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A7AC6" w:rsidP="55CA9EA9" w:rsidRDefault="00EA7AC6" w14:paraId="6A011782" w14:textId="29EAA63E">
      <w:pPr>
        <w:jc w:val="center"/>
        <w:rPr>
          <w:sz w:val="24"/>
          <w:szCs w:val="24"/>
        </w:rPr>
      </w:pPr>
      <w:bookmarkStart w:name="_Toc466022932" w:id="0"/>
      <w:bookmarkStart w:name="_Toc451341923" w:id="1"/>
      <w:r>
        <w:rPr>
          <w:noProof/>
        </w:rPr>
        <w:drawing>
          <wp:inline distT="0" distB="0" distL="0" distR="0" wp14:anchorId="29F84ED9" wp14:editId="24D84C8B">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188" cy="669431"/>
                    </a:xfrm>
                    <a:prstGeom prst="rect">
                      <a:avLst/>
                    </a:prstGeom>
                    <a:noFill/>
                    <a:ln>
                      <a:noFill/>
                    </a:ln>
                  </pic:spPr>
                </pic:pic>
              </a:graphicData>
            </a:graphic>
          </wp:inline>
        </w:drawing>
      </w:r>
    </w:p>
    <w:p w:rsidRPr="00F77BD1" w:rsidR="004609E5" w:rsidP="55CA9EA9" w:rsidRDefault="00EC7023" w14:paraId="0ED2BBB9" w14:textId="17DB1FF9">
      <w:pPr>
        <w:jc w:val="center"/>
        <w:rPr>
          <w:b w:val="1"/>
          <w:bCs w:val="1"/>
          <w:sz w:val="24"/>
          <w:szCs w:val="24"/>
        </w:rPr>
      </w:pPr>
      <w:r w:rsidRPr="2DBA36B6" w:rsidR="00EC7023">
        <w:rPr>
          <w:b w:val="1"/>
          <w:bCs w:val="1"/>
          <w:sz w:val="24"/>
          <w:szCs w:val="24"/>
        </w:rPr>
        <w:t>Invitation to Tender (</w:t>
      </w:r>
      <w:r w:rsidRPr="2DBA36B6" w:rsidR="00322CE2">
        <w:rPr>
          <w:b w:val="1"/>
          <w:bCs w:val="1"/>
          <w:sz w:val="24"/>
          <w:szCs w:val="24"/>
        </w:rPr>
        <w:t>ITT</w:t>
      </w:r>
      <w:r w:rsidRPr="2DBA36B6" w:rsidR="00EC7023">
        <w:rPr>
          <w:b w:val="1"/>
          <w:bCs w:val="1"/>
          <w:sz w:val="24"/>
          <w:szCs w:val="24"/>
        </w:rPr>
        <w:t xml:space="preserve">) for </w:t>
      </w:r>
      <w:r w:rsidRPr="2DBA36B6" w:rsidR="1F6AA3FC">
        <w:rPr>
          <w:b w:val="1"/>
          <w:bCs w:val="1"/>
          <w:sz w:val="24"/>
          <w:szCs w:val="24"/>
        </w:rPr>
        <w:t>P</w:t>
      </w:r>
      <w:r w:rsidRPr="2DBA36B6" w:rsidR="00533271">
        <w:rPr>
          <w:b w:val="1"/>
          <w:bCs w:val="1"/>
          <w:sz w:val="24"/>
          <w:szCs w:val="24"/>
        </w:rPr>
        <w:t>rocurement of E</w:t>
      </w:r>
      <w:r w:rsidRPr="2DBA36B6" w:rsidR="52658368">
        <w:rPr>
          <w:b w:val="1"/>
          <w:bCs w:val="1"/>
          <w:sz w:val="24"/>
          <w:szCs w:val="24"/>
        </w:rPr>
        <w:t>lectric Vehicle (EV)</w:t>
      </w:r>
      <w:r w:rsidRPr="2DBA36B6" w:rsidR="00533271">
        <w:rPr>
          <w:b w:val="1"/>
          <w:bCs w:val="1"/>
          <w:sz w:val="24"/>
          <w:szCs w:val="24"/>
        </w:rPr>
        <w:t xml:space="preserve"> for GOAL Ethiopia</w:t>
      </w:r>
    </w:p>
    <w:p w:rsidRPr="00F77BD1" w:rsidR="00EC7023" w:rsidP="55CA9EA9" w:rsidRDefault="00EC7023" w14:paraId="7845BA29" w14:textId="5378CC15">
      <w:pPr>
        <w:jc w:val="center"/>
        <w:rPr>
          <w:b/>
          <w:bCs/>
          <w:color w:val="FF0000"/>
          <w:sz w:val="24"/>
          <w:szCs w:val="24"/>
        </w:rPr>
      </w:pPr>
      <w:r w:rsidRPr="55CA9EA9">
        <w:rPr>
          <w:b/>
          <w:bCs/>
          <w:sz w:val="24"/>
          <w:szCs w:val="24"/>
        </w:rPr>
        <w:t xml:space="preserve">REF: </w:t>
      </w:r>
      <w:r w:rsidRPr="55CA9EA9" w:rsidR="003A277A">
        <w:rPr>
          <w:rFonts w:eastAsia="Calibri"/>
          <w:b/>
          <w:bCs/>
          <w:color w:val="000000" w:themeColor="text1"/>
          <w:sz w:val="24"/>
          <w:szCs w:val="24"/>
        </w:rPr>
        <w:t>ITT-ADD-</w:t>
      </w:r>
      <w:r w:rsidR="00533271">
        <w:rPr>
          <w:rFonts w:eastAsia="Calibri"/>
          <w:b/>
          <w:bCs/>
          <w:color w:val="000000" w:themeColor="text1"/>
          <w:sz w:val="24"/>
          <w:szCs w:val="24"/>
        </w:rPr>
        <w:t>M26</w:t>
      </w:r>
      <w:r w:rsidRPr="55CA9EA9" w:rsidR="003A277A">
        <w:rPr>
          <w:rFonts w:eastAsia="Calibri"/>
          <w:b/>
          <w:bCs/>
          <w:color w:val="000000" w:themeColor="text1"/>
          <w:sz w:val="24"/>
          <w:szCs w:val="24"/>
        </w:rPr>
        <w:t>-49</w:t>
      </w:r>
      <w:r w:rsidR="00533271">
        <w:rPr>
          <w:rFonts w:eastAsia="Calibri"/>
          <w:b/>
          <w:bCs/>
          <w:color w:val="000000" w:themeColor="text1"/>
          <w:sz w:val="24"/>
          <w:szCs w:val="24"/>
        </w:rPr>
        <w:t>220</w:t>
      </w:r>
    </w:p>
    <w:tbl>
      <w:tblPr>
        <w:tblStyle w:val="TableGrid"/>
        <w:tblW w:w="0" w:type="auto"/>
        <w:shd w:val="clear" w:color="auto" w:fill="F2F2F2" w:themeFill="background1" w:themeFillShade="F2"/>
        <w:tblLook w:val="04A0" w:firstRow="1" w:lastRow="0" w:firstColumn="1" w:lastColumn="0" w:noHBand="0" w:noVBand="1"/>
      </w:tblPr>
      <w:tblGrid>
        <w:gridCol w:w="10184"/>
      </w:tblGrid>
      <w:tr w:rsidRPr="00433873" w:rsidR="00433873" w:rsidTr="472E7134" w14:paraId="01ADB35A" w14:textId="77777777">
        <w:trPr>
          <w:trHeight w:val="871"/>
        </w:trPr>
        <w:tc>
          <w:tcPr>
            <w:tcW w:w="10184" w:type="dxa"/>
            <w:shd w:val="clear" w:color="auto" w:fill="F2F2F2" w:themeFill="background1" w:themeFillShade="F2"/>
          </w:tcPr>
          <w:p w:rsidR="00433873" w:rsidP="00D004F7" w:rsidRDefault="00433873" w14:paraId="4FB262E9" w14:textId="45786772">
            <w:pPr>
              <w:jc w:val="center"/>
              <w:rPr>
                <w:b/>
              </w:rPr>
            </w:pPr>
            <w:r w:rsidRPr="00433873">
              <w:rPr>
                <w:b/>
              </w:rPr>
              <w:t>GOAL is completely against fraud, bribery and corruption</w:t>
            </w:r>
            <w:r w:rsidR="004609E5">
              <w:rPr>
                <w:b/>
              </w:rPr>
              <w:t>.</w:t>
            </w:r>
          </w:p>
          <w:p w:rsidRPr="00433873" w:rsidR="00433873" w:rsidP="00D004F7" w:rsidRDefault="00433873" w14:paraId="077A0603" w14:textId="77777777">
            <w:pPr>
              <w:jc w:val="center"/>
              <w:rPr>
                <w:b/>
              </w:rPr>
            </w:pPr>
          </w:p>
          <w:p w:rsidRPr="00433873" w:rsidR="00433873" w:rsidP="5FC033BF" w:rsidRDefault="4E47C04D" w14:paraId="098970C5" w14:textId="531F1309">
            <w:pPr>
              <w:jc w:val="center"/>
              <w:rPr>
                <w:b/>
                <w:bCs/>
              </w:rPr>
            </w:pPr>
            <w:r w:rsidRPr="5FC033BF">
              <w:rPr>
                <w:b/>
                <w:bCs/>
              </w:rPr>
              <w:t xml:space="preserve">GOAL does not ask for money for bids.  </w:t>
            </w:r>
          </w:p>
          <w:p w:rsidRPr="00433873" w:rsidR="00433873" w:rsidP="5FC033BF" w:rsidRDefault="4BB1FEFB" w14:paraId="449ACCC0" w14:textId="5757A841">
            <w:pPr>
              <w:jc w:val="center"/>
              <w:rPr>
                <w:rFonts w:ascii="Calibri" w:hAnsi="Calibri" w:eastAsia="Calibri" w:cs="Calibri"/>
                <w:b/>
                <w:bCs/>
              </w:rPr>
            </w:pPr>
            <w:r w:rsidRPr="472E7134">
              <w:rPr>
                <w:rFonts w:ascii="Calibri" w:hAnsi="Calibri" w:eastAsia="Calibri" w:cs="Calibri"/>
                <w:b/>
                <w:bCs/>
              </w:rPr>
              <w:t xml:space="preserve">If you have any serious concern over </w:t>
            </w:r>
            <w:proofErr w:type="gramStart"/>
            <w:r w:rsidRPr="472E7134" w:rsidR="20DE6E4D">
              <w:rPr>
                <w:rFonts w:ascii="Calibri" w:hAnsi="Calibri" w:eastAsia="Calibri" w:cs="Calibri"/>
                <w:b/>
                <w:bCs/>
              </w:rPr>
              <w:t>wrongdoing</w:t>
            </w:r>
            <w:proofErr w:type="gramEnd"/>
            <w:r w:rsidRPr="472E7134">
              <w:rPr>
                <w:rFonts w:ascii="Calibri" w:hAnsi="Calibri" w:eastAsia="Calibri" w:cs="Calibri"/>
                <w:b/>
                <w:bCs/>
              </w:rPr>
              <w:t xml:space="preserve"> please report it at </w:t>
            </w:r>
            <w:hyperlink r:id="rId12">
              <w:r w:rsidRPr="472E7134">
                <w:rPr>
                  <w:rStyle w:val="Hyperlink"/>
                  <w:rFonts w:ascii="Calibri" w:hAnsi="Calibri" w:eastAsia="Calibri" w:cs="Calibri"/>
                  <w:b/>
                  <w:bCs/>
                  <w:color w:val="auto"/>
                </w:rPr>
                <w:t>www.safecall.co.uk/report</w:t>
              </w:r>
            </w:hyperlink>
            <w:r w:rsidRPr="472E7134">
              <w:rPr>
                <w:rFonts w:ascii="Calibri" w:hAnsi="Calibri" w:eastAsia="Calibri" w:cs="Calibri"/>
                <w:b/>
                <w:bCs/>
              </w:rPr>
              <w:t> or email</w:t>
            </w:r>
            <w:r w:rsidRPr="472E7134" w:rsidR="01722F43">
              <w:rPr>
                <w:rFonts w:ascii="Calibri" w:hAnsi="Calibri" w:eastAsia="Calibri" w:cs="Calibri"/>
                <w:b/>
                <w:bCs/>
              </w:rPr>
              <w:t xml:space="preserve"> </w:t>
            </w:r>
            <w:hyperlink r:id="rId13">
              <w:r w:rsidRPr="472E7134">
                <w:rPr>
                  <w:rStyle w:val="Hyperlink"/>
                  <w:rFonts w:ascii="Calibri" w:hAnsi="Calibri" w:eastAsia="Calibri" w:cs="Calibri"/>
                  <w:b/>
                  <w:bCs/>
                </w:rPr>
                <w:t> goal@safecall.co.uk</w:t>
              </w:r>
            </w:hyperlink>
            <w:r w:rsidRPr="472E7134" w:rsidR="70B4AE10">
              <w:rPr>
                <w:rFonts w:ascii="Calibri" w:hAnsi="Calibri" w:eastAsia="Calibri" w:cs="Calibri"/>
                <w:b/>
                <w:bCs/>
              </w:rPr>
              <w:t xml:space="preserve"> </w:t>
            </w:r>
            <w:r w:rsidRPr="472E7134">
              <w:rPr>
                <w:rFonts w:ascii="Calibri" w:hAnsi="Calibri" w:eastAsia="Calibri" w:cs="Calibri"/>
                <w:b/>
                <w:bCs/>
              </w:rPr>
              <w:t xml:space="preserve">. All information is treated confidentially by </w:t>
            </w:r>
            <w:proofErr w:type="gramStart"/>
            <w:r w:rsidRPr="472E7134">
              <w:rPr>
                <w:rFonts w:ascii="Calibri" w:hAnsi="Calibri" w:eastAsia="Calibri" w:cs="Calibri"/>
                <w:b/>
                <w:bCs/>
              </w:rPr>
              <w:t>Safecall</w:t>
            </w:r>
            <w:proofErr w:type="gramEnd"/>
            <w:r w:rsidRPr="472E7134">
              <w:rPr>
                <w:rFonts w:ascii="Calibri" w:hAnsi="Calibri" w:eastAsia="Calibri" w:cs="Calibri"/>
                <w:b/>
                <w:bCs/>
              </w:rPr>
              <w:t xml:space="preserve"> and you may remain anonymous if you wish</w:t>
            </w:r>
          </w:p>
        </w:tc>
      </w:tr>
    </w:tbl>
    <w:p w:rsidRPr="00805C27" w:rsidR="00FC6FEF" w:rsidP="00EC7023" w:rsidRDefault="00FC6FEF" w14:paraId="1B7FF1F1" w14:textId="6BF97FB9">
      <w:pPr>
        <w:pStyle w:val="Heading1"/>
      </w:pPr>
      <w:r>
        <w:t>About GOAL</w:t>
      </w:r>
      <w:bookmarkEnd w:id="0"/>
    </w:p>
    <w:p w:rsidR="00343BF3" w:rsidP="00FC6FEF" w:rsidRDefault="00253BA0" w14:paraId="3426C65B" w14:textId="7A63D9B0">
      <w:pPr>
        <w:spacing w:after="0"/>
        <w:jc w:val="both"/>
      </w:pPr>
      <w:r>
        <w:t xml:space="preserve">Established in 1977, GOAL is an international humanitarian and development agency committed to working with communities to achieve sustainable and innovative early response in crises and to assist them to build lasting solutions to mitigate poverty and vulnerability. </w:t>
      </w:r>
      <w:r w:rsidR="00FC6FEF">
        <w:t>For more information on GOAL and its operations please visit</w:t>
      </w:r>
      <w:r w:rsidR="00AD2AF1">
        <w:t xml:space="preserve"> </w:t>
      </w:r>
      <w:hyperlink r:id="rId14">
        <w:r w:rsidRPr="5FC033BF" w:rsidR="00343BF3">
          <w:rPr>
            <w:rStyle w:val="Hyperlink"/>
          </w:rPr>
          <w:t>https://www.goalglobal.org/</w:t>
        </w:r>
      </w:hyperlink>
      <w:r w:rsidR="00343BF3">
        <w:t>.</w:t>
      </w:r>
    </w:p>
    <w:p w:rsidR="00835A60" w:rsidP="00835A60" w:rsidRDefault="00835A60" w14:paraId="23827E6F" w14:textId="77777777">
      <w:pPr>
        <w:spacing w:line="360" w:lineRule="auto"/>
        <w:jc w:val="both"/>
        <w:rPr>
          <w:rFonts w:ascii="Calibri" w:hAnsi="Calibri" w:eastAsia="Calibri" w:cs="Calibri"/>
        </w:rPr>
      </w:pPr>
    </w:p>
    <w:p w:rsidR="00835A60" w:rsidP="00835A60" w:rsidRDefault="00835A60" w14:paraId="568F93C0" w14:textId="1ACF732E">
      <w:pPr>
        <w:spacing w:line="360" w:lineRule="auto"/>
        <w:jc w:val="both"/>
      </w:pPr>
      <w:r w:rsidRPr="678E58B0">
        <w:rPr>
          <w:rFonts w:ascii="Calibri" w:hAnsi="Calibri" w:eastAsia="Calibri" w:cs="Calibri"/>
        </w:rPr>
        <w:t xml:space="preserve">GOAL is a None profit organization that has been working in Ethiopia for 40 years, towards ensuring the poorest and most vulnerable in the country and those affected by humanitarian crises have access to basic services such as adequate shelter, food and livelihoods, water and sanitation, nutrition, healthcare, and protection. GOAL implements a range of integrated multi-sectoral development, resilience, recovery, and humanitarian response programs by being sensitive to cross-cutting issues including gender equity, social inclusion, accountably, child protection, and HIV/AIDS. </w:t>
      </w:r>
    </w:p>
    <w:p w:rsidR="00835A60" w:rsidP="00835A60" w:rsidRDefault="00835A60" w14:paraId="5D241533" w14:textId="77777777">
      <w:pPr>
        <w:spacing w:line="360" w:lineRule="auto"/>
        <w:jc w:val="both"/>
        <w:rPr>
          <w:rFonts w:ascii="Calibri" w:hAnsi="Calibri" w:eastAsia="Calibri" w:cs="Calibri"/>
        </w:rPr>
      </w:pPr>
      <w:r w:rsidRPr="678E58B0">
        <w:rPr>
          <w:rFonts w:ascii="Calibri" w:hAnsi="Calibri" w:eastAsia="Calibri" w:cs="Calibri"/>
        </w:rPr>
        <w:t>Currently, we work with pastoralists, agropastoral, pastoral dropouts, rural smallholder farmers, rural/urban youth, and street children to respond to humanitarian crises and build resilience in Ethiopia, working closely with local communities, local government, donors, and other key actors. Furthermore, GOAL’s Humanitarian Response is cantered on nutrition, WASH, livelihoods, multipurpose cash, NFIs and protection interventions, while the recovery and development focus are on livelihoods, economic opportunities, health, and nutrition systems strengthening, markets systems development and WASH with solid emphasis on integrated programming and community-based approach. GOAL Ethiopia operates programs in 9 out of the 11 administrative regions of the country, predominantly consisting of program personnel with annual operating budget of over 29 million euros.</w:t>
      </w:r>
    </w:p>
    <w:p w:rsidRPr="00805C27" w:rsidR="00F23F05" w:rsidP="00FC6FEF" w:rsidRDefault="00F23F05" w14:paraId="154DE263" w14:textId="6A095981">
      <w:pPr>
        <w:spacing w:after="0"/>
        <w:jc w:val="both"/>
        <w:rPr>
          <w:rFonts w:ascii="Calibri" w:hAnsi="Calibri" w:eastAsia="Calibri" w:cs="Times New Roman"/>
        </w:rPr>
      </w:pPr>
      <w:r>
        <w:t xml:space="preserve"> </w:t>
      </w:r>
    </w:p>
    <w:bookmarkEnd w:id="1"/>
    <w:p w:rsidRPr="00A73AED" w:rsidR="00073C78" w:rsidP="006421C8" w:rsidRDefault="00073C78" w14:paraId="4F9D9BAF" w14:textId="031DCDBE">
      <w:pPr>
        <w:jc w:val="both"/>
        <w:rPr>
          <w:rFonts w:eastAsiaTheme="majorEastAsia" w:cstheme="majorBidi"/>
          <w:b/>
          <w:bCs/>
          <w:smallCaps/>
          <w:color w:val="FF0000"/>
          <w:sz w:val="36"/>
          <w:szCs w:val="36"/>
        </w:rPr>
      </w:pPr>
    </w:p>
    <w:p w:rsidRPr="00805C27" w:rsidR="0040589C" w:rsidP="00B349E9" w:rsidRDefault="00334B91" w14:paraId="5793D386" w14:textId="235F1CC3">
      <w:pPr>
        <w:pStyle w:val="Heading1"/>
      </w:pPr>
      <w:bookmarkStart w:name="_Toc466022933" w:id="2"/>
      <w:r w:rsidRPr="00805C27">
        <w:t>Proposed Timelines</w:t>
      </w:r>
      <w:bookmarkEnd w:id="2"/>
    </w:p>
    <w:tbl>
      <w:tblPr>
        <w:tblW w:w="491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9"/>
        <w:gridCol w:w="3988"/>
        <w:gridCol w:w="5398"/>
      </w:tblGrid>
      <w:tr w:rsidRPr="001467BD" w:rsidR="00CF43E0" w:rsidTr="2679444B" w14:paraId="16896411" w14:textId="77777777">
        <w:trPr>
          <w:trHeight w:val="450"/>
        </w:trPr>
        <w:tc>
          <w:tcPr>
            <w:tcW w:w="314" w:type="pct"/>
            <w:shd w:val="clear" w:color="auto" w:fill="D9D9D9" w:themeFill="background1" w:themeFillShade="D9"/>
            <w:tcMar/>
            <w:vAlign w:val="bottom"/>
          </w:tcPr>
          <w:p w:rsidRPr="001467BD" w:rsidR="00CF43E0" w:rsidP="009F7E98" w:rsidRDefault="00CF43E0" w14:paraId="77E11F10" w14:textId="77777777">
            <w:pPr>
              <w:spacing w:after="0" w:line="240" w:lineRule="auto"/>
              <w:jc w:val="center"/>
              <w:rPr>
                <w:rFonts w:eastAsia="Times New Roman"/>
                <w:b/>
                <w:bCs/>
                <w:sz w:val="20"/>
                <w:szCs w:val="20"/>
                <w:lang w:val="en-US"/>
              </w:rPr>
            </w:pPr>
            <w:r w:rsidRPr="001467BD">
              <w:rPr>
                <w:rFonts w:eastAsia="Times New Roman"/>
                <w:b/>
                <w:bCs/>
                <w:sz w:val="20"/>
                <w:szCs w:val="20"/>
                <w:lang w:val="en-US"/>
              </w:rPr>
              <w:t>Line</w:t>
            </w:r>
          </w:p>
        </w:tc>
        <w:tc>
          <w:tcPr>
            <w:tcW w:w="1991" w:type="pct"/>
            <w:shd w:val="clear" w:color="auto" w:fill="D9D9D9" w:themeFill="background1" w:themeFillShade="D9"/>
            <w:tcMar/>
            <w:vAlign w:val="center"/>
          </w:tcPr>
          <w:p w:rsidRPr="001467BD" w:rsidR="00CF43E0" w:rsidP="009F7E98" w:rsidRDefault="00CF43E0" w14:paraId="12719922" w14:textId="77777777">
            <w:pPr>
              <w:spacing w:after="0" w:line="240" w:lineRule="auto"/>
              <w:jc w:val="center"/>
              <w:rPr>
                <w:rFonts w:eastAsia="Times New Roman"/>
                <w:b/>
                <w:bCs/>
                <w:sz w:val="20"/>
                <w:szCs w:val="20"/>
                <w:lang w:val="en-US"/>
              </w:rPr>
            </w:pPr>
            <w:r w:rsidRPr="45A4E19B">
              <w:rPr>
                <w:rFonts w:eastAsia="Times New Roman"/>
                <w:b/>
                <w:bCs/>
                <w:sz w:val="20"/>
                <w:szCs w:val="20"/>
                <w:lang w:val="en-US"/>
              </w:rPr>
              <w:t>Item</w:t>
            </w:r>
          </w:p>
        </w:tc>
        <w:tc>
          <w:tcPr>
            <w:tcW w:w="2695" w:type="pct"/>
            <w:shd w:val="clear" w:color="auto" w:fill="D9D9D9" w:themeFill="background1" w:themeFillShade="D9"/>
            <w:tcMar/>
            <w:vAlign w:val="center"/>
          </w:tcPr>
          <w:p w:rsidRPr="001467BD" w:rsidR="00CF43E0" w:rsidP="009F7E98" w:rsidRDefault="00CF43E0" w14:paraId="2B0C6B9E" w14:textId="77777777">
            <w:pPr>
              <w:spacing w:after="0" w:line="240" w:lineRule="auto"/>
              <w:jc w:val="center"/>
              <w:rPr>
                <w:rFonts w:eastAsia="Times New Roman"/>
                <w:b/>
                <w:bCs/>
                <w:sz w:val="20"/>
                <w:szCs w:val="20"/>
                <w:lang w:val="en-US"/>
              </w:rPr>
            </w:pPr>
            <w:r w:rsidRPr="45A4E19B">
              <w:rPr>
                <w:rFonts w:eastAsia="Times New Roman"/>
                <w:b/>
                <w:bCs/>
                <w:sz w:val="20"/>
                <w:szCs w:val="20"/>
                <w:lang w:val="en-US"/>
              </w:rPr>
              <w:t xml:space="preserve">Date </w:t>
            </w:r>
          </w:p>
        </w:tc>
      </w:tr>
      <w:tr w:rsidRPr="001467BD" w:rsidR="00CF43E0" w:rsidTr="2679444B" w14:paraId="2C8AEBE0" w14:textId="77777777">
        <w:trPr>
          <w:trHeight w:val="267"/>
        </w:trPr>
        <w:tc>
          <w:tcPr>
            <w:tcW w:w="314" w:type="pct"/>
            <w:shd w:val="clear" w:color="auto" w:fill="D9D9D9" w:themeFill="background1" w:themeFillShade="D9"/>
            <w:tcMar/>
          </w:tcPr>
          <w:p w:rsidRPr="001467BD" w:rsidR="00CF43E0" w:rsidP="009F7E98" w:rsidRDefault="00CF43E0" w14:paraId="2FD0A795" w14:textId="77777777">
            <w:pPr>
              <w:pStyle w:val="ACBody2"/>
              <w:tabs>
                <w:tab w:val="left" w:pos="7722"/>
              </w:tabs>
              <w:spacing w:after="0"/>
              <w:ind w:left="0"/>
              <w:rPr>
                <w:rFonts w:asciiTheme="minorHAnsi" w:hAnsiTheme="minorHAnsi" w:cstheme="minorHAnsi"/>
                <w:sz w:val="20"/>
                <w:lang w:val="en-GB" w:eastAsia="en-GB"/>
              </w:rPr>
            </w:pPr>
            <w:r w:rsidRPr="001467BD">
              <w:rPr>
                <w:rFonts w:asciiTheme="minorHAnsi" w:hAnsiTheme="minorHAnsi" w:cstheme="minorHAnsi"/>
                <w:sz w:val="20"/>
                <w:lang w:val="en-GB" w:eastAsia="en-GB"/>
              </w:rPr>
              <w:t>1</w:t>
            </w:r>
          </w:p>
        </w:tc>
        <w:tc>
          <w:tcPr>
            <w:tcW w:w="1991" w:type="pct"/>
            <w:shd w:val="clear" w:color="auto" w:fill="F2F2F2" w:themeFill="background1" w:themeFillShade="F2"/>
            <w:tcMar/>
          </w:tcPr>
          <w:p w:rsidRPr="00883632" w:rsidR="00CF43E0" w:rsidP="009F7E98" w:rsidRDefault="00CF43E0" w14:paraId="72B9DCF0" w14:textId="77777777">
            <w:pPr>
              <w:pStyle w:val="ACBody2"/>
              <w:tabs>
                <w:tab w:val="left" w:pos="7722"/>
              </w:tabs>
              <w:spacing w:after="0"/>
              <w:ind w:left="0"/>
              <w:rPr>
                <w:rFonts w:asciiTheme="minorHAnsi" w:hAnsiTheme="minorHAnsi" w:cstheme="minorBidi"/>
                <w:sz w:val="20"/>
                <w:lang w:val="en-GB" w:eastAsia="en-GB"/>
              </w:rPr>
            </w:pPr>
            <w:r w:rsidRPr="6883CE47">
              <w:rPr>
                <w:rFonts w:asciiTheme="minorHAnsi" w:hAnsiTheme="minorHAnsi" w:cstheme="minorBidi"/>
                <w:sz w:val="20"/>
                <w:lang w:val="en-GB" w:eastAsia="en-GB"/>
              </w:rPr>
              <w:t>ITT published</w:t>
            </w:r>
          </w:p>
        </w:tc>
        <w:tc>
          <w:tcPr>
            <w:tcW w:w="2695" w:type="pct"/>
            <w:tcMar/>
          </w:tcPr>
          <w:p w:rsidRPr="00883632" w:rsidR="00CF43E0" w:rsidP="7E54B959" w:rsidRDefault="002E297A" w14:paraId="5F5DCCE9" w14:textId="26407F0C">
            <w:pPr>
              <w:pStyle w:val="ACBody2"/>
              <w:tabs>
                <w:tab w:val="left" w:pos="7722"/>
              </w:tabs>
              <w:spacing w:after="0"/>
              <w:ind w:left="0"/>
              <w:rPr>
                <w:rFonts w:ascii="Calibri" w:hAnsi="Calibri" w:cs="Arial" w:asciiTheme="minorAscii" w:hAnsiTheme="minorAscii" w:cstheme="minorBidi"/>
                <w:b w:val="1"/>
                <w:bCs w:val="1"/>
                <w:sz w:val="20"/>
                <w:szCs w:val="20"/>
                <w:lang w:val="en-GB" w:eastAsia="en-GB"/>
              </w:rPr>
            </w:pPr>
            <w:r w:rsidRPr="7E54B959" w:rsidR="66981FD1">
              <w:rPr>
                <w:rFonts w:ascii="Calibri" w:hAnsi="Calibri" w:cs="Arial" w:asciiTheme="minorAscii" w:hAnsiTheme="minorAscii" w:cstheme="minorBidi"/>
                <w:b w:val="1"/>
                <w:bCs w:val="1"/>
                <w:sz w:val="20"/>
                <w:szCs w:val="20"/>
                <w:lang w:val="en-GB" w:eastAsia="en-GB"/>
              </w:rPr>
              <w:t>14</w:t>
            </w:r>
            <w:r w:rsidRPr="7E54B959" w:rsidR="00CF43E0">
              <w:rPr>
                <w:rFonts w:ascii="Calibri" w:hAnsi="Calibri" w:cs="Arial" w:asciiTheme="minorAscii" w:hAnsiTheme="minorAscii" w:cstheme="minorBidi"/>
                <w:b w:val="1"/>
                <w:bCs w:val="1"/>
                <w:sz w:val="20"/>
                <w:szCs w:val="20"/>
                <w:lang w:val="en-GB" w:eastAsia="en-GB"/>
              </w:rPr>
              <w:t xml:space="preserve"> </w:t>
            </w:r>
            <w:r w:rsidRPr="7E54B959" w:rsidR="00CF43E0">
              <w:rPr>
                <w:rFonts w:ascii="Calibri" w:hAnsi="Calibri" w:cs="Arial" w:asciiTheme="minorAscii" w:hAnsiTheme="minorAscii" w:cstheme="minorBidi"/>
                <w:b w:val="1"/>
                <w:bCs w:val="1"/>
                <w:sz w:val="20"/>
                <w:szCs w:val="20"/>
                <w:lang w:val="en-GB" w:eastAsia="en-GB"/>
              </w:rPr>
              <w:t>-</w:t>
            </w:r>
            <w:r w:rsidRPr="7E54B959" w:rsidR="44E7CCBD">
              <w:rPr>
                <w:rFonts w:ascii="Calibri" w:hAnsi="Calibri" w:cs="Arial" w:asciiTheme="minorAscii" w:hAnsiTheme="minorAscii" w:cstheme="minorBidi"/>
                <w:b w:val="1"/>
                <w:bCs w:val="1"/>
                <w:sz w:val="20"/>
                <w:szCs w:val="20"/>
                <w:lang w:val="en-GB" w:eastAsia="en-GB"/>
              </w:rPr>
              <w:t xml:space="preserve"> </w:t>
            </w:r>
            <w:r w:rsidRPr="7E54B959" w:rsidR="2B0B67F1">
              <w:rPr>
                <w:rFonts w:ascii="Calibri" w:hAnsi="Calibri" w:cs="Arial" w:asciiTheme="minorAscii" w:hAnsiTheme="minorAscii" w:cstheme="minorBidi"/>
                <w:b w:val="1"/>
                <w:bCs w:val="1"/>
                <w:sz w:val="20"/>
                <w:szCs w:val="20"/>
                <w:lang w:val="en-GB" w:eastAsia="en-GB"/>
              </w:rPr>
              <w:t>June</w:t>
            </w:r>
            <w:r w:rsidRPr="7E54B959" w:rsidR="00CF43E0">
              <w:rPr>
                <w:rFonts w:ascii="Calibri" w:hAnsi="Calibri" w:cs="Arial" w:asciiTheme="minorAscii" w:hAnsiTheme="minorAscii" w:cstheme="minorBidi"/>
                <w:b w:val="1"/>
                <w:bCs w:val="1"/>
                <w:sz w:val="20"/>
                <w:szCs w:val="20"/>
                <w:lang w:val="en-GB" w:eastAsia="en-GB"/>
              </w:rPr>
              <w:t xml:space="preserve"> - 202</w:t>
            </w:r>
            <w:r w:rsidRPr="7E54B959" w:rsidR="00CF43E0">
              <w:rPr>
                <w:rFonts w:ascii="Calibri" w:hAnsi="Calibri" w:cs="Arial" w:asciiTheme="minorAscii" w:hAnsiTheme="minorAscii" w:cstheme="minorBidi"/>
                <w:b w:val="1"/>
                <w:bCs w:val="1"/>
                <w:sz w:val="20"/>
                <w:szCs w:val="20"/>
                <w:lang w:val="en-GB" w:eastAsia="en-GB"/>
              </w:rPr>
              <w:t>6</w:t>
            </w:r>
          </w:p>
        </w:tc>
      </w:tr>
      <w:tr w:rsidRPr="001467BD" w:rsidR="00CF43E0" w:rsidTr="2679444B" w14:paraId="3B075805" w14:textId="77777777">
        <w:trPr>
          <w:trHeight w:val="267"/>
        </w:trPr>
        <w:tc>
          <w:tcPr>
            <w:tcW w:w="314" w:type="pct"/>
            <w:shd w:val="clear" w:color="auto" w:fill="D9D9D9" w:themeFill="background1" w:themeFillShade="D9"/>
            <w:tcMar/>
          </w:tcPr>
          <w:p w:rsidRPr="001467BD" w:rsidR="00CF43E0" w:rsidP="009F7E98" w:rsidRDefault="00CF43E0" w14:paraId="6887B30F" w14:textId="77777777">
            <w:pPr>
              <w:pStyle w:val="ACBody2"/>
              <w:tabs>
                <w:tab w:val="left" w:pos="7722"/>
              </w:tabs>
              <w:spacing w:after="0"/>
              <w:ind w:left="0"/>
              <w:rPr>
                <w:rFonts w:asciiTheme="minorHAnsi" w:hAnsiTheme="minorHAnsi" w:cstheme="minorHAnsi"/>
                <w:sz w:val="20"/>
                <w:lang w:val="en-GB" w:eastAsia="en-GB"/>
              </w:rPr>
            </w:pPr>
            <w:r w:rsidRPr="001467BD">
              <w:rPr>
                <w:rFonts w:asciiTheme="minorHAnsi" w:hAnsiTheme="minorHAnsi" w:cstheme="minorHAnsi"/>
                <w:sz w:val="20"/>
                <w:lang w:val="en-GB" w:eastAsia="en-GB"/>
              </w:rPr>
              <w:t>2</w:t>
            </w:r>
          </w:p>
        </w:tc>
        <w:tc>
          <w:tcPr>
            <w:tcW w:w="1991" w:type="pct"/>
            <w:shd w:val="clear" w:color="auto" w:fill="F2F2F2" w:themeFill="background1" w:themeFillShade="F2"/>
            <w:tcMar/>
          </w:tcPr>
          <w:p w:rsidRPr="00883632" w:rsidR="00CF43E0" w:rsidP="009F7E98" w:rsidRDefault="00CF43E0" w14:paraId="38ED399D" w14:textId="77777777">
            <w:pPr>
              <w:pStyle w:val="ACBody2"/>
              <w:tabs>
                <w:tab w:val="left" w:pos="7722"/>
              </w:tabs>
              <w:spacing w:after="0"/>
              <w:ind w:left="0"/>
              <w:rPr>
                <w:rFonts w:asciiTheme="minorHAnsi" w:hAnsiTheme="minorHAnsi" w:cstheme="minorBidi"/>
                <w:sz w:val="20"/>
                <w:lang w:val="en-GB" w:eastAsia="en-GB"/>
              </w:rPr>
            </w:pPr>
            <w:r w:rsidRPr="45A4E19B">
              <w:rPr>
                <w:rFonts w:asciiTheme="minorHAnsi" w:hAnsiTheme="minorHAnsi" w:cstheme="minorBidi"/>
                <w:sz w:val="20"/>
                <w:lang w:val="en-GB" w:eastAsia="en-GB"/>
              </w:rPr>
              <w:t>Closing date for clarifications</w:t>
            </w:r>
          </w:p>
        </w:tc>
        <w:tc>
          <w:tcPr>
            <w:tcW w:w="2695" w:type="pct"/>
            <w:shd w:val="clear" w:color="auto" w:fill="FFFFFF" w:themeFill="background1"/>
            <w:tcMar/>
          </w:tcPr>
          <w:p w:rsidRPr="00883632" w:rsidR="00CF43E0" w:rsidP="7E54B959" w:rsidRDefault="00F54F02" w14:paraId="7FC81CD7" w14:textId="0B2BDB08">
            <w:pPr>
              <w:pStyle w:val="ACBody2"/>
              <w:tabs>
                <w:tab w:val="left" w:pos="7722"/>
              </w:tabs>
              <w:spacing w:after="0"/>
              <w:ind w:left="0"/>
              <w:rPr>
                <w:rFonts w:ascii="Calibri" w:hAnsi="Calibri" w:cs="Arial" w:asciiTheme="minorAscii" w:hAnsiTheme="minorAscii" w:cstheme="minorBidi"/>
                <w:b w:val="1"/>
                <w:bCs w:val="1"/>
                <w:sz w:val="20"/>
                <w:szCs w:val="20"/>
                <w:lang w:val="en-GB" w:eastAsia="en-GB"/>
              </w:rPr>
            </w:pPr>
            <w:bookmarkStart w:name="_Hlk19702117" w:id="3"/>
            <w:r w:rsidRPr="2679444B" w:rsidR="39683726">
              <w:rPr>
                <w:rFonts w:ascii="Calibri" w:hAnsi="Calibri" w:cs="Arial" w:asciiTheme="minorAscii" w:hAnsiTheme="minorAscii" w:cstheme="minorBidi"/>
                <w:b w:val="1"/>
                <w:bCs w:val="1"/>
                <w:sz w:val="20"/>
                <w:szCs w:val="20"/>
                <w:lang w:val="en-GB" w:eastAsia="en-GB"/>
              </w:rPr>
              <w:t>26</w:t>
            </w:r>
            <w:r w:rsidRPr="2679444B" w:rsidR="29E17CB5">
              <w:rPr>
                <w:rFonts w:ascii="Calibri" w:hAnsi="Calibri" w:cs="Arial" w:asciiTheme="minorAscii" w:hAnsiTheme="minorAscii" w:cstheme="minorBidi"/>
                <w:b w:val="1"/>
                <w:bCs w:val="1"/>
                <w:sz w:val="20"/>
                <w:szCs w:val="20"/>
                <w:lang w:val="en-GB" w:eastAsia="en-GB"/>
              </w:rPr>
              <w:t xml:space="preserve"> </w:t>
            </w:r>
            <w:r w:rsidRPr="2679444B" w:rsidR="254D79E5">
              <w:rPr>
                <w:rFonts w:ascii="Calibri" w:hAnsi="Calibri" w:cs="Arial" w:asciiTheme="minorAscii" w:hAnsiTheme="minorAscii" w:cstheme="minorBidi"/>
                <w:b w:val="1"/>
                <w:bCs w:val="1"/>
                <w:sz w:val="20"/>
                <w:szCs w:val="20"/>
                <w:lang w:val="en-GB" w:eastAsia="en-GB"/>
              </w:rPr>
              <w:t xml:space="preserve">- </w:t>
            </w:r>
            <w:r w:rsidRPr="2679444B" w:rsidR="1D6FA00A">
              <w:rPr>
                <w:rFonts w:ascii="Calibri" w:hAnsi="Calibri" w:cs="Arial" w:asciiTheme="minorAscii" w:hAnsiTheme="minorAscii" w:cstheme="minorBidi"/>
                <w:b w:val="1"/>
                <w:bCs w:val="1"/>
                <w:sz w:val="20"/>
                <w:szCs w:val="20"/>
                <w:lang w:val="en-GB" w:eastAsia="en-GB"/>
              </w:rPr>
              <w:t>June</w:t>
            </w:r>
            <w:r w:rsidRPr="2679444B" w:rsidR="254D79E5">
              <w:rPr>
                <w:rFonts w:ascii="Calibri" w:hAnsi="Calibri" w:cs="Arial" w:asciiTheme="minorAscii" w:hAnsiTheme="minorAscii" w:cstheme="minorBidi"/>
                <w:b w:val="1"/>
                <w:bCs w:val="1"/>
                <w:sz w:val="20"/>
                <w:szCs w:val="20"/>
                <w:lang w:val="en-GB" w:eastAsia="en-GB"/>
              </w:rPr>
              <w:t xml:space="preserve"> – 202</w:t>
            </w:r>
            <w:r w:rsidRPr="2679444B" w:rsidR="254D79E5">
              <w:rPr>
                <w:rFonts w:ascii="Calibri" w:hAnsi="Calibri" w:cs="Arial" w:asciiTheme="minorAscii" w:hAnsiTheme="minorAscii" w:cstheme="minorBidi"/>
                <w:b w:val="1"/>
                <w:bCs w:val="1"/>
                <w:sz w:val="20"/>
                <w:szCs w:val="20"/>
                <w:lang w:val="en-GB" w:eastAsia="en-GB"/>
              </w:rPr>
              <w:t>6</w:t>
            </w:r>
            <w:r w:rsidRPr="2679444B" w:rsidR="254D79E5">
              <w:rPr>
                <w:rFonts w:ascii="Calibri" w:hAnsi="Calibri" w:cs="Arial" w:asciiTheme="minorAscii" w:hAnsiTheme="minorAscii" w:cstheme="minorBidi"/>
                <w:b w:val="1"/>
                <w:bCs w:val="1"/>
                <w:sz w:val="20"/>
                <w:szCs w:val="20"/>
                <w:lang w:val="en-GB" w:eastAsia="en-GB"/>
              </w:rPr>
              <w:t>, at 4:30 PM GMT +3 East African Time</w:t>
            </w:r>
            <w:bookmarkEnd w:id="3"/>
          </w:p>
        </w:tc>
      </w:tr>
      <w:tr w:rsidRPr="001467BD" w:rsidR="00CF43E0" w:rsidTr="2679444B" w14:paraId="285B53E2" w14:textId="77777777">
        <w:trPr>
          <w:trHeight w:val="211"/>
        </w:trPr>
        <w:tc>
          <w:tcPr>
            <w:tcW w:w="314" w:type="pct"/>
            <w:shd w:val="clear" w:color="auto" w:fill="D9D9D9" w:themeFill="background1" w:themeFillShade="D9"/>
            <w:tcMar/>
          </w:tcPr>
          <w:p w:rsidRPr="001467BD" w:rsidR="00CF43E0" w:rsidP="009F7E98" w:rsidRDefault="00CF43E0" w14:paraId="23C891A8" w14:textId="77777777">
            <w:pPr>
              <w:pStyle w:val="ACBody2"/>
              <w:tabs>
                <w:tab w:val="left" w:pos="7722"/>
              </w:tabs>
              <w:spacing w:after="0"/>
              <w:ind w:left="0"/>
              <w:rPr>
                <w:rFonts w:asciiTheme="minorHAnsi" w:hAnsiTheme="minorHAnsi" w:cstheme="minorHAnsi"/>
                <w:sz w:val="20"/>
                <w:lang w:val="en-GB" w:eastAsia="en-GB"/>
              </w:rPr>
            </w:pPr>
            <w:bookmarkStart w:name="_Hlk143182589" w:id="4"/>
            <w:r w:rsidRPr="001467BD">
              <w:rPr>
                <w:rFonts w:asciiTheme="minorHAnsi" w:hAnsiTheme="minorHAnsi" w:cstheme="minorHAnsi"/>
                <w:sz w:val="20"/>
                <w:lang w:val="en-GB" w:eastAsia="en-GB"/>
              </w:rPr>
              <w:t>3</w:t>
            </w:r>
          </w:p>
        </w:tc>
        <w:tc>
          <w:tcPr>
            <w:tcW w:w="1991" w:type="pct"/>
            <w:shd w:val="clear" w:color="auto" w:fill="F2F2F2" w:themeFill="background1" w:themeFillShade="F2"/>
            <w:tcMar/>
          </w:tcPr>
          <w:p w:rsidRPr="00883632" w:rsidR="00CF43E0" w:rsidP="009F7E98" w:rsidRDefault="00CF43E0" w14:paraId="6088ABB4" w14:textId="77777777">
            <w:pPr>
              <w:pStyle w:val="ACBody2"/>
              <w:tabs>
                <w:tab w:val="left" w:pos="7722"/>
              </w:tabs>
              <w:spacing w:after="0"/>
              <w:ind w:left="0"/>
              <w:rPr>
                <w:rFonts w:asciiTheme="minorHAnsi" w:hAnsiTheme="minorHAnsi" w:cstheme="minorBidi"/>
                <w:sz w:val="20"/>
                <w:lang w:val="en-GB" w:eastAsia="en-GB"/>
              </w:rPr>
            </w:pPr>
            <w:r w:rsidRPr="45A4E19B">
              <w:rPr>
                <w:rFonts w:asciiTheme="minorHAnsi" w:hAnsiTheme="minorHAnsi" w:cstheme="minorBidi"/>
                <w:sz w:val="20"/>
                <w:lang w:val="en-GB" w:eastAsia="en-GB"/>
              </w:rPr>
              <w:t>Closing date and time for receipt of Tenders</w:t>
            </w:r>
          </w:p>
        </w:tc>
        <w:tc>
          <w:tcPr>
            <w:tcW w:w="2695" w:type="pct"/>
            <w:shd w:val="clear" w:color="auto" w:fill="FFFFFF" w:themeFill="background1"/>
            <w:tcMar/>
          </w:tcPr>
          <w:p w:rsidRPr="00883632" w:rsidR="00CF43E0" w:rsidP="7E54B959" w:rsidRDefault="00533271" w14:paraId="762FF1C7" w14:textId="412327EB">
            <w:pPr>
              <w:pStyle w:val="ACBody2"/>
              <w:tabs>
                <w:tab w:val="left" w:pos="7722"/>
              </w:tabs>
              <w:spacing w:after="0"/>
              <w:ind w:left="0"/>
              <w:rPr>
                <w:rFonts w:ascii="Calibri" w:hAnsi="Calibri" w:cs="Arial" w:asciiTheme="minorAscii" w:hAnsiTheme="minorAscii" w:cstheme="minorBidi"/>
                <w:b w:val="1"/>
                <w:bCs w:val="1"/>
                <w:sz w:val="20"/>
                <w:szCs w:val="20"/>
                <w:lang w:val="en-GB" w:eastAsia="en-GB"/>
              </w:rPr>
            </w:pPr>
            <w:r w:rsidRPr="7E54B959" w:rsidR="00533271">
              <w:rPr>
                <w:rFonts w:ascii="Calibri" w:hAnsi="Calibri" w:cs="Arial" w:asciiTheme="minorAscii" w:hAnsiTheme="minorAscii" w:cstheme="minorBidi"/>
                <w:b w:val="1"/>
                <w:bCs w:val="1"/>
                <w:sz w:val="20"/>
                <w:szCs w:val="20"/>
                <w:lang w:val="en-GB" w:eastAsia="en-GB"/>
              </w:rPr>
              <w:t>0</w:t>
            </w:r>
            <w:r w:rsidRPr="7E54B959" w:rsidR="7A64DC72">
              <w:rPr>
                <w:rFonts w:ascii="Calibri" w:hAnsi="Calibri" w:cs="Arial" w:asciiTheme="minorAscii" w:hAnsiTheme="minorAscii" w:cstheme="minorBidi"/>
                <w:b w:val="1"/>
                <w:bCs w:val="1"/>
                <w:sz w:val="20"/>
                <w:szCs w:val="20"/>
                <w:lang w:val="en-GB" w:eastAsia="en-GB"/>
              </w:rPr>
              <w:t xml:space="preserve">3 </w:t>
            </w:r>
            <w:r w:rsidRPr="7E54B959" w:rsidR="00CF43E0">
              <w:rPr>
                <w:rFonts w:ascii="Calibri" w:hAnsi="Calibri" w:cs="Arial" w:asciiTheme="minorAscii" w:hAnsiTheme="minorAscii" w:cstheme="minorBidi"/>
                <w:b w:val="1"/>
                <w:bCs w:val="1"/>
                <w:sz w:val="20"/>
                <w:szCs w:val="20"/>
                <w:lang w:val="en-GB" w:eastAsia="en-GB"/>
              </w:rPr>
              <w:t xml:space="preserve">- </w:t>
            </w:r>
            <w:r w:rsidRPr="7E54B959" w:rsidR="00533271">
              <w:rPr>
                <w:rFonts w:ascii="Calibri" w:hAnsi="Calibri" w:cs="Arial" w:asciiTheme="minorAscii" w:hAnsiTheme="minorAscii" w:cstheme="minorBidi"/>
                <w:b w:val="1"/>
                <w:bCs w:val="1"/>
                <w:sz w:val="20"/>
                <w:szCs w:val="20"/>
                <w:lang w:val="en-GB" w:eastAsia="en-GB"/>
              </w:rPr>
              <w:t>Ju</w:t>
            </w:r>
            <w:r w:rsidRPr="7E54B959" w:rsidR="270CFBFF">
              <w:rPr>
                <w:rFonts w:ascii="Calibri" w:hAnsi="Calibri" w:cs="Arial" w:asciiTheme="minorAscii" w:hAnsiTheme="minorAscii" w:cstheme="minorBidi"/>
                <w:b w:val="1"/>
                <w:bCs w:val="1"/>
                <w:sz w:val="20"/>
                <w:szCs w:val="20"/>
                <w:lang w:val="en-GB" w:eastAsia="en-GB"/>
              </w:rPr>
              <w:t>ly</w:t>
            </w:r>
            <w:r w:rsidRPr="7E54B959" w:rsidR="00CF43E0">
              <w:rPr>
                <w:rFonts w:ascii="Calibri" w:hAnsi="Calibri" w:cs="Arial" w:asciiTheme="minorAscii" w:hAnsiTheme="minorAscii" w:cstheme="minorBidi"/>
                <w:b w:val="1"/>
                <w:bCs w:val="1"/>
                <w:sz w:val="20"/>
                <w:szCs w:val="20"/>
                <w:lang w:val="en-GB" w:eastAsia="en-GB"/>
              </w:rPr>
              <w:t xml:space="preserve"> - 202</w:t>
            </w:r>
            <w:r w:rsidRPr="7E54B959" w:rsidR="00CF43E0">
              <w:rPr>
                <w:rFonts w:ascii="Calibri" w:hAnsi="Calibri" w:cs="Arial" w:asciiTheme="minorAscii" w:hAnsiTheme="minorAscii" w:cstheme="minorBidi"/>
                <w:b w:val="1"/>
                <w:bCs w:val="1"/>
                <w:sz w:val="20"/>
                <w:szCs w:val="20"/>
                <w:lang w:val="en-GB" w:eastAsia="en-GB"/>
              </w:rPr>
              <w:t>6</w:t>
            </w:r>
            <w:r w:rsidRPr="7E54B959" w:rsidR="00CF43E0">
              <w:rPr>
                <w:rFonts w:ascii="Calibri" w:hAnsi="Calibri" w:cs="Arial" w:asciiTheme="minorAscii" w:hAnsiTheme="minorAscii" w:cstheme="minorBidi"/>
                <w:b w:val="1"/>
                <w:bCs w:val="1"/>
                <w:sz w:val="20"/>
                <w:szCs w:val="20"/>
                <w:lang w:val="en-GB" w:eastAsia="en-GB"/>
              </w:rPr>
              <w:t>, at 4:30 PM East African Time</w:t>
            </w:r>
          </w:p>
        </w:tc>
      </w:tr>
      <w:tr w:rsidRPr="001467BD" w:rsidR="00CF43E0" w:rsidTr="2679444B" w14:paraId="6A56F842" w14:textId="77777777">
        <w:trPr>
          <w:trHeight w:val="300"/>
        </w:trPr>
        <w:tc>
          <w:tcPr>
            <w:tcW w:w="314" w:type="pct"/>
            <w:shd w:val="clear" w:color="auto" w:fill="D9D9D9" w:themeFill="background1" w:themeFillShade="D9"/>
            <w:tcMar/>
          </w:tcPr>
          <w:p w:rsidRPr="00A10250" w:rsidR="00CF43E0" w:rsidP="009F7E98" w:rsidRDefault="00CF43E0" w14:paraId="52ADD0DA" w14:textId="77777777">
            <w:pPr>
              <w:pStyle w:val="ACBody2"/>
              <w:tabs>
                <w:tab w:val="left" w:pos="7722"/>
              </w:tabs>
              <w:spacing w:after="0"/>
              <w:ind w:left="0"/>
              <w:rPr>
                <w:rFonts w:asciiTheme="minorHAnsi" w:hAnsiTheme="minorHAnsi" w:cstheme="minorHAnsi"/>
                <w:sz w:val="20"/>
                <w:lang w:val="en-GB" w:eastAsia="en-GB"/>
              </w:rPr>
            </w:pPr>
            <w:bookmarkStart w:name="_Hlk143182640" w:id="5"/>
            <w:bookmarkEnd w:id="4"/>
            <w:r w:rsidRPr="00A10250">
              <w:rPr>
                <w:rFonts w:asciiTheme="minorHAnsi" w:hAnsiTheme="minorHAnsi" w:cstheme="minorHAnsi"/>
                <w:sz w:val="20"/>
                <w:lang w:val="en-GB" w:eastAsia="en-GB"/>
              </w:rPr>
              <w:t>4</w:t>
            </w:r>
          </w:p>
        </w:tc>
        <w:tc>
          <w:tcPr>
            <w:tcW w:w="1991" w:type="pct"/>
            <w:shd w:val="clear" w:color="auto" w:fill="F2F2F2" w:themeFill="background1" w:themeFillShade="F2"/>
            <w:tcMar/>
          </w:tcPr>
          <w:p w:rsidRPr="00A10250" w:rsidR="00CF43E0" w:rsidP="009F7E98" w:rsidRDefault="00CF43E0" w14:paraId="71322D89" w14:textId="77777777">
            <w:pPr>
              <w:pStyle w:val="ACBody2"/>
              <w:tabs>
                <w:tab w:val="left" w:pos="7722"/>
              </w:tabs>
              <w:spacing w:after="0"/>
              <w:ind w:left="0"/>
              <w:rPr>
                <w:rFonts w:asciiTheme="minorHAnsi" w:hAnsiTheme="minorHAnsi" w:cstheme="minorBidi"/>
                <w:sz w:val="20"/>
                <w:lang w:val="en-GB" w:eastAsia="en-GB"/>
              </w:rPr>
            </w:pPr>
            <w:r w:rsidRPr="00A10250">
              <w:rPr>
                <w:rFonts w:asciiTheme="minorHAnsi" w:hAnsiTheme="minorHAnsi" w:cstheme="minorBidi"/>
                <w:sz w:val="20"/>
                <w:lang w:val="en-GB" w:eastAsia="en-GB"/>
              </w:rPr>
              <w:t xml:space="preserve">Tender Opening Date and time </w:t>
            </w:r>
          </w:p>
        </w:tc>
        <w:tc>
          <w:tcPr>
            <w:tcW w:w="2695" w:type="pct"/>
            <w:tcMar/>
          </w:tcPr>
          <w:p w:rsidRPr="00A10250" w:rsidR="00CF43E0" w:rsidP="7E54B959" w:rsidRDefault="00CF17F4" w14:paraId="2D09C1A7" w14:textId="65C15A18">
            <w:pPr>
              <w:pStyle w:val="ACBody2"/>
              <w:tabs>
                <w:tab w:val="left" w:pos="7722"/>
              </w:tabs>
              <w:spacing w:after="0"/>
              <w:ind w:left="0"/>
              <w:rPr>
                <w:rFonts w:ascii="Calibri" w:hAnsi="Calibri" w:cs="Arial" w:asciiTheme="minorAscii" w:hAnsiTheme="minorAscii" w:cstheme="minorBidi"/>
                <w:b w:val="1"/>
                <w:bCs w:val="1"/>
                <w:sz w:val="20"/>
                <w:szCs w:val="20"/>
                <w:lang w:val="en-GB" w:eastAsia="en-GB"/>
              </w:rPr>
            </w:pPr>
            <w:bookmarkStart w:name="_Hlk147133290" w:id="6"/>
            <w:r w:rsidRPr="7E54B959" w:rsidR="00533271">
              <w:rPr>
                <w:rFonts w:ascii="Calibri" w:hAnsi="Calibri" w:cs="Arial" w:asciiTheme="minorAscii" w:hAnsiTheme="minorAscii" w:cstheme="minorBidi"/>
                <w:b w:val="1"/>
                <w:bCs w:val="1"/>
                <w:sz w:val="20"/>
                <w:szCs w:val="20"/>
                <w:lang w:val="en-GB" w:eastAsia="en-GB"/>
              </w:rPr>
              <w:t>0</w:t>
            </w:r>
            <w:r w:rsidRPr="7E54B959" w:rsidR="09CCF51A">
              <w:rPr>
                <w:rFonts w:ascii="Calibri" w:hAnsi="Calibri" w:cs="Arial" w:asciiTheme="minorAscii" w:hAnsiTheme="minorAscii" w:cstheme="minorBidi"/>
                <w:b w:val="1"/>
                <w:bCs w:val="1"/>
                <w:sz w:val="20"/>
                <w:szCs w:val="20"/>
                <w:lang w:val="en-GB" w:eastAsia="en-GB"/>
              </w:rPr>
              <w:t>5</w:t>
            </w:r>
            <w:r w:rsidRPr="7E54B959" w:rsidR="240AF8BC">
              <w:rPr>
                <w:rFonts w:ascii="Calibri" w:hAnsi="Calibri" w:cs="Arial" w:asciiTheme="minorAscii" w:hAnsiTheme="minorAscii" w:cstheme="minorBidi"/>
                <w:b w:val="1"/>
                <w:bCs w:val="1"/>
                <w:sz w:val="20"/>
                <w:szCs w:val="20"/>
                <w:lang w:val="en-GB" w:eastAsia="en-GB"/>
              </w:rPr>
              <w:t xml:space="preserve"> - </w:t>
            </w:r>
            <w:r w:rsidRPr="7E54B959" w:rsidR="00533271">
              <w:rPr>
                <w:rFonts w:ascii="Calibri" w:hAnsi="Calibri" w:cs="Arial" w:asciiTheme="minorAscii" w:hAnsiTheme="minorAscii" w:cstheme="minorBidi"/>
                <w:b w:val="1"/>
                <w:bCs w:val="1"/>
                <w:sz w:val="20"/>
                <w:szCs w:val="20"/>
                <w:lang w:val="en-GB" w:eastAsia="en-GB"/>
              </w:rPr>
              <w:t>Ju</w:t>
            </w:r>
            <w:r w:rsidRPr="7E54B959" w:rsidR="33BB2E50">
              <w:rPr>
                <w:rFonts w:ascii="Calibri" w:hAnsi="Calibri" w:cs="Arial" w:asciiTheme="minorAscii" w:hAnsiTheme="minorAscii" w:cstheme="minorBidi"/>
                <w:b w:val="1"/>
                <w:bCs w:val="1"/>
                <w:sz w:val="20"/>
                <w:szCs w:val="20"/>
                <w:lang w:val="en-GB" w:eastAsia="en-GB"/>
              </w:rPr>
              <w:t>ly</w:t>
            </w:r>
            <w:r w:rsidRPr="7E54B959" w:rsidR="240AF8BC">
              <w:rPr>
                <w:rFonts w:ascii="Calibri" w:hAnsi="Calibri" w:cs="Arial" w:asciiTheme="minorAscii" w:hAnsiTheme="minorAscii" w:cstheme="minorBidi"/>
                <w:b w:val="1"/>
                <w:bCs w:val="1"/>
                <w:sz w:val="20"/>
                <w:szCs w:val="20"/>
                <w:lang w:val="en-GB" w:eastAsia="en-GB"/>
              </w:rPr>
              <w:t xml:space="preserve"> - 202</w:t>
            </w:r>
            <w:r w:rsidRPr="7E54B959" w:rsidR="00533271">
              <w:rPr>
                <w:rFonts w:ascii="Calibri" w:hAnsi="Calibri" w:cs="Arial" w:asciiTheme="minorAscii" w:hAnsiTheme="minorAscii" w:cstheme="minorBidi"/>
                <w:b w:val="1"/>
                <w:bCs w:val="1"/>
                <w:sz w:val="20"/>
                <w:szCs w:val="20"/>
                <w:lang w:val="en-GB" w:eastAsia="en-GB"/>
              </w:rPr>
              <w:t>6</w:t>
            </w:r>
            <w:r w:rsidRPr="7E54B959" w:rsidR="240AF8BC">
              <w:rPr>
                <w:rFonts w:ascii="Calibri" w:hAnsi="Calibri" w:cs="Arial" w:asciiTheme="minorAscii" w:hAnsiTheme="minorAscii" w:cstheme="minorBidi"/>
                <w:b w:val="1"/>
                <w:bCs w:val="1"/>
                <w:sz w:val="20"/>
                <w:szCs w:val="20"/>
                <w:lang w:val="en-GB" w:eastAsia="en-GB"/>
              </w:rPr>
              <w:t xml:space="preserve"> at 10:00 AM GMT +3 East African Time</w:t>
            </w:r>
            <w:bookmarkEnd w:id="6"/>
          </w:p>
        </w:tc>
      </w:tr>
      <w:tr w:rsidRPr="001467BD" w:rsidR="0071460D" w:rsidTr="2679444B" w14:paraId="56BAADF5" w14:textId="77777777">
        <w:trPr>
          <w:trHeight w:val="300"/>
        </w:trPr>
        <w:tc>
          <w:tcPr>
            <w:tcW w:w="314" w:type="pct"/>
            <w:shd w:val="clear" w:color="auto" w:fill="D9D9D9" w:themeFill="background1" w:themeFillShade="D9"/>
            <w:tcMar/>
          </w:tcPr>
          <w:p w:rsidRPr="00A10250" w:rsidR="0071460D" w:rsidP="009F7E98" w:rsidRDefault="003821C4" w14:paraId="2953201F" w14:textId="04BD2484">
            <w:pPr>
              <w:pStyle w:val="ACBody2"/>
              <w:tabs>
                <w:tab w:val="left" w:pos="7722"/>
              </w:tabs>
              <w:spacing w:after="0"/>
              <w:ind w:left="0"/>
              <w:rPr>
                <w:rFonts w:asciiTheme="minorHAnsi" w:hAnsiTheme="minorHAnsi" w:cstheme="minorHAnsi"/>
                <w:sz w:val="20"/>
                <w:lang w:val="en-GB" w:eastAsia="en-GB"/>
              </w:rPr>
            </w:pPr>
            <w:r>
              <w:rPr>
                <w:rFonts w:asciiTheme="minorHAnsi" w:hAnsiTheme="minorHAnsi" w:cstheme="minorHAnsi"/>
                <w:sz w:val="20"/>
                <w:lang w:val="en-GB" w:eastAsia="en-GB"/>
              </w:rPr>
              <w:t>5</w:t>
            </w:r>
          </w:p>
        </w:tc>
        <w:tc>
          <w:tcPr>
            <w:tcW w:w="1991" w:type="pct"/>
            <w:shd w:val="clear" w:color="auto" w:fill="F2F2F2" w:themeFill="background1" w:themeFillShade="F2"/>
            <w:tcMar/>
          </w:tcPr>
          <w:p w:rsidRPr="00A10250" w:rsidR="0071460D" w:rsidP="009F7E98" w:rsidRDefault="003821C4" w14:paraId="7503FFDA" w14:textId="7C50ED39">
            <w:pPr>
              <w:pStyle w:val="ACBody2"/>
              <w:tabs>
                <w:tab w:val="left" w:pos="7722"/>
              </w:tabs>
              <w:spacing w:after="0"/>
              <w:ind w:left="0"/>
              <w:rPr>
                <w:rFonts w:asciiTheme="minorHAnsi" w:hAnsiTheme="minorHAnsi" w:cstheme="minorBidi"/>
                <w:sz w:val="20"/>
                <w:lang w:val="en-GB" w:eastAsia="en-GB"/>
              </w:rPr>
            </w:pPr>
            <w:r>
              <w:rPr>
                <w:rFonts w:asciiTheme="minorHAnsi" w:hAnsiTheme="minorHAnsi" w:cstheme="minorBidi"/>
                <w:sz w:val="20"/>
                <w:lang w:val="en-GB" w:eastAsia="en-GB"/>
              </w:rPr>
              <w:t>Tender Opening Location</w:t>
            </w:r>
          </w:p>
        </w:tc>
        <w:tc>
          <w:tcPr>
            <w:tcW w:w="2695" w:type="pct"/>
            <w:tcMar/>
          </w:tcPr>
          <w:p w:rsidR="0071460D" w:rsidP="009F7E98" w:rsidRDefault="009129F6" w14:paraId="357B500C" w14:textId="3779341D">
            <w:pPr>
              <w:pStyle w:val="ACBody2"/>
              <w:tabs>
                <w:tab w:val="left" w:pos="7722"/>
              </w:tabs>
              <w:spacing w:after="0"/>
              <w:ind w:left="0"/>
              <w:rPr>
                <w:rFonts w:asciiTheme="minorHAnsi" w:hAnsiTheme="minorHAnsi" w:cstheme="minorBidi"/>
                <w:b/>
                <w:bCs/>
                <w:sz w:val="20"/>
                <w:lang w:val="en-GB" w:eastAsia="en-GB"/>
              </w:rPr>
            </w:pPr>
            <w:r>
              <w:rPr>
                <w:rFonts w:asciiTheme="minorHAnsi" w:hAnsiTheme="minorHAnsi" w:cstheme="minorBidi"/>
                <w:b/>
                <w:bCs/>
                <w:sz w:val="20"/>
                <w:lang w:val="en-GB" w:eastAsia="en-GB"/>
              </w:rPr>
              <w:t>GOAL Ethiopia, Addis Ababa, Head Office</w:t>
            </w:r>
          </w:p>
        </w:tc>
      </w:tr>
      <w:bookmarkEnd w:id="5"/>
    </w:tbl>
    <w:p w:rsidR="006421C8" w:rsidP="00FC6FEF" w:rsidRDefault="006421C8" w14:paraId="3F8E81E3" w14:textId="77777777">
      <w:pPr>
        <w:pStyle w:val="ACBody2"/>
        <w:tabs>
          <w:tab w:val="left" w:pos="7722"/>
        </w:tabs>
        <w:spacing w:after="0"/>
        <w:ind w:left="643"/>
        <w:rPr>
          <w:rFonts w:ascii="Calibri" w:hAnsi="Calibri" w:cs="Arial"/>
          <w:spacing w:val="-3"/>
          <w:sz w:val="20"/>
        </w:rPr>
      </w:pPr>
    </w:p>
    <w:p w:rsidRPr="00805C27" w:rsidR="009218AC" w:rsidP="00334B91" w:rsidRDefault="009218AC" w14:paraId="21CB9A5B" w14:textId="7E728E68">
      <w:pPr>
        <w:pStyle w:val="Heading1"/>
      </w:pPr>
      <w:bookmarkStart w:name="_Toc466022934" w:id="7"/>
      <w:r>
        <w:t>Overview</w:t>
      </w:r>
      <w:r w:rsidR="006D1397">
        <w:t xml:space="preserve"> of require</w:t>
      </w:r>
      <w:bookmarkEnd w:id="7"/>
      <w:r w:rsidR="00700457">
        <w:t>ments</w:t>
      </w:r>
    </w:p>
    <w:p w:rsidRPr="00593F4B" w:rsidR="00BB0DF7" w:rsidP="55CA9EA9" w:rsidRDefault="1167DD29" w14:paraId="141FBDB5" w14:textId="19F4947A">
      <w:pPr>
        <w:spacing w:line="257" w:lineRule="auto"/>
        <w:jc w:val="both"/>
      </w:pPr>
      <w:r w:rsidRPr="2DBA36B6" w:rsidR="1167DD29">
        <w:rPr>
          <w:rFonts w:ascii="Calibri" w:hAnsi="Calibri" w:eastAsia="Calibri" w:cs="Calibri"/>
        </w:rPr>
        <w:t xml:space="preserve">GOAL invites prospective Suppliers to </w:t>
      </w:r>
      <w:r w:rsidRPr="2DBA36B6" w:rsidR="1167DD29">
        <w:rPr>
          <w:rFonts w:ascii="Calibri" w:hAnsi="Calibri" w:eastAsia="Calibri" w:cs="Calibri"/>
        </w:rPr>
        <w:t>submit</w:t>
      </w:r>
      <w:r w:rsidRPr="2DBA36B6" w:rsidR="1167DD29">
        <w:rPr>
          <w:rFonts w:ascii="Calibri" w:hAnsi="Calibri" w:eastAsia="Calibri" w:cs="Calibri"/>
        </w:rPr>
        <w:t xml:space="preserve"> tenders</w:t>
      </w:r>
      <w:r w:rsidRPr="2DBA36B6" w:rsidR="00264DC2">
        <w:rPr>
          <w:rFonts w:ascii="Calibri" w:hAnsi="Calibri" w:eastAsia="Calibri" w:cs="Calibri"/>
        </w:rPr>
        <w:t xml:space="preserve"> for the procurement of Electric Vehicle (EV)</w:t>
      </w:r>
      <w:r w:rsidRPr="2DBA36B6" w:rsidR="1167DD29">
        <w:rPr>
          <w:rFonts w:ascii="Calibri" w:hAnsi="Calibri" w:eastAsia="Calibri" w:cs="Calibri"/>
        </w:rPr>
        <w:t xml:space="preserve"> that </w:t>
      </w:r>
      <w:r w:rsidRPr="2DBA36B6" w:rsidR="764BA101">
        <w:rPr>
          <w:rFonts w:ascii="Calibri" w:hAnsi="Calibri" w:eastAsia="Calibri" w:cs="Calibri"/>
        </w:rPr>
        <w:t>meet GOAL’s</w:t>
      </w:r>
      <w:r w:rsidRPr="2DBA36B6" w:rsidR="1167DD29">
        <w:rPr>
          <w:rFonts w:ascii="Calibri" w:hAnsi="Calibri" w:eastAsia="Calibri" w:cs="Calibri"/>
        </w:rPr>
        <w:t xml:space="preserve"> requirements as outlined in reference </w:t>
      </w:r>
      <w:r w:rsidRPr="2DBA36B6" w:rsidR="1167DD29">
        <w:rPr>
          <w:rFonts w:ascii="Calibri" w:hAnsi="Calibri" w:eastAsia="Calibri" w:cs="Calibri"/>
          <w:b w:val="1"/>
          <w:bCs w:val="1"/>
        </w:rPr>
        <w:t>Annex 1 with detailed Specifications</w:t>
      </w:r>
      <w:r w:rsidRPr="2DBA36B6" w:rsidR="1167DD29">
        <w:rPr>
          <w:rFonts w:ascii="Calibri" w:hAnsi="Calibri" w:eastAsia="Calibri" w:cs="Calibri"/>
        </w:rPr>
        <w:t xml:space="preserve">.   </w:t>
      </w:r>
    </w:p>
    <w:p w:rsidRPr="00E43745" w:rsidR="00316DF2" w:rsidP="00C401C6" w:rsidRDefault="0006075C" w14:paraId="26F7C186" w14:textId="2B78D005">
      <w:pPr>
        <w:pStyle w:val="Heading1"/>
      </w:pPr>
      <w:r>
        <w:t>T</w:t>
      </w:r>
      <w:r w:rsidR="00316DF2">
        <w:t xml:space="preserve">ype of contract </w:t>
      </w:r>
    </w:p>
    <w:p w:rsidR="00C214B0" w:rsidP="00C214B0" w:rsidRDefault="00C214B0" w14:paraId="7AF5D1C7" w14:textId="7A30E842">
      <w:pPr>
        <w:spacing w:line="257" w:lineRule="auto"/>
        <w:jc w:val="both"/>
        <w:rPr>
          <w:rFonts w:ascii="Calibri" w:hAnsi="Calibri" w:eastAsia="Calibri" w:cs="Calibri"/>
        </w:rPr>
      </w:pPr>
      <w:r w:rsidRPr="2DBA36B6" w:rsidR="00C214B0">
        <w:rPr>
          <w:rFonts w:ascii="Calibri" w:hAnsi="Calibri" w:eastAsia="Calibri" w:cs="Calibri"/>
        </w:rPr>
        <w:t xml:space="preserve">Following this procurement process, GOAL aims to </w:t>
      </w:r>
      <w:r w:rsidRPr="2DBA36B6" w:rsidR="00D92BA0">
        <w:rPr>
          <w:rFonts w:ascii="Calibri" w:hAnsi="Calibri" w:eastAsia="Calibri" w:cs="Calibri"/>
        </w:rPr>
        <w:t>procure</w:t>
      </w:r>
      <w:r w:rsidRPr="2DBA36B6" w:rsidR="00D92BA0">
        <w:rPr>
          <w:rFonts w:ascii="Calibri" w:hAnsi="Calibri" w:eastAsia="Calibri" w:cs="Calibri"/>
        </w:rPr>
        <w:t xml:space="preserve"> Electric Vehicle (EV)</w:t>
      </w:r>
      <w:r w:rsidRPr="2DBA36B6" w:rsidR="00C214B0">
        <w:rPr>
          <w:rFonts w:ascii="Calibri" w:hAnsi="Calibri" w:eastAsia="Calibri" w:cs="Calibri"/>
        </w:rPr>
        <w:t xml:space="preserve"> for </w:t>
      </w:r>
      <w:r w:rsidRPr="2DBA36B6" w:rsidR="00D92BA0">
        <w:rPr>
          <w:rFonts w:ascii="Calibri" w:hAnsi="Calibri" w:eastAsia="Calibri" w:cs="Calibri"/>
        </w:rPr>
        <w:t xml:space="preserve">one time purchase, based on </w:t>
      </w:r>
      <w:r w:rsidRPr="2DBA36B6" w:rsidR="13D09BC9">
        <w:rPr>
          <w:rFonts w:ascii="Calibri" w:hAnsi="Calibri" w:eastAsia="Calibri" w:cs="Calibri"/>
        </w:rPr>
        <w:t>the</w:t>
      </w:r>
      <w:r w:rsidRPr="2DBA36B6" w:rsidR="00D92BA0">
        <w:rPr>
          <w:rFonts w:ascii="Calibri" w:hAnsi="Calibri" w:eastAsia="Calibri" w:cs="Calibri"/>
        </w:rPr>
        <w:t xml:space="preserve"> specifications.</w:t>
      </w:r>
    </w:p>
    <w:p w:rsidRPr="00805C27" w:rsidR="00293505" w:rsidP="003738AF" w:rsidRDefault="00293505" w14:paraId="217C0F9B" w14:textId="4249A856">
      <w:pPr>
        <w:pStyle w:val="Heading1"/>
      </w:pPr>
      <w:bookmarkStart w:name="_Toc466022939" w:id="8"/>
      <w:r w:rsidRPr="00805C27">
        <w:t xml:space="preserve">Terms of </w:t>
      </w:r>
      <w:bookmarkEnd w:id="8"/>
      <w:r w:rsidR="00034C4D">
        <w:t xml:space="preserve">the Procurement </w:t>
      </w:r>
    </w:p>
    <w:p w:rsidRPr="00805C27" w:rsidR="00293505" w:rsidP="003738AF" w:rsidRDefault="00293505" w14:paraId="3BADA2BC" w14:textId="586C8053">
      <w:pPr>
        <w:pStyle w:val="Heading2"/>
        <w:keepNext w:val="0"/>
      </w:pPr>
      <w:bookmarkStart w:name="_Toc115690175" w:id="9"/>
      <w:bookmarkStart w:name="_Toc118102638" w:id="10"/>
      <w:bookmarkStart w:name="_Toc118102814" w:id="11"/>
      <w:bookmarkStart w:name="_Toc229548505" w:id="12"/>
      <w:bookmarkStart w:name="_Toc231810369" w:id="13"/>
      <w:bookmarkStart w:name="_Toc466022941" w:id="14"/>
      <w:bookmarkEnd w:id="9"/>
      <w:bookmarkEnd w:id="10"/>
      <w:bookmarkEnd w:id="11"/>
      <w:r w:rsidRPr="00805C27">
        <w:t>Procurement Process</w:t>
      </w:r>
      <w:bookmarkEnd w:id="12"/>
      <w:bookmarkEnd w:id="13"/>
      <w:bookmarkEnd w:id="14"/>
    </w:p>
    <w:p w:rsidRPr="00805C27" w:rsidR="00293505" w:rsidP="000F462F" w:rsidRDefault="00293505" w14:paraId="0F48D98C" w14:textId="014D13F8">
      <w:pPr>
        <w:pStyle w:val="Heading3"/>
        <w:keepNext w:val="0"/>
        <w:spacing w:before="0"/>
        <w:ind w:left="720"/>
      </w:pPr>
      <w:r w:rsidRPr="00805C27">
        <w:t>This competition is being con</w:t>
      </w:r>
      <w:r w:rsidRPr="00805C27" w:rsidR="00DF6FF8">
        <w:t xml:space="preserve">ducted under </w:t>
      </w:r>
      <w:r w:rsidR="00200858">
        <w:t>GOAL</w:t>
      </w:r>
      <w:r w:rsidR="76F41977">
        <w:t>'</w:t>
      </w:r>
      <w:r w:rsidR="00E249FC">
        <w:t>s</w:t>
      </w:r>
      <w:r w:rsidRPr="001111A4" w:rsidR="001111A4">
        <w:rPr>
          <w:b/>
        </w:rPr>
        <w:t xml:space="preserve"> </w:t>
      </w:r>
      <w:r w:rsidR="00D92BA0">
        <w:rPr>
          <w:b/>
        </w:rPr>
        <w:t>Nat</w:t>
      </w:r>
      <w:r w:rsidRPr="678E58B0" w:rsidR="001111A4">
        <w:rPr>
          <w:b/>
        </w:rPr>
        <w:t>ional tender</w:t>
      </w:r>
      <w:r w:rsidRPr="678E58B0" w:rsidR="001111A4">
        <w:t xml:space="preserve"> procedure.</w:t>
      </w:r>
    </w:p>
    <w:p w:rsidR="00293505" w:rsidP="00552917" w:rsidRDefault="00293505" w14:paraId="78CE7BC4" w14:textId="48613A22">
      <w:pPr>
        <w:pStyle w:val="Heading3"/>
        <w:keepNext w:val="0"/>
        <w:spacing w:before="0"/>
        <w:ind w:left="720"/>
      </w:pPr>
      <w:r w:rsidRPr="00805C27">
        <w:t xml:space="preserve">The </w:t>
      </w:r>
      <w:r>
        <w:t>contracting authority</w:t>
      </w:r>
      <w:r w:rsidRPr="00805C27">
        <w:t xml:space="preserve"> for this procurement is GOAL</w:t>
      </w:r>
      <w:r w:rsidR="00200858">
        <w:t>.</w:t>
      </w:r>
    </w:p>
    <w:p w:rsidR="00FB18E4" w:rsidP="007D76A4" w:rsidRDefault="00FB18E4" w14:paraId="23AE6D26" w14:textId="64505B58">
      <w:pPr>
        <w:pStyle w:val="Heading3"/>
        <w:ind w:left="720"/>
        <w:rPr>
          <w:sz w:val="24"/>
          <w:szCs w:val="24"/>
        </w:rPr>
      </w:pPr>
      <w:r w:rsidR="00FB18E4">
        <w:rPr/>
        <w:t>This procurement is funded through</w:t>
      </w:r>
      <w:r w:rsidRPr="2DBA36B6" w:rsidR="00FB18E4">
        <w:rPr>
          <w:b w:val="1"/>
          <w:bCs w:val="1"/>
        </w:rPr>
        <w:t xml:space="preserve"> </w:t>
      </w:r>
      <w:r w:rsidRPr="2DBA36B6" w:rsidR="00D92BA0">
        <w:rPr>
          <w:b w:val="1"/>
          <w:bCs w:val="1"/>
        </w:rPr>
        <w:t>Irish Aid</w:t>
      </w:r>
      <w:r w:rsidRPr="2DBA36B6" w:rsidR="00FB18E4">
        <w:rPr>
          <w:b w:val="1"/>
          <w:bCs w:val="1"/>
        </w:rPr>
        <w:t xml:space="preserve"> </w:t>
      </w:r>
      <w:r w:rsidR="00FB18E4">
        <w:rPr/>
        <w:t>and the tender and any contracts that may arise from it are bound by the regulations of those donors</w:t>
      </w:r>
      <w:r w:rsidRPr="2DBA36B6" w:rsidR="00FB18E4">
        <w:rPr>
          <w:sz w:val="24"/>
          <w:szCs w:val="24"/>
        </w:rPr>
        <w:t xml:space="preserve">. </w:t>
      </w:r>
    </w:p>
    <w:p w:rsidRPr="00805C27" w:rsidR="00293505" w:rsidP="00552917" w:rsidRDefault="00334B91" w14:paraId="246EF8FA" w14:textId="77777777">
      <w:pPr>
        <w:pStyle w:val="Heading2"/>
        <w:keepNext w:val="0"/>
      </w:pPr>
      <w:bookmarkStart w:name="_Toc229548506" w:id="15"/>
      <w:bookmarkStart w:name="_Toc231810370" w:id="16"/>
      <w:bookmarkStart w:name="_Toc466022942" w:id="17"/>
      <w:r w:rsidRPr="00805C27">
        <w:rPr>
          <w:sz w:val="24"/>
        </w:rPr>
        <w:t>C</w:t>
      </w:r>
      <w:r w:rsidRPr="00805C27" w:rsidR="00293505">
        <w:t>larifications and Query Handling</w:t>
      </w:r>
      <w:bookmarkEnd w:id="15"/>
      <w:bookmarkEnd w:id="16"/>
      <w:bookmarkEnd w:id="17"/>
    </w:p>
    <w:p w:rsidRPr="00F77BD1" w:rsidR="00CF71C4" w:rsidP="00CF71C4" w:rsidRDefault="00293505" w14:paraId="46DA61CD" w14:textId="4F582789">
      <w:pPr>
        <w:jc w:val="both"/>
        <w:rPr>
          <w:b/>
          <w:bCs/>
          <w:color w:val="FF0000"/>
          <w:sz w:val="24"/>
          <w:szCs w:val="24"/>
        </w:rPr>
      </w:pPr>
      <w:r w:rsidRPr="00805C27">
        <w:t xml:space="preserve">GOAL has taken care to be as clear as possible in the language and terms it has used in compiling this </w:t>
      </w:r>
      <w:r w:rsidR="00322CE2">
        <w:t>ITT</w:t>
      </w:r>
      <w:r w:rsidRPr="00805C27">
        <w:t>.  Where</w:t>
      </w:r>
      <w:r w:rsidR="00476515">
        <w:t xml:space="preserve"> </w:t>
      </w:r>
      <w:r w:rsidRPr="00805C27">
        <w:t>any ambiguity or confusion arises from the meaning or interpretation of any word or term used in this document or any other document relating to this tender, the meaning and interpretation attributed to that word or term by GOAL will be final. GOAL will not accept responsibility for any misunderstanding of this document or any others relating to this tender.</w:t>
      </w:r>
      <w:r w:rsidR="00685AF7">
        <w:t xml:space="preserve"> </w:t>
      </w:r>
      <w:r w:rsidRPr="00805C27">
        <w:t xml:space="preserve">Requests for additional information or clarifications </w:t>
      </w:r>
      <w:r w:rsidRPr="00805C27" w:rsidR="001B7249">
        <w:t xml:space="preserve">can </w:t>
      </w:r>
      <w:r w:rsidRPr="00805C27">
        <w:t xml:space="preserve">be made </w:t>
      </w:r>
      <w:r w:rsidR="00521B65">
        <w:t>before</w:t>
      </w:r>
      <w:r w:rsidRPr="00805C27" w:rsidR="00521B65">
        <w:t xml:space="preserve"> </w:t>
      </w:r>
      <w:r w:rsidR="003B0C0E">
        <w:t>the deadline noted in section 2 above</w:t>
      </w:r>
      <w:r w:rsidRPr="00805C27" w:rsidR="001B7249">
        <w:t>, and no later</w:t>
      </w:r>
      <w:r w:rsidRPr="00805C27" w:rsidR="009A6626">
        <w:t>.</w:t>
      </w:r>
      <w:r w:rsidRPr="00805C27">
        <w:t xml:space="preserve">  </w:t>
      </w:r>
      <w:r w:rsidRPr="00805C27" w:rsidR="009A6626">
        <w:t xml:space="preserve">Any queries about this </w:t>
      </w:r>
      <w:r w:rsidR="00322CE2">
        <w:t xml:space="preserve">ITT </w:t>
      </w:r>
      <w:r w:rsidRPr="00805C27" w:rsidR="009A6626">
        <w:t xml:space="preserve">should be addressed in writing to </w:t>
      </w:r>
      <w:r w:rsidR="002E1B16">
        <w:t>GOAL via email at</w:t>
      </w:r>
      <w:r w:rsidR="00920B60">
        <w:t xml:space="preserve"> </w:t>
      </w:r>
      <w:hyperlink w:history="1" r:id="rId15">
        <w:r w:rsidRPr="003E140C" w:rsidR="008A1087">
          <w:rPr>
            <w:rStyle w:val="Hyperlink"/>
          </w:rPr>
          <w:t>Clarifications@goal.</w:t>
        </w:r>
        <w:r w:rsidRPr="000F462F" w:rsidR="008A1087">
          <w:rPr>
            <w:rStyle w:val="Hyperlink"/>
          </w:rPr>
          <w:t>i</w:t>
        </w:r>
        <w:r w:rsidRPr="003E140C" w:rsidR="008A1087">
          <w:rPr>
            <w:rStyle w:val="Hyperlink"/>
          </w:rPr>
          <w:t>e</w:t>
        </w:r>
      </w:hyperlink>
      <w:r w:rsidR="008A1087">
        <w:rPr>
          <w:rStyle w:val="Hyperlink"/>
          <w:color w:val="auto"/>
          <w:u w:val="none"/>
        </w:rPr>
        <w:t xml:space="preserve"> </w:t>
      </w:r>
      <w:r w:rsidRPr="000F462F" w:rsidR="002E1B16">
        <w:t>with the reference</w:t>
      </w:r>
      <w:r w:rsidR="00CF71C4">
        <w:t xml:space="preserve"> of the</w:t>
      </w:r>
      <w:r w:rsidRPr="000F462F" w:rsidR="002E1B16">
        <w:t xml:space="preserve"> </w:t>
      </w:r>
      <w:r w:rsidRPr="00CF71C4" w:rsidR="00CF71C4">
        <w:rPr>
          <w:b/>
          <w:bCs/>
        </w:rPr>
        <w:t>P</w:t>
      </w:r>
      <w:r w:rsidRPr="00CF71C4" w:rsidR="00CF71C4">
        <w:rPr>
          <w:b/>
          <w:bCs/>
          <w:sz w:val="24"/>
          <w:szCs w:val="24"/>
        </w:rPr>
        <w:t>r</w:t>
      </w:r>
      <w:r w:rsidR="00CF71C4">
        <w:rPr>
          <w:b/>
          <w:bCs/>
          <w:sz w:val="24"/>
          <w:szCs w:val="24"/>
        </w:rPr>
        <w:t xml:space="preserve">ocurement of EV car for GOAL Ethiopia, as per our specification; </w:t>
      </w:r>
      <w:r w:rsidRPr="55CA9EA9" w:rsidR="00CF71C4">
        <w:rPr>
          <w:b/>
          <w:bCs/>
          <w:sz w:val="24"/>
          <w:szCs w:val="24"/>
        </w:rPr>
        <w:t xml:space="preserve">REF: </w:t>
      </w:r>
      <w:r w:rsidRPr="55CA9EA9" w:rsidR="00CF71C4">
        <w:rPr>
          <w:rFonts w:eastAsia="Calibri"/>
          <w:b/>
          <w:bCs/>
          <w:color w:val="000000" w:themeColor="text1"/>
          <w:sz w:val="24"/>
          <w:szCs w:val="24"/>
        </w:rPr>
        <w:t>ITT-ADD-</w:t>
      </w:r>
      <w:r w:rsidR="00CF71C4">
        <w:rPr>
          <w:rFonts w:eastAsia="Calibri"/>
          <w:b/>
          <w:bCs/>
          <w:color w:val="000000" w:themeColor="text1"/>
          <w:sz w:val="24"/>
          <w:szCs w:val="24"/>
        </w:rPr>
        <w:t>M26</w:t>
      </w:r>
      <w:r w:rsidRPr="55CA9EA9" w:rsidR="00CF71C4">
        <w:rPr>
          <w:rFonts w:eastAsia="Calibri"/>
          <w:b/>
          <w:bCs/>
          <w:color w:val="000000" w:themeColor="text1"/>
          <w:sz w:val="24"/>
          <w:szCs w:val="24"/>
        </w:rPr>
        <w:t>-49</w:t>
      </w:r>
      <w:r w:rsidR="00CF71C4">
        <w:rPr>
          <w:rFonts w:eastAsia="Calibri"/>
          <w:b/>
          <w:bCs/>
          <w:color w:val="000000" w:themeColor="text1"/>
          <w:sz w:val="24"/>
          <w:szCs w:val="24"/>
        </w:rPr>
        <w:t>220.</w:t>
      </w:r>
    </w:p>
    <w:p w:rsidRPr="00805C27" w:rsidR="009A6626" w:rsidP="00CF71C4" w:rsidRDefault="002E1B16" w14:paraId="039A37AD" w14:textId="42E6D216">
      <w:pPr>
        <w:pStyle w:val="Heading3"/>
        <w:keepNext w:val="0"/>
        <w:numPr>
          <w:ilvl w:val="0"/>
          <w:numId w:val="0"/>
        </w:numPr>
        <w:rPr>
          <w:rStyle w:val="Hyperlink"/>
          <w:color w:val="auto"/>
          <w:u w:val="none"/>
        </w:rPr>
      </w:pPr>
      <w:r w:rsidRPr="2DBA36B6" w:rsidR="002E1B16">
        <w:rPr>
          <w:rStyle w:val="Hyperlink"/>
          <w:color w:val="auto"/>
          <w:u w:val="none"/>
        </w:rPr>
        <w:t xml:space="preserve">Clarifications </w:t>
      </w:r>
      <w:r w:rsidRPr="2DBA36B6" w:rsidR="009A6626">
        <w:rPr>
          <w:rStyle w:val="Hyperlink"/>
          <w:color w:val="auto"/>
          <w:u w:val="none"/>
        </w:rPr>
        <w:t xml:space="preserve">and </w:t>
      </w:r>
      <w:r w:rsidRPr="2DBA36B6" w:rsidR="002C3B7B">
        <w:rPr>
          <w:rStyle w:val="Hyperlink"/>
          <w:color w:val="auto"/>
          <w:u w:val="none"/>
        </w:rPr>
        <w:t xml:space="preserve">answers </w:t>
      </w:r>
      <w:r w:rsidRPr="2DBA36B6" w:rsidR="009A6626">
        <w:rPr>
          <w:rStyle w:val="Hyperlink"/>
          <w:color w:val="auto"/>
          <w:u w:val="none"/>
        </w:rPr>
        <w:t xml:space="preserve">shall </w:t>
      </w:r>
      <w:r w:rsidRPr="2DBA36B6" w:rsidR="2D1B782E">
        <w:rPr>
          <w:rStyle w:val="Hyperlink"/>
          <w:color w:val="auto"/>
          <w:u w:val="none"/>
        </w:rPr>
        <w:t>be published</w:t>
      </w:r>
      <w:r w:rsidR="79DD84EB">
        <w:rPr/>
        <w:t xml:space="preserve"> online at </w:t>
      </w:r>
      <w:r w:rsidRPr="2DBA36B6" w:rsidR="23A69602">
        <w:rPr>
          <w:rStyle w:val="Hyperlink"/>
          <w:u w:val="none"/>
        </w:rPr>
        <w:t xml:space="preserve"> </w:t>
      </w:r>
      <w:r w:rsidRPr="2DBA36B6" w:rsidR="006C338D">
        <w:rPr>
          <w:rStyle w:val="Hyperlink"/>
          <w:color w:val="auto"/>
          <w:sz w:val="24"/>
          <w:szCs w:val="24"/>
          <w:u w:val="none"/>
        </w:rPr>
        <w:t xml:space="preserve"> </w:t>
      </w:r>
      <w:r w:rsidRPr="2DBA36B6" w:rsidR="79DD84EB">
        <w:rPr>
          <w:rStyle w:val="Hyperlink"/>
          <w:sz w:val="24"/>
          <w:szCs w:val="24"/>
        </w:rPr>
        <w:t>www.Goalglobal.Org/tenders</w:t>
      </w:r>
      <w:r w:rsidRPr="2DBA36B6" w:rsidR="23A69602">
        <w:rPr>
          <w:rStyle w:val="Hyperlink"/>
          <w:u w:val="none"/>
        </w:rPr>
        <w:t xml:space="preserve"> </w:t>
      </w:r>
      <w:r w:rsidRPr="2DBA36B6" w:rsidR="1DAD212B">
        <w:rPr>
          <w:rStyle w:val="Hyperlink"/>
          <w:color w:val="auto"/>
          <w:u w:val="none"/>
        </w:rPr>
        <w:t>in a timely manner.</w:t>
      </w:r>
    </w:p>
    <w:p w:rsidRPr="00805C27" w:rsidR="00293505" w:rsidP="00552917" w:rsidRDefault="00673AD0" w14:paraId="6A669E46" w14:textId="77777777">
      <w:pPr>
        <w:pStyle w:val="Heading2"/>
        <w:keepNext w:val="0"/>
      </w:pPr>
      <w:bookmarkStart w:name="_Toc229548507" w:id="18"/>
      <w:bookmarkStart w:name="_Toc231810371" w:id="19"/>
      <w:bookmarkStart w:name="_Toc466022943" w:id="20"/>
      <w:r w:rsidRPr="00805C27">
        <w:t>Co</w:t>
      </w:r>
      <w:r w:rsidRPr="00805C27" w:rsidR="00293505">
        <w:t xml:space="preserve">nditions </w:t>
      </w:r>
      <w:r w:rsidR="00293505">
        <w:t>Of</w:t>
      </w:r>
      <w:r w:rsidRPr="00805C27" w:rsidR="00293505">
        <w:t xml:space="preserve"> Tender Submission</w:t>
      </w:r>
      <w:bookmarkEnd w:id="18"/>
      <w:bookmarkEnd w:id="19"/>
      <w:bookmarkEnd w:id="20"/>
    </w:p>
    <w:p w:rsidRPr="00805C27" w:rsidR="00293505" w:rsidP="00CF71C4" w:rsidRDefault="00293505" w14:paraId="7DD2C369" w14:textId="20E57668">
      <w:pPr>
        <w:pStyle w:val="Heading3"/>
        <w:keepNext w:val="0"/>
        <w:spacing w:before="0"/>
        <w:ind w:left="720"/>
        <w:jc w:val="both"/>
      </w:pPr>
      <w:r w:rsidRPr="00805C27">
        <w:t xml:space="preserve">Tenders must be completed in </w:t>
      </w:r>
      <w:r w:rsidR="009F7EBC">
        <w:t>E</w:t>
      </w:r>
      <w:r w:rsidR="62E158A0">
        <w:t>nglish</w:t>
      </w:r>
      <w:r w:rsidRPr="00805C27" w:rsidR="001B7249">
        <w:t>.</w:t>
      </w:r>
      <w:r w:rsidRPr="00805C27">
        <w:t xml:space="preserve"> </w:t>
      </w:r>
    </w:p>
    <w:p w:rsidRPr="00805C27" w:rsidR="009A5A61" w:rsidP="00CF71C4" w:rsidRDefault="00293505" w14:paraId="199F8723" w14:textId="2300E65B">
      <w:pPr>
        <w:pStyle w:val="Heading3"/>
        <w:keepNext w:val="0"/>
        <w:spacing w:before="0"/>
        <w:ind w:left="720"/>
        <w:jc w:val="both"/>
      </w:pPr>
      <w:r>
        <w:t>Tender</w:t>
      </w:r>
      <w:r w:rsidR="007E6F75">
        <w:t>er</w:t>
      </w:r>
      <w:r>
        <w:t>s must respond to all r</w:t>
      </w:r>
      <w:r w:rsidR="00F2796B">
        <w:t xml:space="preserve">equirements set out in this </w:t>
      </w:r>
      <w:r w:rsidR="00322CE2">
        <w:t xml:space="preserve">ITT </w:t>
      </w:r>
      <w:r w:rsidR="003325DC">
        <w:t>and complete the</w:t>
      </w:r>
      <w:r w:rsidR="001B7249">
        <w:t>ir</w:t>
      </w:r>
      <w:r w:rsidR="003325DC">
        <w:t xml:space="preserve"> </w:t>
      </w:r>
      <w:r w:rsidR="00397978">
        <w:t>bid</w:t>
      </w:r>
      <w:r w:rsidR="003325DC">
        <w:t xml:space="preserve"> in </w:t>
      </w:r>
      <w:r w:rsidR="001B7249">
        <w:t xml:space="preserve">the </w:t>
      </w:r>
      <w:r w:rsidR="561FC6E9">
        <w:t>r</w:t>
      </w:r>
      <w:r w:rsidR="00322CE2">
        <w:t xml:space="preserve">esponse </w:t>
      </w:r>
      <w:r w:rsidR="2A5B8981">
        <w:t>f</w:t>
      </w:r>
      <w:r w:rsidR="00322CE2">
        <w:t>ormat</w:t>
      </w:r>
      <w:r w:rsidR="3243B495">
        <w:t xml:space="preserve"> outlined in</w:t>
      </w:r>
      <w:r w:rsidR="4F15A230">
        <w:t xml:space="preserve"> Section </w:t>
      </w:r>
      <w:r w:rsidR="008B55FE">
        <w:t>7</w:t>
      </w:r>
      <w:r w:rsidR="4F15A230">
        <w:t>.</w:t>
      </w:r>
    </w:p>
    <w:p w:rsidRPr="00805C27" w:rsidR="009A5A61" w:rsidP="00CF71C4" w:rsidRDefault="00293505" w14:paraId="18100416" w14:textId="64706CFF">
      <w:pPr>
        <w:pStyle w:val="Heading3"/>
        <w:keepNext w:val="0"/>
        <w:spacing w:before="0"/>
        <w:ind w:left="720"/>
        <w:jc w:val="both"/>
      </w:pPr>
      <w:r>
        <w:t xml:space="preserve">Failure to submit tenders in the required format will, in almost all circumstances, result in the rejection of the </w:t>
      </w:r>
      <w:r w:rsidR="004E1DC9">
        <w:t>bid</w:t>
      </w:r>
      <w:r>
        <w:t xml:space="preserve">.  </w:t>
      </w:r>
    </w:p>
    <w:p w:rsidRPr="00805C27" w:rsidR="009A5A61" w:rsidP="00CF71C4" w:rsidRDefault="00293505" w14:paraId="062C934B" w14:textId="37109B10">
      <w:pPr>
        <w:pStyle w:val="Heading3"/>
        <w:keepNext w:val="0"/>
        <w:spacing w:before="0"/>
        <w:ind w:left="720"/>
        <w:jc w:val="both"/>
      </w:pPr>
      <w:r w:rsidRPr="00805C27">
        <w:t>Tenderers</w:t>
      </w:r>
      <w:r w:rsidR="00322CE2">
        <w:t xml:space="preserve"> </w:t>
      </w:r>
      <w:r w:rsidRPr="00805C27">
        <w:t>must disclose all relevant information to ensure that all tenders are fairly and legally evaluated.  Additionally, tenderers must provide details of any implications they know or believe their response will have on the succe</w:t>
      </w:r>
      <w:r w:rsidRPr="00805C27" w:rsidR="004B6DE1">
        <w:t>ssful operation of the contract</w:t>
      </w:r>
      <w:r w:rsidRPr="00805C27">
        <w:t xml:space="preserve"> or on the normal da</w:t>
      </w:r>
      <w:r w:rsidRPr="00805C27" w:rsidR="004B6DE1">
        <w:t>y-to-day operations with GOAL</w:t>
      </w:r>
      <w:r w:rsidR="00034C4D">
        <w:t xml:space="preserve">. </w:t>
      </w:r>
      <w:r w:rsidRPr="00805C27">
        <w:t>Any attempt to withhold any information that the tenderer</w:t>
      </w:r>
      <w:r w:rsidR="00322CE2">
        <w:t xml:space="preserve"> </w:t>
      </w:r>
      <w:r w:rsidRPr="00805C27">
        <w:t>knows to be relevant or to mislead GOAL and/or its evaluation team in any way will result in the disqualification of the tender</w:t>
      </w:r>
      <w:r w:rsidR="00CE3BE3">
        <w:t>.</w:t>
      </w:r>
    </w:p>
    <w:p w:rsidRPr="002D4E26" w:rsidR="009A5A61" w:rsidP="00CF71C4" w:rsidRDefault="00293505" w14:paraId="771B4835" w14:textId="240F22DE">
      <w:pPr>
        <w:pStyle w:val="Heading3"/>
        <w:keepNext w:val="0"/>
        <w:spacing w:before="0"/>
        <w:ind w:left="720"/>
        <w:jc w:val="both"/>
      </w:pPr>
      <w:r w:rsidRPr="00805C27">
        <w:t xml:space="preserve">Tenders must detail all costs identified in this </w:t>
      </w:r>
      <w:r w:rsidR="00322CE2">
        <w:t>ITT</w:t>
      </w:r>
      <w:r w:rsidRPr="00805C27">
        <w:t xml:space="preserve">.  Additionally, tenders must detail any other costs whatsoever that could be incurred by </w:t>
      </w:r>
      <w:r w:rsidRPr="00805C27" w:rsidR="00655C97">
        <w:t>GOAL</w:t>
      </w:r>
      <w:r w:rsidRPr="00805C27">
        <w:t xml:space="preserve"> in the usage of services and/or the availing of options that may not be explicitly identified/requested in this </w:t>
      </w:r>
      <w:r w:rsidR="00322CE2">
        <w:t>ITT</w:t>
      </w:r>
      <w:r w:rsidRPr="00805C27">
        <w:t>.  Tenderers’</w:t>
      </w:r>
      <w:r w:rsidR="00322CE2">
        <w:t xml:space="preserve"> </w:t>
      </w:r>
      <w:r w:rsidRPr="00805C27">
        <w:t xml:space="preserve">attention is drawn to the fact that, in the event of a </w:t>
      </w:r>
      <w:r w:rsidR="00BF23F3">
        <w:t xml:space="preserve">Contract/ </w:t>
      </w:r>
      <w:r w:rsidRPr="00805C27" w:rsidR="00E249FC">
        <w:t>Framework Agreement</w:t>
      </w:r>
      <w:r w:rsidRPr="00805C27">
        <w:t xml:space="preserve"> being awarded to them, </w:t>
      </w:r>
      <w:r w:rsidRPr="002D4E26">
        <w:t>the attempted imposition of undeclared costs will be con</w:t>
      </w:r>
      <w:r w:rsidRPr="002D4E26" w:rsidR="00F2796B">
        <w:t>sidered a condition for default</w:t>
      </w:r>
      <w:r w:rsidRPr="002D4E26" w:rsidR="008047E6">
        <w:t>.</w:t>
      </w:r>
    </w:p>
    <w:p w:rsidRPr="00457BB3" w:rsidR="00293505" w:rsidP="00CF71C4" w:rsidRDefault="00293505" w14:paraId="6CAE20A6" w14:textId="6FE09D93">
      <w:pPr>
        <w:pStyle w:val="Heading3"/>
        <w:keepNext w:val="0"/>
        <w:spacing w:before="0"/>
        <w:ind w:left="720"/>
        <w:jc w:val="both"/>
      </w:pPr>
      <w:r>
        <w:t>Any conflicts of interest</w:t>
      </w:r>
      <w:r w:rsidR="007F7D73">
        <w:t xml:space="preserve"> (including any family relations to GOAL staff) involving</w:t>
      </w:r>
      <w:r>
        <w:t xml:space="preserve"> a tenderer</w:t>
      </w:r>
      <w:r w:rsidR="00322CE2">
        <w:t xml:space="preserve"> </w:t>
      </w:r>
      <w:r>
        <w:t xml:space="preserve">must be fully disclosed to GOAL particularly where there is a conflict of interest in relation to any recommendations or </w:t>
      </w:r>
      <w:r w:rsidR="00CA00AA">
        <w:t>bid</w:t>
      </w:r>
      <w:r>
        <w:t>s</w:t>
      </w:r>
      <w:r w:rsidR="00F2796B">
        <w:t xml:space="preserve"> put forward by the </w:t>
      </w:r>
      <w:r w:rsidR="000167FA">
        <w:t>tenderer</w:t>
      </w:r>
      <w:r w:rsidR="008047E6">
        <w:t>.</w:t>
      </w:r>
    </w:p>
    <w:p w:rsidRPr="00805C27" w:rsidR="00293505" w:rsidP="00CF71C4" w:rsidRDefault="00293505" w14:paraId="5507802F" w14:textId="019DDBFC">
      <w:pPr>
        <w:pStyle w:val="Heading3"/>
        <w:keepNext w:val="0"/>
        <w:spacing w:before="0"/>
        <w:ind w:left="720"/>
        <w:jc w:val="both"/>
      </w:pPr>
      <w:r w:rsidRPr="00805C27">
        <w:t>GOAL will not be liable in respect of any costs incurred by respondents in the preparation and submission of tenders or any associated work effort</w:t>
      </w:r>
      <w:r w:rsidR="00034C4D">
        <w:t xml:space="preserve">. </w:t>
      </w:r>
    </w:p>
    <w:p w:rsidRPr="00805C27" w:rsidR="00293505" w:rsidP="00CF71C4" w:rsidRDefault="00293505" w14:paraId="1BCD8031" w14:textId="5F158DDF">
      <w:pPr>
        <w:pStyle w:val="Heading3"/>
        <w:keepNext w:val="0"/>
        <w:spacing w:before="0"/>
        <w:ind w:left="720"/>
        <w:jc w:val="both"/>
      </w:pPr>
      <w:r w:rsidRPr="00805C27">
        <w:t>GOAL</w:t>
      </w:r>
      <w:r w:rsidRPr="00805C27" w:rsidR="008F6DE6">
        <w:t xml:space="preserve"> </w:t>
      </w:r>
      <w:r w:rsidRPr="00805C27">
        <w:t>will conduct this tender, including the evaluation of responses and final awards in accordance with the detail set out at</w:t>
      </w:r>
      <w:r w:rsidR="00034C4D">
        <w:t xml:space="preserve"> in the Evaluation process</w:t>
      </w:r>
      <w:r w:rsidRPr="00805C27">
        <w:t xml:space="preserve">. Tenders will be opened by at least </w:t>
      </w:r>
      <w:r w:rsidRPr="00805C27" w:rsidR="00655C97">
        <w:t>three</w:t>
      </w:r>
      <w:r w:rsidRPr="00805C27">
        <w:t xml:space="preserve"> designated officers of GOAL</w:t>
      </w:r>
      <w:r w:rsidRPr="00805C27" w:rsidR="008047E6">
        <w:t>.</w:t>
      </w:r>
    </w:p>
    <w:p w:rsidRPr="00AD5299" w:rsidR="009A00A2" w:rsidP="00CF71C4" w:rsidRDefault="1D14E417" w14:paraId="7D3F8F22" w14:textId="77400EA0">
      <w:pPr>
        <w:pStyle w:val="Heading3"/>
        <w:keepNext w:val="0"/>
        <w:spacing w:before="0"/>
        <w:ind w:left="720"/>
        <w:jc w:val="both"/>
      </w:pPr>
      <w:r w:rsidRPr="00C72D8C">
        <w:rPr>
          <w:rFonts w:ascii="Calibri" w:hAnsi="Calibri" w:eastAsia="Calibri" w:cs="Calibri"/>
          <w:color w:val="auto"/>
        </w:rPr>
        <w:t xml:space="preserve">GOAL </w:t>
      </w:r>
      <w:r w:rsidRPr="00806C3A">
        <w:rPr>
          <w:rFonts w:ascii="Calibri" w:hAnsi="Calibri" w:eastAsia="Calibri" w:cs="Calibri"/>
          <w:color w:val="auto"/>
        </w:rPr>
        <w:t xml:space="preserve">is under no obligation to accept the lowest or any other </w:t>
      </w:r>
      <w:r w:rsidRPr="00806C3A" w:rsidR="002522A6">
        <w:rPr>
          <w:rFonts w:ascii="Calibri" w:hAnsi="Calibri" w:eastAsia="Calibri" w:cs="Calibri"/>
          <w:color w:val="auto"/>
        </w:rPr>
        <w:t xml:space="preserve">bid </w:t>
      </w:r>
      <w:r w:rsidRPr="00806C3A">
        <w:rPr>
          <w:rFonts w:ascii="Calibri" w:hAnsi="Calibri" w:eastAsia="Calibri" w:cs="Calibri"/>
          <w:color w:val="auto"/>
        </w:rPr>
        <w:t xml:space="preserve">received in response to this tender and reserves its right to reject any or all the </w:t>
      </w:r>
      <w:r w:rsidRPr="00806C3A" w:rsidR="002522A6">
        <w:rPr>
          <w:rFonts w:ascii="Calibri" w:hAnsi="Calibri" w:eastAsia="Calibri" w:cs="Calibri"/>
          <w:color w:val="auto"/>
        </w:rPr>
        <w:t>bids</w:t>
      </w:r>
      <w:r w:rsidRPr="00806C3A">
        <w:rPr>
          <w:rFonts w:ascii="Calibri" w:hAnsi="Calibri" w:eastAsia="Calibri" w:cs="Calibri"/>
          <w:color w:val="auto"/>
        </w:rPr>
        <w:t xml:space="preserve">(part/full) including incomplete </w:t>
      </w:r>
      <w:r w:rsidRPr="00806C3A" w:rsidR="001300D8">
        <w:rPr>
          <w:rFonts w:ascii="Calibri" w:hAnsi="Calibri" w:eastAsia="Calibri" w:cs="Calibri"/>
          <w:color w:val="auto"/>
        </w:rPr>
        <w:t xml:space="preserve">bids </w:t>
      </w:r>
      <w:r w:rsidRPr="00806C3A">
        <w:rPr>
          <w:rFonts w:ascii="Calibri" w:hAnsi="Calibri" w:eastAsia="Calibri" w:cs="Calibri"/>
          <w:color w:val="auto"/>
        </w:rPr>
        <w:t>without assigning reason whatsoever.</w:t>
      </w:r>
    </w:p>
    <w:p w:rsidR="00060AAD" w:rsidP="00CF71C4" w:rsidRDefault="009A00A2" w14:paraId="44055508" w14:textId="77777777">
      <w:pPr>
        <w:pStyle w:val="Heading3"/>
        <w:keepNext w:val="0"/>
        <w:spacing w:before="0"/>
        <w:ind w:left="720"/>
        <w:jc w:val="both"/>
      </w:pPr>
      <w:r>
        <w:t>GOAL reserves the right to split the award of this contract between different bidders in any combination it deems appropriate, at its sole discretion.</w:t>
      </w:r>
    </w:p>
    <w:p w:rsidR="00060AAD" w:rsidP="00CF71C4" w:rsidRDefault="00060AAD" w14:paraId="627743C4" w14:textId="1D712695">
      <w:pPr>
        <w:pStyle w:val="Heading3"/>
        <w:keepNext w:val="0"/>
        <w:spacing w:before="0"/>
        <w:ind w:left="720"/>
        <w:jc w:val="both"/>
      </w:pPr>
      <w:r>
        <w:t xml:space="preserve">The </w:t>
      </w:r>
      <w:r w:rsidR="00B353E3">
        <w:t>tenderer</w:t>
      </w:r>
      <w:r>
        <w:t xml:space="preserve"> shall seek written approval from GOAL before </w:t>
      </w:r>
      <w:proofErr w:type="gramStart"/>
      <w:r>
        <w:t>entering into</w:t>
      </w:r>
      <w:proofErr w:type="gramEnd"/>
      <w:r>
        <w:t xml:space="preserve"> any sub-contracts for the purpose of fulfilling this contract. Full details of the proposed subcontracting company and the nature of </w:t>
      </w:r>
      <w:r w:rsidR="00F55505">
        <w:t xml:space="preserve">envisioned engagement </w:t>
      </w:r>
      <w:r w:rsidR="001D0B2A">
        <w:t xml:space="preserve">of sub-contractor/s </w:t>
      </w:r>
      <w:r w:rsidR="00F55505">
        <w:t>into this contract</w:t>
      </w:r>
      <w:r>
        <w:t xml:space="preserve"> shall be included in </w:t>
      </w:r>
      <w:r w:rsidR="00E465B3">
        <w:t xml:space="preserve">tenderer’s </w:t>
      </w:r>
      <w:r w:rsidR="00CA00AA">
        <w:t>bid</w:t>
      </w:r>
      <w:r w:rsidR="00E465B3">
        <w:t>.</w:t>
      </w:r>
    </w:p>
    <w:p w:rsidRPr="00060AAD" w:rsidR="00060AAD" w:rsidP="00CF71C4" w:rsidRDefault="00060AAD" w14:paraId="71CD6358" w14:textId="7E50FE6D">
      <w:pPr>
        <w:pStyle w:val="Heading3"/>
        <w:keepNext w:val="0"/>
        <w:spacing w:before="0"/>
        <w:ind w:left="720"/>
        <w:jc w:val="both"/>
      </w:pPr>
      <w:r>
        <w:t xml:space="preserve">GOAL reserves the right to refuse any subcontractor that is proposed by the </w:t>
      </w:r>
      <w:r w:rsidR="00B353E3">
        <w:t>bidder</w:t>
      </w:r>
      <w:r>
        <w:t>.</w:t>
      </w:r>
    </w:p>
    <w:p w:rsidR="009A00A2" w:rsidP="00CF71C4" w:rsidRDefault="009A00A2" w14:paraId="31CD0A9B" w14:textId="4B556696">
      <w:pPr>
        <w:pStyle w:val="Heading3"/>
        <w:keepNext w:val="0"/>
        <w:spacing w:before="0"/>
        <w:ind w:left="720"/>
        <w:jc w:val="both"/>
      </w:pPr>
      <w:r>
        <w:t xml:space="preserve">GOAL reserves the right to negotiate with the </w:t>
      </w:r>
      <w:r w:rsidR="00B353E3">
        <w:t>bidder</w:t>
      </w:r>
      <w:r>
        <w:t xml:space="preserve"> who has submitted the lowest Bid that fully meets the technical requirements, for the purpose of seeking revisions of such Bid to enhance its technical aspects and/or to reduce the price. </w:t>
      </w:r>
    </w:p>
    <w:p w:rsidRPr="00805C27" w:rsidR="00293505" w:rsidP="00CF71C4" w:rsidRDefault="00293505" w14:paraId="764E1ACC" w14:textId="3353D2DC">
      <w:pPr>
        <w:pStyle w:val="Heading3"/>
        <w:keepNext w:val="0"/>
        <w:spacing w:before="0"/>
        <w:ind w:left="720"/>
        <w:jc w:val="both"/>
      </w:pPr>
      <w:r>
        <w:t>Information supplied by respondents will be treated as contractually binding.  However, GOAL reserves the right to seek clarification or verification of any such information</w:t>
      </w:r>
      <w:r w:rsidR="00034C4D">
        <w:t xml:space="preserve">. </w:t>
      </w:r>
    </w:p>
    <w:p w:rsidRPr="00805C27" w:rsidR="00DF6FF8" w:rsidP="00CF71C4" w:rsidRDefault="00D85D9B" w14:paraId="2D670DFB" w14:textId="77777777">
      <w:pPr>
        <w:pStyle w:val="Heading3"/>
        <w:keepNext w:val="0"/>
        <w:spacing w:before="0"/>
        <w:ind w:left="720"/>
        <w:jc w:val="both"/>
      </w:pPr>
      <w:r>
        <w:t>G</w:t>
      </w:r>
      <w:r w:rsidR="00DF6FF8">
        <w:t>OAL reserves the right to terminat</w:t>
      </w:r>
      <w:r w:rsidR="00F2796B">
        <w:t>e this competition at any stage</w:t>
      </w:r>
      <w:r w:rsidR="003325DC">
        <w:t>.</w:t>
      </w:r>
    </w:p>
    <w:p w:rsidRPr="00805C27" w:rsidR="00AE2DA4" w:rsidP="00CF71C4" w:rsidRDefault="00832671" w14:paraId="3207A313" w14:textId="517C7F72">
      <w:pPr>
        <w:pStyle w:val="Heading3"/>
        <w:keepNext w:val="0"/>
        <w:spacing w:before="0"/>
        <w:ind w:left="720"/>
        <w:jc w:val="both"/>
      </w:pPr>
      <w:r>
        <w:t xml:space="preserve">Unsuccessful </w:t>
      </w:r>
      <w:r w:rsidR="00322CE2">
        <w:t>tenderers</w:t>
      </w:r>
      <w:r w:rsidR="00BF23F3">
        <w:t xml:space="preserve"> </w:t>
      </w:r>
      <w:r w:rsidR="005F2144">
        <w:t>will be notified</w:t>
      </w:r>
      <w:r>
        <w:t xml:space="preserve">.  </w:t>
      </w:r>
    </w:p>
    <w:p w:rsidRPr="00805C27" w:rsidR="0003332A" w:rsidP="00CF71C4" w:rsidRDefault="0003332A" w14:paraId="6590120D" w14:textId="0B57172A">
      <w:pPr>
        <w:pStyle w:val="Heading3"/>
        <w:spacing w:before="0"/>
        <w:ind w:left="720"/>
        <w:jc w:val="both"/>
        <w:rPr>
          <w:rFonts w:eastAsia="Arial Unicode MS"/>
        </w:rPr>
      </w:pPr>
      <w:r>
        <w:t>G</w:t>
      </w:r>
      <w:r w:rsidR="7B7BE3CE">
        <w:t>OAL</w:t>
      </w:r>
      <w:r>
        <w:t>’</w:t>
      </w:r>
      <w:r w:rsidRPr="5025E0B5">
        <w:rPr>
          <w:rFonts w:eastAsia="Arial Unicode MS"/>
        </w:rPr>
        <w:t>s</w:t>
      </w:r>
      <w:r w:rsidRPr="383A6309">
        <w:rPr>
          <w:rFonts w:eastAsia="Arial Unicode MS"/>
        </w:rPr>
        <w:t xml:space="preserve"> standard payment terms are </w:t>
      </w:r>
      <w:r w:rsidRPr="383A6309" w:rsidR="00AE1808">
        <w:rPr>
          <w:rFonts w:eastAsia="Arial Unicode MS"/>
        </w:rPr>
        <w:t xml:space="preserve">by </w:t>
      </w:r>
      <w:r w:rsidRPr="383A6309">
        <w:rPr>
          <w:rFonts w:eastAsia="Arial Unicode MS"/>
        </w:rPr>
        <w:t>bank transfer within 30 days after satisfactory implementation and receipt of documents in order.</w:t>
      </w:r>
      <w:r w:rsidRPr="383A6309" w:rsidR="009A7F33">
        <w:rPr>
          <w:rFonts w:eastAsia="Arial Unicode MS"/>
        </w:rPr>
        <w:t xml:space="preserve"> Satisfactory implementation is decided solely by GOAL.</w:t>
      </w:r>
    </w:p>
    <w:p w:rsidRPr="00805C27" w:rsidR="009A6626" w:rsidP="00CF71C4" w:rsidRDefault="00703982" w14:paraId="63115B94" w14:textId="05692AB5">
      <w:pPr>
        <w:pStyle w:val="Heading3"/>
        <w:keepNext w:val="0"/>
        <w:spacing w:before="0"/>
        <w:ind w:left="720"/>
        <w:jc w:val="both"/>
        <w:rPr>
          <w:rFonts w:eastAsia="Arial Unicode MS"/>
        </w:rPr>
      </w:pPr>
      <w:r w:rsidRPr="383A6309">
        <w:rPr>
          <w:rFonts w:eastAsia="Arial Unicode MS"/>
        </w:rPr>
        <w:t xml:space="preserve">This document is not construed in </w:t>
      </w:r>
      <w:r w:rsidRPr="383A6309" w:rsidR="008047E6">
        <w:rPr>
          <w:rFonts w:eastAsia="Arial Unicode MS"/>
        </w:rPr>
        <w:t>any way as an offer to contract.</w:t>
      </w:r>
    </w:p>
    <w:p w:rsidR="009204F3" w:rsidP="00CF71C4" w:rsidRDefault="00DC31C2" w14:paraId="6ECBA20A" w14:textId="23EBDAD4">
      <w:pPr>
        <w:pStyle w:val="Heading3"/>
        <w:spacing w:before="0"/>
        <w:ind w:left="720"/>
        <w:jc w:val="both"/>
        <w:rPr>
          <w:lang w:val="en-GB"/>
        </w:rPr>
      </w:pPr>
      <w:r>
        <w:t>GOAL</w:t>
      </w:r>
      <w:r w:rsidR="002C3B7B">
        <w:t xml:space="preserve"> and all contracted </w:t>
      </w:r>
      <w:r w:rsidR="00322CE2">
        <w:t>supplier</w:t>
      </w:r>
      <w:r w:rsidR="00BF23F3">
        <w:t>s</w:t>
      </w:r>
      <w:r w:rsidR="002C3B7B">
        <w:t xml:space="preserve"> must</w:t>
      </w:r>
      <w:r>
        <w:t xml:space="preserve"> act in </w:t>
      </w:r>
      <w:r w:rsidR="00AE7764">
        <w:t xml:space="preserve">all its </w:t>
      </w:r>
      <w:r>
        <w:t xml:space="preserve">procurement and other activities in full compliance with </w:t>
      </w:r>
      <w:r w:rsidR="00FE1153">
        <w:t xml:space="preserve">donor </w:t>
      </w:r>
      <w:r w:rsidRPr="383A6309" w:rsidR="00FE1153">
        <w:rPr>
          <w:color w:val="auto"/>
        </w:rPr>
        <w:t>requirements</w:t>
      </w:r>
      <w:r w:rsidRPr="383A6309" w:rsidR="002C3B7B">
        <w:rPr>
          <w:color w:val="auto"/>
        </w:rPr>
        <w:t xml:space="preserve">. </w:t>
      </w:r>
      <w:r w:rsidR="009204F3">
        <w:t xml:space="preserve">Any </w:t>
      </w:r>
      <w:r w:rsidRPr="383A6309" w:rsidR="009204F3">
        <w:rPr>
          <w:lang w:val="en-GB"/>
        </w:rPr>
        <w:t xml:space="preserve">contract(s) that arise from this </w:t>
      </w:r>
      <w:r w:rsidRPr="383A6309" w:rsidR="00322CE2">
        <w:rPr>
          <w:lang w:val="en-GB"/>
        </w:rPr>
        <w:t xml:space="preserve">ITT </w:t>
      </w:r>
      <w:r w:rsidRPr="383A6309" w:rsidR="009204F3">
        <w:rPr>
          <w:lang w:val="en-GB"/>
        </w:rPr>
        <w:t>may be financed by</w:t>
      </w:r>
      <w:r w:rsidRPr="383A6309" w:rsidR="008047E6">
        <w:rPr>
          <w:lang w:val="en-GB"/>
        </w:rPr>
        <w:t> multiple</w:t>
      </w:r>
      <w:r w:rsidRPr="383A6309" w:rsidR="009204F3">
        <w:rPr>
          <w:lang w:val="en-GB"/>
        </w:rPr>
        <w:t xml:space="preserve"> donors and those donors and/or their agents have rights of access to GOAL and/or any of its suppliers or contractors for audit purposes. These donors may also have additional regulations that it is not practical to list here. Submission of </w:t>
      </w:r>
      <w:proofErr w:type="gramStart"/>
      <w:r w:rsidRPr="383A6309" w:rsidR="009204F3">
        <w:rPr>
          <w:lang w:val="en-GB"/>
        </w:rPr>
        <w:t>an</w:t>
      </w:r>
      <w:proofErr w:type="gramEnd"/>
      <w:r w:rsidRPr="383A6309" w:rsidR="009204F3">
        <w:rPr>
          <w:lang w:val="en-GB"/>
        </w:rPr>
        <w:t xml:space="preserve"> </w:t>
      </w:r>
      <w:r w:rsidR="00397978">
        <w:rPr>
          <w:lang w:val="en-GB"/>
        </w:rPr>
        <w:t>bid</w:t>
      </w:r>
      <w:r w:rsidRPr="383A6309" w:rsidR="009204F3">
        <w:rPr>
          <w:lang w:val="en-GB"/>
        </w:rPr>
        <w:t xml:space="preserve"> under this </w:t>
      </w:r>
      <w:r w:rsidRPr="383A6309" w:rsidR="00322CE2">
        <w:rPr>
          <w:lang w:val="en-GB"/>
        </w:rPr>
        <w:t xml:space="preserve">ITT </w:t>
      </w:r>
      <w:r w:rsidRPr="383A6309" w:rsidR="009204F3">
        <w:rPr>
          <w:lang w:val="en-GB"/>
        </w:rPr>
        <w:t xml:space="preserve">assumes </w:t>
      </w:r>
      <w:r w:rsidR="00C21D8F">
        <w:rPr>
          <w:lang w:val="en-GB"/>
        </w:rPr>
        <w:t>Te</w:t>
      </w:r>
      <w:r w:rsidR="00C72D8C">
        <w:rPr>
          <w:lang w:val="en-GB"/>
        </w:rPr>
        <w:t>n</w:t>
      </w:r>
      <w:r w:rsidR="00C21D8F">
        <w:rPr>
          <w:lang w:val="en-GB"/>
        </w:rPr>
        <w:t>derer</w:t>
      </w:r>
      <w:r w:rsidRPr="383A6309" w:rsidR="008047E6">
        <w:rPr>
          <w:lang w:val="en-GB"/>
        </w:rPr>
        <w:t xml:space="preserve"> </w:t>
      </w:r>
      <w:r w:rsidRPr="383A6309" w:rsidR="009204F3">
        <w:rPr>
          <w:lang w:val="en-GB"/>
        </w:rPr>
        <w:t xml:space="preserve">acceptance of these conditions. </w:t>
      </w:r>
    </w:p>
    <w:p w:rsidR="001C5529" w:rsidP="00CF71C4" w:rsidRDefault="004E5714" w14:paraId="7DD219F6" w14:textId="197430D7">
      <w:pPr>
        <w:pStyle w:val="Heading3"/>
        <w:spacing w:before="0"/>
        <w:ind w:left="720"/>
        <w:jc w:val="both"/>
      </w:pPr>
      <w:r w:rsidRPr="00533D01">
        <w:rPr>
          <w:b/>
          <w:u w:val="single"/>
        </w:rPr>
        <w:t>Terrorism and Sanctions:</w:t>
      </w:r>
      <w:r>
        <w:t xml:space="preserve">  GOAL does not engage in transactions with any terrorist group or individual or entity involved with or associated with terrorism or individuals or entities that have active exclusion orders and/or sanctions against them.  GOAL shall therefore not knowingly purchase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rsidRPr="00140330" w:rsidR="001C5529" w:rsidP="00CF71C4" w:rsidRDefault="001C5529" w14:paraId="2EE419A9" w14:textId="6FC63109">
      <w:pPr>
        <w:pStyle w:val="Heading3"/>
        <w:spacing w:before="0"/>
        <w:ind w:left="720"/>
        <w:jc w:val="both"/>
      </w:pPr>
      <w:r w:rsidRPr="00FF67D6">
        <w:t>GOAL requires all contracted suppliers</w:t>
      </w:r>
      <w:r w:rsidRPr="00FF67D6" w:rsidR="00182448">
        <w:t xml:space="preserve"> and sub-contractors</w:t>
      </w:r>
      <w:r w:rsidRPr="00FF67D6">
        <w:t xml:space="preserve"> to </w:t>
      </w:r>
      <w:r w:rsidRPr="00FF67D6" w:rsidR="00182448">
        <w:t>observe the highest standard of ethics during the procurement process,</w:t>
      </w:r>
      <w:r w:rsidRPr="00FF67D6" w:rsidR="00833C32">
        <w:t xml:space="preserve"> </w:t>
      </w:r>
      <w:r w:rsidRPr="00FF67D6" w:rsidR="00182448">
        <w:t xml:space="preserve">selection and contract execution of </w:t>
      </w:r>
      <w:r w:rsidR="38ABBAEC">
        <w:t>goal</w:t>
      </w:r>
      <w:r w:rsidRPr="00FF67D6" w:rsidR="00C7677F">
        <w:t>’s</w:t>
      </w:r>
      <w:r w:rsidRPr="00FF67D6" w:rsidR="00182448">
        <w:t xml:space="preserve"> contracts, and refrain from </w:t>
      </w:r>
      <w:r w:rsidRPr="00FF67D6" w:rsidR="00AB3F37">
        <w:t>f</w:t>
      </w:r>
      <w:r w:rsidRPr="00FF67D6" w:rsidR="00182448">
        <w:t>raud and</w:t>
      </w:r>
      <w:r w:rsidRPr="00FF67D6" w:rsidR="00833C32">
        <w:t xml:space="preserve"> </w:t>
      </w:r>
      <w:r w:rsidRPr="00FF67D6" w:rsidR="00AB3F37">
        <w:t>c</w:t>
      </w:r>
      <w:r w:rsidRPr="00FF67D6" w:rsidR="00182448">
        <w:t>orruption.</w:t>
      </w:r>
      <w:r w:rsidRPr="00FF67D6" w:rsidR="00833C32">
        <w:t xml:space="preserve"> </w:t>
      </w:r>
      <w:r w:rsidRPr="00FF67D6" w:rsidR="00AB3F37">
        <w:t>GOAL has zero tolerance for fraud, bribery or corruption in any form</w:t>
      </w:r>
      <w:r w:rsidRPr="00FF67D6" w:rsidR="00BA6906">
        <w:t xml:space="preserve"> and will reject any bids</w:t>
      </w:r>
      <w:r w:rsidRPr="00FF67D6" w:rsidR="00555EE4">
        <w:t xml:space="preserve"> </w:t>
      </w:r>
      <w:r w:rsidRPr="00FF67D6" w:rsidR="00BA6906">
        <w:t xml:space="preserve">if the organization determines that the </w:t>
      </w:r>
      <w:r w:rsidRPr="00FF67D6" w:rsidR="00703FAF">
        <w:t>bidding company</w:t>
      </w:r>
      <w:r w:rsidRPr="00FF67D6" w:rsidR="00BA6906">
        <w:t xml:space="preserve">, any of its personnel, </w:t>
      </w:r>
      <w:r w:rsidRPr="00FF67D6" w:rsidR="00703FAF">
        <w:t xml:space="preserve">or its </w:t>
      </w:r>
      <w:r w:rsidRPr="00FF67D6" w:rsidR="00BA6906">
        <w:t>sub-contractors, has, directly or indirectly, engaged in corrupt, fraudulent,</w:t>
      </w:r>
      <w:r w:rsidRPr="00FF67D6" w:rsidR="00703FAF">
        <w:t xml:space="preserve"> </w:t>
      </w:r>
      <w:r w:rsidRPr="00FF67D6" w:rsidR="00BA6906">
        <w:t>collusive, coercive, or obstructive practices in competing for the contract in</w:t>
      </w:r>
      <w:r w:rsidRPr="00FF67D6" w:rsidR="00703FAF">
        <w:t xml:space="preserve"> </w:t>
      </w:r>
      <w:r w:rsidRPr="00FF67D6" w:rsidR="00BA6906">
        <w:t>question;</w:t>
      </w:r>
    </w:p>
    <w:p w:rsidRPr="00805C27" w:rsidR="00316DF2" w:rsidP="0001177C" w:rsidRDefault="00316DF2" w14:paraId="4ABF3724" w14:textId="2D9400C9">
      <w:pPr>
        <w:pStyle w:val="Heading2"/>
      </w:pPr>
      <w:bookmarkStart w:name="_Toc466022938" w:id="21"/>
      <w:r w:rsidRPr="00805C27">
        <w:t>Quality Control</w:t>
      </w:r>
      <w:bookmarkEnd w:id="21"/>
    </w:p>
    <w:p w:rsidRPr="00956994" w:rsidR="000368BD" w:rsidP="00CF71C4" w:rsidRDefault="000368BD" w14:paraId="382547AD" w14:textId="77777777">
      <w:pPr>
        <w:jc w:val="both"/>
      </w:pPr>
      <w:r w:rsidRPr="00956994">
        <w:t>3</w:t>
      </w:r>
      <w:r w:rsidRPr="00956994">
        <w:rPr>
          <w:vertAlign w:val="superscript"/>
        </w:rPr>
        <w:t>rd</w:t>
      </w:r>
      <w:r w:rsidRPr="00956994">
        <w:t xml:space="preserve"> party companies may be contracted by GOAL to carry out random quality inspections of work carried out by the contracted party. The cost of the quality control inspections will be covered by GOAL.</w:t>
      </w:r>
    </w:p>
    <w:p w:rsidRPr="00956994" w:rsidR="000368BD" w:rsidP="00CF71C4" w:rsidRDefault="000368BD" w14:paraId="093B9CA1" w14:textId="77777777">
      <w:pPr>
        <w:jc w:val="both"/>
      </w:pPr>
      <w:r w:rsidRPr="00956994">
        <w:t xml:space="preserve">In cases of supplier’s quality default, in addition to Liquidated Damages, section 21 of GOAL Standard Terms and Conditions, the costs of the quality inspections and loading surveyor will be charged to the </w:t>
      </w:r>
      <w:r w:rsidRPr="00956994">
        <w:rPr>
          <w:rFonts w:ascii="Calibri" w:hAnsi="Calibri" w:cs="Arial"/>
          <w:lang w:val="en-US"/>
        </w:rPr>
        <w:t>Service Provider</w:t>
      </w:r>
      <w:r w:rsidRPr="00956994">
        <w:t>.</w:t>
      </w:r>
    </w:p>
    <w:p w:rsidR="000368BD" w:rsidP="00CF71C4" w:rsidRDefault="000368BD" w14:paraId="653C9AE9" w14:textId="4EF48BBA">
      <w:pPr>
        <w:jc w:val="both"/>
      </w:pPr>
      <w:r w:rsidRPr="00956994">
        <w:t>Sub-contracting: note section II in GOAL Standard Terms and Conditions</w:t>
      </w:r>
      <w:r w:rsidRPr="00956994">
        <w:rPr>
          <w:vertAlign w:val="superscript"/>
        </w:rPr>
        <w:footnoteReference w:id="2"/>
      </w:r>
      <w:r w:rsidRPr="00956994">
        <w:t>. GOAL may choose to visit vendors, including sub-contractors (if any) as per of the evaluation process.</w:t>
      </w:r>
    </w:p>
    <w:p w:rsidRPr="00CC4587" w:rsidR="00B66695" w:rsidP="0001177C" w:rsidRDefault="00CE3BE3" w14:paraId="512CF911" w14:textId="154B88C3">
      <w:pPr>
        <w:pStyle w:val="Heading2"/>
      </w:pPr>
      <w:bookmarkStart w:name="_Toc466022944" w:id="22"/>
      <w:bookmarkEnd w:id="22"/>
      <w:r w:rsidRPr="00CC4587">
        <w:t>Submission of Tenders</w:t>
      </w:r>
    </w:p>
    <w:p w:rsidRPr="004E1309" w:rsidR="00881A51" w:rsidP="00881A51" w:rsidRDefault="00881A51" w14:paraId="1F9D47E2" w14:textId="77777777">
      <w:pPr>
        <w:ind w:left="709"/>
        <w:jc w:val="both"/>
      </w:pPr>
      <w:bookmarkStart w:name="_Toc465864399" w:id="23"/>
      <w:bookmarkStart w:name="_Toc465869570" w:id="24"/>
      <w:bookmarkStart w:name="_Toc466022946" w:id="25"/>
      <w:r w:rsidRPr="004E1309">
        <w:t>Tenders must be delivered in one of the following two ways:</w:t>
      </w:r>
    </w:p>
    <w:p w:rsidRPr="00AC6B17" w:rsidR="00881A51" w:rsidP="00881A51" w:rsidRDefault="00881A51" w14:paraId="6FDB7201" w14:textId="77777777">
      <w:pPr>
        <w:pStyle w:val="ListParagraph"/>
        <w:keepNext/>
        <w:keepLines/>
        <w:numPr>
          <w:ilvl w:val="0"/>
          <w:numId w:val="19"/>
        </w:numPr>
        <w:spacing w:before="200" w:after="0"/>
        <w:ind w:left="851" w:hanging="284"/>
        <w:outlineLvl w:val="2"/>
        <w:rPr>
          <w:rFonts w:eastAsiaTheme="majorEastAsia" w:cstheme="majorBidi"/>
          <w:color w:val="000000" w:themeColor="text1"/>
        </w:rPr>
      </w:pPr>
      <w:r w:rsidRPr="1D0A7FCE">
        <w:rPr>
          <w:rFonts w:eastAsiaTheme="majorEastAsia" w:cstheme="majorBidi"/>
          <w:b/>
          <w:bCs/>
          <w:color w:val="000000" w:themeColor="text1"/>
        </w:rPr>
        <w:t xml:space="preserve"> E</w:t>
      </w:r>
      <w:r w:rsidRPr="1D0A7FCE">
        <w:rPr>
          <w:rFonts w:eastAsiaTheme="majorEastAsia" w:cstheme="majorBidi"/>
          <w:b/>
          <w:bCs/>
          <w:color w:val="000000" w:themeColor="text1"/>
          <w:u w:val="single"/>
        </w:rPr>
        <w:t>lectronically with your financial and technical offers in separate emails</w:t>
      </w:r>
      <w:r w:rsidRPr="1D0A7FCE">
        <w:rPr>
          <w:rFonts w:eastAsiaTheme="majorEastAsia" w:cstheme="majorBidi"/>
          <w:color w:val="000000" w:themeColor="text1"/>
        </w:rPr>
        <w:t xml:space="preserve"> to </w:t>
      </w:r>
      <w:hyperlink r:id="rId16">
        <w:r w:rsidRPr="00DC723B">
          <w:rPr>
            <w:rStyle w:val="Hyperlink"/>
            <w:rFonts w:eastAsiaTheme="majorEastAsia" w:cstheme="majorBidi"/>
            <w:b/>
            <w:bCs/>
            <w:sz w:val="32"/>
            <w:szCs w:val="32"/>
          </w:rPr>
          <w:t>tenders@goal.ie</w:t>
        </w:r>
      </w:hyperlink>
      <w:r w:rsidRPr="1D0A7FCE">
        <w:rPr>
          <w:rFonts w:eastAsiaTheme="majorEastAsia" w:cstheme="majorBidi"/>
          <w:color w:val="000000" w:themeColor="text1"/>
        </w:rPr>
        <w:t xml:space="preserve"> and in the subject field state:</w:t>
      </w:r>
    </w:p>
    <w:p w:rsidRPr="002678E9" w:rsidR="00881A51" w:rsidP="2DBA36B6" w:rsidRDefault="00CF71C4" w14:paraId="457FCDCE" w14:textId="3FD9495C">
      <w:pPr>
        <w:pStyle w:val="ListParagraph"/>
        <w:numPr>
          <w:ilvl w:val="0"/>
          <w:numId w:val="21"/>
        </w:numPr>
        <w:jc w:val="both"/>
        <w:rPr>
          <w:rFonts w:eastAsia="Calibri"/>
          <w:b w:val="0"/>
          <w:bCs w:val="0"/>
          <w:color w:val="000000" w:themeColor="text1" w:themeTint="FF" w:themeShade="FF"/>
          <w:sz w:val="22"/>
          <w:szCs w:val="22"/>
        </w:rPr>
      </w:pPr>
      <w:r w:rsidRPr="2DBA36B6" w:rsidR="00CF71C4">
        <w:rPr>
          <w:b w:val="0"/>
          <w:bCs w:val="0"/>
          <w:sz w:val="22"/>
          <w:szCs w:val="22"/>
        </w:rPr>
        <w:t>The</w:t>
      </w:r>
      <w:r w:rsidRPr="2DBA36B6" w:rsidR="00CF71C4">
        <w:rPr>
          <w:b w:val="0"/>
          <w:bCs w:val="0"/>
          <w:sz w:val="22"/>
          <w:szCs w:val="22"/>
        </w:rPr>
        <w:t xml:space="preserve"> </w:t>
      </w:r>
      <w:r w:rsidRPr="2DBA36B6" w:rsidR="00CF71C4">
        <w:rPr>
          <w:b w:val="0"/>
          <w:bCs w:val="0"/>
          <w:sz w:val="22"/>
          <w:szCs w:val="22"/>
        </w:rPr>
        <w:t>P</w:t>
      </w:r>
      <w:r w:rsidRPr="2DBA36B6" w:rsidR="00CF71C4">
        <w:rPr>
          <w:b w:val="0"/>
          <w:bCs w:val="0"/>
          <w:sz w:val="22"/>
          <w:szCs w:val="22"/>
        </w:rPr>
        <w:t xml:space="preserve">rocurement of </w:t>
      </w:r>
      <w:r w:rsidRPr="2DBA36B6" w:rsidR="100C5F29">
        <w:rPr>
          <w:b w:val="0"/>
          <w:bCs w:val="0"/>
          <w:sz w:val="22"/>
          <w:szCs w:val="22"/>
        </w:rPr>
        <w:t>Electric Vehicle (EV)</w:t>
      </w:r>
      <w:r w:rsidRPr="2DBA36B6" w:rsidR="00CF71C4">
        <w:rPr>
          <w:b w:val="0"/>
          <w:bCs w:val="0"/>
          <w:sz w:val="22"/>
          <w:szCs w:val="22"/>
        </w:rPr>
        <w:t xml:space="preserve"> for GOAL Ethiopia, as per our specification; REF: </w:t>
      </w:r>
      <w:r w:rsidRPr="2DBA36B6" w:rsidR="00CF71C4">
        <w:rPr>
          <w:rFonts w:eastAsia="Calibri"/>
          <w:b w:val="0"/>
          <w:bCs w:val="0"/>
          <w:color w:val="000000" w:themeColor="text1" w:themeTint="FF" w:themeShade="FF"/>
          <w:sz w:val="22"/>
          <w:szCs w:val="22"/>
        </w:rPr>
        <w:t>ITT-ADD-M26-49220.</w:t>
      </w:r>
      <w:r w:rsidRPr="002678E9" w:rsidR="00881A51">
        <w:rPr>
          <w:noProof/>
        </w:rPr>
        <mc:AlternateContent>
          <mc:Choice Requires="wpi">
            <w:drawing>
              <wp:anchor distT="0" distB="0" distL="114300" distR="114300" simplePos="0" relativeHeight="251658752" behindDoc="0" locked="0" layoutInCell="1" allowOverlap="1" wp14:anchorId="41811EFD" wp14:editId="118EAF39">
                <wp:simplePos x="0" y="0"/>
                <wp:positionH relativeFrom="column">
                  <wp:posOffset>1466500</wp:posOffset>
                </wp:positionH>
                <wp:positionV relativeFrom="paragraph">
                  <wp:posOffset>185130</wp:posOffset>
                </wp:positionV>
                <wp:extent cx="1440" cy="360"/>
                <wp:effectExtent l="38100" t="38100" r="36830" b="38100"/>
                <wp:wrapNone/>
                <wp:docPr id="1230131989"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1440" cy="360"/>
                      </w14:xfrm>
                    </w14:contentPart>
                  </a:graphicData>
                </a:graphic>
              </wp:anchor>
            </w:drawing>
          </mc:Choice>
          <mc:Fallback>
            <w:pict>
              <v:shapetype id="_x0000_t75" coordsize="21600,21600" filled="f" stroked="f" o:spt="75" o:preferrelative="t" path="m@4@5l@4@11@9@11@9@5xe" w14:anchorId="22E62F2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 style="position:absolute;margin-left:114.95pt;margin-top:14.1pt;width:1.1pt;height:1.05pt;z-index:25165875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">
                <v:imagedata o:title="" r:id="rId18"/>
              </v:shape>
            </w:pict>
          </mc:Fallback>
        </mc:AlternateContent>
      </w:r>
    </w:p>
    <w:p w:rsidRPr="00CF69F5" w:rsidR="00881A51" w:rsidP="00881A51" w:rsidRDefault="00881A51" w14:paraId="58DB0B0F" w14:textId="77777777">
      <w:pPr>
        <w:pStyle w:val="ListParagraph"/>
        <w:numPr>
          <w:ilvl w:val="0"/>
          <w:numId w:val="21"/>
        </w:numPr>
        <w:jc w:val="both"/>
        <w:rPr>
          <w:i/>
        </w:rPr>
      </w:pPr>
      <w:r w:rsidRPr="00CF69F5">
        <w:rPr>
          <w:i/>
        </w:rPr>
        <w:t>Name of your firm with the title of the attachment</w:t>
      </w:r>
    </w:p>
    <w:p w:rsidRPr="00CF69F5" w:rsidR="00881A51" w:rsidP="00881A51" w:rsidRDefault="00881A51" w14:paraId="66441943" w14:textId="77777777">
      <w:pPr>
        <w:pStyle w:val="ListParagraph"/>
        <w:numPr>
          <w:ilvl w:val="0"/>
          <w:numId w:val="21"/>
        </w:numPr>
        <w:jc w:val="both"/>
        <w:rPr>
          <w:i/>
        </w:rPr>
      </w:pPr>
      <w:r w:rsidRPr="00CF69F5">
        <w:rPr>
          <w:i/>
        </w:rPr>
        <w:t>Number of emails that are sent e.g. 1 of 3, 2 of 3, 3 of 3.</w:t>
      </w:r>
    </w:p>
    <w:p w:rsidRPr="00956994" w:rsidR="00881A51" w:rsidP="00881A51" w:rsidRDefault="00881A51" w14:paraId="5D89FEDF" w14:textId="77777777">
      <w:pPr>
        <w:ind w:left="709"/>
        <w:jc w:val="both"/>
        <w:rPr>
          <w:b/>
          <w:bCs/>
        </w:rPr>
      </w:pPr>
      <w:r w:rsidRPr="1130DCC6">
        <w:rPr>
          <w:b/>
          <w:bCs/>
        </w:rPr>
        <w:t xml:space="preserve">All documents attached to emails must be in PDF or scan form. Any excel or word documents must be accompanied by a PDF or scan version of the document. Documents submitted solely in excel; word or other ‘soft copy’ format shall lead to the bid being rejected. </w:t>
      </w:r>
    </w:p>
    <w:p w:rsidRPr="00D8496E" w:rsidR="00881A51" w:rsidP="7E54B959" w:rsidRDefault="00881A51" w14:paraId="305997AF" w14:textId="05AF79EC">
      <w:pPr>
        <w:pStyle w:val="ListParagraph"/>
        <w:keepNext w:val="1"/>
        <w:keepLines w:val="1"/>
        <w:numPr>
          <w:ilvl w:val="0"/>
          <w:numId w:val="19"/>
        </w:numPr>
        <w:spacing w:before="200" w:after="0" w:line="276" w:lineRule="auto"/>
        <w:ind w:left="709" w:hanging="283"/>
        <w:jc w:val="both"/>
        <w:outlineLvl w:val="2"/>
        <w:rPr>
          <w:rFonts w:eastAsia="ＭＳ ゴシック" w:cs="Times New Roman" w:eastAsiaTheme="majorEastAsia" w:cstheme="majorBidi"/>
          <w:color w:val="000000" w:themeColor="text1"/>
        </w:rPr>
      </w:pPr>
      <w:r w:rsidRPr="2DBA36B6" w:rsidR="00881A51">
        <w:rPr>
          <w:rFonts w:eastAsia="ＭＳ ゴシック" w:cs="Times New Roman" w:eastAsiaTheme="majorEastAsia" w:cstheme="majorBidi"/>
          <w:color w:val="000000" w:themeColor="text1" w:themeTint="FF" w:themeShade="FF"/>
        </w:rPr>
        <w:t xml:space="preserve">Physical bids- please submit in a sealed envelope marked </w:t>
      </w:r>
      <w:r w:rsidRPr="2DBA36B6" w:rsidR="00881A51">
        <w:rPr>
          <w:lang w:val="en-GB" w:eastAsia="en-IE"/>
        </w:rPr>
        <w:t xml:space="preserve">to </w:t>
      </w:r>
      <w:r w:rsidR="00CF71C4">
        <w:rPr/>
        <w:t>the</w:t>
      </w:r>
      <w:r w:rsidR="00CF71C4">
        <w:rPr/>
        <w:t xml:space="preserve"> </w:t>
      </w:r>
      <w:r w:rsidRPr="2DBA36B6" w:rsidR="00CF71C4">
        <w:rPr>
          <w:b w:val="1"/>
          <w:bCs w:val="1"/>
        </w:rPr>
        <w:t>P</w:t>
      </w:r>
      <w:r w:rsidRPr="2DBA36B6" w:rsidR="00CF71C4">
        <w:rPr>
          <w:b w:val="1"/>
          <w:bCs w:val="1"/>
          <w:sz w:val="24"/>
          <w:szCs w:val="24"/>
        </w:rPr>
        <w:t>r</w:t>
      </w:r>
      <w:r w:rsidRPr="2DBA36B6" w:rsidR="00CF71C4">
        <w:rPr>
          <w:b w:val="1"/>
          <w:bCs w:val="1"/>
          <w:sz w:val="24"/>
          <w:szCs w:val="24"/>
        </w:rPr>
        <w:t xml:space="preserve">ocurement of EV for GOAL Ethiopia, as per </w:t>
      </w:r>
      <w:r w:rsidRPr="2DBA36B6" w:rsidR="3072F50E">
        <w:rPr>
          <w:b w:val="1"/>
          <w:bCs w:val="1"/>
          <w:sz w:val="24"/>
          <w:szCs w:val="24"/>
        </w:rPr>
        <w:t>the</w:t>
      </w:r>
      <w:r w:rsidRPr="2DBA36B6" w:rsidR="00CF71C4">
        <w:rPr>
          <w:b w:val="1"/>
          <w:bCs w:val="1"/>
          <w:sz w:val="24"/>
          <w:szCs w:val="24"/>
        </w:rPr>
        <w:t xml:space="preserve"> specification; </w:t>
      </w:r>
      <w:r w:rsidRPr="2DBA36B6" w:rsidR="00CF71C4">
        <w:rPr>
          <w:b w:val="1"/>
          <w:bCs w:val="1"/>
          <w:sz w:val="24"/>
          <w:szCs w:val="24"/>
        </w:rPr>
        <w:t xml:space="preserve">REF: </w:t>
      </w:r>
      <w:r w:rsidRPr="2DBA36B6" w:rsidR="00CF71C4">
        <w:rPr>
          <w:rFonts w:eastAsia="Calibri"/>
          <w:b w:val="1"/>
          <w:bCs w:val="1"/>
          <w:color w:val="000000" w:themeColor="text1" w:themeTint="FF" w:themeShade="FF"/>
          <w:sz w:val="24"/>
          <w:szCs w:val="24"/>
        </w:rPr>
        <w:t>ITT-ADD-</w:t>
      </w:r>
      <w:r w:rsidRPr="2DBA36B6" w:rsidR="00CF71C4">
        <w:rPr>
          <w:rFonts w:eastAsia="Calibri"/>
          <w:b w:val="1"/>
          <w:bCs w:val="1"/>
          <w:color w:val="000000" w:themeColor="text1" w:themeTint="FF" w:themeShade="FF"/>
          <w:sz w:val="24"/>
          <w:szCs w:val="24"/>
        </w:rPr>
        <w:t>M26</w:t>
      </w:r>
      <w:r w:rsidRPr="2DBA36B6" w:rsidR="00CF71C4">
        <w:rPr>
          <w:rFonts w:eastAsia="Calibri"/>
          <w:b w:val="1"/>
          <w:bCs w:val="1"/>
          <w:color w:val="000000" w:themeColor="text1" w:themeTint="FF" w:themeShade="FF"/>
          <w:sz w:val="24"/>
          <w:szCs w:val="24"/>
        </w:rPr>
        <w:t>-49</w:t>
      </w:r>
      <w:r w:rsidRPr="2DBA36B6" w:rsidR="00CF71C4">
        <w:rPr>
          <w:rFonts w:eastAsia="Calibri"/>
          <w:b w:val="1"/>
          <w:bCs w:val="1"/>
          <w:color w:val="000000" w:themeColor="text1" w:themeTint="FF" w:themeShade="FF"/>
          <w:sz w:val="24"/>
          <w:szCs w:val="24"/>
        </w:rPr>
        <w:t>220</w:t>
      </w:r>
      <w:r w:rsidRPr="2DBA36B6" w:rsidR="00881A51">
        <w:rPr>
          <w:b w:val="1"/>
          <w:bCs w:val="1"/>
        </w:rPr>
        <w:t>,</w:t>
      </w:r>
      <w:r w:rsidRPr="2DBA36B6" w:rsidR="00881A51">
        <w:rPr>
          <w:rFonts w:eastAsia="ＭＳ ゴシック" w:cs="Times New Roman" w:eastAsiaTheme="majorEastAsia" w:cstheme="majorBidi"/>
          <w:b w:val="1"/>
          <w:bCs w:val="1"/>
          <w:i w:val="1"/>
          <w:iCs w:val="1"/>
          <w:color w:val="000000" w:themeColor="text1" w:themeTint="FF" w:themeShade="FF"/>
        </w:rPr>
        <w:t xml:space="preserve"> </w:t>
      </w:r>
      <w:r w:rsidRPr="2DBA36B6" w:rsidR="00881A51">
        <w:rPr>
          <w:rFonts w:eastAsia="ＭＳ ゴシック" w:cs="Times New Roman" w:eastAsiaTheme="majorEastAsia" w:cstheme="majorBidi"/>
          <w:color w:val="000000" w:themeColor="text1" w:themeTint="FF" w:themeShade="FF"/>
        </w:rPr>
        <w:t>with the words ‘</w:t>
      </w:r>
      <w:r w:rsidRPr="2DBA36B6" w:rsidR="00881A51">
        <w:rPr>
          <w:rFonts w:eastAsia="ＭＳ ゴシック" w:cs="Times New Roman" w:eastAsiaTheme="majorEastAsia" w:cstheme="majorBidi"/>
          <w:i w:val="1"/>
          <w:iCs w:val="1"/>
          <w:color w:val="000000" w:themeColor="text1" w:themeTint="FF" w:themeShade="FF"/>
        </w:rPr>
        <w:t xml:space="preserve">not be opened before the </w:t>
      </w:r>
      <w:r w:rsidRPr="2DBA36B6" w:rsidR="00881A51">
        <w:rPr>
          <w:rFonts w:eastAsia="ＭＳ ゴシック" w:cs="Times New Roman" w:eastAsiaTheme="majorEastAsia" w:cstheme="majorBidi"/>
          <w:b w:val="1"/>
          <w:bCs w:val="1"/>
          <w:i w:val="1"/>
          <w:iCs w:val="1"/>
          <w:color w:val="000000" w:themeColor="text1" w:themeTint="FF" w:themeShade="FF"/>
        </w:rPr>
        <w:t xml:space="preserve">deadline </w:t>
      </w:r>
      <w:r w:rsidRPr="2DBA36B6" w:rsidR="00CF71C4">
        <w:rPr>
          <w:rFonts w:eastAsia="ＭＳ ゴシック" w:cs="Times New Roman" w:eastAsiaTheme="majorEastAsia" w:cstheme="majorBidi"/>
          <w:b w:val="1"/>
          <w:bCs w:val="1"/>
          <w:i w:val="1"/>
          <w:iCs w:val="1"/>
          <w:color w:val="000000" w:themeColor="text1" w:themeTint="FF" w:themeShade="FF"/>
        </w:rPr>
        <w:t>0</w:t>
      </w:r>
      <w:r w:rsidRPr="2DBA36B6" w:rsidR="5385CAB2">
        <w:rPr>
          <w:rFonts w:eastAsia="ＭＳ ゴシック" w:cs="Times New Roman" w:eastAsiaTheme="majorEastAsia" w:cstheme="majorBidi"/>
          <w:b w:val="1"/>
          <w:bCs w:val="1"/>
          <w:i w:val="1"/>
          <w:iCs w:val="1"/>
          <w:color w:val="000000" w:themeColor="text1" w:themeTint="FF" w:themeShade="FF"/>
        </w:rPr>
        <w:t>3-</w:t>
      </w:r>
      <w:r w:rsidRPr="2DBA36B6" w:rsidR="00CF71C4">
        <w:rPr>
          <w:rFonts w:eastAsia="ＭＳ ゴシック" w:cs="Times New Roman" w:eastAsiaTheme="majorEastAsia" w:cstheme="majorBidi"/>
          <w:b w:val="1"/>
          <w:bCs w:val="1"/>
          <w:i w:val="1"/>
          <w:iCs w:val="1"/>
          <w:color w:val="000000" w:themeColor="text1" w:themeTint="FF" w:themeShade="FF"/>
        </w:rPr>
        <w:t>Ju</w:t>
      </w:r>
      <w:r w:rsidRPr="2DBA36B6" w:rsidR="0F658156">
        <w:rPr>
          <w:rFonts w:eastAsia="ＭＳ ゴシック" w:cs="Times New Roman" w:eastAsiaTheme="majorEastAsia" w:cstheme="majorBidi"/>
          <w:b w:val="1"/>
          <w:bCs w:val="1"/>
          <w:i w:val="1"/>
          <w:iCs w:val="1"/>
          <w:color w:val="000000" w:themeColor="text1" w:themeTint="FF" w:themeShade="FF"/>
        </w:rPr>
        <w:t>ly</w:t>
      </w:r>
      <w:r w:rsidRPr="2DBA36B6" w:rsidR="00881A51">
        <w:rPr>
          <w:rFonts w:eastAsia="ＭＳ ゴシック" w:cs="Times New Roman" w:eastAsiaTheme="majorEastAsia" w:cstheme="majorBidi"/>
          <w:b w:val="1"/>
          <w:bCs w:val="1"/>
          <w:i w:val="1"/>
          <w:iCs w:val="1"/>
          <w:color w:val="000000" w:themeColor="text1" w:themeTint="FF" w:themeShade="FF"/>
        </w:rPr>
        <w:t>-2026,4:30pm</w:t>
      </w:r>
      <w:r w:rsidRPr="2DBA36B6" w:rsidR="00881A51">
        <w:rPr>
          <w:rFonts w:eastAsia="ＭＳ ゴシック" w:cs="Times New Roman" w:eastAsiaTheme="majorEastAsia" w:cstheme="majorBidi"/>
          <w:i w:val="1"/>
          <w:iCs w:val="1"/>
          <w:color w:val="000000" w:themeColor="text1" w:themeTint="FF" w:themeShade="FF"/>
        </w:rPr>
        <w:t xml:space="preserve"> </w:t>
      </w:r>
      <w:r w:rsidRPr="2DBA36B6" w:rsidR="00881A51">
        <w:rPr>
          <w:rFonts w:eastAsia="ＭＳ ゴシック" w:cs="Times New Roman" w:eastAsiaTheme="majorEastAsia" w:cstheme="majorBidi"/>
          <w:b w:val="1"/>
          <w:bCs w:val="1"/>
          <w:i w:val="1"/>
          <w:iCs w:val="1"/>
          <w:color w:val="000000" w:themeColor="text1" w:themeTint="FF" w:themeShade="FF"/>
        </w:rPr>
        <w:t>by the tender committee’</w:t>
      </w:r>
      <w:r w:rsidRPr="2DBA36B6" w:rsidR="00881A51">
        <w:rPr>
          <w:rFonts w:eastAsia="ＭＳ ゴシック" w:cs="Times New Roman" w:eastAsiaTheme="majorEastAsia" w:cstheme="majorBidi"/>
          <w:i w:val="1"/>
          <w:iCs w:val="1"/>
          <w:color w:val="000000" w:themeColor="text1" w:themeTint="FF" w:themeShade="FF"/>
        </w:rPr>
        <w:t xml:space="preserve"> </w:t>
      </w:r>
      <w:r w:rsidRPr="2DBA36B6" w:rsidR="00881A51">
        <w:rPr>
          <w:rFonts w:eastAsia="ＭＳ ゴシック" w:cs="Times New Roman" w:eastAsiaTheme="majorEastAsia" w:cstheme="majorBidi"/>
          <w:color w:val="000000" w:themeColor="text1" w:themeTint="FF" w:themeShade="FF"/>
          <w:u w:val="single"/>
        </w:rPr>
        <w:t>with your financial and technical offers inside in two separate envelopes marked as financial offer and technical offer</w:t>
      </w:r>
      <w:r w:rsidRPr="2DBA36B6" w:rsidR="00881A51">
        <w:rPr>
          <w:rFonts w:eastAsia="ＭＳ ゴシック" w:cs="Times New Roman" w:eastAsiaTheme="majorEastAsia" w:cstheme="majorBidi"/>
          <w:color w:val="000000" w:themeColor="text1" w:themeTint="FF" w:themeShade="FF"/>
        </w:rPr>
        <w:t xml:space="preserve"> to the private tender box at </w:t>
      </w:r>
      <w:r w:rsidRPr="2DBA36B6" w:rsidR="00881A51">
        <w:rPr>
          <w:rFonts w:eastAsia="ＭＳ ゴシック" w:cs="Times New Roman" w:eastAsiaTheme="majorEastAsia" w:cstheme="majorBidi"/>
          <w:b w:val="1"/>
          <w:bCs w:val="1"/>
          <w:color w:val="000000" w:themeColor="text1" w:themeTint="FF" w:themeShade="FF"/>
        </w:rPr>
        <w:t>Address:</w:t>
      </w:r>
      <w:r w:rsidRPr="2DBA36B6" w:rsidR="00881A51">
        <w:rPr>
          <w:rFonts w:eastAsia="ＭＳ ゴシック" w:cs="Times New Roman" w:eastAsiaTheme="majorEastAsia" w:cstheme="majorBidi"/>
          <w:color w:val="000000" w:themeColor="text1" w:themeTint="FF" w:themeShade="FF"/>
          <w:u w:val="single"/>
        </w:rPr>
        <w:t xml:space="preserve"> </w:t>
      </w:r>
      <w:r w:rsidRPr="2DBA36B6" w:rsidR="00881A51">
        <w:rPr>
          <w:rFonts w:eastAsia="ＭＳ ゴシック" w:cs="Times New Roman" w:eastAsiaTheme="majorEastAsia" w:cstheme="majorBidi"/>
          <w:b w:val="1"/>
          <w:bCs w:val="1"/>
          <w:color w:val="000000" w:themeColor="text1" w:themeTint="FF" w:themeShade="FF"/>
          <w:u w:val="single"/>
        </w:rPr>
        <w:t xml:space="preserve">GOAL Ethiopia, </w:t>
      </w:r>
      <w:r w:rsidRPr="2DBA36B6" w:rsidR="00CF71C4">
        <w:rPr>
          <w:rFonts w:eastAsia="ＭＳ ゴシック" w:cs="Times New Roman" w:eastAsiaTheme="majorEastAsia" w:cstheme="majorBidi"/>
          <w:b w:val="1"/>
          <w:bCs w:val="1"/>
          <w:color w:val="000000" w:themeColor="text1" w:themeTint="FF" w:themeShade="FF"/>
          <w:u w:val="single"/>
        </w:rPr>
        <w:t>Lemi-Kura</w:t>
      </w:r>
      <w:r w:rsidRPr="2DBA36B6" w:rsidR="00881A51">
        <w:rPr>
          <w:rFonts w:eastAsia="ＭＳ ゴシック" w:cs="Times New Roman" w:eastAsiaTheme="majorEastAsia" w:cstheme="majorBidi"/>
          <w:b w:val="1"/>
          <w:bCs w:val="1"/>
          <w:color w:val="000000" w:themeColor="text1" w:themeTint="FF" w:themeShade="FF"/>
          <w:u w:val="single"/>
        </w:rPr>
        <w:t xml:space="preserve"> sub city,  Woreda </w:t>
      </w:r>
      <w:r w:rsidRPr="2DBA36B6" w:rsidR="00CF71C4">
        <w:rPr>
          <w:rFonts w:eastAsia="ＭＳ ゴシック" w:cs="Times New Roman" w:eastAsiaTheme="majorEastAsia" w:cstheme="majorBidi"/>
          <w:b w:val="1"/>
          <w:bCs w:val="1"/>
          <w:color w:val="000000" w:themeColor="text1" w:themeTint="FF" w:themeShade="FF"/>
          <w:u w:val="single"/>
        </w:rPr>
        <w:t>13</w:t>
      </w:r>
      <w:r w:rsidRPr="2DBA36B6" w:rsidR="00881A51">
        <w:rPr>
          <w:rFonts w:eastAsia="ＭＳ ゴシック" w:cs="Times New Roman" w:eastAsiaTheme="majorEastAsia" w:cstheme="majorBidi"/>
          <w:b w:val="1"/>
          <w:bCs w:val="1"/>
          <w:color w:val="000000" w:themeColor="text1" w:themeTint="FF" w:themeShade="FF"/>
          <w:u w:val="single"/>
        </w:rPr>
        <w:t xml:space="preserve">, Block 22 H. No. New next compound to Sunshine Real State, around </w:t>
      </w:r>
      <w:r w:rsidRPr="2DBA36B6" w:rsidR="00CF71C4">
        <w:rPr>
          <w:rFonts w:eastAsia="ＭＳ ゴシック" w:cs="Times New Roman" w:eastAsiaTheme="majorEastAsia" w:cstheme="majorBidi"/>
          <w:b w:val="1"/>
          <w:bCs w:val="1"/>
          <w:color w:val="000000" w:themeColor="text1" w:themeTint="FF" w:themeShade="FF"/>
          <w:u w:val="single"/>
        </w:rPr>
        <w:t>Kotebe</w:t>
      </w:r>
      <w:r w:rsidRPr="2DBA36B6" w:rsidR="00CF71C4">
        <w:rPr>
          <w:rFonts w:eastAsia="ＭＳ ゴシック" w:cs="Times New Roman" w:eastAsiaTheme="majorEastAsia" w:cstheme="majorBidi"/>
          <w:b w:val="1"/>
          <w:bCs w:val="1"/>
          <w:color w:val="000000" w:themeColor="text1" w:themeTint="FF" w:themeShade="FF"/>
          <w:u w:val="single"/>
        </w:rPr>
        <w:t xml:space="preserve">, </w:t>
      </w:r>
      <w:r w:rsidRPr="2DBA36B6" w:rsidR="00881A51">
        <w:rPr>
          <w:rFonts w:eastAsia="ＭＳ ゴシック" w:cs="Times New Roman" w:eastAsiaTheme="majorEastAsia" w:cstheme="majorBidi"/>
          <w:b w:val="1"/>
          <w:bCs w:val="1"/>
          <w:color w:val="000000" w:themeColor="text1" w:themeTint="FF" w:themeShade="FF"/>
          <w:u w:val="single"/>
        </w:rPr>
        <w:t>Wossen Grocery Addis Ababa, Ethiopia</w:t>
      </w:r>
      <w:r w:rsidRPr="2DBA36B6" w:rsidR="00881A51">
        <w:rPr>
          <w:rFonts w:eastAsia="ＭＳ ゴシック" w:cs="Times New Roman" w:eastAsiaTheme="majorEastAsia" w:cstheme="majorBidi"/>
          <w:color w:val="000000" w:themeColor="text1" w:themeTint="FF" w:themeShade="FF"/>
          <w:u w:val="single"/>
        </w:rPr>
        <w:t>.</w:t>
      </w:r>
      <w:r w:rsidRPr="2DBA36B6" w:rsidR="00881A51">
        <w:rPr>
          <w:rFonts w:eastAsia="ＭＳ ゴシック" w:cs="Times New Roman" w:eastAsiaTheme="majorEastAsia" w:cstheme="majorBidi"/>
          <w:color w:val="000000" w:themeColor="text1" w:themeTint="FF" w:themeShade="FF"/>
        </w:rPr>
        <w:t xml:space="preserve"> Envelopes may be sent through courier services or delivered by hand; and will be accepted during normal working hours for the country of submission. Please note that the GOAL office will not be open during weekends or public holidays. Envelops may be sent through postal or courier services or delivered by hand; and will be accepted during normal working hours for the country of submission. Please note that the GOAL office will not be open during weekends or public holidays.</w:t>
      </w:r>
    </w:p>
    <w:p w:rsidRPr="008957E3" w:rsidR="00881A51" w:rsidP="00881A51" w:rsidRDefault="00881A51" w14:paraId="781CD8E8" w14:textId="77777777">
      <w:pPr>
        <w:pStyle w:val="ListParagraph"/>
        <w:keepNext/>
        <w:keepLines/>
        <w:spacing w:before="200" w:after="0"/>
        <w:ind w:left="709" w:hanging="283"/>
        <w:jc w:val="both"/>
        <w:outlineLvl w:val="2"/>
        <w:rPr>
          <w:rFonts w:eastAsiaTheme="majorEastAsia" w:cstheme="majorBidi"/>
          <w:color w:val="000000" w:themeColor="text1"/>
          <w:sz w:val="12"/>
          <w:szCs w:val="12"/>
        </w:rPr>
      </w:pPr>
    </w:p>
    <w:p w:rsidRPr="00E75ECC" w:rsidR="00881A51" w:rsidP="00881A51" w:rsidRDefault="00881A51" w14:paraId="05BA2F4D" w14:textId="3D6E4E89">
      <w:pPr>
        <w:tabs>
          <w:tab w:val="left" w:pos="7722"/>
        </w:tabs>
        <w:adjustRightInd w:val="0"/>
        <w:spacing w:after="0" w:line="240" w:lineRule="auto"/>
        <w:ind w:left="709" w:hanging="283"/>
        <w:jc w:val="both"/>
        <w:rPr>
          <w:rFonts w:eastAsiaTheme="majorEastAsia"/>
          <w:color w:val="000000"/>
          <w:lang w:val="en-GB" w:eastAsia="en-GB"/>
        </w:rPr>
      </w:pPr>
      <w:r w:rsidRPr="678E58B0">
        <w:rPr>
          <w:rFonts w:eastAsiaTheme="majorEastAsia"/>
          <w:color w:val="000000" w:themeColor="text1"/>
          <w:lang w:val="en-GB" w:eastAsia="en-GB"/>
        </w:rPr>
        <w:t xml:space="preserve">     Please submit your financial &amp; technical offers in </w:t>
      </w:r>
      <w:r w:rsidRPr="678E58B0">
        <w:rPr>
          <w:rFonts w:eastAsiaTheme="majorEastAsia"/>
          <w:b/>
          <w:bCs/>
          <w:color w:val="000000" w:themeColor="text1"/>
          <w:lang w:val="en-GB" w:eastAsia="en-GB"/>
        </w:rPr>
        <w:t>separate envelops</w:t>
      </w:r>
      <w:r w:rsidRPr="678E58B0">
        <w:rPr>
          <w:rFonts w:eastAsiaTheme="majorEastAsia"/>
          <w:color w:val="000000" w:themeColor="text1"/>
          <w:lang w:val="en-GB" w:eastAsia="en-GB"/>
        </w:rPr>
        <w:t xml:space="preserve"> </w:t>
      </w:r>
      <w:r w:rsidRPr="678E58B0">
        <w:rPr>
          <w:rFonts w:eastAsiaTheme="majorEastAsia"/>
          <w:color w:val="000000" w:themeColor="text1"/>
        </w:rPr>
        <w:t xml:space="preserve">marked as </w:t>
      </w:r>
      <w:r w:rsidRPr="678E58B0">
        <w:rPr>
          <w:rFonts w:eastAsiaTheme="majorEastAsia"/>
          <w:color w:val="000000" w:themeColor="text1"/>
          <w:u w:val="single"/>
        </w:rPr>
        <w:t>‘</w:t>
      </w:r>
      <w:r w:rsidRPr="678E58B0">
        <w:rPr>
          <w:rFonts w:eastAsiaTheme="majorEastAsia"/>
          <w:b/>
          <w:bCs/>
          <w:color w:val="000000" w:themeColor="text1"/>
          <w:u w:val="single"/>
        </w:rPr>
        <w:t>Financial offer’</w:t>
      </w:r>
      <w:r w:rsidRPr="678E58B0">
        <w:rPr>
          <w:rFonts w:eastAsiaTheme="majorEastAsia"/>
          <w:color w:val="000000" w:themeColor="text1"/>
        </w:rPr>
        <w:t xml:space="preserve"> attach only the </w:t>
      </w:r>
      <w:r w:rsidRPr="678E58B0">
        <w:rPr>
          <w:rFonts w:eastAsiaTheme="majorEastAsia"/>
          <w:b/>
          <w:bCs/>
          <w:color w:val="000000" w:themeColor="text1"/>
        </w:rPr>
        <w:t>price offered</w:t>
      </w:r>
      <w:r w:rsidRPr="678E58B0">
        <w:rPr>
          <w:rFonts w:eastAsiaTheme="majorEastAsia"/>
          <w:color w:val="000000" w:themeColor="text1"/>
        </w:rPr>
        <w:t xml:space="preserve">, and </w:t>
      </w:r>
      <w:r w:rsidRPr="678E58B0">
        <w:rPr>
          <w:rFonts w:eastAsiaTheme="majorEastAsia"/>
          <w:b/>
          <w:bCs/>
          <w:color w:val="000000" w:themeColor="text1"/>
        </w:rPr>
        <w:t>‘</w:t>
      </w:r>
      <w:r w:rsidRPr="678E58B0">
        <w:rPr>
          <w:rFonts w:eastAsiaTheme="majorEastAsia"/>
          <w:b/>
          <w:bCs/>
          <w:color w:val="000000" w:themeColor="text1"/>
          <w:u w:val="single"/>
        </w:rPr>
        <w:t>Technical offer’</w:t>
      </w:r>
      <w:r w:rsidRPr="678E58B0">
        <w:rPr>
          <w:rFonts w:eastAsiaTheme="majorEastAsia"/>
          <w:color w:val="000000" w:themeColor="text1"/>
        </w:rPr>
        <w:t xml:space="preserve">, the technical envelop contain all documents, </w:t>
      </w:r>
      <w:r w:rsidRPr="678E58B0">
        <w:rPr>
          <w:rFonts w:eastAsiaTheme="majorEastAsia"/>
          <w:b/>
          <w:bCs/>
          <w:color w:val="000000" w:themeColor="text1"/>
        </w:rPr>
        <w:t>except price</w:t>
      </w:r>
      <w:r w:rsidRPr="678E58B0">
        <w:rPr>
          <w:rFonts w:eastAsiaTheme="majorEastAsia"/>
          <w:color w:val="000000" w:themeColor="text1"/>
        </w:rPr>
        <w:t xml:space="preserve"> (like, VAT certificate, TIN certificate, renewed business licence &amp; registration certificates </w:t>
      </w:r>
      <w:r w:rsidR="00A14D2B">
        <w:rPr>
          <w:rFonts w:eastAsiaTheme="majorEastAsia"/>
          <w:color w:val="000000" w:themeColor="text1"/>
        </w:rPr>
        <w:t xml:space="preserve">and </w:t>
      </w:r>
      <w:r w:rsidRPr="678E58B0">
        <w:rPr>
          <w:rFonts w:eastAsiaTheme="majorEastAsia"/>
          <w:color w:val="000000" w:themeColor="text1"/>
        </w:rPr>
        <w:t xml:space="preserve">others), into the tender box at the </w:t>
      </w:r>
      <w:r w:rsidRPr="678E58B0">
        <w:rPr>
          <w:rFonts w:eastAsiaTheme="majorEastAsia"/>
          <w:b/>
          <w:bCs/>
          <w:color w:val="000000" w:themeColor="text1"/>
        </w:rPr>
        <w:t xml:space="preserve">GOAL Ethiopia Addis Ababa </w:t>
      </w:r>
      <w:r w:rsidRPr="678E58B0">
        <w:rPr>
          <w:rFonts w:eastAsiaTheme="majorEastAsia"/>
          <w:color w:val="000000" w:themeColor="text1"/>
        </w:rPr>
        <w:t xml:space="preserve">office which is located below: </w:t>
      </w:r>
    </w:p>
    <w:p w:rsidR="00881A51" w:rsidP="00881A51" w:rsidRDefault="00881A51" w14:paraId="52B5498E" w14:textId="77777777">
      <w:pPr>
        <w:tabs>
          <w:tab w:val="left" w:pos="7722"/>
        </w:tabs>
        <w:spacing w:after="0" w:line="240" w:lineRule="auto"/>
        <w:ind w:left="709" w:hanging="283"/>
        <w:jc w:val="both"/>
        <w:rPr>
          <w:rFonts w:eastAsiaTheme="majorEastAsia"/>
          <w:color w:val="000000" w:themeColor="text1"/>
        </w:rPr>
      </w:pPr>
    </w:p>
    <w:p w:rsidRPr="00E75ECC" w:rsidR="00881A51" w:rsidP="7E54B959" w:rsidRDefault="00881A51" w14:paraId="1DEDD332" w14:textId="0D30CFFD">
      <w:pPr>
        <w:tabs>
          <w:tab w:val="left" w:pos="7722"/>
        </w:tabs>
        <w:adjustRightInd w:val="0"/>
        <w:spacing w:after="0" w:line="240" w:lineRule="auto"/>
        <w:ind w:left="709" w:hanging="283"/>
        <w:jc w:val="center"/>
        <w:rPr>
          <w:rFonts w:eastAsia="Times New Roman" w:cs="Calibri" w:cstheme="minorAscii"/>
          <w:b w:val="1"/>
          <w:bCs w:val="1"/>
          <w:u w:val="single"/>
          <w:lang w:val="en-GB"/>
        </w:rPr>
      </w:pPr>
      <w:r w:rsidRPr="7E54B959" w:rsidR="12ED805E">
        <w:rPr>
          <w:rFonts w:eastAsia="Times New Roman" w:cs="Calibri" w:cstheme="minorAscii"/>
          <w:b w:val="1"/>
          <w:bCs w:val="1"/>
          <w:u w:val="single"/>
          <w:lang w:val="en-GB"/>
        </w:rPr>
        <w:t xml:space="preserve">Lemi-Kura </w:t>
      </w:r>
      <w:r w:rsidRPr="7E54B959" w:rsidR="00881A51">
        <w:rPr>
          <w:rFonts w:eastAsia="Times New Roman" w:cs="Calibri" w:cstheme="minorAscii"/>
          <w:b w:val="1"/>
          <w:bCs w:val="1"/>
          <w:u w:val="single"/>
          <w:lang w:val="en-GB"/>
        </w:rPr>
        <w:t xml:space="preserve">Sub City, </w:t>
      </w:r>
      <w:r w:rsidRPr="7E54B959" w:rsidR="00881A51">
        <w:rPr>
          <w:rFonts w:eastAsia="Times New Roman" w:cs="Calibri" w:cstheme="minorAscii"/>
          <w:b w:val="1"/>
          <w:bCs w:val="1"/>
          <w:u w:val="single"/>
          <w:lang w:val="en-GB"/>
        </w:rPr>
        <w:t>Wossen Grocery</w:t>
      </w:r>
      <w:r w:rsidRPr="7E54B959" w:rsidR="00881A51">
        <w:rPr>
          <w:rFonts w:eastAsia="Times New Roman" w:cs="Calibri" w:cstheme="minorAscii"/>
          <w:b w:val="1"/>
          <w:bCs w:val="1"/>
          <w:u w:val="single"/>
          <w:lang w:val="en-GB"/>
        </w:rPr>
        <w:t xml:space="preserve">, Woreda </w:t>
      </w:r>
      <w:r w:rsidRPr="7E54B959" w:rsidR="05FED78E">
        <w:rPr>
          <w:rFonts w:eastAsia="Times New Roman" w:cs="Calibri" w:cstheme="minorAscii"/>
          <w:b w:val="1"/>
          <w:bCs w:val="1"/>
          <w:u w:val="single"/>
          <w:lang w:val="en-GB"/>
        </w:rPr>
        <w:t>1</w:t>
      </w:r>
      <w:r w:rsidRPr="7E54B959" w:rsidR="00881A51">
        <w:rPr>
          <w:rFonts w:eastAsia="Times New Roman" w:cs="Calibri" w:cstheme="minorAscii"/>
          <w:b w:val="1"/>
          <w:bCs w:val="1"/>
          <w:u w:val="single"/>
          <w:lang w:val="en-GB"/>
        </w:rPr>
        <w:t xml:space="preserve">3, Block 22, </w:t>
      </w:r>
      <w:r w:rsidRPr="7E54B959" w:rsidR="00881A51">
        <w:rPr>
          <w:rFonts w:eastAsia="Times New Roman" w:cs="Calibri" w:cstheme="minorAscii"/>
          <w:b w:val="1"/>
          <w:bCs w:val="1"/>
          <w:u w:val="single"/>
          <w:lang w:val="en-GB"/>
        </w:rPr>
        <w:t xml:space="preserve">House No. New (Next to </w:t>
      </w:r>
      <w:r w:rsidRPr="7E54B959" w:rsidR="00881A51">
        <w:rPr>
          <w:rFonts w:eastAsia="Times New Roman" w:cs="Calibri" w:cstheme="minorAscii"/>
          <w:b w:val="1"/>
          <w:bCs w:val="1"/>
          <w:u w:val="single"/>
          <w:lang w:val="en-GB"/>
        </w:rPr>
        <w:t>Sunshine Real Estate</w:t>
      </w:r>
      <w:r w:rsidRPr="7E54B959" w:rsidR="00881A51">
        <w:rPr>
          <w:rFonts w:eastAsia="Times New Roman" w:cs="Calibri" w:cstheme="minorAscii"/>
          <w:b w:val="1"/>
          <w:bCs w:val="1"/>
          <w:u w:val="single"/>
          <w:lang w:val="en-GB"/>
        </w:rPr>
        <w:t>), Addis Ababa</w:t>
      </w:r>
      <w:r w:rsidRPr="7E54B959" w:rsidR="00881A51">
        <w:rPr>
          <w:rFonts w:eastAsia="Times New Roman" w:cs="Calibri" w:cstheme="minorAscii"/>
          <w:b w:val="1"/>
          <w:bCs w:val="1"/>
          <w:u w:val="single"/>
          <w:lang w:val="en-GB"/>
        </w:rPr>
        <w:t>,</w:t>
      </w:r>
      <w:r w:rsidRPr="7E54B959" w:rsidR="00881A51">
        <w:rPr>
          <w:rFonts w:eastAsia="Times New Roman" w:cs="Calibri" w:cstheme="minorAscii"/>
          <w:b w:val="1"/>
          <w:bCs w:val="1"/>
          <w:u w:val="single"/>
          <w:lang w:val="en-GB"/>
        </w:rPr>
        <w:t xml:space="preserve"> Ethiopia.</w:t>
      </w:r>
    </w:p>
    <w:p w:rsidRPr="00956994" w:rsidR="00881A51" w:rsidP="00881A51" w:rsidRDefault="00881A51" w14:paraId="47CBDBA3" w14:textId="77777777">
      <w:pPr>
        <w:tabs>
          <w:tab w:val="left" w:pos="7722"/>
        </w:tabs>
        <w:adjustRightInd w:val="0"/>
        <w:spacing w:after="0" w:line="240" w:lineRule="auto"/>
        <w:ind w:left="709" w:hanging="283"/>
        <w:jc w:val="both"/>
        <w:rPr>
          <w:rFonts w:eastAsia="Times New Roman" w:cstheme="minorHAnsi"/>
          <w:b/>
          <w:lang w:val="en-GB"/>
        </w:rPr>
      </w:pPr>
    </w:p>
    <w:p w:rsidRPr="008957E3" w:rsidR="00881A51" w:rsidP="00881A51" w:rsidRDefault="00881A51" w14:paraId="72B5D813" w14:textId="77777777">
      <w:pPr>
        <w:tabs>
          <w:tab w:val="left" w:pos="7722"/>
        </w:tabs>
        <w:adjustRightInd w:val="0"/>
        <w:spacing w:after="0" w:line="240" w:lineRule="auto"/>
        <w:ind w:left="709" w:hanging="283"/>
        <w:jc w:val="both"/>
        <w:rPr>
          <w:rFonts w:eastAsia="Times New Roman"/>
          <w:i/>
          <w:iCs/>
          <w:u w:val="single"/>
        </w:rPr>
      </w:pPr>
      <w:r w:rsidRPr="2FB35D90">
        <w:rPr>
          <w:rFonts w:eastAsia="Times New Roman"/>
          <w:i/>
          <w:iCs/>
        </w:rPr>
        <w:t xml:space="preserve">     </w:t>
      </w:r>
      <w:r w:rsidRPr="2FB35D90">
        <w:rPr>
          <w:rFonts w:eastAsia="Times New Roman"/>
          <w:i/>
          <w:iCs/>
          <w:u w:val="single"/>
        </w:rPr>
        <w:t>Please note that the GOAL office will not be open during weekends or public holidays.</w:t>
      </w:r>
    </w:p>
    <w:bookmarkEnd w:id="23"/>
    <w:bookmarkEnd w:id="24"/>
    <w:bookmarkEnd w:id="25"/>
    <w:p w:rsidR="00D52F1B" w:rsidP="00D52F1B" w:rsidRDefault="00D52F1B" w14:paraId="64192F82" w14:textId="77777777">
      <w:pPr>
        <w:pStyle w:val="ListParagraph"/>
        <w:numPr>
          <w:ilvl w:val="0"/>
          <w:numId w:val="13"/>
        </w:numPr>
        <w:spacing w:line="256" w:lineRule="auto"/>
        <w:ind w:left="284" w:hanging="284"/>
        <w:rPr>
          <w:b/>
          <w:bCs/>
        </w:rPr>
      </w:pPr>
      <w:r>
        <w:rPr>
          <w:b/>
          <w:bCs/>
        </w:rPr>
        <w:t xml:space="preserve">Proof of sending is not proof of reception, either electronically or with post/courier/other physical service. Late delivery will result in your bid being rejected. Envelopes found open at the tender opening will be rejected. All information provided must be perfectly legible. </w:t>
      </w:r>
    </w:p>
    <w:p w:rsidR="00316DF2" w:rsidP="5FC033BF" w:rsidRDefault="00075D30" w14:paraId="2D1C2AFB" w14:textId="14AED638">
      <w:pPr>
        <w:pStyle w:val="Heading2"/>
        <w:numPr>
          <w:ilvl w:val="1"/>
          <w:numId w:val="0"/>
        </w:numPr>
        <w:rPr>
          <w:rStyle w:val="FootnoteReference"/>
        </w:rPr>
      </w:pPr>
      <w:r>
        <w:t xml:space="preserve">5.6 </w:t>
      </w:r>
      <w:r w:rsidR="00316DF2">
        <w:t>Tender</w:t>
      </w:r>
      <w:r w:rsidR="00322CE2">
        <w:t xml:space="preserve"> </w:t>
      </w:r>
      <w:r w:rsidR="00316DF2">
        <w:t>Opening Meeting</w:t>
      </w:r>
    </w:p>
    <w:p w:rsidRPr="00762829" w:rsidR="00CE3BE3" w:rsidP="00CE3BE3" w:rsidRDefault="00CE3BE3" w14:paraId="4B202F72" w14:textId="776FD7A3">
      <w:pPr>
        <w:tabs>
          <w:tab w:val="left" w:pos="-142"/>
        </w:tabs>
        <w:spacing w:before="100" w:beforeAutospacing="1" w:after="120"/>
        <w:jc w:val="both"/>
      </w:pPr>
      <w:r w:rsidRPr="00762829">
        <w:t>Tenders will be opened a</w:t>
      </w:r>
      <w:r w:rsidR="00025C8D">
        <w:t xml:space="preserve">s per Section 2 Proposed Timelines above </w:t>
      </w:r>
      <w:r w:rsidRPr="00762829">
        <w:t>at the following location:</w:t>
      </w:r>
    </w:p>
    <w:p w:rsidRPr="00587780" w:rsidR="00CE3BE3" w:rsidP="28C2CC72" w:rsidRDefault="00753C37" w14:paraId="2CC91822" w14:textId="6EB7E1A8">
      <w:pPr>
        <w:pBdr>
          <w:top w:val="single" w:color="auto" w:sz="6" w:space="0"/>
          <w:left w:val="single" w:color="auto" w:sz="6" w:space="1"/>
          <w:bottom w:val="single" w:color="auto" w:sz="6" w:space="0"/>
          <w:right w:val="single" w:color="auto" w:sz="6" w:space="1"/>
        </w:pBdr>
        <w:jc w:val="center"/>
        <w:rPr>
          <w:b/>
          <w:bCs/>
          <w:color w:val="FF0000"/>
        </w:rPr>
      </w:pPr>
      <w:r w:rsidRPr="00956994">
        <w:rPr>
          <w:b/>
          <w:bCs/>
        </w:rPr>
        <w:t xml:space="preserve">GOAL Ethiopia, </w:t>
      </w:r>
      <w:r w:rsidR="00FB7CA6">
        <w:rPr>
          <w:b/>
          <w:bCs/>
        </w:rPr>
        <w:t>Lemi-Kura</w:t>
      </w:r>
      <w:r w:rsidRPr="00956994">
        <w:rPr>
          <w:b/>
          <w:bCs/>
        </w:rPr>
        <w:t xml:space="preserve"> Sub City, </w:t>
      </w:r>
      <w:proofErr w:type="spellStart"/>
      <w:r w:rsidR="00FB7CA6">
        <w:rPr>
          <w:b/>
          <w:bCs/>
        </w:rPr>
        <w:t>Kotebe</w:t>
      </w:r>
      <w:proofErr w:type="spellEnd"/>
      <w:r w:rsidR="00FB7CA6">
        <w:rPr>
          <w:b/>
          <w:bCs/>
        </w:rPr>
        <w:t xml:space="preserve"> road </w:t>
      </w:r>
      <w:r>
        <w:rPr>
          <w:b/>
          <w:bCs/>
        </w:rPr>
        <w:t>Wossen Grocery</w:t>
      </w:r>
      <w:r w:rsidRPr="00956994">
        <w:rPr>
          <w:b/>
          <w:bCs/>
        </w:rPr>
        <w:t>, W</w:t>
      </w:r>
      <w:r>
        <w:rPr>
          <w:b/>
          <w:bCs/>
        </w:rPr>
        <w:t>o</w:t>
      </w:r>
      <w:r w:rsidRPr="00956994">
        <w:rPr>
          <w:b/>
          <w:bCs/>
        </w:rPr>
        <w:t xml:space="preserve">reda </w:t>
      </w:r>
      <w:r w:rsidR="00FB7CA6">
        <w:rPr>
          <w:b/>
          <w:bCs/>
        </w:rPr>
        <w:t>13</w:t>
      </w:r>
      <w:r w:rsidRPr="00956994">
        <w:rPr>
          <w:b/>
          <w:bCs/>
        </w:rPr>
        <w:t>,</w:t>
      </w:r>
      <w:r>
        <w:rPr>
          <w:b/>
          <w:bCs/>
        </w:rPr>
        <w:t xml:space="preserve"> Block 22,</w:t>
      </w:r>
      <w:r w:rsidRPr="00956994">
        <w:rPr>
          <w:b/>
          <w:bCs/>
        </w:rPr>
        <w:t xml:space="preserve"> HN </w:t>
      </w:r>
      <w:r w:rsidR="00FB7CA6">
        <w:rPr>
          <w:b/>
          <w:bCs/>
        </w:rPr>
        <w:t>877</w:t>
      </w:r>
      <w:r w:rsidRPr="00956994">
        <w:rPr>
          <w:b/>
          <w:bCs/>
        </w:rPr>
        <w:t>, next</w:t>
      </w:r>
      <w:r>
        <w:rPr>
          <w:b/>
          <w:bCs/>
        </w:rPr>
        <w:t xml:space="preserve"> to Sunshine Real Estate</w:t>
      </w:r>
      <w:r w:rsidRPr="00956994">
        <w:rPr>
          <w:b/>
          <w:bCs/>
        </w:rPr>
        <w:t xml:space="preserve"> compound, Head office Addis Ababa.</w:t>
      </w:r>
      <w:r w:rsidRPr="00587780">
        <w:rPr>
          <w:b/>
          <w:bCs/>
          <w:color w:val="FF0000"/>
          <w:shd w:val="clear" w:color="auto" w:fill="E6E6E6"/>
        </w:rPr>
        <w:t xml:space="preserve"> </w:t>
      </w:r>
    </w:p>
    <w:p w:rsidRPr="00F46814" w:rsidR="0412C44B" w:rsidRDefault="0412C44B" w14:paraId="34F1CC6D" w14:textId="5B23930C">
      <w:pPr>
        <w:rPr>
          <w:color w:val="FF0000"/>
        </w:rPr>
      </w:pPr>
    </w:p>
    <w:p w:rsidRPr="00956994" w:rsidR="008E5B7C" w:rsidP="008E5B7C" w:rsidRDefault="008E5B7C" w14:paraId="524CEFD3" w14:textId="77777777">
      <w:pPr>
        <w:jc w:val="both"/>
      </w:pPr>
      <w:r>
        <w:t xml:space="preserve">One </w:t>
      </w:r>
      <w:r w:rsidRPr="6883CE47">
        <w:rPr>
          <w:b/>
          <w:bCs/>
        </w:rPr>
        <w:t>authorised representative</w:t>
      </w:r>
      <w:r>
        <w:t xml:space="preserve"> of each tenderer may attend the opening of the bids.</w:t>
      </w:r>
      <w:r w:rsidRPr="6883CE47">
        <w:rPr>
          <w:color w:val="000000" w:themeColor="text1"/>
        </w:rPr>
        <w:t xml:space="preserve"> </w:t>
      </w:r>
      <w:r>
        <w:t xml:space="preserve">Companies wishing to attend are requested to notify their intention by sending an e-mail at least 48 hours in advance to the following e-mail address: </w:t>
      </w:r>
      <w:hyperlink r:id="rId19">
        <w:r w:rsidRPr="6883CE47">
          <w:rPr>
            <w:b/>
            <w:bCs/>
            <w:color w:val="0000FF"/>
            <w:sz w:val="28"/>
            <w:szCs w:val="28"/>
            <w:u w:val="single"/>
          </w:rPr>
          <w:t>tenders@goal.ie</w:t>
        </w:r>
      </w:hyperlink>
      <w:r w:rsidRPr="6883CE47">
        <w:rPr>
          <w:b/>
          <w:bCs/>
          <w:color w:val="0000FF"/>
          <w:sz w:val="28"/>
          <w:szCs w:val="28"/>
          <w:u w:val="single"/>
        </w:rPr>
        <w:t>.</w:t>
      </w:r>
      <w:r w:rsidRPr="6883CE47">
        <w:rPr>
          <w:b/>
          <w:bCs/>
          <w:color w:val="0000FF"/>
          <w:u w:val="single"/>
        </w:rPr>
        <w:t xml:space="preserve"> </w:t>
      </w:r>
      <w:r>
        <w:t>This notification must be signed by an authorised officer of the tenderer and specify the name of the person who will attend the opening of the bids on the tenderer's behalf.</w:t>
      </w:r>
    </w:p>
    <w:p w:rsidR="008E5B7C" w:rsidP="008E5B7C" w:rsidRDefault="008E5B7C" w14:paraId="162CDDFD" w14:textId="6C996557">
      <w:r>
        <w:t xml:space="preserve"> Bidders are invited to attend the Tender Opening Meeting at their own cost.</w:t>
      </w:r>
    </w:p>
    <w:p w:rsidR="00EE1801" w:rsidP="0001177C" w:rsidRDefault="00636464" w14:paraId="6CBF0E36" w14:textId="6DDEFFDE">
      <w:pPr>
        <w:pStyle w:val="Heading1"/>
        <w:keepNext w:val="0"/>
      </w:pPr>
      <w:bookmarkStart w:name="_Toc466022947" w:id="26"/>
      <w:r w:rsidRPr="00805C27">
        <w:t xml:space="preserve">Evaluation Process </w:t>
      </w:r>
      <w:bookmarkEnd w:id="26"/>
    </w:p>
    <w:p w:rsidR="00C61CAB" w:rsidP="0001177C" w:rsidRDefault="00D6489C" w14:paraId="5D9A30D2" w14:textId="23BBDB5E">
      <w:pPr>
        <w:pStyle w:val="Heading2"/>
      </w:pPr>
      <w:r>
        <w:t xml:space="preserve">Evaluation </w:t>
      </w:r>
      <w:r w:rsidR="00C61CAB">
        <w:t>stages</w:t>
      </w:r>
    </w:p>
    <w:p w:rsidRPr="00805C27" w:rsidR="00CB7698" w:rsidP="00C61CAB" w:rsidRDefault="00CB7698" w14:paraId="2B1E4AE2" w14:textId="7F4FDA1A">
      <w:r w:rsidRPr="00805C27">
        <w:t xml:space="preserve">Tenderers will be considered for participation in the Contract subject to the following qualification process:  </w:t>
      </w:r>
    </w:p>
    <w:tbl>
      <w:tblPr>
        <w:tblStyle w:val="TableGrid"/>
        <w:tblW w:w="10185" w:type="dxa"/>
        <w:tblLook w:val="04A0" w:firstRow="1" w:lastRow="0" w:firstColumn="1" w:lastColumn="0" w:noHBand="0" w:noVBand="1"/>
      </w:tblPr>
      <w:tblGrid>
        <w:gridCol w:w="938"/>
        <w:gridCol w:w="1939"/>
        <w:gridCol w:w="7308"/>
      </w:tblGrid>
      <w:tr w:rsidR="00C4717E" w:rsidTr="2679444B" w14:paraId="3804D375" w14:textId="77777777">
        <w:trPr>
          <w:trHeight w:val="300"/>
        </w:trPr>
        <w:tc>
          <w:tcPr>
            <w:tcW w:w="938" w:type="dxa"/>
            <w:shd w:val="clear" w:color="auto" w:fill="D9D9D9" w:themeFill="background1" w:themeFillShade="D9"/>
            <w:tcMar/>
          </w:tcPr>
          <w:p w:rsidRPr="00C4717E" w:rsidR="00C61CAB" w:rsidP="00CB7698" w:rsidRDefault="000876E3" w14:paraId="75BC4EE0" w14:textId="0EC8CE17">
            <w:pPr>
              <w:rPr>
                <w:b/>
              </w:rPr>
            </w:pPr>
            <w:r>
              <w:rPr>
                <w:b/>
              </w:rPr>
              <w:t>Phase</w:t>
            </w:r>
            <w:r w:rsidRPr="00C4717E" w:rsidR="003F1BBC">
              <w:rPr>
                <w:b/>
              </w:rPr>
              <w:t xml:space="preserve"> #</w:t>
            </w:r>
          </w:p>
        </w:tc>
        <w:tc>
          <w:tcPr>
            <w:tcW w:w="1939" w:type="dxa"/>
            <w:shd w:val="clear" w:color="auto" w:fill="D9D9D9" w:themeFill="background1" w:themeFillShade="D9"/>
            <w:tcMar/>
          </w:tcPr>
          <w:p w:rsidRPr="00C61CAB" w:rsidR="00C61CAB" w:rsidP="00CB7698" w:rsidRDefault="00C61CAB" w14:paraId="0BAFB9C7" w14:textId="2A1AC3A9">
            <w:pPr>
              <w:rPr>
                <w:b/>
              </w:rPr>
            </w:pPr>
            <w:r w:rsidRPr="00C61CAB">
              <w:rPr>
                <w:b/>
              </w:rPr>
              <w:t xml:space="preserve">Evaluation Process Stage </w:t>
            </w:r>
          </w:p>
        </w:tc>
        <w:tc>
          <w:tcPr>
            <w:tcW w:w="7308" w:type="dxa"/>
            <w:shd w:val="clear" w:color="auto" w:fill="D9D9D9" w:themeFill="background1" w:themeFillShade="D9"/>
            <w:tcMar/>
          </w:tcPr>
          <w:p w:rsidRPr="00C61CAB" w:rsidR="00C61CAB" w:rsidP="00CB7698" w:rsidRDefault="00C61CAB" w14:paraId="6F76B4D9" w14:textId="588C53F9">
            <w:pPr>
              <w:rPr>
                <w:b/>
              </w:rPr>
            </w:pPr>
            <w:r w:rsidRPr="00C61CAB">
              <w:rPr>
                <w:rFonts w:ascii="Calibri" w:hAnsi="Calibri"/>
                <w:b/>
              </w:rPr>
              <w:t xml:space="preserve">The basic requirements with which </w:t>
            </w:r>
            <w:r w:rsidR="00CA00AA">
              <w:rPr>
                <w:rFonts w:ascii="Calibri" w:hAnsi="Calibri"/>
                <w:b/>
              </w:rPr>
              <w:t>bids</w:t>
            </w:r>
            <w:r w:rsidRPr="00C61CAB">
              <w:rPr>
                <w:rFonts w:ascii="Calibri" w:hAnsi="Calibri"/>
                <w:b/>
              </w:rPr>
              <w:t xml:space="preserve"> must comply with</w:t>
            </w:r>
          </w:p>
        </w:tc>
      </w:tr>
      <w:tr w:rsidR="007F7D73" w:rsidTr="2679444B" w14:paraId="4FE27C9E" w14:textId="77777777">
        <w:trPr>
          <w:trHeight w:val="300"/>
        </w:trPr>
        <w:tc>
          <w:tcPr>
            <w:tcW w:w="10185" w:type="dxa"/>
            <w:gridSpan w:val="3"/>
            <w:shd w:val="clear" w:color="auto" w:fill="D9D9D9" w:themeFill="background1" w:themeFillShade="D9"/>
            <w:tcMar/>
          </w:tcPr>
          <w:p w:rsidRPr="00A73AED" w:rsidR="007F7D73" w:rsidP="0047383B" w:rsidRDefault="003F1BBC" w14:paraId="3B052829" w14:textId="26868BFB">
            <w:pPr>
              <w:rPr>
                <w:rFonts w:ascii="Calibri" w:hAnsi="Calibri"/>
                <w:b/>
                <w:i/>
              </w:rPr>
            </w:pPr>
            <w:r w:rsidRPr="00A73AED">
              <w:rPr>
                <w:i/>
                <w:shd w:val="clear" w:color="auto" w:fill="D9D9D9" w:themeFill="background1" w:themeFillShade="D9"/>
              </w:rPr>
              <w:t xml:space="preserve">The first phase of evaluation of the responses will determine whether the tender </w:t>
            </w:r>
            <w:r w:rsidR="00304072">
              <w:rPr>
                <w:i/>
                <w:shd w:val="clear" w:color="auto" w:fill="D9D9D9" w:themeFill="background1" w:themeFillShade="D9"/>
              </w:rPr>
              <w:t xml:space="preserve">has been submitted in line with the administrative </w:t>
            </w:r>
            <w:r w:rsidR="00CC1347">
              <w:rPr>
                <w:i/>
                <w:shd w:val="clear" w:color="auto" w:fill="D9D9D9" w:themeFill="background1" w:themeFillShade="D9"/>
              </w:rPr>
              <w:t>instructions</w:t>
            </w:r>
            <w:r w:rsidR="0047383B">
              <w:rPr>
                <w:i/>
                <w:shd w:val="clear" w:color="auto" w:fill="D9D9D9" w:themeFill="background1" w:themeFillShade="D9"/>
              </w:rPr>
              <w:t xml:space="preserve"> and</w:t>
            </w:r>
            <w:r w:rsidR="00304072">
              <w:rPr>
                <w:i/>
                <w:shd w:val="clear" w:color="auto" w:fill="D9D9D9" w:themeFill="background1" w:themeFillShade="D9"/>
              </w:rPr>
              <w:t xml:space="preserve"> </w:t>
            </w:r>
            <w:r w:rsidRPr="00A73AED">
              <w:rPr>
                <w:i/>
                <w:shd w:val="clear" w:color="auto" w:fill="D9D9D9" w:themeFill="background1" w:themeFillShade="D9"/>
              </w:rPr>
              <w:t>meets the essential</w:t>
            </w:r>
            <w:r w:rsidRPr="00A73AED" w:rsidR="00C4717E">
              <w:rPr>
                <w:i/>
                <w:shd w:val="clear" w:color="auto" w:fill="D9D9D9" w:themeFill="background1" w:themeFillShade="D9"/>
              </w:rPr>
              <w:t xml:space="preserve"> criteria</w:t>
            </w:r>
            <w:r w:rsidR="0047383B">
              <w:rPr>
                <w:i/>
                <w:shd w:val="clear" w:color="auto" w:fill="D9D9D9" w:themeFill="background1" w:themeFillShade="D9"/>
              </w:rPr>
              <w:t>.</w:t>
            </w:r>
            <w:r w:rsidRPr="00A73AED" w:rsidR="00C4717E">
              <w:rPr>
                <w:i/>
                <w:shd w:val="clear" w:color="auto" w:fill="D9D9D9" w:themeFill="background1" w:themeFillShade="D9"/>
              </w:rPr>
              <w:t xml:space="preserve"> </w:t>
            </w:r>
            <w:r w:rsidR="0047383B">
              <w:rPr>
                <w:i/>
                <w:shd w:val="clear" w:color="auto" w:fill="D9D9D9" w:themeFill="background1" w:themeFillShade="D9"/>
              </w:rPr>
              <w:t>O</w:t>
            </w:r>
            <w:r w:rsidRPr="00A73AED">
              <w:rPr>
                <w:i/>
                <w:shd w:val="clear" w:color="auto" w:fill="D9D9D9" w:themeFill="background1" w:themeFillShade="D9"/>
              </w:rPr>
              <w:t xml:space="preserve">nly those tenders meeting the essential criteria </w:t>
            </w:r>
            <w:r w:rsidR="003E7F4A">
              <w:rPr>
                <w:i/>
                <w:shd w:val="clear" w:color="auto" w:fill="D9D9D9" w:themeFill="background1" w:themeFillShade="D9"/>
              </w:rPr>
              <w:t>and do not fall under any of the listed exclusion criteria</w:t>
            </w:r>
            <w:r w:rsidR="00E34932">
              <w:rPr>
                <w:i/>
                <w:shd w:val="clear" w:color="auto" w:fill="D9D9D9" w:themeFill="background1" w:themeFillShade="D9"/>
              </w:rPr>
              <w:t xml:space="preserve"> </w:t>
            </w:r>
            <w:r w:rsidRPr="00A73AED">
              <w:rPr>
                <w:i/>
                <w:shd w:val="clear" w:color="auto" w:fill="D9D9D9" w:themeFill="background1" w:themeFillShade="D9"/>
              </w:rPr>
              <w:t>will go forward to the second phase of the evaluation.</w:t>
            </w:r>
          </w:p>
        </w:tc>
      </w:tr>
      <w:tr w:rsidR="00304072" w:rsidTr="2679444B" w14:paraId="6F2D0D7A" w14:textId="14BAAB46">
        <w:trPr>
          <w:trHeight w:val="300"/>
        </w:trPr>
        <w:tc>
          <w:tcPr>
            <w:tcW w:w="938" w:type="dxa"/>
            <w:shd w:val="clear" w:color="auto" w:fill="D9D9D9" w:themeFill="background1" w:themeFillShade="D9"/>
            <w:tcMar/>
          </w:tcPr>
          <w:p w:rsidRPr="00304072" w:rsidR="00304072" w:rsidP="00C4717E" w:rsidRDefault="00304072" w14:paraId="2934F1CD" w14:textId="35F0CC4F">
            <w:pPr>
              <w:rPr>
                <w:iCs/>
                <w:shd w:val="clear" w:color="auto" w:fill="D9D9D9" w:themeFill="background1" w:themeFillShade="D9"/>
              </w:rPr>
            </w:pPr>
            <w:r>
              <w:rPr>
                <w:iCs/>
                <w:shd w:val="clear" w:color="auto" w:fill="D9D9D9" w:themeFill="background1" w:themeFillShade="D9"/>
              </w:rPr>
              <w:t>1</w:t>
            </w:r>
          </w:p>
        </w:tc>
        <w:tc>
          <w:tcPr>
            <w:tcW w:w="1939" w:type="dxa"/>
            <w:shd w:val="clear" w:color="auto" w:fill="F2F2F2" w:themeFill="background1" w:themeFillShade="F2"/>
            <w:tcMar/>
          </w:tcPr>
          <w:p w:rsidRPr="008A58D3" w:rsidR="00304072" w:rsidP="008A58D3" w:rsidRDefault="00304072" w14:paraId="584951DA" w14:textId="4E5407FD">
            <w:pPr>
              <w:rPr>
                <w:b/>
                <w:bCs/>
              </w:rPr>
            </w:pPr>
            <w:r w:rsidRPr="008A58D3">
              <w:rPr>
                <w:b/>
                <w:bCs/>
              </w:rPr>
              <w:t xml:space="preserve">Administrative </w:t>
            </w:r>
            <w:r w:rsidRPr="008A58D3" w:rsidR="00CC1347">
              <w:rPr>
                <w:b/>
                <w:bCs/>
              </w:rPr>
              <w:t>instructions</w:t>
            </w:r>
          </w:p>
        </w:tc>
        <w:tc>
          <w:tcPr>
            <w:tcW w:w="7308" w:type="dxa"/>
            <w:shd w:val="clear" w:color="auto" w:fill="F2F2F2" w:themeFill="background1" w:themeFillShade="F2"/>
            <w:tcMar/>
          </w:tcPr>
          <w:p w:rsidRPr="003F1BBC" w:rsidR="00304072" w:rsidP="003B0C0E" w:rsidRDefault="00304072" w14:paraId="2073DDA6" w14:textId="01B242DB">
            <w:pPr>
              <w:pStyle w:val="ListParagraph"/>
              <w:numPr>
                <w:ilvl w:val="0"/>
                <w:numId w:val="9"/>
              </w:numPr>
              <w:ind w:left="318"/>
              <w:rPr>
                <w:b/>
              </w:rPr>
            </w:pPr>
            <w:r w:rsidRPr="003F1BBC">
              <w:rPr>
                <w:b/>
              </w:rPr>
              <w:t xml:space="preserve">Closing Date: </w:t>
            </w:r>
          </w:p>
          <w:p w:rsidRPr="00805C27" w:rsidR="00304072" w:rsidP="00304072" w:rsidRDefault="009A5B6B" w14:paraId="180AF8F5" w14:textId="649A7D38">
            <w:pPr>
              <w:ind w:left="318"/>
            </w:pPr>
            <w:r>
              <w:t>Bid</w:t>
            </w:r>
            <w:r w:rsidRPr="00805C27" w:rsidR="00304072">
              <w:t xml:space="preserve">s must have met the deadline stated in section 2 of these Instructions to Tenderers, or such revised deadline as may be notified to Tenderers by GOAL. Tenderers must note that GOAL is prohibited from accepting any </w:t>
            </w:r>
            <w:r>
              <w:t>bid</w:t>
            </w:r>
            <w:r w:rsidRPr="00805C27" w:rsidR="00304072">
              <w:t>s after that deadline.</w:t>
            </w:r>
          </w:p>
          <w:p w:rsidRPr="003F1BBC" w:rsidR="00304072" w:rsidP="003B0C0E" w:rsidRDefault="00304072" w14:paraId="77FD85B3" w14:textId="77777777">
            <w:pPr>
              <w:pStyle w:val="ListParagraph"/>
              <w:numPr>
                <w:ilvl w:val="0"/>
                <w:numId w:val="9"/>
              </w:numPr>
              <w:ind w:left="318"/>
              <w:rPr>
                <w:b/>
              </w:rPr>
            </w:pPr>
            <w:r>
              <w:rPr>
                <w:b/>
              </w:rPr>
              <w:t>Submission</w:t>
            </w:r>
            <w:r w:rsidRPr="003F1BBC">
              <w:rPr>
                <w:b/>
              </w:rPr>
              <w:t xml:space="preserve"> Method: </w:t>
            </w:r>
          </w:p>
          <w:p w:rsidR="00304072" w:rsidP="00304072" w:rsidRDefault="009A5B6B" w14:paraId="53FF14CB" w14:textId="1468B2AB">
            <w:pPr>
              <w:ind w:left="318"/>
            </w:pPr>
            <w:r>
              <w:t>Bids</w:t>
            </w:r>
            <w:r w:rsidRPr="00805C27" w:rsidR="00304072">
              <w:t xml:space="preserve"> must be delivered in the method specified in </w:t>
            </w:r>
            <w:r w:rsidR="00304072">
              <w:t xml:space="preserve">section 5.5 </w:t>
            </w:r>
            <w:r w:rsidRPr="00805C27" w:rsidR="00304072">
              <w:t xml:space="preserve">of </w:t>
            </w:r>
            <w:r w:rsidR="00304072">
              <w:t>this document</w:t>
            </w:r>
            <w:r w:rsidRPr="00805C27" w:rsidR="00304072">
              <w:t xml:space="preserve">. GOAL will not accept responsibility for tenders delivered by any other method. </w:t>
            </w:r>
            <w:r w:rsidR="00304072">
              <w:t>Responses</w:t>
            </w:r>
            <w:r w:rsidRPr="00805C27" w:rsidR="00304072">
              <w:t xml:space="preserve"> delivered in any other method may be rejected.</w:t>
            </w:r>
          </w:p>
          <w:p w:rsidRPr="003F1BBC" w:rsidR="00304072" w:rsidP="003B0C0E" w:rsidRDefault="00304072" w14:paraId="7BCD97D1" w14:textId="288F3CB5">
            <w:pPr>
              <w:pStyle w:val="ListParagraph"/>
              <w:numPr>
                <w:ilvl w:val="0"/>
                <w:numId w:val="9"/>
              </w:numPr>
              <w:ind w:left="318"/>
              <w:rPr>
                <w:b/>
              </w:rPr>
            </w:pPr>
            <w:r w:rsidRPr="003F1BBC">
              <w:rPr>
                <w:b/>
              </w:rPr>
              <w:t xml:space="preserve">Format and Structure of the </w:t>
            </w:r>
            <w:r w:rsidR="00CF2B5F">
              <w:rPr>
                <w:b/>
              </w:rPr>
              <w:t>Bid</w:t>
            </w:r>
            <w:r w:rsidRPr="003F1BBC">
              <w:rPr>
                <w:b/>
              </w:rPr>
              <w:t xml:space="preserve">s: </w:t>
            </w:r>
          </w:p>
          <w:p w:rsidRPr="00DD097B" w:rsidR="00304072" w:rsidP="5CE2776C" w:rsidRDefault="00CF2B5F" w14:paraId="19463898" w14:textId="0C76794A">
            <w:pPr>
              <w:ind w:left="318"/>
              <w:rPr>
                <w:rFonts w:ascii="Calibri" w:hAnsi="Calibri"/>
                <w:sz w:val="24"/>
                <w:szCs w:val="24"/>
              </w:rPr>
            </w:pPr>
            <w:r>
              <w:t>Bids</w:t>
            </w:r>
            <w:r w:rsidRPr="00805C27" w:rsidR="77F1110B">
              <w:t xml:space="preserve"> must conform to the </w:t>
            </w:r>
            <w:r w:rsidRPr="009A1571" w:rsidR="77F1110B">
              <w:t>Response Format</w:t>
            </w:r>
            <w:r w:rsidR="009A1571">
              <w:t xml:space="preserve"> laid out in </w:t>
            </w:r>
            <w:r w:rsidRPr="00B63AFA" w:rsidR="009A1571">
              <w:t xml:space="preserve">section </w:t>
            </w:r>
            <w:r w:rsidR="00BD04AC">
              <w:t>7</w:t>
            </w:r>
            <w:r w:rsidRPr="00805C27" w:rsidR="77F1110B">
              <w:t xml:space="preserve"> of these Instructions to Tenderers or such revised format and structure as may be notified to Tenderers by GOAL. </w:t>
            </w:r>
            <w:r w:rsidRPr="2476E9F6" w:rsidR="77F1110B">
              <w:rPr>
                <w:b/>
                <w:bCs/>
                <w:u w:val="single"/>
              </w:rPr>
              <w:t xml:space="preserve">Failure to comply with the prescribed format and structure may result in </w:t>
            </w:r>
            <w:r w:rsidRPr="2476E9F6" w:rsidR="415BC15A">
              <w:rPr>
                <w:b/>
                <w:bCs/>
                <w:u w:val="single"/>
              </w:rPr>
              <w:t>your</w:t>
            </w:r>
            <w:r w:rsidRPr="2476E9F6" w:rsidR="77F1110B">
              <w:rPr>
                <w:b/>
                <w:bCs/>
                <w:u w:val="single"/>
              </w:rPr>
              <w:t xml:space="preserve"> response being rejected at this stage</w:t>
            </w:r>
            <w:r w:rsidRPr="2476E9F6" w:rsidR="77F1110B">
              <w:rPr>
                <w:rFonts w:ascii="Calibri" w:hAnsi="Calibri"/>
                <w:b/>
                <w:bCs/>
                <w:sz w:val="24"/>
                <w:szCs w:val="24"/>
                <w:u w:val="single"/>
              </w:rPr>
              <w:t>.</w:t>
            </w:r>
            <w:r w:rsidRPr="2476E9F6" w:rsidR="77F1110B">
              <w:rPr>
                <w:rFonts w:ascii="Calibri" w:hAnsi="Calibri"/>
                <w:sz w:val="24"/>
                <w:szCs w:val="24"/>
              </w:rPr>
              <w:t xml:space="preserve"> </w:t>
            </w:r>
          </w:p>
          <w:p w:rsidRPr="003F1BBC" w:rsidR="00304072" w:rsidP="003B0C0E" w:rsidRDefault="00304072" w14:paraId="35F5E8E0" w14:textId="2803F910">
            <w:pPr>
              <w:pStyle w:val="ListParagraph"/>
              <w:numPr>
                <w:ilvl w:val="0"/>
                <w:numId w:val="9"/>
              </w:numPr>
              <w:ind w:left="318"/>
              <w:rPr>
                <w:b/>
              </w:rPr>
            </w:pPr>
            <w:r w:rsidRPr="003F1BBC">
              <w:rPr>
                <w:b/>
              </w:rPr>
              <w:t xml:space="preserve">Confirmation of validity of your </w:t>
            </w:r>
            <w:r w:rsidR="00CF2B5F">
              <w:rPr>
                <w:b/>
              </w:rPr>
              <w:t>bid</w:t>
            </w:r>
            <w:r w:rsidRPr="003F1BBC">
              <w:rPr>
                <w:b/>
              </w:rPr>
              <w:t xml:space="preserve">: </w:t>
            </w:r>
          </w:p>
          <w:p w:rsidRPr="00304072" w:rsidR="00304072" w:rsidP="00322CE2" w:rsidRDefault="52DB65B1" w14:paraId="0FD60598" w14:textId="3E5AC654">
            <w:pPr>
              <w:ind w:left="318"/>
              <w:rPr>
                <w:rFonts w:ascii="Calibri" w:hAnsi="Calibri"/>
                <w:lang w:val="en-GB"/>
              </w:rPr>
            </w:pPr>
            <w:r w:rsidRPr="5C731449">
              <w:rPr>
                <w:rFonts w:ascii="Calibri" w:hAnsi="Calibri"/>
                <w:lang w:val="en-GB"/>
              </w:rPr>
              <w:t xml:space="preserve">The Tenderers must confirm that the period of validity of their </w:t>
            </w:r>
            <w:r w:rsidRPr="5C731449" w:rsidR="00CF2B5F">
              <w:rPr>
                <w:rFonts w:ascii="Calibri" w:hAnsi="Calibri"/>
                <w:lang w:val="en-GB"/>
              </w:rPr>
              <w:t>bid</w:t>
            </w:r>
            <w:r w:rsidRPr="5C731449">
              <w:rPr>
                <w:rFonts w:ascii="Calibri" w:hAnsi="Calibri"/>
                <w:lang w:val="en-GB"/>
              </w:rPr>
              <w:t xml:space="preserve"> is not less than </w:t>
            </w:r>
            <w:r w:rsidRPr="5C731449" w:rsidR="006E5584">
              <w:rPr>
                <w:rFonts w:ascii="Calibri" w:hAnsi="Calibri"/>
                <w:lang w:val="en-GB"/>
              </w:rPr>
              <w:t>120 (One Hundred Twenty</w:t>
            </w:r>
            <w:r w:rsidRPr="5C731449" w:rsidR="00A84200">
              <w:rPr>
                <w:rFonts w:ascii="Calibri" w:hAnsi="Calibri"/>
                <w:lang w:val="en-GB"/>
              </w:rPr>
              <w:t>) days.</w:t>
            </w:r>
          </w:p>
        </w:tc>
      </w:tr>
      <w:tr w:rsidR="008B3651" w:rsidTr="2679444B" w14:paraId="5AC66A76" w14:textId="77777777">
        <w:trPr>
          <w:trHeight w:val="300"/>
        </w:trPr>
        <w:tc>
          <w:tcPr>
            <w:tcW w:w="938" w:type="dxa"/>
            <w:shd w:val="clear" w:color="auto" w:fill="D9D9D9" w:themeFill="background1" w:themeFillShade="D9"/>
            <w:tcMar/>
          </w:tcPr>
          <w:p w:rsidR="008B3651" w:rsidP="00CB7698" w:rsidRDefault="008B3651" w14:paraId="2FD77C3D" w14:textId="3699C0EF">
            <w:pPr>
              <w:rPr>
                <w:b/>
              </w:rPr>
            </w:pPr>
            <w:r>
              <w:rPr>
                <w:b/>
              </w:rPr>
              <w:t>2</w:t>
            </w:r>
          </w:p>
        </w:tc>
        <w:tc>
          <w:tcPr>
            <w:tcW w:w="1939" w:type="dxa"/>
            <w:shd w:val="clear" w:color="auto" w:fill="F2F2F2" w:themeFill="background1" w:themeFillShade="F2"/>
            <w:tcMar/>
          </w:tcPr>
          <w:p w:rsidRPr="00EF3D37" w:rsidR="008B3651" w:rsidP="003B367D" w:rsidRDefault="008B3651" w14:paraId="78C6037A" w14:textId="2F55DAAA">
            <w:pPr>
              <w:pStyle w:val="Heading4"/>
              <w:numPr>
                <w:ilvl w:val="0"/>
                <w:numId w:val="0"/>
              </w:numPr>
              <w:spacing w:before="0"/>
              <w:ind w:left="864" w:hanging="864"/>
              <w:rPr>
                <w:b/>
              </w:rPr>
            </w:pPr>
            <w:r>
              <w:rPr>
                <w:b/>
              </w:rPr>
              <w:t>Exclusion criteria</w:t>
            </w:r>
          </w:p>
        </w:tc>
        <w:tc>
          <w:tcPr>
            <w:tcW w:w="7308" w:type="dxa"/>
            <w:shd w:val="clear" w:color="auto" w:fill="F2F2F2" w:themeFill="background1" w:themeFillShade="F2"/>
            <w:tcMar/>
          </w:tcPr>
          <w:p w:rsidRPr="00EF6C00" w:rsidR="008424A9" w:rsidP="008424A9" w:rsidRDefault="000C62B8" w14:paraId="5F805EEC" w14:textId="4055DB13">
            <w:pPr>
              <w:shd w:val="clear" w:color="auto" w:fill="F2F2F2" w:themeFill="background1" w:themeFillShade="F2"/>
              <w:rPr>
                <w:rFonts w:ascii="Calibri" w:hAnsi="Calibri"/>
                <w:color w:val="FF0000"/>
                <w:lang w:val="en-GB"/>
              </w:rPr>
            </w:pPr>
            <w:r w:rsidRPr="000C62B8">
              <w:rPr>
                <w:rFonts w:ascii="Calibri" w:hAnsi="Calibri"/>
                <w:color w:val="0D0D0D" w:themeColor="text1" w:themeTint="F2"/>
                <w:lang w:val="en-GB"/>
              </w:rPr>
              <w:t>NA</w:t>
            </w:r>
          </w:p>
        </w:tc>
      </w:tr>
      <w:tr w:rsidR="00C4717E" w:rsidTr="2679444B" w14:paraId="15C0C099" w14:textId="77777777">
        <w:trPr>
          <w:trHeight w:val="300"/>
        </w:trPr>
        <w:tc>
          <w:tcPr>
            <w:tcW w:w="938" w:type="dxa"/>
            <w:shd w:val="clear" w:color="auto" w:fill="D9D9D9" w:themeFill="background1" w:themeFillShade="D9"/>
            <w:tcMar/>
          </w:tcPr>
          <w:p w:rsidRPr="00EF3D37" w:rsidR="003F1BBC" w:rsidP="00CB7698" w:rsidRDefault="008B3651" w14:paraId="2C30F544" w14:textId="7ECD1CA1">
            <w:pPr>
              <w:rPr>
                <w:b/>
              </w:rPr>
            </w:pPr>
            <w:r>
              <w:rPr>
                <w:b/>
              </w:rPr>
              <w:t>3</w:t>
            </w:r>
          </w:p>
        </w:tc>
        <w:tc>
          <w:tcPr>
            <w:tcW w:w="1939" w:type="dxa"/>
            <w:shd w:val="clear" w:color="auto" w:fill="F2F2F2" w:themeFill="background1" w:themeFillShade="F2"/>
            <w:tcMar/>
          </w:tcPr>
          <w:p w:rsidRPr="00EF3D37" w:rsidR="003F1BBC" w:rsidP="003B367D" w:rsidRDefault="003F1BBC" w14:paraId="3153F53E" w14:textId="77777777">
            <w:pPr>
              <w:pStyle w:val="Heading4"/>
              <w:numPr>
                <w:ilvl w:val="0"/>
                <w:numId w:val="0"/>
              </w:numPr>
              <w:spacing w:before="0"/>
              <w:ind w:left="864" w:hanging="864"/>
              <w:rPr>
                <w:b/>
              </w:rPr>
            </w:pPr>
            <w:r w:rsidRPr="00EF3D37">
              <w:rPr>
                <w:b/>
              </w:rPr>
              <w:t>Essential Criteria</w:t>
            </w:r>
          </w:p>
          <w:p w:rsidR="003F1BBC" w:rsidP="003F1BBC" w:rsidRDefault="003F1BBC" w14:paraId="7B2C0044" w14:textId="77777777"/>
        </w:tc>
        <w:tc>
          <w:tcPr>
            <w:tcW w:w="7308" w:type="dxa"/>
            <w:shd w:val="clear" w:color="auto" w:fill="F2F2F2" w:themeFill="background1" w:themeFillShade="F2"/>
            <w:tcMar/>
          </w:tcPr>
          <w:p w:rsidRPr="004306CF" w:rsidR="003F1BBC" w:rsidP="56C960C9" w:rsidRDefault="31B76168" w14:paraId="14FBAF95" w14:textId="28EA9CFD">
            <w:pPr>
              <w:pStyle w:val="ListParagraph"/>
              <w:numPr>
                <w:ilvl w:val="6"/>
                <w:numId w:val="1"/>
              </w:numPr>
              <w:shd w:val="clear" w:color="auto" w:fill="F2F2F2" w:themeFill="background1" w:themeFillShade="F2"/>
              <w:spacing w:line="257" w:lineRule="auto"/>
              <w:ind w:left="540"/>
              <w:jc w:val="both"/>
              <w:rPr>
                <w:rFonts w:ascii="Calibri" w:hAnsi="Calibri" w:eastAsia="Calibri" w:cs="Calibri"/>
                <w:color w:val="000000" w:themeColor="text1"/>
                <w:lang w:val="en-GB"/>
              </w:rPr>
            </w:pPr>
            <w:r w:rsidRPr="56C960C9">
              <w:rPr>
                <w:rFonts w:ascii="Calibri" w:hAnsi="Calibri" w:eastAsia="Calibri" w:cs="Calibri"/>
                <w:color w:val="000000" w:themeColor="text1"/>
                <w:lang w:val="en-GB"/>
              </w:rPr>
              <w:t>Valid and renewed business license registered in ETHIOPIA</w:t>
            </w:r>
          </w:p>
          <w:p w:rsidRPr="004306CF" w:rsidR="003F1BBC" w:rsidP="56C960C9" w:rsidRDefault="31B76168" w14:paraId="24484745" w14:textId="3A827877">
            <w:pPr>
              <w:pStyle w:val="ListParagraph"/>
              <w:numPr>
                <w:ilvl w:val="6"/>
                <w:numId w:val="1"/>
              </w:numPr>
              <w:shd w:val="clear" w:color="auto" w:fill="F2F2F2" w:themeFill="background1" w:themeFillShade="F2"/>
              <w:spacing w:line="257" w:lineRule="auto"/>
              <w:ind w:left="540"/>
              <w:jc w:val="both"/>
              <w:rPr>
                <w:rFonts w:ascii="Calibri" w:hAnsi="Calibri" w:eastAsia="Calibri" w:cs="Calibri"/>
                <w:color w:val="000000" w:themeColor="text1"/>
                <w:lang w:val="en-GB"/>
              </w:rPr>
            </w:pPr>
            <w:r w:rsidRPr="56C960C9">
              <w:rPr>
                <w:rFonts w:ascii="Calibri" w:hAnsi="Calibri" w:eastAsia="Calibri" w:cs="Calibri"/>
                <w:color w:val="000000" w:themeColor="text1"/>
                <w:lang w:val="en-GB"/>
              </w:rPr>
              <w:t xml:space="preserve"> Tax registration certificate (VAT) </w:t>
            </w:r>
          </w:p>
          <w:p w:rsidRPr="004306CF" w:rsidR="003F1BBC" w:rsidP="56C960C9" w:rsidRDefault="31B76168" w14:paraId="47952898" w14:textId="03ECA10F">
            <w:pPr>
              <w:pStyle w:val="ListParagraph"/>
              <w:numPr>
                <w:ilvl w:val="6"/>
                <w:numId w:val="1"/>
              </w:numPr>
              <w:shd w:val="clear" w:color="auto" w:fill="F2F2F2" w:themeFill="background1" w:themeFillShade="F2"/>
              <w:spacing w:line="257" w:lineRule="auto"/>
              <w:ind w:left="540"/>
              <w:jc w:val="both"/>
              <w:rPr>
                <w:rFonts w:ascii="Calibri" w:hAnsi="Calibri" w:eastAsia="Calibri" w:cs="Calibri"/>
                <w:color w:val="000000" w:themeColor="text1"/>
                <w:lang w:val="en-GB"/>
              </w:rPr>
            </w:pPr>
            <w:r w:rsidRPr="56C960C9">
              <w:rPr>
                <w:rFonts w:ascii="Calibri" w:hAnsi="Calibri" w:eastAsia="Calibri" w:cs="Calibri"/>
                <w:color w:val="000000" w:themeColor="text1"/>
                <w:lang w:val="en-GB"/>
              </w:rPr>
              <w:t xml:space="preserve">TIN Certificate, </w:t>
            </w:r>
          </w:p>
          <w:p w:rsidR="4D457EB8" w:rsidP="2679444B" w:rsidRDefault="4D457EB8" w14:paraId="3F0E80C6" w14:textId="36C7B340">
            <w:pPr>
              <w:pStyle w:val="ListParagraph"/>
              <w:numPr>
                <w:ilvl w:val="6"/>
                <w:numId w:val="1"/>
              </w:numPr>
              <w:shd w:val="clear" w:color="auto" w:fill="F2F2F2" w:themeFill="background1" w:themeFillShade="F2"/>
              <w:spacing w:line="257" w:lineRule="auto"/>
              <w:ind w:left="540"/>
              <w:jc w:val="both"/>
              <w:rPr>
                <w:rFonts w:ascii="Calibri" w:hAnsi="Calibri" w:eastAsia="Calibri" w:cs="Calibri"/>
                <w:color w:val="000000" w:themeColor="text1" w:themeTint="FF" w:themeShade="FF"/>
                <w:lang w:val="en-GB"/>
              </w:rPr>
            </w:pPr>
            <w:r w:rsidRPr="2679444B" w:rsidR="4D457EB8">
              <w:rPr>
                <w:rFonts w:ascii="Calibri" w:hAnsi="Calibri" w:eastAsia="Calibri" w:cs="Calibri"/>
                <w:color w:val="000000" w:themeColor="text1" w:themeTint="FF" w:themeShade="FF"/>
                <w:lang w:val="en-GB"/>
              </w:rPr>
              <w:t xml:space="preserve"> </w:t>
            </w:r>
            <w:r w:rsidRPr="2679444B" w:rsidR="53E31E29">
              <w:rPr>
                <w:rFonts w:ascii="Calibri" w:hAnsi="Calibri" w:eastAsia="Calibri" w:cs="Calibri"/>
                <w:color w:val="000000" w:themeColor="text1" w:themeTint="FF" w:themeShade="FF"/>
                <w:lang w:val="en-GB"/>
              </w:rPr>
              <w:t xml:space="preserve">Meet the detail </w:t>
            </w:r>
            <w:r w:rsidRPr="2679444B" w:rsidR="53E31E29">
              <w:rPr>
                <w:rFonts w:ascii="Calibri" w:hAnsi="Calibri" w:eastAsia="Calibri" w:cs="Calibri"/>
                <w:color w:val="000000" w:themeColor="text1" w:themeTint="FF" w:themeShade="FF"/>
                <w:lang w:val="en-GB"/>
              </w:rPr>
              <w:t>specifications</w:t>
            </w:r>
            <w:r w:rsidRPr="2679444B" w:rsidR="64440DB7">
              <w:rPr>
                <w:rFonts w:ascii="Calibri" w:hAnsi="Calibri" w:eastAsia="Calibri" w:cs="Calibri"/>
                <w:color w:val="000000" w:themeColor="text1" w:themeTint="FF" w:themeShade="FF"/>
                <w:lang w:val="en-GB"/>
              </w:rPr>
              <w:t xml:space="preserve"> </w:t>
            </w:r>
            <w:r w:rsidRPr="2679444B" w:rsidR="2C428BC7">
              <w:rPr>
                <w:rFonts w:ascii="Calibri" w:hAnsi="Calibri" w:eastAsia="Calibri" w:cs="Calibri"/>
                <w:color w:val="000000" w:themeColor="text1" w:themeTint="FF" w:themeShade="FF"/>
                <w:lang w:val="en-GB"/>
              </w:rPr>
              <w:t xml:space="preserve">in Annex 1 </w:t>
            </w:r>
            <w:r w:rsidRPr="2679444B" w:rsidR="64440DB7">
              <w:rPr>
                <w:rFonts w:ascii="Calibri" w:hAnsi="Calibri" w:eastAsia="Calibri" w:cs="Calibri"/>
                <w:color w:val="000000" w:themeColor="text1" w:themeTint="FF" w:themeShade="FF"/>
                <w:lang w:val="en-GB"/>
              </w:rPr>
              <w:t>and available in stock</w:t>
            </w:r>
          </w:p>
          <w:p w:rsidR="2C30C5B2" w:rsidP="2679444B" w:rsidRDefault="2C30C5B2" w14:paraId="2D40938F" w14:textId="626E4E87">
            <w:pPr>
              <w:pStyle w:val="Normal"/>
              <w:shd w:val="clear" w:color="auto" w:fill="F2F2F2" w:themeFill="background1" w:themeFillShade="F2"/>
              <w:spacing w:line="257" w:lineRule="auto"/>
              <w:ind w:left="0"/>
              <w:jc w:val="both"/>
            </w:pPr>
            <w:r w:rsidRPr="2679444B" w:rsidR="2C30C5B2">
              <w:rPr>
                <w:rFonts w:ascii="Calibri" w:hAnsi="Calibri"/>
                <w:color w:val="000000" w:themeColor="text1" w:themeTint="FF" w:themeShade="FF"/>
                <w:lang w:val="en-GB"/>
              </w:rPr>
              <w:t xml:space="preserve">Note: All above are mandatory requirements </w:t>
            </w:r>
          </w:p>
          <w:p w:rsidRPr="00E400E4" w:rsidR="00E400E4" w:rsidP="2679444B" w:rsidRDefault="00E400E4" w14:paraId="6213340D" w14:textId="571D0B3E">
            <w:pPr>
              <w:shd w:val="clear" w:color="auto" w:fill="F2F2F2" w:themeFill="background1" w:themeFillShade="F2"/>
              <w:jc w:val="both"/>
              <w:rPr>
                <w:rFonts w:ascii="Calibri" w:hAnsi="Calibri"/>
                <w:color w:val="0D0D0D" w:themeColor="text1" w:themeTint="F2" w:themeShade="FF"/>
              </w:rPr>
            </w:pPr>
          </w:p>
        </w:tc>
      </w:tr>
      <w:tr w:rsidR="007F7D73" w:rsidTr="2679444B" w14:paraId="3F8959D4" w14:textId="77777777">
        <w:trPr>
          <w:trHeight w:val="300"/>
        </w:trPr>
        <w:tc>
          <w:tcPr>
            <w:tcW w:w="10185" w:type="dxa"/>
            <w:gridSpan w:val="3"/>
            <w:shd w:val="clear" w:color="auto" w:fill="D9D9D9" w:themeFill="background1" w:themeFillShade="D9"/>
            <w:tcMar/>
          </w:tcPr>
          <w:p w:rsidRPr="00A73AED" w:rsidR="007F7D73" w:rsidP="00243320" w:rsidRDefault="00C4717E" w14:paraId="73DB4F97" w14:textId="232FECD9">
            <w:pPr>
              <w:rPr>
                <w:i/>
              </w:rPr>
            </w:pPr>
            <w:r w:rsidRPr="00A73AED">
              <w:rPr>
                <w:i/>
              </w:rPr>
              <w:t xml:space="preserve">Each </w:t>
            </w:r>
            <w:r w:rsidR="00CF2B5F">
              <w:rPr>
                <w:i/>
              </w:rPr>
              <w:t>bid</w:t>
            </w:r>
            <w:r w:rsidRPr="00A73AED">
              <w:rPr>
                <w:i/>
              </w:rPr>
              <w:t xml:space="preserve"> that conforms to the</w:t>
            </w:r>
            <w:r w:rsidR="000549BA">
              <w:rPr>
                <w:i/>
              </w:rPr>
              <w:t xml:space="preserve"> Exclusion and</w:t>
            </w:r>
            <w:r w:rsidRPr="00A73AED">
              <w:rPr>
                <w:i/>
              </w:rPr>
              <w:t xml:space="preserve"> Essential Criteria will be evaluated according to the Award Criteria given below by GOAL. </w:t>
            </w:r>
          </w:p>
        </w:tc>
      </w:tr>
      <w:tr w:rsidR="00C4717E" w:rsidTr="2679444B" w14:paraId="3AB0CD37" w14:textId="77777777">
        <w:trPr>
          <w:trHeight w:val="300"/>
        </w:trPr>
        <w:tc>
          <w:tcPr>
            <w:tcW w:w="938" w:type="dxa"/>
            <w:shd w:val="clear" w:color="auto" w:fill="D9D9D9" w:themeFill="background1" w:themeFillShade="D9"/>
            <w:tcMar/>
          </w:tcPr>
          <w:p w:rsidRPr="00EF3D37" w:rsidR="00C4717E" w:rsidP="00CB7698" w:rsidRDefault="00B65524" w14:paraId="3941E75D" w14:textId="56FCB160">
            <w:pPr>
              <w:rPr>
                <w:b/>
              </w:rPr>
            </w:pPr>
            <w:r>
              <w:rPr>
                <w:b/>
              </w:rPr>
              <w:t>4</w:t>
            </w:r>
          </w:p>
        </w:tc>
        <w:tc>
          <w:tcPr>
            <w:tcW w:w="1939" w:type="dxa"/>
            <w:shd w:val="clear" w:color="auto" w:fill="F2F2F2" w:themeFill="background1" w:themeFillShade="F2"/>
            <w:tcMar/>
          </w:tcPr>
          <w:p w:rsidRPr="00EF3D37" w:rsidR="00C4717E" w:rsidP="00C4717E" w:rsidRDefault="00C4717E" w14:paraId="60EB67B8" w14:textId="5B42FDB5">
            <w:pPr>
              <w:rPr>
                <w:b/>
              </w:rPr>
            </w:pPr>
            <w:r w:rsidRPr="00EF3D37">
              <w:rPr>
                <w:b/>
              </w:rPr>
              <w:t>Award Criteria</w:t>
            </w:r>
          </w:p>
        </w:tc>
        <w:tc>
          <w:tcPr>
            <w:tcW w:w="7308" w:type="dxa"/>
            <w:shd w:val="clear" w:color="auto" w:fill="F2F2F2" w:themeFill="background1" w:themeFillShade="F2"/>
            <w:tcMar/>
          </w:tcPr>
          <w:p w:rsidRPr="00C31639" w:rsidR="002F1E40" w:rsidP="002F1E40" w:rsidRDefault="00C4717E" w14:paraId="3962BA54" w14:textId="5506AB86">
            <w:pPr>
              <w:rPr>
                <w:color w:val="FF0000"/>
              </w:rPr>
            </w:pPr>
            <w:r w:rsidRPr="00805C27">
              <w:t xml:space="preserve">Tenders will be awarded marks under each of the award criteria listed in this section to determine the </w:t>
            </w:r>
            <w:r w:rsidR="00C31639">
              <w:t>best value for money bids</w:t>
            </w:r>
            <w:r w:rsidR="00724538">
              <w:t>.</w:t>
            </w:r>
            <w:r w:rsidR="00C31639">
              <w:t xml:space="preserve"> </w:t>
            </w:r>
          </w:p>
          <w:p w:rsidR="00FB7CA6" w:rsidP="2DBA36B6" w:rsidRDefault="00FB7CA6" w14:paraId="41F6F8BA" w14:textId="602FE5C4">
            <w:pPr>
              <w:pStyle w:val="Normal"/>
              <w:rPr>
                <w:color w:val="0D0D0D" w:themeColor="text1" w:themeTint="F2" w:themeShade="FF"/>
              </w:rPr>
            </w:pPr>
            <w:r w:rsidRPr="2DBA36B6" w:rsidR="630B862E">
              <w:rPr>
                <w:rFonts w:ascii="Calibri" w:hAnsi="Calibri" w:eastAsia="Calibri" w:cs="Calibri"/>
                <w:noProof w:val="0"/>
                <w:sz w:val="22"/>
                <w:szCs w:val="22"/>
                <w:lang w:val="en-IE"/>
              </w:rPr>
              <w:t>Therefore</w:t>
            </w:r>
            <w:r w:rsidRPr="2DBA36B6" w:rsidR="630B862E">
              <w:rPr>
                <w:rFonts w:ascii="Calibri" w:hAnsi="Calibri" w:eastAsia="Calibri" w:cs="Calibri"/>
                <w:noProof w:val="0"/>
                <w:sz w:val="22"/>
                <w:szCs w:val="22"/>
                <w:lang w:val="en-IE"/>
              </w:rPr>
              <w:t xml:space="preserve">, LPTA bid evaluation method is more </w:t>
            </w:r>
            <w:r w:rsidRPr="2DBA36B6" w:rsidR="630B862E">
              <w:rPr>
                <w:rFonts w:ascii="Calibri" w:hAnsi="Calibri" w:eastAsia="Calibri" w:cs="Calibri"/>
                <w:noProof w:val="0"/>
                <w:sz w:val="22"/>
                <w:szCs w:val="22"/>
                <w:lang w:val="en-IE"/>
              </w:rPr>
              <w:t>appropriate</w:t>
            </w:r>
            <w:r w:rsidRPr="2DBA36B6" w:rsidR="630B862E">
              <w:rPr>
                <w:rFonts w:ascii="Calibri" w:hAnsi="Calibri" w:eastAsia="Calibri" w:cs="Calibri"/>
                <w:noProof w:val="0"/>
                <w:sz w:val="22"/>
                <w:szCs w:val="22"/>
                <w:lang w:val="en-IE"/>
              </w:rPr>
              <w:t>, all offers meeting Essential criteria should be evaluated based on 100% Price award criteria.</w:t>
            </w:r>
            <w:r w:rsidRPr="2DBA36B6" w:rsidR="457EED5E">
              <w:rPr>
                <w:color w:val="0D0D0D" w:themeColor="text1" w:themeTint="F2" w:themeShade="FF"/>
              </w:rPr>
              <w:t xml:space="preserve"> </w:t>
            </w:r>
          </w:p>
        </w:tc>
      </w:tr>
      <w:tr w:rsidR="000876E3" w:rsidTr="2679444B" w14:paraId="77D21CF6" w14:textId="77777777">
        <w:trPr>
          <w:trHeight w:val="300"/>
        </w:trPr>
        <w:tc>
          <w:tcPr>
            <w:tcW w:w="938" w:type="dxa"/>
            <w:shd w:val="clear" w:color="auto" w:fill="D9D9D9" w:themeFill="background1" w:themeFillShade="D9"/>
            <w:tcMar/>
          </w:tcPr>
          <w:p w:rsidRPr="00EF3D37" w:rsidR="000876E3" w:rsidP="1837443F" w:rsidRDefault="00E93D21" w14:paraId="15BCB3D9" w14:textId="299C2C4F">
            <w:pPr>
              <w:rPr>
                <w:b/>
                <w:bCs/>
              </w:rPr>
            </w:pPr>
            <w:r>
              <w:rPr>
                <w:b/>
                <w:bCs/>
              </w:rPr>
              <w:t>5</w:t>
            </w:r>
          </w:p>
        </w:tc>
        <w:tc>
          <w:tcPr>
            <w:tcW w:w="1939" w:type="dxa"/>
            <w:shd w:val="clear" w:color="auto" w:fill="F2F2F2" w:themeFill="background1" w:themeFillShade="F2"/>
            <w:tcMar/>
          </w:tcPr>
          <w:p w:rsidRPr="00EF3D37" w:rsidR="000876E3" w:rsidP="1837443F" w:rsidRDefault="000876E3" w14:paraId="28C4B5D5" w14:textId="329066E5">
            <w:pPr>
              <w:rPr>
                <w:b/>
                <w:bCs/>
              </w:rPr>
            </w:pPr>
          </w:p>
          <w:p w:rsidRPr="00EF3D37" w:rsidR="000876E3" w:rsidP="1837443F" w:rsidRDefault="0AA06D9D" w14:paraId="034C5950" w14:textId="0EB66760">
            <w:pPr>
              <w:rPr>
                <w:b/>
                <w:bCs/>
              </w:rPr>
            </w:pPr>
            <w:r w:rsidRPr="69E858FC">
              <w:rPr>
                <w:b/>
                <w:bCs/>
              </w:rPr>
              <w:t>Due Diligence Checks</w:t>
            </w:r>
          </w:p>
        </w:tc>
        <w:tc>
          <w:tcPr>
            <w:tcW w:w="7308" w:type="dxa"/>
            <w:shd w:val="clear" w:color="auto" w:fill="F2F2F2" w:themeFill="background1" w:themeFillShade="F2"/>
            <w:tcMar/>
          </w:tcPr>
          <w:p w:rsidR="73F0F87F" w:rsidP="55CA9EA9" w:rsidRDefault="73F0F87F" w14:paraId="35C18631" w14:textId="3F0134D1">
            <w:pPr>
              <w:spacing w:after="160" w:line="257" w:lineRule="auto"/>
              <w:jc w:val="both"/>
            </w:pPr>
            <w:r w:rsidRPr="55CA9EA9">
              <w:rPr>
                <w:rFonts w:ascii="Calibri" w:hAnsi="Calibri" w:eastAsia="Calibri" w:cs="Calibri"/>
              </w:rPr>
              <w:t>Successful bidder/s will be screened in line with Anti-Terrorism and Sanction checks. GOAL will not contract with bidders who do not pass those checks as per clause 5.3.20 of this document.</w:t>
            </w:r>
          </w:p>
          <w:p w:rsidR="73F0F87F" w:rsidP="55CA9EA9" w:rsidRDefault="73F0F87F" w14:paraId="2C3C3608" w14:textId="667C8BB5">
            <w:pPr>
              <w:spacing w:after="160" w:line="257" w:lineRule="auto"/>
              <w:jc w:val="both"/>
            </w:pPr>
            <w:r w:rsidRPr="55CA9EA9">
              <w:rPr>
                <w:rFonts w:ascii="Calibri" w:hAnsi="Calibri" w:eastAsia="Calibri" w:cs="Calibri"/>
              </w:rPr>
              <w:t>Supplier site visit is required if needed, references and other checks will be completed, and quality assessed.</w:t>
            </w:r>
          </w:p>
          <w:p w:rsidR="73F0F87F" w:rsidP="55CA9EA9" w:rsidRDefault="73F0F87F" w14:paraId="2A554AF7" w14:textId="013923FC">
            <w:pPr>
              <w:spacing w:line="259" w:lineRule="auto"/>
            </w:pPr>
            <w:r w:rsidRPr="55CA9EA9">
              <w:rPr>
                <w:rFonts w:ascii="Calibri" w:hAnsi="Calibri" w:eastAsia="Calibri" w:cs="Calibri"/>
              </w:rPr>
              <w:t>In-depth review of financial accounts and other documents submitted will be completed; bidder is judged to have requisite financial stability and legal status</w:t>
            </w:r>
          </w:p>
          <w:p w:rsidRPr="00805C27" w:rsidR="000876E3" w:rsidP="003B367D" w:rsidRDefault="000876E3" w14:paraId="230AFE7F" w14:textId="77777777"/>
        </w:tc>
      </w:tr>
    </w:tbl>
    <w:p w:rsidR="00C61CAB" w:rsidP="0001177C" w:rsidRDefault="00322CE2" w14:paraId="2EA7412D" w14:textId="72FB10FC">
      <w:pPr>
        <w:pStyle w:val="Heading2"/>
      </w:pPr>
      <w:r>
        <w:t xml:space="preserve">Tender </w:t>
      </w:r>
      <w:r w:rsidR="005076AF">
        <w:t>Evaluation</w:t>
      </w:r>
    </w:p>
    <w:p w:rsidRPr="00805C27" w:rsidR="00EE1801" w:rsidP="00FB7CA6" w:rsidRDefault="511A821A" w14:paraId="2B50C1F9" w14:textId="2616343F">
      <w:pPr>
        <w:jc w:val="both"/>
      </w:pPr>
      <w:r>
        <w:t>GOAL is committed to the</w:t>
      </w:r>
      <w:r w:rsidR="1759A575">
        <w:t xml:space="preserve"> highest standards of fairness and equality </w:t>
      </w:r>
      <w:r w:rsidR="0AF364CB">
        <w:t>across</w:t>
      </w:r>
      <w:r w:rsidR="1759A575">
        <w:t xml:space="preserve"> our organisation</w:t>
      </w:r>
      <w:r w:rsidR="1893C442">
        <w:t xml:space="preserve"> and </w:t>
      </w:r>
      <w:r w:rsidR="4386BA9C">
        <w:t>ensures impartiality in tender evaluations.</w:t>
      </w:r>
      <w:r>
        <w:t xml:space="preserve"> </w:t>
      </w:r>
      <w:r w:rsidR="00EE1801">
        <w:t>GOAL will convene a</w:t>
      </w:r>
      <w:r w:rsidR="5BD5E415">
        <w:t xml:space="preserve"> </w:t>
      </w:r>
      <w:r w:rsidR="000C7963">
        <w:t xml:space="preserve">comprehensive </w:t>
      </w:r>
      <w:r w:rsidR="00EE1801">
        <w:t xml:space="preserve">evaluation team which may </w:t>
      </w:r>
      <w:r w:rsidR="19595CB3">
        <w:t>draw from diverse</w:t>
      </w:r>
      <w:r w:rsidR="00EE1801">
        <w:t xml:space="preserve"> </w:t>
      </w:r>
      <w:r w:rsidR="117B434A">
        <w:t>expertise including</w:t>
      </w:r>
      <w:r w:rsidR="00C03010">
        <w:t xml:space="preserve"> Finance, Logistics, Programmes, Donor</w:t>
      </w:r>
      <w:r w:rsidR="005076AF">
        <w:t xml:space="preserve"> Compliance and Internal Audit, as well as 3</w:t>
      </w:r>
      <w:r w:rsidRPr="5FC033BF" w:rsidR="005076AF">
        <w:rPr>
          <w:vertAlign w:val="superscript"/>
        </w:rPr>
        <w:t>rd</w:t>
      </w:r>
      <w:r w:rsidR="005076AF">
        <w:t xml:space="preserve"> Party technical input. </w:t>
      </w:r>
    </w:p>
    <w:p w:rsidRPr="00805C27" w:rsidR="00EE1801" w:rsidP="00FB7CA6" w:rsidRDefault="00EE1801" w14:paraId="542E2B1F" w14:textId="461B7A45">
      <w:pPr>
        <w:jc w:val="both"/>
      </w:pPr>
      <w:r>
        <w:t xml:space="preserve">During the evaluation period clarifications may be sought by e-mail from Tenderers. Clarifications may include testimonials from customers in support of </w:t>
      </w:r>
      <w:proofErr w:type="gramStart"/>
      <w:r>
        <w:t>particular aspects</w:t>
      </w:r>
      <w:proofErr w:type="gramEnd"/>
      <w:r>
        <w:t xml:space="preserve"> of a tender, whether such aspects are contained in the original submission or in subsequent responses to requests for clarification. Deadlines will be imposed for the receipt of such clarifications and failure to meet these deadlines may result in the disqualification of the </w:t>
      </w:r>
      <w:r w:rsidR="00E0454A">
        <w:t>t</w:t>
      </w:r>
      <w:r>
        <w:t>ender</w:t>
      </w:r>
      <w:r w:rsidR="00322CE2">
        <w:t xml:space="preserve"> </w:t>
      </w:r>
      <w:r>
        <w:t xml:space="preserve">or loss of marks.  Responses to requests for clarification shall not materially change any of the elements of the </w:t>
      </w:r>
      <w:r w:rsidR="00E0454A">
        <w:t>tender</w:t>
      </w:r>
      <w:r>
        <w:t>s subm</w:t>
      </w:r>
      <w:r w:rsidR="00C4717E">
        <w:t>itte</w:t>
      </w:r>
      <w:r>
        <w:t xml:space="preserve">d. Unsolicited communications from </w:t>
      </w:r>
      <w:r w:rsidR="00E0454A">
        <w:t>t</w:t>
      </w:r>
      <w:r>
        <w:t>enderers will not be entertained during the evaluation period.</w:t>
      </w:r>
    </w:p>
    <w:p w:rsidRPr="000817AE" w:rsidR="00EE1801" w:rsidP="5FC033BF" w:rsidRDefault="00EE1801" w14:paraId="21CAD0C4" w14:textId="77777777">
      <w:pPr>
        <w:pStyle w:val="Heading2"/>
        <w:numPr>
          <w:ilvl w:val="0"/>
          <w:numId w:val="0"/>
        </w:numPr>
        <w:rPr>
          <w:u w:val="single"/>
        </w:rPr>
      </w:pPr>
      <w:bookmarkStart w:name="_Toc118102667" w:id="27"/>
      <w:bookmarkStart w:name="_Toc118102843" w:id="28"/>
      <w:bookmarkStart w:name="_Toc231810399" w:id="29"/>
      <w:bookmarkStart w:name="_Toc466022951" w:id="30"/>
      <w:r w:rsidRPr="000817AE">
        <w:rPr>
          <w:u w:val="single"/>
        </w:rPr>
        <w:t>Award Criteria</w:t>
      </w:r>
      <w:bookmarkEnd w:id="27"/>
      <w:bookmarkEnd w:id="28"/>
      <w:bookmarkEnd w:id="29"/>
      <w:bookmarkEnd w:id="30"/>
    </w:p>
    <w:p w:rsidR="00FB7CA6" w:rsidP="00FB7CA6" w:rsidRDefault="00FB7CA6" w14:paraId="38CEE129" w14:textId="77777777">
      <w:pPr>
        <w:rPr>
          <w:b/>
          <w:bCs/>
          <w:u w:val="single"/>
        </w:rPr>
      </w:pPr>
    </w:p>
    <w:p w:rsidRPr="00A363AD" w:rsidR="00FB7CA6" w:rsidP="00FB7CA6" w:rsidRDefault="00FB7CA6" w14:paraId="380469EA" w14:textId="123FE8B3">
      <w:pPr>
        <w:rPr>
          <w:b/>
          <w:bCs/>
          <w:u w:val="single"/>
        </w:rPr>
      </w:pPr>
      <w:r w:rsidRPr="00A363AD">
        <w:rPr>
          <w:b/>
          <w:bCs/>
          <w:u w:val="single"/>
        </w:rPr>
        <w:t>Delivery time: (if applicable)</w:t>
      </w:r>
    </w:p>
    <w:p w:rsidRPr="00FB7CA6" w:rsidR="00FB7CA6" w:rsidP="00FB7CA6" w:rsidRDefault="00FB7CA6" w14:paraId="1C5FFAA5" w14:textId="20BFEED0">
      <w:pPr>
        <w:rPr>
          <w:b/>
          <w:bCs/>
        </w:rPr>
      </w:pPr>
      <w:r w:rsidRPr="00FB7CA6">
        <w:t>Delivery time must from stock and immediately</w:t>
      </w:r>
      <w:r>
        <w:t>.</w:t>
      </w:r>
    </w:p>
    <w:p w:rsidRPr="00587780" w:rsidR="00E262C1" w:rsidP="00E262C1" w:rsidRDefault="00E262C1" w14:paraId="3A5892EC" w14:textId="72C60482">
      <w:pPr>
        <w:rPr>
          <w:b/>
          <w:bCs/>
          <w:u w:val="single"/>
        </w:rPr>
      </w:pPr>
      <w:r w:rsidRPr="00587780">
        <w:rPr>
          <w:b/>
          <w:bCs/>
          <w:u w:val="single"/>
        </w:rPr>
        <w:t>Price</w:t>
      </w:r>
      <w:r w:rsidR="00A56768">
        <w:rPr>
          <w:b/>
          <w:bCs/>
          <w:u w:val="single"/>
        </w:rPr>
        <w:t>:</w:t>
      </w:r>
    </w:p>
    <w:p w:rsidR="005076AF" w:rsidP="00FB7CA6" w:rsidRDefault="003B367D" w14:paraId="1570AA86" w14:textId="49B4F8E0">
      <w:pPr>
        <w:jc w:val="both"/>
      </w:pPr>
      <w:r>
        <w:t xml:space="preserve">All prices must be in </w:t>
      </w:r>
      <w:r w:rsidRPr="65F28BBF" w:rsidR="00BA5C64">
        <w:t>ETB</w:t>
      </w:r>
      <w:r w:rsidRPr="65F28BBF" w:rsidR="00BA5C64">
        <w:rPr>
          <w:color w:val="FF0000"/>
        </w:rPr>
        <w:t>,</w:t>
      </w:r>
      <w:r>
        <w:t xml:space="preserve"> and </w:t>
      </w:r>
      <w:r w:rsidR="005076AF">
        <w:t xml:space="preserve">a comprehensive and clear breakdown of prices must be shown as part of the financial offer. </w:t>
      </w:r>
    </w:p>
    <w:p w:rsidRPr="00805C27" w:rsidR="003B367D" w:rsidP="00FB7CA6" w:rsidRDefault="005076AF" w14:paraId="34B430E5" w14:textId="418C3ECF">
      <w:pPr>
        <w:jc w:val="both"/>
      </w:pPr>
      <w:r>
        <w:t xml:space="preserve">Prices offered </w:t>
      </w:r>
      <w:r w:rsidR="003B367D">
        <w:t xml:space="preserve">will be evaluated on full cost basis (including all fees and taxes). During the analysis of </w:t>
      </w:r>
      <w:r w:rsidR="001300D8">
        <w:t>bids</w:t>
      </w:r>
      <w:r w:rsidR="003B367D">
        <w:t xml:space="preserve">, </w:t>
      </w:r>
      <w:r w:rsidR="00EE3CC3">
        <w:t xml:space="preserve">if bids were not submitted in the required currency, </w:t>
      </w:r>
      <w:r w:rsidR="003B367D">
        <w:t xml:space="preserve">we will convert all bids in </w:t>
      </w:r>
      <w:r w:rsidRPr="65F28BBF" w:rsidR="00BA5C64">
        <w:t>ETB</w:t>
      </w:r>
      <w:r w:rsidRPr="65F28BBF" w:rsidR="003B367D">
        <w:t xml:space="preserve"> at </w:t>
      </w:r>
      <w:r w:rsidRPr="65F28BBF" w:rsidR="003824C2">
        <w:t>th</w:t>
      </w:r>
      <w:r w:rsidR="003824C2">
        <w:t xml:space="preserve">e </w:t>
      </w:r>
      <w:r w:rsidR="00A87842">
        <w:t>Infor Euro</w:t>
      </w:r>
      <w:r w:rsidR="003B367D">
        <w:t xml:space="preserve"> rate for the </w:t>
      </w:r>
      <w:r w:rsidR="003824C2">
        <w:t>date of bid opening</w:t>
      </w:r>
      <w:r w:rsidR="003B367D">
        <w:t>.</w:t>
      </w:r>
      <w:r w:rsidR="6032930B">
        <w:t xml:space="preserve"> (</w:t>
      </w:r>
      <w:r w:rsidR="4FCC30E4">
        <w:t>See</w:t>
      </w:r>
      <w:r w:rsidR="00A363AD">
        <w:t xml:space="preserve"> </w:t>
      </w:r>
      <w:hyperlink r:id="rId20">
        <w:r w:rsidRPr="65F28BBF" w:rsidR="00A363AD">
          <w:rPr>
            <w:rStyle w:val="Hyperlink"/>
          </w:rPr>
          <w:t>http://ec.europa.eu/budget/contracts_grants/info_contracts/inforeuro/index_en.cfm</w:t>
        </w:r>
      </w:hyperlink>
      <w:r w:rsidRPr="65F28BBF" w:rsidR="6032930B">
        <w:rPr>
          <w:rFonts w:ascii="Calibri" w:hAnsi="Calibri" w:eastAsia="Calibri" w:cs="Calibri"/>
        </w:rPr>
        <w:t>)</w:t>
      </w:r>
    </w:p>
    <w:p w:rsidRPr="00805C27" w:rsidR="003B367D" w:rsidP="00FB7CA6" w:rsidRDefault="003B367D" w14:paraId="7FC49F60" w14:textId="77777777">
      <w:pPr>
        <w:jc w:val="both"/>
      </w:pPr>
      <w:r w:rsidRPr="00805C27">
        <w:t>Marks for cost will be awarded on the inverse proportion principle (shown below):</w:t>
      </w:r>
    </w:p>
    <w:p w:rsidR="003B367D" w:rsidP="00C401C6" w:rsidRDefault="00560D7D" w14:paraId="3FBD4ED1" w14:textId="4BD667E9">
      <w:pPr>
        <w:ind w:right="810"/>
        <w:jc w:val="center"/>
      </w:pPr>
      <w:r w:rsidRPr="5FC033BF">
        <w:rPr>
          <w:u w:val="single"/>
          <w:lang w:eastAsia="en-GB"/>
        </w:rPr>
        <w:t>Score = points available x (lowest price offered/ bid</w:t>
      </w:r>
      <w:r w:rsidR="00436F22">
        <w:rPr>
          <w:u w:val="single"/>
          <w:lang w:eastAsia="en-GB"/>
        </w:rPr>
        <w:t>der</w:t>
      </w:r>
      <w:r w:rsidRPr="5FC033BF">
        <w:rPr>
          <w:u w:val="single"/>
          <w:lang w:eastAsia="en-GB"/>
        </w:rPr>
        <w:t xml:space="preserve"> offer price)</w:t>
      </w:r>
    </w:p>
    <w:p w:rsidRPr="002F49BA" w:rsidR="002F49BA" w:rsidP="002F49BA" w:rsidRDefault="002F49BA" w14:paraId="27D60DF3" w14:textId="0E632654">
      <w:pPr>
        <w:jc w:val="center"/>
        <w:rPr>
          <w:rFonts w:eastAsiaTheme="majorEastAsia" w:cstheme="majorBidi"/>
          <w:b/>
          <w:bCs/>
          <w:smallCaps/>
          <w:color w:val="000000" w:themeColor="text1"/>
          <w:sz w:val="36"/>
          <w:szCs w:val="36"/>
        </w:rPr>
      </w:pPr>
      <w:r>
        <w:rPr>
          <w:rFonts w:eastAsiaTheme="majorEastAsia" w:cstheme="majorBidi"/>
          <w:b/>
          <w:bCs/>
          <w:smallCaps/>
          <w:color w:val="000000" w:themeColor="text1"/>
          <w:sz w:val="36"/>
          <w:szCs w:val="36"/>
        </w:rPr>
        <w:t xml:space="preserve">All financial offers must be made on the basis of ‘best and final offer’. </w:t>
      </w:r>
    </w:p>
    <w:p w:rsidRPr="00805C27" w:rsidR="00EE1801" w:rsidP="0001177C" w:rsidRDefault="00E35563" w14:paraId="5FA00E4A" w14:textId="6A1B81D3">
      <w:pPr>
        <w:pStyle w:val="Heading1"/>
        <w:keepNext w:val="0"/>
      </w:pPr>
      <w:r>
        <w:t>Response Format</w:t>
      </w:r>
    </w:p>
    <w:p w:rsidRPr="00805C27" w:rsidR="00EE1801" w:rsidP="000817AE" w:rsidRDefault="00EE1801" w14:paraId="3344C451" w14:textId="08C22398">
      <w:pPr>
        <w:jc w:val="both"/>
        <w:rPr>
          <w:rFonts w:ascii="Calibri" w:hAnsi="Calibri"/>
        </w:rPr>
      </w:pPr>
      <w:r w:rsidRPr="383A6309">
        <w:rPr>
          <w:rFonts w:ascii="Calibri" w:hAnsi="Calibri"/>
        </w:rPr>
        <w:t xml:space="preserve">All </w:t>
      </w:r>
      <w:r w:rsidR="00D43D23">
        <w:rPr>
          <w:rFonts w:ascii="Calibri" w:hAnsi="Calibri"/>
        </w:rPr>
        <w:t>bids</w:t>
      </w:r>
      <w:r w:rsidRPr="383A6309" w:rsidR="00D43D23">
        <w:rPr>
          <w:rFonts w:ascii="Calibri" w:hAnsi="Calibri"/>
        </w:rPr>
        <w:t xml:space="preserve"> </w:t>
      </w:r>
      <w:r w:rsidRPr="383A6309">
        <w:rPr>
          <w:rFonts w:ascii="Calibri" w:hAnsi="Calibri"/>
        </w:rPr>
        <w:t xml:space="preserve">must conform to the </w:t>
      </w:r>
      <w:r w:rsidRPr="383A6309" w:rsidR="00EE190F">
        <w:rPr>
          <w:rFonts w:ascii="Calibri" w:hAnsi="Calibri"/>
        </w:rPr>
        <w:t>response format</w:t>
      </w:r>
      <w:r w:rsidRPr="383A6309">
        <w:rPr>
          <w:rFonts w:ascii="Calibri" w:hAnsi="Calibri"/>
        </w:rPr>
        <w:t xml:space="preserve"> laid out below. </w:t>
      </w:r>
    </w:p>
    <w:p w:rsidRPr="00805C27" w:rsidR="00EE1801" w:rsidP="000817AE" w:rsidRDefault="00EE1801" w14:paraId="702C2DBE" w14:textId="0329F3F0">
      <w:pPr>
        <w:jc w:val="both"/>
      </w:pPr>
      <w:r w:rsidRPr="00805C27">
        <w:t xml:space="preserve">By responding to this </w:t>
      </w:r>
      <w:r w:rsidR="00322CE2">
        <w:t>ITT</w:t>
      </w:r>
      <w:r w:rsidRPr="00805C27">
        <w:t xml:space="preserve">, each </w:t>
      </w:r>
      <w:r w:rsidRPr="00805C27" w:rsidR="00E87E7E">
        <w:t>Tenderer</w:t>
      </w:r>
      <w:r w:rsidR="00DD097B">
        <w:t xml:space="preserve"> </w:t>
      </w:r>
      <w:r w:rsidRPr="00805C27">
        <w:t xml:space="preserve">is required to accept the terms and conditions of this </w:t>
      </w:r>
      <w:r w:rsidR="00322CE2">
        <w:t>ITT</w:t>
      </w:r>
      <w:r w:rsidRPr="00805C27">
        <w:t xml:space="preserve">.  Should a </w:t>
      </w:r>
      <w:r w:rsidRPr="00805C27" w:rsidR="00E87E7E">
        <w:t>Tenderer</w:t>
      </w:r>
      <w:r w:rsidR="00DD097B">
        <w:t xml:space="preserve"> </w:t>
      </w:r>
      <w:r w:rsidRPr="00805C27">
        <w:t xml:space="preserve">not comply with these requirements, </w:t>
      </w:r>
      <w:r w:rsidRPr="00805C27" w:rsidR="00D50EBD">
        <w:t>GOAL</w:t>
      </w:r>
      <w:r w:rsidRPr="00805C27">
        <w:t xml:space="preserve"> may, at thei</w:t>
      </w:r>
      <w:r w:rsidR="00DD097B">
        <w:t>r sole discretion, reject the re</w:t>
      </w:r>
      <w:r w:rsidRPr="00805C27">
        <w:t>sponse.</w:t>
      </w:r>
    </w:p>
    <w:p w:rsidRPr="00805C27" w:rsidR="00EE1801" w:rsidP="000817AE" w:rsidRDefault="00EE1801" w14:paraId="5FB4FE7A" w14:textId="3865612F">
      <w:pPr>
        <w:jc w:val="both"/>
      </w:pPr>
      <w:r w:rsidRPr="00805C27">
        <w:t xml:space="preserve">If the </w:t>
      </w:r>
      <w:r w:rsidRPr="00805C27" w:rsidR="00E87E7E">
        <w:t>Tenderer</w:t>
      </w:r>
      <w:r w:rsidR="00DD097B">
        <w:t xml:space="preserve"> </w:t>
      </w:r>
      <w:r w:rsidR="006A553A">
        <w:t xml:space="preserve">wishes to supplement their </w:t>
      </w:r>
      <w:r w:rsidR="01C8E02F">
        <w:t>r</w:t>
      </w:r>
      <w:r w:rsidRPr="00805C27">
        <w:t xml:space="preserve">esponse to any section of the </w:t>
      </w:r>
      <w:r w:rsidR="00322CE2">
        <w:t xml:space="preserve">ITT </w:t>
      </w:r>
      <w:r w:rsidRPr="00805C27">
        <w:t>specifications with a reference to further supporting material, this reference must be clearly identified, including section and page number.</w:t>
      </w:r>
    </w:p>
    <w:p w:rsidR="00BF4E8A" w:rsidP="00A363AD" w:rsidRDefault="00E35563" w14:paraId="442E84B6" w14:textId="13287C14">
      <w:pPr>
        <w:pStyle w:val="Heading2"/>
        <w:keepNext w:val="0"/>
        <w:numPr>
          <w:ilvl w:val="0"/>
          <w:numId w:val="0"/>
        </w:numPr>
        <w:ind w:left="576" w:hanging="576"/>
      </w:pPr>
      <w:bookmarkStart w:name="_Toc466022956" w:id="31"/>
      <w:bookmarkStart w:name="_Toc466022957" w:id="32"/>
      <w:bookmarkEnd w:id="31"/>
      <w:bookmarkEnd w:id="32"/>
      <w:r>
        <w:t>Submission Checklist</w:t>
      </w:r>
    </w:p>
    <w:p w:rsidRPr="00A96B4B" w:rsidR="00BC0EFC" w:rsidP="00A96B4B" w:rsidRDefault="00BC0EFC" w14:paraId="23FFA0C0" w14:textId="77777777"/>
    <w:tbl>
      <w:tblPr>
        <w:tblStyle w:val="TableGrid"/>
        <w:tblW w:w="0" w:type="auto"/>
        <w:tblLayout w:type="fixed"/>
        <w:tblLook w:val="04A0" w:firstRow="1" w:lastRow="0" w:firstColumn="1" w:lastColumn="0" w:noHBand="0" w:noVBand="1"/>
      </w:tblPr>
      <w:tblGrid>
        <w:gridCol w:w="704"/>
        <w:gridCol w:w="2711"/>
        <w:gridCol w:w="3330"/>
        <w:gridCol w:w="2464"/>
        <w:gridCol w:w="975"/>
      </w:tblGrid>
      <w:tr w:rsidRPr="00EF3D37" w:rsidR="00BC0EFC" w:rsidTr="2DBA36B6" w14:paraId="274BB968" w14:textId="77777777">
        <w:tc>
          <w:tcPr>
            <w:tcW w:w="704" w:type="dxa"/>
            <w:vMerge w:val="restart"/>
            <w:shd w:val="clear" w:color="auto" w:fill="D9D9D9" w:themeFill="background1" w:themeFillShade="D9"/>
            <w:tcMar/>
          </w:tcPr>
          <w:p w:rsidRPr="00EF3D37" w:rsidR="00BC0EFC" w:rsidP="55CA9EA9" w:rsidRDefault="3217F12E" w14:paraId="71D20DBE" w14:textId="77777777">
            <w:pPr>
              <w:rPr>
                <w:sz w:val="20"/>
                <w:szCs w:val="20"/>
              </w:rPr>
            </w:pPr>
            <w:r w:rsidRPr="55CA9EA9">
              <w:rPr>
                <w:sz w:val="20"/>
                <w:szCs w:val="20"/>
              </w:rPr>
              <w:t>Line</w:t>
            </w:r>
          </w:p>
          <w:p w:rsidRPr="00EF3D37" w:rsidR="00BC0EFC" w:rsidP="55CA9EA9" w:rsidRDefault="00BC0EFC" w14:paraId="22661408" w14:textId="77777777">
            <w:pPr>
              <w:rPr>
                <w:sz w:val="20"/>
                <w:szCs w:val="20"/>
              </w:rPr>
            </w:pPr>
          </w:p>
        </w:tc>
        <w:tc>
          <w:tcPr>
            <w:tcW w:w="2711" w:type="dxa"/>
            <w:vMerge w:val="restart"/>
            <w:shd w:val="clear" w:color="auto" w:fill="D9D9D9" w:themeFill="background1" w:themeFillShade="D9"/>
            <w:tcMar/>
          </w:tcPr>
          <w:p w:rsidRPr="00EF3D37" w:rsidR="00BC0EFC" w:rsidP="55CA9EA9" w:rsidRDefault="3217F12E" w14:paraId="411B40DC" w14:textId="77777777">
            <w:pPr>
              <w:rPr>
                <w:sz w:val="20"/>
                <w:szCs w:val="20"/>
              </w:rPr>
            </w:pPr>
            <w:r w:rsidRPr="55CA9EA9">
              <w:rPr>
                <w:sz w:val="20"/>
                <w:szCs w:val="20"/>
              </w:rPr>
              <w:t>Item</w:t>
            </w:r>
          </w:p>
          <w:p w:rsidRPr="00EF3D37" w:rsidR="00BC0EFC" w:rsidP="55CA9EA9" w:rsidRDefault="00BC0EFC" w14:paraId="4D941C7A" w14:textId="77777777">
            <w:pPr>
              <w:rPr>
                <w:sz w:val="20"/>
                <w:szCs w:val="20"/>
              </w:rPr>
            </w:pPr>
          </w:p>
        </w:tc>
        <w:tc>
          <w:tcPr>
            <w:tcW w:w="5794" w:type="dxa"/>
            <w:gridSpan w:val="2"/>
            <w:shd w:val="clear" w:color="auto" w:fill="D9D9D9" w:themeFill="background1" w:themeFillShade="D9"/>
            <w:tcMar/>
          </w:tcPr>
          <w:p w:rsidRPr="00EF3D37" w:rsidR="00BC0EFC" w:rsidP="55CA9EA9" w:rsidRDefault="3217F12E" w14:paraId="46154505" w14:textId="77777777">
            <w:pPr>
              <w:rPr>
                <w:sz w:val="20"/>
                <w:szCs w:val="20"/>
              </w:rPr>
            </w:pPr>
            <w:r w:rsidRPr="55CA9EA9">
              <w:rPr>
                <w:sz w:val="20"/>
                <w:szCs w:val="20"/>
              </w:rPr>
              <w:t xml:space="preserve">How to submit </w:t>
            </w:r>
          </w:p>
        </w:tc>
        <w:tc>
          <w:tcPr>
            <w:tcW w:w="975" w:type="dxa"/>
            <w:shd w:val="clear" w:color="auto" w:fill="D9D9D9" w:themeFill="background1" w:themeFillShade="D9"/>
            <w:tcMar/>
          </w:tcPr>
          <w:p w:rsidRPr="00EF3D37" w:rsidR="00BC0EFC" w:rsidP="55CA9EA9" w:rsidRDefault="3217F12E" w14:paraId="39059C58" w14:textId="77777777">
            <w:pPr>
              <w:rPr>
                <w:sz w:val="20"/>
                <w:szCs w:val="20"/>
              </w:rPr>
            </w:pPr>
            <w:r w:rsidRPr="55CA9EA9">
              <w:rPr>
                <w:sz w:val="20"/>
                <w:szCs w:val="20"/>
              </w:rPr>
              <w:t xml:space="preserve">Tick attached </w:t>
            </w:r>
          </w:p>
        </w:tc>
      </w:tr>
      <w:tr w:rsidRPr="00EF3D37" w:rsidR="00BC0EFC" w:rsidTr="2DBA36B6" w14:paraId="0261E0D3" w14:textId="77777777">
        <w:tc>
          <w:tcPr>
            <w:tcW w:w="704" w:type="dxa"/>
            <w:vMerge/>
            <w:tcMar/>
          </w:tcPr>
          <w:p w:rsidRPr="00EF3D37" w:rsidR="00BC0EFC" w:rsidP="009F7E98" w:rsidRDefault="00BC0EFC" w14:paraId="1F1491AA" w14:textId="77777777">
            <w:pPr>
              <w:rPr>
                <w:b/>
                <w:sz w:val="20"/>
                <w:szCs w:val="20"/>
              </w:rPr>
            </w:pPr>
          </w:p>
        </w:tc>
        <w:tc>
          <w:tcPr>
            <w:tcW w:w="2711" w:type="dxa"/>
            <w:vMerge/>
            <w:tcMar/>
          </w:tcPr>
          <w:p w:rsidRPr="00EF3D37" w:rsidR="00BC0EFC" w:rsidP="009F7E98" w:rsidRDefault="00BC0EFC" w14:paraId="7324FA26" w14:textId="77777777">
            <w:pPr>
              <w:rPr>
                <w:b/>
                <w:sz w:val="20"/>
                <w:szCs w:val="20"/>
              </w:rPr>
            </w:pPr>
          </w:p>
        </w:tc>
        <w:tc>
          <w:tcPr>
            <w:tcW w:w="3330" w:type="dxa"/>
            <w:shd w:val="clear" w:color="auto" w:fill="D9D9D9" w:themeFill="background1" w:themeFillShade="D9"/>
            <w:tcMar/>
          </w:tcPr>
          <w:p w:rsidRPr="00EF3D37" w:rsidR="00BC0EFC" w:rsidP="55CA9EA9" w:rsidRDefault="3217F12E" w14:paraId="6C9D8A60" w14:textId="77777777">
            <w:pPr>
              <w:rPr>
                <w:sz w:val="20"/>
                <w:szCs w:val="20"/>
              </w:rPr>
            </w:pPr>
            <w:r w:rsidRPr="55CA9EA9">
              <w:rPr>
                <w:sz w:val="20"/>
                <w:szCs w:val="20"/>
              </w:rPr>
              <w:t>Electronic submission</w:t>
            </w:r>
          </w:p>
        </w:tc>
        <w:tc>
          <w:tcPr>
            <w:tcW w:w="2464" w:type="dxa"/>
            <w:shd w:val="clear" w:color="auto" w:fill="D9D9D9" w:themeFill="background1" w:themeFillShade="D9"/>
            <w:tcMar/>
          </w:tcPr>
          <w:p w:rsidRPr="00EF3D37" w:rsidR="00BC0EFC" w:rsidP="55CA9EA9" w:rsidRDefault="3217F12E" w14:paraId="72D26767" w14:textId="77777777">
            <w:pPr>
              <w:rPr>
                <w:sz w:val="20"/>
                <w:szCs w:val="20"/>
              </w:rPr>
            </w:pPr>
            <w:r w:rsidRPr="55CA9EA9">
              <w:rPr>
                <w:sz w:val="20"/>
                <w:szCs w:val="20"/>
              </w:rPr>
              <w:t>Physical submission</w:t>
            </w:r>
          </w:p>
        </w:tc>
        <w:tc>
          <w:tcPr>
            <w:tcW w:w="975" w:type="dxa"/>
            <w:shd w:val="clear" w:color="auto" w:fill="D9D9D9" w:themeFill="background1" w:themeFillShade="D9"/>
            <w:tcMar/>
          </w:tcPr>
          <w:p w:rsidRPr="00EF3D37" w:rsidR="00BC0EFC" w:rsidP="55CA9EA9" w:rsidRDefault="00BC0EFC" w14:paraId="0CD5D53B" w14:textId="77777777">
            <w:pPr>
              <w:rPr>
                <w:sz w:val="20"/>
                <w:szCs w:val="20"/>
              </w:rPr>
            </w:pPr>
          </w:p>
        </w:tc>
      </w:tr>
      <w:tr w:rsidRPr="00EF3D37" w:rsidR="00BC0EFC" w:rsidTr="2DBA36B6" w14:paraId="7FA27976" w14:textId="77777777">
        <w:tc>
          <w:tcPr>
            <w:tcW w:w="704" w:type="dxa"/>
            <w:shd w:val="clear" w:color="auto" w:fill="D9D9D9" w:themeFill="background1" w:themeFillShade="D9"/>
            <w:tcMar/>
          </w:tcPr>
          <w:p w:rsidRPr="00EF3D37" w:rsidR="00BC0EFC" w:rsidP="009F7E98" w:rsidRDefault="3217F12E" w14:paraId="7FFAAE74" w14:textId="77777777">
            <w:pPr>
              <w:rPr>
                <w:sz w:val="20"/>
                <w:szCs w:val="20"/>
              </w:rPr>
            </w:pPr>
            <w:r w:rsidRPr="55CA9EA9">
              <w:rPr>
                <w:sz w:val="20"/>
                <w:szCs w:val="20"/>
              </w:rPr>
              <w:t>1</w:t>
            </w:r>
          </w:p>
        </w:tc>
        <w:tc>
          <w:tcPr>
            <w:tcW w:w="2711" w:type="dxa"/>
            <w:shd w:val="clear" w:color="auto" w:fill="F2F2F2" w:themeFill="background1" w:themeFillShade="F2"/>
            <w:tcMar/>
          </w:tcPr>
          <w:p w:rsidRPr="00EF3D37" w:rsidR="00BC0EFC" w:rsidP="009F7E98" w:rsidRDefault="3217F12E" w14:paraId="4F039400" w14:textId="77777777">
            <w:pPr>
              <w:rPr>
                <w:sz w:val="20"/>
                <w:szCs w:val="20"/>
              </w:rPr>
            </w:pPr>
            <w:r w:rsidRPr="55CA9EA9">
              <w:rPr>
                <w:sz w:val="20"/>
                <w:szCs w:val="20"/>
              </w:rPr>
              <w:t xml:space="preserve">This checklist </w:t>
            </w:r>
          </w:p>
        </w:tc>
        <w:tc>
          <w:tcPr>
            <w:tcW w:w="3330" w:type="dxa"/>
            <w:shd w:val="clear" w:color="auto" w:fill="F2F2F2" w:themeFill="background1" w:themeFillShade="F2"/>
            <w:tcMar/>
          </w:tcPr>
          <w:p w:rsidRPr="00EF3D37" w:rsidR="00BC0EFC" w:rsidP="009F7E98" w:rsidRDefault="3217F12E" w14:paraId="57519825" w14:textId="77777777">
            <w:pPr>
              <w:rPr>
                <w:sz w:val="20"/>
                <w:szCs w:val="20"/>
              </w:rPr>
            </w:pPr>
            <w:r w:rsidRPr="55CA9EA9">
              <w:rPr>
                <w:sz w:val="20"/>
                <w:szCs w:val="20"/>
              </w:rPr>
              <w:t>Ticked, scan and save as ‘Checklist’</w:t>
            </w:r>
          </w:p>
        </w:tc>
        <w:tc>
          <w:tcPr>
            <w:tcW w:w="2464" w:type="dxa"/>
            <w:shd w:val="clear" w:color="auto" w:fill="F2F2F2" w:themeFill="background1" w:themeFillShade="F2"/>
            <w:tcMar/>
          </w:tcPr>
          <w:p w:rsidRPr="00EF3D37" w:rsidR="00BC0EFC" w:rsidP="009F7E98" w:rsidRDefault="3217F12E" w14:paraId="70469C9A" w14:textId="77777777">
            <w:pPr>
              <w:rPr>
                <w:sz w:val="20"/>
                <w:szCs w:val="20"/>
              </w:rPr>
            </w:pPr>
            <w:r w:rsidRPr="55CA9EA9">
              <w:rPr>
                <w:sz w:val="20"/>
                <w:szCs w:val="20"/>
              </w:rPr>
              <w:t xml:space="preserve">Tick and submit. </w:t>
            </w:r>
          </w:p>
        </w:tc>
        <w:tc>
          <w:tcPr>
            <w:tcW w:w="975" w:type="dxa"/>
            <w:tcMar/>
          </w:tcPr>
          <w:p w:rsidRPr="00EF3D37" w:rsidR="00BC0EFC" w:rsidP="009F7E98" w:rsidRDefault="00BC0EFC" w14:paraId="5FF2C5FE" w14:textId="77777777">
            <w:pPr>
              <w:rPr>
                <w:sz w:val="20"/>
                <w:szCs w:val="20"/>
              </w:rPr>
            </w:pPr>
          </w:p>
        </w:tc>
      </w:tr>
      <w:tr w:rsidRPr="00EF3D37" w:rsidR="00BC0EFC" w:rsidTr="2DBA36B6" w14:paraId="018DEE77" w14:textId="77777777">
        <w:tc>
          <w:tcPr>
            <w:tcW w:w="704" w:type="dxa"/>
            <w:shd w:val="clear" w:color="auto" w:fill="D9D9D9" w:themeFill="background1" w:themeFillShade="D9"/>
            <w:tcMar/>
          </w:tcPr>
          <w:p w:rsidRPr="00EF3D37" w:rsidR="00BC0EFC" w:rsidP="009F7E98" w:rsidRDefault="3217F12E" w14:paraId="171A9C0E" w14:textId="77777777">
            <w:pPr>
              <w:rPr>
                <w:sz w:val="20"/>
                <w:szCs w:val="20"/>
              </w:rPr>
            </w:pPr>
            <w:r w:rsidRPr="55CA9EA9">
              <w:rPr>
                <w:sz w:val="20"/>
                <w:szCs w:val="20"/>
              </w:rPr>
              <w:t>2</w:t>
            </w:r>
          </w:p>
        </w:tc>
        <w:tc>
          <w:tcPr>
            <w:tcW w:w="2711" w:type="dxa"/>
            <w:shd w:val="clear" w:color="auto" w:fill="F2F2F2" w:themeFill="background1" w:themeFillShade="F2"/>
            <w:tcMar/>
          </w:tcPr>
          <w:p w:rsidRPr="00681015" w:rsidR="00BC0EFC" w:rsidP="55CA9EA9" w:rsidRDefault="3217F12E" w14:paraId="72E1860C" w14:textId="77777777">
            <w:pPr>
              <w:rPr>
                <w:sz w:val="20"/>
                <w:szCs w:val="20"/>
              </w:rPr>
            </w:pPr>
            <w:r w:rsidRPr="55CA9EA9">
              <w:rPr>
                <w:sz w:val="20"/>
                <w:szCs w:val="20"/>
              </w:rPr>
              <w:t>Appendix 1 – Company Information</w:t>
            </w:r>
          </w:p>
        </w:tc>
        <w:tc>
          <w:tcPr>
            <w:tcW w:w="3330" w:type="dxa"/>
            <w:shd w:val="clear" w:color="auto" w:fill="F2F2F2" w:themeFill="background1" w:themeFillShade="F2"/>
            <w:tcMar/>
          </w:tcPr>
          <w:p w:rsidRPr="00EF3D37" w:rsidR="00BC0EFC" w:rsidP="009F7E98" w:rsidRDefault="3217F12E" w14:paraId="50E066B4" w14:textId="77777777">
            <w:pPr>
              <w:rPr>
                <w:sz w:val="20"/>
                <w:szCs w:val="20"/>
              </w:rPr>
            </w:pPr>
            <w:r w:rsidRPr="55CA9EA9">
              <w:rPr>
                <w:sz w:val="20"/>
                <w:szCs w:val="20"/>
              </w:rPr>
              <w:t>Complete, sign &amp; stamp, scan and save as ‘Company information's’</w:t>
            </w:r>
          </w:p>
        </w:tc>
        <w:tc>
          <w:tcPr>
            <w:tcW w:w="2464" w:type="dxa"/>
            <w:shd w:val="clear" w:color="auto" w:fill="F2F2F2" w:themeFill="background1" w:themeFillShade="F2"/>
            <w:tcMar/>
          </w:tcPr>
          <w:p w:rsidRPr="00EF3D37" w:rsidR="00BC0EFC" w:rsidP="009F7E98" w:rsidRDefault="3217F12E" w14:paraId="4BD0FA68" w14:textId="77777777">
            <w:pPr>
              <w:rPr>
                <w:sz w:val="20"/>
                <w:szCs w:val="20"/>
              </w:rPr>
            </w:pPr>
            <w:r w:rsidRPr="55CA9EA9">
              <w:rPr>
                <w:sz w:val="20"/>
                <w:szCs w:val="20"/>
              </w:rPr>
              <w:t xml:space="preserve">Complete, sign, stamp and submit. </w:t>
            </w:r>
          </w:p>
        </w:tc>
        <w:tc>
          <w:tcPr>
            <w:tcW w:w="975" w:type="dxa"/>
            <w:tcMar/>
          </w:tcPr>
          <w:p w:rsidRPr="00EF3D37" w:rsidR="00BC0EFC" w:rsidP="009F7E98" w:rsidRDefault="00BC0EFC" w14:paraId="2B233AA7" w14:textId="77777777">
            <w:pPr>
              <w:rPr>
                <w:sz w:val="20"/>
                <w:szCs w:val="20"/>
              </w:rPr>
            </w:pPr>
          </w:p>
        </w:tc>
      </w:tr>
      <w:tr w:rsidRPr="00EF3D37" w:rsidR="00BC0EFC" w:rsidTr="2DBA36B6" w14:paraId="7C3D6DAD" w14:textId="77777777">
        <w:tc>
          <w:tcPr>
            <w:tcW w:w="704" w:type="dxa"/>
            <w:shd w:val="clear" w:color="auto" w:fill="D9D9D9" w:themeFill="background1" w:themeFillShade="D9"/>
            <w:tcMar/>
          </w:tcPr>
          <w:p w:rsidRPr="00EF3D37" w:rsidR="00BC0EFC" w:rsidP="009F7E98" w:rsidRDefault="3217F12E" w14:paraId="3D01FDE2" w14:textId="77777777">
            <w:pPr>
              <w:rPr>
                <w:sz w:val="20"/>
                <w:szCs w:val="20"/>
              </w:rPr>
            </w:pPr>
            <w:r w:rsidRPr="55CA9EA9">
              <w:rPr>
                <w:sz w:val="20"/>
                <w:szCs w:val="20"/>
              </w:rPr>
              <w:t>3</w:t>
            </w:r>
          </w:p>
        </w:tc>
        <w:tc>
          <w:tcPr>
            <w:tcW w:w="2711" w:type="dxa"/>
            <w:shd w:val="clear" w:color="auto" w:fill="F2F2F2" w:themeFill="background1" w:themeFillShade="F2"/>
            <w:tcMar/>
          </w:tcPr>
          <w:p w:rsidRPr="00681015" w:rsidR="00BC0EFC" w:rsidP="55CA9EA9" w:rsidRDefault="3217F12E" w14:paraId="107598DA" w14:textId="77777777">
            <w:pPr>
              <w:rPr>
                <w:sz w:val="20"/>
                <w:szCs w:val="20"/>
              </w:rPr>
            </w:pPr>
            <w:r w:rsidRPr="55CA9EA9">
              <w:rPr>
                <w:sz w:val="20"/>
                <w:szCs w:val="20"/>
              </w:rPr>
              <w:t xml:space="preserve">Appendix 2 - Technical Offer </w:t>
            </w:r>
          </w:p>
          <w:p w:rsidRPr="00EF3D37" w:rsidR="00BC0EFC" w:rsidP="009F7E98" w:rsidRDefault="00BC0EFC" w14:paraId="0A75A8A8" w14:textId="77777777">
            <w:pPr>
              <w:rPr>
                <w:sz w:val="20"/>
                <w:szCs w:val="20"/>
              </w:rPr>
            </w:pPr>
          </w:p>
        </w:tc>
        <w:tc>
          <w:tcPr>
            <w:tcW w:w="3330" w:type="dxa"/>
            <w:shd w:val="clear" w:color="auto" w:fill="F2F2F2" w:themeFill="background1" w:themeFillShade="F2"/>
            <w:tcMar/>
          </w:tcPr>
          <w:p w:rsidRPr="00EF3D37" w:rsidR="00BC0EFC" w:rsidP="009F7E98" w:rsidRDefault="3217F12E" w14:paraId="5ED3F71E" w14:textId="77777777">
            <w:pPr>
              <w:rPr>
                <w:sz w:val="20"/>
                <w:szCs w:val="20"/>
              </w:rPr>
            </w:pPr>
            <w:r w:rsidRPr="55CA9EA9">
              <w:rPr>
                <w:sz w:val="20"/>
                <w:szCs w:val="20"/>
              </w:rPr>
              <w:t xml:space="preserve">Complete, sign &amp; stamp, scan and save as ‘Technical Offer’ and submit </w:t>
            </w:r>
          </w:p>
        </w:tc>
        <w:tc>
          <w:tcPr>
            <w:tcW w:w="2464" w:type="dxa"/>
            <w:shd w:val="clear" w:color="auto" w:fill="F2F2F2" w:themeFill="background1" w:themeFillShade="F2"/>
            <w:tcMar/>
          </w:tcPr>
          <w:p w:rsidRPr="00EF3D37" w:rsidR="00BC0EFC" w:rsidP="009F7E98" w:rsidRDefault="3217F12E" w14:paraId="04BC1BAF" w14:textId="77777777">
            <w:pPr>
              <w:rPr>
                <w:sz w:val="20"/>
                <w:szCs w:val="20"/>
              </w:rPr>
            </w:pPr>
            <w:r w:rsidRPr="55CA9EA9">
              <w:rPr>
                <w:sz w:val="20"/>
                <w:szCs w:val="20"/>
              </w:rPr>
              <w:t xml:space="preserve">Complete, sign, stamp and submit. </w:t>
            </w:r>
          </w:p>
        </w:tc>
        <w:tc>
          <w:tcPr>
            <w:tcW w:w="975" w:type="dxa"/>
            <w:tcMar/>
          </w:tcPr>
          <w:p w:rsidRPr="00EF3D37" w:rsidR="00BC0EFC" w:rsidP="009F7E98" w:rsidRDefault="00BC0EFC" w14:paraId="3F7EBDA0" w14:textId="77777777">
            <w:pPr>
              <w:rPr>
                <w:sz w:val="20"/>
                <w:szCs w:val="20"/>
              </w:rPr>
            </w:pPr>
          </w:p>
        </w:tc>
      </w:tr>
      <w:tr w:rsidRPr="00EF3D37" w:rsidR="00BC0EFC" w:rsidTr="2DBA36B6" w14:paraId="55F30092" w14:textId="77777777">
        <w:tc>
          <w:tcPr>
            <w:tcW w:w="704" w:type="dxa"/>
            <w:shd w:val="clear" w:color="auto" w:fill="D9D9D9" w:themeFill="background1" w:themeFillShade="D9"/>
            <w:tcMar/>
          </w:tcPr>
          <w:p w:rsidRPr="00EF3D37" w:rsidR="00BC0EFC" w:rsidP="009F7E98" w:rsidRDefault="3217F12E" w14:paraId="5BA57BC9" w14:textId="77777777">
            <w:pPr>
              <w:rPr>
                <w:sz w:val="20"/>
                <w:szCs w:val="20"/>
              </w:rPr>
            </w:pPr>
            <w:r w:rsidRPr="55CA9EA9">
              <w:rPr>
                <w:sz w:val="20"/>
                <w:szCs w:val="20"/>
              </w:rPr>
              <w:t>4</w:t>
            </w:r>
          </w:p>
        </w:tc>
        <w:tc>
          <w:tcPr>
            <w:tcW w:w="2711" w:type="dxa"/>
            <w:shd w:val="clear" w:color="auto" w:fill="F2F2F2" w:themeFill="background1" w:themeFillShade="F2"/>
            <w:tcMar/>
          </w:tcPr>
          <w:p w:rsidRPr="00681015" w:rsidR="00BC0EFC" w:rsidP="55CA9EA9" w:rsidRDefault="3217F12E" w14:paraId="768AA442" w14:textId="77777777">
            <w:pPr>
              <w:rPr>
                <w:sz w:val="20"/>
                <w:szCs w:val="20"/>
              </w:rPr>
            </w:pPr>
            <w:r w:rsidRPr="55CA9EA9">
              <w:rPr>
                <w:sz w:val="20"/>
                <w:szCs w:val="20"/>
              </w:rPr>
              <w:t xml:space="preserve">Appendix 3 - Financial Offer </w:t>
            </w:r>
          </w:p>
          <w:p w:rsidRPr="00EF3D37" w:rsidR="00BC0EFC" w:rsidP="009F7E98" w:rsidRDefault="00BC0EFC" w14:paraId="3FCC7ACD" w14:textId="77777777">
            <w:pPr>
              <w:rPr>
                <w:sz w:val="20"/>
                <w:szCs w:val="20"/>
              </w:rPr>
            </w:pPr>
          </w:p>
        </w:tc>
        <w:tc>
          <w:tcPr>
            <w:tcW w:w="3330" w:type="dxa"/>
            <w:shd w:val="clear" w:color="auto" w:fill="F2F2F2" w:themeFill="background1" w:themeFillShade="F2"/>
            <w:tcMar/>
          </w:tcPr>
          <w:p w:rsidRPr="00EF3D37" w:rsidR="00BC0EFC" w:rsidP="009F7E98" w:rsidRDefault="3217F12E" w14:paraId="228FEA02" w14:textId="77777777">
            <w:pPr>
              <w:rPr>
                <w:sz w:val="20"/>
                <w:szCs w:val="20"/>
              </w:rPr>
            </w:pPr>
            <w:r w:rsidRPr="55CA9EA9">
              <w:rPr>
                <w:sz w:val="20"/>
                <w:szCs w:val="20"/>
              </w:rPr>
              <w:t>Complete, sign &amp; stamp, scan and save as ‘Financial Offer’</w:t>
            </w:r>
          </w:p>
        </w:tc>
        <w:tc>
          <w:tcPr>
            <w:tcW w:w="2464" w:type="dxa"/>
            <w:shd w:val="clear" w:color="auto" w:fill="F2F2F2" w:themeFill="background1" w:themeFillShade="F2"/>
            <w:tcMar/>
          </w:tcPr>
          <w:p w:rsidRPr="00EF3D37" w:rsidR="00BC0EFC" w:rsidP="009F7E98" w:rsidRDefault="3217F12E" w14:paraId="061118E9" w14:textId="77777777">
            <w:pPr>
              <w:rPr>
                <w:sz w:val="20"/>
                <w:szCs w:val="20"/>
              </w:rPr>
            </w:pPr>
            <w:r w:rsidRPr="55CA9EA9">
              <w:rPr>
                <w:sz w:val="20"/>
                <w:szCs w:val="20"/>
              </w:rPr>
              <w:t xml:space="preserve">Complete, sign, stamp and submit. </w:t>
            </w:r>
          </w:p>
        </w:tc>
        <w:tc>
          <w:tcPr>
            <w:tcW w:w="975" w:type="dxa"/>
            <w:tcMar/>
          </w:tcPr>
          <w:p w:rsidRPr="00EF3D37" w:rsidR="00BC0EFC" w:rsidP="009F7E98" w:rsidRDefault="00BC0EFC" w14:paraId="58F54F60" w14:textId="77777777">
            <w:pPr>
              <w:rPr>
                <w:sz w:val="20"/>
                <w:szCs w:val="20"/>
              </w:rPr>
            </w:pPr>
          </w:p>
        </w:tc>
      </w:tr>
      <w:tr w:rsidRPr="00EF3D37" w:rsidR="00BC0EFC" w:rsidTr="2DBA36B6" w14:paraId="7EA103DE" w14:textId="77777777">
        <w:tc>
          <w:tcPr>
            <w:tcW w:w="704" w:type="dxa"/>
            <w:shd w:val="clear" w:color="auto" w:fill="D9D9D9" w:themeFill="background1" w:themeFillShade="D9"/>
            <w:tcMar/>
          </w:tcPr>
          <w:p w:rsidRPr="00EF3D37" w:rsidR="00BC0EFC" w:rsidP="009F7E98" w:rsidRDefault="3217F12E" w14:paraId="6669D40D" w14:textId="77777777">
            <w:pPr>
              <w:rPr>
                <w:sz w:val="20"/>
                <w:szCs w:val="20"/>
              </w:rPr>
            </w:pPr>
            <w:bookmarkStart w:name="_Hlk166055829" w:id="33"/>
            <w:r w:rsidRPr="55CA9EA9">
              <w:rPr>
                <w:sz w:val="20"/>
                <w:szCs w:val="20"/>
              </w:rPr>
              <w:t>5</w:t>
            </w:r>
          </w:p>
        </w:tc>
        <w:tc>
          <w:tcPr>
            <w:tcW w:w="2711" w:type="dxa"/>
            <w:shd w:val="clear" w:color="auto" w:fill="F2F2F2" w:themeFill="background1" w:themeFillShade="F2"/>
            <w:tcMar/>
          </w:tcPr>
          <w:p w:rsidRPr="00681015" w:rsidR="00BC0EFC" w:rsidP="55CA9EA9" w:rsidRDefault="3217F12E" w14:paraId="04F8EFF6" w14:textId="77777777">
            <w:pPr>
              <w:rPr>
                <w:sz w:val="20"/>
                <w:szCs w:val="20"/>
              </w:rPr>
            </w:pPr>
            <w:r w:rsidRPr="55CA9EA9">
              <w:rPr>
                <w:sz w:val="20"/>
                <w:szCs w:val="20"/>
              </w:rPr>
              <w:t>Appendix 4 - GOAL terms and conditions</w:t>
            </w:r>
          </w:p>
        </w:tc>
        <w:tc>
          <w:tcPr>
            <w:tcW w:w="3330" w:type="dxa"/>
            <w:shd w:val="clear" w:color="auto" w:fill="F2F2F2" w:themeFill="background1" w:themeFillShade="F2"/>
            <w:tcMar/>
          </w:tcPr>
          <w:p w:rsidRPr="00EF3D37" w:rsidR="00BC0EFC" w:rsidP="009F7E98" w:rsidRDefault="3217F12E" w14:paraId="5D1A5FCC" w14:textId="77777777">
            <w:pPr>
              <w:rPr>
                <w:sz w:val="20"/>
                <w:szCs w:val="20"/>
              </w:rPr>
            </w:pPr>
            <w:r w:rsidRPr="55CA9EA9">
              <w:rPr>
                <w:sz w:val="20"/>
                <w:szCs w:val="20"/>
              </w:rPr>
              <w:t>Sign, scan, and save as ‘GOAL Terms and Conditions’</w:t>
            </w:r>
          </w:p>
        </w:tc>
        <w:tc>
          <w:tcPr>
            <w:tcW w:w="2464" w:type="dxa"/>
            <w:shd w:val="clear" w:color="auto" w:fill="F2F2F2" w:themeFill="background1" w:themeFillShade="F2"/>
            <w:tcMar/>
          </w:tcPr>
          <w:p w:rsidRPr="00EF3D37" w:rsidR="00BC0EFC" w:rsidP="009F7E98" w:rsidRDefault="3217F12E" w14:paraId="57D9EE20" w14:textId="77777777">
            <w:pPr>
              <w:rPr>
                <w:sz w:val="20"/>
                <w:szCs w:val="20"/>
              </w:rPr>
            </w:pPr>
            <w:r w:rsidRPr="55CA9EA9">
              <w:rPr>
                <w:sz w:val="20"/>
                <w:szCs w:val="20"/>
              </w:rPr>
              <w:t>Sign, stamp, and submit.</w:t>
            </w:r>
          </w:p>
        </w:tc>
        <w:tc>
          <w:tcPr>
            <w:tcW w:w="975" w:type="dxa"/>
            <w:tcMar/>
          </w:tcPr>
          <w:p w:rsidRPr="00EF3D37" w:rsidR="00BC0EFC" w:rsidP="009F7E98" w:rsidRDefault="00BC0EFC" w14:paraId="5E91135F" w14:textId="77777777">
            <w:pPr>
              <w:rPr>
                <w:sz w:val="20"/>
                <w:szCs w:val="20"/>
              </w:rPr>
            </w:pPr>
          </w:p>
        </w:tc>
      </w:tr>
      <w:bookmarkEnd w:id="33"/>
      <w:tr w:rsidRPr="00EF3D37" w:rsidR="00BC0EFC" w:rsidTr="2DBA36B6" w14:paraId="4191F141" w14:textId="77777777">
        <w:tc>
          <w:tcPr>
            <w:tcW w:w="704" w:type="dxa"/>
            <w:shd w:val="clear" w:color="auto" w:fill="D9D9D9" w:themeFill="background1" w:themeFillShade="D9"/>
            <w:tcMar/>
          </w:tcPr>
          <w:p w:rsidRPr="00EF3D37" w:rsidR="00BC0EFC" w:rsidP="009F7E98" w:rsidRDefault="3217F12E" w14:paraId="021E4C1F" w14:textId="77777777">
            <w:pPr>
              <w:rPr>
                <w:sz w:val="20"/>
                <w:szCs w:val="20"/>
              </w:rPr>
            </w:pPr>
            <w:r w:rsidRPr="55CA9EA9">
              <w:rPr>
                <w:sz w:val="20"/>
                <w:szCs w:val="20"/>
              </w:rPr>
              <w:t>6</w:t>
            </w:r>
          </w:p>
        </w:tc>
        <w:tc>
          <w:tcPr>
            <w:tcW w:w="2711" w:type="dxa"/>
            <w:shd w:val="clear" w:color="auto" w:fill="F2F2F2" w:themeFill="background1" w:themeFillShade="F2"/>
            <w:tcMar/>
          </w:tcPr>
          <w:p w:rsidRPr="00681015" w:rsidR="00BC0EFC" w:rsidP="55CA9EA9" w:rsidRDefault="3217F12E" w14:paraId="5F5AE719" w14:textId="51508783">
            <w:pPr>
              <w:rPr>
                <w:sz w:val="20"/>
                <w:szCs w:val="20"/>
              </w:rPr>
            </w:pPr>
            <w:r w:rsidRPr="2DBA36B6" w:rsidR="7655E04D">
              <w:rPr>
                <w:sz w:val="20"/>
                <w:szCs w:val="20"/>
              </w:rPr>
              <w:t>Appendix 5 - GOAL contract</w:t>
            </w:r>
            <w:r w:rsidRPr="2DBA36B6" w:rsidR="43EC9763">
              <w:rPr>
                <w:sz w:val="20"/>
                <w:szCs w:val="20"/>
              </w:rPr>
              <w:t xml:space="preserve"> agreement</w:t>
            </w:r>
            <w:r w:rsidRPr="2DBA36B6" w:rsidR="7655E04D">
              <w:rPr>
                <w:sz w:val="20"/>
                <w:szCs w:val="20"/>
              </w:rPr>
              <w:t xml:space="preserve"> template</w:t>
            </w:r>
          </w:p>
          <w:p w:rsidRPr="00681015" w:rsidR="00BC0EFC" w:rsidP="55CA9EA9" w:rsidRDefault="00BC0EFC" w14:paraId="3D609FDF" w14:textId="77777777">
            <w:pPr>
              <w:rPr>
                <w:sz w:val="20"/>
                <w:szCs w:val="20"/>
              </w:rPr>
            </w:pPr>
          </w:p>
        </w:tc>
        <w:tc>
          <w:tcPr>
            <w:tcW w:w="3330" w:type="dxa"/>
            <w:shd w:val="clear" w:color="auto" w:fill="F2F2F2" w:themeFill="background1" w:themeFillShade="F2"/>
            <w:tcMar/>
          </w:tcPr>
          <w:p w:rsidRPr="00EF3D37" w:rsidR="00BC0EFC" w:rsidP="009F7E98" w:rsidRDefault="3217F12E" w14:paraId="3EE20D2C" w14:textId="77777777">
            <w:pPr>
              <w:rPr>
                <w:sz w:val="20"/>
                <w:szCs w:val="20"/>
              </w:rPr>
            </w:pPr>
            <w:r w:rsidRPr="55CA9EA9">
              <w:rPr>
                <w:sz w:val="20"/>
                <w:szCs w:val="20"/>
              </w:rPr>
              <w:t>Sign, scan, and save as ‘GOAL Contract Template’</w:t>
            </w:r>
          </w:p>
        </w:tc>
        <w:tc>
          <w:tcPr>
            <w:tcW w:w="2464" w:type="dxa"/>
            <w:shd w:val="clear" w:color="auto" w:fill="F2F2F2" w:themeFill="background1" w:themeFillShade="F2"/>
            <w:tcMar/>
          </w:tcPr>
          <w:p w:rsidR="00BC0EFC" w:rsidP="009F7E98" w:rsidRDefault="3217F12E" w14:paraId="01201EB0" w14:textId="77777777">
            <w:pPr>
              <w:rPr>
                <w:sz w:val="20"/>
                <w:szCs w:val="20"/>
              </w:rPr>
            </w:pPr>
            <w:r w:rsidRPr="55CA9EA9">
              <w:rPr>
                <w:sz w:val="20"/>
                <w:szCs w:val="20"/>
              </w:rPr>
              <w:t>Sign, stamp, and submit.</w:t>
            </w:r>
          </w:p>
        </w:tc>
        <w:tc>
          <w:tcPr>
            <w:tcW w:w="975" w:type="dxa"/>
            <w:tcMar/>
          </w:tcPr>
          <w:p w:rsidRPr="00EF3D37" w:rsidR="00BC0EFC" w:rsidP="009F7E98" w:rsidRDefault="00BC0EFC" w14:paraId="48460746" w14:textId="77777777">
            <w:pPr>
              <w:rPr>
                <w:sz w:val="20"/>
                <w:szCs w:val="20"/>
              </w:rPr>
            </w:pPr>
          </w:p>
        </w:tc>
      </w:tr>
      <w:tr w:rsidRPr="00EF3D37" w:rsidR="00BC0EFC" w:rsidTr="2DBA36B6" w14:paraId="22E0F852" w14:textId="77777777">
        <w:tc>
          <w:tcPr>
            <w:tcW w:w="704" w:type="dxa"/>
            <w:shd w:val="clear" w:color="auto" w:fill="D9D9D9" w:themeFill="background1" w:themeFillShade="D9"/>
            <w:tcMar/>
          </w:tcPr>
          <w:p w:rsidR="00BC0EFC" w:rsidP="009F7E98" w:rsidRDefault="3217F12E" w14:paraId="16E13457" w14:textId="77777777">
            <w:pPr>
              <w:rPr>
                <w:sz w:val="20"/>
                <w:szCs w:val="20"/>
              </w:rPr>
            </w:pPr>
            <w:r w:rsidRPr="55CA9EA9">
              <w:rPr>
                <w:sz w:val="20"/>
                <w:szCs w:val="20"/>
              </w:rPr>
              <w:t>7</w:t>
            </w:r>
          </w:p>
        </w:tc>
        <w:tc>
          <w:tcPr>
            <w:tcW w:w="2711" w:type="dxa"/>
            <w:shd w:val="clear" w:color="auto" w:fill="F2F2F2" w:themeFill="background1" w:themeFillShade="F2"/>
            <w:tcMar/>
          </w:tcPr>
          <w:p w:rsidRPr="00681015" w:rsidR="00BC0EFC" w:rsidP="55CA9EA9" w:rsidRDefault="00BC0EFC" w14:paraId="4D5F80C6" w14:textId="74D12D10">
            <w:pPr>
              <w:rPr>
                <w:sz w:val="20"/>
                <w:szCs w:val="20"/>
              </w:rPr>
            </w:pPr>
            <w:r w:rsidRPr="2DBA36B6" w:rsidR="7655E04D">
              <w:rPr>
                <w:sz w:val="20"/>
                <w:szCs w:val="20"/>
              </w:rPr>
              <w:t>Appendix 6 - GOAL Supplier code of conduct</w:t>
            </w:r>
          </w:p>
        </w:tc>
        <w:tc>
          <w:tcPr>
            <w:tcW w:w="3330" w:type="dxa"/>
            <w:shd w:val="clear" w:color="auto" w:fill="F2F2F2" w:themeFill="background1" w:themeFillShade="F2"/>
            <w:tcMar/>
          </w:tcPr>
          <w:p w:rsidRPr="00EF3D37" w:rsidR="00BC0EFC" w:rsidP="009F7E98" w:rsidRDefault="3217F12E" w14:paraId="63DBFCDA" w14:textId="77777777">
            <w:pPr>
              <w:rPr>
                <w:sz w:val="20"/>
                <w:szCs w:val="20"/>
              </w:rPr>
            </w:pPr>
            <w:r w:rsidRPr="55CA9EA9">
              <w:rPr>
                <w:sz w:val="20"/>
                <w:szCs w:val="20"/>
              </w:rPr>
              <w:t>Sign, scan, and save as ‘GOAL Supplier code of Conduct’</w:t>
            </w:r>
          </w:p>
        </w:tc>
        <w:tc>
          <w:tcPr>
            <w:tcW w:w="2464" w:type="dxa"/>
            <w:shd w:val="clear" w:color="auto" w:fill="F2F2F2" w:themeFill="background1" w:themeFillShade="F2"/>
            <w:tcMar/>
          </w:tcPr>
          <w:p w:rsidR="00BC0EFC" w:rsidP="009F7E98" w:rsidRDefault="3217F12E" w14:paraId="098017A2" w14:textId="77777777">
            <w:pPr>
              <w:rPr>
                <w:sz w:val="20"/>
                <w:szCs w:val="20"/>
              </w:rPr>
            </w:pPr>
            <w:r w:rsidRPr="55CA9EA9">
              <w:rPr>
                <w:sz w:val="20"/>
                <w:szCs w:val="20"/>
              </w:rPr>
              <w:t>Sign, stamp, and submit.</w:t>
            </w:r>
          </w:p>
        </w:tc>
        <w:tc>
          <w:tcPr>
            <w:tcW w:w="975" w:type="dxa"/>
            <w:tcMar/>
          </w:tcPr>
          <w:p w:rsidRPr="00EF3D37" w:rsidR="00BC0EFC" w:rsidP="009F7E98" w:rsidRDefault="00BC0EFC" w14:paraId="12174C90" w14:textId="77777777">
            <w:pPr>
              <w:rPr>
                <w:sz w:val="20"/>
                <w:szCs w:val="20"/>
              </w:rPr>
            </w:pPr>
          </w:p>
        </w:tc>
      </w:tr>
      <w:tr w:rsidRPr="00EF3D37" w:rsidR="00BC0EFC" w:rsidTr="2DBA36B6" w14:paraId="20BE91AC" w14:textId="77777777">
        <w:tc>
          <w:tcPr>
            <w:tcW w:w="704" w:type="dxa"/>
            <w:shd w:val="clear" w:color="auto" w:fill="D9D9D9" w:themeFill="background1" w:themeFillShade="D9"/>
            <w:tcMar/>
          </w:tcPr>
          <w:p w:rsidR="00BC0EFC" w:rsidP="009F7E98" w:rsidRDefault="3217F12E" w14:paraId="2BA32A9F" w14:textId="77777777">
            <w:pPr>
              <w:rPr>
                <w:sz w:val="20"/>
                <w:szCs w:val="20"/>
              </w:rPr>
            </w:pPr>
            <w:r w:rsidRPr="55CA9EA9">
              <w:rPr>
                <w:sz w:val="20"/>
                <w:szCs w:val="20"/>
              </w:rPr>
              <w:t>8</w:t>
            </w:r>
          </w:p>
        </w:tc>
        <w:tc>
          <w:tcPr>
            <w:tcW w:w="2711" w:type="dxa"/>
            <w:shd w:val="clear" w:color="auto" w:fill="F2F2F2" w:themeFill="background1" w:themeFillShade="F2"/>
            <w:tcMar/>
          </w:tcPr>
          <w:p w:rsidRPr="00681015" w:rsidR="00BC0EFC" w:rsidP="55CA9EA9" w:rsidRDefault="00BC0EFC" w14:paraId="75B3561A" w14:textId="72ED6FD7">
            <w:pPr>
              <w:rPr>
                <w:sz w:val="20"/>
                <w:szCs w:val="20"/>
              </w:rPr>
            </w:pPr>
            <w:r w:rsidRPr="2DBA36B6" w:rsidR="7655E04D">
              <w:rPr>
                <w:sz w:val="20"/>
                <w:szCs w:val="20"/>
              </w:rPr>
              <w:t xml:space="preserve">Annex 1- Detailed </w:t>
            </w:r>
            <w:r w:rsidRPr="2DBA36B6" w:rsidR="73851966">
              <w:rPr>
                <w:sz w:val="20"/>
                <w:szCs w:val="20"/>
              </w:rPr>
              <w:t xml:space="preserve">EV </w:t>
            </w:r>
            <w:r w:rsidRPr="2DBA36B6" w:rsidR="7655E04D">
              <w:rPr>
                <w:sz w:val="20"/>
                <w:szCs w:val="20"/>
              </w:rPr>
              <w:t>Specifications</w:t>
            </w:r>
          </w:p>
        </w:tc>
        <w:tc>
          <w:tcPr>
            <w:tcW w:w="3330" w:type="dxa"/>
            <w:shd w:val="clear" w:color="auto" w:fill="F2F2F2" w:themeFill="background1" w:themeFillShade="F2"/>
            <w:tcMar/>
          </w:tcPr>
          <w:p w:rsidRPr="00EF3D37" w:rsidR="00BC0EFC" w:rsidP="2DBA36B6" w:rsidRDefault="3217F12E" w14:paraId="7BFB0FB7" w14:textId="19AD0017">
            <w:pPr>
              <w:pStyle w:val="Normal"/>
              <w:suppressLineNumbers w:val="0"/>
              <w:bidi w:val="0"/>
              <w:spacing w:before="0" w:beforeAutospacing="off" w:after="0" w:afterAutospacing="off" w:line="240" w:lineRule="auto"/>
              <w:ind w:left="0" w:right="0"/>
              <w:jc w:val="left"/>
              <w:rPr>
                <w:sz w:val="20"/>
                <w:szCs w:val="20"/>
              </w:rPr>
            </w:pPr>
            <w:r w:rsidRPr="2DBA36B6" w:rsidR="7655E04D">
              <w:rPr>
                <w:sz w:val="20"/>
                <w:szCs w:val="20"/>
              </w:rPr>
              <w:t>Sign, scan, and save as ‘</w:t>
            </w:r>
            <w:r w:rsidRPr="2DBA36B6" w:rsidR="0321F0ED">
              <w:rPr>
                <w:sz w:val="20"/>
                <w:szCs w:val="20"/>
              </w:rPr>
              <w:t>Specification</w:t>
            </w:r>
            <w:r w:rsidRPr="2DBA36B6" w:rsidR="7655E04D">
              <w:rPr>
                <w:sz w:val="20"/>
                <w:szCs w:val="20"/>
              </w:rPr>
              <w:t>’</w:t>
            </w:r>
          </w:p>
        </w:tc>
        <w:tc>
          <w:tcPr>
            <w:tcW w:w="2464" w:type="dxa"/>
            <w:shd w:val="clear" w:color="auto" w:fill="F2F2F2" w:themeFill="background1" w:themeFillShade="F2"/>
            <w:tcMar/>
          </w:tcPr>
          <w:p w:rsidR="00BC0EFC" w:rsidP="009F7E98" w:rsidRDefault="3217F12E" w14:paraId="6996CB73" w14:textId="77777777">
            <w:pPr>
              <w:rPr>
                <w:sz w:val="20"/>
                <w:szCs w:val="20"/>
              </w:rPr>
            </w:pPr>
            <w:r w:rsidRPr="55CA9EA9">
              <w:rPr>
                <w:sz w:val="20"/>
                <w:szCs w:val="20"/>
              </w:rPr>
              <w:t>Sign, stamp, and submit.</w:t>
            </w:r>
          </w:p>
        </w:tc>
        <w:tc>
          <w:tcPr>
            <w:tcW w:w="975" w:type="dxa"/>
            <w:tcMar/>
          </w:tcPr>
          <w:p w:rsidRPr="00EF3D37" w:rsidR="00BC0EFC" w:rsidP="009F7E98" w:rsidRDefault="00BC0EFC" w14:paraId="5907F13D" w14:textId="77777777">
            <w:pPr>
              <w:rPr>
                <w:sz w:val="20"/>
                <w:szCs w:val="20"/>
              </w:rPr>
            </w:pPr>
          </w:p>
        </w:tc>
      </w:tr>
      <w:tr w:rsidRPr="00EF3D37" w:rsidR="00BC0EFC" w:rsidTr="2DBA36B6" w14:paraId="309568FE" w14:textId="77777777">
        <w:tc>
          <w:tcPr>
            <w:tcW w:w="704" w:type="dxa"/>
            <w:shd w:val="clear" w:color="auto" w:fill="D9D9D9" w:themeFill="background1" w:themeFillShade="D9"/>
            <w:tcMar/>
          </w:tcPr>
          <w:p w:rsidRPr="000C6E6B" w:rsidR="00BC0EFC" w:rsidP="009F7E98" w:rsidRDefault="3217F12E" w14:paraId="49E72529" w14:textId="77777777">
            <w:pPr>
              <w:rPr>
                <w:sz w:val="20"/>
                <w:szCs w:val="20"/>
              </w:rPr>
            </w:pPr>
            <w:r w:rsidRPr="55CA9EA9">
              <w:rPr>
                <w:sz w:val="20"/>
                <w:szCs w:val="20"/>
              </w:rPr>
              <w:t>9</w:t>
            </w:r>
          </w:p>
        </w:tc>
        <w:tc>
          <w:tcPr>
            <w:tcW w:w="2711" w:type="dxa"/>
            <w:shd w:val="clear" w:color="auto" w:fill="F2F2F2" w:themeFill="background1" w:themeFillShade="F2"/>
            <w:tcMar/>
          </w:tcPr>
          <w:p w:rsidRPr="000C6E6B" w:rsidR="00BC0EFC" w:rsidP="009F7E98" w:rsidRDefault="3217F12E" w14:paraId="43898025" w14:textId="77777777">
            <w:pPr>
              <w:rPr>
                <w:sz w:val="20"/>
                <w:szCs w:val="20"/>
              </w:rPr>
            </w:pPr>
            <w:r w:rsidRPr="55CA9EA9">
              <w:rPr>
                <w:sz w:val="20"/>
                <w:szCs w:val="20"/>
              </w:rPr>
              <w:t>Self-declaration of finance and tax</w:t>
            </w:r>
          </w:p>
        </w:tc>
        <w:tc>
          <w:tcPr>
            <w:tcW w:w="3330" w:type="dxa"/>
            <w:shd w:val="clear" w:color="auto" w:fill="F2F2F2" w:themeFill="background1" w:themeFillShade="F2"/>
            <w:tcMar/>
          </w:tcPr>
          <w:p w:rsidRPr="000C6E6B" w:rsidR="00BC0EFC" w:rsidP="009F7E98" w:rsidRDefault="3217F12E" w14:paraId="0D05D4A6" w14:textId="77777777">
            <w:pPr>
              <w:rPr>
                <w:sz w:val="20"/>
                <w:szCs w:val="20"/>
              </w:rPr>
            </w:pPr>
            <w:r w:rsidRPr="55CA9EA9">
              <w:rPr>
                <w:sz w:val="20"/>
                <w:szCs w:val="20"/>
              </w:rPr>
              <w:t>Complete, sign &amp; stamp; scan and save as ‘Self declaration of finance &amp; tax’</w:t>
            </w:r>
          </w:p>
        </w:tc>
        <w:tc>
          <w:tcPr>
            <w:tcW w:w="2464" w:type="dxa"/>
            <w:shd w:val="clear" w:color="auto" w:fill="F2F2F2" w:themeFill="background1" w:themeFillShade="F2"/>
            <w:tcMar/>
          </w:tcPr>
          <w:p w:rsidRPr="000C6E6B" w:rsidR="00BC0EFC" w:rsidP="009F7E98" w:rsidRDefault="3217F12E" w14:paraId="33BBA98A" w14:textId="77777777">
            <w:pPr>
              <w:rPr>
                <w:sz w:val="20"/>
                <w:szCs w:val="20"/>
              </w:rPr>
            </w:pPr>
            <w:r w:rsidRPr="55CA9EA9">
              <w:rPr>
                <w:sz w:val="20"/>
                <w:szCs w:val="20"/>
              </w:rPr>
              <w:t>Complete, sign, stamp and submit.</w:t>
            </w:r>
          </w:p>
        </w:tc>
        <w:tc>
          <w:tcPr>
            <w:tcW w:w="975" w:type="dxa"/>
            <w:tcMar/>
          </w:tcPr>
          <w:p w:rsidRPr="00EF3D37" w:rsidR="00BC0EFC" w:rsidP="009F7E98" w:rsidRDefault="00BC0EFC" w14:paraId="4163E6AE" w14:textId="77777777">
            <w:pPr>
              <w:rPr>
                <w:sz w:val="20"/>
                <w:szCs w:val="20"/>
              </w:rPr>
            </w:pPr>
          </w:p>
        </w:tc>
      </w:tr>
      <w:tr w:rsidRPr="00EF3D37" w:rsidR="00BC0EFC" w:rsidTr="2DBA36B6" w14:paraId="457751C9" w14:textId="77777777">
        <w:tc>
          <w:tcPr>
            <w:tcW w:w="704" w:type="dxa"/>
            <w:shd w:val="clear" w:color="auto" w:fill="D9D9D9" w:themeFill="background1" w:themeFillShade="D9"/>
            <w:tcMar/>
          </w:tcPr>
          <w:p w:rsidRPr="000C6E6B" w:rsidR="00BC0EFC" w:rsidP="009F7E98" w:rsidRDefault="3217F12E" w14:paraId="6EE9B28F" w14:textId="77777777">
            <w:pPr>
              <w:rPr>
                <w:sz w:val="20"/>
                <w:szCs w:val="20"/>
              </w:rPr>
            </w:pPr>
            <w:r w:rsidRPr="55CA9EA9">
              <w:rPr>
                <w:sz w:val="20"/>
                <w:szCs w:val="20"/>
              </w:rPr>
              <w:t>10</w:t>
            </w:r>
          </w:p>
        </w:tc>
        <w:tc>
          <w:tcPr>
            <w:tcW w:w="2711" w:type="dxa"/>
            <w:shd w:val="clear" w:color="auto" w:fill="F2F2F2" w:themeFill="background1" w:themeFillShade="F2"/>
            <w:tcMar/>
          </w:tcPr>
          <w:p w:rsidRPr="000C6E6B" w:rsidR="00BC0EFC" w:rsidP="009F7E98" w:rsidRDefault="3217F12E" w14:paraId="1674136F" w14:textId="77777777">
            <w:pPr>
              <w:shd w:val="clear" w:color="auto" w:fill="F2F2F2" w:themeFill="background1" w:themeFillShade="F2"/>
              <w:jc w:val="both"/>
              <w:rPr>
                <w:sz w:val="20"/>
                <w:szCs w:val="20"/>
              </w:rPr>
            </w:pPr>
            <w:r w:rsidRPr="55CA9EA9">
              <w:rPr>
                <w:sz w:val="20"/>
                <w:szCs w:val="20"/>
              </w:rPr>
              <w:t>Renewed/ Valid business registration certificate/ license.</w:t>
            </w:r>
          </w:p>
          <w:p w:rsidRPr="000C6E6B" w:rsidR="00BC0EFC" w:rsidP="009F7E98" w:rsidRDefault="00BC0EFC" w14:paraId="7E1A49FC" w14:textId="77777777">
            <w:pPr>
              <w:rPr>
                <w:sz w:val="20"/>
                <w:szCs w:val="20"/>
              </w:rPr>
            </w:pPr>
          </w:p>
        </w:tc>
        <w:tc>
          <w:tcPr>
            <w:tcW w:w="3330" w:type="dxa"/>
            <w:shd w:val="clear" w:color="auto" w:fill="F2F2F2" w:themeFill="background1" w:themeFillShade="F2"/>
            <w:tcMar/>
          </w:tcPr>
          <w:p w:rsidRPr="000C6E6B" w:rsidR="00BC0EFC" w:rsidP="009F7E98" w:rsidRDefault="3217F12E" w14:paraId="51953F62" w14:textId="77777777">
            <w:pPr>
              <w:rPr>
                <w:sz w:val="20"/>
                <w:szCs w:val="20"/>
              </w:rPr>
            </w:pPr>
            <w:r w:rsidRPr="55CA9EA9">
              <w:rPr>
                <w:sz w:val="20"/>
                <w:szCs w:val="20"/>
              </w:rPr>
              <w:t>scan and save as ‘Valid business registration certificate’</w:t>
            </w:r>
          </w:p>
        </w:tc>
        <w:tc>
          <w:tcPr>
            <w:tcW w:w="2464" w:type="dxa"/>
            <w:shd w:val="clear" w:color="auto" w:fill="F2F2F2" w:themeFill="background1" w:themeFillShade="F2"/>
            <w:tcMar/>
          </w:tcPr>
          <w:p w:rsidRPr="000C6E6B" w:rsidR="00BC0EFC" w:rsidP="009F7E98" w:rsidRDefault="3217F12E" w14:paraId="65AD6FBC" w14:textId="77777777">
            <w:pPr>
              <w:rPr>
                <w:sz w:val="20"/>
                <w:szCs w:val="20"/>
              </w:rPr>
            </w:pPr>
            <w:r w:rsidRPr="55CA9EA9">
              <w:rPr>
                <w:sz w:val="20"/>
                <w:szCs w:val="20"/>
              </w:rPr>
              <w:t>Submit copy of Valid business registration certificate</w:t>
            </w:r>
          </w:p>
        </w:tc>
        <w:tc>
          <w:tcPr>
            <w:tcW w:w="975" w:type="dxa"/>
            <w:tcMar/>
          </w:tcPr>
          <w:p w:rsidRPr="00EF3D37" w:rsidR="00BC0EFC" w:rsidP="009F7E98" w:rsidRDefault="00BC0EFC" w14:paraId="49A47708" w14:textId="77777777">
            <w:pPr>
              <w:rPr>
                <w:sz w:val="20"/>
                <w:szCs w:val="20"/>
              </w:rPr>
            </w:pPr>
          </w:p>
        </w:tc>
      </w:tr>
      <w:tr w:rsidRPr="00EF3D37" w:rsidR="00BC0EFC" w:rsidTr="2DBA36B6" w14:paraId="2268A261" w14:textId="77777777">
        <w:trPr>
          <w:trHeight w:val="661"/>
        </w:trPr>
        <w:tc>
          <w:tcPr>
            <w:tcW w:w="704" w:type="dxa"/>
            <w:shd w:val="clear" w:color="auto" w:fill="D9D9D9" w:themeFill="background1" w:themeFillShade="D9"/>
            <w:tcMar/>
          </w:tcPr>
          <w:p w:rsidRPr="000C6E6B" w:rsidR="00BC0EFC" w:rsidP="009F7E98" w:rsidRDefault="3217F12E" w14:paraId="0D896ABB" w14:textId="77777777">
            <w:pPr>
              <w:rPr>
                <w:sz w:val="20"/>
                <w:szCs w:val="20"/>
              </w:rPr>
            </w:pPr>
            <w:r w:rsidRPr="55CA9EA9">
              <w:rPr>
                <w:sz w:val="20"/>
                <w:szCs w:val="20"/>
              </w:rPr>
              <w:t>11</w:t>
            </w:r>
          </w:p>
        </w:tc>
        <w:tc>
          <w:tcPr>
            <w:tcW w:w="2711" w:type="dxa"/>
            <w:shd w:val="clear" w:color="auto" w:fill="F2F2F2" w:themeFill="background1" w:themeFillShade="F2"/>
            <w:tcMar/>
          </w:tcPr>
          <w:p w:rsidRPr="000C6E6B" w:rsidR="00BC0EFC" w:rsidP="009F7E98" w:rsidRDefault="3217F12E" w14:paraId="6BD0522F" w14:textId="77777777">
            <w:pPr>
              <w:shd w:val="clear" w:color="auto" w:fill="F2F2F2" w:themeFill="background1" w:themeFillShade="F2"/>
              <w:jc w:val="both"/>
              <w:rPr>
                <w:sz w:val="20"/>
                <w:szCs w:val="20"/>
              </w:rPr>
            </w:pPr>
            <w:r w:rsidRPr="55CA9EA9">
              <w:rPr>
                <w:sz w:val="20"/>
                <w:szCs w:val="20"/>
              </w:rPr>
              <w:t>Tax Registration certificate and /or tax clearance certificate.</w:t>
            </w:r>
          </w:p>
        </w:tc>
        <w:tc>
          <w:tcPr>
            <w:tcW w:w="3330" w:type="dxa"/>
            <w:shd w:val="clear" w:color="auto" w:fill="F2F2F2" w:themeFill="background1" w:themeFillShade="F2"/>
            <w:tcMar/>
          </w:tcPr>
          <w:p w:rsidRPr="000C6E6B" w:rsidR="00BC0EFC" w:rsidP="009F7E98" w:rsidRDefault="3217F12E" w14:paraId="31EDD581" w14:textId="77777777">
            <w:pPr>
              <w:rPr>
                <w:sz w:val="20"/>
                <w:szCs w:val="20"/>
              </w:rPr>
            </w:pPr>
            <w:r w:rsidRPr="55CA9EA9">
              <w:rPr>
                <w:sz w:val="20"/>
                <w:szCs w:val="20"/>
              </w:rPr>
              <w:t>scan and save as ‘Tax Registration certificate’</w:t>
            </w:r>
          </w:p>
        </w:tc>
        <w:tc>
          <w:tcPr>
            <w:tcW w:w="2464" w:type="dxa"/>
            <w:shd w:val="clear" w:color="auto" w:fill="F2F2F2" w:themeFill="background1" w:themeFillShade="F2"/>
            <w:tcMar/>
          </w:tcPr>
          <w:p w:rsidRPr="000C6E6B" w:rsidR="00BC0EFC" w:rsidP="009F7E98" w:rsidRDefault="3217F12E" w14:paraId="0C24763B" w14:textId="77777777">
            <w:pPr>
              <w:rPr>
                <w:sz w:val="20"/>
                <w:szCs w:val="20"/>
              </w:rPr>
            </w:pPr>
            <w:r w:rsidRPr="55CA9EA9">
              <w:rPr>
                <w:sz w:val="20"/>
                <w:szCs w:val="20"/>
              </w:rPr>
              <w:t>Submit copy of Tax Registration certificate</w:t>
            </w:r>
          </w:p>
        </w:tc>
        <w:tc>
          <w:tcPr>
            <w:tcW w:w="975" w:type="dxa"/>
            <w:tcMar/>
          </w:tcPr>
          <w:p w:rsidRPr="00EF3D37" w:rsidR="00BC0EFC" w:rsidP="009F7E98" w:rsidRDefault="00BC0EFC" w14:paraId="6DD86A08" w14:textId="77777777">
            <w:pPr>
              <w:rPr>
                <w:sz w:val="20"/>
                <w:szCs w:val="20"/>
              </w:rPr>
            </w:pPr>
          </w:p>
        </w:tc>
      </w:tr>
    </w:tbl>
    <w:p w:rsidR="0047383B" w:rsidP="69E858FC" w:rsidRDefault="0047383B" w14:paraId="379C2CF9" w14:textId="3C024AA0"/>
    <w:p w:rsidR="0047383B" w:rsidP="0047383B" w:rsidRDefault="0047383B" w14:paraId="444181B8" w14:textId="77777777">
      <w:pPr>
        <w:rPr>
          <w:rFonts w:eastAsiaTheme="majorEastAsia" w:cstheme="majorBidi"/>
          <w:color w:val="000000" w:themeColor="text1"/>
          <w:sz w:val="36"/>
          <w:szCs w:val="36"/>
        </w:rPr>
      </w:pPr>
      <w:r>
        <w:br w:type="page"/>
      </w:r>
    </w:p>
    <w:p w:rsidR="002C1599" w:rsidP="002C1599" w:rsidRDefault="002C1599" w14:paraId="09BE7FE2" w14:textId="3336BCF6">
      <w:pPr>
        <w:pStyle w:val="Heading1"/>
        <w:numPr>
          <w:ilvl w:val="0"/>
          <w:numId w:val="0"/>
        </w:numPr>
        <w:ind w:left="432" w:hanging="432"/>
      </w:pPr>
      <w:bookmarkStart w:name="_Toc466022960" w:id="34"/>
      <w:bookmarkStart w:name="_Toc466022961" w:id="35"/>
      <w:bookmarkStart w:name="_Toc465935247" w:id="36"/>
      <w:bookmarkStart w:name="_Toc466022964" w:id="37"/>
      <w:bookmarkStart w:name="_Toc463016560" w:id="38"/>
      <w:bookmarkStart w:name="_Toc466022967" w:id="39"/>
      <w:bookmarkEnd w:id="34"/>
      <w:bookmarkEnd w:id="35"/>
      <w:bookmarkEnd w:id="36"/>
      <w:bookmarkEnd w:id="37"/>
      <w:r>
        <w:t xml:space="preserve">Appendix </w:t>
      </w:r>
      <w:r w:rsidR="75B3E1EB">
        <w:t>1</w:t>
      </w:r>
      <w:r w:rsidR="1AE99042">
        <w:t xml:space="preserve"> – Company Information</w:t>
      </w: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390"/>
        <w:gridCol w:w="3390"/>
        <w:gridCol w:w="3390"/>
      </w:tblGrid>
      <w:tr w:rsidR="5CE2776C" w:rsidTr="69E858FC" w14:paraId="449FAE4B"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5CE2776C" w:rsidRDefault="5CE2776C" w14:paraId="5F50BAAF" w14:textId="1EBCB6B2">
            <w:pPr>
              <w:spacing w:after="0" w:line="240" w:lineRule="auto"/>
              <w:rPr>
                <w:rStyle w:val="normaltextrun"/>
                <w:rFonts w:ascii="Calibri" w:hAnsi="Calibri" w:eastAsia="Calibri" w:cs="Calibri"/>
                <w:color w:val="000000" w:themeColor="text1"/>
                <w:sz w:val="20"/>
                <w:szCs w:val="20"/>
                <w:lang w:val="en-GB"/>
              </w:rPr>
            </w:pPr>
            <w:r w:rsidRPr="5CE2776C">
              <w:rPr>
                <w:rStyle w:val="normaltextrun"/>
                <w:rFonts w:ascii="Calibri" w:hAnsi="Calibri" w:eastAsia="Calibri" w:cs="Calibri"/>
                <w:color w:val="000000" w:themeColor="text1"/>
                <w:sz w:val="20"/>
                <w:szCs w:val="20"/>
                <w:lang w:val="en-GB"/>
              </w:rPr>
              <w:t>Company Name</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5CE2776C" w:rsidRDefault="5CE2776C" w14:paraId="3B64A752" w14:textId="70AE053A">
            <w:pPr>
              <w:spacing w:after="0" w:line="240" w:lineRule="auto"/>
              <w:rPr>
                <w:rFonts w:ascii="Calibri" w:hAnsi="Calibri" w:eastAsia="Calibri" w:cs="Calibri"/>
                <w:color w:val="000000" w:themeColor="text1"/>
                <w:sz w:val="20"/>
                <w:szCs w:val="20"/>
              </w:rPr>
            </w:pPr>
          </w:p>
        </w:tc>
      </w:tr>
      <w:tr w:rsidR="5CE2776C" w:rsidTr="69E858FC" w14:paraId="47CFCDDE"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6CC62D10" w:rsidP="69E858FC" w:rsidRDefault="65B94AD5" w14:paraId="03FB1D83" w14:textId="3E29C12B">
            <w:pPr>
              <w:pStyle w:val="BodyText"/>
              <w:spacing w:after="0"/>
              <w:rPr>
                <w:rFonts w:ascii="Calibri" w:hAnsi="Calibri" w:eastAsia="Calibri" w:cs="Calibri"/>
                <w:color w:val="000000" w:themeColor="text1"/>
                <w:sz w:val="20"/>
                <w:szCs w:val="20"/>
              </w:rPr>
            </w:pPr>
            <w:r w:rsidRPr="69E858FC">
              <w:rPr>
                <w:rStyle w:val="normaltextrun"/>
                <w:rFonts w:asciiTheme="minorHAnsi" w:hAnsiTheme="minorHAnsi" w:eastAsiaTheme="minorEastAsia" w:cstheme="minorBidi"/>
                <w:color w:val="000000" w:themeColor="text1"/>
                <w:sz w:val="20"/>
                <w:szCs w:val="20"/>
                <w:lang w:eastAsia="en-US"/>
              </w:rPr>
              <w:t>Registered address of the prime</w:t>
            </w:r>
            <w:r>
              <w:t xml:space="preserve"> </w:t>
            </w:r>
            <w:r w:rsidRPr="69E858FC">
              <w:rPr>
                <w:rStyle w:val="normaltextrun"/>
                <w:rFonts w:asciiTheme="minorHAnsi" w:hAnsiTheme="minorHAnsi" w:eastAsiaTheme="minorEastAsia" w:cstheme="minorBidi"/>
                <w:color w:val="000000" w:themeColor="text1"/>
                <w:sz w:val="20"/>
                <w:szCs w:val="20"/>
                <w:lang w:eastAsia="en-US"/>
              </w:rPr>
              <w:t>Tenderer</w:t>
            </w:r>
          </w:p>
          <w:p w:rsidR="5CE2776C" w:rsidP="5CE2776C" w:rsidRDefault="5CE2776C" w14:paraId="745EB834" w14:textId="3163EAD6">
            <w:pPr>
              <w:spacing w:after="0" w:line="240" w:lineRule="auto"/>
              <w:rPr>
                <w:rStyle w:val="normaltextrun"/>
                <w:rFonts w:ascii="Calibri" w:hAnsi="Calibri" w:eastAsia="Calibri" w:cs="Calibri"/>
                <w:color w:val="000000" w:themeColor="text1"/>
                <w:sz w:val="20"/>
                <w:szCs w:val="20"/>
                <w:lang w:val="en-GB"/>
              </w:rPr>
            </w:pP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3743AAF5" w14:textId="70AE053A">
            <w:pPr>
              <w:spacing w:after="0" w:line="240" w:lineRule="auto"/>
              <w:rPr>
                <w:rFonts w:ascii="Calibri" w:hAnsi="Calibri" w:eastAsia="Calibri" w:cs="Calibri"/>
                <w:color w:val="000000" w:themeColor="text1"/>
                <w:sz w:val="20"/>
                <w:szCs w:val="20"/>
              </w:rPr>
            </w:pPr>
          </w:p>
        </w:tc>
      </w:tr>
      <w:tr w:rsidR="5CE2776C" w:rsidTr="69E858FC" w14:paraId="5402AAD0"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3BE6E4B4" w:rsidP="69E858FC" w:rsidRDefault="361EECCE" w14:paraId="07EA423B" w14:textId="60F18CA9">
            <w:pPr>
              <w:spacing w:line="240" w:lineRule="auto"/>
              <w:rPr>
                <w:rStyle w:val="normaltextrun"/>
                <w:rFonts w:ascii="Calibri" w:hAnsi="Calibri" w:eastAsia="Calibri" w:cs="Calibri"/>
                <w:color w:val="000000" w:themeColor="text1"/>
                <w:sz w:val="20"/>
                <w:szCs w:val="20"/>
              </w:rPr>
            </w:pPr>
            <w:r w:rsidRPr="69E858FC">
              <w:rPr>
                <w:rStyle w:val="normaltextrun"/>
                <w:rFonts w:ascii="Calibri" w:hAnsi="Calibri" w:eastAsia="Calibri" w:cs="Calibri"/>
                <w:color w:val="000000" w:themeColor="text1"/>
                <w:sz w:val="20"/>
                <w:szCs w:val="20"/>
              </w:rPr>
              <w:t>Year Established</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5CE2776C" w:rsidRDefault="5CE2776C" w14:paraId="6E02A675" w14:textId="6B9B47B1">
            <w:pPr>
              <w:spacing w:line="240" w:lineRule="auto"/>
              <w:rPr>
                <w:rFonts w:ascii="Calibri" w:hAnsi="Calibri" w:eastAsia="Calibri" w:cs="Calibri"/>
                <w:color w:val="000000" w:themeColor="text1"/>
                <w:sz w:val="20"/>
                <w:szCs w:val="20"/>
              </w:rPr>
            </w:pPr>
          </w:p>
        </w:tc>
      </w:tr>
      <w:tr w:rsidR="5CE2776C" w:rsidTr="69E858FC" w14:paraId="202EBBDD"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00587780" w:rsidRDefault="35012235" w14:paraId="1CF890E7" w14:textId="0972B249">
            <w:pPr>
              <w:spacing w:after="0" w:line="240" w:lineRule="auto"/>
              <w:rPr>
                <w:rFonts w:ascii="Calibri" w:hAnsi="Calibri" w:eastAsia="Calibri" w:cs="Calibri"/>
                <w:color w:val="000000" w:themeColor="text1"/>
                <w:sz w:val="20"/>
                <w:szCs w:val="20"/>
              </w:rPr>
            </w:pPr>
            <w:r w:rsidRPr="69E858FC">
              <w:rPr>
                <w:rStyle w:val="normaltextrun"/>
                <w:rFonts w:ascii="Calibri" w:hAnsi="Calibri" w:eastAsia="Calibri" w:cs="Calibri"/>
                <w:color w:val="000000" w:themeColor="text1"/>
                <w:sz w:val="20"/>
                <w:szCs w:val="20"/>
              </w:rPr>
              <w:t xml:space="preserve">Please state </w:t>
            </w:r>
            <w:r w:rsidR="004F71E2">
              <w:rPr>
                <w:rStyle w:val="normaltextrun"/>
                <w:rFonts w:ascii="Calibri" w:hAnsi="Calibri" w:eastAsia="Calibri" w:cs="Calibri"/>
                <w:color w:val="000000" w:themeColor="text1"/>
                <w:sz w:val="20"/>
                <w:szCs w:val="20"/>
              </w:rPr>
              <w:t xml:space="preserve">the </w:t>
            </w:r>
            <w:r w:rsidRPr="69E858FC">
              <w:rPr>
                <w:rStyle w:val="normaltextrun"/>
                <w:rFonts w:ascii="Calibri" w:hAnsi="Calibri" w:eastAsia="Calibri" w:cs="Calibri"/>
                <w:color w:val="000000" w:themeColor="text1"/>
                <w:sz w:val="20"/>
                <w:szCs w:val="20"/>
              </w:rPr>
              <w:t xml:space="preserve">name of any other persons/organisations (except </w:t>
            </w:r>
            <w:r w:rsidR="00B16FCF">
              <w:rPr>
                <w:rStyle w:val="normaltextrun"/>
                <w:rFonts w:ascii="Calibri" w:hAnsi="Calibri" w:eastAsia="Calibri" w:cs="Calibri"/>
                <w:color w:val="000000" w:themeColor="text1"/>
                <w:sz w:val="20"/>
                <w:szCs w:val="20"/>
              </w:rPr>
              <w:t>your company</w:t>
            </w:r>
            <w:r w:rsidRPr="69E858FC">
              <w:rPr>
                <w:rStyle w:val="normaltextrun"/>
                <w:rFonts w:ascii="Calibri" w:hAnsi="Calibri" w:eastAsia="Calibri" w:cs="Calibri"/>
                <w:color w:val="000000" w:themeColor="text1"/>
                <w:sz w:val="20"/>
                <w:szCs w:val="20"/>
              </w:rPr>
              <w:t>) who will benefit from this contract (GOAL compliance matter) </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356BDFEC" w14:textId="115C8260">
            <w:pPr>
              <w:spacing w:after="0" w:line="240" w:lineRule="auto"/>
              <w:rPr>
                <w:rFonts w:ascii="Calibri" w:hAnsi="Calibri" w:eastAsia="Calibri" w:cs="Calibri"/>
                <w:color w:val="000000" w:themeColor="text1"/>
                <w:sz w:val="20"/>
                <w:szCs w:val="20"/>
              </w:rPr>
            </w:pPr>
          </w:p>
        </w:tc>
      </w:tr>
      <w:tr w:rsidR="5CE2776C" w:rsidTr="69E858FC" w14:paraId="57D901E5" w14:textId="77777777">
        <w:trPr>
          <w:trHeight w:val="54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00587780" w:rsidRDefault="35012235" w14:paraId="04995A71" w14:textId="51379637">
            <w:pPr>
              <w:spacing w:after="0" w:line="240" w:lineRule="auto"/>
              <w:rPr>
                <w:rStyle w:val="normaltextrun"/>
                <w:rFonts w:ascii="Calibri" w:hAnsi="Calibri" w:eastAsia="Calibri" w:cs="Calibri"/>
                <w:color w:val="000000" w:themeColor="text1"/>
                <w:sz w:val="20"/>
                <w:szCs w:val="20"/>
                <w:lang w:val="en-GB"/>
              </w:rPr>
            </w:pPr>
            <w:r w:rsidRPr="69E858FC">
              <w:rPr>
                <w:rStyle w:val="normaltextrun"/>
                <w:rFonts w:ascii="Calibri" w:hAnsi="Calibri" w:eastAsia="Calibri" w:cs="Calibri"/>
                <w:color w:val="000000" w:themeColor="text1"/>
                <w:sz w:val="20"/>
                <w:szCs w:val="20"/>
                <w:lang w:val="en-GB"/>
              </w:rPr>
              <w:t>Parent company</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230E9F3D" w14:textId="5FAF8BE6">
            <w:pPr>
              <w:spacing w:after="0" w:line="240" w:lineRule="auto"/>
              <w:rPr>
                <w:rFonts w:ascii="Calibri" w:hAnsi="Calibri" w:eastAsia="Calibri" w:cs="Calibri"/>
                <w:color w:val="000000" w:themeColor="text1"/>
                <w:sz w:val="20"/>
                <w:szCs w:val="20"/>
              </w:rPr>
            </w:pPr>
          </w:p>
        </w:tc>
      </w:tr>
      <w:tr w:rsidR="5CE2776C" w:rsidTr="69E858FC" w14:paraId="45C8F164"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00587780" w:rsidRDefault="35012235" w14:paraId="0037B1F0" w14:textId="13F65A5C">
            <w:pPr>
              <w:spacing w:after="0" w:line="240" w:lineRule="auto"/>
              <w:rPr>
                <w:rStyle w:val="normaltextrun"/>
                <w:rFonts w:ascii="Calibri" w:hAnsi="Calibri" w:eastAsia="Calibri" w:cs="Calibri"/>
                <w:color w:val="000000" w:themeColor="text1"/>
                <w:sz w:val="20"/>
                <w:szCs w:val="20"/>
                <w:lang w:val="en-GB"/>
              </w:rPr>
            </w:pPr>
            <w:r w:rsidRPr="69E858FC">
              <w:rPr>
                <w:rStyle w:val="normaltextrun"/>
                <w:rFonts w:ascii="Calibri" w:hAnsi="Calibri" w:eastAsia="Calibri" w:cs="Calibri"/>
                <w:color w:val="000000" w:themeColor="text1"/>
                <w:sz w:val="20"/>
                <w:szCs w:val="20"/>
                <w:lang w:val="en-GB"/>
              </w:rPr>
              <w:t>Ownership</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2F20DD13" w14:textId="32D020A7">
            <w:pPr>
              <w:spacing w:after="0" w:line="240" w:lineRule="auto"/>
              <w:rPr>
                <w:rFonts w:ascii="Calibri" w:hAnsi="Calibri" w:eastAsia="Calibri" w:cs="Calibri"/>
                <w:color w:val="000000" w:themeColor="text1"/>
                <w:sz w:val="20"/>
                <w:szCs w:val="20"/>
              </w:rPr>
            </w:pPr>
          </w:p>
        </w:tc>
      </w:tr>
      <w:tr w:rsidR="00EB1D2F" w:rsidTr="00A363AD" w14:paraId="465D99C4" w14:textId="77777777">
        <w:trPr>
          <w:trHeight w:val="168"/>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00EB1D2F" w:rsidP="00587780" w:rsidRDefault="00EB1D2F" w14:paraId="3FA0A8EF" w14:textId="447C34D7">
            <w:pPr>
              <w:spacing w:after="0" w:line="240" w:lineRule="auto"/>
              <w:rPr>
                <w:rFonts w:ascii="Calibri" w:hAnsi="Calibri" w:eastAsia="Calibri" w:cs="Calibri"/>
                <w:color w:val="000000" w:themeColor="text1"/>
                <w:sz w:val="20"/>
                <w:szCs w:val="20"/>
              </w:rPr>
            </w:pPr>
            <w:r w:rsidRPr="69E858FC">
              <w:rPr>
                <w:rFonts w:ascii="Calibri" w:hAnsi="Calibri" w:eastAsia="Calibri" w:cs="Calibri"/>
                <w:color w:val="000000" w:themeColor="text1"/>
                <w:sz w:val="20"/>
                <w:szCs w:val="20"/>
              </w:rPr>
              <w:t xml:space="preserve">Do you have associated companies? Tick relevant box. </w:t>
            </w:r>
            <w:r w:rsidRPr="00C40439">
              <w:rPr>
                <w:rFonts w:ascii="Calibri" w:hAnsi="Calibri" w:eastAsia="Calibri" w:cs="Calibri"/>
                <w:color w:val="000000" w:themeColor="text1"/>
                <w:sz w:val="20"/>
                <w:szCs w:val="20"/>
              </w:rPr>
              <w:t xml:space="preserve">If YES – provide details for each company in the </w:t>
            </w:r>
            <w:r w:rsidRPr="00A363AD">
              <w:rPr>
                <w:rFonts w:ascii="Calibri" w:hAnsi="Calibri" w:eastAsia="Calibri" w:cs="Calibri"/>
                <w:color w:val="000000" w:themeColor="text1"/>
                <w:sz w:val="20"/>
                <w:szCs w:val="20"/>
              </w:rPr>
              <w:t>line below.</w:t>
            </w:r>
          </w:p>
        </w:tc>
        <w:tc>
          <w:tcPr>
            <w:tcW w:w="6780"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00EB1D2F" w:rsidP="00066E72" w:rsidRDefault="00EB1D2F" w14:paraId="5C6ECC2A" w14:textId="3102AA0C">
            <w:pPr>
              <w:spacing w:after="0" w:line="240" w:lineRule="auto"/>
              <w:jc w:val="center"/>
            </w:pPr>
            <w:r w:rsidRPr="00066E72">
              <w:rPr>
                <w:rFonts w:ascii="Calibri" w:hAnsi="Calibri" w:eastAsia="Calibri" w:cs="Calibri"/>
                <w:color w:val="000000" w:themeColor="text1"/>
                <w:sz w:val="20"/>
                <w:szCs w:val="20"/>
              </w:rPr>
              <w:t>Yes/No</w:t>
            </w:r>
          </w:p>
        </w:tc>
      </w:tr>
      <w:tr w:rsidR="00EB1D2F" w14:paraId="5547AB4F" w14:textId="77777777">
        <w:trPr>
          <w:trHeight w:val="408"/>
        </w:trPr>
        <w:tc>
          <w:tcPr>
            <w:tcW w:w="3390" w:type="dxa"/>
            <w:vMerge/>
            <w:tcBorders>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69E858FC" w:rsidR="00EB1D2F" w:rsidP="00587780" w:rsidRDefault="00EB1D2F" w14:paraId="13AF4308" w14:textId="77777777">
            <w:pPr>
              <w:spacing w:after="0" w:line="240" w:lineRule="auto"/>
              <w:rPr>
                <w:rFonts w:ascii="Calibri" w:hAnsi="Calibri" w:eastAsia="Calibri" w:cs="Calibri"/>
                <w:color w:val="000000" w:themeColor="text1"/>
                <w:sz w:val="20"/>
                <w:szCs w:val="20"/>
              </w:rPr>
            </w:pP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00EB1D2F" w:rsidRDefault="00EB1D2F" w14:paraId="45AB3CC8" w14:textId="77777777">
            <w:pPr>
              <w:pStyle w:val="BodyText"/>
              <w:spacing w:after="0"/>
              <w:ind w:left="720"/>
            </w:pPr>
          </w:p>
        </w:tc>
      </w:tr>
      <w:tr w:rsidR="00196F24" w:rsidTr="00A363AD" w14:paraId="3F8557B1" w14:textId="77777777">
        <w:trPr>
          <w:trHeight w:val="1214"/>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69E858FC" w:rsidR="00164C68" w:rsidP="00164C68" w:rsidRDefault="00196F24" w14:paraId="1297A9A8" w14:textId="0F591374">
            <w:pPr>
              <w:spacing w:after="0" w:line="24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Associated compan</w:t>
            </w:r>
            <w:r w:rsidR="00164C68">
              <w:rPr>
                <w:rFonts w:ascii="Calibri" w:hAnsi="Calibri" w:eastAsia="Calibri" w:cs="Calibri"/>
                <w:color w:val="000000" w:themeColor="text1"/>
                <w:sz w:val="20"/>
                <w:szCs w:val="20"/>
              </w:rPr>
              <w:t>y details (if applicable)</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A363AD" w:rsidR="00196F24" w:rsidP="001F619C" w:rsidRDefault="00196F24" w14:paraId="5F54491A" w14:textId="77777777">
            <w:pPr>
              <w:pStyle w:val="BodyText"/>
              <w:spacing w:after="0"/>
              <w:ind w:left="720"/>
              <w:rPr>
                <w:lang w:val="en-IE"/>
              </w:rPr>
            </w:pPr>
          </w:p>
        </w:tc>
      </w:tr>
      <w:tr w:rsidR="006833F1" w:rsidTr="00A363AD" w14:paraId="4651D77F" w14:textId="77777777">
        <w:trPr>
          <w:trHeight w:val="215"/>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Pr="69E858FC" w:rsidR="006833F1" w:rsidP="00587780" w:rsidRDefault="006833F1" w14:paraId="59D343F2" w14:textId="2597CC48">
            <w:pPr>
              <w:spacing w:after="0" w:line="24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If successful, do you agree to work under GOAL’s Terms and Conditions of contract (attached as Appendix 4).</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066E72" w:rsidR="006833F1" w:rsidP="00066E72" w:rsidRDefault="006833F1" w14:paraId="6221A52B" w14:textId="39102ACB">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Yes/No</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66E72" w:rsidR="006833F1" w:rsidP="00066E72" w:rsidRDefault="006833F1" w14:paraId="18E28D42" w14:textId="188CB2C1">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Comments/Attachments</w:t>
            </w:r>
          </w:p>
        </w:tc>
      </w:tr>
      <w:tr w:rsidR="006833F1" w:rsidTr="00A363AD" w14:paraId="399C7B0A" w14:textId="77777777">
        <w:trPr>
          <w:trHeight w:val="304"/>
        </w:trPr>
        <w:tc>
          <w:tcPr>
            <w:tcW w:w="3390" w:type="dxa"/>
            <w:vMerge/>
            <w:tcBorders>
              <w:top w:val="single" w:color="auto" w:sz="4"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006833F1" w:rsidP="00587780" w:rsidRDefault="006833F1" w14:paraId="20241965" w14:textId="77777777">
            <w:pPr>
              <w:spacing w:after="0" w:line="240" w:lineRule="auto"/>
              <w:rPr>
                <w:rFonts w:ascii="Calibri" w:hAnsi="Calibri" w:eastAsia="Calibri" w:cs="Calibri"/>
                <w:color w:val="000000" w:themeColor="text1"/>
                <w:sz w:val="20"/>
                <w:szCs w:val="20"/>
              </w:rPr>
            </w:pPr>
          </w:p>
        </w:tc>
        <w:tc>
          <w:tcPr>
            <w:tcW w:w="3390" w:type="dxa"/>
            <w:tcBorders>
              <w:top w:val="single" w:color="auto" w:sz="4" w:space="0"/>
              <w:left w:val="single" w:color="auto" w:sz="6" w:space="0"/>
              <w:bottom w:val="single" w:color="auto" w:sz="6" w:space="0"/>
              <w:right w:val="single" w:color="auto" w:sz="6" w:space="0"/>
            </w:tcBorders>
            <w:tcMar>
              <w:left w:w="105" w:type="dxa"/>
              <w:right w:w="105" w:type="dxa"/>
            </w:tcMar>
          </w:tcPr>
          <w:p w:rsidR="006833F1" w:rsidRDefault="006833F1" w14:paraId="23EF00D3" w14:textId="77777777">
            <w:pPr>
              <w:pStyle w:val="BodyText"/>
              <w:spacing w:after="0"/>
              <w:jc w:val="center"/>
            </w:pPr>
          </w:p>
        </w:tc>
        <w:tc>
          <w:tcPr>
            <w:tcW w:w="3390" w:type="dxa"/>
            <w:tcBorders>
              <w:top w:val="single" w:color="auto" w:sz="4" w:space="0"/>
              <w:left w:val="single" w:color="auto" w:sz="6" w:space="0"/>
              <w:bottom w:val="single" w:color="auto" w:sz="4" w:space="0"/>
              <w:right w:val="single" w:color="auto" w:sz="6" w:space="0"/>
            </w:tcBorders>
          </w:tcPr>
          <w:p w:rsidR="006833F1" w:rsidRDefault="006833F1" w14:paraId="22FF5CEB" w14:textId="77777777">
            <w:pPr>
              <w:pStyle w:val="BodyText"/>
              <w:spacing w:after="0"/>
              <w:jc w:val="center"/>
            </w:pPr>
          </w:p>
        </w:tc>
      </w:tr>
      <w:tr w:rsidR="00CC6D1E" w:rsidTr="00A363AD" w14:paraId="291ECB51" w14:textId="77777777">
        <w:trPr>
          <w:trHeight w:val="182"/>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00CC6D1E" w:rsidP="00233C23" w:rsidRDefault="00CC6D1E" w14:paraId="204D4078" w14:textId="32800A8A">
            <w:pPr>
              <w:spacing w:after="0" w:line="24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If successful, do you agree to sign the contract as per GOAL’s contract template (attached as Appendix 5)</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066E72" w:rsidR="00CC6D1E" w:rsidP="00066E72" w:rsidRDefault="00CC6D1E" w14:paraId="6C90130B" w14:textId="1380B35B">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Yes/No</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66E72" w:rsidR="00CC6D1E" w:rsidP="00066E72" w:rsidRDefault="00CC6D1E" w14:paraId="4EAEF5F6" w14:textId="16487D02">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Comments/Attachments</w:t>
            </w:r>
          </w:p>
        </w:tc>
      </w:tr>
      <w:tr w:rsidR="00CC6D1E" w:rsidTr="00A363AD" w14:paraId="13322D35" w14:textId="77777777">
        <w:trPr>
          <w:trHeight w:val="304"/>
        </w:trPr>
        <w:tc>
          <w:tcPr>
            <w:tcW w:w="3390" w:type="dxa"/>
            <w:vMerge/>
            <w:tcBorders>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00CC6D1E" w:rsidP="00233C23" w:rsidRDefault="00CC6D1E" w14:paraId="710B5CEC" w14:textId="77777777">
            <w:pPr>
              <w:spacing w:after="0" w:line="240" w:lineRule="auto"/>
              <w:rPr>
                <w:rFonts w:ascii="Calibri" w:hAnsi="Calibri" w:eastAsia="Calibri" w:cs="Calibri"/>
                <w:color w:val="000000" w:themeColor="text1"/>
                <w:sz w:val="20"/>
                <w:szCs w:val="20"/>
              </w:rPr>
            </w:pPr>
          </w:p>
        </w:tc>
        <w:tc>
          <w:tcPr>
            <w:tcW w:w="3390" w:type="dxa"/>
            <w:tcBorders>
              <w:top w:val="single" w:color="auto" w:sz="6" w:space="0"/>
              <w:left w:val="single" w:color="auto" w:sz="6" w:space="0"/>
              <w:bottom w:val="single" w:color="auto" w:sz="6" w:space="0"/>
              <w:right w:val="single" w:color="auto" w:sz="4" w:space="0"/>
            </w:tcBorders>
            <w:tcMar>
              <w:left w:w="105" w:type="dxa"/>
              <w:right w:w="105" w:type="dxa"/>
            </w:tcMar>
          </w:tcPr>
          <w:p w:rsidR="00CC6D1E" w:rsidRDefault="00CC6D1E" w14:paraId="5BF8CECE" w14:textId="77777777">
            <w:pPr>
              <w:pStyle w:val="BodyText"/>
              <w:spacing w:after="0"/>
              <w:jc w:val="center"/>
            </w:pPr>
          </w:p>
        </w:tc>
        <w:tc>
          <w:tcPr>
            <w:tcW w:w="3390" w:type="dxa"/>
            <w:tcBorders>
              <w:top w:val="single" w:color="auto" w:sz="4" w:space="0"/>
              <w:left w:val="single" w:color="auto" w:sz="4" w:space="0"/>
              <w:bottom w:val="single" w:color="auto" w:sz="4" w:space="0"/>
              <w:right w:val="single" w:color="auto" w:sz="4" w:space="0"/>
            </w:tcBorders>
          </w:tcPr>
          <w:p w:rsidR="00CC6D1E" w:rsidRDefault="00CC6D1E" w14:paraId="7322A573" w14:textId="77777777">
            <w:pPr>
              <w:pStyle w:val="BodyText"/>
              <w:spacing w:after="0"/>
              <w:jc w:val="center"/>
            </w:pPr>
          </w:p>
        </w:tc>
      </w:tr>
      <w:tr w:rsidR="00CC6D1E" w:rsidTr="00A363AD" w14:paraId="55A86946" w14:textId="77777777">
        <w:trPr>
          <w:trHeight w:val="279"/>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00CC6D1E" w:rsidP="00233C23" w:rsidRDefault="00CC6D1E" w14:paraId="41E03799" w14:textId="77777777">
            <w:pPr>
              <w:spacing w:after="0" w:line="24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If successful, do you agree to abide by GOAL’s Supplier code of conduct for the delivery of goods/services/works?</w:t>
            </w:r>
          </w:p>
          <w:p w:rsidR="00CC6D1E" w:rsidP="00233C23" w:rsidRDefault="00CC6D1E" w14:paraId="0DD6E63E" w14:textId="6837DB2D">
            <w:pPr>
              <w:spacing w:after="0" w:line="24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(attached as Appendix 6)</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066E72" w:rsidR="00CC6D1E" w:rsidP="00066E72" w:rsidRDefault="00CC6D1E" w14:paraId="5B7B005A" w14:textId="5320612A">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Yes/No</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66E72" w:rsidR="00CC6D1E" w:rsidP="00066E72" w:rsidRDefault="00CC6D1E" w14:paraId="084B8E8D" w14:textId="0B153A17">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Comments/Attachments</w:t>
            </w:r>
          </w:p>
        </w:tc>
      </w:tr>
      <w:tr w:rsidR="00CC6D1E" w:rsidTr="00A363AD" w14:paraId="5E2AD55D" w14:textId="77777777">
        <w:trPr>
          <w:trHeight w:val="408"/>
        </w:trPr>
        <w:tc>
          <w:tcPr>
            <w:tcW w:w="3390" w:type="dxa"/>
            <w:vMerge/>
            <w:tcBorders>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00CC6D1E" w:rsidP="00233C23" w:rsidRDefault="00CC6D1E" w14:paraId="34F3BBC6" w14:textId="77777777">
            <w:pPr>
              <w:spacing w:after="0" w:line="240" w:lineRule="auto"/>
              <w:rPr>
                <w:rFonts w:ascii="Calibri" w:hAnsi="Calibri" w:eastAsia="Calibri" w:cs="Calibri"/>
                <w:color w:val="000000" w:themeColor="text1"/>
                <w:sz w:val="20"/>
                <w:szCs w:val="20"/>
              </w:rPr>
            </w:pPr>
          </w:p>
        </w:tc>
        <w:tc>
          <w:tcPr>
            <w:tcW w:w="3390" w:type="dxa"/>
            <w:tcBorders>
              <w:top w:val="single" w:color="auto" w:sz="6" w:space="0"/>
              <w:left w:val="single" w:color="auto" w:sz="6" w:space="0"/>
              <w:bottom w:val="single" w:color="auto" w:sz="6" w:space="0"/>
              <w:right w:val="single" w:color="auto" w:sz="6" w:space="0"/>
            </w:tcBorders>
            <w:tcMar>
              <w:left w:w="105" w:type="dxa"/>
              <w:right w:w="105" w:type="dxa"/>
            </w:tcMar>
          </w:tcPr>
          <w:p w:rsidR="00CC6D1E" w:rsidRDefault="00CC6D1E" w14:paraId="05775A2C" w14:textId="77777777">
            <w:pPr>
              <w:pStyle w:val="BodyText"/>
              <w:spacing w:after="0"/>
              <w:jc w:val="center"/>
            </w:pPr>
          </w:p>
        </w:tc>
        <w:tc>
          <w:tcPr>
            <w:tcW w:w="3390" w:type="dxa"/>
            <w:tcBorders>
              <w:top w:val="single" w:color="auto" w:sz="4" w:space="0"/>
              <w:left w:val="single" w:color="auto" w:sz="6" w:space="0"/>
              <w:bottom w:val="single" w:color="auto" w:sz="6" w:space="0"/>
              <w:right w:val="single" w:color="auto" w:sz="6" w:space="0"/>
            </w:tcBorders>
          </w:tcPr>
          <w:p w:rsidR="00CC6D1E" w:rsidRDefault="00CC6D1E" w14:paraId="4ECB0926" w14:textId="77777777">
            <w:pPr>
              <w:pStyle w:val="BodyText"/>
              <w:spacing w:after="0"/>
              <w:jc w:val="center"/>
            </w:pPr>
          </w:p>
        </w:tc>
      </w:tr>
    </w:tbl>
    <w:p w:rsidR="001D049A" w:rsidP="001D049A" w:rsidRDefault="00633BAD" w14:paraId="7186C2B0" w14:textId="4A49EC1A">
      <w:r>
        <w:t xml:space="preserve">Note that </w:t>
      </w:r>
      <w:r w:rsidR="00F27F62">
        <w:t>winning</w:t>
      </w:r>
      <w:r>
        <w:t xml:space="preserve"> bidder/s will be required to submit further information as part of supplier registration process before </w:t>
      </w:r>
      <w:r w:rsidR="00F71FE9">
        <w:t>finalisation of contract award.</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170"/>
      </w:tblGrid>
      <w:tr w:rsidR="001D049A" w14:paraId="2E802AA3" w14:textId="77777777">
        <w:trPr>
          <w:trHeight w:val="885"/>
        </w:trPr>
        <w:tc>
          <w:tcPr>
            <w:tcW w:w="10170" w:type="dxa"/>
            <w:tcBorders>
              <w:top w:val="single" w:color="auto" w:sz="6" w:space="0"/>
            </w:tcBorders>
            <w:shd w:val="clear" w:color="auto" w:fill="D9D9D9" w:themeFill="background1" w:themeFillShade="D9"/>
            <w:tcMar>
              <w:left w:w="105" w:type="dxa"/>
              <w:right w:w="105" w:type="dxa"/>
            </w:tcMar>
          </w:tcPr>
          <w:p w:rsidR="001D049A" w:rsidP="000817AE" w:rsidRDefault="00BF7847" w14:paraId="59E7D917" w14:textId="26562CEF">
            <w:pPr>
              <w:jc w:val="both"/>
              <w:rPr>
                <w:rFonts w:ascii="Calibri" w:hAnsi="Calibri" w:eastAsia="Calibri" w:cs="Calibri"/>
              </w:rPr>
            </w:pPr>
            <w:r w:rsidRPr="6883CE47">
              <w:rPr>
                <w:rFonts w:ascii="Calibri" w:hAnsi="Calibri" w:eastAsia="Calibri" w:cs="Calibri"/>
              </w:rPr>
              <w:t xml:space="preserve">By submitting a bid under this Invitation to Tender (ITT) </w:t>
            </w:r>
            <w:r w:rsidR="000817AE">
              <w:t>the</w:t>
            </w:r>
            <w:r w:rsidRPr="000F462F" w:rsidR="000817AE">
              <w:t xml:space="preserve"> </w:t>
            </w:r>
            <w:r w:rsidRPr="00CF71C4" w:rsidR="000817AE">
              <w:rPr>
                <w:b/>
                <w:bCs/>
              </w:rPr>
              <w:t>P</w:t>
            </w:r>
            <w:r w:rsidRPr="00CF71C4" w:rsidR="000817AE">
              <w:rPr>
                <w:b/>
                <w:bCs/>
                <w:sz w:val="24"/>
                <w:szCs w:val="24"/>
              </w:rPr>
              <w:t>r</w:t>
            </w:r>
            <w:r w:rsidR="000817AE">
              <w:rPr>
                <w:b/>
                <w:bCs/>
                <w:sz w:val="24"/>
                <w:szCs w:val="24"/>
              </w:rPr>
              <w:t xml:space="preserve">ocurement of EV car for GOAL Ethiopia, as per our specification; </w:t>
            </w:r>
            <w:r w:rsidRPr="55CA9EA9" w:rsidR="000817AE">
              <w:rPr>
                <w:b/>
                <w:bCs/>
                <w:sz w:val="24"/>
                <w:szCs w:val="24"/>
              </w:rPr>
              <w:t xml:space="preserve">REF: </w:t>
            </w:r>
            <w:r w:rsidRPr="55CA9EA9" w:rsidR="000817AE">
              <w:rPr>
                <w:rFonts w:eastAsia="Calibri"/>
                <w:b/>
                <w:bCs/>
                <w:color w:val="000000" w:themeColor="text1"/>
                <w:sz w:val="24"/>
                <w:szCs w:val="24"/>
              </w:rPr>
              <w:t>ITT-ADD-</w:t>
            </w:r>
            <w:r w:rsidR="000817AE">
              <w:rPr>
                <w:rFonts w:eastAsia="Calibri"/>
                <w:b/>
                <w:bCs/>
                <w:color w:val="000000" w:themeColor="text1"/>
                <w:sz w:val="24"/>
                <w:szCs w:val="24"/>
              </w:rPr>
              <w:t>M26</w:t>
            </w:r>
            <w:r w:rsidRPr="55CA9EA9" w:rsidR="000817AE">
              <w:rPr>
                <w:rFonts w:eastAsia="Calibri"/>
                <w:b/>
                <w:bCs/>
                <w:color w:val="000000" w:themeColor="text1"/>
                <w:sz w:val="24"/>
                <w:szCs w:val="24"/>
              </w:rPr>
              <w:t>-49</w:t>
            </w:r>
            <w:r w:rsidR="000817AE">
              <w:rPr>
                <w:rFonts w:eastAsia="Calibri"/>
                <w:b/>
                <w:bCs/>
                <w:color w:val="000000" w:themeColor="text1"/>
                <w:sz w:val="24"/>
                <w:szCs w:val="24"/>
              </w:rPr>
              <w:t>220</w:t>
            </w:r>
            <w:r w:rsidRPr="00CF69F5">
              <w:rPr>
                <w:b/>
                <w:bCs/>
              </w:rPr>
              <w:t>,</w:t>
            </w:r>
            <w:r>
              <w:rPr>
                <w:b/>
                <w:bCs/>
              </w:rPr>
              <w:t xml:space="preserve"> </w:t>
            </w:r>
            <w:r w:rsidRPr="6883CE47">
              <w:rPr>
                <w:rFonts w:ascii="Calibri" w:hAnsi="Calibri" w:eastAsia="Calibri" w:cs="Calibri"/>
              </w:rPr>
              <w:t xml:space="preserve">bidder hereby asserts that the following statements are correct at the time of submission; and further undertakes to inform GOAL of any changes in status of these matters.  </w:t>
            </w:r>
          </w:p>
        </w:tc>
      </w:tr>
      <w:tr w:rsidR="001D049A" w14:paraId="6BFE9E22" w14:textId="77777777">
        <w:trPr>
          <w:trHeight w:val="4350"/>
        </w:trPr>
        <w:tc>
          <w:tcPr>
            <w:tcW w:w="10170" w:type="dxa"/>
            <w:shd w:val="clear" w:color="auto" w:fill="F2F2F2" w:themeFill="background1" w:themeFillShade="F2"/>
            <w:tcMar>
              <w:left w:w="105" w:type="dxa"/>
              <w:right w:w="105" w:type="dxa"/>
            </w:tcMar>
          </w:tcPr>
          <w:p w:rsidR="001D049A" w:rsidRDefault="001D049A" w14:paraId="05F07C8B" w14:textId="77777777">
            <w:pPr>
              <w:pStyle w:val="BodyText"/>
              <w:rPr>
                <w:rFonts w:ascii="Calibri" w:hAnsi="Calibri" w:eastAsia="Calibri" w:cs="Calibri"/>
                <w:sz w:val="20"/>
                <w:szCs w:val="20"/>
              </w:rPr>
            </w:pPr>
            <w:r w:rsidRPr="69E858FC">
              <w:rPr>
                <w:rFonts w:ascii="Calibri" w:hAnsi="Calibri" w:eastAsia="Calibri" w:cs="Calibri"/>
                <w:sz w:val="20"/>
                <w:szCs w:val="20"/>
              </w:rPr>
              <w:t xml:space="preserve">The bidder is not bankrupt or is being wound up, neither are its affairs are being administered by the court nor has </w:t>
            </w:r>
            <w:proofErr w:type="gramStart"/>
            <w:r w:rsidRPr="69E858FC">
              <w:rPr>
                <w:rFonts w:ascii="Calibri" w:hAnsi="Calibri" w:eastAsia="Calibri" w:cs="Calibri"/>
                <w:sz w:val="20"/>
                <w:szCs w:val="20"/>
              </w:rPr>
              <w:t>entered into</w:t>
            </w:r>
            <w:proofErr w:type="gramEnd"/>
            <w:r w:rsidRPr="69E858FC">
              <w:rPr>
                <w:rFonts w:ascii="Calibri" w:hAnsi="Calibri" w:eastAsia="Calibri" w:cs="Calibri"/>
                <w:sz w:val="20"/>
                <w:szCs w:val="20"/>
              </w:rPr>
              <w:t xml:space="preserve"> an arrangement with creditors or has suspended business activities or is in any analogous situation arising from a similar procedure under national laws and regulation.</w:t>
            </w:r>
          </w:p>
          <w:p w:rsidR="001D049A" w:rsidRDefault="001D049A" w14:paraId="75E6A55A" w14:textId="77777777">
            <w:pPr>
              <w:pStyle w:val="BodyText"/>
              <w:rPr>
                <w:rFonts w:ascii="Calibri" w:hAnsi="Calibri" w:eastAsia="Calibri" w:cs="Calibri"/>
                <w:sz w:val="20"/>
                <w:szCs w:val="20"/>
              </w:rPr>
            </w:pPr>
            <w:r w:rsidRPr="69E858FC">
              <w:rPr>
                <w:rFonts w:ascii="Calibri" w:hAnsi="Calibri" w:eastAsia="Calibri" w:cs="Calibri"/>
                <w:sz w:val="20"/>
                <w:szCs w:val="20"/>
              </w:rPr>
              <w:t>The bidder is not the subject of proceedings for a declaration of bankruptcy, for an order for compulsory winding up or administration by the court or for an arrangement with creditors or of any other similar proceedings under national laws and regulations.</w:t>
            </w:r>
          </w:p>
          <w:p w:rsidR="001D049A" w:rsidRDefault="001D049A" w14:paraId="2C626B20" w14:textId="77777777">
            <w:pPr>
              <w:pStyle w:val="BodyText"/>
              <w:rPr>
                <w:rFonts w:ascii="Calibri" w:hAnsi="Calibri" w:eastAsia="Calibri" w:cs="Calibri"/>
                <w:sz w:val="20"/>
                <w:szCs w:val="20"/>
              </w:rPr>
            </w:pPr>
            <w:r w:rsidRPr="69E858FC">
              <w:rPr>
                <w:rFonts w:ascii="Calibri" w:hAnsi="Calibri" w:eastAsia="Calibri" w:cs="Calibri"/>
                <w:sz w:val="20"/>
                <w:szCs w:val="20"/>
              </w:rPr>
              <w:t xml:space="preserve">Neither the bidder, a </w:t>
            </w:r>
            <w:proofErr w:type="gramStart"/>
            <w:r w:rsidRPr="69E858FC">
              <w:rPr>
                <w:rFonts w:ascii="Calibri" w:hAnsi="Calibri" w:eastAsia="Calibri" w:cs="Calibri"/>
                <w:sz w:val="20"/>
                <w:szCs w:val="20"/>
              </w:rPr>
              <w:t>Director</w:t>
            </w:r>
            <w:proofErr w:type="gramEnd"/>
            <w:r w:rsidRPr="69E858FC">
              <w:rPr>
                <w:rFonts w:ascii="Calibri" w:hAnsi="Calibri" w:eastAsia="Calibri" w:cs="Calibri"/>
                <w:sz w:val="20"/>
                <w:szCs w:val="20"/>
              </w:rPr>
              <w:t xml:space="preserve"> or Partner, has been convicted of an offence concerning his professional conduct by a judgement which has the force of res judicata nor been guilty of grave professional misconduct </w:t>
            </w:r>
            <w:proofErr w:type="gramStart"/>
            <w:r w:rsidRPr="69E858FC">
              <w:rPr>
                <w:rFonts w:ascii="Calibri" w:hAnsi="Calibri" w:eastAsia="Calibri" w:cs="Calibri"/>
                <w:sz w:val="20"/>
                <w:szCs w:val="20"/>
              </w:rPr>
              <w:t>in the course of</w:t>
            </w:r>
            <w:proofErr w:type="gramEnd"/>
            <w:r w:rsidRPr="69E858FC">
              <w:rPr>
                <w:rFonts w:ascii="Calibri" w:hAnsi="Calibri" w:eastAsia="Calibri" w:cs="Calibri"/>
                <w:sz w:val="20"/>
                <w:szCs w:val="20"/>
              </w:rPr>
              <w:t xml:space="preserve"> their business.</w:t>
            </w:r>
          </w:p>
          <w:p w:rsidR="001D049A" w:rsidRDefault="001D049A" w14:paraId="56B48729" w14:textId="77777777">
            <w:pPr>
              <w:pStyle w:val="BodyText"/>
              <w:rPr>
                <w:rFonts w:ascii="Calibri" w:hAnsi="Calibri" w:eastAsia="Calibri" w:cs="Calibri"/>
                <w:sz w:val="20"/>
                <w:szCs w:val="20"/>
              </w:rPr>
            </w:pPr>
            <w:r w:rsidRPr="69E858FC">
              <w:rPr>
                <w:rFonts w:ascii="Calibri" w:hAnsi="Calibri" w:eastAsia="Calibri" w:cs="Calibri"/>
                <w:sz w:val="20"/>
                <w:szCs w:val="20"/>
              </w:rPr>
              <w:t xml:space="preserve">The bidder has fulfilled all its obligations relating to the payment of taxes or social security contributions in Ireland or any other state or country in which the tenderer is located or doing business. </w:t>
            </w:r>
          </w:p>
          <w:p w:rsidR="001D049A" w:rsidRDefault="001D049A" w14:paraId="66B2163F" w14:textId="77777777">
            <w:pPr>
              <w:pStyle w:val="BodyText"/>
              <w:rPr>
                <w:rFonts w:ascii="Calibri" w:hAnsi="Calibri" w:eastAsia="Calibri" w:cs="Calibri"/>
                <w:sz w:val="20"/>
                <w:szCs w:val="20"/>
              </w:rPr>
            </w:pPr>
            <w:r w:rsidRPr="69E858FC">
              <w:rPr>
                <w:rFonts w:ascii="Calibri" w:hAnsi="Calibri" w:eastAsia="Calibri" w:cs="Calibri"/>
                <w:sz w:val="20"/>
                <w:szCs w:val="20"/>
              </w:rPr>
              <w:t xml:space="preserve">Neither the bidder, a </w:t>
            </w:r>
            <w:proofErr w:type="gramStart"/>
            <w:r w:rsidRPr="69E858FC">
              <w:rPr>
                <w:rFonts w:ascii="Calibri" w:hAnsi="Calibri" w:eastAsia="Calibri" w:cs="Calibri"/>
                <w:sz w:val="20"/>
                <w:szCs w:val="20"/>
              </w:rPr>
              <w:t>Director</w:t>
            </w:r>
            <w:proofErr w:type="gramEnd"/>
            <w:r w:rsidRPr="69E858FC">
              <w:rPr>
                <w:rFonts w:ascii="Calibri" w:hAnsi="Calibri" w:eastAsia="Calibri" w:cs="Calibri"/>
                <w:sz w:val="20"/>
                <w:szCs w:val="20"/>
              </w:rPr>
              <w:t xml:space="preserve"> or Partner has been found guilty </w:t>
            </w:r>
            <w:proofErr w:type="gramStart"/>
            <w:r w:rsidRPr="69E858FC">
              <w:rPr>
                <w:rFonts w:ascii="Calibri" w:hAnsi="Calibri" w:eastAsia="Calibri" w:cs="Calibri"/>
                <w:sz w:val="20"/>
                <w:szCs w:val="20"/>
              </w:rPr>
              <w:t>of:</w:t>
            </w:r>
            <w:proofErr w:type="gramEnd"/>
            <w:r w:rsidRPr="69E858FC">
              <w:rPr>
                <w:rFonts w:ascii="Calibri" w:hAnsi="Calibri" w:eastAsia="Calibri" w:cs="Calibri"/>
                <w:sz w:val="20"/>
                <w:szCs w:val="20"/>
              </w:rPr>
              <w:t xml:space="preserve"> fraud, money laundering, corruption; convicted of being a member of a criminal organisation; nor of serious misrepresentation in providing information to a public buying agency</w:t>
            </w:r>
          </w:p>
          <w:p w:rsidR="001D049A" w:rsidP="00587780" w:rsidRDefault="001D049A" w14:paraId="590C4D5F" w14:textId="77777777">
            <w:pPr>
              <w:pStyle w:val="BodyText"/>
              <w:ind w:right="-342"/>
              <w:rPr>
                <w:rFonts w:ascii="Calibri" w:hAnsi="Calibri" w:eastAsia="Calibri" w:cs="Calibri"/>
                <w:sz w:val="20"/>
                <w:szCs w:val="20"/>
              </w:rPr>
            </w:pPr>
            <w:r w:rsidRPr="69E858FC">
              <w:rPr>
                <w:rFonts w:ascii="Calibri" w:hAnsi="Calibri" w:eastAsia="Calibri" w:cs="Calibri"/>
                <w:sz w:val="20"/>
                <w:szCs w:val="20"/>
              </w:rPr>
              <w:t>The bidder has not contrived to misrepresent its Health &amp; Safety information, Quality Assurance information, or any other information relevant to this application.</w:t>
            </w:r>
          </w:p>
          <w:p w:rsidR="001D049A" w:rsidP="00587780" w:rsidRDefault="001D049A" w14:paraId="48011139" w14:textId="6B4A60D5">
            <w:pPr>
              <w:pStyle w:val="BodyText"/>
              <w:ind w:right="157"/>
              <w:jc w:val="both"/>
              <w:rPr>
                <w:rFonts w:ascii="Calibri" w:hAnsi="Calibri" w:eastAsia="Calibri" w:cs="Calibri"/>
                <w:sz w:val="20"/>
                <w:szCs w:val="20"/>
              </w:rPr>
            </w:pPr>
            <w:r w:rsidRPr="69E858FC">
              <w:rPr>
                <w:rFonts w:ascii="Calibri" w:hAnsi="Calibri" w:eastAsia="Calibri" w:cs="Calibri"/>
                <w:sz w:val="20"/>
                <w:szCs w:val="20"/>
              </w:rPr>
              <w:t xml:space="preserve">That all data subjects have specifically consented to the use and storage of their data by GOAL for the purpose of analysing the </w:t>
            </w:r>
            <w:r w:rsidR="005B1DA5">
              <w:rPr>
                <w:rFonts w:ascii="Calibri" w:hAnsi="Calibri" w:eastAsia="Calibri" w:cs="Calibri"/>
                <w:sz w:val="20"/>
                <w:szCs w:val="20"/>
              </w:rPr>
              <w:t>bid</w:t>
            </w:r>
            <w:r w:rsidRPr="69E858FC">
              <w:rPr>
                <w:rFonts w:ascii="Calibri" w:hAnsi="Calibri" w:eastAsia="Calibri" w:cs="Calibri"/>
                <w:sz w:val="20"/>
                <w:szCs w:val="20"/>
              </w:rPr>
              <w:t>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rsidR="001D049A" w:rsidP="000817AE" w:rsidRDefault="001D049A" w14:paraId="43D2AD94" w14:textId="1BB911E3">
      <w:pPr>
        <w:jc w:val="both"/>
        <w:rPr>
          <w:rFonts w:ascii="Calibri" w:hAnsi="Calibri" w:eastAsia="Calibri" w:cs="Calibri"/>
          <w:color w:val="000000" w:themeColor="text1"/>
        </w:rPr>
      </w:pPr>
      <w:r w:rsidRPr="69E858FC">
        <w:rPr>
          <w:rFonts w:ascii="Calibri" w:hAnsi="Calibri" w:eastAsia="Calibri" w:cs="Calibri"/>
          <w:color w:val="000000" w:themeColor="text1"/>
        </w:rPr>
        <w:t xml:space="preserve">I confirm that my bid has a validity of </w:t>
      </w:r>
      <w:r w:rsidR="006B74BC">
        <w:rPr>
          <w:rFonts w:ascii="Calibri" w:hAnsi="Calibri" w:eastAsia="Calibri" w:cs="Calibri"/>
          <w:color w:val="000000" w:themeColor="text1"/>
        </w:rPr>
        <w:t xml:space="preserve">One Hundred </w:t>
      </w:r>
      <w:r w:rsidR="000817AE">
        <w:rPr>
          <w:rFonts w:ascii="Calibri" w:hAnsi="Calibri" w:eastAsia="Calibri" w:cs="Calibri"/>
          <w:color w:val="000000" w:themeColor="text1"/>
        </w:rPr>
        <w:t>Ninety</w:t>
      </w:r>
      <w:r w:rsidR="006B74BC">
        <w:rPr>
          <w:rFonts w:ascii="Calibri" w:hAnsi="Calibri" w:eastAsia="Calibri" w:cs="Calibri"/>
          <w:color w:val="000000" w:themeColor="text1"/>
        </w:rPr>
        <w:t xml:space="preserve"> (</w:t>
      </w:r>
      <w:r w:rsidR="000817AE">
        <w:rPr>
          <w:rFonts w:ascii="Calibri" w:hAnsi="Calibri" w:eastAsia="Calibri" w:cs="Calibri"/>
          <w:color w:val="000000" w:themeColor="text1"/>
        </w:rPr>
        <w:t>9</w:t>
      </w:r>
      <w:r w:rsidRPr="0019433A" w:rsidR="00F47184">
        <w:rPr>
          <w:rFonts w:ascii="Calibri" w:hAnsi="Calibri" w:eastAsia="Calibri" w:cs="Calibri"/>
          <w:color w:val="0D0D0D" w:themeColor="text1" w:themeTint="F2"/>
        </w:rPr>
        <w:t>0</w:t>
      </w:r>
      <w:r w:rsidR="006B74BC">
        <w:rPr>
          <w:rFonts w:ascii="Calibri" w:hAnsi="Calibri" w:eastAsia="Calibri" w:cs="Calibri"/>
          <w:color w:val="0D0D0D" w:themeColor="text1" w:themeTint="F2"/>
        </w:rPr>
        <w:t>)</w:t>
      </w:r>
      <w:r w:rsidRPr="0019433A">
        <w:rPr>
          <w:rFonts w:ascii="Calibri" w:hAnsi="Calibri" w:eastAsia="Calibri" w:cs="Calibri"/>
          <w:color w:val="0D0D0D" w:themeColor="text1" w:themeTint="F2"/>
        </w:rPr>
        <w:t xml:space="preserve"> </w:t>
      </w:r>
      <w:r w:rsidRPr="69E858FC">
        <w:rPr>
          <w:rFonts w:ascii="Calibri" w:hAnsi="Calibri" w:eastAsia="Calibri" w:cs="Calibri"/>
          <w:color w:val="000000" w:themeColor="text1"/>
        </w:rPr>
        <w:t xml:space="preserve">of days. </w:t>
      </w:r>
      <w:r w:rsidRPr="69E858FC">
        <w:rPr>
          <w:rFonts w:ascii="Calibri" w:hAnsi="Calibri" w:eastAsia="Calibri" w:cs="Calibri"/>
          <w:i/>
          <w:iCs/>
          <w:color w:val="000000" w:themeColor="text1"/>
        </w:rPr>
        <w:t xml:space="preserve">If your bid does not have this validity, please state what bid validity you offer. </w:t>
      </w:r>
    </w:p>
    <w:p w:rsidRPr="00277777" w:rsidR="001D049A" w:rsidP="001D049A" w:rsidRDefault="001D049A" w14:paraId="0459D525" w14:textId="368158C3">
      <w:pPr>
        <w:rPr>
          <w:rFonts w:ascii="Calibri" w:hAnsi="Calibri" w:eastAsia="Calibri" w:cs="Calibri"/>
          <w:color w:val="000000" w:themeColor="text1"/>
        </w:rPr>
      </w:pPr>
      <w:r w:rsidRPr="00277777">
        <w:rPr>
          <w:rFonts w:ascii="Calibri" w:hAnsi="Calibri" w:eastAsia="Calibri" w:cs="Calibri"/>
          <w:color w:val="000000" w:themeColor="text1"/>
        </w:rPr>
        <w:t xml:space="preserve">I confirm that the </w:t>
      </w:r>
      <w:r w:rsidR="00F770D0">
        <w:rPr>
          <w:rFonts w:ascii="Calibri" w:hAnsi="Calibri" w:eastAsia="Calibri" w:cs="Calibri"/>
          <w:color w:val="000000" w:themeColor="text1"/>
        </w:rPr>
        <w:t>bid</w:t>
      </w:r>
      <w:r w:rsidRPr="00277777" w:rsidR="00F770D0">
        <w:rPr>
          <w:rFonts w:ascii="Calibri" w:hAnsi="Calibri" w:eastAsia="Calibri" w:cs="Calibri"/>
          <w:color w:val="000000" w:themeColor="text1"/>
        </w:rPr>
        <w:t xml:space="preserve"> </w:t>
      </w:r>
      <w:r w:rsidRPr="00277777">
        <w:rPr>
          <w:rFonts w:ascii="Calibri" w:hAnsi="Calibri" w:eastAsia="Calibri" w:cs="Calibri"/>
          <w:color w:val="000000" w:themeColor="text1"/>
        </w:rPr>
        <w:t xml:space="preserve">and the costs provided to accompany it are an accurate reflection of the costs that will be charged to GOAL according to the information provided in this Invitation to </w:t>
      </w:r>
      <w:r w:rsidR="00F770D0">
        <w:rPr>
          <w:rFonts w:ascii="Calibri" w:hAnsi="Calibri" w:eastAsia="Calibri" w:cs="Calibri"/>
          <w:color w:val="000000" w:themeColor="text1"/>
        </w:rPr>
        <w:t>T</w:t>
      </w:r>
      <w:r w:rsidRPr="00277777">
        <w:rPr>
          <w:rFonts w:ascii="Calibri" w:hAnsi="Calibri" w:eastAsia="Calibri" w:cs="Calibri"/>
          <w:color w:val="000000" w:themeColor="text1"/>
        </w:rPr>
        <w:t xml:space="preserve">ender; and that there are no other costs associated. I also confirm that I have the authority to sign on behalf of the company that is bidding.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350"/>
        <w:gridCol w:w="3750"/>
        <w:gridCol w:w="1080"/>
        <w:gridCol w:w="3990"/>
      </w:tblGrid>
      <w:tr w:rsidR="001D049A" w14:paraId="49D252C9" w14:textId="77777777">
        <w:trPr>
          <w:trHeight w:val="1005"/>
        </w:trPr>
        <w:tc>
          <w:tcPr>
            <w:tcW w:w="1350" w:type="dxa"/>
            <w:tcBorders>
              <w:top w:val="nil"/>
              <w:left w:val="nil"/>
              <w:bottom w:val="nil"/>
              <w:right w:val="nil"/>
            </w:tcBorders>
            <w:tcMar>
              <w:left w:w="105" w:type="dxa"/>
              <w:right w:w="105" w:type="dxa"/>
            </w:tcMar>
            <w:vAlign w:val="center"/>
          </w:tcPr>
          <w:p w:rsidR="001D049A" w:rsidP="00587780" w:rsidRDefault="001D049A" w14:paraId="05529FC5" w14:textId="77777777">
            <w:pPr>
              <w:tabs>
                <w:tab w:val="left" w:pos="3402"/>
              </w:tabs>
              <w:spacing w:line="259" w:lineRule="auto"/>
              <w:rPr>
                <w:rFonts w:ascii="Calibri" w:hAnsi="Calibri" w:eastAsia="Calibri" w:cs="Calibri"/>
              </w:rPr>
            </w:pPr>
            <w:r w:rsidRPr="69E858FC">
              <w:rPr>
                <w:rFonts w:ascii="Calibri" w:hAnsi="Calibri" w:eastAsia="Calibri" w:cs="Calibri"/>
              </w:rPr>
              <w:t>Signed:</w:t>
            </w:r>
          </w:p>
        </w:tc>
        <w:tc>
          <w:tcPr>
            <w:tcW w:w="8820" w:type="dxa"/>
            <w:gridSpan w:val="3"/>
            <w:tcBorders>
              <w:top w:val="nil"/>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4DC80C4D" w14:textId="77777777">
            <w:pPr>
              <w:tabs>
                <w:tab w:val="left" w:pos="3402"/>
              </w:tabs>
              <w:spacing w:line="259" w:lineRule="auto"/>
              <w:rPr>
                <w:rFonts w:ascii="Calibri" w:hAnsi="Calibri" w:eastAsia="Calibri" w:cs="Calibri"/>
              </w:rPr>
            </w:pPr>
          </w:p>
          <w:p w:rsidR="001D049A" w:rsidP="00587780" w:rsidRDefault="001D049A" w14:paraId="0E8CC79C" w14:textId="77777777">
            <w:pPr>
              <w:tabs>
                <w:tab w:val="left" w:pos="3402"/>
              </w:tabs>
              <w:spacing w:line="259" w:lineRule="auto"/>
              <w:rPr>
                <w:rFonts w:ascii="Calibri" w:hAnsi="Calibri" w:eastAsia="Calibri" w:cs="Calibri"/>
              </w:rPr>
            </w:pPr>
          </w:p>
        </w:tc>
      </w:tr>
      <w:tr w:rsidR="001D049A" w14:paraId="5AE8D39F" w14:textId="77777777">
        <w:trPr>
          <w:trHeight w:val="555"/>
        </w:trPr>
        <w:tc>
          <w:tcPr>
            <w:tcW w:w="1350" w:type="dxa"/>
            <w:tcBorders>
              <w:top w:val="nil"/>
              <w:left w:val="nil"/>
              <w:bottom w:val="nil"/>
              <w:right w:val="nil"/>
            </w:tcBorders>
            <w:tcMar>
              <w:left w:w="105" w:type="dxa"/>
              <w:right w:w="105" w:type="dxa"/>
            </w:tcMar>
            <w:vAlign w:val="center"/>
          </w:tcPr>
          <w:p w:rsidR="001D049A" w:rsidP="00587780" w:rsidRDefault="001D049A" w14:paraId="24BEBBD1" w14:textId="77777777">
            <w:pPr>
              <w:tabs>
                <w:tab w:val="left" w:pos="3402"/>
              </w:tabs>
              <w:spacing w:line="259" w:lineRule="auto"/>
              <w:rPr>
                <w:rFonts w:ascii="Calibri" w:hAnsi="Calibri" w:eastAsia="Calibri" w:cs="Calibri"/>
              </w:rPr>
            </w:pPr>
            <w:r w:rsidRPr="69E858FC">
              <w:rPr>
                <w:rFonts w:ascii="Calibri" w:hAnsi="Calibri" w:eastAsia="Calibri" w:cs="Calibri"/>
              </w:rPr>
              <w:t xml:space="preserve">Print name:  </w:t>
            </w:r>
          </w:p>
        </w:tc>
        <w:tc>
          <w:tcPr>
            <w:tcW w:w="375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44380FC0" w14:textId="77777777">
            <w:pPr>
              <w:tabs>
                <w:tab w:val="left" w:pos="3402"/>
              </w:tabs>
              <w:spacing w:line="259" w:lineRule="auto"/>
              <w:rPr>
                <w:rFonts w:ascii="Calibri" w:hAnsi="Calibri" w:eastAsia="Calibri" w:cs="Calibri"/>
              </w:rPr>
            </w:pPr>
          </w:p>
        </w:tc>
        <w:tc>
          <w:tcPr>
            <w:tcW w:w="1080" w:type="dxa"/>
            <w:tcBorders>
              <w:top w:val="single" w:color="FFFFFF" w:themeColor="background1" w:sz="48" w:space="0"/>
              <w:left w:val="nil"/>
              <w:bottom w:val="single" w:color="FFFFFF" w:themeColor="background1" w:sz="48" w:space="0"/>
              <w:right w:val="nil"/>
            </w:tcBorders>
            <w:tcMar>
              <w:left w:w="105" w:type="dxa"/>
              <w:right w:w="105" w:type="dxa"/>
            </w:tcMar>
            <w:vAlign w:val="center"/>
          </w:tcPr>
          <w:p w:rsidR="001D049A" w:rsidP="00587780" w:rsidRDefault="001D049A" w14:paraId="35C115E3" w14:textId="77777777">
            <w:pPr>
              <w:tabs>
                <w:tab w:val="left" w:pos="3402"/>
              </w:tabs>
              <w:spacing w:line="259" w:lineRule="auto"/>
              <w:rPr>
                <w:rFonts w:ascii="Calibri" w:hAnsi="Calibri" w:eastAsia="Calibri" w:cs="Calibri"/>
              </w:rPr>
            </w:pPr>
            <w:r w:rsidRPr="69E858FC">
              <w:rPr>
                <w:rFonts w:ascii="Calibri" w:hAnsi="Calibri" w:eastAsia="Calibri" w:cs="Calibri"/>
              </w:rPr>
              <w:t>Position:</w:t>
            </w:r>
          </w:p>
        </w:tc>
        <w:tc>
          <w:tcPr>
            <w:tcW w:w="399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4B7176D6" w14:textId="77777777">
            <w:pPr>
              <w:tabs>
                <w:tab w:val="left" w:pos="3402"/>
              </w:tabs>
              <w:spacing w:line="259" w:lineRule="auto"/>
              <w:rPr>
                <w:rFonts w:ascii="Calibri" w:hAnsi="Calibri" w:eastAsia="Calibri" w:cs="Calibri"/>
              </w:rPr>
            </w:pPr>
          </w:p>
        </w:tc>
      </w:tr>
      <w:tr w:rsidR="001D049A" w14:paraId="38B50569" w14:textId="77777777">
        <w:trPr>
          <w:trHeight w:val="675"/>
        </w:trPr>
        <w:tc>
          <w:tcPr>
            <w:tcW w:w="1350" w:type="dxa"/>
            <w:tcBorders>
              <w:top w:val="nil"/>
              <w:left w:val="nil"/>
              <w:bottom w:val="nil"/>
              <w:right w:val="nil"/>
            </w:tcBorders>
            <w:tcMar>
              <w:left w:w="105" w:type="dxa"/>
              <w:right w:w="105" w:type="dxa"/>
            </w:tcMar>
            <w:vAlign w:val="center"/>
          </w:tcPr>
          <w:p w:rsidR="001D049A" w:rsidP="00587780" w:rsidRDefault="001D049A" w14:paraId="310B5979" w14:textId="77777777">
            <w:pPr>
              <w:tabs>
                <w:tab w:val="left" w:pos="3402"/>
              </w:tabs>
              <w:spacing w:line="259" w:lineRule="auto"/>
              <w:rPr>
                <w:rFonts w:ascii="Calibri" w:hAnsi="Calibri" w:eastAsia="Calibri" w:cs="Calibri"/>
              </w:rPr>
            </w:pPr>
            <w:r w:rsidRPr="69E858FC">
              <w:rPr>
                <w:rFonts w:ascii="Calibri" w:hAnsi="Calibri" w:eastAsia="Calibri" w:cs="Calibri"/>
              </w:rPr>
              <w:t>Company Name:</w:t>
            </w:r>
          </w:p>
        </w:tc>
        <w:tc>
          <w:tcPr>
            <w:tcW w:w="375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1B744137" w14:textId="77777777">
            <w:pPr>
              <w:tabs>
                <w:tab w:val="left" w:pos="3402"/>
              </w:tabs>
              <w:spacing w:line="259" w:lineRule="auto"/>
              <w:rPr>
                <w:rFonts w:ascii="Calibri" w:hAnsi="Calibri" w:eastAsia="Calibri" w:cs="Calibri"/>
              </w:rPr>
            </w:pPr>
          </w:p>
        </w:tc>
        <w:tc>
          <w:tcPr>
            <w:tcW w:w="1080" w:type="dxa"/>
            <w:tcBorders>
              <w:top w:val="single" w:color="FFFFFF" w:themeColor="background1" w:sz="48" w:space="0"/>
              <w:left w:val="nil"/>
              <w:bottom w:val="single" w:color="FFFFFF" w:themeColor="background1" w:sz="48" w:space="0"/>
              <w:right w:val="nil"/>
            </w:tcBorders>
            <w:tcMar>
              <w:left w:w="105" w:type="dxa"/>
              <w:right w:w="105" w:type="dxa"/>
            </w:tcMar>
            <w:vAlign w:val="center"/>
          </w:tcPr>
          <w:p w:rsidR="001D049A" w:rsidP="00587780" w:rsidRDefault="001D049A" w14:paraId="55F68EAE" w14:textId="77777777">
            <w:pPr>
              <w:tabs>
                <w:tab w:val="left" w:pos="3402"/>
              </w:tabs>
              <w:spacing w:line="259" w:lineRule="auto"/>
              <w:rPr>
                <w:rFonts w:ascii="Calibri" w:hAnsi="Calibri" w:eastAsia="Calibri" w:cs="Calibri"/>
              </w:rPr>
            </w:pPr>
            <w:r w:rsidRPr="69E858FC">
              <w:rPr>
                <w:rFonts w:ascii="Calibri" w:hAnsi="Calibri" w:eastAsia="Calibri" w:cs="Calibri"/>
              </w:rPr>
              <w:t>Date:</w:t>
            </w:r>
          </w:p>
        </w:tc>
        <w:tc>
          <w:tcPr>
            <w:tcW w:w="399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6ECC8FC9" w14:textId="77777777">
            <w:pPr>
              <w:tabs>
                <w:tab w:val="left" w:pos="3402"/>
              </w:tabs>
              <w:spacing w:line="259" w:lineRule="auto"/>
              <w:rPr>
                <w:rFonts w:ascii="Calibri" w:hAnsi="Calibri" w:eastAsia="Calibri" w:cs="Calibri"/>
              </w:rPr>
            </w:pPr>
          </w:p>
        </w:tc>
      </w:tr>
      <w:tr w:rsidR="001D049A" w14:paraId="14AD4223" w14:textId="77777777">
        <w:trPr>
          <w:trHeight w:val="555"/>
        </w:trPr>
        <w:tc>
          <w:tcPr>
            <w:tcW w:w="1350" w:type="dxa"/>
            <w:tcBorders>
              <w:top w:val="nil"/>
              <w:left w:val="nil"/>
              <w:bottom w:val="nil"/>
              <w:right w:val="nil"/>
            </w:tcBorders>
            <w:tcMar>
              <w:left w:w="105" w:type="dxa"/>
              <w:right w:w="105" w:type="dxa"/>
            </w:tcMar>
            <w:vAlign w:val="center"/>
          </w:tcPr>
          <w:p w:rsidR="001D049A" w:rsidP="00587780" w:rsidRDefault="001D049A" w14:paraId="139D5C7F" w14:textId="77777777">
            <w:pPr>
              <w:tabs>
                <w:tab w:val="left" w:pos="3402"/>
              </w:tabs>
              <w:spacing w:line="259" w:lineRule="auto"/>
              <w:rPr>
                <w:rFonts w:ascii="Calibri" w:hAnsi="Calibri" w:eastAsia="Calibri" w:cs="Calibri"/>
              </w:rPr>
            </w:pPr>
            <w:r w:rsidRPr="69E858FC">
              <w:rPr>
                <w:rFonts w:ascii="Calibri" w:hAnsi="Calibri" w:eastAsia="Calibri" w:cs="Calibri"/>
              </w:rPr>
              <w:t>Address:</w:t>
            </w:r>
          </w:p>
        </w:tc>
        <w:tc>
          <w:tcPr>
            <w:tcW w:w="8820" w:type="dxa"/>
            <w:gridSpan w:val="3"/>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16F23554" w14:textId="77777777">
            <w:pPr>
              <w:tabs>
                <w:tab w:val="left" w:pos="3402"/>
              </w:tabs>
              <w:spacing w:line="259" w:lineRule="auto"/>
              <w:rPr>
                <w:rFonts w:ascii="Calibri" w:hAnsi="Calibri" w:eastAsia="Calibri" w:cs="Calibri"/>
              </w:rPr>
            </w:pPr>
          </w:p>
          <w:p w:rsidR="001D049A" w:rsidP="00587780" w:rsidRDefault="001D049A" w14:paraId="64F48C0A" w14:textId="77777777">
            <w:pPr>
              <w:tabs>
                <w:tab w:val="left" w:pos="3402"/>
              </w:tabs>
              <w:spacing w:line="259" w:lineRule="auto"/>
              <w:rPr>
                <w:rFonts w:ascii="Calibri" w:hAnsi="Calibri" w:eastAsia="Calibri" w:cs="Calibri"/>
              </w:rPr>
            </w:pPr>
          </w:p>
        </w:tc>
      </w:tr>
    </w:tbl>
    <w:p w:rsidRPr="004205DF" w:rsidR="009238C1" w:rsidP="2DBA36B6" w:rsidRDefault="009238C1" w14:paraId="31331F79" w14:textId="600BC6C6">
      <w:pPr>
        <w:pStyle w:val="Normal"/>
      </w:pPr>
    </w:p>
    <w:p w:rsidR="002C1599" w:rsidP="002C1599" w:rsidRDefault="1AE99042" w14:paraId="711B448E" w14:textId="790E5001">
      <w:pPr>
        <w:pStyle w:val="Heading1"/>
        <w:numPr>
          <w:ilvl w:val="0"/>
          <w:numId w:val="0"/>
        </w:numPr>
        <w:ind w:left="432" w:hanging="432"/>
      </w:pPr>
      <w:r>
        <w:t xml:space="preserve">Appendix 2 </w:t>
      </w:r>
      <w:r w:rsidR="002C1599">
        <w:t xml:space="preserve">- </w:t>
      </w:r>
      <w:r w:rsidR="009E35C0">
        <w:t xml:space="preserve">Technical Offer </w:t>
      </w:r>
    </w:p>
    <w:p w:rsidR="00E36B0F" w:rsidP="2DBA36B6" w:rsidRDefault="00E36B0F" w14:paraId="64E92B02" w14:textId="08CB6453">
      <w:pPr>
        <w:pStyle w:val="Normal"/>
        <w:spacing w:after="0" w:line="276" w:lineRule="auto"/>
        <w:ind/>
        <w:jc w:val="both"/>
        <w:rPr>
          <w:rFonts w:eastAsia="ＭＳ ゴシック" w:eastAsiaTheme="majorEastAsia"/>
          <w:color w:val="000000" w:themeColor="text1" w:themeTint="FF" w:themeShade="FF"/>
        </w:rPr>
      </w:pPr>
      <w:r w:rsidRPr="2DBA36B6" w:rsidR="00E36B0F">
        <w:rPr>
          <w:lang w:val="en-US"/>
        </w:rPr>
        <w:t xml:space="preserve">The </w:t>
      </w:r>
      <w:r w:rsidRPr="2DBA36B6" w:rsidR="50B4F9C7">
        <w:rPr>
          <w:lang w:val="en-US"/>
        </w:rPr>
        <w:t>supplier</w:t>
      </w:r>
      <w:r w:rsidRPr="2DBA36B6" w:rsidR="6CA02E04">
        <w:rPr>
          <w:lang w:val="en-US"/>
        </w:rPr>
        <w:t xml:space="preserve"> </w:t>
      </w:r>
      <w:r w:rsidRPr="2DBA36B6" w:rsidR="00E36B0F">
        <w:rPr>
          <w:lang w:val="en-US"/>
        </w:rPr>
        <w:t xml:space="preserve">is expected to </w:t>
      </w:r>
      <w:r w:rsidRPr="2DBA36B6" w:rsidR="440F1F97">
        <w:rPr>
          <w:lang w:val="en-US"/>
        </w:rPr>
        <w:t>submit</w:t>
      </w:r>
      <w:r w:rsidRPr="2DBA36B6" w:rsidR="2B4DF9FB">
        <w:rPr>
          <w:lang w:val="en-US"/>
        </w:rPr>
        <w:t xml:space="preserve"> </w:t>
      </w:r>
      <w:r w:rsidRPr="2DBA36B6" w:rsidR="6E7E88EB">
        <w:rPr>
          <w:lang w:val="en-US"/>
        </w:rPr>
        <w:t>at least</w:t>
      </w:r>
      <w:r w:rsidRPr="2DBA36B6" w:rsidR="440F1F97">
        <w:rPr>
          <w:lang w:val="en-US"/>
        </w:rPr>
        <w:t xml:space="preserve">; </w:t>
      </w:r>
      <w:r w:rsidRPr="2DBA36B6" w:rsidR="1FBBDF4C">
        <w:rPr>
          <w:rFonts w:eastAsia="ＭＳ ゴシック" w:eastAsiaTheme="majorEastAsia"/>
          <w:color w:val="000000" w:themeColor="text1" w:themeTint="FF" w:themeShade="FF"/>
        </w:rPr>
        <w:t xml:space="preserve">VAT certificate, TIN certificate, renewed business licence &amp; registration certificates, </w:t>
      </w:r>
      <w:r w:rsidRPr="2DBA36B6" w:rsidR="09E3C8B7">
        <w:rPr>
          <w:rFonts w:eastAsia="ＭＳ ゴシック" w:eastAsiaTheme="majorEastAsia"/>
          <w:color w:val="000000" w:themeColor="text1" w:themeTint="FF" w:themeShade="FF"/>
        </w:rPr>
        <w:t xml:space="preserve">specification, </w:t>
      </w:r>
      <w:r w:rsidRPr="2DBA36B6" w:rsidR="0E684FB8">
        <w:rPr>
          <w:rFonts w:eastAsia="ＭＳ ゴシック" w:eastAsiaTheme="majorEastAsia"/>
          <w:color w:val="000000" w:themeColor="text1" w:themeTint="FF" w:themeShade="FF"/>
        </w:rPr>
        <w:t xml:space="preserve">and </w:t>
      </w:r>
      <w:r w:rsidRPr="2DBA36B6" w:rsidR="09E3C8B7">
        <w:rPr>
          <w:rFonts w:eastAsia="ＭＳ ゴシック" w:eastAsiaTheme="majorEastAsia"/>
          <w:color w:val="000000" w:themeColor="text1" w:themeTint="FF" w:themeShade="FF"/>
        </w:rPr>
        <w:t>if possible, with Pictures</w:t>
      </w:r>
      <w:r w:rsidRPr="2DBA36B6" w:rsidR="1FBBDF4C">
        <w:rPr>
          <w:rFonts w:eastAsia="ＭＳ ゴシック" w:eastAsiaTheme="majorEastAsia"/>
          <w:color w:val="000000" w:themeColor="text1" w:themeTint="FF" w:themeShade="FF"/>
        </w:rPr>
        <w:t xml:space="preserve"> </w:t>
      </w:r>
    </w:p>
    <w:p w:rsidRPr="00805C27" w:rsidR="005A484B" w:rsidP="002C1599" w:rsidRDefault="002C1599" w14:paraId="3CC51D9B" w14:textId="62D83EDC">
      <w:pPr>
        <w:pStyle w:val="Heading1"/>
        <w:numPr>
          <w:ilvl w:val="0"/>
          <w:numId w:val="0"/>
        </w:numPr>
        <w:ind w:left="432" w:hanging="432"/>
      </w:pPr>
      <w:r>
        <w:t xml:space="preserve">Appendix </w:t>
      </w:r>
      <w:r w:rsidR="6EE7DE01">
        <w:t>3</w:t>
      </w:r>
      <w:r>
        <w:t xml:space="preserve"> - </w:t>
      </w:r>
      <w:r w:rsidR="0016754F">
        <w:t>Financial Offer</w:t>
      </w:r>
      <w:bookmarkEnd w:id="38"/>
      <w:bookmarkEnd w:id="39"/>
      <w:r>
        <w:t xml:space="preserve"> </w:t>
      </w:r>
    </w:p>
    <w:p w:rsidRPr="006E67F4" w:rsidR="00187A10" w:rsidP="00187A10" w:rsidRDefault="00187A10" w14:paraId="6D3FB4C1" w14:textId="1A3BD8B1">
      <w:pPr>
        <w:spacing w:line="276" w:lineRule="auto"/>
        <w:jc w:val="both"/>
        <w:rPr>
          <w:lang w:val="en-US"/>
        </w:rPr>
      </w:pPr>
      <w:r w:rsidRPr="2DBA36B6" w:rsidR="00187A10">
        <w:rPr>
          <w:lang w:val="en-US"/>
        </w:rPr>
        <w:t xml:space="preserve">The “Financial Offer/Proposal” </w:t>
      </w:r>
      <w:r w:rsidRPr="2DBA36B6" w:rsidR="02A147AA">
        <w:rPr>
          <w:lang w:val="en-US"/>
        </w:rPr>
        <w:t xml:space="preserve">will be; </w:t>
      </w:r>
    </w:p>
    <w:tbl>
      <w:tblPr>
        <w:tblStyle w:val="TableGrid"/>
        <w:tblW w:w="10342" w:type="dxa"/>
        <w:tblLook w:val="04A0" w:firstRow="1" w:lastRow="0" w:firstColumn="1" w:lastColumn="0" w:noHBand="0" w:noVBand="1"/>
      </w:tblPr>
      <w:tblGrid>
        <w:gridCol w:w="628"/>
        <w:gridCol w:w="3969"/>
        <w:gridCol w:w="1000"/>
        <w:gridCol w:w="1243"/>
        <w:gridCol w:w="3502"/>
      </w:tblGrid>
      <w:tr w:rsidRPr="0078023B" w:rsidR="007E2692" w:rsidTr="2DBA36B6" w14:paraId="23D0AFAB" w14:textId="77777777">
        <w:trPr>
          <w:trHeight w:val="1146"/>
        </w:trPr>
        <w:tc>
          <w:tcPr>
            <w:tcW w:w="628" w:type="dxa"/>
            <w:tcMar/>
            <w:vAlign w:val="center"/>
          </w:tcPr>
          <w:p w:rsidRPr="00A27F94" w:rsidR="007E2692" w:rsidP="55CA9EA9" w:rsidRDefault="007E2692" w14:paraId="740E7CB3" w14:textId="77777777">
            <w:pPr>
              <w:spacing w:after="160" w:line="259" w:lineRule="auto"/>
              <w:jc w:val="center"/>
              <w:rPr>
                <w:rFonts w:eastAsia="Arial" w:cstheme="minorHAnsi"/>
              </w:rPr>
            </w:pPr>
          </w:p>
          <w:p w:rsidRPr="00A27F94" w:rsidR="007E2692" w:rsidP="55CA9EA9" w:rsidRDefault="68A9F973" w14:paraId="6AD2E4B2" w14:textId="77777777">
            <w:pPr>
              <w:spacing w:after="160" w:line="259" w:lineRule="auto"/>
              <w:jc w:val="center"/>
              <w:rPr>
                <w:rFonts w:eastAsia="Arial" w:cstheme="minorHAnsi"/>
              </w:rPr>
            </w:pPr>
            <w:r w:rsidRPr="00A27F94">
              <w:rPr>
                <w:rFonts w:eastAsia="Arial" w:cstheme="minorHAnsi"/>
              </w:rPr>
              <w:t>No</w:t>
            </w:r>
          </w:p>
        </w:tc>
        <w:tc>
          <w:tcPr>
            <w:tcW w:w="3969" w:type="dxa"/>
            <w:tcMar/>
            <w:vAlign w:val="center"/>
          </w:tcPr>
          <w:p w:rsidRPr="00A27F94" w:rsidR="00DB4CA2" w:rsidP="684B2016" w:rsidRDefault="00DB4CA2" w14:paraId="0BD763E4" w14:textId="77777777">
            <w:pPr>
              <w:spacing w:after="160" w:line="259" w:lineRule="auto"/>
              <w:jc w:val="center"/>
              <w:rPr>
                <w:rFonts w:eastAsia="Arial" w:cstheme="minorHAnsi"/>
              </w:rPr>
            </w:pPr>
          </w:p>
          <w:p w:rsidRPr="00A27F94" w:rsidR="007E2692" w:rsidP="684B2016" w:rsidRDefault="68A9F973" w14:paraId="0A4D934C" w14:textId="1CAF4ADB">
            <w:pPr>
              <w:spacing w:after="160" w:line="259" w:lineRule="auto"/>
              <w:jc w:val="center"/>
              <w:rPr>
                <w:rFonts w:eastAsia="Arial" w:cstheme="minorHAnsi"/>
              </w:rPr>
            </w:pPr>
            <w:r w:rsidRPr="00A27F94">
              <w:rPr>
                <w:rFonts w:eastAsia="Arial" w:cstheme="minorHAnsi"/>
              </w:rPr>
              <w:t>Descriptions</w:t>
            </w:r>
          </w:p>
        </w:tc>
        <w:tc>
          <w:tcPr>
            <w:tcW w:w="1000" w:type="dxa"/>
            <w:tcMar/>
            <w:vAlign w:val="center"/>
          </w:tcPr>
          <w:p w:rsidRPr="00A27F94" w:rsidR="007E2692" w:rsidP="55CA9EA9" w:rsidRDefault="007E2692" w14:paraId="5D186E6C" w14:textId="77777777">
            <w:pPr>
              <w:spacing w:after="160" w:line="259" w:lineRule="auto"/>
              <w:jc w:val="center"/>
              <w:rPr>
                <w:rFonts w:eastAsia="Arial" w:cstheme="minorHAnsi"/>
              </w:rPr>
            </w:pPr>
          </w:p>
          <w:p w:rsidRPr="00A27F94" w:rsidR="007E2692" w:rsidP="55CA9EA9" w:rsidRDefault="68A9F973" w14:paraId="0D511EB2" w14:textId="77777777">
            <w:pPr>
              <w:spacing w:after="160" w:line="259" w:lineRule="auto"/>
              <w:jc w:val="center"/>
              <w:rPr>
                <w:rFonts w:eastAsia="Arial" w:cstheme="minorHAnsi"/>
              </w:rPr>
            </w:pPr>
            <w:r w:rsidRPr="00A27F94">
              <w:rPr>
                <w:rFonts w:eastAsia="Arial" w:cstheme="minorHAnsi"/>
              </w:rPr>
              <w:t>Unit</w:t>
            </w:r>
          </w:p>
        </w:tc>
        <w:tc>
          <w:tcPr>
            <w:tcW w:w="1243" w:type="dxa"/>
            <w:tcMar/>
            <w:vAlign w:val="center"/>
          </w:tcPr>
          <w:p w:rsidRPr="00A27F94" w:rsidR="007E2692" w:rsidP="55CA9EA9" w:rsidRDefault="007E2692" w14:paraId="7C1356FF" w14:textId="77777777">
            <w:pPr>
              <w:spacing w:after="160" w:line="259" w:lineRule="auto"/>
              <w:jc w:val="center"/>
              <w:rPr>
                <w:rFonts w:eastAsia="Arial" w:cstheme="minorHAnsi"/>
              </w:rPr>
            </w:pPr>
          </w:p>
          <w:p w:rsidRPr="00A27F94" w:rsidR="007E2692" w:rsidP="55CA9EA9" w:rsidRDefault="68A9F973" w14:paraId="0CFD67A8" w14:textId="77777777">
            <w:pPr>
              <w:spacing w:after="160" w:line="259" w:lineRule="auto"/>
              <w:jc w:val="center"/>
              <w:rPr>
                <w:rFonts w:eastAsia="Arial" w:cstheme="minorHAnsi"/>
              </w:rPr>
            </w:pPr>
            <w:r w:rsidRPr="00A27F94">
              <w:rPr>
                <w:rFonts w:eastAsia="Arial" w:cstheme="minorHAnsi"/>
              </w:rPr>
              <w:t>Quantity</w:t>
            </w:r>
          </w:p>
        </w:tc>
        <w:tc>
          <w:tcPr>
            <w:tcW w:w="3502" w:type="dxa"/>
            <w:tcMar/>
            <w:vAlign w:val="center"/>
          </w:tcPr>
          <w:p w:rsidRPr="00A27F94" w:rsidR="007E2692" w:rsidP="55CA9EA9" w:rsidRDefault="007E2692" w14:paraId="707E449C" w14:textId="77777777">
            <w:pPr>
              <w:spacing w:after="160" w:line="259" w:lineRule="auto"/>
              <w:jc w:val="center"/>
              <w:rPr>
                <w:rFonts w:eastAsia="Arial" w:cstheme="minorHAnsi"/>
              </w:rPr>
            </w:pPr>
          </w:p>
          <w:p w:rsidRPr="00A27F94" w:rsidR="007E2692" w:rsidP="2DBA36B6" w:rsidRDefault="68A9F973" w14:paraId="371B17CC" w14:textId="1E41425B">
            <w:pPr>
              <w:spacing w:after="160" w:line="259" w:lineRule="auto"/>
              <w:jc w:val="center"/>
              <w:rPr>
                <w:rFonts w:eastAsia="Arial" w:cs="Calibri" w:cstheme="minorAscii"/>
                <w:b w:val="1"/>
                <w:bCs w:val="1"/>
              </w:rPr>
            </w:pPr>
            <w:r w:rsidRPr="2DBA36B6" w:rsidR="4F649C83">
              <w:rPr>
                <w:rFonts w:eastAsia="Arial" w:cs="Calibri" w:cstheme="minorAscii"/>
                <w:b w:val="1"/>
                <w:bCs w:val="1"/>
              </w:rPr>
              <w:t xml:space="preserve">UNIT PRICE </w:t>
            </w:r>
            <w:r w:rsidRPr="2DBA36B6" w:rsidR="025471B4">
              <w:rPr>
                <w:rFonts w:eastAsia="Arial" w:cs="Calibri" w:cstheme="minorAscii"/>
                <w:b w:val="1"/>
                <w:bCs w:val="1"/>
              </w:rPr>
              <w:t>WITH VAT</w:t>
            </w:r>
          </w:p>
        </w:tc>
      </w:tr>
      <w:tr w:rsidRPr="0078023B" w:rsidR="007E2692" w:rsidTr="2DBA36B6" w14:paraId="7F8B4D1C" w14:textId="77777777">
        <w:trPr>
          <w:trHeight w:val="896"/>
        </w:trPr>
        <w:tc>
          <w:tcPr>
            <w:tcW w:w="628" w:type="dxa"/>
            <w:tcMar/>
          </w:tcPr>
          <w:p w:rsidRPr="00A27F94" w:rsidR="007E2692" w:rsidP="55CA9EA9" w:rsidRDefault="007E2692" w14:paraId="17EFE95F" w14:textId="77777777">
            <w:pPr>
              <w:spacing w:line="259" w:lineRule="auto"/>
              <w:rPr>
                <w:rFonts w:eastAsia="Arial" w:cstheme="minorHAnsi"/>
              </w:rPr>
            </w:pPr>
          </w:p>
          <w:p w:rsidRPr="00A27F94" w:rsidR="007E2692" w:rsidP="55CA9EA9" w:rsidRDefault="68A9F973" w14:paraId="69D8A877" w14:textId="77777777">
            <w:pPr>
              <w:spacing w:line="259" w:lineRule="auto"/>
              <w:rPr>
                <w:rFonts w:eastAsia="Arial" w:cstheme="minorHAnsi"/>
              </w:rPr>
            </w:pPr>
            <w:r w:rsidRPr="00A27F94">
              <w:rPr>
                <w:rFonts w:eastAsia="Arial" w:cstheme="minorHAnsi"/>
              </w:rPr>
              <w:t>1</w:t>
            </w:r>
          </w:p>
        </w:tc>
        <w:tc>
          <w:tcPr>
            <w:tcW w:w="3969" w:type="dxa"/>
            <w:tcMar/>
          </w:tcPr>
          <w:p w:rsidRPr="00A27F94" w:rsidR="007E2692" w:rsidP="2DBA36B6" w:rsidRDefault="000817AE" w14:paraId="43F7E13E" w14:textId="5676D346">
            <w:pPr>
              <w:pStyle w:val="Normal"/>
              <w:jc w:val="both"/>
            </w:pPr>
            <w:r w:rsidRPr="2DBA36B6" w:rsidR="7324228B">
              <w:rPr>
                <w:rFonts w:ascii="Calibri" w:hAnsi="Calibri" w:eastAsia="Calibri" w:cs="Calibri"/>
                <w:noProof w:val="0"/>
                <w:sz w:val="24"/>
                <w:szCs w:val="24"/>
                <w:lang w:val="en-IE"/>
              </w:rPr>
              <w:t>Procurement of Electric Vehicle (EV) 2025 Model a crossover or medium duty SUV vehicle which is suitable and economical for city use, but with high enough ground clearance for occasional journeys in light off-road conditions.</w:t>
            </w:r>
            <w:r w:rsidRPr="2DBA36B6" w:rsidR="6D299A80">
              <w:rPr>
                <w:rFonts w:cs="Calibri" w:cstheme="minorAscii"/>
                <w:b w:val="0"/>
                <w:bCs w:val="0"/>
                <w:sz w:val="24"/>
                <w:szCs w:val="24"/>
              </w:rPr>
              <w:t xml:space="preserve"> </w:t>
            </w:r>
          </w:p>
          <w:p w:rsidRPr="00A27F94" w:rsidR="007E2692" w:rsidP="2DBA36B6" w:rsidRDefault="000817AE" w14:paraId="37C3DDF5" w14:textId="52ABB672">
            <w:pPr>
              <w:pStyle w:val="Normal"/>
              <w:jc w:val="both"/>
              <w:rPr>
                <w:rFonts w:cs="Calibri" w:cstheme="minorAscii"/>
                <w:b w:val="0"/>
                <w:bCs w:val="0"/>
                <w:sz w:val="24"/>
                <w:szCs w:val="24"/>
              </w:rPr>
            </w:pPr>
            <w:r w:rsidRPr="2DBA36B6" w:rsidR="6D299A80">
              <w:rPr>
                <w:rFonts w:cs="Calibri" w:cstheme="minorAscii"/>
                <w:b w:val="0"/>
                <w:bCs w:val="0"/>
                <w:sz w:val="24"/>
                <w:szCs w:val="24"/>
              </w:rPr>
              <w:t>(Please see the detail specification in Annex 1 attached with this bid)</w:t>
            </w:r>
          </w:p>
        </w:tc>
        <w:tc>
          <w:tcPr>
            <w:tcW w:w="1000" w:type="dxa"/>
            <w:tcMar/>
            <w:vAlign w:val="bottom"/>
          </w:tcPr>
          <w:p w:rsidRPr="00A27F94" w:rsidR="007E2692" w:rsidP="55CA9EA9" w:rsidRDefault="000817AE" w14:paraId="7026DC17" w14:textId="1A8D032D">
            <w:pPr>
              <w:spacing w:after="160" w:line="259" w:lineRule="auto"/>
              <w:jc w:val="center"/>
              <w:rPr>
                <w:rFonts w:eastAsia="Arial" w:cstheme="minorHAnsi"/>
              </w:rPr>
            </w:pPr>
            <w:r w:rsidRPr="00A27F94">
              <w:rPr>
                <w:rFonts w:eastAsia="Arial" w:cstheme="minorHAnsi"/>
              </w:rPr>
              <w:t>Piece</w:t>
            </w:r>
          </w:p>
        </w:tc>
        <w:tc>
          <w:tcPr>
            <w:tcW w:w="1243" w:type="dxa"/>
            <w:tcMar/>
            <w:vAlign w:val="bottom"/>
          </w:tcPr>
          <w:p w:rsidRPr="00A27F94" w:rsidR="007E2692" w:rsidP="55CA9EA9" w:rsidRDefault="1C34447E" w14:paraId="1DD64143" w14:textId="5769D78D">
            <w:pPr>
              <w:spacing w:after="160" w:line="259" w:lineRule="auto"/>
              <w:jc w:val="center"/>
              <w:rPr>
                <w:rFonts w:eastAsia="Arial" w:cstheme="minorHAnsi"/>
              </w:rPr>
            </w:pPr>
            <w:r w:rsidRPr="00A27F94">
              <w:rPr>
                <w:rFonts w:eastAsia="Arial" w:cstheme="minorHAnsi"/>
              </w:rPr>
              <w:t>1</w:t>
            </w:r>
          </w:p>
        </w:tc>
        <w:tc>
          <w:tcPr>
            <w:tcW w:w="3502" w:type="dxa"/>
            <w:tcMar/>
          </w:tcPr>
          <w:p w:rsidRPr="00A27F94" w:rsidR="007E2692" w:rsidP="55CA9EA9" w:rsidRDefault="007E2692" w14:paraId="3F927830" w14:textId="77777777">
            <w:pPr>
              <w:spacing w:after="160" w:line="259" w:lineRule="auto"/>
              <w:jc w:val="right"/>
              <w:rPr>
                <w:rFonts w:eastAsia="Arial" w:cstheme="minorHAnsi"/>
              </w:rPr>
            </w:pPr>
          </w:p>
        </w:tc>
      </w:tr>
    </w:tbl>
    <w:p w:rsidR="000817AE" w:rsidP="2DBA36B6" w:rsidRDefault="000817AE" w14:paraId="0D52B0E3" w14:textId="19DF7C9C">
      <w:pPr>
        <w:pStyle w:val="Normal"/>
        <w:rPr>
          <w:rFonts w:eastAsia="ＭＳ ゴシック" w:cs="Times New Roman" w:eastAsiaTheme="majorEastAsia" w:cstheme="majorBidi"/>
          <w:b w:val="1"/>
          <w:bCs w:val="1"/>
          <w:smallCaps w:val="1"/>
          <w:color w:val="000000" w:themeColor="text1"/>
          <w:sz w:val="28"/>
          <w:szCs w:val="28"/>
        </w:rPr>
      </w:pPr>
    </w:p>
    <w:p w:rsidR="0016282B" w:rsidP="0016282B" w:rsidRDefault="0016282B" w14:paraId="7BE4F7BC" w14:textId="77777777">
      <w:pPr>
        <w:pStyle w:val="Heading1"/>
        <w:numPr>
          <w:ilvl w:val="0"/>
          <w:numId w:val="0"/>
        </w:numPr>
        <w:ind w:left="432" w:hanging="432"/>
      </w:pPr>
      <w:bookmarkStart w:name="_Toc463016561" w:id="40"/>
      <w:bookmarkStart w:name="_Toc466022968" w:id="41"/>
      <w:r>
        <w:t xml:space="preserve">Appendix 4 - </w:t>
      </w:r>
      <w:r w:rsidRPr="00805C27">
        <w:t>GOAL terms and conditions</w:t>
      </w:r>
      <w:bookmarkEnd w:id="40"/>
      <w:bookmarkEnd w:id="41"/>
    </w:p>
    <w:p w:rsidR="0016282B" w:rsidP="2DBA36B6" w:rsidRDefault="0016282B" w14:paraId="22B00D51" w14:textId="583ED8FF">
      <w:pPr>
        <w:pStyle w:val="MSGENFONTSTYLENAMETEMPLATEROLENUMBERMSGENFONTSTYLENAMEBYROLETEXT20"/>
        <w:shd w:val="clear" w:color="auto" w:fill="auto"/>
        <w:spacing w:after="0" w:line="259" w:lineRule="auto"/>
        <w:jc w:val="left"/>
        <w:rPr>
          <w:rFonts w:ascii="Calibri" w:hAnsi="Calibri" w:cs="Calibri" w:asciiTheme="minorAscii" w:hAnsiTheme="minorAscii" w:cstheme="minorAscii"/>
          <w:sz w:val="18"/>
          <w:szCs w:val="18"/>
        </w:rPr>
      </w:pPr>
      <w:r w:rsidRPr="2DBA36B6" w:rsidR="00196846">
        <w:rPr>
          <w:rFonts w:ascii="Calibri" w:hAnsi="Calibri" w:cs="Calibri" w:asciiTheme="minorAscii" w:hAnsiTheme="minorAscii" w:cstheme="minorAscii"/>
          <w:sz w:val="22"/>
          <w:szCs w:val="22"/>
        </w:rPr>
        <w:t>Attached as a separate document.</w:t>
      </w:r>
    </w:p>
    <w:p w:rsidR="0016282B" w:rsidP="0016282B" w:rsidRDefault="0016282B" w14:paraId="4B2B556E" w14:textId="19ABA49E">
      <w:pPr>
        <w:pStyle w:val="Heading1"/>
        <w:numPr>
          <w:ilvl w:val="0"/>
          <w:numId w:val="0"/>
        </w:numPr>
        <w:ind w:left="432" w:hanging="432"/>
      </w:pPr>
      <w:r>
        <w:t xml:space="preserve">Appendix 5 - </w:t>
      </w:r>
      <w:r w:rsidRPr="00805C27">
        <w:t xml:space="preserve">GOAL </w:t>
      </w:r>
      <w:r w:rsidR="00D64539">
        <w:t>contract template</w:t>
      </w:r>
    </w:p>
    <w:p w:rsidRPr="009B6A77" w:rsidR="00196846" w:rsidP="00196846" w:rsidRDefault="00196846" w14:paraId="5CF9B8DF" w14:textId="77777777">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rsidR="0016282B" w:rsidRDefault="0016282B" w14:paraId="5B5C0D83" w14:textId="77777777">
      <w:pPr>
        <w:rPr>
          <w:rFonts w:eastAsiaTheme="majorEastAsia" w:cstheme="majorBidi"/>
          <w:b/>
          <w:bCs/>
          <w:smallCaps/>
          <w:color w:val="000000" w:themeColor="text1"/>
          <w:sz w:val="28"/>
          <w:szCs w:val="28"/>
        </w:rPr>
      </w:pPr>
    </w:p>
    <w:p w:rsidR="004205DF" w:rsidP="004205DF" w:rsidRDefault="004205DF" w14:paraId="4D08DCCF" w14:textId="7150DCA0">
      <w:pPr>
        <w:pStyle w:val="Heading1"/>
        <w:numPr>
          <w:ilvl w:val="0"/>
          <w:numId w:val="0"/>
        </w:numPr>
        <w:ind w:left="432" w:hanging="432"/>
      </w:pPr>
      <w:r>
        <w:t xml:space="preserve">Appendix 6 - </w:t>
      </w:r>
      <w:r w:rsidRPr="00805C27">
        <w:t xml:space="preserve">GOAL </w:t>
      </w:r>
      <w:r>
        <w:t>Supplier code of conduct</w:t>
      </w:r>
    </w:p>
    <w:p w:rsidRPr="009B6A77" w:rsidR="00196846" w:rsidP="00196846" w:rsidRDefault="00196846" w14:paraId="553BDAC7" w14:textId="77777777">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rsidR="004205DF" w:rsidRDefault="004205DF" w14:paraId="6B1A9CE8" w14:textId="77777777">
      <w:pPr>
        <w:rPr>
          <w:rFonts w:eastAsiaTheme="majorEastAsia" w:cstheme="majorBidi"/>
          <w:b/>
          <w:bCs/>
          <w:smallCaps/>
          <w:color w:val="000000" w:themeColor="text1"/>
          <w:sz w:val="28"/>
          <w:szCs w:val="28"/>
        </w:rPr>
      </w:pPr>
    </w:p>
    <w:p w:rsidRPr="003E57C7" w:rsidR="00FB0312" w:rsidP="00FB0312" w:rsidRDefault="00FB0312" w14:paraId="5E464194" w14:textId="64D04F8D">
      <w:pPr>
        <w:pStyle w:val="Heading1"/>
        <w:numPr>
          <w:ilvl w:val="0"/>
          <w:numId w:val="0"/>
        </w:numPr>
        <w:rPr>
          <w:color w:val="0D0D0D" w:themeColor="text1" w:themeTint="F2"/>
        </w:rPr>
      </w:pPr>
      <w:r>
        <w:t xml:space="preserve">Annex 1- </w:t>
      </w:r>
      <w:r w:rsidR="001513C1">
        <w:t>Detail</w:t>
      </w:r>
      <w:r w:rsidR="69BC5313">
        <w:t>ed</w:t>
      </w:r>
      <w:r w:rsidRPr="5C731449">
        <w:rPr>
          <w:color w:val="0D0D0D" w:themeColor="text1" w:themeTint="F2"/>
        </w:rPr>
        <w:t xml:space="preserve"> specifications</w:t>
      </w:r>
    </w:p>
    <w:p w:rsidRPr="009B6A77" w:rsidR="00196846" w:rsidP="00196846" w:rsidRDefault="00196846" w14:paraId="10636CC4" w14:textId="77777777">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rsidRPr="00C401C6" w:rsidR="00FB0312" w:rsidP="00FB0312" w:rsidRDefault="00FB0312" w14:paraId="0EFEBE1A" w14:textId="77777777">
      <w:pPr>
        <w:rPr>
          <w:rFonts w:eastAsiaTheme="majorEastAsia" w:cstheme="majorBidi"/>
          <w:color w:val="000000" w:themeColor="text1"/>
          <w:sz w:val="28"/>
          <w:szCs w:val="28"/>
        </w:rPr>
      </w:pPr>
    </w:p>
    <w:p w:rsidRPr="00FB0312" w:rsidR="00FB0312" w:rsidP="77AED18F" w:rsidRDefault="00FB0312" w14:paraId="60913F9F" w14:textId="77777777">
      <w:pPr>
        <w:rPr>
          <w:rFonts w:eastAsiaTheme="majorEastAsia" w:cstheme="majorBidi"/>
          <w:b/>
          <w:bCs/>
          <w:smallCaps/>
          <w:color w:val="000000" w:themeColor="text1"/>
          <w:sz w:val="28"/>
          <w:szCs w:val="28"/>
          <w:lang w:val="en-GB"/>
        </w:rPr>
      </w:pPr>
    </w:p>
    <w:sectPr w:rsidRPr="00FB0312" w:rsidR="00FB0312" w:rsidSect="002962BE">
      <w:headerReference w:type="default" r:id="rId21"/>
      <w:footerReference w:type="default" r:id="rId22"/>
      <w:pgSz w:w="11906" w:h="16838" w:orient="portrait" w:code="9"/>
      <w:pgMar w:top="607" w:right="992" w:bottom="851"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0CE9" w:rsidP="009218AC" w:rsidRDefault="00390CE9" w14:paraId="784958E8" w14:textId="77777777">
      <w:pPr>
        <w:spacing w:after="0" w:line="240" w:lineRule="auto"/>
      </w:pPr>
      <w:r>
        <w:separator/>
      </w:r>
    </w:p>
  </w:endnote>
  <w:endnote w:type="continuationSeparator" w:id="0">
    <w:p w:rsidR="00390CE9" w:rsidP="009218AC" w:rsidRDefault="00390CE9" w14:paraId="528FCDD3" w14:textId="77777777">
      <w:pPr>
        <w:spacing w:after="0" w:line="240" w:lineRule="auto"/>
      </w:pPr>
      <w:r>
        <w:continuationSeparator/>
      </w:r>
    </w:p>
  </w:endnote>
  <w:endnote w:type="continuationNotice" w:id="1">
    <w:p w:rsidR="00390CE9" w:rsidRDefault="00390CE9" w14:paraId="0546D5B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EndPr/>
    <w:sdtContent>
      <w:sdt>
        <w:sdtPr>
          <w:id w:val="1728636285"/>
          <w:docPartObj>
            <w:docPartGallery w:val="Page Numbers (Top of Page)"/>
            <w:docPartUnique/>
          </w:docPartObj>
        </w:sdtPr>
        <w:sdtEndPr/>
        <w:sdtContent>
          <w:p w:rsidR="001D2DEA" w:rsidRDefault="001D2DEA" w14:paraId="5C7EAED8" w14:textId="4187A076">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rsidR="001D2DEA" w:rsidRDefault="001D2DEA" w14:paraId="030676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0CE9" w:rsidP="009218AC" w:rsidRDefault="00390CE9" w14:paraId="7A229B78" w14:textId="77777777">
      <w:pPr>
        <w:spacing w:after="0" w:line="240" w:lineRule="auto"/>
      </w:pPr>
      <w:r>
        <w:separator/>
      </w:r>
    </w:p>
  </w:footnote>
  <w:footnote w:type="continuationSeparator" w:id="0">
    <w:p w:rsidR="00390CE9" w:rsidP="009218AC" w:rsidRDefault="00390CE9" w14:paraId="23357DDC" w14:textId="77777777">
      <w:pPr>
        <w:spacing w:after="0" w:line="240" w:lineRule="auto"/>
      </w:pPr>
      <w:r>
        <w:continuationSeparator/>
      </w:r>
    </w:p>
  </w:footnote>
  <w:footnote w:type="continuationNotice" w:id="1">
    <w:p w:rsidR="00390CE9" w:rsidRDefault="00390CE9" w14:paraId="28A7EFDB" w14:textId="77777777">
      <w:pPr>
        <w:spacing w:after="0" w:line="240" w:lineRule="auto"/>
      </w:pPr>
    </w:p>
  </w:footnote>
  <w:footnote w:id="2">
    <w:p w:rsidRPr="00CE3BE3" w:rsidR="000368BD" w:rsidP="000368BD" w:rsidRDefault="000368BD" w14:paraId="16A1441A" w14:textId="77777777">
      <w:pPr>
        <w:pStyle w:val="FootnoteText"/>
        <w:rPr>
          <w:rFonts w:asciiTheme="minorHAnsi" w:hAnsi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06DFD" w:rsidR="001D2DEA" w:rsidP="55CA9EA9" w:rsidRDefault="55CA9EA9" w14:paraId="2BC213A0" w14:textId="53EC7AE6">
    <w:pPr>
      <w:pStyle w:val="Header"/>
      <w:jc w:val="right"/>
      <w:rPr>
        <w:b/>
        <w:bCs/>
      </w:rPr>
    </w:pPr>
    <w:r w:rsidRPr="55CA9EA9">
      <w:rPr>
        <w:b/>
        <w:bCs/>
      </w:rPr>
      <w:t>ITT REF#: ADD-</w:t>
    </w:r>
    <w:r w:rsidR="00533271">
      <w:rPr>
        <w:b/>
        <w:bCs/>
      </w:rPr>
      <w:t>M26</w:t>
    </w:r>
    <w:r w:rsidRPr="55CA9EA9">
      <w:rPr>
        <w:b/>
        <w:bCs/>
      </w:rPr>
      <w:t>-49</w:t>
    </w:r>
    <w:r w:rsidR="00533271">
      <w:rPr>
        <w:b/>
        <w:bCs/>
      </w:rPr>
      <w:t>220</w:t>
    </w:r>
    <w:r w:rsidRPr="55CA9EA9">
      <w:rPr>
        <w:b/>
        <w:bCs/>
      </w:rPr>
      <w:t xml:space="preserve"> </w:t>
    </w:r>
  </w:p>
  <w:p w:rsidRPr="00706DFD" w:rsidR="001D2DEA" w:rsidP="55CA9EA9" w:rsidRDefault="55CA9EA9" w14:paraId="34DBB1EB" w14:textId="2BE09370">
    <w:pPr>
      <w:pStyle w:val="Header"/>
      <w:jc w:val="right"/>
      <w:rPr>
        <w:b w:val="1"/>
        <w:bCs w:val="1"/>
      </w:rPr>
    </w:pPr>
    <w:r w:rsidRPr="2DBA36B6" w:rsidR="2DBA36B6">
      <w:rPr>
        <w:b w:val="1"/>
        <w:bCs w:val="1"/>
      </w:rPr>
      <w:t xml:space="preserve">Procurement of </w:t>
    </w:r>
    <w:r w:rsidRPr="2DBA36B6" w:rsidR="2DBA36B6">
      <w:rPr>
        <w:b w:val="1"/>
        <w:bCs w:val="1"/>
      </w:rPr>
      <w:t xml:space="preserve">EV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58c33fd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52111D"/>
    <w:multiLevelType w:val="multilevel"/>
    <w:tmpl w:val="EE8892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35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hint="default" w:ascii="Times New Roman" w:hAnsi="Times New Roman"/>
        <w:sz w:val="24"/>
      </w:rPr>
    </w:lvl>
  </w:abstractNum>
  <w:abstractNum w:abstractNumId="2"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0FEE5434"/>
    <w:multiLevelType w:val="hybridMultilevel"/>
    <w:tmpl w:val="B5C83D26"/>
    <w:lvl w:ilvl="0" w:tplc="0968358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9F8762D"/>
    <w:multiLevelType w:val="hybridMultilevel"/>
    <w:tmpl w:val="38403ECE"/>
    <w:lvl w:ilvl="0" w:tplc="CEE84F0A">
      <w:start w:val="1"/>
      <w:numFmt w:val="upperLetter"/>
      <w:lvlText w:val="%1)"/>
      <w:lvlJc w:val="left"/>
      <w:pPr>
        <w:ind w:left="2138" w:hanging="360"/>
      </w:pPr>
      <w:rPr>
        <w:rFonts w:asciiTheme="minorHAnsi" w:hAnsiTheme="minorHAnsi" w:eastAsiaTheme="minorEastAsia" w:cstheme="minorBidi"/>
      </w:rPr>
    </w:lvl>
    <w:lvl w:ilvl="1" w:tplc="04090003" w:tentative="1">
      <w:start w:val="1"/>
      <w:numFmt w:val="bullet"/>
      <w:lvlText w:val="o"/>
      <w:lvlJc w:val="left"/>
      <w:pPr>
        <w:ind w:left="2858" w:hanging="360"/>
      </w:pPr>
      <w:rPr>
        <w:rFonts w:hint="default" w:ascii="Courier New" w:hAnsi="Courier New" w:cs="Courier New"/>
      </w:rPr>
    </w:lvl>
    <w:lvl w:ilvl="2" w:tplc="04090005" w:tentative="1">
      <w:start w:val="1"/>
      <w:numFmt w:val="bullet"/>
      <w:lvlText w:val=""/>
      <w:lvlJc w:val="left"/>
      <w:pPr>
        <w:ind w:left="3578" w:hanging="360"/>
      </w:pPr>
      <w:rPr>
        <w:rFonts w:hint="default" w:ascii="Wingdings" w:hAnsi="Wingdings"/>
      </w:rPr>
    </w:lvl>
    <w:lvl w:ilvl="3" w:tplc="04090001" w:tentative="1">
      <w:start w:val="1"/>
      <w:numFmt w:val="bullet"/>
      <w:lvlText w:val=""/>
      <w:lvlJc w:val="left"/>
      <w:pPr>
        <w:ind w:left="4298" w:hanging="360"/>
      </w:pPr>
      <w:rPr>
        <w:rFonts w:hint="default" w:ascii="Symbol" w:hAnsi="Symbol"/>
      </w:rPr>
    </w:lvl>
    <w:lvl w:ilvl="4" w:tplc="04090003" w:tentative="1">
      <w:start w:val="1"/>
      <w:numFmt w:val="bullet"/>
      <w:lvlText w:val="o"/>
      <w:lvlJc w:val="left"/>
      <w:pPr>
        <w:ind w:left="5018" w:hanging="360"/>
      </w:pPr>
      <w:rPr>
        <w:rFonts w:hint="default" w:ascii="Courier New" w:hAnsi="Courier New" w:cs="Courier New"/>
      </w:rPr>
    </w:lvl>
    <w:lvl w:ilvl="5" w:tplc="04090005" w:tentative="1">
      <w:start w:val="1"/>
      <w:numFmt w:val="bullet"/>
      <w:lvlText w:val=""/>
      <w:lvlJc w:val="left"/>
      <w:pPr>
        <w:ind w:left="5738" w:hanging="360"/>
      </w:pPr>
      <w:rPr>
        <w:rFonts w:hint="default" w:ascii="Wingdings" w:hAnsi="Wingdings"/>
      </w:rPr>
    </w:lvl>
    <w:lvl w:ilvl="6" w:tplc="04090001" w:tentative="1">
      <w:start w:val="1"/>
      <w:numFmt w:val="bullet"/>
      <w:lvlText w:val=""/>
      <w:lvlJc w:val="left"/>
      <w:pPr>
        <w:ind w:left="6458" w:hanging="360"/>
      </w:pPr>
      <w:rPr>
        <w:rFonts w:hint="default" w:ascii="Symbol" w:hAnsi="Symbol"/>
      </w:rPr>
    </w:lvl>
    <w:lvl w:ilvl="7" w:tplc="04090003" w:tentative="1">
      <w:start w:val="1"/>
      <w:numFmt w:val="bullet"/>
      <w:lvlText w:val="o"/>
      <w:lvlJc w:val="left"/>
      <w:pPr>
        <w:ind w:left="7178" w:hanging="360"/>
      </w:pPr>
      <w:rPr>
        <w:rFonts w:hint="default" w:ascii="Courier New" w:hAnsi="Courier New" w:cs="Courier New"/>
      </w:rPr>
    </w:lvl>
    <w:lvl w:ilvl="8" w:tplc="04090005" w:tentative="1">
      <w:start w:val="1"/>
      <w:numFmt w:val="bullet"/>
      <w:lvlText w:val=""/>
      <w:lvlJc w:val="left"/>
      <w:pPr>
        <w:ind w:left="7898" w:hanging="360"/>
      </w:pPr>
      <w:rPr>
        <w:rFonts w:hint="default" w:ascii="Wingdings" w:hAnsi="Wingdings"/>
      </w:rPr>
    </w:lvl>
  </w:abstractNum>
  <w:abstractNum w:abstractNumId="6" w15:restartNumberingAfterBreak="0">
    <w:nsid w:val="1CD25E40"/>
    <w:multiLevelType w:val="hybridMultilevel"/>
    <w:tmpl w:val="AA4818A2"/>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7" w15:restartNumberingAfterBreak="0">
    <w:nsid w:val="347E201E"/>
    <w:multiLevelType w:val="hybridMultilevel"/>
    <w:tmpl w:val="C3807A4A"/>
    <w:lvl w:ilvl="0" w:tplc="C9FE98C6">
      <w:start w:val="1"/>
      <w:numFmt w:val="bullet"/>
      <w:lvlText w:val="·"/>
      <w:lvlJc w:val="left"/>
      <w:pPr>
        <w:ind w:left="720" w:hanging="360"/>
      </w:pPr>
      <w:rPr>
        <w:rFonts w:hint="default" w:ascii="Symbol" w:hAnsi="Symbol"/>
      </w:rPr>
    </w:lvl>
    <w:lvl w:ilvl="1" w:tplc="4B52EA7E">
      <w:start w:val="1"/>
      <w:numFmt w:val="bullet"/>
      <w:lvlText w:val="o"/>
      <w:lvlJc w:val="left"/>
      <w:pPr>
        <w:ind w:left="1440" w:hanging="360"/>
      </w:pPr>
      <w:rPr>
        <w:rFonts w:hint="default" w:ascii="Courier New" w:hAnsi="Courier New"/>
      </w:rPr>
    </w:lvl>
    <w:lvl w:ilvl="2" w:tplc="894ED7A4">
      <w:start w:val="1"/>
      <w:numFmt w:val="bullet"/>
      <w:lvlText w:val=""/>
      <w:lvlJc w:val="left"/>
      <w:pPr>
        <w:ind w:left="2160" w:hanging="360"/>
      </w:pPr>
      <w:rPr>
        <w:rFonts w:hint="default" w:ascii="Wingdings" w:hAnsi="Wingdings"/>
      </w:rPr>
    </w:lvl>
    <w:lvl w:ilvl="3" w:tplc="6120958E">
      <w:start w:val="1"/>
      <w:numFmt w:val="bullet"/>
      <w:lvlText w:val=""/>
      <w:lvlJc w:val="left"/>
      <w:pPr>
        <w:ind w:left="2880" w:hanging="360"/>
      </w:pPr>
      <w:rPr>
        <w:rFonts w:hint="default" w:ascii="Symbol" w:hAnsi="Symbol"/>
      </w:rPr>
    </w:lvl>
    <w:lvl w:ilvl="4" w:tplc="E42AE25A">
      <w:start w:val="1"/>
      <w:numFmt w:val="bullet"/>
      <w:lvlText w:val="o"/>
      <w:lvlJc w:val="left"/>
      <w:pPr>
        <w:ind w:left="3600" w:hanging="360"/>
      </w:pPr>
      <w:rPr>
        <w:rFonts w:hint="default" w:ascii="Courier New" w:hAnsi="Courier New"/>
      </w:rPr>
    </w:lvl>
    <w:lvl w:ilvl="5" w:tplc="2FBEF022">
      <w:start w:val="1"/>
      <w:numFmt w:val="bullet"/>
      <w:lvlText w:val=""/>
      <w:lvlJc w:val="left"/>
      <w:pPr>
        <w:ind w:left="4320" w:hanging="360"/>
      </w:pPr>
      <w:rPr>
        <w:rFonts w:hint="default" w:ascii="Wingdings" w:hAnsi="Wingdings"/>
      </w:rPr>
    </w:lvl>
    <w:lvl w:ilvl="6" w:tplc="F8FEE24E">
      <w:start w:val="1"/>
      <w:numFmt w:val="bullet"/>
      <w:lvlText w:val=""/>
      <w:lvlJc w:val="left"/>
      <w:pPr>
        <w:ind w:left="5040" w:hanging="360"/>
      </w:pPr>
      <w:rPr>
        <w:rFonts w:hint="default" w:ascii="Symbol" w:hAnsi="Symbol"/>
      </w:rPr>
    </w:lvl>
    <w:lvl w:ilvl="7" w:tplc="62E66F30">
      <w:start w:val="1"/>
      <w:numFmt w:val="bullet"/>
      <w:lvlText w:val="o"/>
      <w:lvlJc w:val="left"/>
      <w:pPr>
        <w:ind w:left="5760" w:hanging="360"/>
      </w:pPr>
      <w:rPr>
        <w:rFonts w:hint="default" w:ascii="Courier New" w:hAnsi="Courier New"/>
      </w:rPr>
    </w:lvl>
    <w:lvl w:ilvl="8" w:tplc="E1448044">
      <w:start w:val="1"/>
      <w:numFmt w:val="bullet"/>
      <w:lvlText w:val=""/>
      <w:lvlJc w:val="left"/>
      <w:pPr>
        <w:ind w:left="6480" w:hanging="360"/>
      </w:pPr>
      <w:rPr>
        <w:rFonts w:hint="default" w:ascii="Wingdings" w:hAnsi="Wingdings"/>
      </w:rPr>
    </w:lvl>
  </w:abstractNum>
  <w:abstractNum w:abstractNumId="8" w15:restartNumberingAfterBreak="0">
    <w:nsid w:val="3FA553E6"/>
    <w:multiLevelType w:val="hybridMultilevel"/>
    <w:tmpl w:val="5EBCB29A"/>
    <w:lvl w:ilvl="0" w:tplc="0D2EFDE8">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472E986D"/>
    <w:multiLevelType w:val="hybridMultilevel"/>
    <w:tmpl w:val="5530652C"/>
    <w:lvl w:ilvl="0" w:tplc="A7944C8E">
      <w:start w:val="1"/>
      <w:numFmt w:val="bullet"/>
      <w:lvlText w:val="o"/>
      <w:lvlJc w:val="left"/>
      <w:pPr>
        <w:ind w:left="720" w:hanging="360"/>
      </w:pPr>
      <w:rPr>
        <w:rFonts w:hint="default" w:ascii="Courier New" w:hAnsi="Courier New"/>
      </w:rPr>
    </w:lvl>
    <w:lvl w:ilvl="1" w:tplc="37B6CBDC">
      <w:start w:val="1"/>
      <w:numFmt w:val="bullet"/>
      <w:lvlText w:val="o"/>
      <w:lvlJc w:val="left"/>
      <w:pPr>
        <w:ind w:left="1440" w:hanging="360"/>
      </w:pPr>
      <w:rPr>
        <w:rFonts w:hint="default" w:ascii="Courier New" w:hAnsi="Courier New"/>
      </w:rPr>
    </w:lvl>
    <w:lvl w:ilvl="2" w:tplc="5CEE9C20">
      <w:start w:val="1"/>
      <w:numFmt w:val="bullet"/>
      <w:lvlText w:val=""/>
      <w:lvlJc w:val="left"/>
      <w:pPr>
        <w:ind w:left="2160" w:hanging="360"/>
      </w:pPr>
      <w:rPr>
        <w:rFonts w:hint="default" w:ascii="Wingdings" w:hAnsi="Wingdings"/>
      </w:rPr>
    </w:lvl>
    <w:lvl w:ilvl="3" w:tplc="0730010C">
      <w:start w:val="1"/>
      <w:numFmt w:val="bullet"/>
      <w:lvlText w:val=""/>
      <w:lvlJc w:val="left"/>
      <w:pPr>
        <w:ind w:left="2880" w:hanging="360"/>
      </w:pPr>
      <w:rPr>
        <w:rFonts w:hint="default" w:ascii="Symbol" w:hAnsi="Symbol"/>
      </w:rPr>
    </w:lvl>
    <w:lvl w:ilvl="4" w:tplc="6C0C8D94">
      <w:start w:val="1"/>
      <w:numFmt w:val="bullet"/>
      <w:lvlText w:val="o"/>
      <w:lvlJc w:val="left"/>
      <w:pPr>
        <w:ind w:left="3600" w:hanging="360"/>
      </w:pPr>
      <w:rPr>
        <w:rFonts w:hint="default" w:ascii="Courier New" w:hAnsi="Courier New"/>
      </w:rPr>
    </w:lvl>
    <w:lvl w:ilvl="5" w:tplc="FD1A9B26">
      <w:start w:val="1"/>
      <w:numFmt w:val="bullet"/>
      <w:lvlText w:val=""/>
      <w:lvlJc w:val="left"/>
      <w:pPr>
        <w:ind w:left="4320" w:hanging="360"/>
      </w:pPr>
      <w:rPr>
        <w:rFonts w:hint="default" w:ascii="Wingdings" w:hAnsi="Wingdings"/>
      </w:rPr>
    </w:lvl>
    <w:lvl w:ilvl="6" w:tplc="86AA889A">
      <w:start w:val="1"/>
      <w:numFmt w:val="bullet"/>
      <w:lvlText w:val=""/>
      <w:lvlJc w:val="left"/>
      <w:pPr>
        <w:ind w:left="5040" w:hanging="360"/>
      </w:pPr>
      <w:rPr>
        <w:rFonts w:hint="default" w:ascii="Symbol" w:hAnsi="Symbol"/>
      </w:rPr>
    </w:lvl>
    <w:lvl w:ilvl="7" w:tplc="0F44FDE4">
      <w:start w:val="1"/>
      <w:numFmt w:val="bullet"/>
      <w:lvlText w:val="o"/>
      <w:lvlJc w:val="left"/>
      <w:pPr>
        <w:ind w:left="5760" w:hanging="360"/>
      </w:pPr>
      <w:rPr>
        <w:rFonts w:hint="default" w:ascii="Courier New" w:hAnsi="Courier New"/>
      </w:rPr>
    </w:lvl>
    <w:lvl w:ilvl="8" w:tplc="A7E69250">
      <w:start w:val="1"/>
      <w:numFmt w:val="bullet"/>
      <w:lvlText w:val=""/>
      <w:lvlJc w:val="left"/>
      <w:pPr>
        <w:ind w:left="6480" w:hanging="360"/>
      </w:pPr>
      <w:rPr>
        <w:rFonts w:hint="default" w:ascii="Wingdings" w:hAnsi="Wingdings"/>
      </w:rPr>
    </w:lvl>
  </w:abstractNum>
  <w:abstractNum w:abstractNumId="11" w15:restartNumberingAfterBreak="0">
    <w:nsid w:val="554B4577"/>
    <w:multiLevelType w:val="hybridMultilevel"/>
    <w:tmpl w:val="C6228FDE"/>
    <w:lvl w:ilvl="0" w:tplc="D6A28B9C">
      <w:start w:val="1"/>
      <w:numFmt w:val="bullet"/>
      <w:lvlText w:val="·"/>
      <w:lvlJc w:val="left"/>
      <w:pPr>
        <w:ind w:left="720" w:hanging="360"/>
      </w:pPr>
      <w:rPr>
        <w:rFonts w:hint="default" w:ascii="Symbol" w:hAnsi="Symbol"/>
      </w:rPr>
    </w:lvl>
    <w:lvl w:ilvl="1" w:tplc="70C6FCB0">
      <w:start w:val="1"/>
      <w:numFmt w:val="bullet"/>
      <w:lvlText w:val="o"/>
      <w:lvlJc w:val="left"/>
      <w:pPr>
        <w:ind w:left="1440" w:hanging="360"/>
      </w:pPr>
      <w:rPr>
        <w:rFonts w:hint="default" w:ascii="Courier New" w:hAnsi="Courier New"/>
      </w:rPr>
    </w:lvl>
    <w:lvl w:ilvl="2" w:tplc="874E4B54">
      <w:start w:val="1"/>
      <w:numFmt w:val="bullet"/>
      <w:lvlText w:val=""/>
      <w:lvlJc w:val="left"/>
      <w:pPr>
        <w:ind w:left="2160" w:hanging="360"/>
      </w:pPr>
      <w:rPr>
        <w:rFonts w:hint="default" w:ascii="Wingdings" w:hAnsi="Wingdings"/>
      </w:rPr>
    </w:lvl>
    <w:lvl w:ilvl="3" w:tplc="31304514">
      <w:start w:val="1"/>
      <w:numFmt w:val="bullet"/>
      <w:lvlText w:val=""/>
      <w:lvlJc w:val="left"/>
      <w:pPr>
        <w:ind w:left="2880" w:hanging="360"/>
      </w:pPr>
      <w:rPr>
        <w:rFonts w:hint="default" w:ascii="Symbol" w:hAnsi="Symbol"/>
      </w:rPr>
    </w:lvl>
    <w:lvl w:ilvl="4" w:tplc="5DB67782">
      <w:start w:val="1"/>
      <w:numFmt w:val="bullet"/>
      <w:lvlText w:val="o"/>
      <w:lvlJc w:val="left"/>
      <w:pPr>
        <w:ind w:left="3600" w:hanging="360"/>
      </w:pPr>
      <w:rPr>
        <w:rFonts w:hint="default" w:ascii="Courier New" w:hAnsi="Courier New"/>
      </w:rPr>
    </w:lvl>
    <w:lvl w:ilvl="5" w:tplc="528E611A">
      <w:start w:val="1"/>
      <w:numFmt w:val="bullet"/>
      <w:lvlText w:val=""/>
      <w:lvlJc w:val="left"/>
      <w:pPr>
        <w:ind w:left="4320" w:hanging="360"/>
      </w:pPr>
      <w:rPr>
        <w:rFonts w:hint="default" w:ascii="Wingdings" w:hAnsi="Wingdings"/>
      </w:rPr>
    </w:lvl>
    <w:lvl w:ilvl="6" w:tplc="B9C6518E">
      <w:start w:val="1"/>
      <w:numFmt w:val="bullet"/>
      <w:lvlText w:val=""/>
      <w:lvlJc w:val="left"/>
      <w:pPr>
        <w:ind w:left="5040" w:hanging="360"/>
      </w:pPr>
      <w:rPr>
        <w:rFonts w:hint="default" w:ascii="Symbol" w:hAnsi="Symbol"/>
      </w:rPr>
    </w:lvl>
    <w:lvl w:ilvl="7" w:tplc="3078BD7A">
      <w:start w:val="1"/>
      <w:numFmt w:val="bullet"/>
      <w:lvlText w:val="o"/>
      <w:lvlJc w:val="left"/>
      <w:pPr>
        <w:ind w:left="5760" w:hanging="360"/>
      </w:pPr>
      <w:rPr>
        <w:rFonts w:hint="default" w:ascii="Courier New" w:hAnsi="Courier New"/>
      </w:rPr>
    </w:lvl>
    <w:lvl w:ilvl="8" w:tplc="62B2D438">
      <w:start w:val="1"/>
      <w:numFmt w:val="bullet"/>
      <w:lvlText w:val=""/>
      <w:lvlJc w:val="left"/>
      <w:pPr>
        <w:ind w:left="6480" w:hanging="360"/>
      </w:pPr>
      <w:rPr>
        <w:rFonts w:hint="default" w:ascii="Wingdings" w:hAnsi="Wingdings"/>
      </w:rPr>
    </w:lvl>
  </w:abstractNum>
  <w:abstractNum w:abstractNumId="12" w15:restartNumberingAfterBreak="0">
    <w:nsid w:val="5A1C1CC8"/>
    <w:multiLevelType w:val="multilevel"/>
    <w:tmpl w:val="C2025D5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hint="default" w:ascii="Franklin Gothic Book" w:hAnsi="Franklin Gothic Book"/>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6106E0E7"/>
    <w:multiLevelType w:val="multilevel"/>
    <w:tmpl w:val="F1AA90C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17"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01DC3A9"/>
    <w:multiLevelType w:val="hybridMultilevel"/>
    <w:tmpl w:val="671ADE1E"/>
    <w:lvl w:ilvl="0" w:tplc="D5524E90">
      <w:start w:val="1"/>
      <w:numFmt w:val="decimal"/>
      <w:lvlText w:val="%1."/>
      <w:lvlJc w:val="left"/>
      <w:pPr>
        <w:ind w:left="720" w:hanging="360"/>
      </w:pPr>
    </w:lvl>
    <w:lvl w:ilvl="1" w:tplc="75B8A3D2">
      <w:start w:val="1"/>
      <w:numFmt w:val="lowerLetter"/>
      <w:lvlText w:val="%2."/>
      <w:lvlJc w:val="left"/>
      <w:pPr>
        <w:ind w:left="1440" w:hanging="360"/>
      </w:pPr>
    </w:lvl>
    <w:lvl w:ilvl="2" w:tplc="37B8F6A0">
      <w:start w:val="1"/>
      <w:numFmt w:val="lowerRoman"/>
      <w:lvlText w:val="%3."/>
      <w:lvlJc w:val="right"/>
      <w:pPr>
        <w:ind w:left="2160" w:hanging="180"/>
      </w:pPr>
    </w:lvl>
    <w:lvl w:ilvl="3" w:tplc="F2A665D6">
      <w:start w:val="1"/>
      <w:numFmt w:val="decimal"/>
      <w:lvlText w:val="%4."/>
      <w:lvlJc w:val="left"/>
      <w:pPr>
        <w:ind w:left="2880" w:hanging="360"/>
      </w:pPr>
    </w:lvl>
    <w:lvl w:ilvl="4" w:tplc="20325E4A">
      <w:start w:val="1"/>
      <w:numFmt w:val="lowerLetter"/>
      <w:lvlText w:val="%5."/>
      <w:lvlJc w:val="left"/>
      <w:pPr>
        <w:ind w:left="3600" w:hanging="360"/>
      </w:pPr>
    </w:lvl>
    <w:lvl w:ilvl="5" w:tplc="C37293BA">
      <w:start w:val="1"/>
      <w:numFmt w:val="lowerRoman"/>
      <w:lvlText w:val="%6."/>
      <w:lvlJc w:val="right"/>
      <w:pPr>
        <w:ind w:left="4320" w:hanging="180"/>
      </w:pPr>
    </w:lvl>
    <w:lvl w:ilvl="6" w:tplc="DFA6A856">
      <w:start w:val="1"/>
      <w:numFmt w:val="decimal"/>
      <w:lvlText w:val="%7."/>
      <w:lvlJc w:val="left"/>
      <w:pPr>
        <w:ind w:left="5040" w:hanging="360"/>
      </w:pPr>
    </w:lvl>
    <w:lvl w:ilvl="7" w:tplc="5BDECA00">
      <w:start w:val="1"/>
      <w:numFmt w:val="lowerLetter"/>
      <w:lvlText w:val="%8."/>
      <w:lvlJc w:val="left"/>
      <w:pPr>
        <w:ind w:left="5760" w:hanging="360"/>
      </w:pPr>
    </w:lvl>
    <w:lvl w:ilvl="8" w:tplc="F6F6BF98">
      <w:start w:val="1"/>
      <w:numFmt w:val="lowerRoman"/>
      <w:lvlText w:val="%9."/>
      <w:lvlJc w:val="right"/>
      <w:pPr>
        <w:ind w:left="6480" w:hanging="180"/>
      </w:pPr>
    </w:lvl>
  </w:abstractNum>
  <w:abstractNum w:abstractNumId="19" w15:restartNumberingAfterBreak="0">
    <w:nsid w:val="71602FCA"/>
    <w:multiLevelType w:val="multilevel"/>
    <w:tmpl w:val="340C3F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4C0E65"/>
    <w:multiLevelType w:val="hybridMultilevel"/>
    <w:tmpl w:val="D19E50F6"/>
    <w:lvl w:ilvl="0" w:tplc="82800306">
      <w:start w:val="1"/>
      <w:numFmt w:val="bullet"/>
      <w:lvlText w:val=""/>
      <w:lvlJc w:val="left"/>
      <w:pPr>
        <w:ind w:left="720" w:hanging="360"/>
      </w:pPr>
      <w:rPr>
        <w:rFonts w:hint="default" w:ascii="Wingdings" w:hAnsi="Wingdings"/>
      </w:rPr>
    </w:lvl>
    <w:lvl w:ilvl="1" w:tplc="743CBE24">
      <w:start w:val="1"/>
      <w:numFmt w:val="bullet"/>
      <w:lvlText w:val=""/>
      <w:lvlJc w:val="left"/>
      <w:pPr>
        <w:ind w:left="1440" w:hanging="360"/>
      </w:pPr>
      <w:rPr>
        <w:rFonts w:hint="default" w:ascii="Wingdings" w:hAnsi="Wingdings"/>
      </w:rPr>
    </w:lvl>
    <w:lvl w:ilvl="2" w:tplc="1ED2C2D8">
      <w:start w:val="1"/>
      <w:numFmt w:val="bullet"/>
      <w:lvlText w:val=""/>
      <w:lvlJc w:val="left"/>
      <w:pPr>
        <w:ind w:left="2160" w:hanging="360"/>
      </w:pPr>
      <w:rPr>
        <w:rFonts w:hint="default" w:ascii="Wingdings" w:hAnsi="Wingdings"/>
      </w:rPr>
    </w:lvl>
    <w:lvl w:ilvl="3" w:tplc="5A38A41E">
      <w:start w:val="1"/>
      <w:numFmt w:val="bullet"/>
      <w:lvlText w:val=""/>
      <w:lvlJc w:val="left"/>
      <w:pPr>
        <w:ind w:left="2880" w:hanging="360"/>
      </w:pPr>
      <w:rPr>
        <w:rFonts w:hint="default" w:ascii="Wingdings" w:hAnsi="Wingdings"/>
      </w:rPr>
    </w:lvl>
    <w:lvl w:ilvl="4" w:tplc="B876F56C">
      <w:start w:val="1"/>
      <w:numFmt w:val="bullet"/>
      <w:lvlText w:val=""/>
      <w:lvlJc w:val="left"/>
      <w:pPr>
        <w:ind w:left="3600" w:hanging="360"/>
      </w:pPr>
      <w:rPr>
        <w:rFonts w:hint="default" w:ascii="Wingdings" w:hAnsi="Wingdings"/>
      </w:rPr>
    </w:lvl>
    <w:lvl w:ilvl="5" w:tplc="FB5CB256">
      <w:start w:val="1"/>
      <w:numFmt w:val="bullet"/>
      <w:lvlText w:val=""/>
      <w:lvlJc w:val="left"/>
      <w:pPr>
        <w:ind w:left="4320" w:hanging="360"/>
      </w:pPr>
      <w:rPr>
        <w:rFonts w:hint="default" w:ascii="Wingdings" w:hAnsi="Wingdings"/>
      </w:rPr>
    </w:lvl>
    <w:lvl w:ilvl="6" w:tplc="2FB49D34">
      <w:start w:val="1"/>
      <w:numFmt w:val="bullet"/>
      <w:lvlText w:val=""/>
      <w:lvlJc w:val="left"/>
      <w:pPr>
        <w:ind w:left="5040" w:hanging="360"/>
      </w:pPr>
      <w:rPr>
        <w:rFonts w:hint="default" w:ascii="Wingdings" w:hAnsi="Wingdings"/>
      </w:rPr>
    </w:lvl>
    <w:lvl w:ilvl="7" w:tplc="7E62D8CE">
      <w:start w:val="1"/>
      <w:numFmt w:val="bullet"/>
      <w:lvlText w:val=""/>
      <w:lvlJc w:val="left"/>
      <w:pPr>
        <w:ind w:left="5760" w:hanging="360"/>
      </w:pPr>
      <w:rPr>
        <w:rFonts w:hint="default" w:ascii="Wingdings" w:hAnsi="Wingdings"/>
      </w:rPr>
    </w:lvl>
    <w:lvl w:ilvl="8" w:tplc="D758FF1C">
      <w:start w:val="1"/>
      <w:numFmt w:val="bullet"/>
      <w:lvlText w:val=""/>
      <w:lvlJc w:val="left"/>
      <w:pPr>
        <w:ind w:left="6480" w:hanging="360"/>
      </w:pPr>
      <w:rPr>
        <w:rFonts w:hint="default" w:ascii="Wingdings" w:hAnsi="Wingdings"/>
      </w:rPr>
    </w:lvl>
  </w:abstractNum>
  <w:abstractNum w:abstractNumId="21" w15:restartNumberingAfterBreak="0">
    <w:nsid w:val="77291EEA"/>
    <w:multiLevelType w:val="hybridMultilevel"/>
    <w:tmpl w:val="2D9E5C58"/>
    <w:lvl w:ilvl="0" w:tplc="FFFFFFFF">
      <w:start w:val="1"/>
      <w:numFmt w:val="bullet"/>
      <w:lvlText w:val=""/>
      <w:lvlJc w:val="left"/>
      <w:pPr>
        <w:ind w:left="1080" w:hanging="360"/>
      </w:pPr>
      <w:rPr>
        <w:rFonts w:hint="default" w:ascii="Symbol" w:hAnsi="Symbol"/>
        <w:b/>
        <w:i w:val="0"/>
        <w:sz w:val="32"/>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rPr>
    </w:lvl>
    <w:lvl w:ilvl="3" w:tplc="18090001">
      <w:start w:val="1"/>
      <w:numFmt w:val="bullet"/>
      <w:lvlText w:val=""/>
      <w:lvlJc w:val="left"/>
      <w:pPr>
        <w:ind w:left="3240" w:hanging="360"/>
      </w:pPr>
      <w:rPr>
        <w:rFonts w:hint="default" w:ascii="Symbol" w:hAnsi="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rPr>
    </w:lvl>
    <w:lvl w:ilvl="6" w:tplc="18090001">
      <w:start w:val="1"/>
      <w:numFmt w:val="bullet"/>
      <w:lvlText w:val=""/>
      <w:lvlJc w:val="left"/>
      <w:pPr>
        <w:ind w:left="5400" w:hanging="360"/>
      </w:pPr>
      <w:rPr>
        <w:rFonts w:hint="default" w:ascii="Symbol" w:hAnsi="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rPr>
    </w:lvl>
  </w:abstractNum>
  <w:abstractNum w:abstractNumId="22"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28">
    <w:abstractNumId w:val="23"/>
  </w:num>
  <w:num w:numId="1" w16cid:durableId="1191844450">
    <w:abstractNumId w:val="18"/>
  </w:num>
  <w:num w:numId="2" w16cid:durableId="2073038559">
    <w:abstractNumId w:val="10"/>
  </w:num>
  <w:num w:numId="3" w16cid:durableId="505831691">
    <w:abstractNumId w:val="14"/>
  </w:num>
  <w:num w:numId="4" w16cid:durableId="1142844510">
    <w:abstractNumId w:val="1"/>
  </w:num>
  <w:num w:numId="5" w16cid:durableId="1760636410">
    <w:abstractNumId w:val="16"/>
  </w:num>
  <w:num w:numId="6" w16cid:durableId="2136436232">
    <w:abstractNumId w:val="17"/>
  </w:num>
  <w:num w:numId="7" w16cid:durableId="1892106183">
    <w:abstractNumId w:val="0"/>
  </w:num>
  <w:num w:numId="8" w16cid:durableId="887766574">
    <w:abstractNumId w:val="13"/>
  </w:num>
  <w:num w:numId="9" w16cid:durableId="2131901272">
    <w:abstractNumId w:val="4"/>
  </w:num>
  <w:num w:numId="10" w16cid:durableId="1420712464">
    <w:abstractNumId w:val="9"/>
  </w:num>
  <w:num w:numId="11" w16cid:durableId="186439994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9607498">
    <w:abstractNumId w:val="2"/>
  </w:num>
  <w:num w:numId="13" w16cid:durableId="207451054">
    <w:abstractNumId w:val="21"/>
  </w:num>
  <w:num w:numId="14" w16cid:durableId="305165100">
    <w:abstractNumId w:val="0"/>
  </w:num>
  <w:num w:numId="15" w16cid:durableId="415595272">
    <w:abstractNumId w:val="0"/>
  </w:num>
  <w:num w:numId="16" w16cid:durableId="971591750">
    <w:abstractNumId w:val="0"/>
  </w:num>
  <w:num w:numId="17" w16cid:durableId="1943342975">
    <w:abstractNumId w:val="6"/>
  </w:num>
  <w:num w:numId="18" w16cid:durableId="154005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8651497">
    <w:abstractNumId w:val="3"/>
  </w:num>
  <w:num w:numId="20" w16cid:durableId="1593663554">
    <w:abstractNumId w:val="5"/>
  </w:num>
  <w:num w:numId="21" w16cid:durableId="1757286984">
    <w:abstractNumId w:val="8"/>
  </w:num>
  <w:num w:numId="22" w16cid:durableId="1703359825">
    <w:abstractNumId w:val="7"/>
  </w:num>
  <w:num w:numId="23" w16cid:durableId="770392478">
    <w:abstractNumId w:val="20"/>
  </w:num>
  <w:num w:numId="24" w16cid:durableId="1593510073">
    <w:abstractNumId w:val="15"/>
  </w:num>
  <w:num w:numId="25" w16cid:durableId="1316757692">
    <w:abstractNumId w:val="12"/>
  </w:num>
  <w:num w:numId="26" w16cid:durableId="2008434151">
    <w:abstractNumId w:val="19"/>
  </w:num>
  <w:num w:numId="27" w16cid:durableId="77687288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6667"/>
    <w:rsid w:val="0001177C"/>
    <w:rsid w:val="00011EB4"/>
    <w:rsid w:val="00012B66"/>
    <w:rsid w:val="00012EDF"/>
    <w:rsid w:val="00014351"/>
    <w:rsid w:val="00014D4C"/>
    <w:rsid w:val="00015602"/>
    <w:rsid w:val="000167FA"/>
    <w:rsid w:val="00025C8D"/>
    <w:rsid w:val="00030519"/>
    <w:rsid w:val="000306C7"/>
    <w:rsid w:val="000312DB"/>
    <w:rsid w:val="000325F1"/>
    <w:rsid w:val="0003332A"/>
    <w:rsid w:val="00033DE7"/>
    <w:rsid w:val="00034C4D"/>
    <w:rsid w:val="00035625"/>
    <w:rsid w:val="000368BD"/>
    <w:rsid w:val="00037F26"/>
    <w:rsid w:val="00040CBA"/>
    <w:rsid w:val="0004212F"/>
    <w:rsid w:val="000431C8"/>
    <w:rsid w:val="00044270"/>
    <w:rsid w:val="000454C0"/>
    <w:rsid w:val="00047B01"/>
    <w:rsid w:val="00051875"/>
    <w:rsid w:val="0005252A"/>
    <w:rsid w:val="000549BA"/>
    <w:rsid w:val="0005556B"/>
    <w:rsid w:val="00055EF7"/>
    <w:rsid w:val="00057BEC"/>
    <w:rsid w:val="0006075C"/>
    <w:rsid w:val="00060AAD"/>
    <w:rsid w:val="000615FB"/>
    <w:rsid w:val="0006235A"/>
    <w:rsid w:val="00062DC2"/>
    <w:rsid w:val="000630B2"/>
    <w:rsid w:val="00065ECC"/>
    <w:rsid w:val="0006664F"/>
    <w:rsid w:val="00066E72"/>
    <w:rsid w:val="00067F0E"/>
    <w:rsid w:val="000705E9"/>
    <w:rsid w:val="0007149D"/>
    <w:rsid w:val="000723AF"/>
    <w:rsid w:val="0007329C"/>
    <w:rsid w:val="000739F0"/>
    <w:rsid w:val="00073C78"/>
    <w:rsid w:val="00075062"/>
    <w:rsid w:val="00075D30"/>
    <w:rsid w:val="000817AE"/>
    <w:rsid w:val="0008230D"/>
    <w:rsid w:val="0008500B"/>
    <w:rsid w:val="000876E3"/>
    <w:rsid w:val="000927F4"/>
    <w:rsid w:val="00096AB9"/>
    <w:rsid w:val="0009707A"/>
    <w:rsid w:val="00097993"/>
    <w:rsid w:val="000A15B1"/>
    <w:rsid w:val="000A223A"/>
    <w:rsid w:val="000A770F"/>
    <w:rsid w:val="000B55A6"/>
    <w:rsid w:val="000C157F"/>
    <w:rsid w:val="000C2372"/>
    <w:rsid w:val="000C2920"/>
    <w:rsid w:val="000C3486"/>
    <w:rsid w:val="000C3A7E"/>
    <w:rsid w:val="000C5BD7"/>
    <w:rsid w:val="000C62B8"/>
    <w:rsid w:val="000C7963"/>
    <w:rsid w:val="000D3D99"/>
    <w:rsid w:val="000D40BE"/>
    <w:rsid w:val="000D79B1"/>
    <w:rsid w:val="000E15E7"/>
    <w:rsid w:val="000E3C0F"/>
    <w:rsid w:val="000E65FA"/>
    <w:rsid w:val="000E669C"/>
    <w:rsid w:val="000E7440"/>
    <w:rsid w:val="000F462F"/>
    <w:rsid w:val="00102787"/>
    <w:rsid w:val="001046E8"/>
    <w:rsid w:val="00105D2D"/>
    <w:rsid w:val="00107E29"/>
    <w:rsid w:val="001105FD"/>
    <w:rsid w:val="00110980"/>
    <w:rsid w:val="001111A4"/>
    <w:rsid w:val="00112758"/>
    <w:rsid w:val="00113E4C"/>
    <w:rsid w:val="0011434B"/>
    <w:rsid w:val="001200F0"/>
    <w:rsid w:val="00121704"/>
    <w:rsid w:val="001226CA"/>
    <w:rsid w:val="00122CB3"/>
    <w:rsid w:val="00123D88"/>
    <w:rsid w:val="00124845"/>
    <w:rsid w:val="00126093"/>
    <w:rsid w:val="001300D8"/>
    <w:rsid w:val="001304C6"/>
    <w:rsid w:val="001317A4"/>
    <w:rsid w:val="00131ADC"/>
    <w:rsid w:val="00133546"/>
    <w:rsid w:val="00133C78"/>
    <w:rsid w:val="00134FE5"/>
    <w:rsid w:val="0013719A"/>
    <w:rsid w:val="00140155"/>
    <w:rsid w:val="00140330"/>
    <w:rsid w:val="001455BA"/>
    <w:rsid w:val="00147CAF"/>
    <w:rsid w:val="00150AFC"/>
    <w:rsid w:val="001513C1"/>
    <w:rsid w:val="00153CFB"/>
    <w:rsid w:val="0016035F"/>
    <w:rsid w:val="00161C59"/>
    <w:rsid w:val="001624EA"/>
    <w:rsid w:val="0016282B"/>
    <w:rsid w:val="00164C68"/>
    <w:rsid w:val="0016754F"/>
    <w:rsid w:val="00172B41"/>
    <w:rsid w:val="00174EDE"/>
    <w:rsid w:val="00175453"/>
    <w:rsid w:val="001755F5"/>
    <w:rsid w:val="001801A6"/>
    <w:rsid w:val="00180427"/>
    <w:rsid w:val="00182448"/>
    <w:rsid w:val="00187A10"/>
    <w:rsid w:val="0019237B"/>
    <w:rsid w:val="0019433A"/>
    <w:rsid w:val="00194552"/>
    <w:rsid w:val="001965EF"/>
    <w:rsid w:val="00196846"/>
    <w:rsid w:val="00196F24"/>
    <w:rsid w:val="001A005C"/>
    <w:rsid w:val="001B2237"/>
    <w:rsid w:val="001B61D1"/>
    <w:rsid w:val="001B7249"/>
    <w:rsid w:val="001C27E4"/>
    <w:rsid w:val="001C3146"/>
    <w:rsid w:val="001C5529"/>
    <w:rsid w:val="001C6361"/>
    <w:rsid w:val="001C6A02"/>
    <w:rsid w:val="001D049A"/>
    <w:rsid w:val="001D0B2A"/>
    <w:rsid w:val="001D1E39"/>
    <w:rsid w:val="001D2DEA"/>
    <w:rsid w:val="001D42C2"/>
    <w:rsid w:val="001E3764"/>
    <w:rsid w:val="001E3ACA"/>
    <w:rsid w:val="001E3B8A"/>
    <w:rsid w:val="001E3C72"/>
    <w:rsid w:val="001E5E49"/>
    <w:rsid w:val="001E6C61"/>
    <w:rsid w:val="001E7983"/>
    <w:rsid w:val="001F33D8"/>
    <w:rsid w:val="001F375C"/>
    <w:rsid w:val="001F5FEE"/>
    <w:rsid w:val="001F619C"/>
    <w:rsid w:val="00200858"/>
    <w:rsid w:val="0020248A"/>
    <w:rsid w:val="00204CCE"/>
    <w:rsid w:val="00212054"/>
    <w:rsid w:val="00213014"/>
    <w:rsid w:val="002149A5"/>
    <w:rsid w:val="00215C61"/>
    <w:rsid w:val="00215CF7"/>
    <w:rsid w:val="00216613"/>
    <w:rsid w:val="00217B85"/>
    <w:rsid w:val="002208C3"/>
    <w:rsid w:val="0022115A"/>
    <w:rsid w:val="002223F6"/>
    <w:rsid w:val="00222D47"/>
    <w:rsid w:val="002240CA"/>
    <w:rsid w:val="002267B9"/>
    <w:rsid w:val="00232D7E"/>
    <w:rsid w:val="00232EF8"/>
    <w:rsid w:val="00233C23"/>
    <w:rsid w:val="002369A3"/>
    <w:rsid w:val="002417E7"/>
    <w:rsid w:val="00243089"/>
    <w:rsid w:val="00243320"/>
    <w:rsid w:val="00243DA3"/>
    <w:rsid w:val="00243EAA"/>
    <w:rsid w:val="00246CD5"/>
    <w:rsid w:val="00251DA0"/>
    <w:rsid w:val="002522A6"/>
    <w:rsid w:val="00253361"/>
    <w:rsid w:val="00253A1C"/>
    <w:rsid w:val="00253AC8"/>
    <w:rsid w:val="00253BA0"/>
    <w:rsid w:val="00253FFE"/>
    <w:rsid w:val="00255378"/>
    <w:rsid w:val="00256A65"/>
    <w:rsid w:val="00257A45"/>
    <w:rsid w:val="00260A87"/>
    <w:rsid w:val="0026181C"/>
    <w:rsid w:val="00264309"/>
    <w:rsid w:val="00264378"/>
    <w:rsid w:val="00264DC2"/>
    <w:rsid w:val="00264F8F"/>
    <w:rsid w:val="00267564"/>
    <w:rsid w:val="00274224"/>
    <w:rsid w:val="0027498B"/>
    <w:rsid w:val="00274F44"/>
    <w:rsid w:val="00277777"/>
    <w:rsid w:val="00280852"/>
    <w:rsid w:val="002851BF"/>
    <w:rsid w:val="00285698"/>
    <w:rsid w:val="00285DF9"/>
    <w:rsid w:val="00286A5D"/>
    <w:rsid w:val="002909E6"/>
    <w:rsid w:val="00293078"/>
    <w:rsid w:val="00293505"/>
    <w:rsid w:val="002962BE"/>
    <w:rsid w:val="002967DE"/>
    <w:rsid w:val="002A2501"/>
    <w:rsid w:val="002A261A"/>
    <w:rsid w:val="002A70AF"/>
    <w:rsid w:val="002B03A9"/>
    <w:rsid w:val="002B20F6"/>
    <w:rsid w:val="002B3B2E"/>
    <w:rsid w:val="002C1599"/>
    <w:rsid w:val="002C376B"/>
    <w:rsid w:val="002C3B7B"/>
    <w:rsid w:val="002C50E3"/>
    <w:rsid w:val="002C7507"/>
    <w:rsid w:val="002D1232"/>
    <w:rsid w:val="002D3831"/>
    <w:rsid w:val="002D4E26"/>
    <w:rsid w:val="002D7DE3"/>
    <w:rsid w:val="002E1B16"/>
    <w:rsid w:val="002E297A"/>
    <w:rsid w:val="002F1E40"/>
    <w:rsid w:val="002F1F1B"/>
    <w:rsid w:val="002F281F"/>
    <w:rsid w:val="002F49BA"/>
    <w:rsid w:val="002F57DB"/>
    <w:rsid w:val="002F5E21"/>
    <w:rsid w:val="002F7326"/>
    <w:rsid w:val="003010D7"/>
    <w:rsid w:val="003024C0"/>
    <w:rsid w:val="00302F55"/>
    <w:rsid w:val="00303203"/>
    <w:rsid w:val="00303C77"/>
    <w:rsid w:val="00304072"/>
    <w:rsid w:val="003072A7"/>
    <w:rsid w:val="00310DF4"/>
    <w:rsid w:val="00312999"/>
    <w:rsid w:val="00316DF2"/>
    <w:rsid w:val="00317B58"/>
    <w:rsid w:val="00317DD9"/>
    <w:rsid w:val="00321DAB"/>
    <w:rsid w:val="00322CE2"/>
    <w:rsid w:val="00324C86"/>
    <w:rsid w:val="00325058"/>
    <w:rsid w:val="003278E5"/>
    <w:rsid w:val="003325DC"/>
    <w:rsid w:val="00333511"/>
    <w:rsid w:val="00333665"/>
    <w:rsid w:val="00334B91"/>
    <w:rsid w:val="00336F70"/>
    <w:rsid w:val="003404A2"/>
    <w:rsid w:val="00341027"/>
    <w:rsid w:val="00342355"/>
    <w:rsid w:val="00343BF3"/>
    <w:rsid w:val="00344D93"/>
    <w:rsid w:val="0034600A"/>
    <w:rsid w:val="003460B0"/>
    <w:rsid w:val="00355CF2"/>
    <w:rsid w:val="00356B23"/>
    <w:rsid w:val="0036083A"/>
    <w:rsid w:val="00363A14"/>
    <w:rsid w:val="00364BF8"/>
    <w:rsid w:val="00366478"/>
    <w:rsid w:val="003738AF"/>
    <w:rsid w:val="00377D76"/>
    <w:rsid w:val="00377FF6"/>
    <w:rsid w:val="003819BC"/>
    <w:rsid w:val="00382066"/>
    <w:rsid w:val="003821C4"/>
    <w:rsid w:val="003824C2"/>
    <w:rsid w:val="003826E0"/>
    <w:rsid w:val="0038661F"/>
    <w:rsid w:val="00387EEA"/>
    <w:rsid w:val="00390CE6"/>
    <w:rsid w:val="00390CE9"/>
    <w:rsid w:val="00391E0F"/>
    <w:rsid w:val="00394161"/>
    <w:rsid w:val="00397978"/>
    <w:rsid w:val="003A0BDC"/>
    <w:rsid w:val="003A0EFA"/>
    <w:rsid w:val="003A1281"/>
    <w:rsid w:val="003A277A"/>
    <w:rsid w:val="003A3852"/>
    <w:rsid w:val="003A4DF6"/>
    <w:rsid w:val="003B07DB"/>
    <w:rsid w:val="003B0C0E"/>
    <w:rsid w:val="003B13F4"/>
    <w:rsid w:val="003B367D"/>
    <w:rsid w:val="003B70AE"/>
    <w:rsid w:val="003C0D53"/>
    <w:rsid w:val="003C126D"/>
    <w:rsid w:val="003C1C20"/>
    <w:rsid w:val="003C28AB"/>
    <w:rsid w:val="003C4E50"/>
    <w:rsid w:val="003C5760"/>
    <w:rsid w:val="003C5AC5"/>
    <w:rsid w:val="003C5C16"/>
    <w:rsid w:val="003C5DA0"/>
    <w:rsid w:val="003C5F3C"/>
    <w:rsid w:val="003D4CEF"/>
    <w:rsid w:val="003D6A98"/>
    <w:rsid w:val="003E11AF"/>
    <w:rsid w:val="003E2069"/>
    <w:rsid w:val="003E26C9"/>
    <w:rsid w:val="003E57C7"/>
    <w:rsid w:val="003E61C3"/>
    <w:rsid w:val="003E78E1"/>
    <w:rsid w:val="003E7F4A"/>
    <w:rsid w:val="003F1BBC"/>
    <w:rsid w:val="003F6B88"/>
    <w:rsid w:val="00400887"/>
    <w:rsid w:val="00400B73"/>
    <w:rsid w:val="0040589C"/>
    <w:rsid w:val="004063B1"/>
    <w:rsid w:val="00408F8A"/>
    <w:rsid w:val="00413B50"/>
    <w:rsid w:val="00416AB1"/>
    <w:rsid w:val="00417FA0"/>
    <w:rsid w:val="004205DF"/>
    <w:rsid w:val="00421BD6"/>
    <w:rsid w:val="00424E39"/>
    <w:rsid w:val="00425655"/>
    <w:rsid w:val="00430154"/>
    <w:rsid w:val="004306CF"/>
    <w:rsid w:val="004312B2"/>
    <w:rsid w:val="00432400"/>
    <w:rsid w:val="00433873"/>
    <w:rsid w:val="00434AC8"/>
    <w:rsid w:val="00434F2C"/>
    <w:rsid w:val="0043516C"/>
    <w:rsid w:val="00436F22"/>
    <w:rsid w:val="00437326"/>
    <w:rsid w:val="00440C7C"/>
    <w:rsid w:val="0044107D"/>
    <w:rsid w:val="00443E39"/>
    <w:rsid w:val="004457C2"/>
    <w:rsid w:val="00446496"/>
    <w:rsid w:val="00446F80"/>
    <w:rsid w:val="00447994"/>
    <w:rsid w:val="004559BF"/>
    <w:rsid w:val="004577C9"/>
    <w:rsid w:val="00457BB3"/>
    <w:rsid w:val="004609E5"/>
    <w:rsid w:val="0046168E"/>
    <w:rsid w:val="00466559"/>
    <w:rsid w:val="00467CCE"/>
    <w:rsid w:val="00471987"/>
    <w:rsid w:val="0047383B"/>
    <w:rsid w:val="00473F26"/>
    <w:rsid w:val="004745C9"/>
    <w:rsid w:val="00474FEE"/>
    <w:rsid w:val="0047513D"/>
    <w:rsid w:val="00475D58"/>
    <w:rsid w:val="00476515"/>
    <w:rsid w:val="00477809"/>
    <w:rsid w:val="0047785D"/>
    <w:rsid w:val="00480C36"/>
    <w:rsid w:val="00480EDE"/>
    <w:rsid w:val="00481374"/>
    <w:rsid w:val="00482889"/>
    <w:rsid w:val="00482B66"/>
    <w:rsid w:val="0048599F"/>
    <w:rsid w:val="00487F9B"/>
    <w:rsid w:val="0049530A"/>
    <w:rsid w:val="004A014D"/>
    <w:rsid w:val="004A2FED"/>
    <w:rsid w:val="004A338A"/>
    <w:rsid w:val="004A655A"/>
    <w:rsid w:val="004B196F"/>
    <w:rsid w:val="004B342D"/>
    <w:rsid w:val="004B546E"/>
    <w:rsid w:val="004B592C"/>
    <w:rsid w:val="004B6DE1"/>
    <w:rsid w:val="004B7B49"/>
    <w:rsid w:val="004C29C2"/>
    <w:rsid w:val="004C34F1"/>
    <w:rsid w:val="004C3845"/>
    <w:rsid w:val="004C6622"/>
    <w:rsid w:val="004D1B4F"/>
    <w:rsid w:val="004D35B3"/>
    <w:rsid w:val="004D3E4E"/>
    <w:rsid w:val="004D515D"/>
    <w:rsid w:val="004D7C9C"/>
    <w:rsid w:val="004E01AD"/>
    <w:rsid w:val="004E1636"/>
    <w:rsid w:val="004E1DC9"/>
    <w:rsid w:val="004E292E"/>
    <w:rsid w:val="004E4A19"/>
    <w:rsid w:val="004E5714"/>
    <w:rsid w:val="004E5AE1"/>
    <w:rsid w:val="004F0E18"/>
    <w:rsid w:val="004F27F6"/>
    <w:rsid w:val="004F2AB0"/>
    <w:rsid w:val="004F4345"/>
    <w:rsid w:val="004F7032"/>
    <w:rsid w:val="004F71E2"/>
    <w:rsid w:val="0050112B"/>
    <w:rsid w:val="005020F0"/>
    <w:rsid w:val="005036AE"/>
    <w:rsid w:val="00504C2F"/>
    <w:rsid w:val="00505BD7"/>
    <w:rsid w:val="005076AF"/>
    <w:rsid w:val="00511244"/>
    <w:rsid w:val="005158DF"/>
    <w:rsid w:val="00520454"/>
    <w:rsid w:val="00520C88"/>
    <w:rsid w:val="00520F28"/>
    <w:rsid w:val="00520F95"/>
    <w:rsid w:val="005213A0"/>
    <w:rsid w:val="00521B65"/>
    <w:rsid w:val="0052432D"/>
    <w:rsid w:val="00524726"/>
    <w:rsid w:val="0052748B"/>
    <w:rsid w:val="00527D35"/>
    <w:rsid w:val="005324FD"/>
    <w:rsid w:val="00533271"/>
    <w:rsid w:val="00533D01"/>
    <w:rsid w:val="005410F5"/>
    <w:rsid w:val="00543826"/>
    <w:rsid w:val="005439CD"/>
    <w:rsid w:val="00543D30"/>
    <w:rsid w:val="00544E12"/>
    <w:rsid w:val="005459F1"/>
    <w:rsid w:val="005521DA"/>
    <w:rsid w:val="00552917"/>
    <w:rsid w:val="005547D8"/>
    <w:rsid w:val="00554ED2"/>
    <w:rsid w:val="00555EE4"/>
    <w:rsid w:val="005560F8"/>
    <w:rsid w:val="0055785C"/>
    <w:rsid w:val="00560D7D"/>
    <w:rsid w:val="00562232"/>
    <w:rsid w:val="00562234"/>
    <w:rsid w:val="005670B4"/>
    <w:rsid w:val="005704DF"/>
    <w:rsid w:val="005710E6"/>
    <w:rsid w:val="0057144D"/>
    <w:rsid w:val="00573AAE"/>
    <w:rsid w:val="00586C9F"/>
    <w:rsid w:val="00587780"/>
    <w:rsid w:val="00590318"/>
    <w:rsid w:val="005904F5"/>
    <w:rsid w:val="00596485"/>
    <w:rsid w:val="005966FD"/>
    <w:rsid w:val="0059782C"/>
    <w:rsid w:val="005A3A79"/>
    <w:rsid w:val="005A484B"/>
    <w:rsid w:val="005A5EC0"/>
    <w:rsid w:val="005ABA41"/>
    <w:rsid w:val="005B0732"/>
    <w:rsid w:val="005B14E4"/>
    <w:rsid w:val="005B1DA5"/>
    <w:rsid w:val="005B4DD9"/>
    <w:rsid w:val="005C587B"/>
    <w:rsid w:val="005C6667"/>
    <w:rsid w:val="005C6A95"/>
    <w:rsid w:val="005C6DFE"/>
    <w:rsid w:val="005D0EFD"/>
    <w:rsid w:val="005D3BF4"/>
    <w:rsid w:val="005D634E"/>
    <w:rsid w:val="005D6674"/>
    <w:rsid w:val="005E0EE1"/>
    <w:rsid w:val="005E5847"/>
    <w:rsid w:val="005E6FCC"/>
    <w:rsid w:val="005F0D0C"/>
    <w:rsid w:val="005F2144"/>
    <w:rsid w:val="005F2B0C"/>
    <w:rsid w:val="005F307D"/>
    <w:rsid w:val="005F34F2"/>
    <w:rsid w:val="005F409C"/>
    <w:rsid w:val="005F50C2"/>
    <w:rsid w:val="005F5D98"/>
    <w:rsid w:val="005F6E93"/>
    <w:rsid w:val="0060095F"/>
    <w:rsid w:val="00605D05"/>
    <w:rsid w:val="006070B5"/>
    <w:rsid w:val="00611A79"/>
    <w:rsid w:val="00612177"/>
    <w:rsid w:val="00614B3D"/>
    <w:rsid w:val="00616B3A"/>
    <w:rsid w:val="00621B24"/>
    <w:rsid w:val="00621DB8"/>
    <w:rsid w:val="0062231D"/>
    <w:rsid w:val="00623CA0"/>
    <w:rsid w:val="00623ED3"/>
    <w:rsid w:val="00624B54"/>
    <w:rsid w:val="0062504C"/>
    <w:rsid w:val="00627DB5"/>
    <w:rsid w:val="00630A77"/>
    <w:rsid w:val="00631E7D"/>
    <w:rsid w:val="0063336A"/>
    <w:rsid w:val="00633BAD"/>
    <w:rsid w:val="00633C5D"/>
    <w:rsid w:val="00634038"/>
    <w:rsid w:val="006340C8"/>
    <w:rsid w:val="006356F5"/>
    <w:rsid w:val="00636464"/>
    <w:rsid w:val="00636E2B"/>
    <w:rsid w:val="006421C8"/>
    <w:rsid w:val="006448EA"/>
    <w:rsid w:val="00645FA1"/>
    <w:rsid w:val="0064755B"/>
    <w:rsid w:val="00647A8E"/>
    <w:rsid w:val="00647EA3"/>
    <w:rsid w:val="0065147A"/>
    <w:rsid w:val="00653F3F"/>
    <w:rsid w:val="00655C97"/>
    <w:rsid w:val="00655CF1"/>
    <w:rsid w:val="006570AE"/>
    <w:rsid w:val="00662F40"/>
    <w:rsid w:val="00670547"/>
    <w:rsid w:val="006720DD"/>
    <w:rsid w:val="0067321E"/>
    <w:rsid w:val="00673AD0"/>
    <w:rsid w:val="00677E6C"/>
    <w:rsid w:val="006823EE"/>
    <w:rsid w:val="006833F1"/>
    <w:rsid w:val="006848ED"/>
    <w:rsid w:val="00684F88"/>
    <w:rsid w:val="00685AF7"/>
    <w:rsid w:val="00685B38"/>
    <w:rsid w:val="00687F2D"/>
    <w:rsid w:val="00691BC5"/>
    <w:rsid w:val="00696813"/>
    <w:rsid w:val="006A0EE6"/>
    <w:rsid w:val="006A1F67"/>
    <w:rsid w:val="006A2989"/>
    <w:rsid w:val="006A553A"/>
    <w:rsid w:val="006A557A"/>
    <w:rsid w:val="006A6DCD"/>
    <w:rsid w:val="006A7F73"/>
    <w:rsid w:val="006B0FF4"/>
    <w:rsid w:val="006B3FA0"/>
    <w:rsid w:val="006B46AB"/>
    <w:rsid w:val="006B5118"/>
    <w:rsid w:val="006B5E49"/>
    <w:rsid w:val="006B73E6"/>
    <w:rsid w:val="006B74BC"/>
    <w:rsid w:val="006C1F88"/>
    <w:rsid w:val="006C32A2"/>
    <w:rsid w:val="006C338D"/>
    <w:rsid w:val="006C3FE6"/>
    <w:rsid w:val="006C4BB0"/>
    <w:rsid w:val="006D0C4F"/>
    <w:rsid w:val="006D1397"/>
    <w:rsid w:val="006D4EA8"/>
    <w:rsid w:val="006D55A7"/>
    <w:rsid w:val="006D790B"/>
    <w:rsid w:val="006E31BE"/>
    <w:rsid w:val="006E5584"/>
    <w:rsid w:val="006E56F6"/>
    <w:rsid w:val="006F0013"/>
    <w:rsid w:val="006F4F41"/>
    <w:rsid w:val="006F5D69"/>
    <w:rsid w:val="006F62DE"/>
    <w:rsid w:val="00700457"/>
    <w:rsid w:val="007016DC"/>
    <w:rsid w:val="00701B53"/>
    <w:rsid w:val="00702BA1"/>
    <w:rsid w:val="00703982"/>
    <w:rsid w:val="00703FAF"/>
    <w:rsid w:val="007040D3"/>
    <w:rsid w:val="00706B1A"/>
    <w:rsid w:val="00706DFD"/>
    <w:rsid w:val="007118CD"/>
    <w:rsid w:val="00711FBB"/>
    <w:rsid w:val="0071460D"/>
    <w:rsid w:val="00714963"/>
    <w:rsid w:val="007158CD"/>
    <w:rsid w:val="00720E0C"/>
    <w:rsid w:val="0072339C"/>
    <w:rsid w:val="00723404"/>
    <w:rsid w:val="00724538"/>
    <w:rsid w:val="00724B47"/>
    <w:rsid w:val="00724D9E"/>
    <w:rsid w:val="007254B7"/>
    <w:rsid w:val="00725E1B"/>
    <w:rsid w:val="00727988"/>
    <w:rsid w:val="00730880"/>
    <w:rsid w:val="0073265F"/>
    <w:rsid w:val="0073295F"/>
    <w:rsid w:val="007335ED"/>
    <w:rsid w:val="0073470B"/>
    <w:rsid w:val="00753C37"/>
    <w:rsid w:val="007552F3"/>
    <w:rsid w:val="0076085B"/>
    <w:rsid w:val="00761433"/>
    <w:rsid w:val="00772224"/>
    <w:rsid w:val="00775B2E"/>
    <w:rsid w:val="00777875"/>
    <w:rsid w:val="00780EF0"/>
    <w:rsid w:val="007822B3"/>
    <w:rsid w:val="00782597"/>
    <w:rsid w:val="00784914"/>
    <w:rsid w:val="00785FD9"/>
    <w:rsid w:val="00795DAD"/>
    <w:rsid w:val="00796F3C"/>
    <w:rsid w:val="007A3102"/>
    <w:rsid w:val="007A48EE"/>
    <w:rsid w:val="007A744B"/>
    <w:rsid w:val="007B1CFB"/>
    <w:rsid w:val="007B2D43"/>
    <w:rsid w:val="007B6A58"/>
    <w:rsid w:val="007B7829"/>
    <w:rsid w:val="007C10A7"/>
    <w:rsid w:val="007C49AE"/>
    <w:rsid w:val="007C61AB"/>
    <w:rsid w:val="007C68C7"/>
    <w:rsid w:val="007D0DBB"/>
    <w:rsid w:val="007D10E4"/>
    <w:rsid w:val="007D4CA2"/>
    <w:rsid w:val="007D56BD"/>
    <w:rsid w:val="007D6F75"/>
    <w:rsid w:val="007D755F"/>
    <w:rsid w:val="007D76A4"/>
    <w:rsid w:val="007D7796"/>
    <w:rsid w:val="007E15D5"/>
    <w:rsid w:val="007E17AA"/>
    <w:rsid w:val="007E2692"/>
    <w:rsid w:val="007E378A"/>
    <w:rsid w:val="007E6F75"/>
    <w:rsid w:val="007F2C04"/>
    <w:rsid w:val="007F3FB5"/>
    <w:rsid w:val="007F41A4"/>
    <w:rsid w:val="007F5E90"/>
    <w:rsid w:val="007F7D73"/>
    <w:rsid w:val="00800359"/>
    <w:rsid w:val="008003E3"/>
    <w:rsid w:val="00800A4A"/>
    <w:rsid w:val="00800E88"/>
    <w:rsid w:val="008018B2"/>
    <w:rsid w:val="008020F8"/>
    <w:rsid w:val="00803112"/>
    <w:rsid w:val="00803305"/>
    <w:rsid w:val="00803599"/>
    <w:rsid w:val="008047E6"/>
    <w:rsid w:val="008050B7"/>
    <w:rsid w:val="00805C27"/>
    <w:rsid w:val="00806203"/>
    <w:rsid w:val="00806C3A"/>
    <w:rsid w:val="0081195F"/>
    <w:rsid w:val="00812129"/>
    <w:rsid w:val="008156E7"/>
    <w:rsid w:val="00823E88"/>
    <w:rsid w:val="00824C3F"/>
    <w:rsid w:val="00825E67"/>
    <w:rsid w:val="00831D22"/>
    <w:rsid w:val="008323E0"/>
    <w:rsid w:val="00832671"/>
    <w:rsid w:val="00833113"/>
    <w:rsid w:val="00833C32"/>
    <w:rsid w:val="00834EE1"/>
    <w:rsid w:val="00835A60"/>
    <w:rsid w:val="0083779A"/>
    <w:rsid w:val="00840420"/>
    <w:rsid w:val="00840533"/>
    <w:rsid w:val="0084086C"/>
    <w:rsid w:val="008424A9"/>
    <w:rsid w:val="00844BF9"/>
    <w:rsid w:val="008451E8"/>
    <w:rsid w:val="00846B4B"/>
    <w:rsid w:val="008503DA"/>
    <w:rsid w:val="00850CE4"/>
    <w:rsid w:val="00851984"/>
    <w:rsid w:val="008528A7"/>
    <w:rsid w:val="008532E1"/>
    <w:rsid w:val="00855EB7"/>
    <w:rsid w:val="008638CA"/>
    <w:rsid w:val="00865B63"/>
    <w:rsid w:val="0086723F"/>
    <w:rsid w:val="00870C79"/>
    <w:rsid w:val="0087158E"/>
    <w:rsid w:val="00873B7A"/>
    <w:rsid w:val="0087686C"/>
    <w:rsid w:val="0087770B"/>
    <w:rsid w:val="00877FA9"/>
    <w:rsid w:val="00881A51"/>
    <w:rsid w:val="00881FB3"/>
    <w:rsid w:val="00884702"/>
    <w:rsid w:val="00887235"/>
    <w:rsid w:val="008931C2"/>
    <w:rsid w:val="00893BAB"/>
    <w:rsid w:val="00896E2B"/>
    <w:rsid w:val="008A1087"/>
    <w:rsid w:val="008A4263"/>
    <w:rsid w:val="008A439C"/>
    <w:rsid w:val="008A58D3"/>
    <w:rsid w:val="008A74A3"/>
    <w:rsid w:val="008B0270"/>
    <w:rsid w:val="008B1CF5"/>
    <w:rsid w:val="008B3651"/>
    <w:rsid w:val="008B55FE"/>
    <w:rsid w:val="008B71BA"/>
    <w:rsid w:val="008C4194"/>
    <w:rsid w:val="008C6DA8"/>
    <w:rsid w:val="008D03B1"/>
    <w:rsid w:val="008D300A"/>
    <w:rsid w:val="008D4B40"/>
    <w:rsid w:val="008D6D93"/>
    <w:rsid w:val="008E0737"/>
    <w:rsid w:val="008E0999"/>
    <w:rsid w:val="008E2143"/>
    <w:rsid w:val="008E2D99"/>
    <w:rsid w:val="008E325D"/>
    <w:rsid w:val="008E3667"/>
    <w:rsid w:val="008E4DE6"/>
    <w:rsid w:val="008E5B7C"/>
    <w:rsid w:val="008E6CD7"/>
    <w:rsid w:val="008F0FF5"/>
    <w:rsid w:val="008F57FD"/>
    <w:rsid w:val="008F6DE6"/>
    <w:rsid w:val="00901962"/>
    <w:rsid w:val="009060C1"/>
    <w:rsid w:val="00906891"/>
    <w:rsid w:val="009073E6"/>
    <w:rsid w:val="009126B0"/>
    <w:rsid w:val="009129F6"/>
    <w:rsid w:val="00916274"/>
    <w:rsid w:val="00916925"/>
    <w:rsid w:val="009169FD"/>
    <w:rsid w:val="009204F3"/>
    <w:rsid w:val="00920B60"/>
    <w:rsid w:val="009218AC"/>
    <w:rsid w:val="00921B12"/>
    <w:rsid w:val="009238C1"/>
    <w:rsid w:val="0093188B"/>
    <w:rsid w:val="00936531"/>
    <w:rsid w:val="00936B19"/>
    <w:rsid w:val="009414DF"/>
    <w:rsid w:val="009420A6"/>
    <w:rsid w:val="00942753"/>
    <w:rsid w:val="00946851"/>
    <w:rsid w:val="009542F5"/>
    <w:rsid w:val="00954AA9"/>
    <w:rsid w:val="00956297"/>
    <w:rsid w:val="00956852"/>
    <w:rsid w:val="00956B24"/>
    <w:rsid w:val="009576AE"/>
    <w:rsid w:val="00960EC9"/>
    <w:rsid w:val="00960FDF"/>
    <w:rsid w:val="009610B5"/>
    <w:rsid w:val="00962B86"/>
    <w:rsid w:val="0096314A"/>
    <w:rsid w:val="009659D6"/>
    <w:rsid w:val="009674D7"/>
    <w:rsid w:val="0096750A"/>
    <w:rsid w:val="00970466"/>
    <w:rsid w:val="0097460F"/>
    <w:rsid w:val="00981375"/>
    <w:rsid w:val="00981F23"/>
    <w:rsid w:val="00982CD9"/>
    <w:rsid w:val="0098647C"/>
    <w:rsid w:val="009871B7"/>
    <w:rsid w:val="00987A9D"/>
    <w:rsid w:val="00991F8F"/>
    <w:rsid w:val="00992444"/>
    <w:rsid w:val="009A00A2"/>
    <w:rsid w:val="009A1571"/>
    <w:rsid w:val="009A2230"/>
    <w:rsid w:val="009A47D3"/>
    <w:rsid w:val="009A526F"/>
    <w:rsid w:val="009A5A61"/>
    <w:rsid w:val="009A5B6B"/>
    <w:rsid w:val="009A6626"/>
    <w:rsid w:val="009A7F33"/>
    <w:rsid w:val="009A7FDF"/>
    <w:rsid w:val="009B054C"/>
    <w:rsid w:val="009B1FBC"/>
    <w:rsid w:val="009B2C87"/>
    <w:rsid w:val="009B3586"/>
    <w:rsid w:val="009B3C0B"/>
    <w:rsid w:val="009B589A"/>
    <w:rsid w:val="009C2EF1"/>
    <w:rsid w:val="009C3233"/>
    <w:rsid w:val="009C595C"/>
    <w:rsid w:val="009C7D5E"/>
    <w:rsid w:val="009D0469"/>
    <w:rsid w:val="009D0C43"/>
    <w:rsid w:val="009D34ED"/>
    <w:rsid w:val="009D3C8C"/>
    <w:rsid w:val="009D3CF4"/>
    <w:rsid w:val="009D52CE"/>
    <w:rsid w:val="009E067D"/>
    <w:rsid w:val="009E35C0"/>
    <w:rsid w:val="009E3F7F"/>
    <w:rsid w:val="009E405E"/>
    <w:rsid w:val="009E455A"/>
    <w:rsid w:val="009E48EE"/>
    <w:rsid w:val="009F07A1"/>
    <w:rsid w:val="009F1113"/>
    <w:rsid w:val="009F6004"/>
    <w:rsid w:val="009F7EBC"/>
    <w:rsid w:val="009F7F42"/>
    <w:rsid w:val="00A024C0"/>
    <w:rsid w:val="00A02EE7"/>
    <w:rsid w:val="00A02EFE"/>
    <w:rsid w:val="00A04E76"/>
    <w:rsid w:val="00A07B4A"/>
    <w:rsid w:val="00A10CCE"/>
    <w:rsid w:val="00A14D2B"/>
    <w:rsid w:val="00A1582F"/>
    <w:rsid w:val="00A1645E"/>
    <w:rsid w:val="00A204E6"/>
    <w:rsid w:val="00A20FE5"/>
    <w:rsid w:val="00A273D6"/>
    <w:rsid w:val="00A278CB"/>
    <w:rsid w:val="00A27F94"/>
    <w:rsid w:val="00A32224"/>
    <w:rsid w:val="00A361AA"/>
    <w:rsid w:val="00A363AD"/>
    <w:rsid w:val="00A37F95"/>
    <w:rsid w:val="00A413DA"/>
    <w:rsid w:val="00A43D81"/>
    <w:rsid w:val="00A44557"/>
    <w:rsid w:val="00A44599"/>
    <w:rsid w:val="00A53C46"/>
    <w:rsid w:val="00A56768"/>
    <w:rsid w:val="00A62DB5"/>
    <w:rsid w:val="00A646D0"/>
    <w:rsid w:val="00A70715"/>
    <w:rsid w:val="00A71049"/>
    <w:rsid w:val="00A710CA"/>
    <w:rsid w:val="00A7143B"/>
    <w:rsid w:val="00A73552"/>
    <w:rsid w:val="00A73AED"/>
    <w:rsid w:val="00A744F9"/>
    <w:rsid w:val="00A7618A"/>
    <w:rsid w:val="00A779CF"/>
    <w:rsid w:val="00A779D5"/>
    <w:rsid w:val="00A80CB7"/>
    <w:rsid w:val="00A8182F"/>
    <w:rsid w:val="00A81FE4"/>
    <w:rsid w:val="00A827A0"/>
    <w:rsid w:val="00A84200"/>
    <w:rsid w:val="00A855AF"/>
    <w:rsid w:val="00A86145"/>
    <w:rsid w:val="00A87842"/>
    <w:rsid w:val="00A910F5"/>
    <w:rsid w:val="00A917BA"/>
    <w:rsid w:val="00A91A21"/>
    <w:rsid w:val="00A95D3B"/>
    <w:rsid w:val="00A96B16"/>
    <w:rsid w:val="00A96B4B"/>
    <w:rsid w:val="00A97358"/>
    <w:rsid w:val="00A978BC"/>
    <w:rsid w:val="00AA08C4"/>
    <w:rsid w:val="00AA0DB9"/>
    <w:rsid w:val="00AA48D3"/>
    <w:rsid w:val="00AA5AC9"/>
    <w:rsid w:val="00AB1378"/>
    <w:rsid w:val="00AB158E"/>
    <w:rsid w:val="00AB3F37"/>
    <w:rsid w:val="00AB50B3"/>
    <w:rsid w:val="00AB5C15"/>
    <w:rsid w:val="00AB6BB0"/>
    <w:rsid w:val="00AC0745"/>
    <w:rsid w:val="00AC36ED"/>
    <w:rsid w:val="00AC4AFC"/>
    <w:rsid w:val="00AC5087"/>
    <w:rsid w:val="00AC59C3"/>
    <w:rsid w:val="00AD1C5D"/>
    <w:rsid w:val="00AD2AF1"/>
    <w:rsid w:val="00AD31D7"/>
    <w:rsid w:val="00AD4714"/>
    <w:rsid w:val="00AD5299"/>
    <w:rsid w:val="00AD5812"/>
    <w:rsid w:val="00AD6805"/>
    <w:rsid w:val="00AE0A74"/>
    <w:rsid w:val="00AE1796"/>
    <w:rsid w:val="00AE1808"/>
    <w:rsid w:val="00AE2AD4"/>
    <w:rsid w:val="00AE2DA4"/>
    <w:rsid w:val="00AE3EFC"/>
    <w:rsid w:val="00AE40F3"/>
    <w:rsid w:val="00AE5C1A"/>
    <w:rsid w:val="00AE6CC5"/>
    <w:rsid w:val="00AE7764"/>
    <w:rsid w:val="00B00DF0"/>
    <w:rsid w:val="00B0111A"/>
    <w:rsid w:val="00B01ECB"/>
    <w:rsid w:val="00B01FA6"/>
    <w:rsid w:val="00B129EA"/>
    <w:rsid w:val="00B1335D"/>
    <w:rsid w:val="00B1393B"/>
    <w:rsid w:val="00B16FCF"/>
    <w:rsid w:val="00B179F3"/>
    <w:rsid w:val="00B20C9C"/>
    <w:rsid w:val="00B21AA5"/>
    <w:rsid w:val="00B25D6B"/>
    <w:rsid w:val="00B26831"/>
    <w:rsid w:val="00B274A6"/>
    <w:rsid w:val="00B3213E"/>
    <w:rsid w:val="00B349E9"/>
    <w:rsid w:val="00B34A76"/>
    <w:rsid w:val="00B353E3"/>
    <w:rsid w:val="00B35756"/>
    <w:rsid w:val="00B36481"/>
    <w:rsid w:val="00B36822"/>
    <w:rsid w:val="00B4314F"/>
    <w:rsid w:val="00B47710"/>
    <w:rsid w:val="00B5091B"/>
    <w:rsid w:val="00B51A71"/>
    <w:rsid w:val="00B51C69"/>
    <w:rsid w:val="00B5260D"/>
    <w:rsid w:val="00B52D9A"/>
    <w:rsid w:val="00B54617"/>
    <w:rsid w:val="00B5488E"/>
    <w:rsid w:val="00B5501B"/>
    <w:rsid w:val="00B55E97"/>
    <w:rsid w:val="00B56D2C"/>
    <w:rsid w:val="00B63959"/>
    <w:rsid w:val="00B63AFA"/>
    <w:rsid w:val="00B64F78"/>
    <w:rsid w:val="00B65524"/>
    <w:rsid w:val="00B66695"/>
    <w:rsid w:val="00B66B9C"/>
    <w:rsid w:val="00B672BC"/>
    <w:rsid w:val="00B70BD5"/>
    <w:rsid w:val="00B71290"/>
    <w:rsid w:val="00B75D0A"/>
    <w:rsid w:val="00B77044"/>
    <w:rsid w:val="00B841C6"/>
    <w:rsid w:val="00B84DA3"/>
    <w:rsid w:val="00B856A2"/>
    <w:rsid w:val="00B91064"/>
    <w:rsid w:val="00B944A0"/>
    <w:rsid w:val="00B94C48"/>
    <w:rsid w:val="00B95AC0"/>
    <w:rsid w:val="00B964F6"/>
    <w:rsid w:val="00BA29F3"/>
    <w:rsid w:val="00BA3286"/>
    <w:rsid w:val="00BA41F8"/>
    <w:rsid w:val="00BA58D8"/>
    <w:rsid w:val="00BA5C64"/>
    <w:rsid w:val="00BA68B2"/>
    <w:rsid w:val="00BA6906"/>
    <w:rsid w:val="00BB0C64"/>
    <w:rsid w:val="00BB0DF0"/>
    <w:rsid w:val="00BB0DF7"/>
    <w:rsid w:val="00BB1151"/>
    <w:rsid w:val="00BB286E"/>
    <w:rsid w:val="00BB420A"/>
    <w:rsid w:val="00BB6EA2"/>
    <w:rsid w:val="00BB7A25"/>
    <w:rsid w:val="00BC0230"/>
    <w:rsid w:val="00BC0376"/>
    <w:rsid w:val="00BC0EFC"/>
    <w:rsid w:val="00BC1C9F"/>
    <w:rsid w:val="00BC658E"/>
    <w:rsid w:val="00BD04AC"/>
    <w:rsid w:val="00BD2CF3"/>
    <w:rsid w:val="00BD382C"/>
    <w:rsid w:val="00BD3A11"/>
    <w:rsid w:val="00BD416A"/>
    <w:rsid w:val="00BD50F9"/>
    <w:rsid w:val="00BD6231"/>
    <w:rsid w:val="00BE0AAD"/>
    <w:rsid w:val="00BE1AB5"/>
    <w:rsid w:val="00BE1D95"/>
    <w:rsid w:val="00BE45A5"/>
    <w:rsid w:val="00BE4D59"/>
    <w:rsid w:val="00BE715B"/>
    <w:rsid w:val="00BE793D"/>
    <w:rsid w:val="00BF23F3"/>
    <w:rsid w:val="00BF3506"/>
    <w:rsid w:val="00BF4E8A"/>
    <w:rsid w:val="00BF6A61"/>
    <w:rsid w:val="00BF712E"/>
    <w:rsid w:val="00BF7847"/>
    <w:rsid w:val="00C00C70"/>
    <w:rsid w:val="00C0230D"/>
    <w:rsid w:val="00C03010"/>
    <w:rsid w:val="00C03C77"/>
    <w:rsid w:val="00C04ECB"/>
    <w:rsid w:val="00C054A5"/>
    <w:rsid w:val="00C06BB9"/>
    <w:rsid w:val="00C13222"/>
    <w:rsid w:val="00C1654F"/>
    <w:rsid w:val="00C209AF"/>
    <w:rsid w:val="00C214B0"/>
    <w:rsid w:val="00C21D8F"/>
    <w:rsid w:val="00C24D4E"/>
    <w:rsid w:val="00C31639"/>
    <w:rsid w:val="00C3352C"/>
    <w:rsid w:val="00C3602A"/>
    <w:rsid w:val="00C37F0F"/>
    <w:rsid w:val="00C401C6"/>
    <w:rsid w:val="00C40439"/>
    <w:rsid w:val="00C40B59"/>
    <w:rsid w:val="00C413AC"/>
    <w:rsid w:val="00C438C2"/>
    <w:rsid w:val="00C44471"/>
    <w:rsid w:val="00C4717E"/>
    <w:rsid w:val="00C5297D"/>
    <w:rsid w:val="00C5396E"/>
    <w:rsid w:val="00C53D5F"/>
    <w:rsid w:val="00C548A1"/>
    <w:rsid w:val="00C565DA"/>
    <w:rsid w:val="00C61CAB"/>
    <w:rsid w:val="00C61CD8"/>
    <w:rsid w:val="00C67FAC"/>
    <w:rsid w:val="00C705EC"/>
    <w:rsid w:val="00C717FE"/>
    <w:rsid w:val="00C72D8C"/>
    <w:rsid w:val="00C7677F"/>
    <w:rsid w:val="00C77956"/>
    <w:rsid w:val="00C77C2A"/>
    <w:rsid w:val="00C82B0E"/>
    <w:rsid w:val="00C8579A"/>
    <w:rsid w:val="00C9004F"/>
    <w:rsid w:val="00C90D55"/>
    <w:rsid w:val="00C90F20"/>
    <w:rsid w:val="00C915A3"/>
    <w:rsid w:val="00CA00AA"/>
    <w:rsid w:val="00CA34C7"/>
    <w:rsid w:val="00CA4384"/>
    <w:rsid w:val="00CA665D"/>
    <w:rsid w:val="00CB08FA"/>
    <w:rsid w:val="00CB0EDD"/>
    <w:rsid w:val="00CB2C40"/>
    <w:rsid w:val="00CB2E5D"/>
    <w:rsid w:val="00CB35E6"/>
    <w:rsid w:val="00CB7698"/>
    <w:rsid w:val="00CB7B88"/>
    <w:rsid w:val="00CC09C3"/>
    <w:rsid w:val="00CC0CB5"/>
    <w:rsid w:val="00CC1347"/>
    <w:rsid w:val="00CC4587"/>
    <w:rsid w:val="00CC49BC"/>
    <w:rsid w:val="00CC4CF9"/>
    <w:rsid w:val="00CC6D1E"/>
    <w:rsid w:val="00CD2F55"/>
    <w:rsid w:val="00CD3496"/>
    <w:rsid w:val="00CE0A2A"/>
    <w:rsid w:val="00CE266E"/>
    <w:rsid w:val="00CE3BE3"/>
    <w:rsid w:val="00CE6F51"/>
    <w:rsid w:val="00CF09EE"/>
    <w:rsid w:val="00CF12CF"/>
    <w:rsid w:val="00CF15B3"/>
    <w:rsid w:val="00CF17F4"/>
    <w:rsid w:val="00CF2B5F"/>
    <w:rsid w:val="00CF43E0"/>
    <w:rsid w:val="00CF5193"/>
    <w:rsid w:val="00CF71C4"/>
    <w:rsid w:val="00D004F7"/>
    <w:rsid w:val="00D03522"/>
    <w:rsid w:val="00D04A73"/>
    <w:rsid w:val="00D0513D"/>
    <w:rsid w:val="00D0574A"/>
    <w:rsid w:val="00D0774B"/>
    <w:rsid w:val="00D077FB"/>
    <w:rsid w:val="00D12597"/>
    <w:rsid w:val="00D13197"/>
    <w:rsid w:val="00D1480E"/>
    <w:rsid w:val="00D1555D"/>
    <w:rsid w:val="00D16888"/>
    <w:rsid w:val="00D175BF"/>
    <w:rsid w:val="00D23583"/>
    <w:rsid w:val="00D30D78"/>
    <w:rsid w:val="00D322FF"/>
    <w:rsid w:val="00D33776"/>
    <w:rsid w:val="00D337FC"/>
    <w:rsid w:val="00D349E3"/>
    <w:rsid w:val="00D34CEA"/>
    <w:rsid w:val="00D356B7"/>
    <w:rsid w:val="00D403E8"/>
    <w:rsid w:val="00D4291B"/>
    <w:rsid w:val="00D43D23"/>
    <w:rsid w:val="00D44A54"/>
    <w:rsid w:val="00D44EF9"/>
    <w:rsid w:val="00D45314"/>
    <w:rsid w:val="00D47ED2"/>
    <w:rsid w:val="00D50EBD"/>
    <w:rsid w:val="00D52F1B"/>
    <w:rsid w:val="00D54AC0"/>
    <w:rsid w:val="00D55708"/>
    <w:rsid w:val="00D57F35"/>
    <w:rsid w:val="00D61A7C"/>
    <w:rsid w:val="00D64539"/>
    <w:rsid w:val="00D64865"/>
    <w:rsid w:val="00D6489C"/>
    <w:rsid w:val="00D65EBF"/>
    <w:rsid w:val="00D70BD9"/>
    <w:rsid w:val="00D7362F"/>
    <w:rsid w:val="00D8163D"/>
    <w:rsid w:val="00D8269D"/>
    <w:rsid w:val="00D82E4E"/>
    <w:rsid w:val="00D8496E"/>
    <w:rsid w:val="00D85D9B"/>
    <w:rsid w:val="00D87443"/>
    <w:rsid w:val="00D92BA0"/>
    <w:rsid w:val="00D9342E"/>
    <w:rsid w:val="00D9709B"/>
    <w:rsid w:val="00DA0C15"/>
    <w:rsid w:val="00DA48D5"/>
    <w:rsid w:val="00DA4D00"/>
    <w:rsid w:val="00DB10B4"/>
    <w:rsid w:val="00DB47C0"/>
    <w:rsid w:val="00DB4CA2"/>
    <w:rsid w:val="00DB613D"/>
    <w:rsid w:val="00DB7804"/>
    <w:rsid w:val="00DC078D"/>
    <w:rsid w:val="00DC31C2"/>
    <w:rsid w:val="00DC6743"/>
    <w:rsid w:val="00DC6B7C"/>
    <w:rsid w:val="00DD00E6"/>
    <w:rsid w:val="00DD097B"/>
    <w:rsid w:val="00DD42FC"/>
    <w:rsid w:val="00DD48B1"/>
    <w:rsid w:val="00DD6062"/>
    <w:rsid w:val="00DD6BA9"/>
    <w:rsid w:val="00DE0759"/>
    <w:rsid w:val="00DE31C2"/>
    <w:rsid w:val="00DE3F5A"/>
    <w:rsid w:val="00DE589B"/>
    <w:rsid w:val="00DE6747"/>
    <w:rsid w:val="00DE6894"/>
    <w:rsid w:val="00DF2972"/>
    <w:rsid w:val="00DF338D"/>
    <w:rsid w:val="00DF4618"/>
    <w:rsid w:val="00DF519D"/>
    <w:rsid w:val="00DF6FF8"/>
    <w:rsid w:val="00DF7697"/>
    <w:rsid w:val="00E005C4"/>
    <w:rsid w:val="00E0454A"/>
    <w:rsid w:val="00E057BE"/>
    <w:rsid w:val="00E058E5"/>
    <w:rsid w:val="00E123C2"/>
    <w:rsid w:val="00E16A80"/>
    <w:rsid w:val="00E22E3E"/>
    <w:rsid w:val="00E241E5"/>
    <w:rsid w:val="00E249FC"/>
    <w:rsid w:val="00E24AD4"/>
    <w:rsid w:val="00E25ED5"/>
    <w:rsid w:val="00E262C1"/>
    <w:rsid w:val="00E26F0C"/>
    <w:rsid w:val="00E32D69"/>
    <w:rsid w:val="00E34932"/>
    <w:rsid w:val="00E35563"/>
    <w:rsid w:val="00E36B0F"/>
    <w:rsid w:val="00E36E07"/>
    <w:rsid w:val="00E400E4"/>
    <w:rsid w:val="00E40C92"/>
    <w:rsid w:val="00E41A65"/>
    <w:rsid w:val="00E41AB0"/>
    <w:rsid w:val="00E43745"/>
    <w:rsid w:val="00E43F5A"/>
    <w:rsid w:val="00E448FA"/>
    <w:rsid w:val="00E450EB"/>
    <w:rsid w:val="00E458A4"/>
    <w:rsid w:val="00E465B3"/>
    <w:rsid w:val="00E5032C"/>
    <w:rsid w:val="00E52FF6"/>
    <w:rsid w:val="00E54505"/>
    <w:rsid w:val="00E54EAD"/>
    <w:rsid w:val="00E60D45"/>
    <w:rsid w:val="00E632FF"/>
    <w:rsid w:val="00E63BBB"/>
    <w:rsid w:val="00E67CE3"/>
    <w:rsid w:val="00E70F50"/>
    <w:rsid w:val="00E71B9D"/>
    <w:rsid w:val="00E774F2"/>
    <w:rsid w:val="00E7759D"/>
    <w:rsid w:val="00E80723"/>
    <w:rsid w:val="00E833A7"/>
    <w:rsid w:val="00E8358D"/>
    <w:rsid w:val="00E838F8"/>
    <w:rsid w:val="00E848FF"/>
    <w:rsid w:val="00E8570A"/>
    <w:rsid w:val="00E87E7E"/>
    <w:rsid w:val="00E90571"/>
    <w:rsid w:val="00E90E9D"/>
    <w:rsid w:val="00E91CA8"/>
    <w:rsid w:val="00E92147"/>
    <w:rsid w:val="00E93D21"/>
    <w:rsid w:val="00E97C36"/>
    <w:rsid w:val="00EA024C"/>
    <w:rsid w:val="00EA1C6C"/>
    <w:rsid w:val="00EA2BC6"/>
    <w:rsid w:val="00EA7AC6"/>
    <w:rsid w:val="00EB1D2F"/>
    <w:rsid w:val="00EB3332"/>
    <w:rsid w:val="00EB3F2A"/>
    <w:rsid w:val="00EB4909"/>
    <w:rsid w:val="00EB4C94"/>
    <w:rsid w:val="00EB57B7"/>
    <w:rsid w:val="00EB700D"/>
    <w:rsid w:val="00EC2B9E"/>
    <w:rsid w:val="00EC2BDE"/>
    <w:rsid w:val="00EC33D6"/>
    <w:rsid w:val="00EC35DC"/>
    <w:rsid w:val="00EC48B7"/>
    <w:rsid w:val="00EC4C20"/>
    <w:rsid w:val="00EC60FF"/>
    <w:rsid w:val="00EC620C"/>
    <w:rsid w:val="00EC7023"/>
    <w:rsid w:val="00ED04AB"/>
    <w:rsid w:val="00ED37CB"/>
    <w:rsid w:val="00ED7E68"/>
    <w:rsid w:val="00EE1801"/>
    <w:rsid w:val="00EE190F"/>
    <w:rsid w:val="00EE3CC3"/>
    <w:rsid w:val="00EE4E38"/>
    <w:rsid w:val="00EE6148"/>
    <w:rsid w:val="00EF13A0"/>
    <w:rsid w:val="00EF39FC"/>
    <w:rsid w:val="00EF3D37"/>
    <w:rsid w:val="00EF60FF"/>
    <w:rsid w:val="00EF62FA"/>
    <w:rsid w:val="00EF6653"/>
    <w:rsid w:val="00EF6C00"/>
    <w:rsid w:val="00F00886"/>
    <w:rsid w:val="00F00D3F"/>
    <w:rsid w:val="00F01EFF"/>
    <w:rsid w:val="00F050D3"/>
    <w:rsid w:val="00F056EF"/>
    <w:rsid w:val="00F06D17"/>
    <w:rsid w:val="00F073C4"/>
    <w:rsid w:val="00F116A9"/>
    <w:rsid w:val="00F1378E"/>
    <w:rsid w:val="00F137B5"/>
    <w:rsid w:val="00F13C7D"/>
    <w:rsid w:val="00F1557F"/>
    <w:rsid w:val="00F200D8"/>
    <w:rsid w:val="00F2034A"/>
    <w:rsid w:val="00F23F05"/>
    <w:rsid w:val="00F2534F"/>
    <w:rsid w:val="00F2796B"/>
    <w:rsid w:val="00F27F62"/>
    <w:rsid w:val="00F31B68"/>
    <w:rsid w:val="00F32A77"/>
    <w:rsid w:val="00F3618A"/>
    <w:rsid w:val="00F41007"/>
    <w:rsid w:val="00F41026"/>
    <w:rsid w:val="00F45308"/>
    <w:rsid w:val="00F46814"/>
    <w:rsid w:val="00F47184"/>
    <w:rsid w:val="00F47974"/>
    <w:rsid w:val="00F503C5"/>
    <w:rsid w:val="00F51598"/>
    <w:rsid w:val="00F5190D"/>
    <w:rsid w:val="00F54F02"/>
    <w:rsid w:val="00F55131"/>
    <w:rsid w:val="00F55505"/>
    <w:rsid w:val="00F562F7"/>
    <w:rsid w:val="00F56FCF"/>
    <w:rsid w:val="00F61176"/>
    <w:rsid w:val="00F61C87"/>
    <w:rsid w:val="00F62559"/>
    <w:rsid w:val="00F63F0E"/>
    <w:rsid w:val="00F645D5"/>
    <w:rsid w:val="00F673D4"/>
    <w:rsid w:val="00F67E48"/>
    <w:rsid w:val="00F7124D"/>
    <w:rsid w:val="00F71A8F"/>
    <w:rsid w:val="00F71FE9"/>
    <w:rsid w:val="00F7552C"/>
    <w:rsid w:val="00F7684D"/>
    <w:rsid w:val="00F770D0"/>
    <w:rsid w:val="00F7746E"/>
    <w:rsid w:val="00F77BD1"/>
    <w:rsid w:val="00F8357B"/>
    <w:rsid w:val="00F8669A"/>
    <w:rsid w:val="00F87B65"/>
    <w:rsid w:val="00F904F7"/>
    <w:rsid w:val="00F9169F"/>
    <w:rsid w:val="00F925BF"/>
    <w:rsid w:val="00F92C84"/>
    <w:rsid w:val="00F93E87"/>
    <w:rsid w:val="00F96312"/>
    <w:rsid w:val="00F964D9"/>
    <w:rsid w:val="00F9679A"/>
    <w:rsid w:val="00FA3407"/>
    <w:rsid w:val="00FA3490"/>
    <w:rsid w:val="00FA78B3"/>
    <w:rsid w:val="00FB0312"/>
    <w:rsid w:val="00FB0358"/>
    <w:rsid w:val="00FB051B"/>
    <w:rsid w:val="00FB0888"/>
    <w:rsid w:val="00FB0C82"/>
    <w:rsid w:val="00FB18E4"/>
    <w:rsid w:val="00FB69B0"/>
    <w:rsid w:val="00FB7CA6"/>
    <w:rsid w:val="00FC2FE5"/>
    <w:rsid w:val="00FC5C80"/>
    <w:rsid w:val="00FC6FEF"/>
    <w:rsid w:val="00FD0BF7"/>
    <w:rsid w:val="00FD4C9A"/>
    <w:rsid w:val="00FD5AC7"/>
    <w:rsid w:val="00FD60C3"/>
    <w:rsid w:val="00FD6908"/>
    <w:rsid w:val="00FE1153"/>
    <w:rsid w:val="00FE3640"/>
    <w:rsid w:val="00FE3915"/>
    <w:rsid w:val="00FE4AAC"/>
    <w:rsid w:val="00FF0842"/>
    <w:rsid w:val="00FF0DF5"/>
    <w:rsid w:val="00FF2D36"/>
    <w:rsid w:val="00FF3F90"/>
    <w:rsid w:val="00FF4043"/>
    <w:rsid w:val="00FF4A70"/>
    <w:rsid w:val="00FF67D6"/>
    <w:rsid w:val="0156F6B0"/>
    <w:rsid w:val="015B2081"/>
    <w:rsid w:val="01722F43"/>
    <w:rsid w:val="01AC8666"/>
    <w:rsid w:val="01C8E02F"/>
    <w:rsid w:val="020A615A"/>
    <w:rsid w:val="025471B4"/>
    <w:rsid w:val="02A147AA"/>
    <w:rsid w:val="02C38912"/>
    <w:rsid w:val="02D4002C"/>
    <w:rsid w:val="02E2C9DD"/>
    <w:rsid w:val="02ECB803"/>
    <w:rsid w:val="02F2C711"/>
    <w:rsid w:val="02FAAC01"/>
    <w:rsid w:val="0321F0ED"/>
    <w:rsid w:val="035B7A6A"/>
    <w:rsid w:val="03B316E8"/>
    <w:rsid w:val="03B64420"/>
    <w:rsid w:val="03D7F79E"/>
    <w:rsid w:val="03F99CA0"/>
    <w:rsid w:val="0409EDB7"/>
    <w:rsid w:val="0412C44B"/>
    <w:rsid w:val="0435CA0E"/>
    <w:rsid w:val="045233B5"/>
    <w:rsid w:val="0496F9CC"/>
    <w:rsid w:val="0570F6B4"/>
    <w:rsid w:val="05FED78E"/>
    <w:rsid w:val="07175214"/>
    <w:rsid w:val="0722D131"/>
    <w:rsid w:val="07CF5CD8"/>
    <w:rsid w:val="07F3EDA4"/>
    <w:rsid w:val="08095DD0"/>
    <w:rsid w:val="08F22CE4"/>
    <w:rsid w:val="09072BC4"/>
    <w:rsid w:val="094DED48"/>
    <w:rsid w:val="09AC9155"/>
    <w:rsid w:val="09AFA5AF"/>
    <w:rsid w:val="09CCF51A"/>
    <w:rsid w:val="09D67D0E"/>
    <w:rsid w:val="09E3C8B7"/>
    <w:rsid w:val="0A0A9FD1"/>
    <w:rsid w:val="0A0EF8EA"/>
    <w:rsid w:val="0A2744D8"/>
    <w:rsid w:val="0A4295A2"/>
    <w:rsid w:val="0A59C704"/>
    <w:rsid w:val="0A5E0D0C"/>
    <w:rsid w:val="0A5FDDCC"/>
    <w:rsid w:val="0A76B0DC"/>
    <w:rsid w:val="0A8FFDD8"/>
    <w:rsid w:val="0AA06D9D"/>
    <w:rsid w:val="0AF364CB"/>
    <w:rsid w:val="0BAB338B"/>
    <w:rsid w:val="0BC1C4A9"/>
    <w:rsid w:val="0BFF74CF"/>
    <w:rsid w:val="0C0922BA"/>
    <w:rsid w:val="0C8F4F84"/>
    <w:rsid w:val="0CBFB27A"/>
    <w:rsid w:val="0D22A376"/>
    <w:rsid w:val="0D547F5B"/>
    <w:rsid w:val="0DC8CDB5"/>
    <w:rsid w:val="0DCC05EC"/>
    <w:rsid w:val="0DFDEB43"/>
    <w:rsid w:val="0E08507C"/>
    <w:rsid w:val="0E153AD5"/>
    <w:rsid w:val="0E684FB8"/>
    <w:rsid w:val="0EABB3BA"/>
    <w:rsid w:val="0ECB53B3"/>
    <w:rsid w:val="0ED11D8B"/>
    <w:rsid w:val="0F658156"/>
    <w:rsid w:val="0F6B8413"/>
    <w:rsid w:val="100C5F29"/>
    <w:rsid w:val="109CAB35"/>
    <w:rsid w:val="112398E0"/>
    <w:rsid w:val="1167DD29"/>
    <w:rsid w:val="117B434A"/>
    <w:rsid w:val="1210C574"/>
    <w:rsid w:val="1217AB4D"/>
    <w:rsid w:val="124C079F"/>
    <w:rsid w:val="1283E40A"/>
    <w:rsid w:val="12ED805E"/>
    <w:rsid w:val="13AB6F20"/>
    <w:rsid w:val="13D09BC9"/>
    <w:rsid w:val="13DAA113"/>
    <w:rsid w:val="147CCEAA"/>
    <w:rsid w:val="14938DB7"/>
    <w:rsid w:val="14ACA8C2"/>
    <w:rsid w:val="14E92758"/>
    <w:rsid w:val="14FFD7B9"/>
    <w:rsid w:val="150D5106"/>
    <w:rsid w:val="15473F81"/>
    <w:rsid w:val="158917F4"/>
    <w:rsid w:val="159B96B8"/>
    <w:rsid w:val="159FDA7F"/>
    <w:rsid w:val="162EE4EF"/>
    <w:rsid w:val="16306310"/>
    <w:rsid w:val="166176DB"/>
    <w:rsid w:val="1673102F"/>
    <w:rsid w:val="16C694DE"/>
    <w:rsid w:val="16F2D7F8"/>
    <w:rsid w:val="16F99F73"/>
    <w:rsid w:val="171827EB"/>
    <w:rsid w:val="171B3385"/>
    <w:rsid w:val="1759A575"/>
    <w:rsid w:val="17752238"/>
    <w:rsid w:val="178F9AAC"/>
    <w:rsid w:val="18270409"/>
    <w:rsid w:val="1837443F"/>
    <w:rsid w:val="18789653"/>
    <w:rsid w:val="1893C442"/>
    <w:rsid w:val="1899DAD1"/>
    <w:rsid w:val="19595CB3"/>
    <w:rsid w:val="1A500625"/>
    <w:rsid w:val="1AAC09EF"/>
    <w:rsid w:val="1AE99042"/>
    <w:rsid w:val="1B457B45"/>
    <w:rsid w:val="1BF899E7"/>
    <w:rsid w:val="1C34447E"/>
    <w:rsid w:val="1C630BCF"/>
    <w:rsid w:val="1CD81D6B"/>
    <w:rsid w:val="1CEF8380"/>
    <w:rsid w:val="1D14E417"/>
    <w:rsid w:val="1D1D8EE2"/>
    <w:rsid w:val="1D6FA00A"/>
    <w:rsid w:val="1D7428D2"/>
    <w:rsid w:val="1DAD212B"/>
    <w:rsid w:val="1DAD9EB3"/>
    <w:rsid w:val="1DB0B86E"/>
    <w:rsid w:val="1E88FB7D"/>
    <w:rsid w:val="1EA14EC1"/>
    <w:rsid w:val="1F6AA3FC"/>
    <w:rsid w:val="1F9AAC91"/>
    <w:rsid w:val="1FA9FC41"/>
    <w:rsid w:val="1FBBDF4C"/>
    <w:rsid w:val="1FC6664D"/>
    <w:rsid w:val="20054AEE"/>
    <w:rsid w:val="20DE6E4D"/>
    <w:rsid w:val="20E15BAA"/>
    <w:rsid w:val="21367CF2"/>
    <w:rsid w:val="21CC9AC1"/>
    <w:rsid w:val="226486C7"/>
    <w:rsid w:val="229EBBBD"/>
    <w:rsid w:val="22A48788"/>
    <w:rsid w:val="22AA69F9"/>
    <w:rsid w:val="22D1E911"/>
    <w:rsid w:val="230CCB3F"/>
    <w:rsid w:val="23A69602"/>
    <w:rsid w:val="240AF8BC"/>
    <w:rsid w:val="2476E9F6"/>
    <w:rsid w:val="254D79E5"/>
    <w:rsid w:val="25748AEC"/>
    <w:rsid w:val="25AB1E7D"/>
    <w:rsid w:val="25AE9761"/>
    <w:rsid w:val="26160CFA"/>
    <w:rsid w:val="2679444B"/>
    <w:rsid w:val="26E89739"/>
    <w:rsid w:val="270CFBFF"/>
    <w:rsid w:val="2726FC11"/>
    <w:rsid w:val="277392D3"/>
    <w:rsid w:val="27DADDD2"/>
    <w:rsid w:val="28850D75"/>
    <w:rsid w:val="2894A227"/>
    <w:rsid w:val="28C2CC72"/>
    <w:rsid w:val="28DE044B"/>
    <w:rsid w:val="29B4B92B"/>
    <w:rsid w:val="29E17CB5"/>
    <w:rsid w:val="2A5B8981"/>
    <w:rsid w:val="2A6274F9"/>
    <w:rsid w:val="2A70E597"/>
    <w:rsid w:val="2AAF3F04"/>
    <w:rsid w:val="2B0B67F1"/>
    <w:rsid w:val="2B4DF9FB"/>
    <w:rsid w:val="2B860FEA"/>
    <w:rsid w:val="2B86E52C"/>
    <w:rsid w:val="2C30C5B2"/>
    <w:rsid w:val="2C3744D5"/>
    <w:rsid w:val="2C428BC7"/>
    <w:rsid w:val="2CD836C5"/>
    <w:rsid w:val="2D0CAA3B"/>
    <w:rsid w:val="2D1B3375"/>
    <w:rsid w:val="2D1B782E"/>
    <w:rsid w:val="2D461B2D"/>
    <w:rsid w:val="2D489AAC"/>
    <w:rsid w:val="2DBA36B6"/>
    <w:rsid w:val="2E33E505"/>
    <w:rsid w:val="2E5749AE"/>
    <w:rsid w:val="2EECD4F9"/>
    <w:rsid w:val="2F02D5BD"/>
    <w:rsid w:val="2F0FECAA"/>
    <w:rsid w:val="2F313FFE"/>
    <w:rsid w:val="2F4EDA7F"/>
    <w:rsid w:val="2F974423"/>
    <w:rsid w:val="3072F50E"/>
    <w:rsid w:val="30C36F33"/>
    <w:rsid w:val="30EFCF75"/>
    <w:rsid w:val="3135A97F"/>
    <w:rsid w:val="314F2475"/>
    <w:rsid w:val="31B76168"/>
    <w:rsid w:val="31DD028E"/>
    <w:rsid w:val="3217F12E"/>
    <w:rsid w:val="3243B495"/>
    <w:rsid w:val="324CF46A"/>
    <w:rsid w:val="325E1269"/>
    <w:rsid w:val="326E0F6E"/>
    <w:rsid w:val="32762A2B"/>
    <w:rsid w:val="328EC37C"/>
    <w:rsid w:val="32BD267A"/>
    <w:rsid w:val="32E9D557"/>
    <w:rsid w:val="32EAF4D6"/>
    <w:rsid w:val="3314F233"/>
    <w:rsid w:val="3398E51B"/>
    <w:rsid w:val="33BB2E50"/>
    <w:rsid w:val="33CCBACC"/>
    <w:rsid w:val="34279E81"/>
    <w:rsid w:val="34348789"/>
    <w:rsid w:val="35012235"/>
    <w:rsid w:val="361EECCE"/>
    <w:rsid w:val="368FC2FE"/>
    <w:rsid w:val="36A98F34"/>
    <w:rsid w:val="36AC4FC6"/>
    <w:rsid w:val="36B2BEF9"/>
    <w:rsid w:val="376FA72F"/>
    <w:rsid w:val="3783121B"/>
    <w:rsid w:val="37865D76"/>
    <w:rsid w:val="383A6309"/>
    <w:rsid w:val="38532D96"/>
    <w:rsid w:val="3898ACD0"/>
    <w:rsid w:val="38ABBAEC"/>
    <w:rsid w:val="39683726"/>
    <w:rsid w:val="39838AF5"/>
    <w:rsid w:val="39B47419"/>
    <w:rsid w:val="39F36972"/>
    <w:rsid w:val="3A3BA099"/>
    <w:rsid w:val="3A5F35E3"/>
    <w:rsid w:val="3AF11169"/>
    <w:rsid w:val="3AF9B6FE"/>
    <w:rsid w:val="3B3456A4"/>
    <w:rsid w:val="3B75D883"/>
    <w:rsid w:val="3B9741C8"/>
    <w:rsid w:val="3BD0CE14"/>
    <w:rsid w:val="3BD4197E"/>
    <w:rsid w:val="3BE6E4B4"/>
    <w:rsid w:val="3C6D036F"/>
    <w:rsid w:val="3C8BF376"/>
    <w:rsid w:val="3C9FEE8C"/>
    <w:rsid w:val="3DC02B02"/>
    <w:rsid w:val="3DC47632"/>
    <w:rsid w:val="3DD43DE0"/>
    <w:rsid w:val="3DD6068D"/>
    <w:rsid w:val="3DDA54A5"/>
    <w:rsid w:val="3E3C387E"/>
    <w:rsid w:val="3E6EF98D"/>
    <w:rsid w:val="3E9944B9"/>
    <w:rsid w:val="3E9CD843"/>
    <w:rsid w:val="3E9F5E13"/>
    <w:rsid w:val="3F61306B"/>
    <w:rsid w:val="3FAE6F6C"/>
    <w:rsid w:val="3FE5BDC8"/>
    <w:rsid w:val="40033066"/>
    <w:rsid w:val="402BD4A7"/>
    <w:rsid w:val="404D566D"/>
    <w:rsid w:val="404FB54A"/>
    <w:rsid w:val="406EC5B1"/>
    <w:rsid w:val="40E93548"/>
    <w:rsid w:val="4134E015"/>
    <w:rsid w:val="41543A2B"/>
    <w:rsid w:val="415BC15A"/>
    <w:rsid w:val="41663F4B"/>
    <w:rsid w:val="41D0D829"/>
    <w:rsid w:val="41D19E41"/>
    <w:rsid w:val="41FDF4B5"/>
    <w:rsid w:val="42C885C7"/>
    <w:rsid w:val="42F88589"/>
    <w:rsid w:val="436CA88A"/>
    <w:rsid w:val="4386BA9C"/>
    <w:rsid w:val="43AFBC99"/>
    <w:rsid w:val="43EAD560"/>
    <w:rsid w:val="43EC9763"/>
    <w:rsid w:val="440F1F97"/>
    <w:rsid w:val="4415762F"/>
    <w:rsid w:val="44CF93C7"/>
    <w:rsid w:val="44E7CCBD"/>
    <w:rsid w:val="4505F477"/>
    <w:rsid w:val="4508C4BB"/>
    <w:rsid w:val="457EED5E"/>
    <w:rsid w:val="45B06E57"/>
    <w:rsid w:val="467EBD89"/>
    <w:rsid w:val="46A89A9A"/>
    <w:rsid w:val="470C4789"/>
    <w:rsid w:val="4720981C"/>
    <w:rsid w:val="472E7134"/>
    <w:rsid w:val="47389754"/>
    <w:rsid w:val="475643FD"/>
    <w:rsid w:val="47F9B14F"/>
    <w:rsid w:val="48059562"/>
    <w:rsid w:val="48AF2459"/>
    <w:rsid w:val="48DD444D"/>
    <w:rsid w:val="48EB724E"/>
    <w:rsid w:val="492B7B41"/>
    <w:rsid w:val="4ABCBE7D"/>
    <w:rsid w:val="4AF8FE05"/>
    <w:rsid w:val="4B9A2DB8"/>
    <w:rsid w:val="4BA7E6D8"/>
    <w:rsid w:val="4BB1FEFB"/>
    <w:rsid w:val="4C37AC9F"/>
    <w:rsid w:val="4C531773"/>
    <w:rsid w:val="4C750306"/>
    <w:rsid w:val="4CBEDBF8"/>
    <w:rsid w:val="4D060609"/>
    <w:rsid w:val="4D2338E6"/>
    <w:rsid w:val="4D457EB8"/>
    <w:rsid w:val="4E0DD24F"/>
    <w:rsid w:val="4E19157A"/>
    <w:rsid w:val="4E1C4214"/>
    <w:rsid w:val="4E47C04D"/>
    <w:rsid w:val="4EBE1F97"/>
    <w:rsid w:val="4F15A230"/>
    <w:rsid w:val="4F649C83"/>
    <w:rsid w:val="4FCC30E4"/>
    <w:rsid w:val="4FF67CBA"/>
    <w:rsid w:val="5025E0B5"/>
    <w:rsid w:val="50B4F9C7"/>
    <w:rsid w:val="50FA7FA6"/>
    <w:rsid w:val="510A4C69"/>
    <w:rsid w:val="511A821A"/>
    <w:rsid w:val="5121333E"/>
    <w:rsid w:val="51A2747D"/>
    <w:rsid w:val="51AC5140"/>
    <w:rsid w:val="525B706C"/>
    <w:rsid w:val="52658368"/>
    <w:rsid w:val="5268E9BD"/>
    <w:rsid w:val="5289527D"/>
    <w:rsid w:val="52DB65B1"/>
    <w:rsid w:val="52DC128C"/>
    <w:rsid w:val="5385CAB2"/>
    <w:rsid w:val="53E31E29"/>
    <w:rsid w:val="53F10230"/>
    <w:rsid w:val="53F6F5A1"/>
    <w:rsid w:val="540631D8"/>
    <w:rsid w:val="5438172C"/>
    <w:rsid w:val="544CC00A"/>
    <w:rsid w:val="55505A36"/>
    <w:rsid w:val="55CA9EA9"/>
    <w:rsid w:val="55F7C71D"/>
    <w:rsid w:val="561A6B31"/>
    <w:rsid w:val="561FC6E9"/>
    <w:rsid w:val="5638ADD8"/>
    <w:rsid w:val="565BE0FD"/>
    <w:rsid w:val="569264A8"/>
    <w:rsid w:val="56AB4138"/>
    <w:rsid w:val="56C960C9"/>
    <w:rsid w:val="572247D6"/>
    <w:rsid w:val="57A38F62"/>
    <w:rsid w:val="588624AA"/>
    <w:rsid w:val="591BFE7B"/>
    <w:rsid w:val="598A5AC1"/>
    <w:rsid w:val="59A8B0C9"/>
    <w:rsid w:val="59BDEDF5"/>
    <w:rsid w:val="59CC6208"/>
    <w:rsid w:val="5ADB65A1"/>
    <w:rsid w:val="5AE801A0"/>
    <w:rsid w:val="5BD5E415"/>
    <w:rsid w:val="5C53A305"/>
    <w:rsid w:val="5C6F81C9"/>
    <w:rsid w:val="5C731449"/>
    <w:rsid w:val="5CAC4E20"/>
    <w:rsid w:val="5CE2776C"/>
    <w:rsid w:val="5D5A32E9"/>
    <w:rsid w:val="5D87AB32"/>
    <w:rsid w:val="5DEFE1B4"/>
    <w:rsid w:val="5E58E5AA"/>
    <w:rsid w:val="5E661D7B"/>
    <w:rsid w:val="5E7A423E"/>
    <w:rsid w:val="5EB7E85C"/>
    <w:rsid w:val="5F237B93"/>
    <w:rsid w:val="5F9B37C9"/>
    <w:rsid w:val="5FC033BF"/>
    <w:rsid w:val="5FCB88B0"/>
    <w:rsid w:val="6032930B"/>
    <w:rsid w:val="60347028"/>
    <w:rsid w:val="61626328"/>
    <w:rsid w:val="617CE75C"/>
    <w:rsid w:val="62E158A0"/>
    <w:rsid w:val="630B862E"/>
    <w:rsid w:val="633F2EC8"/>
    <w:rsid w:val="63A8D913"/>
    <w:rsid w:val="63EE7ABE"/>
    <w:rsid w:val="63FD6C6B"/>
    <w:rsid w:val="641A71B3"/>
    <w:rsid w:val="64440DB7"/>
    <w:rsid w:val="649E263B"/>
    <w:rsid w:val="64AA94F5"/>
    <w:rsid w:val="64AD53EA"/>
    <w:rsid w:val="65011B0D"/>
    <w:rsid w:val="65A21EE6"/>
    <w:rsid w:val="65A52C3F"/>
    <w:rsid w:val="65B94AD5"/>
    <w:rsid w:val="65F28BBF"/>
    <w:rsid w:val="661A9865"/>
    <w:rsid w:val="66981FD1"/>
    <w:rsid w:val="66F6491A"/>
    <w:rsid w:val="67261B80"/>
    <w:rsid w:val="677FA5E0"/>
    <w:rsid w:val="6820D68B"/>
    <w:rsid w:val="684B2016"/>
    <w:rsid w:val="688CCE96"/>
    <w:rsid w:val="688D1FCD"/>
    <w:rsid w:val="68A9F973"/>
    <w:rsid w:val="691B95F5"/>
    <w:rsid w:val="691D51A9"/>
    <w:rsid w:val="692E1E42"/>
    <w:rsid w:val="69BC5313"/>
    <w:rsid w:val="69E858FC"/>
    <w:rsid w:val="6B0639B5"/>
    <w:rsid w:val="6B229E33"/>
    <w:rsid w:val="6B3E1854"/>
    <w:rsid w:val="6B41E7DF"/>
    <w:rsid w:val="6BB2B2C2"/>
    <w:rsid w:val="6C758752"/>
    <w:rsid w:val="6CA02E04"/>
    <w:rsid w:val="6CBB88BB"/>
    <w:rsid w:val="6CC62D10"/>
    <w:rsid w:val="6D0315DD"/>
    <w:rsid w:val="6D299A80"/>
    <w:rsid w:val="6D358CC7"/>
    <w:rsid w:val="6D81F2DE"/>
    <w:rsid w:val="6D9A73C4"/>
    <w:rsid w:val="6DCCAC60"/>
    <w:rsid w:val="6E2267D2"/>
    <w:rsid w:val="6E7E88EB"/>
    <w:rsid w:val="6EA0EB8D"/>
    <w:rsid w:val="6EE7DE01"/>
    <w:rsid w:val="6FA3E685"/>
    <w:rsid w:val="6FBE3833"/>
    <w:rsid w:val="6FCE3243"/>
    <w:rsid w:val="6FD2EE09"/>
    <w:rsid w:val="6FE8EFD5"/>
    <w:rsid w:val="6FF9E74C"/>
    <w:rsid w:val="703142EA"/>
    <w:rsid w:val="70AB4493"/>
    <w:rsid w:val="70B4AE10"/>
    <w:rsid w:val="70C3E761"/>
    <w:rsid w:val="7126C5F9"/>
    <w:rsid w:val="72AC788E"/>
    <w:rsid w:val="72FB6B34"/>
    <w:rsid w:val="7324228B"/>
    <w:rsid w:val="7363030F"/>
    <w:rsid w:val="736995F8"/>
    <w:rsid w:val="73851966"/>
    <w:rsid w:val="739AEA02"/>
    <w:rsid w:val="73BA6675"/>
    <w:rsid w:val="73F0F87F"/>
    <w:rsid w:val="743CED2C"/>
    <w:rsid w:val="752D7093"/>
    <w:rsid w:val="754196F8"/>
    <w:rsid w:val="755DDF4C"/>
    <w:rsid w:val="75B3E1EB"/>
    <w:rsid w:val="75F6DEE1"/>
    <w:rsid w:val="763B0BFF"/>
    <w:rsid w:val="76463548"/>
    <w:rsid w:val="764BA101"/>
    <w:rsid w:val="7655E04D"/>
    <w:rsid w:val="76C27995"/>
    <w:rsid w:val="76F41977"/>
    <w:rsid w:val="77434902"/>
    <w:rsid w:val="77825DD5"/>
    <w:rsid w:val="77AED18F"/>
    <w:rsid w:val="77F1110B"/>
    <w:rsid w:val="77F1A986"/>
    <w:rsid w:val="781C9B5C"/>
    <w:rsid w:val="7861658B"/>
    <w:rsid w:val="7911F9F9"/>
    <w:rsid w:val="79AE4864"/>
    <w:rsid w:val="79B171CC"/>
    <w:rsid w:val="79DD84EB"/>
    <w:rsid w:val="79F4C549"/>
    <w:rsid w:val="7A03ADC8"/>
    <w:rsid w:val="7A64DC72"/>
    <w:rsid w:val="7A791328"/>
    <w:rsid w:val="7ABA283B"/>
    <w:rsid w:val="7AE8300D"/>
    <w:rsid w:val="7B06E739"/>
    <w:rsid w:val="7B360EC0"/>
    <w:rsid w:val="7B7A9EB4"/>
    <w:rsid w:val="7B7BE3CE"/>
    <w:rsid w:val="7BA79864"/>
    <w:rsid w:val="7BDAD82B"/>
    <w:rsid w:val="7BFE261F"/>
    <w:rsid w:val="7C15CEAC"/>
    <w:rsid w:val="7CA1E190"/>
    <w:rsid w:val="7CB022B3"/>
    <w:rsid w:val="7DE12C1C"/>
    <w:rsid w:val="7DF9355E"/>
    <w:rsid w:val="7E1F55ED"/>
    <w:rsid w:val="7E29339E"/>
    <w:rsid w:val="7E54B959"/>
    <w:rsid w:val="7EDAD4D4"/>
    <w:rsid w:val="7EF8B3A2"/>
    <w:rsid w:val="7F13AAE2"/>
    <w:rsid w:val="7F543D7C"/>
    <w:rsid w:val="7F8A0FF0"/>
    <w:rsid w:val="7FA1AB08"/>
    <w:rsid w:val="7FAC887F"/>
    <w:rsid w:val="7FF152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1DCCBB95-88DE-4DCE-AFCE-4E0EB02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uiPriority="0"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uiPriority="0"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uiPriority="0"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332A"/>
  </w:style>
  <w:style w:type="paragraph" w:styleId="Heading1">
    <w:name w:val="heading 1"/>
    <w:basedOn w:val="Normal"/>
    <w:next w:val="Normal"/>
    <w:link w:val="Heading1Char"/>
    <w:uiPriority w:val="9"/>
    <w:qFormat/>
    <w:rsid w:val="0003332A"/>
    <w:pPr>
      <w:keepNext/>
      <w:keepLines/>
      <w:numPr>
        <w:numId w:val="7"/>
      </w:numPr>
      <w:pBdr>
        <w:bottom w:val="single" w:color="595959" w:themeColor="text1" w:themeTint="A6" w:sz="4" w:space="1"/>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7"/>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7"/>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7"/>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7"/>
      </w:numPr>
      <w:spacing w:before="200" w:after="0"/>
      <w:outlineLvl w:val="4"/>
    </w:pPr>
    <w:rPr>
      <w:rFonts w:asciiTheme="majorHAnsi" w:hAnsiTheme="majorHAnsi" w:eastAsiaTheme="majorEastAsia"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7"/>
      </w:numPr>
      <w:spacing w:before="200" w:after="0"/>
      <w:outlineLvl w:val="5"/>
    </w:pPr>
    <w:rPr>
      <w:rFonts w:asciiTheme="majorHAnsi" w:hAnsiTheme="majorHAnsi" w:eastAsiaTheme="majorEastAsia"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7"/>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7"/>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7"/>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styleId="Heading2Char" w:customStyle="1">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styleId="Heading3Char" w:customStyle="1">
    <w:name w:val="Heading 3 Char"/>
    <w:basedOn w:val="DefaultParagraphFont"/>
    <w:link w:val="Heading3"/>
    <w:uiPriority w:val="9"/>
    <w:rsid w:val="00E26F0C"/>
    <w:rPr>
      <w:rFonts w:eastAsiaTheme="majorEastAsia" w:cstheme="majorBidi"/>
      <w:bCs/>
      <w:color w:val="000000" w:themeColor="text1"/>
    </w:rPr>
  </w:style>
  <w:style w:type="character" w:styleId="Heading4Char" w:customStyle="1">
    <w:name w:val="Heading 4 Char"/>
    <w:basedOn w:val="DefaultParagraphFont"/>
    <w:link w:val="Heading4"/>
    <w:uiPriority w:val="9"/>
    <w:rsid w:val="00FB051B"/>
    <w:rPr>
      <w:rFonts w:eastAsiaTheme="majorEastAsia" w:cstheme="majorBidi"/>
      <w:bCs/>
      <w:iCs/>
      <w:color w:val="000000" w:themeColor="text1"/>
    </w:rPr>
  </w:style>
  <w:style w:type="character" w:styleId="Heading5Char" w:customStyle="1">
    <w:name w:val="Heading 5 Char"/>
    <w:basedOn w:val="DefaultParagraphFont"/>
    <w:link w:val="Heading5"/>
    <w:uiPriority w:val="9"/>
    <w:rsid w:val="0003332A"/>
    <w:rPr>
      <w:rFonts w:asciiTheme="majorHAnsi" w:hAnsiTheme="majorHAnsi" w:eastAsiaTheme="majorEastAsia" w:cstheme="majorBidi"/>
      <w:color w:val="17365D" w:themeColor="text2" w:themeShade="BF"/>
    </w:rPr>
  </w:style>
  <w:style w:type="character" w:styleId="Heading6Char" w:customStyle="1">
    <w:name w:val="Heading 6 Char"/>
    <w:basedOn w:val="DefaultParagraphFont"/>
    <w:link w:val="Heading6"/>
    <w:uiPriority w:val="9"/>
    <w:rsid w:val="0003332A"/>
    <w:rPr>
      <w:rFonts w:asciiTheme="majorHAnsi" w:hAnsiTheme="majorHAnsi" w:eastAsiaTheme="majorEastAsia" w:cstheme="majorBidi"/>
      <w:i/>
      <w:iCs/>
      <w:color w:val="17365D" w:themeColor="text2" w:themeShade="BF"/>
    </w:rPr>
  </w:style>
  <w:style w:type="character" w:styleId="Heading7Char" w:customStyle="1">
    <w:name w:val="Heading 7 Char"/>
    <w:basedOn w:val="DefaultParagraphFont"/>
    <w:link w:val="Heading7"/>
    <w:uiPriority w:val="9"/>
    <w:rsid w:val="0003332A"/>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rsid w:val="0003332A"/>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03332A"/>
    <w:rPr>
      <w:rFonts w:asciiTheme="majorHAnsi" w:hAnsiTheme="majorHAnsi" w:eastAsiaTheme="majorEastAsia"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styleId="SubtitleChar" w:customStyle="1">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styleId="HeaderChar" w:customStyle="1">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rsid w:val="00F1557F"/>
    <w:pPr>
      <w:spacing w:after="0" w:line="240" w:lineRule="auto"/>
    </w:pPr>
    <w:rPr>
      <w:rFonts w:ascii="Courier New" w:hAnsi="Courier New" w:eastAsia="Times New Roman" w:cs="Times New Roman"/>
      <w:sz w:val="20"/>
      <w:szCs w:val="24"/>
      <w:lang w:val="fr-CH"/>
    </w:rPr>
  </w:style>
  <w:style w:type="character" w:styleId="PlainTextChar" w:customStyle="1">
    <w:name w:val="Plain Text Char"/>
    <w:basedOn w:val="DefaultParagraphFont"/>
    <w:link w:val="PlainText"/>
    <w:uiPriority w:val="99"/>
    <w:rsid w:val="00F1557F"/>
    <w:rPr>
      <w:rFonts w:ascii="Courier New" w:hAnsi="Courier New" w:eastAsia="Times New Roman" w:cs="Times New Roman"/>
      <w:sz w:val="20"/>
      <w:szCs w:val="24"/>
      <w:lang w:val="fr-CH"/>
    </w:rPr>
  </w:style>
  <w:style w:type="character" w:styleId="CommentReference">
    <w:name w:val="annotation reference"/>
    <w:basedOn w:val="DefaultParagraphFont"/>
    <w:unhideWhenUsed/>
    <w:rsid w:val="00DF7697"/>
    <w:rPr>
      <w:sz w:val="16"/>
      <w:szCs w:val="16"/>
    </w:rPr>
  </w:style>
  <w:style w:type="paragraph" w:styleId="CommentText">
    <w:name w:val="annotation text"/>
    <w:basedOn w:val="Normal"/>
    <w:link w:val="CommentTextChar"/>
    <w:unhideWhenUsed/>
    <w:rsid w:val="00DF7697"/>
    <w:pPr>
      <w:spacing w:line="240" w:lineRule="auto"/>
    </w:pPr>
    <w:rPr>
      <w:sz w:val="20"/>
      <w:szCs w:val="20"/>
    </w:rPr>
  </w:style>
  <w:style w:type="character" w:styleId="CommentTextChar" w:customStyle="1">
    <w:name w:val="Comment Text Char"/>
    <w:basedOn w:val="DefaultParagraphFont"/>
    <w:link w:val="CommentText"/>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styleId="CommentSubjectChar" w:customStyle="1">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hAnsiTheme="majorHAnsi" w:eastAsiaTheme="majorEastAsia" w:cstheme="majorBidi"/>
      <w:color w:val="000000" w:themeColor="text1"/>
      <w:sz w:val="56"/>
      <w:szCs w:val="56"/>
    </w:rPr>
  </w:style>
  <w:style w:type="character" w:styleId="TitleChar" w:customStyle="1">
    <w:name w:val="Title Char"/>
    <w:basedOn w:val="DefaultParagraphFont"/>
    <w:link w:val="Title"/>
    <w:uiPriority w:val="10"/>
    <w:rsid w:val="0003332A"/>
    <w:rPr>
      <w:rFonts w:asciiTheme="majorHAnsi" w:hAnsiTheme="majorHAnsi" w:eastAsiaTheme="majorEastAsia"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styleId="QuoteChar" w:customStyle="1">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color="F2F2F2" w:themeColor="background1" w:themeShade="F2" w:sz="24" w:space="1"/>
        <w:bottom w:val="single" w:color="F2F2F2" w:themeColor="background1" w:themeShade="F2" w:sz="24" w:space="1"/>
      </w:pBdr>
      <w:shd w:val="clear" w:color="auto" w:fill="F2F2F2" w:themeFill="background1" w:themeFillShade="F2"/>
      <w:spacing w:before="240" w:after="240"/>
      <w:ind w:left="936" w:right="936"/>
      <w:jc w:val="center"/>
    </w:pPr>
    <w:rPr>
      <w:color w:val="000000" w:themeColor="text1"/>
    </w:rPr>
  </w:style>
  <w:style w:type="character" w:styleId="IntenseQuoteChar" w:customStyle="1">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rsid w:val="00012EDF"/>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hAnsi="Times New Roman" w:eastAsia="Times New Roman" w:cs="Times New Roman"/>
      <w:sz w:val="20"/>
      <w:szCs w:val="20"/>
      <w:lang w:eastAsia="en-GB"/>
    </w:rPr>
  </w:style>
  <w:style w:type="character" w:styleId="FootnoteTextChar" w:customStyle="1">
    <w:name w:val="Footnote Text Char"/>
    <w:basedOn w:val="DefaultParagraphFont"/>
    <w:link w:val="FootnoteText"/>
    <w:semiHidden/>
    <w:rsid w:val="00EE1801"/>
    <w:rPr>
      <w:rFonts w:ascii="Times New Roman" w:hAnsi="Times New Roman" w:eastAsia="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hAnsi="Times New Roman" w:eastAsia="Times New Roman" w:cs="Times New Roman"/>
      <w:sz w:val="24"/>
      <w:szCs w:val="24"/>
    </w:rPr>
  </w:style>
  <w:style w:type="character" w:styleId="BodyTextIndent2Char" w:customStyle="1">
    <w:name w:val="Body Text Indent 2 Char"/>
    <w:basedOn w:val="DefaultParagraphFont"/>
    <w:link w:val="BodyTextIndent2"/>
    <w:rsid w:val="00EE1801"/>
    <w:rPr>
      <w:rFonts w:ascii="Times New Roman" w:hAnsi="Times New Roman" w:eastAsia="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hAnsi="Times New Roman" w:eastAsia="Times New Roman" w:cs="Times New Roman"/>
      <w:szCs w:val="24"/>
      <w:lang w:val="en-GB" w:eastAsia="en-GB"/>
    </w:rPr>
  </w:style>
  <w:style w:type="character" w:styleId="BodyTextChar" w:customStyle="1">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hAnsi="Times New Roman" w:eastAsia="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hAnsi="Times New Roman" w:eastAsia="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hAnsi="Times New Roman" w:eastAsia="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hAnsi="Times New Roman" w:eastAsia="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hAnsi="Times New Roman" w:eastAsia="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hAnsi="Times New Roman" w:eastAsia="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hAnsi="Times New Roman" w:eastAsia="Times New Roman" w:cs="Times New Roman"/>
      <w:sz w:val="18"/>
      <w:szCs w:val="18"/>
      <w:lang w:val="en-GB" w:eastAsia="en-GB"/>
    </w:rPr>
  </w:style>
  <w:style w:type="character" w:styleId="msoins0" w:customStyle="1">
    <w:name w:val="msoins"/>
    <w:basedOn w:val="DefaultParagraphFont"/>
    <w:rsid w:val="00EE1801"/>
  </w:style>
  <w:style w:type="paragraph" w:styleId="DefaultText" w:customStyle="1">
    <w:name w:val="Default Text"/>
    <w:basedOn w:val="Normal"/>
    <w:link w:val="DefaultTextChar"/>
    <w:rsid w:val="00EE1801"/>
    <w:pPr>
      <w:autoSpaceDE w:val="0"/>
      <w:autoSpaceDN w:val="0"/>
      <w:spacing w:after="0" w:line="240" w:lineRule="auto"/>
    </w:pPr>
    <w:rPr>
      <w:rFonts w:ascii="Times New Roman" w:hAnsi="Times New Roman" w:eastAsia="Times New Roman" w:cs="Times New Roman"/>
      <w:sz w:val="24"/>
      <w:szCs w:val="24"/>
    </w:rPr>
  </w:style>
  <w:style w:type="character" w:styleId="DefaultTextChar" w:customStyle="1">
    <w:name w:val="Default Text Char"/>
    <w:link w:val="DefaultText"/>
    <w:rsid w:val="00EE1801"/>
    <w:rPr>
      <w:rFonts w:ascii="Times New Roman" w:hAnsi="Times New Roman" w:eastAsia="Times New Roman" w:cs="Times New Roman"/>
      <w:sz w:val="24"/>
      <w:szCs w:val="24"/>
    </w:rPr>
  </w:style>
  <w:style w:type="paragraph" w:styleId="CharCharCharChar1" w:customStyle="1">
    <w:name w:val="Char Char Char Char1"/>
    <w:basedOn w:val="Normal"/>
    <w:rsid w:val="00EE1801"/>
    <w:pPr>
      <w:spacing w:line="240" w:lineRule="exact"/>
    </w:pPr>
    <w:rPr>
      <w:rFonts w:ascii="Verdana" w:hAnsi="Verdana" w:eastAsia="Times New Roman" w:cs="Times New Roman"/>
      <w:sz w:val="20"/>
      <w:szCs w:val="20"/>
      <w:lang w:val="en-US"/>
    </w:rPr>
  </w:style>
  <w:style w:type="paragraph" w:styleId="Bullet3" w:customStyle="1">
    <w:name w:val="Bullet 3"/>
    <w:basedOn w:val="Normal"/>
    <w:rsid w:val="00EE1801"/>
    <w:pPr>
      <w:numPr>
        <w:numId w:val="4"/>
      </w:numPr>
      <w:spacing w:after="120" w:line="240" w:lineRule="auto"/>
    </w:pPr>
    <w:rPr>
      <w:rFonts w:ascii="Times New Roman" w:hAnsi="Times New Roman" w:eastAsia="Times New Roman" w:cs="Times New Roman"/>
      <w:color w:val="000000"/>
      <w:sz w:val="24"/>
      <w:szCs w:val="20"/>
      <w:lang w:val="en-GB"/>
    </w:rPr>
  </w:style>
  <w:style w:type="paragraph" w:styleId="BodyText1" w:customStyle="1">
    <w:name w:val="Body Text1"/>
    <w:basedOn w:val="BodyText"/>
    <w:rsid w:val="00EE1801"/>
    <w:pPr>
      <w:tabs>
        <w:tab w:val="left" w:pos="2835"/>
      </w:tabs>
      <w:spacing w:after="0"/>
      <w:ind w:left="425"/>
    </w:pPr>
    <w:rPr>
      <w:sz w:val="24"/>
      <w:szCs w:val="20"/>
      <w:lang w:eastAsia="en-US"/>
    </w:rPr>
  </w:style>
  <w:style w:type="paragraph" w:styleId="HPBullet1Coloured" w:customStyle="1">
    <w:name w:val="*HP Bullet 1 Coloured"/>
    <w:basedOn w:val="Normal"/>
    <w:rsid w:val="00EE1801"/>
    <w:pPr>
      <w:spacing w:after="0" w:line="240" w:lineRule="auto"/>
    </w:pPr>
    <w:rPr>
      <w:rFonts w:ascii="Arial" w:hAnsi="Arial" w:eastAsia="Times New Roman" w:cs="Times New Roman"/>
      <w:color w:val="000000"/>
      <w:szCs w:val="20"/>
      <w:lang w:val="en-US"/>
    </w:rPr>
  </w:style>
  <w:style w:type="paragraph" w:styleId="TableContents" w:customStyle="1">
    <w:name w:val="Table Contents"/>
    <w:basedOn w:val="Normal"/>
    <w:rsid w:val="00EE1801"/>
    <w:pPr>
      <w:suppressLineNumbers/>
      <w:suppressAutoHyphens/>
      <w:spacing w:after="0" w:line="240" w:lineRule="auto"/>
    </w:pPr>
    <w:rPr>
      <w:rFonts w:ascii="Times New Roman" w:hAnsi="Times New Roman" w:eastAsia="Times New Roman" w:cs="Times New Roman"/>
      <w:sz w:val="24"/>
      <w:szCs w:val="24"/>
      <w:lang w:val="en-GB" w:eastAsia="ar-SA"/>
    </w:rPr>
  </w:style>
  <w:style w:type="character" w:styleId="FollowedHyperlink">
    <w:name w:val="FollowedHyperlink"/>
    <w:rsid w:val="00EE1801"/>
    <w:rPr>
      <w:color w:val="800080"/>
      <w:u w:val="single"/>
    </w:rPr>
  </w:style>
  <w:style w:type="paragraph" w:styleId="TableHeading" w:customStyle="1">
    <w:name w:val="Table Heading"/>
    <w:basedOn w:val="TableContents"/>
    <w:rsid w:val="00EE1801"/>
    <w:pPr>
      <w:jc w:val="center"/>
    </w:pPr>
    <w:rPr>
      <w:b/>
      <w:bCs/>
    </w:rPr>
  </w:style>
  <w:style w:type="paragraph" w:styleId="Text1" w:customStyle="1">
    <w:name w:val="Text 1"/>
    <w:basedOn w:val="Normal"/>
    <w:rsid w:val="00EE1801"/>
    <w:pPr>
      <w:spacing w:after="120" w:line="240" w:lineRule="auto"/>
      <w:jc w:val="both"/>
    </w:pPr>
    <w:rPr>
      <w:rFonts w:ascii="Times New Roman" w:hAnsi="Times New Roman" w:eastAsia="Times New Roman" w:cs="Times New Roman"/>
      <w:sz w:val="24"/>
      <w:szCs w:val="20"/>
      <w:lang w:val="en-GB" w:eastAsia="en-GB"/>
    </w:rPr>
  </w:style>
  <w:style w:type="character" w:styleId="HTMLCite">
    <w:name w:val="HTML Cite"/>
    <w:rsid w:val="00EE1801"/>
    <w:rPr>
      <w:i/>
      <w:iCs/>
    </w:rPr>
  </w:style>
  <w:style w:type="paragraph" w:styleId="ident" w:customStyle="1">
    <w:name w:val="ident"/>
    <w:basedOn w:val="Normal"/>
    <w:rsid w:val="00EE1801"/>
    <w:pPr>
      <w:spacing w:before="100" w:beforeAutospacing="1" w:after="100" w:afterAutospacing="1" w:line="240" w:lineRule="auto"/>
      <w:ind w:left="1200"/>
    </w:pPr>
    <w:rPr>
      <w:rFonts w:ascii="Times New Roman" w:hAnsi="Times New Roman" w:eastAsia="Times New Roman" w:cs="Times New Roman"/>
      <w:color w:val="808080"/>
      <w:sz w:val="24"/>
      <w:szCs w:val="24"/>
      <w:lang w:val="en-GB" w:eastAsia="en-GB"/>
    </w:rPr>
  </w:style>
  <w:style w:type="character" w:styleId="CharChar" w:customStyle="1">
    <w:name w:val="Char Char"/>
    <w:locked/>
    <w:rsid w:val="00EE1801"/>
    <w:rPr>
      <w:rFonts w:ascii="Arial" w:hAnsi="Arial" w:cs="Arial"/>
      <w:b/>
      <w:bCs/>
      <w:sz w:val="26"/>
      <w:szCs w:val="26"/>
      <w:lang w:val="en-GB" w:eastAsia="en-GB" w:bidi="ar-SA"/>
    </w:rPr>
  </w:style>
  <w:style w:type="paragraph" w:styleId="CharCharCharChar11" w:customStyle="1">
    <w:name w:val="Char Char Char Char11"/>
    <w:basedOn w:val="Normal"/>
    <w:rsid w:val="00EE1801"/>
    <w:pPr>
      <w:spacing w:line="240" w:lineRule="exact"/>
    </w:pPr>
    <w:rPr>
      <w:rFonts w:ascii="Verdana" w:hAnsi="Verdana" w:eastAsia="Times New Roman" w:cs="Times New Roman"/>
      <w:sz w:val="20"/>
      <w:szCs w:val="20"/>
      <w:lang w:val="en-US"/>
    </w:rPr>
  </w:style>
  <w:style w:type="paragraph" w:styleId="ACLevel1" w:customStyle="1">
    <w:name w:val="AC Level 1"/>
    <w:basedOn w:val="Normal"/>
    <w:rsid w:val="00EE1801"/>
    <w:pPr>
      <w:tabs>
        <w:tab w:val="num" w:pos="720"/>
      </w:tabs>
      <w:spacing w:after="0" w:line="240" w:lineRule="auto"/>
      <w:ind w:left="720" w:hanging="720"/>
    </w:pPr>
    <w:rPr>
      <w:rFonts w:ascii="Times New Roman" w:hAnsi="Times New Roman" w:eastAsia="Times New Roman" w:cs="Times New Roman"/>
      <w:sz w:val="20"/>
      <w:szCs w:val="20"/>
    </w:rPr>
  </w:style>
  <w:style w:type="paragraph" w:styleId="ACLevel20" w:customStyle="1">
    <w:name w:val="AC Level 2"/>
    <w:basedOn w:val="Normal"/>
    <w:rsid w:val="00EE1801"/>
    <w:pPr>
      <w:numPr>
        <w:ilvl w:val="1"/>
        <w:numId w:val="5"/>
      </w:numPr>
      <w:spacing w:after="0" w:line="240" w:lineRule="auto"/>
    </w:pPr>
    <w:rPr>
      <w:rFonts w:ascii="Times New Roman" w:hAnsi="Times New Roman" w:eastAsia="Times New Roman" w:cs="Times New Roman"/>
      <w:sz w:val="20"/>
      <w:szCs w:val="20"/>
    </w:rPr>
  </w:style>
  <w:style w:type="paragraph" w:styleId="ACLevel3" w:customStyle="1">
    <w:name w:val="AC Level 3"/>
    <w:basedOn w:val="Normal"/>
    <w:rsid w:val="00EE1801"/>
    <w:pPr>
      <w:numPr>
        <w:ilvl w:val="2"/>
        <w:numId w:val="5"/>
      </w:numPr>
      <w:spacing w:after="0" w:line="240" w:lineRule="auto"/>
    </w:pPr>
    <w:rPr>
      <w:rFonts w:ascii="Times New Roman" w:hAnsi="Times New Roman" w:eastAsia="Times New Roman" w:cs="Times New Roman"/>
      <w:sz w:val="20"/>
      <w:szCs w:val="20"/>
    </w:rPr>
  </w:style>
  <w:style w:type="paragraph" w:styleId="ACLevel4" w:customStyle="1">
    <w:name w:val="AC Level 4"/>
    <w:basedOn w:val="Normal"/>
    <w:rsid w:val="00EE1801"/>
    <w:pPr>
      <w:numPr>
        <w:ilvl w:val="3"/>
        <w:numId w:val="5"/>
      </w:numPr>
      <w:spacing w:after="0" w:line="240" w:lineRule="auto"/>
    </w:pPr>
    <w:rPr>
      <w:rFonts w:ascii="Times New Roman" w:hAnsi="Times New Roman" w:eastAsia="Times New Roman" w:cs="Times New Roman"/>
      <w:sz w:val="20"/>
      <w:szCs w:val="20"/>
    </w:rPr>
  </w:style>
  <w:style w:type="paragraph" w:styleId="ACLevel5" w:customStyle="1">
    <w:name w:val="AC Level 5"/>
    <w:basedOn w:val="Normal"/>
    <w:rsid w:val="00EE1801"/>
    <w:pPr>
      <w:numPr>
        <w:ilvl w:val="4"/>
        <w:numId w:val="5"/>
      </w:numPr>
      <w:spacing w:after="0" w:line="240" w:lineRule="auto"/>
    </w:pPr>
    <w:rPr>
      <w:rFonts w:ascii="Times New Roman" w:hAnsi="Times New Roman" w:eastAsia="Times New Roman" w:cs="Times New Roman"/>
      <w:sz w:val="20"/>
      <w:szCs w:val="20"/>
    </w:rPr>
  </w:style>
  <w:style w:type="paragraph" w:styleId="default" w:customStyle="1">
    <w:name w:val="default"/>
    <w:basedOn w:val="Normal"/>
    <w:rsid w:val="00EE1801"/>
    <w:pPr>
      <w:autoSpaceDE w:val="0"/>
      <w:autoSpaceDN w:val="0"/>
      <w:spacing w:after="0" w:line="240" w:lineRule="auto"/>
    </w:pPr>
    <w:rPr>
      <w:rFonts w:ascii="Verdana" w:hAnsi="Verdana" w:eastAsia="Times New Roman" w:cs="Times New Roman"/>
      <w:color w:val="000000"/>
      <w:sz w:val="24"/>
      <w:szCs w:val="24"/>
      <w:lang w:val="en-US"/>
    </w:rPr>
  </w:style>
  <w:style w:type="character" w:styleId="ACLevel1asheadingtext" w:customStyle="1">
    <w:name w:val="AC Level 1 as heading (text)"/>
    <w:rsid w:val="00EE1801"/>
    <w:rPr>
      <w:b/>
    </w:rPr>
  </w:style>
  <w:style w:type="paragraph" w:styleId="Revision">
    <w:name w:val="Revision"/>
    <w:hidden/>
    <w:uiPriority w:val="99"/>
    <w:semiHidden/>
    <w:rsid w:val="00EE1801"/>
    <w:pPr>
      <w:spacing w:after="0" w:line="240" w:lineRule="auto"/>
    </w:pPr>
  </w:style>
  <w:style w:type="paragraph" w:styleId="aclevel2" w:customStyle="1">
    <w:name w:val="aclevel2"/>
    <w:basedOn w:val="Normal"/>
    <w:rsid w:val="00D50EBD"/>
    <w:pPr>
      <w:numPr>
        <w:ilvl w:val="1"/>
        <w:numId w:val="3"/>
      </w:numPr>
      <w:spacing w:after="240" w:line="240" w:lineRule="auto"/>
      <w:jc w:val="both"/>
    </w:pPr>
    <w:rPr>
      <w:rFonts w:ascii="Times New Roman" w:hAnsi="Times New Roman" w:eastAsia="Times New Roman" w:cs="Times New Roman"/>
      <w:sz w:val="24"/>
      <w:szCs w:val="24"/>
      <w:lang w:val="en-US"/>
    </w:rPr>
  </w:style>
  <w:style w:type="paragraph" w:styleId="ACBody2" w:customStyle="1">
    <w:name w:val="AC Body 2"/>
    <w:basedOn w:val="Normal"/>
    <w:rsid w:val="00FC6FEF"/>
    <w:pPr>
      <w:adjustRightInd w:val="0"/>
      <w:spacing w:after="240" w:line="240" w:lineRule="auto"/>
      <w:ind w:left="1440"/>
      <w:jc w:val="both"/>
    </w:pPr>
    <w:rPr>
      <w:rFonts w:ascii="Times New Roman" w:hAnsi="Times New Roman" w:eastAsia="Times New Roman" w:cs="Times New Roman"/>
      <w:sz w:val="24"/>
      <w:szCs w:val="20"/>
    </w:rPr>
  </w:style>
  <w:style w:type="character" w:styleId="apple-converted-space" w:customStyle="1">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8"/>
      </w:numPr>
      <w:spacing w:after="120" w:line="240" w:lineRule="auto"/>
    </w:pPr>
    <w:rPr>
      <w:rFonts w:ascii="Franklin Gothic Book" w:hAnsi="Franklin Gothic Book" w:eastAsia="Times New Roman" w:cs="Times New Roman"/>
      <w:sz w:val="20"/>
      <w:szCs w:val="20"/>
      <w:lang w:val="en-US"/>
    </w:rPr>
  </w:style>
  <w:style w:type="paragraph" w:styleId="StyleListContinueBold" w:customStyle="1">
    <w:name w:val="Style List Continue + Bold"/>
    <w:basedOn w:val="ListContinue"/>
    <w:link w:val="StyleListContinueBoldChar"/>
    <w:rsid w:val="00B274A6"/>
    <w:pPr>
      <w:spacing w:before="120"/>
    </w:pPr>
    <w:rPr>
      <w:b/>
      <w:bCs/>
      <w:sz w:val="24"/>
    </w:rPr>
  </w:style>
  <w:style w:type="character" w:styleId="ListContinueChar" w:customStyle="1">
    <w:name w:val="List Continue Char"/>
    <w:link w:val="ListContinue"/>
    <w:rsid w:val="00B274A6"/>
    <w:rPr>
      <w:rFonts w:ascii="Franklin Gothic Book" w:hAnsi="Franklin Gothic Book" w:eastAsia="Times New Roman" w:cs="Times New Roman"/>
      <w:sz w:val="20"/>
      <w:szCs w:val="20"/>
      <w:lang w:val="en-US"/>
    </w:rPr>
  </w:style>
  <w:style w:type="character" w:styleId="StyleListContinueBoldChar" w:customStyle="1">
    <w:name w:val="Style List Continue + Bold Char"/>
    <w:link w:val="StyleListContinueBold"/>
    <w:rsid w:val="00B274A6"/>
    <w:rPr>
      <w:rFonts w:ascii="Franklin Gothic Book" w:hAnsi="Franklin Gothic Book" w:eastAsia="Times New Roman"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styleId="EndnoteTextChar" w:customStyle="1">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styleId="MSGENFONTSTYLENAMETEMPLATEROLENUMBERMSGENFONTSTYLENAMEBYROLETEXT2" w:customStyle="1">
    <w:name w:val="MSG_EN_FONT_STYLE_NAME_TEMPLATE_ROLE_NUMBER MSG_EN_FONT_STYLE_NAME_BY_ROLE_TEXT 2_"/>
    <w:basedOn w:val="DefaultParagraphFont"/>
    <w:link w:val="MSGENFONTSTYLENAMETEMPLATEROLENUMBERMSGENFONTSTYLENAMEBYROLETEXT20"/>
    <w:rsid w:val="0050112B"/>
    <w:rPr>
      <w:rFonts w:ascii="Arial" w:hAnsi="Arial" w:eastAsia="Arial" w:cs="Arial"/>
      <w:sz w:val="16"/>
      <w:szCs w:val="16"/>
      <w:shd w:val="clear" w:color="auto" w:fill="FFFFFF"/>
    </w:rPr>
  </w:style>
  <w:style w:type="paragraph" w:styleId="MSGENFONTSTYLENAMETEMPLATEROLENUMBERMSGENFONTSTYLENAMEBYROLETEXT20" w:customStyle="1">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hAnsi="Arial" w:eastAsia="Arial" w:cs="Arial"/>
      <w:sz w:val="16"/>
      <w:szCs w:val="16"/>
    </w:rPr>
  </w:style>
  <w:style w:type="character" w:styleId="MSGENFONTSTYLENAMETEMPLATEROLENUMBERMSGENFONTSTYLENAMEBYROLETEXT2MSGENFONTSTYLEMODIFERSIZE10" w:customStyle="1">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hAnsi="Arial" w:eastAsia="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normaltextrun" w:customStyle="1">
    <w:name w:val="normaltextrun"/>
    <w:basedOn w:val="DefaultParagraphFont"/>
    <w:rsid w:val="5CE2776C"/>
  </w:style>
  <w:style w:type="character" w:styleId="eop" w:customStyle="1">
    <w:name w:val="eop"/>
    <w:basedOn w:val="DefaultParagraphFont"/>
    <w:rsid w:val="5CE2776C"/>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qFormat/>
    <w:locked/>
    <w:rsid w:val="00BB0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160;goal@safecall.co.uk" TargetMode="External" Id="rId13" /><Relationship Type="http://schemas.openxmlformats.org/officeDocument/2006/relationships/image" Target="media/image2.emf"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www.safecall.co.uk/report" TargetMode="External" Id="rId12" /><Relationship Type="http://schemas.openxmlformats.org/officeDocument/2006/relationships/customXml" Target="ink/ink1.xml" Id="rId17" /><Relationship Type="http://schemas.openxmlformats.org/officeDocument/2006/relationships/customXml" Target="../customXml/item2.xml" Id="rId2" /><Relationship Type="http://schemas.openxmlformats.org/officeDocument/2006/relationships/hyperlink" Target="mailto:tenders@goal.ie" TargetMode="External" Id="rId16" /><Relationship Type="http://schemas.openxmlformats.org/officeDocument/2006/relationships/hyperlink" Target="http://ec.europa.eu/budget/contracts_grants/info_contracts/inforeuro/index_en.cfm"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Clarifications@goal.ie"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tenders@et.goal.i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alglobal.org/" TargetMode="External" Id="rId14" /><Relationship Type="http://schemas.openxmlformats.org/officeDocument/2006/relationships/footer" Target="footer1.xml" Id="rId22"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3T06:24:58.078"/>
    </inkml:context>
    <inkml:brush xml:id="br0">
      <inkml:brushProperty name="width" value="0.035" units="cm"/>
      <inkml:brushProperty name="height" value="0.035" units="cm"/>
    </inkml:brush>
  </inkml:definitions>
  <inkml:trace contextRef="#ctx0" brushRef="#br0">1 1 24575,'3'0'0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SharedWithUsers xmlns="93f71305-3f9c-4ad3-88ca-f50809e9b3e9">
      <UserInfo>
        <DisplayName>SP_Workflow</DisplayName>
        <AccountId>1538</AccountId>
        <AccountType/>
      </UserInfo>
    </SharedWithUsers>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2.xml><?xml version="1.0" encoding="utf-8"?>
<ds:datastoreItem xmlns:ds="http://schemas.openxmlformats.org/officeDocument/2006/customXml" ds:itemID="{66358984-E7BD-4D43-A702-2CC58F936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2004e-7782-4389-a80d-90ac58003704"/>
    <ds:schemaRef ds:uri="93f71305-3f9c-4ad3-88ca-f50809e9b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3f71305-3f9c-4ad3-88ca-f50809e9b3e9"/>
    <ds:schemaRef ds:uri="0bb2004e-7782-4389-a80d-90ac58003704"/>
  </ds:schemaRefs>
</ds:datastoreItem>
</file>

<file path=customXml/itemProps4.xml><?xml version="1.0" encoding="utf-8"?>
<ds:datastoreItem xmlns:ds="http://schemas.openxmlformats.org/officeDocument/2006/customXml" ds:itemID="{A0A15E03-ACB9-4222-8017-9B5274480CF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Cillian O'Kelly</dc:creator>
  <keywords/>
  <lastModifiedBy>Ephrem  Arachachew</lastModifiedBy>
  <revision>14</revision>
  <dcterms:created xsi:type="dcterms:W3CDTF">2026-05-07T07:41:00.0000000Z</dcterms:created>
  <dcterms:modified xsi:type="dcterms:W3CDTF">2026-06-12T09:31:05.9831873Z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