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54" w:type="dxa"/>
        <w:tblLook w:val="04A0" w:firstRow="1" w:lastRow="0" w:firstColumn="1" w:lastColumn="0" w:noHBand="0" w:noVBand="1"/>
      </w:tblPr>
      <w:tblGrid>
        <w:gridCol w:w="625"/>
        <w:gridCol w:w="4332"/>
        <w:gridCol w:w="9497"/>
      </w:tblGrid>
      <w:tr w:rsidR="00DB43FE" w:rsidRPr="00AA6C96" w14:paraId="44A798D1" w14:textId="77777777" w:rsidTr="00800943">
        <w:trPr>
          <w:trHeight w:val="403"/>
        </w:trPr>
        <w:tc>
          <w:tcPr>
            <w:tcW w:w="625" w:type="dxa"/>
          </w:tcPr>
          <w:p w14:paraId="2D840896" w14:textId="046424DE" w:rsidR="00DB43FE" w:rsidRPr="00642025" w:rsidRDefault="00DB43FE" w:rsidP="006965DE">
            <w:pPr>
              <w:jc w:val="both"/>
              <w:rPr>
                <w:rFonts w:cstheme="minorHAnsi"/>
              </w:rPr>
            </w:pPr>
            <w:r w:rsidRPr="00642025">
              <w:rPr>
                <w:rFonts w:cstheme="minorHAnsi"/>
              </w:rPr>
              <w:t>#</w:t>
            </w:r>
          </w:p>
        </w:tc>
        <w:tc>
          <w:tcPr>
            <w:tcW w:w="4332" w:type="dxa"/>
          </w:tcPr>
          <w:p w14:paraId="3D4A404E" w14:textId="7EE4ECDC" w:rsidR="00DB43FE" w:rsidRPr="00642025" w:rsidRDefault="00DB43FE" w:rsidP="006965DE">
            <w:pPr>
              <w:jc w:val="both"/>
              <w:rPr>
                <w:rFonts w:cstheme="minorHAnsi"/>
              </w:rPr>
            </w:pPr>
            <w:r w:rsidRPr="00642025">
              <w:rPr>
                <w:rFonts w:cstheme="minorHAnsi"/>
              </w:rPr>
              <w:t>Question</w:t>
            </w:r>
          </w:p>
        </w:tc>
        <w:tc>
          <w:tcPr>
            <w:tcW w:w="9497" w:type="dxa"/>
          </w:tcPr>
          <w:p w14:paraId="6491B3B2" w14:textId="1DA433A0" w:rsidR="00DB43FE" w:rsidRPr="00642025" w:rsidRDefault="00DB43FE" w:rsidP="006965DE">
            <w:pPr>
              <w:jc w:val="both"/>
              <w:rPr>
                <w:rFonts w:cstheme="minorHAnsi"/>
              </w:rPr>
            </w:pPr>
            <w:r w:rsidRPr="00642025">
              <w:rPr>
                <w:rFonts w:cstheme="minorHAnsi"/>
              </w:rPr>
              <w:t>Answer</w:t>
            </w:r>
          </w:p>
        </w:tc>
      </w:tr>
      <w:tr w:rsidR="00DB43FE" w:rsidRPr="00AA6C96" w14:paraId="088CC4BC" w14:textId="77777777" w:rsidTr="00800943">
        <w:trPr>
          <w:trHeight w:val="1914"/>
        </w:trPr>
        <w:tc>
          <w:tcPr>
            <w:tcW w:w="625" w:type="dxa"/>
          </w:tcPr>
          <w:p w14:paraId="6C9E6C01" w14:textId="10E70276" w:rsidR="00DB43FE" w:rsidRPr="00642025" w:rsidRDefault="00DB43FE" w:rsidP="006965DE">
            <w:pPr>
              <w:jc w:val="both"/>
              <w:rPr>
                <w:rFonts w:cstheme="minorHAnsi"/>
              </w:rPr>
            </w:pPr>
            <w:r w:rsidRPr="00642025">
              <w:rPr>
                <w:rFonts w:cstheme="minorHAnsi"/>
              </w:rPr>
              <w:t>1</w:t>
            </w:r>
          </w:p>
        </w:tc>
        <w:tc>
          <w:tcPr>
            <w:tcW w:w="4332" w:type="dxa"/>
          </w:tcPr>
          <w:p w14:paraId="7F357613" w14:textId="77777777" w:rsidR="00DB43FE" w:rsidRDefault="008B1703" w:rsidP="008B1703">
            <w:pPr>
              <w:jc w:val="both"/>
              <w:rPr>
                <w:rFonts w:cstheme="minorHAnsi"/>
              </w:rPr>
            </w:pPr>
            <w:r w:rsidRPr="008B1703">
              <w:rPr>
                <w:rFonts w:cstheme="minorHAnsi"/>
              </w:rPr>
              <w:t>Can we quote a percentage instead of a fixed price in USD for flight booking fees, given that each flight has its own applicable fees?</w:t>
            </w:r>
          </w:p>
          <w:p w14:paraId="14A259A7" w14:textId="53F7EA15" w:rsidR="008B1703" w:rsidRPr="00642025" w:rsidRDefault="008B1703" w:rsidP="008B1703">
            <w:pPr>
              <w:bidi/>
              <w:jc w:val="both"/>
              <w:rPr>
                <w:rFonts w:cstheme="minorHAnsi" w:hint="cs"/>
                <w:rtl/>
              </w:rPr>
            </w:pPr>
            <w:r w:rsidRPr="008B1703">
              <w:rPr>
                <w:rFonts w:cs="Calibri"/>
                <w:rtl/>
              </w:rPr>
              <w:t>هل يمكننا تحديد نسبة مئوية بدلاً من سعر ثابت بالدولار الأمريكي لرسوم حجز الرحلات الجوية، علماً بأن لكل رحلة رسومها الخاصة؟</w:t>
            </w:r>
          </w:p>
        </w:tc>
        <w:tc>
          <w:tcPr>
            <w:tcW w:w="9497" w:type="dxa"/>
          </w:tcPr>
          <w:p w14:paraId="04734B74" w14:textId="77777777" w:rsidR="008B1703" w:rsidRPr="008B1703" w:rsidRDefault="008B1703" w:rsidP="008B1703">
            <w:pPr>
              <w:jc w:val="both"/>
              <w:rPr>
                <w:rFonts w:cstheme="minorHAnsi"/>
                <w:lang w:val="en-GB"/>
              </w:rPr>
            </w:pPr>
            <w:r w:rsidRPr="008B1703">
              <w:rPr>
                <w:rFonts w:cstheme="minorHAnsi"/>
                <w:lang w:val="en-GB"/>
              </w:rPr>
              <w:t>The tender requires a </w:t>
            </w:r>
            <w:r w:rsidRPr="008B1703">
              <w:rPr>
                <w:rFonts w:cstheme="minorHAnsi"/>
                <w:b/>
                <w:bCs/>
                <w:lang w:val="en-GB"/>
              </w:rPr>
              <w:t>fixed price in USD</w:t>
            </w:r>
            <w:r w:rsidRPr="008B1703">
              <w:rPr>
                <w:rFonts w:cstheme="minorHAnsi"/>
                <w:lang w:val="en-GB"/>
              </w:rPr>
              <w:t> for all listed items. Percentages will not be accepted.</w:t>
            </w:r>
          </w:p>
          <w:p w14:paraId="562263FA" w14:textId="77777777" w:rsidR="008B1703" w:rsidRPr="008B1703" w:rsidRDefault="008B1703" w:rsidP="008B1703">
            <w:pPr>
              <w:jc w:val="both"/>
              <w:rPr>
                <w:rFonts w:cstheme="minorHAnsi"/>
                <w:lang w:val="en-GB"/>
              </w:rPr>
            </w:pPr>
            <w:r w:rsidRPr="008B1703">
              <w:rPr>
                <w:rFonts w:cstheme="minorHAnsi"/>
                <w:lang w:val="en-GB"/>
              </w:rPr>
              <w:t>Bidders are requested to submit their </w:t>
            </w:r>
            <w:r w:rsidRPr="008B1703">
              <w:rPr>
                <w:rFonts w:cstheme="minorHAnsi"/>
                <w:b/>
                <w:bCs/>
                <w:lang w:val="en-GB"/>
              </w:rPr>
              <w:t>fixed commission or agency fee per transaction or per service</w:t>
            </w:r>
            <w:r w:rsidRPr="008B1703">
              <w:rPr>
                <w:rFonts w:cstheme="minorHAnsi"/>
                <w:lang w:val="en-GB"/>
              </w:rPr>
              <w:t> as clearly indicated in the pricing schedule. Quotes submitted with percentages instead of fixed USD amounts will be considered non</w:t>
            </w:r>
            <w:r w:rsidRPr="008B1703">
              <w:rPr>
                <w:rFonts w:cstheme="minorHAnsi"/>
                <w:lang w:val="en-GB"/>
              </w:rPr>
              <w:noBreakHyphen/>
              <w:t>responsive to the tender requirements.</w:t>
            </w:r>
          </w:p>
          <w:p w14:paraId="00624890" w14:textId="77777777" w:rsidR="008B1703" w:rsidRPr="008B1703" w:rsidRDefault="008B1703" w:rsidP="008B1703">
            <w:pPr>
              <w:jc w:val="both"/>
              <w:rPr>
                <w:rFonts w:cstheme="minorHAnsi"/>
                <w:lang w:val="en-GB"/>
              </w:rPr>
            </w:pPr>
            <w:r w:rsidRPr="008B1703">
              <w:rPr>
                <w:rFonts w:cstheme="minorHAnsi"/>
                <w:lang w:val="en-GB"/>
              </w:rPr>
              <w:t>All other terms and conditions of the tender remain unchanged.</w:t>
            </w:r>
          </w:p>
          <w:p w14:paraId="21CC55E3" w14:textId="77777777" w:rsidR="008B1703" w:rsidRPr="008B1703" w:rsidRDefault="008B1703" w:rsidP="008B1703">
            <w:pPr>
              <w:bidi/>
              <w:jc w:val="both"/>
              <w:rPr>
                <w:rFonts w:cstheme="minorHAnsi"/>
                <w:lang w:val="en-GB"/>
              </w:rPr>
            </w:pPr>
            <w:r w:rsidRPr="008B1703">
              <w:rPr>
                <w:rFonts w:cs="Calibri"/>
                <w:rtl/>
                <w:lang w:val="en-GB"/>
              </w:rPr>
              <w:t>يشترط هذا العرض سعرًا ثابتًا بالدولار الأمريكي لجميع البنود المدرجة. ولن تُقبل النسب المئوية.</w:t>
            </w:r>
          </w:p>
          <w:p w14:paraId="3D93B868" w14:textId="77777777" w:rsidR="008B1703" w:rsidRPr="008B1703" w:rsidRDefault="008B1703" w:rsidP="008B1703">
            <w:pPr>
              <w:bidi/>
              <w:jc w:val="both"/>
              <w:rPr>
                <w:rFonts w:cstheme="minorHAnsi"/>
                <w:lang w:val="en-GB"/>
              </w:rPr>
            </w:pPr>
            <w:r w:rsidRPr="008B1703">
              <w:rPr>
                <w:rFonts w:cs="Calibri"/>
                <w:rtl/>
                <w:lang w:val="en-GB"/>
              </w:rPr>
              <w:t>يُرجى من مقدمي العروض تقديم عمولتهم أو رسوم الوكالة الثابتة لكل معاملة أو خدمة، كما هو موضح بوضوح في جدول الأسعار. سيتم اعتبار العروض المقدمة بنسب مئوية بدلًا من مبالغ ثابتة بالدولار الأمريكي غير مستوفية لشروط العرض.</w:t>
            </w:r>
          </w:p>
          <w:p w14:paraId="335615BD" w14:textId="5D5BE9B5" w:rsidR="00DB43FE" w:rsidRPr="008B1703" w:rsidRDefault="008B1703" w:rsidP="008B1703">
            <w:pPr>
              <w:bidi/>
              <w:jc w:val="both"/>
              <w:rPr>
                <w:rFonts w:cstheme="minorHAnsi"/>
                <w:lang w:val="en-GB"/>
              </w:rPr>
            </w:pPr>
            <w:r w:rsidRPr="008B1703">
              <w:rPr>
                <w:rFonts w:cs="Calibri"/>
                <w:rtl/>
                <w:lang w:val="en-GB"/>
              </w:rPr>
              <w:t>تبقى جميع الشروط والأحكام الأخرى للعرض سارية دون تغيير.</w:t>
            </w:r>
          </w:p>
        </w:tc>
      </w:tr>
      <w:tr w:rsidR="00DB43FE" w:rsidRPr="00AA6C96" w14:paraId="2A74261A" w14:textId="77777777" w:rsidTr="00800943">
        <w:tc>
          <w:tcPr>
            <w:tcW w:w="625" w:type="dxa"/>
          </w:tcPr>
          <w:p w14:paraId="1B64284E" w14:textId="3D6070DB" w:rsidR="00DB43FE" w:rsidRPr="00642025" w:rsidRDefault="00DB43FE" w:rsidP="006965DE">
            <w:pPr>
              <w:jc w:val="both"/>
              <w:rPr>
                <w:rFonts w:cstheme="minorHAnsi"/>
              </w:rPr>
            </w:pPr>
            <w:r w:rsidRPr="00642025">
              <w:rPr>
                <w:rFonts w:cstheme="minorHAnsi"/>
              </w:rPr>
              <w:t>2</w:t>
            </w:r>
          </w:p>
        </w:tc>
        <w:tc>
          <w:tcPr>
            <w:tcW w:w="4332" w:type="dxa"/>
          </w:tcPr>
          <w:p w14:paraId="26A2449E" w14:textId="77777777" w:rsidR="00DB43FE" w:rsidRDefault="00C569B6" w:rsidP="006965DE">
            <w:pPr>
              <w:jc w:val="both"/>
              <w:rPr>
                <w:rFonts w:cstheme="minorHAnsi"/>
                <w:rtl/>
              </w:rPr>
            </w:pPr>
            <w:r w:rsidRPr="00C569B6">
              <w:rPr>
                <w:rFonts w:cstheme="minorHAnsi"/>
              </w:rPr>
              <w:t>Do I need to sign, write the company name, date, and PR number on Appendix 5 (GOAL Contract Template), or should I leave it blank until the contracting step if awarded the tender?</w:t>
            </w:r>
          </w:p>
          <w:p w14:paraId="6C6B012A" w14:textId="37511D38" w:rsidR="00C569B6" w:rsidRPr="00642025" w:rsidRDefault="00C569B6" w:rsidP="00C569B6">
            <w:pPr>
              <w:bidi/>
              <w:jc w:val="both"/>
              <w:rPr>
                <w:rFonts w:cstheme="minorHAnsi"/>
              </w:rPr>
            </w:pPr>
            <w:r w:rsidRPr="00C569B6">
              <w:rPr>
                <w:rFonts w:cs="Calibri"/>
                <w:rtl/>
              </w:rPr>
              <w:t>هل أحتاج إلى التوقيع وكتابة اسم الشركة والتاريخ ورقم طلب الشراء في الملحق 5</w:t>
            </w:r>
            <w:r w:rsidRPr="00C569B6">
              <w:rPr>
                <w:rFonts w:cstheme="minorHAnsi"/>
              </w:rPr>
              <w:t xml:space="preserve"> (</w:t>
            </w:r>
            <w:r w:rsidRPr="00C569B6">
              <w:rPr>
                <w:rFonts w:cs="Calibri"/>
                <w:rtl/>
              </w:rPr>
              <w:t>نموذج عقد</w:t>
            </w:r>
            <w:r w:rsidRPr="00C569B6">
              <w:rPr>
                <w:rFonts w:cstheme="minorHAnsi"/>
              </w:rPr>
              <w:t xml:space="preserve"> GOAL)</w:t>
            </w:r>
            <w:r w:rsidRPr="00C569B6">
              <w:rPr>
                <w:rFonts w:cs="Calibri"/>
                <w:rtl/>
              </w:rPr>
              <w:t>، أم يجب أن أتركه فارغًا حتى مرحلة التعاقد في حالة الفوز بالمناقصة؟</w:t>
            </w:r>
          </w:p>
        </w:tc>
        <w:tc>
          <w:tcPr>
            <w:tcW w:w="9497" w:type="dxa"/>
          </w:tcPr>
          <w:p w14:paraId="005E6452" w14:textId="18807BEB" w:rsidR="00C569B6" w:rsidRPr="00C569B6" w:rsidRDefault="00C569B6" w:rsidP="00C569B6">
            <w:pPr>
              <w:jc w:val="both"/>
              <w:rPr>
                <w:rFonts w:cstheme="minorHAnsi"/>
                <w:lang w:val="en-GB"/>
              </w:rPr>
            </w:pPr>
            <w:r w:rsidRPr="00C569B6">
              <w:rPr>
                <w:rFonts w:cstheme="minorHAnsi"/>
                <w:lang w:val="en-GB"/>
              </w:rPr>
              <w:t>Appendix 5 is provided as a reference template only for bidders to review the standard contract terms and conditions in advance. You do not need to fill out, any part of this appendix.</w:t>
            </w:r>
          </w:p>
          <w:p w14:paraId="3FC042D5" w14:textId="072E73A1" w:rsidR="00C569B6" w:rsidRDefault="00C569B6" w:rsidP="00C569B6">
            <w:pPr>
              <w:jc w:val="both"/>
              <w:rPr>
                <w:rFonts w:cstheme="minorHAnsi"/>
                <w:lang w:val="en-GB"/>
              </w:rPr>
            </w:pPr>
            <w:r w:rsidRPr="00C569B6">
              <w:rPr>
                <w:rFonts w:cstheme="minorHAnsi"/>
                <w:lang w:val="en-GB"/>
              </w:rPr>
              <w:t xml:space="preserve">Please </w:t>
            </w:r>
            <w:r>
              <w:rPr>
                <w:rFonts w:cstheme="minorHAnsi"/>
                <w:lang w:val="en-GB"/>
              </w:rPr>
              <w:t>sign, stamp</w:t>
            </w:r>
            <w:r w:rsidRPr="00C569B6">
              <w:rPr>
                <w:rFonts w:cstheme="minorHAnsi"/>
                <w:lang w:val="en-GB"/>
              </w:rPr>
              <w:t xml:space="preserve"> Appendix 5 </w:t>
            </w:r>
            <w:r>
              <w:rPr>
                <w:rFonts w:cstheme="minorHAnsi"/>
                <w:lang w:val="en-GB"/>
              </w:rPr>
              <w:t>as a proof of reading and submit it with the other shared documents</w:t>
            </w:r>
            <w:r w:rsidRPr="00C569B6">
              <w:rPr>
                <w:rFonts w:cstheme="minorHAnsi"/>
                <w:lang w:val="en-GB"/>
              </w:rPr>
              <w:t xml:space="preserve"> </w:t>
            </w:r>
            <w:r>
              <w:rPr>
                <w:rFonts w:cstheme="minorHAnsi"/>
                <w:lang w:val="en-GB"/>
              </w:rPr>
              <w:t>in</w:t>
            </w:r>
            <w:r w:rsidRPr="00C569B6">
              <w:rPr>
                <w:rFonts w:cstheme="minorHAnsi"/>
                <w:lang w:val="en-GB"/>
              </w:rPr>
              <w:t xml:space="preserve"> your bid.</w:t>
            </w:r>
          </w:p>
          <w:p w14:paraId="316D7B02" w14:textId="77777777" w:rsidR="00C569B6" w:rsidRPr="00C569B6" w:rsidRDefault="00C569B6" w:rsidP="00C569B6">
            <w:pPr>
              <w:bidi/>
              <w:jc w:val="both"/>
              <w:rPr>
                <w:rFonts w:cstheme="minorHAnsi"/>
                <w:lang w:val="en-GB"/>
              </w:rPr>
            </w:pPr>
            <w:r w:rsidRPr="00C569B6">
              <w:rPr>
                <w:rFonts w:cs="Calibri"/>
                <w:rtl/>
                <w:lang w:val="en-GB"/>
              </w:rPr>
              <w:t>يُقدَّم الملحق رقم 5 كنموذج مرجعي فقط للمتقدمين للاطلاع على بنود وشروط العقد القياسية مسبقًا. لا يلزم تعبئة أي جزء من هذا الملحق.</w:t>
            </w:r>
          </w:p>
          <w:p w14:paraId="495405FD" w14:textId="49E4B243" w:rsidR="00C569B6" w:rsidRPr="00C569B6" w:rsidRDefault="00C569B6" w:rsidP="00C569B6">
            <w:pPr>
              <w:bidi/>
              <w:jc w:val="both"/>
              <w:rPr>
                <w:rFonts w:cstheme="minorHAnsi" w:hint="cs"/>
                <w:rtl/>
                <w:lang w:val="en-GB"/>
              </w:rPr>
            </w:pPr>
            <w:r w:rsidRPr="00C569B6">
              <w:rPr>
                <w:rFonts w:cs="Calibri"/>
                <w:rtl/>
                <w:lang w:val="en-GB"/>
              </w:rPr>
              <w:t>يرجى التوقيع على الملحق رقم 5 وختمه كإثبات على الاطلاع عليه، ثم تقديمه مع المستندات الأخرى المرفقة بعرضكم.</w:t>
            </w:r>
          </w:p>
          <w:p w14:paraId="60189760" w14:textId="07037F71" w:rsidR="00EB16DF" w:rsidRPr="00800943" w:rsidRDefault="00EB16DF" w:rsidP="00C569B6">
            <w:pPr>
              <w:jc w:val="both"/>
              <w:rPr>
                <w:rFonts w:cstheme="minorHAnsi"/>
                <w:b/>
                <w:bCs/>
                <w:u w:val="single"/>
                <w:lang w:val="en-GB"/>
              </w:rPr>
            </w:pPr>
          </w:p>
        </w:tc>
      </w:tr>
    </w:tbl>
    <w:p w14:paraId="7FEB8556" w14:textId="77777777" w:rsidR="00F16BE7" w:rsidRPr="00AA6C96" w:rsidRDefault="00F16BE7" w:rsidP="00800943">
      <w:pPr>
        <w:jc w:val="both"/>
        <w:rPr>
          <w:color w:val="002060"/>
        </w:rPr>
      </w:pPr>
    </w:p>
    <w:sectPr w:rsidR="00F16BE7" w:rsidRPr="00AA6C96" w:rsidSect="00012147">
      <w:headerReference w:type="default" r:id="rId1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FE0D9" w14:textId="77777777" w:rsidR="00871E1B" w:rsidRDefault="00871E1B" w:rsidP="00427870">
      <w:pPr>
        <w:spacing w:after="0" w:line="240" w:lineRule="auto"/>
      </w:pPr>
      <w:r>
        <w:separator/>
      </w:r>
    </w:p>
  </w:endnote>
  <w:endnote w:type="continuationSeparator" w:id="0">
    <w:p w14:paraId="0A0E9400" w14:textId="77777777" w:rsidR="00871E1B" w:rsidRDefault="00871E1B" w:rsidP="00427870">
      <w:pPr>
        <w:spacing w:after="0" w:line="240" w:lineRule="auto"/>
      </w:pPr>
      <w:r>
        <w:continuationSeparator/>
      </w:r>
    </w:p>
  </w:endnote>
  <w:endnote w:type="continuationNotice" w:id="1">
    <w:p w14:paraId="68F2933C" w14:textId="77777777" w:rsidR="00871E1B" w:rsidRDefault="00871E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B1F31" w14:textId="77777777" w:rsidR="00871E1B" w:rsidRDefault="00871E1B" w:rsidP="00427870">
      <w:pPr>
        <w:spacing w:after="0" w:line="240" w:lineRule="auto"/>
      </w:pPr>
      <w:r>
        <w:separator/>
      </w:r>
    </w:p>
  </w:footnote>
  <w:footnote w:type="continuationSeparator" w:id="0">
    <w:p w14:paraId="7673069B" w14:textId="77777777" w:rsidR="00871E1B" w:rsidRDefault="00871E1B" w:rsidP="00427870">
      <w:pPr>
        <w:spacing w:after="0" w:line="240" w:lineRule="auto"/>
      </w:pPr>
      <w:r>
        <w:continuationSeparator/>
      </w:r>
    </w:p>
  </w:footnote>
  <w:footnote w:type="continuationNotice" w:id="1">
    <w:p w14:paraId="3A0884ED" w14:textId="77777777" w:rsidR="00871E1B" w:rsidRDefault="00871E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0717" w14:textId="63955C51" w:rsidR="00323116" w:rsidRDefault="003E5BAB" w:rsidP="00012147">
    <w:pPr>
      <w:pStyle w:val="Header"/>
      <w:tabs>
        <w:tab w:val="clear" w:pos="4513"/>
        <w:tab w:val="clear" w:pos="9026"/>
        <w:tab w:val="left" w:pos="6000"/>
      </w:tabs>
      <w:jc w:val="center"/>
    </w:pPr>
    <w:r>
      <w:rPr>
        <w:noProof/>
        <w:lang w:eastAsia="en-IE"/>
      </w:rPr>
      <w:drawing>
        <wp:inline distT="0" distB="0" distL="0" distR="0" wp14:anchorId="5E5D5555" wp14:editId="718BE3B7">
          <wp:extent cx="1297168" cy="350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al Logo - Gre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1674" cy="351738"/>
                  </a:xfrm>
                  <a:prstGeom prst="rect">
                    <a:avLst/>
                  </a:prstGeom>
                </pic:spPr>
              </pic:pic>
            </a:graphicData>
          </a:graphic>
        </wp:inline>
      </w:drawing>
    </w:r>
  </w:p>
  <w:p w14:paraId="38C06E18" w14:textId="77777777" w:rsidR="004A376D" w:rsidRDefault="003E5BAB" w:rsidP="00427870">
    <w:pPr>
      <w:pStyle w:val="Header"/>
      <w:tabs>
        <w:tab w:val="clear" w:pos="4513"/>
        <w:tab w:val="clear" w:pos="9026"/>
        <w:tab w:val="left" w:pos="6000"/>
      </w:tabs>
    </w:pPr>
    <w:r>
      <w:t xml:space="preserve"> </w:t>
    </w:r>
  </w:p>
  <w:p w14:paraId="05294AC0" w14:textId="5F561A36" w:rsidR="00800943" w:rsidRPr="00800943" w:rsidRDefault="00C569B6" w:rsidP="00800943">
    <w:pPr>
      <w:jc w:val="center"/>
      <w:rPr>
        <w:rFonts w:ascii="Calibri" w:eastAsia="Calibri" w:hAnsi="Calibri" w:cs="Calibri"/>
        <w:b/>
        <w:bCs/>
        <w:sz w:val="24"/>
        <w:szCs w:val="24"/>
      </w:rPr>
    </w:pPr>
    <w:r w:rsidRPr="00C569B6">
      <w:rPr>
        <w:rFonts w:ascii="Calibri" w:eastAsia="Calibri" w:hAnsi="Calibri" w:cs="Calibri"/>
        <w:b/>
        <w:bCs/>
        <w:sz w:val="24"/>
        <w:szCs w:val="24"/>
      </w:rPr>
      <w:t>ITT-SYR-ZZ1-44854-Travel Agency Services</w:t>
    </w:r>
    <w:r w:rsidR="00800943" w:rsidRPr="00800943">
      <w:rPr>
        <w:rFonts w:ascii="Calibri" w:eastAsia="Calibri" w:hAnsi="Calibri" w:cs="Calibri"/>
        <w:b/>
        <w:bCs/>
        <w:sz w:val="24"/>
        <w:szCs w:val="24"/>
      </w:rPr>
      <w:t>:</w:t>
    </w:r>
  </w:p>
  <w:p w14:paraId="3A9DCF83" w14:textId="77777777" w:rsidR="006778EA" w:rsidRDefault="006778EA" w:rsidP="00427870">
    <w:pPr>
      <w:pStyle w:val="Header"/>
      <w:tabs>
        <w:tab w:val="clear" w:pos="4513"/>
        <w:tab w:val="clear" w:pos="9026"/>
        <w:tab w:val="left" w:pos="6000"/>
      </w:tabs>
    </w:pPr>
  </w:p>
  <w:p w14:paraId="5B0B9CF0" w14:textId="77B014F6" w:rsidR="00CF0D1F" w:rsidRPr="00F83440" w:rsidRDefault="00CF0D1F" w:rsidP="00CF0D1F">
    <w:pPr>
      <w:pStyle w:val="Header"/>
      <w:rPr>
        <w:sz w:val="24"/>
        <w:szCs w:val="24"/>
        <w:lang w:val="fr-FR"/>
      </w:rPr>
    </w:pPr>
    <w:r w:rsidRPr="00F83440">
      <w:rPr>
        <w:sz w:val="24"/>
        <w:szCs w:val="24"/>
        <w:lang w:val="fr-FR"/>
      </w:rPr>
      <w:t>Clarifications issue date :</w:t>
    </w:r>
    <w:r>
      <w:rPr>
        <w:sz w:val="24"/>
        <w:szCs w:val="24"/>
        <w:lang w:val="fr-FR"/>
      </w:rPr>
      <w:t xml:space="preserve"> </w:t>
    </w:r>
    <w:r w:rsidR="00C569B6">
      <w:rPr>
        <w:rFonts w:hint="cs"/>
        <w:sz w:val="24"/>
        <w:szCs w:val="24"/>
        <w:rtl/>
        <w:lang w:val="fr-FR"/>
      </w:rPr>
      <w:t>24</w:t>
    </w:r>
    <w:r w:rsidR="00113F5F">
      <w:rPr>
        <w:sz w:val="24"/>
        <w:szCs w:val="24"/>
        <w:lang w:val="fr-FR"/>
      </w:rPr>
      <w:t xml:space="preserve"> </w:t>
    </w:r>
    <w:r w:rsidR="00800943">
      <w:rPr>
        <w:sz w:val="24"/>
        <w:szCs w:val="24"/>
        <w:lang w:val="fr-FR"/>
      </w:rPr>
      <w:t>April</w:t>
    </w:r>
    <w:r>
      <w:rPr>
        <w:sz w:val="24"/>
        <w:szCs w:val="24"/>
        <w:lang w:val="fr-FR"/>
      </w:rPr>
      <w:t xml:space="preserve"> 202</w:t>
    </w:r>
    <w:r w:rsidR="00113F5F">
      <w:rPr>
        <w:sz w:val="24"/>
        <w:szCs w:val="24"/>
        <w:lang w:val="fr-FR"/>
      </w:rPr>
      <w:t>6</w:t>
    </w:r>
  </w:p>
  <w:p w14:paraId="3591664B" w14:textId="77777777" w:rsidR="003E5BAB" w:rsidRDefault="003E5B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E77A5"/>
    <w:multiLevelType w:val="multilevel"/>
    <w:tmpl w:val="78FCF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9A2ED2"/>
    <w:multiLevelType w:val="multilevel"/>
    <w:tmpl w:val="F8EE8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4C2B17"/>
    <w:multiLevelType w:val="multilevel"/>
    <w:tmpl w:val="9A38D6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94F4C14"/>
    <w:multiLevelType w:val="multilevel"/>
    <w:tmpl w:val="CF56B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EA23F8"/>
    <w:multiLevelType w:val="multilevel"/>
    <w:tmpl w:val="31E45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486649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8053067">
    <w:abstractNumId w:val="1"/>
  </w:num>
  <w:num w:numId="3" w16cid:durableId="266886590">
    <w:abstractNumId w:val="0"/>
  </w:num>
  <w:num w:numId="4" w16cid:durableId="762385598">
    <w:abstractNumId w:val="4"/>
  </w:num>
  <w:num w:numId="5" w16cid:durableId="14722860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B4F"/>
    <w:rsid w:val="0001186A"/>
    <w:rsid w:val="00012147"/>
    <w:rsid w:val="00071C5F"/>
    <w:rsid w:val="000B4FF4"/>
    <w:rsid w:val="000E02E2"/>
    <w:rsid w:val="000E5024"/>
    <w:rsid w:val="001036BA"/>
    <w:rsid w:val="00113F5F"/>
    <w:rsid w:val="00151D88"/>
    <w:rsid w:val="00152B6A"/>
    <w:rsid w:val="001838C4"/>
    <w:rsid w:val="001F0904"/>
    <w:rsid w:val="00200A6E"/>
    <w:rsid w:val="00223BDC"/>
    <w:rsid w:val="002758BD"/>
    <w:rsid w:val="00290DDB"/>
    <w:rsid w:val="002E5669"/>
    <w:rsid w:val="00313526"/>
    <w:rsid w:val="00323116"/>
    <w:rsid w:val="003E5BAB"/>
    <w:rsid w:val="00421485"/>
    <w:rsid w:val="00427870"/>
    <w:rsid w:val="00450B4F"/>
    <w:rsid w:val="004A376D"/>
    <w:rsid w:val="004B11FA"/>
    <w:rsid w:val="004F318B"/>
    <w:rsid w:val="005446EE"/>
    <w:rsid w:val="00550031"/>
    <w:rsid w:val="00582071"/>
    <w:rsid w:val="005953B4"/>
    <w:rsid w:val="005B4E01"/>
    <w:rsid w:val="005C2A61"/>
    <w:rsid w:val="005F0374"/>
    <w:rsid w:val="00616DAA"/>
    <w:rsid w:val="00642025"/>
    <w:rsid w:val="00664C1E"/>
    <w:rsid w:val="006778EA"/>
    <w:rsid w:val="00686E0D"/>
    <w:rsid w:val="0069349D"/>
    <w:rsid w:val="006965DE"/>
    <w:rsid w:val="006B7073"/>
    <w:rsid w:val="006C7EA7"/>
    <w:rsid w:val="006E673B"/>
    <w:rsid w:val="00767308"/>
    <w:rsid w:val="007731F1"/>
    <w:rsid w:val="007B3678"/>
    <w:rsid w:val="007D49B8"/>
    <w:rsid w:val="00800943"/>
    <w:rsid w:val="00810A55"/>
    <w:rsid w:val="008641A0"/>
    <w:rsid w:val="00871E1B"/>
    <w:rsid w:val="008A61B0"/>
    <w:rsid w:val="008B1703"/>
    <w:rsid w:val="008B6ED8"/>
    <w:rsid w:val="008D6860"/>
    <w:rsid w:val="008F5C1C"/>
    <w:rsid w:val="008F6955"/>
    <w:rsid w:val="008F70B8"/>
    <w:rsid w:val="0090677A"/>
    <w:rsid w:val="00925EED"/>
    <w:rsid w:val="00955F58"/>
    <w:rsid w:val="009974E2"/>
    <w:rsid w:val="009A2C5D"/>
    <w:rsid w:val="009B337D"/>
    <w:rsid w:val="009F7788"/>
    <w:rsid w:val="00A03AD9"/>
    <w:rsid w:val="00A22F74"/>
    <w:rsid w:val="00A9007A"/>
    <w:rsid w:val="00AA6C96"/>
    <w:rsid w:val="00AB6167"/>
    <w:rsid w:val="00AE67F7"/>
    <w:rsid w:val="00AF41F7"/>
    <w:rsid w:val="00B06C8D"/>
    <w:rsid w:val="00B20F2A"/>
    <w:rsid w:val="00B3105C"/>
    <w:rsid w:val="00B81F3F"/>
    <w:rsid w:val="00B951F4"/>
    <w:rsid w:val="00BA5EDE"/>
    <w:rsid w:val="00BD288C"/>
    <w:rsid w:val="00BD628E"/>
    <w:rsid w:val="00BF7C97"/>
    <w:rsid w:val="00C116AF"/>
    <w:rsid w:val="00C215E7"/>
    <w:rsid w:val="00C569B6"/>
    <w:rsid w:val="00C6303F"/>
    <w:rsid w:val="00CF0D1F"/>
    <w:rsid w:val="00D05B9A"/>
    <w:rsid w:val="00D121CE"/>
    <w:rsid w:val="00D4416A"/>
    <w:rsid w:val="00D52FDF"/>
    <w:rsid w:val="00DB43FE"/>
    <w:rsid w:val="00E6484C"/>
    <w:rsid w:val="00EA3E2A"/>
    <w:rsid w:val="00EB16DF"/>
    <w:rsid w:val="00ED5184"/>
    <w:rsid w:val="00ED582E"/>
    <w:rsid w:val="00EE5043"/>
    <w:rsid w:val="00EF199B"/>
    <w:rsid w:val="00EF340B"/>
    <w:rsid w:val="00F00832"/>
    <w:rsid w:val="00F16BE7"/>
    <w:rsid w:val="00F34FD3"/>
    <w:rsid w:val="00F62FA4"/>
    <w:rsid w:val="00FD16F5"/>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7359B"/>
  <w15:chartTrackingRefBased/>
  <w15:docId w15:val="{F311D440-22AF-43E4-9B79-7A8FC53F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oote,h"/>
    <w:basedOn w:val="Normal"/>
    <w:link w:val="HeaderChar"/>
    <w:uiPriority w:val="99"/>
    <w:unhideWhenUsed/>
    <w:rsid w:val="00427870"/>
    <w:pPr>
      <w:tabs>
        <w:tab w:val="center" w:pos="4513"/>
        <w:tab w:val="right" w:pos="9026"/>
      </w:tabs>
      <w:spacing w:after="0" w:line="240" w:lineRule="auto"/>
    </w:pPr>
  </w:style>
  <w:style w:type="character" w:customStyle="1" w:styleId="HeaderChar">
    <w:name w:val="Header Char"/>
    <w:aliases w:val="foote Char,h Char"/>
    <w:basedOn w:val="DefaultParagraphFont"/>
    <w:link w:val="Header"/>
    <w:uiPriority w:val="99"/>
    <w:rsid w:val="00427870"/>
  </w:style>
  <w:style w:type="paragraph" w:styleId="Footer">
    <w:name w:val="footer"/>
    <w:basedOn w:val="Normal"/>
    <w:link w:val="FooterChar"/>
    <w:uiPriority w:val="99"/>
    <w:unhideWhenUsed/>
    <w:rsid w:val="004278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870"/>
  </w:style>
  <w:style w:type="table" w:styleId="TableGrid">
    <w:name w:val="Table Grid"/>
    <w:basedOn w:val="TableNormal"/>
    <w:uiPriority w:val="39"/>
    <w:rsid w:val="00427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2147"/>
    <w:rPr>
      <w:color w:val="0563C1" w:themeColor="hyperlink"/>
      <w:u w:val="single"/>
    </w:rPr>
  </w:style>
  <w:style w:type="character" w:styleId="UnresolvedMention">
    <w:name w:val="Unresolved Mention"/>
    <w:basedOn w:val="DefaultParagraphFont"/>
    <w:uiPriority w:val="99"/>
    <w:semiHidden/>
    <w:unhideWhenUsed/>
    <w:rsid w:val="00012147"/>
    <w:rPr>
      <w:color w:val="605E5C"/>
      <w:shd w:val="clear" w:color="auto" w:fill="E1DFDD"/>
    </w:rPr>
  </w:style>
  <w:style w:type="paragraph" w:styleId="HTMLPreformatted">
    <w:name w:val="HTML Preformatted"/>
    <w:basedOn w:val="Normal"/>
    <w:link w:val="HTMLPreformattedChar"/>
    <w:uiPriority w:val="99"/>
    <w:semiHidden/>
    <w:unhideWhenUsed/>
    <w:rsid w:val="008641A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641A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6017">
      <w:bodyDiv w:val="1"/>
      <w:marLeft w:val="0"/>
      <w:marRight w:val="0"/>
      <w:marTop w:val="0"/>
      <w:marBottom w:val="0"/>
      <w:divBdr>
        <w:top w:val="none" w:sz="0" w:space="0" w:color="auto"/>
        <w:left w:val="none" w:sz="0" w:space="0" w:color="auto"/>
        <w:bottom w:val="none" w:sz="0" w:space="0" w:color="auto"/>
        <w:right w:val="none" w:sz="0" w:space="0" w:color="auto"/>
      </w:divBdr>
    </w:div>
    <w:div w:id="264967451">
      <w:bodyDiv w:val="1"/>
      <w:marLeft w:val="0"/>
      <w:marRight w:val="0"/>
      <w:marTop w:val="0"/>
      <w:marBottom w:val="0"/>
      <w:divBdr>
        <w:top w:val="none" w:sz="0" w:space="0" w:color="auto"/>
        <w:left w:val="none" w:sz="0" w:space="0" w:color="auto"/>
        <w:bottom w:val="none" w:sz="0" w:space="0" w:color="auto"/>
        <w:right w:val="none" w:sz="0" w:space="0" w:color="auto"/>
      </w:divBdr>
    </w:div>
    <w:div w:id="401953727">
      <w:bodyDiv w:val="1"/>
      <w:marLeft w:val="0"/>
      <w:marRight w:val="0"/>
      <w:marTop w:val="0"/>
      <w:marBottom w:val="0"/>
      <w:divBdr>
        <w:top w:val="none" w:sz="0" w:space="0" w:color="auto"/>
        <w:left w:val="none" w:sz="0" w:space="0" w:color="auto"/>
        <w:bottom w:val="none" w:sz="0" w:space="0" w:color="auto"/>
        <w:right w:val="none" w:sz="0" w:space="0" w:color="auto"/>
      </w:divBdr>
    </w:div>
    <w:div w:id="476458260">
      <w:bodyDiv w:val="1"/>
      <w:marLeft w:val="0"/>
      <w:marRight w:val="0"/>
      <w:marTop w:val="0"/>
      <w:marBottom w:val="0"/>
      <w:divBdr>
        <w:top w:val="none" w:sz="0" w:space="0" w:color="auto"/>
        <w:left w:val="none" w:sz="0" w:space="0" w:color="auto"/>
        <w:bottom w:val="none" w:sz="0" w:space="0" w:color="auto"/>
        <w:right w:val="none" w:sz="0" w:space="0" w:color="auto"/>
      </w:divBdr>
    </w:div>
    <w:div w:id="508519477">
      <w:bodyDiv w:val="1"/>
      <w:marLeft w:val="0"/>
      <w:marRight w:val="0"/>
      <w:marTop w:val="0"/>
      <w:marBottom w:val="0"/>
      <w:divBdr>
        <w:top w:val="none" w:sz="0" w:space="0" w:color="auto"/>
        <w:left w:val="none" w:sz="0" w:space="0" w:color="auto"/>
        <w:bottom w:val="none" w:sz="0" w:space="0" w:color="auto"/>
        <w:right w:val="none" w:sz="0" w:space="0" w:color="auto"/>
      </w:divBdr>
    </w:div>
    <w:div w:id="666597530">
      <w:bodyDiv w:val="1"/>
      <w:marLeft w:val="0"/>
      <w:marRight w:val="0"/>
      <w:marTop w:val="0"/>
      <w:marBottom w:val="0"/>
      <w:divBdr>
        <w:top w:val="none" w:sz="0" w:space="0" w:color="auto"/>
        <w:left w:val="none" w:sz="0" w:space="0" w:color="auto"/>
        <w:bottom w:val="none" w:sz="0" w:space="0" w:color="auto"/>
        <w:right w:val="none" w:sz="0" w:space="0" w:color="auto"/>
      </w:divBdr>
    </w:div>
    <w:div w:id="924998649">
      <w:bodyDiv w:val="1"/>
      <w:marLeft w:val="0"/>
      <w:marRight w:val="0"/>
      <w:marTop w:val="0"/>
      <w:marBottom w:val="0"/>
      <w:divBdr>
        <w:top w:val="none" w:sz="0" w:space="0" w:color="auto"/>
        <w:left w:val="none" w:sz="0" w:space="0" w:color="auto"/>
        <w:bottom w:val="none" w:sz="0" w:space="0" w:color="auto"/>
        <w:right w:val="none" w:sz="0" w:space="0" w:color="auto"/>
      </w:divBdr>
    </w:div>
    <w:div w:id="986855458">
      <w:bodyDiv w:val="1"/>
      <w:marLeft w:val="0"/>
      <w:marRight w:val="0"/>
      <w:marTop w:val="0"/>
      <w:marBottom w:val="0"/>
      <w:divBdr>
        <w:top w:val="none" w:sz="0" w:space="0" w:color="auto"/>
        <w:left w:val="none" w:sz="0" w:space="0" w:color="auto"/>
        <w:bottom w:val="none" w:sz="0" w:space="0" w:color="auto"/>
        <w:right w:val="none" w:sz="0" w:space="0" w:color="auto"/>
      </w:divBdr>
    </w:div>
    <w:div w:id="1197229301">
      <w:bodyDiv w:val="1"/>
      <w:marLeft w:val="0"/>
      <w:marRight w:val="0"/>
      <w:marTop w:val="0"/>
      <w:marBottom w:val="0"/>
      <w:divBdr>
        <w:top w:val="none" w:sz="0" w:space="0" w:color="auto"/>
        <w:left w:val="none" w:sz="0" w:space="0" w:color="auto"/>
        <w:bottom w:val="none" w:sz="0" w:space="0" w:color="auto"/>
        <w:right w:val="none" w:sz="0" w:space="0" w:color="auto"/>
      </w:divBdr>
    </w:div>
    <w:div w:id="1419402662">
      <w:bodyDiv w:val="1"/>
      <w:marLeft w:val="0"/>
      <w:marRight w:val="0"/>
      <w:marTop w:val="0"/>
      <w:marBottom w:val="0"/>
      <w:divBdr>
        <w:top w:val="none" w:sz="0" w:space="0" w:color="auto"/>
        <w:left w:val="none" w:sz="0" w:space="0" w:color="auto"/>
        <w:bottom w:val="none" w:sz="0" w:space="0" w:color="auto"/>
        <w:right w:val="none" w:sz="0" w:space="0" w:color="auto"/>
      </w:divBdr>
    </w:div>
    <w:div w:id="1426413551">
      <w:bodyDiv w:val="1"/>
      <w:marLeft w:val="0"/>
      <w:marRight w:val="0"/>
      <w:marTop w:val="0"/>
      <w:marBottom w:val="0"/>
      <w:divBdr>
        <w:top w:val="none" w:sz="0" w:space="0" w:color="auto"/>
        <w:left w:val="none" w:sz="0" w:space="0" w:color="auto"/>
        <w:bottom w:val="none" w:sz="0" w:space="0" w:color="auto"/>
        <w:right w:val="none" w:sz="0" w:space="0" w:color="auto"/>
      </w:divBdr>
    </w:div>
    <w:div w:id="1452671190">
      <w:bodyDiv w:val="1"/>
      <w:marLeft w:val="0"/>
      <w:marRight w:val="0"/>
      <w:marTop w:val="0"/>
      <w:marBottom w:val="0"/>
      <w:divBdr>
        <w:top w:val="none" w:sz="0" w:space="0" w:color="auto"/>
        <w:left w:val="none" w:sz="0" w:space="0" w:color="auto"/>
        <w:bottom w:val="none" w:sz="0" w:space="0" w:color="auto"/>
        <w:right w:val="none" w:sz="0" w:space="0" w:color="auto"/>
      </w:divBdr>
    </w:div>
    <w:div w:id="1609463172">
      <w:bodyDiv w:val="1"/>
      <w:marLeft w:val="0"/>
      <w:marRight w:val="0"/>
      <w:marTop w:val="0"/>
      <w:marBottom w:val="0"/>
      <w:divBdr>
        <w:top w:val="none" w:sz="0" w:space="0" w:color="auto"/>
        <w:left w:val="none" w:sz="0" w:space="0" w:color="auto"/>
        <w:bottom w:val="none" w:sz="0" w:space="0" w:color="auto"/>
        <w:right w:val="none" w:sz="0" w:space="0" w:color="auto"/>
      </w:divBdr>
    </w:div>
    <w:div w:id="1874877888">
      <w:bodyDiv w:val="1"/>
      <w:marLeft w:val="0"/>
      <w:marRight w:val="0"/>
      <w:marTop w:val="0"/>
      <w:marBottom w:val="0"/>
      <w:divBdr>
        <w:top w:val="none" w:sz="0" w:space="0" w:color="auto"/>
        <w:left w:val="none" w:sz="0" w:space="0" w:color="auto"/>
        <w:bottom w:val="none" w:sz="0" w:space="0" w:color="auto"/>
        <w:right w:val="none" w:sz="0" w:space="0" w:color="auto"/>
      </w:divBdr>
    </w:div>
    <w:div w:id="190055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982361-0c24-47c9-9eb4-92041be8c047" xsi:nil="true"/>
    <lcf76f155ced4ddcb4097134ff3c332f xmlns="c4be69f3-881a-4609-83c1-c3eadc4a9e8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D6ED6CCD896D4B891D9E42AAC13038" ma:contentTypeVersion="14" ma:contentTypeDescription="Create a new document." ma:contentTypeScope="" ma:versionID="2cafb6e818a115455f46cacb6a7220f9">
  <xsd:schema xmlns:xsd="http://www.w3.org/2001/XMLSchema" xmlns:xs="http://www.w3.org/2001/XMLSchema" xmlns:p="http://schemas.microsoft.com/office/2006/metadata/properties" xmlns:ns2="c4be69f3-881a-4609-83c1-c3eadc4a9e80" xmlns:ns3="fe982361-0c24-47c9-9eb4-92041be8c047" targetNamespace="http://schemas.microsoft.com/office/2006/metadata/properties" ma:root="true" ma:fieldsID="b145c35ada6e19b8e48da064987a5003" ns2:_="" ns3:_="">
    <xsd:import namespace="c4be69f3-881a-4609-83c1-c3eadc4a9e80"/>
    <xsd:import namespace="fe982361-0c24-47c9-9eb4-92041be8c0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e69f3-881a-4609-83c1-c3eadc4a9e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982361-0c24-47c9-9eb4-92041be8c04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bf70317-abfa-4127-9870-dceea45278de}" ma:internalName="TaxCatchAll" ma:showField="CatchAllData" ma:web="fe982361-0c24-47c9-9eb4-92041be8c0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233275-81D3-4A81-A39A-C2FC9038E200}">
  <ds:schemaRefs>
    <ds:schemaRef ds:uri="http://schemas.microsoft.com/sharepoint/v3/contenttype/forms"/>
  </ds:schemaRefs>
</ds:datastoreItem>
</file>

<file path=customXml/itemProps2.xml><?xml version="1.0" encoding="utf-8"?>
<ds:datastoreItem xmlns:ds="http://schemas.openxmlformats.org/officeDocument/2006/customXml" ds:itemID="{CE25F7B6-0BA2-4527-B106-C5DC61DCA2B9}">
  <ds:schemaRefs>
    <ds:schemaRef ds:uri="http://schemas.microsoft.com/office/2006/metadata/properties"/>
    <ds:schemaRef ds:uri="http://schemas.microsoft.com/office/infopath/2007/PartnerControls"/>
    <ds:schemaRef ds:uri="fe982361-0c24-47c9-9eb4-92041be8c047"/>
    <ds:schemaRef ds:uri="c4be69f3-881a-4609-83c1-c3eadc4a9e80"/>
  </ds:schemaRefs>
</ds:datastoreItem>
</file>

<file path=customXml/itemProps3.xml><?xml version="1.0" encoding="utf-8"?>
<ds:datastoreItem xmlns:ds="http://schemas.openxmlformats.org/officeDocument/2006/customXml" ds:itemID="{03F17833-6D55-4520-9BDD-E6EB2A617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e69f3-881a-4609-83c1-c3eadc4a9e80"/>
    <ds:schemaRef ds:uri="fe982361-0c24-47c9-9eb4-92041be8c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Keely Severn</dc:creator>
  <cp:keywords/>
  <dc:description/>
  <cp:lastModifiedBy>Moustafa AboShaar</cp:lastModifiedBy>
  <cp:revision>2</cp:revision>
  <cp:lastPrinted>2025-08-20T10:57:00Z</cp:lastPrinted>
  <dcterms:created xsi:type="dcterms:W3CDTF">2026-04-24T09:42:00Z</dcterms:created>
  <dcterms:modified xsi:type="dcterms:W3CDTF">2026-04-24T09:42:00Z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0x0101000FD6ED6CCD896D4B891D9E42AAC13038</vt:lpwstr>
  </property>
</Properties>
</file>