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783233B3" w14:textId="11D5AAF8" w:rsidR="00EA7AC6" w:rsidRPr="00EA7AC6" w:rsidRDefault="0C5D61C2" w:rsidP="64E3A81C">
      <w:pPr>
        <w:jc w:val="center"/>
        <w:rPr>
          <w:b/>
          <w:bCs/>
          <w:sz w:val="32"/>
          <w:szCs w:val="32"/>
        </w:rPr>
      </w:pPr>
      <w:r w:rsidRPr="7BF952FF">
        <w:rPr>
          <w:b/>
          <w:bCs/>
          <w:sz w:val="32"/>
          <w:szCs w:val="32"/>
        </w:rPr>
        <w:t xml:space="preserve">Solicitud de </w:t>
      </w:r>
      <w:r w:rsidR="744144B0" w:rsidRPr="7BF952FF">
        <w:rPr>
          <w:b/>
          <w:bCs/>
          <w:sz w:val="32"/>
          <w:szCs w:val="32"/>
        </w:rPr>
        <w:t>Expresión</w:t>
      </w:r>
      <w:r w:rsidRPr="7BF952FF">
        <w:rPr>
          <w:b/>
          <w:bCs/>
          <w:sz w:val="32"/>
          <w:szCs w:val="32"/>
        </w:rPr>
        <w:t xml:space="preserve"> de interés (EOI)</w:t>
      </w:r>
    </w:p>
    <w:p w14:paraId="2C57F0B8" w14:textId="695AC5C2" w:rsidR="00EA7AC6" w:rsidRPr="00EA7AC6" w:rsidRDefault="00EC7023" w:rsidP="00EA7AC6">
      <w:pPr>
        <w:jc w:val="center"/>
        <w:rPr>
          <w:b/>
          <w:bCs/>
          <w:sz w:val="32"/>
          <w:szCs w:val="32"/>
        </w:rPr>
      </w:pPr>
      <w:r w:rsidRPr="0722B8DE">
        <w:rPr>
          <w:b/>
          <w:bCs/>
          <w:sz w:val="32"/>
          <w:szCs w:val="32"/>
        </w:rPr>
        <w:t>para</w:t>
      </w:r>
    </w:p>
    <w:p w14:paraId="08DBE8CA" w14:textId="40040342" w:rsidR="00F91CC6" w:rsidRPr="00FF7F8B" w:rsidRDefault="004C6164" w:rsidP="1950DBB1">
      <w:pPr>
        <w:jc w:val="center"/>
        <w:rPr>
          <w:b/>
          <w:bCs/>
          <w:sz w:val="28"/>
          <w:szCs w:val="28"/>
        </w:rPr>
      </w:pPr>
      <w:r w:rsidRPr="00FF7F8B">
        <w:rPr>
          <w:rFonts w:ascii="Calibri" w:eastAsia="Calibri" w:hAnsi="Calibri" w:cs="Calibri"/>
          <w:b/>
          <w:bCs/>
          <w:sz w:val="28"/>
          <w:szCs w:val="28"/>
        </w:rPr>
        <w:t>Materiales de Construcción</w:t>
      </w:r>
    </w:p>
    <w:p w14:paraId="7845BA29" w14:textId="4732985B" w:rsidR="00EC7023" w:rsidRPr="00FF7F8B" w:rsidRDefault="00EC7023" w:rsidP="1950DBB1">
      <w:pPr>
        <w:jc w:val="center"/>
        <w:rPr>
          <w:b/>
          <w:bCs/>
          <w:sz w:val="28"/>
          <w:szCs w:val="28"/>
        </w:rPr>
      </w:pPr>
      <w:r w:rsidRPr="00FF7F8B">
        <w:rPr>
          <w:b/>
          <w:bCs/>
          <w:sz w:val="28"/>
          <w:szCs w:val="28"/>
        </w:rPr>
        <w:t xml:space="preserve">REF: </w:t>
      </w:r>
      <w:r w:rsidR="004C6164" w:rsidRPr="00FF7F8B">
        <w:rPr>
          <w:b/>
          <w:bCs/>
          <w:sz w:val="28"/>
          <w:szCs w:val="28"/>
        </w:rPr>
        <w:t xml:space="preserve">HN EOI 2026 001 </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B47A66" w:rsidRPr="00433873" w14:paraId="0180CC97" w14:textId="77777777" w:rsidTr="445F407D">
        <w:trPr>
          <w:trHeight w:val="871"/>
        </w:trPr>
        <w:tc>
          <w:tcPr>
            <w:tcW w:w="10184" w:type="dxa"/>
            <w:shd w:val="clear" w:color="auto" w:fill="F2F2F2" w:themeFill="background1" w:themeFillShade="F2"/>
          </w:tcPr>
          <w:p w14:paraId="2E134776" w14:textId="77777777" w:rsidR="00B47A66" w:rsidRDefault="00B47A66" w:rsidP="008858A7">
            <w:pPr>
              <w:jc w:val="center"/>
              <w:rPr>
                <w:b/>
              </w:rPr>
            </w:pPr>
            <w:r w:rsidRPr="00433873">
              <w:rPr>
                <w:b/>
              </w:rPr>
              <w:t>GOAL está completamente en contra del fraude, el soborno y la corrupción.</w:t>
            </w:r>
          </w:p>
          <w:p w14:paraId="34A94A44" w14:textId="77777777" w:rsidR="00B47A66" w:rsidRPr="00433873" w:rsidRDefault="00B47A66" w:rsidP="008858A7">
            <w:pPr>
              <w:jc w:val="center"/>
              <w:rPr>
                <w:b/>
              </w:rPr>
            </w:pPr>
          </w:p>
          <w:p w14:paraId="5D92E8B8" w14:textId="063440CD" w:rsidR="00B47A66" w:rsidRPr="00433873" w:rsidRDefault="00B47A66" w:rsidP="008858A7">
            <w:pPr>
              <w:jc w:val="center"/>
              <w:rPr>
                <w:b/>
                <w:bCs/>
              </w:rPr>
            </w:pPr>
            <w:r w:rsidRPr="445F407D">
              <w:rPr>
                <w:b/>
                <w:bCs/>
              </w:rPr>
              <w:t>GOAL no pide dinero por las presentaciones.</w:t>
            </w:r>
          </w:p>
          <w:p w14:paraId="67F6C8C3" w14:textId="77777777" w:rsidR="00B47A66" w:rsidRPr="00433873" w:rsidRDefault="00B47A66" w:rsidP="008858A7">
            <w:pPr>
              <w:jc w:val="center"/>
              <w:rPr>
                <w:rFonts w:ascii="Calibri" w:eastAsia="Calibri" w:hAnsi="Calibri" w:cs="Calibri"/>
                <w:b/>
                <w:bCs/>
              </w:rPr>
            </w:pPr>
            <w:r w:rsidRPr="5FC033BF">
              <w:rPr>
                <w:rFonts w:ascii="Calibri" w:eastAsia="Calibri" w:hAnsi="Calibri" w:cs="Calibri"/>
                <w:b/>
                <w:bCs/>
              </w:rPr>
              <w:t xml:space="preserve">Si tiene alguna inquietud seria sobre alguna irregularidad, infórmelo en </w:t>
            </w:r>
            <w:hyperlink r:id="rId12">
              <w:r w:rsidRPr="5FC033BF">
                <w:rPr>
                  <w:rStyle w:val="Hyperlink"/>
                  <w:rFonts w:ascii="Calibri" w:eastAsia="Calibri" w:hAnsi="Calibri" w:cs="Calibri"/>
                  <w:b/>
                  <w:bCs/>
                  <w:color w:val="auto"/>
                </w:rPr>
                <w:t xml:space="preserve">www.safecall.co.uk/report </w:t>
              </w:r>
            </w:hyperlink>
            <w:r w:rsidRPr="5FC033BF">
              <w:rPr>
                <w:rFonts w:ascii="Calibri" w:eastAsia="Calibri" w:hAnsi="Calibri" w:cs="Calibri"/>
                <w:b/>
                <w:bCs/>
              </w:rPr>
              <w:t xml:space="preserve">o envíe un correo electrónico </w:t>
            </w:r>
            <w:hyperlink r:id="rId13">
              <w:r w:rsidRPr="5FC033BF">
                <w:rPr>
                  <w:rStyle w:val="Hyperlink"/>
                  <w:rFonts w:ascii="Calibri" w:eastAsia="Calibri" w:hAnsi="Calibri" w:cs="Calibri"/>
                  <w:b/>
                  <w:bCs/>
                </w:rPr>
                <w:t xml:space="preserve">a goal@safecall.co.uk . </w:t>
              </w:r>
            </w:hyperlink>
            <w:proofErr w:type="spellStart"/>
            <w:r w:rsidRPr="5FC033BF">
              <w:rPr>
                <w:rFonts w:ascii="Calibri" w:eastAsia="Calibri" w:hAnsi="Calibri" w:cs="Calibri"/>
                <w:b/>
                <w:bCs/>
              </w:rPr>
              <w:t>Safecall</w:t>
            </w:r>
            <w:proofErr w:type="spellEnd"/>
            <w:r w:rsidRPr="5FC033BF">
              <w:rPr>
                <w:rFonts w:ascii="Calibri" w:eastAsia="Calibri" w:hAnsi="Calibri" w:cs="Calibri"/>
                <w:b/>
                <w:bCs/>
              </w:rPr>
              <w:t xml:space="preserve"> trata toda la información de forma confidencial y puede permanecer anónimo si lo desea.</w:t>
            </w:r>
          </w:p>
        </w:tc>
      </w:tr>
    </w:tbl>
    <w:p w14:paraId="562FDD57" w14:textId="77777777" w:rsidR="00B47A66" w:rsidRDefault="00B47A66" w:rsidP="1950DBB1">
      <w:pPr>
        <w:jc w:val="center"/>
        <w:rPr>
          <w:b/>
          <w:bCs/>
          <w:sz w:val="28"/>
          <w:szCs w:val="28"/>
        </w:rPr>
      </w:pPr>
    </w:p>
    <w:p w14:paraId="1B7FF1F1" w14:textId="4BFB56A7" w:rsidR="00FC6FEF" w:rsidRPr="00805C27" w:rsidRDefault="00FC6FEF" w:rsidP="00EC7023">
      <w:pPr>
        <w:pStyle w:val="Heading1"/>
      </w:pPr>
      <w:r w:rsidRPr="00805C27">
        <w:t>Acerca de GOAL</w:t>
      </w:r>
      <w:bookmarkEnd w:id="0"/>
    </w:p>
    <w:p w14:paraId="3426C65B" w14:textId="47C9FBC9" w:rsidR="00343BF3" w:rsidRDefault="00253BA0" w:rsidP="00FC6FEF">
      <w:pPr>
        <w:spacing w:after="0"/>
        <w:jc w:val="both"/>
      </w:pPr>
      <w:r w:rsidRPr="00253BA0">
        <w:t xml:space="preserve">Fundada en 1977, GOAL es una agencia internacional humanitaria y de desarrollo comprometida a trabajar con las comunidades para lograr una respuesta temprana sostenible e innovadora en situaciones de crisis y ayudarlas a construir soluciones duraderas para mitigar la pobreza y la vulnerabilidad. Para más información sobre GOAL y sus operaciones, visite </w:t>
      </w:r>
      <w:hyperlink r:id="rId14" w:history="1">
        <w:r w:rsidR="00343BF3" w:rsidRPr="002765A2">
          <w:rPr>
            <w:rStyle w:val="Hyperlink"/>
          </w:rPr>
          <w:t xml:space="preserve">https://www.goalglobal.org/ </w:t>
        </w:r>
      </w:hyperlink>
      <w:r w:rsidR="00343BF3">
        <w:t>.</w:t>
      </w:r>
    </w:p>
    <w:p w14:paraId="154DE263" w14:textId="6A095981" w:rsidR="00F23F05" w:rsidRPr="00805C27" w:rsidRDefault="00F23F05" w:rsidP="00FC6FEF">
      <w:pPr>
        <w:spacing w:after="0"/>
        <w:jc w:val="both"/>
        <w:rPr>
          <w:rFonts w:ascii="Calibri" w:eastAsia="Calibri" w:hAnsi="Calibri" w:cs="Times New Roman"/>
        </w:rPr>
      </w:pPr>
      <w:r>
        <w:t xml:space="preserve"> </w:t>
      </w:r>
    </w:p>
    <w:p w14:paraId="5793D386" w14:textId="235F1CC3" w:rsidR="0040589C" w:rsidRPr="00805C27" w:rsidRDefault="00334B91" w:rsidP="00B349E9">
      <w:pPr>
        <w:pStyle w:val="Heading1"/>
      </w:pPr>
      <w:bookmarkStart w:id="2" w:name="_Toc466022933"/>
      <w:bookmarkEnd w:id="1"/>
      <w:r w:rsidRPr="00805C27">
        <w:t>Cronogramas propuestos</w:t>
      </w:r>
      <w:bookmarkEnd w:id="2"/>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4451"/>
        <w:gridCol w:w="5032"/>
      </w:tblGrid>
      <w:tr w:rsidR="00334B91" w:rsidRPr="00805C27" w14:paraId="5B87A348" w14:textId="77777777" w:rsidTr="1D0B66D0">
        <w:trPr>
          <w:trHeight w:val="261"/>
        </w:trPr>
        <w:tc>
          <w:tcPr>
            <w:tcW w:w="291" w:type="pct"/>
            <w:shd w:val="clear" w:color="auto" w:fill="D9D9D9" w:themeFill="background1" w:themeFillShade="D9"/>
          </w:tcPr>
          <w:p w14:paraId="2EF7A1D2" w14:textId="77777777" w:rsidR="00334B91" w:rsidRPr="00A11E3C" w:rsidRDefault="00DB7804" w:rsidP="00AE2DA4">
            <w:pPr>
              <w:spacing w:after="0" w:line="240" w:lineRule="auto"/>
              <w:jc w:val="center"/>
              <w:rPr>
                <w:rFonts w:ascii="Calibri" w:eastAsia="Times New Roman" w:hAnsi="Calibri" w:cs="Times New Roman"/>
                <w:b/>
                <w:bCs/>
                <w:color w:val="000000"/>
                <w:lang w:val="es-HN"/>
              </w:rPr>
            </w:pPr>
            <w:r w:rsidRPr="00A11E3C">
              <w:rPr>
                <w:rFonts w:ascii="Calibri" w:eastAsia="Times New Roman" w:hAnsi="Calibri" w:cs="Times New Roman"/>
                <w:b/>
                <w:bCs/>
                <w:color w:val="000000"/>
                <w:lang w:val="es-HN"/>
              </w:rPr>
              <w:t>Línea</w:t>
            </w:r>
          </w:p>
        </w:tc>
        <w:tc>
          <w:tcPr>
            <w:tcW w:w="2212" w:type="pct"/>
            <w:shd w:val="clear" w:color="auto" w:fill="D9D9D9" w:themeFill="background1" w:themeFillShade="D9"/>
          </w:tcPr>
          <w:p w14:paraId="6D07D2F2" w14:textId="77777777" w:rsidR="00334B91" w:rsidRPr="00A11E3C" w:rsidRDefault="00DB7804" w:rsidP="005670B4">
            <w:pPr>
              <w:spacing w:after="0" w:line="240" w:lineRule="auto"/>
              <w:rPr>
                <w:rFonts w:ascii="Calibri" w:eastAsia="Times New Roman" w:hAnsi="Calibri" w:cs="Times New Roman"/>
                <w:b/>
                <w:bCs/>
                <w:color w:val="000000"/>
                <w:lang w:val="es-HN"/>
              </w:rPr>
            </w:pPr>
            <w:r w:rsidRPr="00A11E3C">
              <w:rPr>
                <w:rFonts w:ascii="Calibri" w:eastAsia="Times New Roman" w:hAnsi="Calibri" w:cs="Times New Roman"/>
                <w:b/>
                <w:bCs/>
                <w:color w:val="000000"/>
                <w:lang w:val="es-HN"/>
              </w:rPr>
              <w:t>Artículo</w:t>
            </w:r>
          </w:p>
        </w:tc>
        <w:tc>
          <w:tcPr>
            <w:tcW w:w="2497" w:type="pct"/>
            <w:shd w:val="clear" w:color="auto" w:fill="D9D9D9" w:themeFill="background1" w:themeFillShade="D9"/>
          </w:tcPr>
          <w:p w14:paraId="60349010" w14:textId="55805B15" w:rsidR="00334B91" w:rsidRPr="00A11E3C" w:rsidRDefault="00A11E3C" w:rsidP="6991849D">
            <w:pPr>
              <w:spacing w:after="0" w:line="240" w:lineRule="auto"/>
              <w:rPr>
                <w:rFonts w:ascii="Calibri" w:eastAsia="Calibri" w:hAnsi="Calibri" w:cs="Calibri"/>
                <w:b/>
                <w:bCs/>
                <w:color w:val="000000"/>
                <w:lang w:val="es-HN"/>
              </w:rPr>
            </w:pPr>
            <w:r w:rsidRPr="00A11E3C">
              <w:rPr>
                <w:rFonts w:ascii="Calibri" w:eastAsia="Times New Roman" w:hAnsi="Calibri" w:cs="Times New Roman"/>
                <w:b/>
                <w:bCs/>
                <w:color w:val="000000" w:themeColor="text1"/>
                <w:lang w:val="es-HN"/>
              </w:rPr>
              <w:t>Fecha,</w:t>
            </w:r>
            <w:r w:rsidR="57A53F7D" w:rsidRPr="00A11E3C">
              <w:rPr>
                <w:rFonts w:ascii="Calibri" w:eastAsia="Calibri" w:hAnsi="Calibri" w:cs="Calibri"/>
                <w:b/>
                <w:bCs/>
                <w:lang w:val="es-HN"/>
              </w:rPr>
              <w:t xml:space="preserve"> hora y zona horaria</w:t>
            </w:r>
          </w:p>
        </w:tc>
      </w:tr>
      <w:tr w:rsidR="00334B91" w:rsidRPr="00805C27" w14:paraId="1DCC1196" w14:textId="77777777" w:rsidTr="1D0B66D0">
        <w:trPr>
          <w:trHeight w:val="300"/>
        </w:trPr>
        <w:tc>
          <w:tcPr>
            <w:tcW w:w="291" w:type="pct"/>
            <w:shd w:val="clear" w:color="auto" w:fill="D9D9D9" w:themeFill="background1" w:themeFillShade="D9"/>
          </w:tcPr>
          <w:p w14:paraId="7D8FE974" w14:textId="77777777" w:rsidR="00334B91" w:rsidRPr="00A11E3C" w:rsidRDefault="00334B91" w:rsidP="00334B91">
            <w:pPr>
              <w:pStyle w:val="ACBody2"/>
              <w:tabs>
                <w:tab w:val="left" w:pos="7722"/>
              </w:tabs>
              <w:spacing w:after="0"/>
              <w:ind w:left="0"/>
              <w:jc w:val="left"/>
              <w:rPr>
                <w:rFonts w:ascii="Calibri" w:hAnsi="Calibri"/>
                <w:color w:val="000000"/>
                <w:sz w:val="22"/>
                <w:szCs w:val="22"/>
                <w:lang w:val="es-HN" w:eastAsia="en-GB"/>
              </w:rPr>
            </w:pPr>
            <w:r w:rsidRPr="00A11E3C">
              <w:rPr>
                <w:rFonts w:ascii="Calibri" w:hAnsi="Calibri"/>
                <w:color w:val="000000"/>
                <w:sz w:val="22"/>
                <w:szCs w:val="22"/>
                <w:lang w:val="es-HN" w:eastAsia="en-GB"/>
              </w:rPr>
              <w:t>1</w:t>
            </w:r>
          </w:p>
        </w:tc>
        <w:tc>
          <w:tcPr>
            <w:tcW w:w="2212" w:type="pct"/>
            <w:shd w:val="clear" w:color="auto" w:fill="F2F2F2" w:themeFill="background1" w:themeFillShade="F2"/>
          </w:tcPr>
          <w:p w14:paraId="14FC015A" w14:textId="3CDC4231" w:rsidR="00334B91" w:rsidRPr="00A11E3C" w:rsidRDefault="2AF663D5" w:rsidP="00322CE2">
            <w:pPr>
              <w:pStyle w:val="ACBody2"/>
              <w:tabs>
                <w:tab w:val="left" w:pos="7722"/>
              </w:tabs>
              <w:spacing w:after="0"/>
              <w:ind w:left="0"/>
              <w:jc w:val="left"/>
              <w:rPr>
                <w:rFonts w:ascii="Calibri" w:hAnsi="Calibri"/>
                <w:color w:val="000000"/>
                <w:sz w:val="22"/>
                <w:szCs w:val="22"/>
                <w:lang w:val="es-HN" w:eastAsia="en-GB"/>
              </w:rPr>
            </w:pPr>
            <w:r w:rsidRPr="00A11E3C">
              <w:rPr>
                <w:rFonts w:ascii="Calibri" w:hAnsi="Calibri"/>
                <w:color w:val="000000" w:themeColor="text1"/>
                <w:sz w:val="22"/>
                <w:szCs w:val="22"/>
                <w:lang w:val="es-HN" w:eastAsia="en-GB"/>
              </w:rPr>
              <w:t>EOI publicada</w:t>
            </w:r>
          </w:p>
        </w:tc>
        <w:tc>
          <w:tcPr>
            <w:tcW w:w="2497" w:type="pct"/>
          </w:tcPr>
          <w:p w14:paraId="22CC9710" w14:textId="31807946" w:rsidR="00334B91" w:rsidRPr="00A11E3C" w:rsidRDefault="2DE8E975" w:rsidP="00015602">
            <w:pPr>
              <w:pStyle w:val="ACBody2"/>
              <w:tabs>
                <w:tab w:val="left" w:pos="7722"/>
              </w:tabs>
              <w:spacing w:after="0"/>
              <w:ind w:left="0"/>
              <w:jc w:val="left"/>
              <w:rPr>
                <w:rFonts w:ascii="Calibri" w:hAnsi="Calibri"/>
                <w:color w:val="000000"/>
                <w:sz w:val="22"/>
                <w:szCs w:val="22"/>
                <w:lang w:val="es-HN" w:eastAsia="en-GB"/>
              </w:rPr>
            </w:pPr>
            <w:r w:rsidRPr="1D0B66D0">
              <w:rPr>
                <w:rFonts w:ascii="Calibri" w:hAnsi="Calibri"/>
                <w:color w:val="000000" w:themeColor="text1"/>
                <w:sz w:val="22"/>
                <w:szCs w:val="22"/>
                <w:lang w:val="es-HN" w:eastAsia="en-GB"/>
              </w:rPr>
              <w:t>5</w:t>
            </w:r>
            <w:r w:rsidR="008C3654" w:rsidRPr="1D0B66D0">
              <w:rPr>
                <w:rFonts w:ascii="Calibri" w:hAnsi="Calibri"/>
                <w:color w:val="000000" w:themeColor="text1"/>
                <w:sz w:val="22"/>
                <w:szCs w:val="22"/>
                <w:lang w:val="es-HN" w:eastAsia="en-GB"/>
              </w:rPr>
              <w:t xml:space="preserve"> de marzo 2026</w:t>
            </w:r>
            <w:r w:rsidR="00286553" w:rsidRPr="1D0B66D0">
              <w:rPr>
                <w:rFonts w:ascii="Calibri" w:hAnsi="Calibri"/>
                <w:color w:val="000000" w:themeColor="text1"/>
                <w:sz w:val="22"/>
                <w:szCs w:val="22"/>
                <w:lang w:val="es-HN" w:eastAsia="en-GB"/>
              </w:rPr>
              <w:t xml:space="preserve"> – </w:t>
            </w:r>
            <w:r w:rsidR="6EC7F281" w:rsidRPr="1D0B66D0">
              <w:rPr>
                <w:rFonts w:ascii="Calibri" w:hAnsi="Calibri"/>
                <w:color w:val="000000" w:themeColor="text1"/>
                <w:sz w:val="22"/>
                <w:szCs w:val="22"/>
                <w:lang w:val="es-HN" w:eastAsia="en-GB"/>
              </w:rPr>
              <w:t>(GMT-6)</w:t>
            </w:r>
          </w:p>
        </w:tc>
      </w:tr>
      <w:tr w:rsidR="00334B91" w:rsidRPr="00805C27" w14:paraId="41097677" w14:textId="77777777" w:rsidTr="1D0B66D0">
        <w:trPr>
          <w:trHeight w:val="261"/>
        </w:trPr>
        <w:tc>
          <w:tcPr>
            <w:tcW w:w="291" w:type="pct"/>
            <w:shd w:val="clear" w:color="auto" w:fill="D9D9D9" w:themeFill="background1" w:themeFillShade="D9"/>
          </w:tcPr>
          <w:p w14:paraId="38CB79FD" w14:textId="77777777" w:rsidR="00334B91" w:rsidRPr="00A11E3C" w:rsidRDefault="00334B91" w:rsidP="00334B91">
            <w:pPr>
              <w:pStyle w:val="ACBody2"/>
              <w:tabs>
                <w:tab w:val="left" w:pos="7722"/>
              </w:tabs>
              <w:spacing w:after="0"/>
              <w:ind w:left="0"/>
              <w:jc w:val="left"/>
              <w:rPr>
                <w:rFonts w:ascii="Calibri" w:hAnsi="Calibri"/>
                <w:color w:val="000000"/>
                <w:sz w:val="22"/>
                <w:szCs w:val="22"/>
                <w:lang w:val="es-HN" w:eastAsia="en-GB"/>
              </w:rPr>
            </w:pPr>
            <w:r w:rsidRPr="00A11E3C">
              <w:rPr>
                <w:rFonts w:ascii="Calibri" w:hAnsi="Calibri"/>
                <w:color w:val="000000"/>
                <w:sz w:val="22"/>
                <w:szCs w:val="22"/>
                <w:lang w:val="es-HN" w:eastAsia="en-GB"/>
              </w:rPr>
              <w:t>2</w:t>
            </w:r>
          </w:p>
        </w:tc>
        <w:tc>
          <w:tcPr>
            <w:tcW w:w="2212" w:type="pct"/>
            <w:shd w:val="clear" w:color="auto" w:fill="F2F2F2" w:themeFill="background1" w:themeFillShade="F2"/>
          </w:tcPr>
          <w:p w14:paraId="7113B839" w14:textId="4BA17F08" w:rsidR="00334B91" w:rsidRPr="00A11E3C" w:rsidRDefault="00334B91" w:rsidP="6991849D">
            <w:pPr>
              <w:pStyle w:val="ACBody2"/>
              <w:tabs>
                <w:tab w:val="left" w:pos="7722"/>
              </w:tabs>
              <w:spacing w:after="0"/>
              <w:ind w:left="0"/>
              <w:jc w:val="left"/>
              <w:rPr>
                <w:rStyle w:val="FootnoteReference"/>
                <w:rFonts w:ascii="Calibri" w:hAnsi="Calibri"/>
                <w:color w:val="000000"/>
                <w:sz w:val="22"/>
                <w:szCs w:val="22"/>
                <w:lang w:val="es-HN" w:eastAsia="en-GB"/>
              </w:rPr>
            </w:pPr>
            <w:r w:rsidRPr="00A11E3C">
              <w:rPr>
                <w:rFonts w:ascii="Calibri" w:hAnsi="Calibri"/>
                <w:color w:val="000000"/>
                <w:sz w:val="22"/>
                <w:szCs w:val="22"/>
                <w:lang w:val="es-HN" w:eastAsia="en-GB"/>
              </w:rPr>
              <w:t>Fecha límite para aclaraciones</w:t>
            </w:r>
          </w:p>
        </w:tc>
        <w:tc>
          <w:tcPr>
            <w:tcW w:w="2497" w:type="pct"/>
          </w:tcPr>
          <w:p w14:paraId="1C8F5054" w14:textId="79D67D44" w:rsidR="00334B91" w:rsidRPr="00A11E3C" w:rsidRDefault="4251C74F" w:rsidP="00334B91">
            <w:pPr>
              <w:pStyle w:val="ACBody2"/>
              <w:tabs>
                <w:tab w:val="left" w:pos="7722"/>
              </w:tabs>
              <w:spacing w:after="0"/>
              <w:ind w:left="0"/>
              <w:jc w:val="left"/>
              <w:rPr>
                <w:rFonts w:ascii="Calibri" w:hAnsi="Calibri"/>
                <w:color w:val="000000"/>
                <w:sz w:val="22"/>
                <w:szCs w:val="22"/>
                <w:lang w:val="es-HN" w:eastAsia="en-GB"/>
              </w:rPr>
            </w:pPr>
            <w:r w:rsidRPr="1D0B66D0">
              <w:rPr>
                <w:rFonts w:ascii="Calibri" w:hAnsi="Calibri"/>
                <w:color w:val="000000" w:themeColor="text1"/>
                <w:sz w:val="22"/>
                <w:szCs w:val="22"/>
                <w:lang w:val="es-HN" w:eastAsia="en-GB"/>
              </w:rPr>
              <w:t>16</w:t>
            </w:r>
            <w:r w:rsidR="00286553" w:rsidRPr="1D0B66D0">
              <w:rPr>
                <w:rFonts w:ascii="Calibri" w:hAnsi="Calibri"/>
                <w:color w:val="000000" w:themeColor="text1"/>
                <w:sz w:val="22"/>
                <w:szCs w:val="22"/>
                <w:lang w:val="es-HN" w:eastAsia="en-GB"/>
              </w:rPr>
              <w:t xml:space="preserve"> de marzo 202</w:t>
            </w:r>
            <w:r w:rsidR="00B21CDB" w:rsidRPr="1D0B66D0">
              <w:rPr>
                <w:rFonts w:ascii="Calibri" w:hAnsi="Calibri"/>
                <w:color w:val="000000" w:themeColor="text1"/>
                <w:sz w:val="22"/>
                <w:szCs w:val="22"/>
                <w:lang w:val="es-HN" w:eastAsia="en-GB"/>
              </w:rPr>
              <w:t>6</w:t>
            </w:r>
            <w:r w:rsidR="00286553" w:rsidRPr="1D0B66D0">
              <w:rPr>
                <w:rFonts w:ascii="Calibri" w:hAnsi="Calibri"/>
                <w:color w:val="000000" w:themeColor="text1"/>
                <w:sz w:val="22"/>
                <w:szCs w:val="22"/>
                <w:lang w:val="es-HN" w:eastAsia="en-GB"/>
              </w:rPr>
              <w:t xml:space="preserve"> – </w:t>
            </w:r>
            <w:r w:rsidR="1AACDBC0" w:rsidRPr="1D0B66D0">
              <w:rPr>
                <w:rFonts w:ascii="Calibri" w:hAnsi="Calibri"/>
                <w:color w:val="000000" w:themeColor="text1"/>
                <w:sz w:val="22"/>
                <w:szCs w:val="22"/>
                <w:lang w:val="es-HN" w:eastAsia="en-GB"/>
              </w:rPr>
              <w:t>(GMT-6)</w:t>
            </w:r>
          </w:p>
        </w:tc>
      </w:tr>
      <w:tr w:rsidR="00334B91" w:rsidRPr="00805C27" w14:paraId="61ABA948" w14:textId="77777777" w:rsidTr="1D0B66D0">
        <w:trPr>
          <w:trHeight w:val="278"/>
        </w:trPr>
        <w:tc>
          <w:tcPr>
            <w:tcW w:w="291" w:type="pct"/>
            <w:shd w:val="clear" w:color="auto" w:fill="D9D9D9" w:themeFill="background1" w:themeFillShade="D9"/>
          </w:tcPr>
          <w:p w14:paraId="231285CE" w14:textId="77777777" w:rsidR="00334B91" w:rsidRPr="00A11E3C" w:rsidRDefault="00334B91" w:rsidP="00334B91">
            <w:pPr>
              <w:pStyle w:val="ACBody2"/>
              <w:tabs>
                <w:tab w:val="left" w:pos="7722"/>
              </w:tabs>
              <w:spacing w:after="0"/>
              <w:ind w:left="0"/>
              <w:jc w:val="left"/>
              <w:rPr>
                <w:rFonts w:ascii="Calibri" w:hAnsi="Calibri"/>
                <w:color w:val="000000"/>
                <w:sz w:val="22"/>
                <w:szCs w:val="22"/>
                <w:lang w:val="es-HN" w:eastAsia="en-GB"/>
              </w:rPr>
            </w:pPr>
            <w:r w:rsidRPr="00A11E3C">
              <w:rPr>
                <w:rFonts w:ascii="Calibri" w:hAnsi="Calibri"/>
                <w:color w:val="000000"/>
                <w:sz w:val="22"/>
                <w:szCs w:val="22"/>
                <w:lang w:val="es-HN" w:eastAsia="en-GB"/>
              </w:rPr>
              <w:t>3</w:t>
            </w:r>
          </w:p>
        </w:tc>
        <w:tc>
          <w:tcPr>
            <w:tcW w:w="2212" w:type="pct"/>
            <w:shd w:val="clear" w:color="auto" w:fill="F2F2F2" w:themeFill="background1" w:themeFillShade="F2"/>
          </w:tcPr>
          <w:p w14:paraId="18A3E9C2" w14:textId="1468EE95" w:rsidR="00334B91" w:rsidRPr="00A11E3C" w:rsidRDefault="00334B91" w:rsidP="00A53C46">
            <w:pPr>
              <w:pStyle w:val="ACBody2"/>
              <w:tabs>
                <w:tab w:val="left" w:pos="7722"/>
              </w:tabs>
              <w:spacing w:after="0"/>
              <w:ind w:left="0"/>
              <w:jc w:val="left"/>
              <w:rPr>
                <w:rFonts w:ascii="Calibri" w:hAnsi="Calibri"/>
                <w:color w:val="000000"/>
                <w:sz w:val="22"/>
                <w:szCs w:val="22"/>
                <w:lang w:val="es-HN" w:eastAsia="en-GB"/>
              </w:rPr>
            </w:pPr>
            <w:r w:rsidRPr="00A11E3C">
              <w:rPr>
                <w:rFonts w:ascii="Calibri" w:hAnsi="Calibri"/>
                <w:color w:val="000000" w:themeColor="text1"/>
                <w:sz w:val="22"/>
                <w:szCs w:val="22"/>
                <w:lang w:val="es-HN" w:eastAsia="en-GB"/>
              </w:rPr>
              <w:t>Fecha y hora de cierre para la recepción de ofertas</w:t>
            </w:r>
          </w:p>
        </w:tc>
        <w:tc>
          <w:tcPr>
            <w:tcW w:w="2497" w:type="pct"/>
          </w:tcPr>
          <w:p w14:paraId="634B7A9C" w14:textId="40F6F5F8" w:rsidR="00334B91" w:rsidRPr="00A11E3C" w:rsidRDefault="00B21CDB">
            <w:pPr>
              <w:pStyle w:val="ACBody2"/>
              <w:tabs>
                <w:tab w:val="left" w:pos="7722"/>
              </w:tabs>
              <w:spacing w:after="0"/>
              <w:ind w:left="0"/>
              <w:jc w:val="left"/>
              <w:rPr>
                <w:rFonts w:ascii="Calibri" w:hAnsi="Calibri"/>
                <w:color w:val="000000"/>
                <w:sz w:val="22"/>
                <w:szCs w:val="22"/>
                <w:lang w:val="es-HN" w:eastAsia="en-GB"/>
              </w:rPr>
            </w:pPr>
            <w:r w:rsidRPr="1D0B66D0">
              <w:rPr>
                <w:rFonts w:ascii="Calibri" w:hAnsi="Calibri"/>
                <w:color w:val="000000" w:themeColor="text1"/>
                <w:sz w:val="22"/>
                <w:szCs w:val="22"/>
                <w:lang w:val="es-HN" w:eastAsia="en-GB"/>
              </w:rPr>
              <w:t>2</w:t>
            </w:r>
            <w:r w:rsidR="6A4391B0" w:rsidRPr="1D0B66D0">
              <w:rPr>
                <w:rFonts w:ascii="Calibri" w:hAnsi="Calibri"/>
                <w:color w:val="000000" w:themeColor="text1"/>
                <w:sz w:val="22"/>
                <w:szCs w:val="22"/>
                <w:lang w:val="es-HN" w:eastAsia="en-GB"/>
              </w:rPr>
              <w:t>7</w:t>
            </w:r>
            <w:r w:rsidRPr="1D0B66D0">
              <w:rPr>
                <w:rFonts w:ascii="Calibri" w:hAnsi="Calibri"/>
                <w:color w:val="000000" w:themeColor="text1"/>
                <w:sz w:val="22"/>
                <w:szCs w:val="22"/>
                <w:lang w:val="es-HN" w:eastAsia="en-GB"/>
              </w:rPr>
              <w:t xml:space="preserve"> de marzo 2026 – </w:t>
            </w:r>
            <w:r w:rsidR="38EDADA2" w:rsidRPr="1D0B66D0">
              <w:rPr>
                <w:rFonts w:ascii="Calibri" w:hAnsi="Calibri"/>
                <w:color w:val="000000" w:themeColor="text1"/>
                <w:sz w:val="22"/>
                <w:szCs w:val="22"/>
                <w:lang w:val="es-HN" w:eastAsia="en-GB"/>
              </w:rPr>
              <w:t>(GMT-6)</w:t>
            </w:r>
          </w:p>
        </w:tc>
      </w:tr>
      <w:tr w:rsidR="00F41007" w:rsidRPr="00805C27" w14:paraId="7DC8218A" w14:textId="77777777" w:rsidTr="1D0B66D0">
        <w:trPr>
          <w:trHeight w:val="278"/>
        </w:trPr>
        <w:tc>
          <w:tcPr>
            <w:tcW w:w="291" w:type="pct"/>
            <w:shd w:val="clear" w:color="auto" w:fill="D9D9D9" w:themeFill="background1" w:themeFillShade="D9"/>
          </w:tcPr>
          <w:p w14:paraId="7A28C031" w14:textId="182ECF26" w:rsidR="00F41007" w:rsidRPr="00805C27" w:rsidRDefault="00CA143C"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2212" w:type="pct"/>
            <w:shd w:val="clear" w:color="auto" w:fill="F2F2F2" w:themeFill="background1" w:themeFillShade="F2"/>
          </w:tcPr>
          <w:p w14:paraId="086209B2" w14:textId="783EF492" w:rsidR="00F41007" w:rsidRPr="005877D2" w:rsidRDefault="005566D6" w:rsidP="00322CE2">
            <w:pPr>
              <w:pStyle w:val="ACBody2"/>
              <w:tabs>
                <w:tab w:val="left" w:pos="7722"/>
              </w:tabs>
              <w:spacing w:after="0"/>
              <w:ind w:left="0"/>
              <w:jc w:val="left"/>
              <w:rPr>
                <w:rFonts w:ascii="Calibri" w:hAnsi="Calibri"/>
                <w:color w:val="000000"/>
                <w:sz w:val="22"/>
                <w:szCs w:val="22"/>
                <w:lang w:val="es-ES" w:eastAsia="en-GB"/>
              </w:rPr>
            </w:pPr>
            <w:r w:rsidRPr="005877D2">
              <w:rPr>
                <w:rFonts w:ascii="Calibri" w:hAnsi="Calibri"/>
                <w:color w:val="000000"/>
                <w:sz w:val="22"/>
                <w:szCs w:val="22"/>
                <w:lang w:val="es-ES" w:eastAsia="en-GB"/>
              </w:rPr>
              <w:t>Fecha y hora de apertura de la EOI</w:t>
            </w:r>
          </w:p>
        </w:tc>
        <w:tc>
          <w:tcPr>
            <w:tcW w:w="2497" w:type="pct"/>
          </w:tcPr>
          <w:p w14:paraId="341AA8BD" w14:textId="60E7AF1D" w:rsidR="00F41007" w:rsidRPr="005877D2" w:rsidRDefault="749594E3" w:rsidP="00334B91">
            <w:pPr>
              <w:pStyle w:val="ACBody2"/>
              <w:tabs>
                <w:tab w:val="left" w:pos="7722"/>
              </w:tabs>
              <w:spacing w:after="0"/>
              <w:ind w:left="0"/>
              <w:jc w:val="left"/>
              <w:rPr>
                <w:rFonts w:ascii="Calibri" w:hAnsi="Calibri"/>
                <w:color w:val="000000"/>
                <w:sz w:val="22"/>
                <w:szCs w:val="22"/>
                <w:lang w:val="es-ES" w:eastAsia="en-GB"/>
              </w:rPr>
            </w:pPr>
            <w:r w:rsidRPr="1D0B66D0">
              <w:rPr>
                <w:rFonts w:ascii="Calibri" w:hAnsi="Calibri"/>
                <w:color w:val="000000" w:themeColor="text1"/>
                <w:sz w:val="22"/>
                <w:szCs w:val="22"/>
                <w:lang w:val="es-ES" w:eastAsia="en-GB"/>
              </w:rPr>
              <w:t>30</w:t>
            </w:r>
            <w:r w:rsidR="00276FB2" w:rsidRPr="1D0B66D0">
              <w:rPr>
                <w:rFonts w:ascii="Calibri" w:hAnsi="Calibri"/>
                <w:color w:val="000000" w:themeColor="text1"/>
                <w:sz w:val="22"/>
                <w:szCs w:val="22"/>
                <w:lang w:val="es-ES" w:eastAsia="en-GB"/>
              </w:rPr>
              <w:t xml:space="preserve"> de marzo 2026, 2:00pm – </w:t>
            </w:r>
            <w:r w:rsidR="1033BCE8" w:rsidRPr="1D0B66D0">
              <w:rPr>
                <w:rFonts w:ascii="Calibri" w:hAnsi="Calibri"/>
                <w:color w:val="000000" w:themeColor="text1"/>
                <w:sz w:val="22"/>
                <w:szCs w:val="22"/>
                <w:lang w:val="es-ES" w:eastAsia="en-GB"/>
              </w:rPr>
              <w:t>(GMT-6)</w:t>
            </w:r>
          </w:p>
        </w:tc>
      </w:tr>
    </w:tbl>
    <w:p w14:paraId="5A58C232" w14:textId="5AB23B96" w:rsidR="00E56D5A" w:rsidRPr="00E56D5A" w:rsidRDefault="009218AC" w:rsidP="001B495B">
      <w:pPr>
        <w:pStyle w:val="Heading1"/>
      </w:pPr>
      <w:bookmarkStart w:id="3" w:name="_Toc466022934"/>
      <w:r w:rsidRPr="00805C27">
        <w:t xml:space="preserve">Descripción general de los </w:t>
      </w:r>
      <w:bookmarkEnd w:id="3"/>
      <w:r w:rsidR="00700457">
        <w:t>requisitos</w:t>
      </w:r>
    </w:p>
    <w:p w14:paraId="03912E52" w14:textId="17532E3C" w:rsidR="0035444C" w:rsidRPr="0035444C" w:rsidRDefault="0035444C" w:rsidP="0035444C">
      <w:pPr>
        <w:jc w:val="both"/>
        <w:rPr>
          <w:lang w:val="es-ES"/>
        </w:rPr>
      </w:pPr>
      <w:r>
        <w:rPr>
          <w:lang w:val="es-ES"/>
        </w:rPr>
        <w:t xml:space="preserve">Esta Expresión de Interés (EOI) </w:t>
      </w:r>
      <w:r w:rsidRPr="0035444C">
        <w:rPr>
          <w:lang w:val="es-ES"/>
        </w:rPr>
        <w:t xml:space="preserve">constituye una evaluación técnica y de calidad con el fin de crear una lista de proveedores precalificados para el </w:t>
      </w:r>
      <w:r w:rsidRPr="0035444C">
        <w:rPr>
          <w:b/>
          <w:bCs/>
          <w:lang w:val="es-ES"/>
        </w:rPr>
        <w:t>suministro de materiales de construcción en Honduras</w:t>
      </w:r>
      <w:r>
        <w:rPr>
          <w:lang w:val="es-ES"/>
        </w:rPr>
        <w:t xml:space="preserve">. </w:t>
      </w:r>
      <w:r w:rsidRPr="0035444C">
        <w:rPr>
          <w:lang w:val="es-ES"/>
        </w:rPr>
        <w:t xml:space="preserve">La lista tendrá una validez máxima de 3 años o </w:t>
      </w:r>
      <w:r>
        <w:rPr>
          <w:lang w:val="es-ES"/>
        </w:rPr>
        <w:t>menos</w:t>
      </w:r>
      <w:r w:rsidRPr="0035444C">
        <w:rPr>
          <w:lang w:val="es-ES"/>
        </w:rPr>
        <w:t>.</w:t>
      </w:r>
    </w:p>
    <w:p w14:paraId="14C39F31" w14:textId="7797BEC4" w:rsidR="0035444C" w:rsidRDefault="0035444C" w:rsidP="0035444C">
      <w:pPr>
        <w:jc w:val="both"/>
        <w:rPr>
          <w:lang w:val="es-ES"/>
        </w:rPr>
      </w:pPr>
      <w:r w:rsidRPr="0035444C">
        <w:rPr>
          <w:lang w:val="es-ES"/>
        </w:rPr>
        <w:t>Posteriormente, a los proveedores precalificados se les emitirá un documento de Invitación a Competencia Restringida (IRC) y serán invitados a presentar sus ofertas, incluyendo una propuesta financiera, en una etapa posterior. Esta EOI NO es una Solicitud de Oferta (RFO) ni una Invitación a Licitar (ITT). En esta etapa no se solicitan ni deben presentarse ofertas financieras</w:t>
      </w:r>
    </w:p>
    <w:p w14:paraId="3849BA29" w14:textId="77777777" w:rsidR="0035444C" w:rsidRDefault="0035444C" w:rsidP="00E56D5A">
      <w:pPr>
        <w:spacing w:after="0" w:line="240" w:lineRule="auto"/>
        <w:jc w:val="both"/>
        <w:textAlignment w:val="baseline"/>
        <w:rPr>
          <w:lang w:val="es-ES"/>
        </w:rPr>
      </w:pPr>
    </w:p>
    <w:p w14:paraId="25D931EC" w14:textId="77777777" w:rsidR="0035444C" w:rsidRDefault="0035444C" w:rsidP="00E56D5A">
      <w:pPr>
        <w:spacing w:after="0" w:line="240" w:lineRule="auto"/>
        <w:jc w:val="both"/>
        <w:textAlignment w:val="baseline"/>
        <w:rPr>
          <w:lang w:val="es-ES"/>
        </w:rPr>
      </w:pPr>
    </w:p>
    <w:p w14:paraId="2D0A5BAB" w14:textId="7F777BE6" w:rsidR="00E56D5A" w:rsidRPr="00332289" w:rsidRDefault="00E56D5A" w:rsidP="00E56D5A">
      <w:pPr>
        <w:spacing w:after="0" w:line="240" w:lineRule="auto"/>
        <w:jc w:val="both"/>
        <w:textAlignment w:val="baseline"/>
        <w:rPr>
          <w:rFonts w:ascii="Calibri" w:eastAsia="Times New Roman" w:hAnsi="Calibri" w:cs="Calibri"/>
          <w:b/>
          <w:bCs/>
          <w:smallCaps/>
          <w:color w:val="000000"/>
          <w:sz w:val="28"/>
          <w:szCs w:val="28"/>
          <w:lang w:val="es-ES"/>
        </w:rPr>
      </w:pPr>
      <w:r w:rsidRPr="00E56D5A">
        <w:rPr>
          <w:rFonts w:ascii="Calibri" w:eastAsia="Times New Roman" w:hAnsi="Calibri" w:cs="Calibri"/>
          <w:b/>
          <w:bCs/>
          <w:smallCaps/>
          <w:color w:val="000000"/>
          <w:sz w:val="28"/>
          <w:szCs w:val="28"/>
          <w:lang w:val="es-ES"/>
        </w:rPr>
        <w:lastRenderedPageBreak/>
        <w:t>Especificación de suministro</w:t>
      </w:r>
      <w:r w:rsidRPr="00332289">
        <w:rPr>
          <w:rFonts w:ascii="Calibri" w:eastAsia="Times New Roman" w:hAnsi="Calibri" w:cs="Calibri"/>
          <w:b/>
          <w:bCs/>
          <w:smallCaps/>
          <w:color w:val="000000"/>
          <w:sz w:val="28"/>
          <w:szCs w:val="28"/>
          <w:lang w:val="es-ES"/>
        </w:rPr>
        <w:t> </w:t>
      </w:r>
    </w:p>
    <w:p w14:paraId="016B87C4" w14:textId="77777777" w:rsidR="00E56D5A" w:rsidRPr="00E56D5A" w:rsidRDefault="00E56D5A" w:rsidP="00E56D5A">
      <w:pPr>
        <w:spacing w:after="0" w:line="240" w:lineRule="auto"/>
        <w:jc w:val="both"/>
        <w:textAlignment w:val="baseline"/>
        <w:rPr>
          <w:rFonts w:ascii="Segoe UI" w:eastAsia="Times New Roman" w:hAnsi="Segoe UI" w:cs="Segoe UI"/>
          <w:sz w:val="18"/>
          <w:szCs w:val="18"/>
          <w:lang w:val="es-ES"/>
        </w:rPr>
      </w:pPr>
      <w:r w:rsidRPr="00E56D5A">
        <w:rPr>
          <w:rFonts w:ascii="Calibri" w:eastAsia="Times New Roman" w:hAnsi="Calibri" w:cs="Calibri"/>
          <w:lang w:val="es-ES"/>
        </w:rPr>
        <w:t>Por favor, revise los materiales de construcción requeridos como se describe en el Apéndice 2. Lista de materiales de construcción e indique a continuación qué categorías su empresa está dispuesta a suministrar por completo. </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6285"/>
        <w:gridCol w:w="3345"/>
      </w:tblGrid>
      <w:tr w:rsidR="00E56D5A" w:rsidRPr="00E56D5A" w14:paraId="4EA5DFD1"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1544191C"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No.</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hideMark/>
          </w:tcPr>
          <w:p w14:paraId="708415C5"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Categoría</w:t>
            </w:r>
            <w:r w:rsidRPr="00E56D5A">
              <w:rPr>
                <w:rFonts w:ascii="Calibri" w:eastAsia="Times New Roman" w:hAnsi="Calibri" w:cs="Calibri"/>
                <w:lang w:val="en-US"/>
              </w:rPr>
              <w:t> </w:t>
            </w:r>
          </w:p>
        </w:tc>
        <w:tc>
          <w:tcPr>
            <w:tcW w:w="3345" w:type="dxa"/>
            <w:tcBorders>
              <w:top w:val="single" w:sz="6" w:space="0" w:color="auto"/>
              <w:left w:val="single" w:sz="6" w:space="0" w:color="auto"/>
              <w:bottom w:val="single" w:sz="6" w:space="0" w:color="auto"/>
              <w:right w:val="single" w:sz="6" w:space="0" w:color="auto"/>
            </w:tcBorders>
            <w:hideMark/>
          </w:tcPr>
          <w:p w14:paraId="164420AA"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Marque Si o No</w:t>
            </w:r>
            <w:r w:rsidRPr="00E56D5A">
              <w:rPr>
                <w:rFonts w:ascii="Calibri" w:eastAsia="Times New Roman" w:hAnsi="Calibri" w:cs="Calibri"/>
                <w:lang w:val="en-US"/>
              </w:rPr>
              <w:t> </w:t>
            </w:r>
          </w:p>
        </w:tc>
      </w:tr>
      <w:tr w:rsidR="00E56D5A" w:rsidRPr="00E56D5A" w14:paraId="5C94A431"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4C882865"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1</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hideMark/>
          </w:tcPr>
          <w:p w14:paraId="1E8291DF"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Pintura</w:t>
            </w:r>
            <w:r w:rsidRPr="00E56D5A">
              <w:rPr>
                <w:rFonts w:ascii="Calibri" w:eastAsia="Times New Roman" w:hAnsi="Calibri" w:cs="Calibri"/>
                <w:lang w:val="en-US"/>
              </w:rPr>
              <w:t> </w:t>
            </w:r>
          </w:p>
        </w:tc>
        <w:tc>
          <w:tcPr>
            <w:tcW w:w="3345" w:type="dxa"/>
            <w:tcBorders>
              <w:top w:val="single" w:sz="6" w:space="0" w:color="auto"/>
              <w:left w:val="single" w:sz="6" w:space="0" w:color="auto"/>
              <w:bottom w:val="single" w:sz="6" w:space="0" w:color="auto"/>
              <w:right w:val="single" w:sz="6" w:space="0" w:color="auto"/>
            </w:tcBorders>
            <w:hideMark/>
          </w:tcPr>
          <w:p w14:paraId="1222D010"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01561506"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4D6BD659"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2</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hideMark/>
          </w:tcPr>
          <w:p w14:paraId="3D0AF969" w14:textId="746F8B94"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Ferretería</w:t>
            </w:r>
          </w:p>
        </w:tc>
        <w:tc>
          <w:tcPr>
            <w:tcW w:w="3345" w:type="dxa"/>
            <w:tcBorders>
              <w:top w:val="single" w:sz="6" w:space="0" w:color="auto"/>
              <w:left w:val="single" w:sz="6" w:space="0" w:color="auto"/>
              <w:bottom w:val="single" w:sz="6" w:space="0" w:color="auto"/>
              <w:right w:val="single" w:sz="6" w:space="0" w:color="auto"/>
            </w:tcBorders>
            <w:hideMark/>
          </w:tcPr>
          <w:p w14:paraId="690F0C41"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70246DEC"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5E7140DF"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3</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hideMark/>
          </w:tcPr>
          <w:p w14:paraId="39D2A5F9"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Aluzinc y hierro</w:t>
            </w:r>
            <w:r w:rsidRPr="00E56D5A">
              <w:rPr>
                <w:rFonts w:ascii="Calibri" w:eastAsia="Times New Roman" w:hAnsi="Calibri" w:cs="Calibri"/>
                <w:lang w:val="en-US"/>
              </w:rPr>
              <w:t> </w:t>
            </w:r>
          </w:p>
        </w:tc>
        <w:tc>
          <w:tcPr>
            <w:tcW w:w="3345" w:type="dxa"/>
            <w:tcBorders>
              <w:top w:val="single" w:sz="6" w:space="0" w:color="auto"/>
              <w:left w:val="single" w:sz="6" w:space="0" w:color="auto"/>
              <w:bottom w:val="single" w:sz="6" w:space="0" w:color="auto"/>
              <w:right w:val="single" w:sz="6" w:space="0" w:color="auto"/>
            </w:tcBorders>
            <w:hideMark/>
          </w:tcPr>
          <w:p w14:paraId="6136032B"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4FCD4C88"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4099E6C1"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4</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hideMark/>
          </w:tcPr>
          <w:p w14:paraId="6B3642DE" w14:textId="3113C17D"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Cemento </w:t>
            </w:r>
            <w:r w:rsidR="001F0DEF">
              <w:rPr>
                <w:rFonts w:ascii="Calibri" w:eastAsia="Times New Roman" w:hAnsi="Calibri" w:cs="Calibri"/>
                <w:lang w:val="es-ES"/>
              </w:rPr>
              <w:t xml:space="preserve">y </w:t>
            </w:r>
            <w:r w:rsidR="001F0DEF" w:rsidRPr="001F0DEF">
              <w:rPr>
                <w:rFonts w:ascii="Calibri" w:eastAsia="Times New Roman" w:hAnsi="Calibri" w:cs="Calibri"/>
                <w:lang w:val="es-ES"/>
              </w:rPr>
              <w:t xml:space="preserve">materiales pétreos </w:t>
            </w:r>
          </w:p>
        </w:tc>
        <w:tc>
          <w:tcPr>
            <w:tcW w:w="3345" w:type="dxa"/>
            <w:tcBorders>
              <w:top w:val="single" w:sz="6" w:space="0" w:color="auto"/>
              <w:left w:val="single" w:sz="6" w:space="0" w:color="auto"/>
              <w:bottom w:val="single" w:sz="6" w:space="0" w:color="auto"/>
              <w:right w:val="single" w:sz="6" w:space="0" w:color="auto"/>
            </w:tcBorders>
            <w:hideMark/>
          </w:tcPr>
          <w:p w14:paraId="1BB026CD"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44E20698"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11FDD0E1"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5</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5143088D" w14:textId="51B06E77" w:rsidR="00E56D5A" w:rsidRPr="00B26483" w:rsidRDefault="00D136D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Alambre</w:t>
            </w:r>
          </w:p>
        </w:tc>
        <w:tc>
          <w:tcPr>
            <w:tcW w:w="3345" w:type="dxa"/>
            <w:tcBorders>
              <w:top w:val="single" w:sz="6" w:space="0" w:color="auto"/>
              <w:left w:val="single" w:sz="6" w:space="0" w:color="auto"/>
              <w:bottom w:val="single" w:sz="6" w:space="0" w:color="auto"/>
              <w:right w:val="single" w:sz="6" w:space="0" w:color="auto"/>
            </w:tcBorders>
            <w:hideMark/>
          </w:tcPr>
          <w:p w14:paraId="13ABE7A3"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737ADC1B"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2E23DFC5"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IE"/>
              </w:rPr>
              <w:t>6</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314C4748" w14:textId="3B6537C5" w:rsidR="00E56D5A" w:rsidRPr="00B26483" w:rsidRDefault="00A11E3C"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cerámica</w:t>
            </w:r>
          </w:p>
        </w:tc>
        <w:tc>
          <w:tcPr>
            <w:tcW w:w="3345" w:type="dxa"/>
            <w:tcBorders>
              <w:top w:val="single" w:sz="6" w:space="0" w:color="auto"/>
              <w:left w:val="single" w:sz="6" w:space="0" w:color="auto"/>
              <w:bottom w:val="single" w:sz="6" w:space="0" w:color="auto"/>
              <w:right w:val="single" w:sz="6" w:space="0" w:color="auto"/>
            </w:tcBorders>
            <w:hideMark/>
          </w:tcPr>
          <w:p w14:paraId="56577045"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s-ES"/>
              </w:rPr>
            </w:pPr>
            <w:r w:rsidRPr="00E56D5A">
              <w:rPr>
                <w:rFonts w:ascii="Calibri" w:eastAsia="Times New Roman" w:hAnsi="Calibri" w:cs="Calibri"/>
                <w:lang w:val="es-ES"/>
              </w:rPr>
              <w:t> </w:t>
            </w:r>
          </w:p>
        </w:tc>
      </w:tr>
      <w:tr w:rsidR="00E56D5A" w:rsidRPr="00E56D5A" w14:paraId="5D7A406B"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4B5AFE3B"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HN"/>
              </w:rPr>
              <w:t>7</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7CD7F22D" w14:textId="1A0CF403" w:rsidR="00E56D5A" w:rsidRPr="00B26483" w:rsidRDefault="00D136D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Cerrajería</w:t>
            </w:r>
          </w:p>
        </w:tc>
        <w:tc>
          <w:tcPr>
            <w:tcW w:w="3345" w:type="dxa"/>
            <w:tcBorders>
              <w:top w:val="single" w:sz="6" w:space="0" w:color="auto"/>
              <w:left w:val="single" w:sz="6" w:space="0" w:color="auto"/>
              <w:bottom w:val="single" w:sz="6" w:space="0" w:color="auto"/>
              <w:right w:val="single" w:sz="6" w:space="0" w:color="auto"/>
            </w:tcBorders>
            <w:hideMark/>
          </w:tcPr>
          <w:p w14:paraId="037292E6"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70EFB250"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360631EC"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IE"/>
              </w:rPr>
              <w:t>8</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26B5F78A" w14:textId="36FEEA1D" w:rsidR="00E56D5A" w:rsidRPr="00B26483" w:rsidRDefault="00D136D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Electricidad</w:t>
            </w:r>
          </w:p>
        </w:tc>
        <w:tc>
          <w:tcPr>
            <w:tcW w:w="3345" w:type="dxa"/>
            <w:tcBorders>
              <w:top w:val="single" w:sz="6" w:space="0" w:color="auto"/>
              <w:left w:val="single" w:sz="6" w:space="0" w:color="auto"/>
              <w:bottom w:val="single" w:sz="6" w:space="0" w:color="auto"/>
              <w:right w:val="single" w:sz="6" w:space="0" w:color="auto"/>
            </w:tcBorders>
            <w:hideMark/>
          </w:tcPr>
          <w:p w14:paraId="2DE62394"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10222383"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3698A731"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s-ES"/>
              </w:rPr>
              <w:t>9</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1952CDA8" w14:textId="2DF1DD66" w:rsidR="00E56D5A" w:rsidRPr="00B26483" w:rsidRDefault="00D136D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Madera</w:t>
            </w:r>
          </w:p>
        </w:tc>
        <w:tc>
          <w:tcPr>
            <w:tcW w:w="3345" w:type="dxa"/>
            <w:tcBorders>
              <w:top w:val="single" w:sz="6" w:space="0" w:color="auto"/>
              <w:left w:val="single" w:sz="6" w:space="0" w:color="auto"/>
              <w:bottom w:val="single" w:sz="6" w:space="0" w:color="auto"/>
              <w:right w:val="single" w:sz="6" w:space="0" w:color="auto"/>
            </w:tcBorders>
            <w:hideMark/>
          </w:tcPr>
          <w:p w14:paraId="18A86B1E"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212DB55F"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08B90241"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IE"/>
              </w:rPr>
              <w:t>10</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3C982ACA" w14:textId="75ACABA2" w:rsidR="00E56D5A" w:rsidRPr="00B26483" w:rsidRDefault="00D136D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Cielo falso</w:t>
            </w:r>
          </w:p>
        </w:tc>
        <w:tc>
          <w:tcPr>
            <w:tcW w:w="3345" w:type="dxa"/>
            <w:tcBorders>
              <w:top w:val="single" w:sz="6" w:space="0" w:color="auto"/>
              <w:left w:val="single" w:sz="6" w:space="0" w:color="auto"/>
              <w:bottom w:val="single" w:sz="6" w:space="0" w:color="auto"/>
              <w:right w:val="single" w:sz="6" w:space="0" w:color="auto"/>
            </w:tcBorders>
            <w:hideMark/>
          </w:tcPr>
          <w:p w14:paraId="34AE638C"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0454CCC0"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7193CA3C"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IE"/>
              </w:rPr>
              <w:t>11</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4DC26000" w14:textId="19E6888F" w:rsidR="00E56D5A" w:rsidRPr="00B26483" w:rsidRDefault="00B2648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PVC y fontanería</w:t>
            </w:r>
          </w:p>
        </w:tc>
        <w:tc>
          <w:tcPr>
            <w:tcW w:w="3345" w:type="dxa"/>
            <w:tcBorders>
              <w:top w:val="single" w:sz="6" w:space="0" w:color="auto"/>
              <w:left w:val="single" w:sz="6" w:space="0" w:color="auto"/>
              <w:bottom w:val="single" w:sz="6" w:space="0" w:color="auto"/>
              <w:right w:val="single" w:sz="6" w:space="0" w:color="auto"/>
            </w:tcBorders>
            <w:hideMark/>
          </w:tcPr>
          <w:p w14:paraId="34E9B1BF"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E56D5A" w:rsidRPr="00E56D5A" w14:paraId="5A34AB27"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hideMark/>
          </w:tcPr>
          <w:p w14:paraId="443F857E"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IE"/>
              </w:rPr>
              <w:t>12</w:t>
            </w:r>
            <w:r w:rsidRPr="00E56D5A">
              <w:rPr>
                <w:rFonts w:ascii="Calibri" w:eastAsia="Times New Roman" w:hAnsi="Calibri" w:cs="Calibri"/>
                <w:lang w:val="en-US"/>
              </w:rPr>
              <w:t> </w:t>
            </w:r>
          </w:p>
        </w:tc>
        <w:tc>
          <w:tcPr>
            <w:tcW w:w="6285" w:type="dxa"/>
            <w:tcBorders>
              <w:top w:val="single" w:sz="6" w:space="0" w:color="auto"/>
              <w:left w:val="single" w:sz="6" w:space="0" w:color="auto"/>
              <w:bottom w:val="single" w:sz="6" w:space="0" w:color="auto"/>
              <w:right w:val="single" w:sz="6" w:space="0" w:color="auto"/>
            </w:tcBorders>
          </w:tcPr>
          <w:p w14:paraId="53F0FEE6" w14:textId="35020F23" w:rsidR="00E56D5A" w:rsidRPr="00B26483" w:rsidRDefault="00B2648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Herramientas</w:t>
            </w:r>
          </w:p>
        </w:tc>
        <w:tc>
          <w:tcPr>
            <w:tcW w:w="3345" w:type="dxa"/>
            <w:tcBorders>
              <w:top w:val="single" w:sz="6" w:space="0" w:color="auto"/>
              <w:left w:val="single" w:sz="6" w:space="0" w:color="auto"/>
              <w:bottom w:val="single" w:sz="6" w:space="0" w:color="auto"/>
              <w:right w:val="single" w:sz="6" w:space="0" w:color="auto"/>
            </w:tcBorders>
            <w:hideMark/>
          </w:tcPr>
          <w:p w14:paraId="5F6FAC5F" w14:textId="77777777" w:rsidR="00E56D5A" w:rsidRPr="00E56D5A" w:rsidRDefault="00E56D5A" w:rsidP="00E56D5A">
            <w:pPr>
              <w:spacing w:after="0" w:line="240" w:lineRule="auto"/>
              <w:textAlignment w:val="baseline"/>
              <w:rPr>
                <w:rFonts w:ascii="Times New Roman" w:eastAsia="Times New Roman" w:hAnsi="Times New Roman" w:cs="Times New Roman"/>
                <w:sz w:val="24"/>
                <w:szCs w:val="24"/>
                <w:lang w:val="en-US"/>
              </w:rPr>
            </w:pPr>
            <w:r w:rsidRPr="00E56D5A">
              <w:rPr>
                <w:rFonts w:ascii="Calibri" w:eastAsia="Times New Roman" w:hAnsi="Calibri" w:cs="Calibri"/>
                <w:lang w:val="en-US"/>
              </w:rPr>
              <w:t> </w:t>
            </w:r>
          </w:p>
        </w:tc>
      </w:tr>
      <w:tr w:rsidR="00B26483" w:rsidRPr="00E56D5A" w14:paraId="0CFBC5AE"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tcPr>
          <w:p w14:paraId="153CE8B2" w14:textId="39A2915D" w:rsidR="00B26483" w:rsidRPr="00E56D5A" w:rsidRDefault="00B26483" w:rsidP="00E56D5A">
            <w:pPr>
              <w:spacing w:after="0" w:line="240" w:lineRule="auto"/>
              <w:textAlignment w:val="baseline"/>
              <w:rPr>
                <w:rFonts w:ascii="Calibri" w:eastAsia="Times New Roman" w:hAnsi="Calibri" w:cs="Calibri"/>
                <w:lang w:val="en-IE"/>
              </w:rPr>
            </w:pPr>
            <w:r>
              <w:rPr>
                <w:rFonts w:ascii="Calibri" w:eastAsia="Times New Roman" w:hAnsi="Calibri" w:cs="Calibri"/>
                <w:lang w:val="en-IE"/>
              </w:rPr>
              <w:t>13</w:t>
            </w:r>
          </w:p>
        </w:tc>
        <w:tc>
          <w:tcPr>
            <w:tcW w:w="6285" w:type="dxa"/>
            <w:tcBorders>
              <w:top w:val="single" w:sz="6" w:space="0" w:color="auto"/>
              <w:left w:val="single" w:sz="6" w:space="0" w:color="auto"/>
              <w:bottom w:val="single" w:sz="6" w:space="0" w:color="auto"/>
              <w:right w:val="single" w:sz="6" w:space="0" w:color="auto"/>
            </w:tcBorders>
          </w:tcPr>
          <w:p w14:paraId="5CB7B57A" w14:textId="57A051AE" w:rsidR="00B26483" w:rsidRPr="00B26483" w:rsidRDefault="00B2648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Ventanas y balcones</w:t>
            </w:r>
          </w:p>
        </w:tc>
        <w:tc>
          <w:tcPr>
            <w:tcW w:w="3345" w:type="dxa"/>
            <w:tcBorders>
              <w:top w:val="single" w:sz="6" w:space="0" w:color="auto"/>
              <w:left w:val="single" w:sz="6" w:space="0" w:color="auto"/>
              <w:bottom w:val="single" w:sz="6" w:space="0" w:color="auto"/>
              <w:right w:val="single" w:sz="6" w:space="0" w:color="auto"/>
            </w:tcBorders>
          </w:tcPr>
          <w:p w14:paraId="0EB9E7BC" w14:textId="77777777" w:rsidR="00B26483" w:rsidRPr="00E56D5A" w:rsidRDefault="00B26483" w:rsidP="00E56D5A">
            <w:pPr>
              <w:spacing w:after="0" w:line="240" w:lineRule="auto"/>
              <w:textAlignment w:val="baseline"/>
              <w:rPr>
                <w:rFonts w:ascii="Calibri" w:eastAsia="Times New Roman" w:hAnsi="Calibri" w:cs="Calibri"/>
                <w:lang w:val="en-US"/>
              </w:rPr>
            </w:pPr>
          </w:p>
        </w:tc>
      </w:tr>
      <w:tr w:rsidR="00B26483" w:rsidRPr="00E56D5A" w14:paraId="7919F0CC" w14:textId="77777777" w:rsidTr="00B26483">
        <w:trPr>
          <w:trHeight w:val="300"/>
        </w:trPr>
        <w:tc>
          <w:tcPr>
            <w:tcW w:w="525" w:type="dxa"/>
            <w:tcBorders>
              <w:top w:val="single" w:sz="6" w:space="0" w:color="auto"/>
              <w:left w:val="single" w:sz="6" w:space="0" w:color="auto"/>
              <w:bottom w:val="single" w:sz="6" w:space="0" w:color="auto"/>
              <w:right w:val="single" w:sz="6" w:space="0" w:color="auto"/>
            </w:tcBorders>
          </w:tcPr>
          <w:p w14:paraId="0AF5174C" w14:textId="6893CA4A" w:rsidR="00B26483" w:rsidRPr="00E56D5A" w:rsidRDefault="00B26483" w:rsidP="00E56D5A">
            <w:pPr>
              <w:spacing w:after="0" w:line="240" w:lineRule="auto"/>
              <w:textAlignment w:val="baseline"/>
              <w:rPr>
                <w:rFonts w:ascii="Calibri" w:eastAsia="Times New Roman" w:hAnsi="Calibri" w:cs="Calibri"/>
                <w:lang w:val="en-IE"/>
              </w:rPr>
            </w:pPr>
            <w:r>
              <w:rPr>
                <w:rFonts w:ascii="Calibri" w:eastAsia="Times New Roman" w:hAnsi="Calibri" w:cs="Calibri"/>
                <w:lang w:val="en-IE"/>
              </w:rPr>
              <w:t>14</w:t>
            </w:r>
          </w:p>
        </w:tc>
        <w:tc>
          <w:tcPr>
            <w:tcW w:w="6285" w:type="dxa"/>
            <w:tcBorders>
              <w:top w:val="single" w:sz="6" w:space="0" w:color="auto"/>
              <w:left w:val="single" w:sz="6" w:space="0" w:color="auto"/>
              <w:bottom w:val="single" w:sz="6" w:space="0" w:color="auto"/>
              <w:right w:val="single" w:sz="6" w:space="0" w:color="auto"/>
            </w:tcBorders>
          </w:tcPr>
          <w:p w14:paraId="778B680B" w14:textId="285F607C" w:rsidR="00B26483" w:rsidRPr="00B26483" w:rsidRDefault="00B26483" w:rsidP="00E56D5A">
            <w:pPr>
              <w:spacing w:after="0" w:line="240" w:lineRule="auto"/>
              <w:textAlignment w:val="baseline"/>
              <w:rPr>
                <w:rFonts w:ascii="Calibri" w:eastAsia="Times New Roman" w:hAnsi="Calibri" w:cs="Calibri"/>
                <w:lang w:val="es-HN"/>
              </w:rPr>
            </w:pPr>
            <w:r w:rsidRPr="00B26483">
              <w:rPr>
                <w:rFonts w:ascii="Calibri" w:eastAsia="Times New Roman" w:hAnsi="Calibri" w:cs="Calibri"/>
                <w:lang w:val="es-HN"/>
              </w:rPr>
              <w:t>Puertas</w:t>
            </w:r>
          </w:p>
        </w:tc>
        <w:tc>
          <w:tcPr>
            <w:tcW w:w="3345" w:type="dxa"/>
            <w:tcBorders>
              <w:top w:val="single" w:sz="6" w:space="0" w:color="auto"/>
              <w:left w:val="single" w:sz="6" w:space="0" w:color="auto"/>
              <w:bottom w:val="single" w:sz="6" w:space="0" w:color="auto"/>
              <w:right w:val="single" w:sz="6" w:space="0" w:color="auto"/>
            </w:tcBorders>
          </w:tcPr>
          <w:p w14:paraId="3A2358FF" w14:textId="77777777" w:rsidR="00B26483" w:rsidRPr="00E56D5A" w:rsidRDefault="00B26483" w:rsidP="00E56D5A">
            <w:pPr>
              <w:spacing w:after="0" w:line="240" w:lineRule="auto"/>
              <w:textAlignment w:val="baseline"/>
              <w:rPr>
                <w:rFonts w:ascii="Calibri" w:eastAsia="Times New Roman" w:hAnsi="Calibri" w:cs="Calibri"/>
                <w:lang w:val="en-US"/>
              </w:rPr>
            </w:pPr>
          </w:p>
        </w:tc>
      </w:tr>
    </w:tbl>
    <w:p w14:paraId="3196CD90" w14:textId="77777777" w:rsidR="00E56D5A" w:rsidRPr="00E56D5A" w:rsidRDefault="00E56D5A" w:rsidP="00E56D5A">
      <w:pPr>
        <w:spacing w:after="0" w:line="240" w:lineRule="auto"/>
        <w:textAlignment w:val="baseline"/>
        <w:rPr>
          <w:rFonts w:ascii="Segoe UI" w:eastAsia="Times New Roman" w:hAnsi="Segoe UI" w:cs="Segoe UI"/>
          <w:sz w:val="18"/>
          <w:szCs w:val="18"/>
          <w:lang w:val="en-US"/>
        </w:rPr>
      </w:pPr>
      <w:r w:rsidRPr="00E56D5A">
        <w:rPr>
          <w:rFonts w:ascii="Calibri" w:eastAsia="Times New Roman" w:hAnsi="Calibri" w:cs="Calibri"/>
          <w:lang w:val="en-US"/>
        </w:rPr>
        <w:t> </w:t>
      </w:r>
    </w:p>
    <w:p w14:paraId="07AC911F" w14:textId="1AC94303" w:rsidR="00E56D5A" w:rsidRPr="007355F3" w:rsidRDefault="00E56D5A" w:rsidP="007355F3">
      <w:pPr>
        <w:spacing w:after="0" w:line="240" w:lineRule="auto"/>
        <w:jc w:val="both"/>
        <w:textAlignment w:val="baseline"/>
        <w:rPr>
          <w:rFonts w:ascii="Segoe UI" w:eastAsia="Times New Roman" w:hAnsi="Segoe UI" w:cs="Segoe UI"/>
          <w:sz w:val="18"/>
          <w:szCs w:val="18"/>
          <w:lang w:val="es-ES"/>
        </w:rPr>
      </w:pPr>
      <w:r w:rsidRPr="00E56D5A">
        <w:rPr>
          <w:rFonts w:ascii="Calibri" w:eastAsia="Times New Roman" w:hAnsi="Calibri" w:cs="Calibri"/>
          <w:lang w:val="es-ES"/>
        </w:rPr>
        <w:t xml:space="preserve">Consulte el </w:t>
      </w:r>
      <w:r w:rsidRPr="00A11E3C">
        <w:rPr>
          <w:rFonts w:ascii="Calibri" w:eastAsia="Times New Roman" w:hAnsi="Calibri" w:cs="Calibri"/>
          <w:b/>
          <w:bCs/>
          <w:lang w:val="es-ES"/>
        </w:rPr>
        <w:t>Apéndice </w:t>
      </w:r>
      <w:r w:rsidR="004925EE" w:rsidRPr="00A11E3C">
        <w:rPr>
          <w:rFonts w:ascii="Calibri" w:eastAsia="Times New Roman" w:hAnsi="Calibri" w:cs="Calibri"/>
          <w:b/>
          <w:bCs/>
          <w:lang w:val="es-ES"/>
        </w:rPr>
        <w:t>2</w:t>
      </w:r>
      <w:r w:rsidRPr="00A11E3C">
        <w:rPr>
          <w:rFonts w:ascii="Calibri" w:eastAsia="Times New Roman" w:hAnsi="Calibri" w:cs="Calibri"/>
          <w:b/>
          <w:bCs/>
          <w:lang w:val="es-ES"/>
        </w:rPr>
        <w:t>.</w:t>
      </w:r>
      <w:r w:rsidRPr="00A11E3C">
        <w:rPr>
          <w:rFonts w:ascii="Calibri" w:eastAsia="Times New Roman" w:hAnsi="Calibri" w:cs="Calibri"/>
          <w:lang w:val="es-ES"/>
        </w:rPr>
        <w:t xml:space="preserve"> </w:t>
      </w:r>
      <w:r w:rsidRPr="00E56D5A">
        <w:rPr>
          <w:rFonts w:ascii="Calibri" w:eastAsia="Times New Roman" w:hAnsi="Calibri" w:cs="Calibri"/>
          <w:lang w:val="es-ES"/>
        </w:rPr>
        <w:t>Lista de materiales de construcción para más detalles.  </w:t>
      </w:r>
    </w:p>
    <w:p w14:paraId="217C0F9B" w14:textId="1078098D" w:rsidR="00293505" w:rsidRPr="00805C27" w:rsidRDefault="00293505" w:rsidP="00334B91">
      <w:pPr>
        <w:pStyle w:val="Heading1"/>
      </w:pPr>
      <w:bookmarkStart w:id="4" w:name="_Toc466022939"/>
      <w:r w:rsidRPr="00805C27">
        <w:t xml:space="preserve">Condiciones de </w:t>
      </w:r>
      <w:bookmarkEnd w:id="4"/>
      <w:r w:rsidR="00034C4D">
        <w:t xml:space="preserve">la </w:t>
      </w:r>
      <w:r w:rsidR="00E56D5A">
        <w:t>EOI</w:t>
      </w:r>
    </w:p>
    <w:p w14:paraId="3BADA2BC" w14:textId="586C8053" w:rsidR="00293505" w:rsidRPr="00805C27" w:rsidRDefault="00293505" w:rsidP="00E249FC">
      <w:pPr>
        <w:pStyle w:val="Heading2"/>
        <w:keepNext w:val="0"/>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805C27">
        <w:t>Proceso de Adquisiciones</w:t>
      </w:r>
      <w:bookmarkEnd w:id="8"/>
      <w:bookmarkEnd w:id="9"/>
      <w:bookmarkEnd w:id="10"/>
    </w:p>
    <w:p w14:paraId="0F48D98C" w14:textId="26BB5973" w:rsidR="00293505" w:rsidRPr="00805C27" w:rsidRDefault="00293505" w:rsidP="009169FD">
      <w:pPr>
        <w:pStyle w:val="Heading3"/>
        <w:keepNext w:val="0"/>
        <w:spacing w:before="0"/>
      </w:pPr>
      <w:r w:rsidRPr="00805C27">
        <w:t>Este concurso se lleva a cabo según el procedimiento de expresión de interés (EOI) de GOAL.</w:t>
      </w:r>
    </w:p>
    <w:p w14:paraId="78CE7BC4" w14:textId="77777777" w:rsidR="00293505" w:rsidRDefault="00293505" w:rsidP="009169FD">
      <w:pPr>
        <w:pStyle w:val="Heading3"/>
        <w:keepNext w:val="0"/>
        <w:spacing w:before="0"/>
      </w:pPr>
      <w:r w:rsidRPr="00805C27">
        <w:t>La Autoridad Contratante para esta contratación es GOAL</w:t>
      </w:r>
    </w:p>
    <w:p w14:paraId="791856E6" w14:textId="4DE07458" w:rsidR="002967DE" w:rsidRPr="009B6C0D" w:rsidRDefault="002967DE" w:rsidP="445F407D">
      <w:pPr>
        <w:pStyle w:val="Heading3"/>
        <w:numPr>
          <w:ilvl w:val="2"/>
          <w:numId w:val="0"/>
        </w:numPr>
        <w:spacing w:before="0"/>
        <w:rPr>
          <w:color w:val="FF0000"/>
        </w:rPr>
      </w:pPr>
      <w:r>
        <w:t xml:space="preserve">Esta adquisición está financiada por </w:t>
      </w:r>
      <w:r w:rsidRPr="64E3A81C">
        <w:rPr>
          <w:color w:val="auto"/>
        </w:rPr>
        <w:t xml:space="preserve">varios donantes </w:t>
      </w:r>
      <w:r>
        <w:t xml:space="preserve">y la oferta o cualquier contrato o acuerdo que pueda surgir de ella están sujetos a las regulaciones de dichos donantes. </w:t>
      </w:r>
    </w:p>
    <w:p w14:paraId="246EF8FA" w14:textId="77777777" w:rsidR="00293505" w:rsidRPr="00805C27" w:rsidRDefault="00334B91" w:rsidP="00E249FC">
      <w:pPr>
        <w:pStyle w:val="Heading2"/>
        <w:keepNext w:val="0"/>
      </w:pPr>
      <w:bookmarkStart w:id="11" w:name="_Toc229548506"/>
      <w:bookmarkStart w:id="12" w:name="_Toc231810370"/>
      <w:bookmarkStart w:id="13" w:name="_Toc466022942"/>
      <w:r w:rsidRPr="00805C27">
        <w:rPr>
          <w:sz w:val="24"/>
        </w:rPr>
        <w:t xml:space="preserve">Aclaraciones </w:t>
      </w:r>
      <w:r w:rsidR="00293505" w:rsidRPr="00805C27">
        <w:t>y manejo de consultas</w:t>
      </w:r>
      <w:bookmarkEnd w:id="11"/>
      <w:bookmarkEnd w:id="12"/>
      <w:bookmarkEnd w:id="13"/>
    </w:p>
    <w:p w14:paraId="50526284" w14:textId="4B3A5F8C" w:rsidR="00293505" w:rsidRPr="00805C27" w:rsidRDefault="00E56D5A" w:rsidP="00E56D5A">
      <w:pPr>
        <w:pStyle w:val="Heading3"/>
        <w:keepNext w:val="0"/>
        <w:numPr>
          <w:ilvl w:val="0"/>
          <w:numId w:val="0"/>
        </w:numPr>
        <w:jc w:val="both"/>
      </w:pPr>
      <w:r w:rsidRPr="00E56D5A">
        <w:t>GOAL ha procurado emplear un lenguaje claro y preciso en la elaboración de la presente Expresión de Interés (EOI). No obstante, en caso de existir ambigüedad, duda o discrepancia respecto al significado o interpretación de cualquier palabra o término contenido en este documento o en cualquier otro relacionado con esta EOI, prevalecerá la interpretación que GOAL determine, la cual será definitiva. GOAL no asumirá responsabilidad alguna por interpretaciones erróneas o malentendidos derivados de este documento o de cualquier otro documento vinculado a esta EOI.</w:t>
      </w:r>
    </w:p>
    <w:p w14:paraId="039A37AD" w14:textId="77F002E8" w:rsidR="009A6626" w:rsidRDefault="00293505" w:rsidP="00E56D5A">
      <w:pPr>
        <w:pStyle w:val="Heading3"/>
        <w:keepNext w:val="0"/>
        <w:numPr>
          <w:ilvl w:val="0"/>
          <w:numId w:val="0"/>
        </w:numPr>
        <w:jc w:val="both"/>
        <w:rPr>
          <w:rStyle w:val="Hyperlink"/>
          <w:color w:val="auto"/>
          <w:u w:val="none"/>
        </w:rPr>
      </w:pPr>
      <w:r w:rsidRPr="00805C27">
        <w:t xml:space="preserve">Las solicitudes de información adicional o aclaraciones pueden presentarse antes de la fecha límite indicada en la sección 2 anterior, y </w:t>
      </w:r>
      <w:r w:rsidR="00E56D5A">
        <w:t>no más tarde</w:t>
      </w:r>
      <w:r w:rsidRPr="00805C27">
        <w:t xml:space="preserve">. Cualquier consulta sobre esta </w:t>
      </w:r>
      <w:r w:rsidR="00E56D5A">
        <w:t>EOI</w:t>
      </w:r>
      <w:r w:rsidRPr="00805C27">
        <w:t xml:space="preserve"> debe dirigirse por escrito a GOAL por correo electrónico a </w:t>
      </w:r>
      <w:hyperlink r:id="rId15" w:history="1">
        <w:hyperlink r:id="rId16" w:tgtFrame="_blank" w:history="1">
          <w:r w:rsidR="00E56D5A" w:rsidRPr="00E56D5A">
            <w:rPr>
              <w:rStyle w:val="Hyperlink"/>
              <w:lang w:val="es-ES"/>
            </w:rPr>
            <w:t>aclaraciones@hn.goal.ie</w:t>
          </w:r>
        </w:hyperlink>
        <w:r w:rsidR="00E56D5A" w:rsidRPr="00E56D5A">
          <w:rPr>
            <w:lang w:val="es-ES"/>
          </w:rPr>
          <w:t> </w:t>
        </w:r>
        <w:r w:rsidR="002E1B16" w:rsidRPr="00366A3A">
          <w:rPr>
            <w:rStyle w:val="Hyperlink"/>
          </w:rPr>
          <w:t xml:space="preserve"> </w:t>
        </w:r>
      </w:hyperlink>
      <w:r w:rsidR="00E249FC" w:rsidRPr="00034C4D">
        <w:rPr>
          <w:rStyle w:val="Hyperlink"/>
          <w:color w:val="auto"/>
          <w:u w:val="none"/>
        </w:rPr>
        <w:t xml:space="preserve">, con la referencia </w:t>
      </w:r>
      <w:r w:rsidR="004925EE" w:rsidRPr="004925EE">
        <w:rPr>
          <w:rStyle w:val="Hyperlink"/>
          <w:b/>
          <w:color w:val="auto"/>
          <w:u w:val="none"/>
        </w:rPr>
        <w:t>HN EOI 2026 001</w:t>
      </w:r>
      <w:r w:rsidR="004925EE">
        <w:rPr>
          <w:rStyle w:val="Hyperlink"/>
          <w:b/>
          <w:color w:val="auto"/>
          <w:u w:val="none"/>
        </w:rPr>
        <w:t xml:space="preserve">. </w:t>
      </w:r>
      <w:r w:rsidR="002E1B16" w:rsidRPr="00716FF0">
        <w:rPr>
          <w:rStyle w:val="Hyperlink"/>
          <w:color w:val="auto"/>
          <w:u w:val="none"/>
        </w:rPr>
        <w:t xml:space="preserve">Las aclaraciones y respuestas se recopilarán y publicarán en línea en </w:t>
      </w:r>
      <w:hyperlink r:id="rId17" w:history="1">
        <w:r w:rsidR="009A6626" w:rsidRPr="00805C27">
          <w:rPr>
            <w:rStyle w:val="Hyperlink"/>
          </w:rPr>
          <w:t>https://www.goalglobal.org/tenders</w:t>
        </w:r>
      </w:hyperlink>
      <w:r w:rsidR="008E0737" w:rsidRPr="00805C27">
        <w:rPr>
          <w:rStyle w:val="Hyperlink"/>
          <w:u w:val="none"/>
        </w:rPr>
        <w:t xml:space="preserve"> </w:t>
      </w:r>
      <w:r w:rsidR="00232EF8" w:rsidRPr="00805C27">
        <w:rPr>
          <w:rStyle w:val="Hyperlink"/>
          <w:color w:val="auto"/>
          <w:u w:val="none"/>
        </w:rPr>
        <w:t>de manera oportuna.</w:t>
      </w:r>
    </w:p>
    <w:p w14:paraId="42AAD6E7" w14:textId="77777777" w:rsidR="0035444C" w:rsidRDefault="0035444C" w:rsidP="0035444C"/>
    <w:p w14:paraId="2A125B10" w14:textId="77777777" w:rsidR="0035444C" w:rsidRDefault="0035444C" w:rsidP="0035444C"/>
    <w:p w14:paraId="4A69117C" w14:textId="77777777" w:rsidR="0035444C" w:rsidRDefault="0035444C" w:rsidP="0035444C"/>
    <w:p w14:paraId="6EA80406" w14:textId="77777777" w:rsidR="0035444C" w:rsidRPr="0035444C" w:rsidRDefault="0035444C" w:rsidP="0035444C"/>
    <w:p w14:paraId="590AC61D" w14:textId="015A2925" w:rsidR="00A054A9" w:rsidRDefault="00673AD0" w:rsidP="00A054A9">
      <w:pPr>
        <w:pStyle w:val="Heading2"/>
      </w:pPr>
      <w:bookmarkStart w:id="14" w:name="_Toc229548507"/>
      <w:bookmarkStart w:id="15" w:name="_Toc231810371"/>
      <w:bookmarkStart w:id="16" w:name="_Toc466022943"/>
      <w:r>
        <w:lastRenderedPageBreak/>
        <w:t>Condiciones de presentación de la EOI</w:t>
      </w:r>
      <w:bookmarkEnd w:id="14"/>
      <w:bookmarkEnd w:id="15"/>
      <w:bookmarkEnd w:id="16"/>
    </w:p>
    <w:p w14:paraId="4388C983" w14:textId="77777777" w:rsidR="00A054A9" w:rsidRPr="00A054A9" w:rsidRDefault="00A054A9" w:rsidP="00A054A9">
      <w:pPr>
        <w:jc w:val="both"/>
        <w:rPr>
          <w:lang w:val="es-ES"/>
        </w:rPr>
      </w:pPr>
      <w:r w:rsidRPr="00A054A9">
        <w:rPr>
          <w:b/>
          <w:bCs/>
          <w:lang w:val="es-ES"/>
        </w:rPr>
        <w:t>4.3.1.</w:t>
      </w:r>
      <w:r w:rsidRPr="00A054A9">
        <w:rPr>
          <w:lang w:val="es-ES"/>
        </w:rPr>
        <w:t xml:space="preserve"> Las propuestas deberán presentarse en idioma español.</w:t>
      </w:r>
    </w:p>
    <w:p w14:paraId="71A782C0" w14:textId="77777777" w:rsidR="00A054A9" w:rsidRPr="00A054A9" w:rsidRDefault="00A054A9" w:rsidP="00A054A9">
      <w:pPr>
        <w:jc w:val="both"/>
        <w:rPr>
          <w:lang w:val="es-ES"/>
        </w:rPr>
      </w:pPr>
      <w:r w:rsidRPr="00A054A9">
        <w:rPr>
          <w:b/>
          <w:bCs/>
          <w:lang w:val="es-ES"/>
        </w:rPr>
        <w:t>4.3.2.</w:t>
      </w:r>
      <w:r w:rsidRPr="00A054A9">
        <w:rPr>
          <w:lang w:val="es-ES"/>
        </w:rPr>
        <w:t xml:space="preserve"> Las propuestas deberán cumplir con todos los requisitos establecidos en la presente Expresión de Interés (EOI) y deberán completarse utilizando el Formato de Respuesta indicado en la Sección 6.</w:t>
      </w:r>
    </w:p>
    <w:p w14:paraId="424FE9A0" w14:textId="77777777" w:rsidR="00A054A9" w:rsidRPr="00A054A9" w:rsidRDefault="00A054A9" w:rsidP="00A054A9">
      <w:pPr>
        <w:jc w:val="both"/>
        <w:rPr>
          <w:lang w:val="es-ES"/>
        </w:rPr>
      </w:pPr>
      <w:r w:rsidRPr="00A054A9">
        <w:rPr>
          <w:b/>
          <w:bCs/>
          <w:lang w:val="es-ES"/>
        </w:rPr>
        <w:t>4.3.3.</w:t>
      </w:r>
      <w:r w:rsidRPr="00A054A9">
        <w:rPr>
          <w:lang w:val="es-ES"/>
        </w:rPr>
        <w:t xml:space="preserve"> En la mayoría de los casos, la falta de presentación de la propuesta en el formato requerido dará lugar a su rechazo. Si la propuesta no se vuelve a presentar en el formato correcto dentro del plazo establecido, será descalificada.</w:t>
      </w:r>
    </w:p>
    <w:p w14:paraId="0EC26BEE" w14:textId="77777777" w:rsidR="00A054A9" w:rsidRPr="00A054A9" w:rsidRDefault="00A054A9" w:rsidP="00A054A9">
      <w:pPr>
        <w:jc w:val="both"/>
        <w:rPr>
          <w:lang w:val="es-ES"/>
        </w:rPr>
      </w:pPr>
      <w:r w:rsidRPr="00A054A9">
        <w:rPr>
          <w:b/>
          <w:bCs/>
          <w:lang w:val="es-ES"/>
        </w:rPr>
        <w:t>4.3.4.</w:t>
      </w:r>
      <w:r w:rsidRPr="00A054A9">
        <w:rPr>
          <w:lang w:val="es-ES"/>
        </w:rPr>
        <w:t xml:space="preserve"> Los proveedores deberán divulgar toda la información pertinente para garantizar que las propuestas sean evaluadas de manera justa, transparente y conforme a la normativa aplicable. Asimismo, deberán detallar cualquier implicación que, a su leal saber y entender, su propuesta pudiera tener en la correcta ejecución del contrato o en las operaciones diarias de GOAL. Cualquier intento de ocultar información relevante o de inducir a error a GOAL o a su comité evaluador dará lugar a la descalificación de la propuesta.</w:t>
      </w:r>
    </w:p>
    <w:p w14:paraId="53B343E7" w14:textId="77777777" w:rsidR="00A054A9" w:rsidRPr="00A054A9" w:rsidRDefault="00A054A9" w:rsidP="00A054A9">
      <w:pPr>
        <w:jc w:val="both"/>
        <w:rPr>
          <w:lang w:val="es-ES"/>
        </w:rPr>
      </w:pPr>
      <w:r w:rsidRPr="00A054A9">
        <w:rPr>
          <w:b/>
          <w:bCs/>
          <w:lang w:val="es-ES"/>
        </w:rPr>
        <w:t>4.3.5.</w:t>
      </w:r>
      <w:r w:rsidRPr="00A054A9">
        <w:rPr>
          <w:lang w:val="es-ES"/>
        </w:rPr>
        <w:t xml:space="preserve"> Cualquier conflicto de intereses (incluyendo vínculos familiares con personal de GOAL) deberá ser declarado íntegramente a GOAL, en particular cuando dicho conflicto esté relacionado con recomendaciones o propuestas presentadas por el proveedor.</w:t>
      </w:r>
    </w:p>
    <w:p w14:paraId="1F40E8D6" w14:textId="77777777" w:rsidR="00A054A9" w:rsidRPr="00A054A9" w:rsidRDefault="00A054A9" w:rsidP="00A054A9">
      <w:pPr>
        <w:jc w:val="both"/>
        <w:rPr>
          <w:lang w:val="es-ES"/>
        </w:rPr>
      </w:pPr>
      <w:r w:rsidRPr="00A054A9">
        <w:rPr>
          <w:b/>
          <w:bCs/>
          <w:lang w:val="es-ES"/>
        </w:rPr>
        <w:t>4.3.6.</w:t>
      </w:r>
      <w:r w:rsidRPr="00A054A9">
        <w:rPr>
          <w:lang w:val="es-ES"/>
        </w:rPr>
        <w:t xml:space="preserve"> GOAL no asumirá responsabilidad alguna por los costos incurridos por los oferentes en la preparación y presentación de sus propuestas ni por cualquier gasto asociado.</w:t>
      </w:r>
    </w:p>
    <w:p w14:paraId="18310D25" w14:textId="77777777" w:rsidR="00A054A9" w:rsidRPr="00A054A9" w:rsidRDefault="00A054A9" w:rsidP="00A054A9">
      <w:pPr>
        <w:jc w:val="both"/>
        <w:rPr>
          <w:lang w:val="es-ES"/>
        </w:rPr>
      </w:pPr>
      <w:r w:rsidRPr="00A054A9">
        <w:rPr>
          <w:b/>
          <w:bCs/>
          <w:lang w:val="es-ES"/>
        </w:rPr>
        <w:t>4.3.7.</w:t>
      </w:r>
      <w:r w:rsidRPr="00A054A9">
        <w:rPr>
          <w:lang w:val="es-ES"/>
        </w:rPr>
        <w:t xml:space="preserve"> GOAL llevará a cabo esta Expresión de Interés (EOI), incluyendo la evaluación de las respuestas y la adjudicación final, conforme al Proceso de Evaluación establecido. Las propuestas serán abiertas por al menos tres (3) funcionarios designados por GOAL.</w:t>
      </w:r>
    </w:p>
    <w:p w14:paraId="2CD20F25" w14:textId="77777777" w:rsidR="00A054A9" w:rsidRPr="00A054A9" w:rsidRDefault="00A054A9" w:rsidP="00A054A9">
      <w:pPr>
        <w:jc w:val="both"/>
        <w:rPr>
          <w:lang w:val="es-ES"/>
        </w:rPr>
      </w:pPr>
      <w:r w:rsidRPr="00A054A9">
        <w:rPr>
          <w:b/>
          <w:bCs/>
          <w:lang w:val="es-ES"/>
        </w:rPr>
        <w:t>4.3.8.</w:t>
      </w:r>
      <w:r w:rsidRPr="00A054A9">
        <w:rPr>
          <w:lang w:val="es-ES"/>
        </w:rPr>
        <w:t xml:space="preserve"> GOAL no está obligado a aceptar la propuesta más baja ni ninguna de las propuestas recibidas en respuesta a esta EOI y procesos posteriores, y se reserva el derecho de rechazar cualquiera o todas las propuestas (totales o parciales), incluidas aquellas incompletas, sin obligación de indicar motivo alguno.</w:t>
      </w:r>
    </w:p>
    <w:p w14:paraId="119BDBF4" w14:textId="77777777" w:rsidR="00A054A9" w:rsidRPr="00A054A9" w:rsidRDefault="00A054A9" w:rsidP="00A054A9">
      <w:pPr>
        <w:jc w:val="both"/>
        <w:rPr>
          <w:lang w:val="es-ES"/>
        </w:rPr>
      </w:pPr>
      <w:r w:rsidRPr="00A054A9">
        <w:rPr>
          <w:b/>
          <w:bCs/>
          <w:lang w:val="es-ES"/>
        </w:rPr>
        <w:t>4.3.9.</w:t>
      </w:r>
      <w:r w:rsidRPr="00A054A9">
        <w:rPr>
          <w:lang w:val="es-ES"/>
        </w:rPr>
        <w:t xml:space="preserve"> GOAL se reserva el derecho de precalificar a uno o varios proveedores como resultado de esta EOI, a su entera discreción.</w:t>
      </w:r>
    </w:p>
    <w:p w14:paraId="2351ED7E" w14:textId="77777777" w:rsidR="00A054A9" w:rsidRPr="00A054A9" w:rsidRDefault="00A054A9" w:rsidP="00A054A9">
      <w:pPr>
        <w:jc w:val="both"/>
        <w:rPr>
          <w:lang w:val="es-ES"/>
        </w:rPr>
      </w:pPr>
      <w:r w:rsidRPr="00A054A9">
        <w:rPr>
          <w:b/>
          <w:bCs/>
          <w:lang w:val="es-ES"/>
        </w:rPr>
        <w:t>4.3.10.</w:t>
      </w:r>
      <w:r w:rsidRPr="00A054A9">
        <w:rPr>
          <w:lang w:val="es-ES"/>
        </w:rPr>
        <w:t xml:space="preserve"> El proveedor deberá obtener la aprobación previa y por escrito de GOAL antes de celebrar cualquier subcontrato relacionado con un contrato futuro. La solicitud de aprobación deberá incluir los datos completos de la empresa subcontratista propuesta y la naturaleza de los servicios a prestar. Dicha solicitud deberá presentarse al punto focal del contrato indicado en la Sección 4.</w:t>
      </w:r>
    </w:p>
    <w:p w14:paraId="1910CA0D" w14:textId="77777777" w:rsidR="00A054A9" w:rsidRPr="00A054A9" w:rsidRDefault="00A054A9" w:rsidP="00A054A9">
      <w:pPr>
        <w:jc w:val="both"/>
        <w:rPr>
          <w:lang w:val="es-ES"/>
        </w:rPr>
      </w:pPr>
      <w:r w:rsidRPr="00A054A9">
        <w:rPr>
          <w:b/>
          <w:bCs/>
          <w:lang w:val="es-ES"/>
        </w:rPr>
        <w:t>4.3.11.</w:t>
      </w:r>
      <w:r w:rsidRPr="00A054A9">
        <w:rPr>
          <w:lang w:val="es-ES"/>
        </w:rPr>
        <w:t xml:space="preserve"> GOAL se reserva el derecho de rechazar cualquier subcontratista propuesto por el proveedor.</w:t>
      </w:r>
    </w:p>
    <w:p w14:paraId="34240EF1" w14:textId="77777777" w:rsidR="00A054A9" w:rsidRPr="00A054A9" w:rsidRDefault="00A054A9" w:rsidP="00A054A9">
      <w:pPr>
        <w:jc w:val="both"/>
        <w:rPr>
          <w:lang w:val="es-ES"/>
        </w:rPr>
      </w:pPr>
      <w:r w:rsidRPr="00A054A9">
        <w:rPr>
          <w:b/>
          <w:bCs/>
          <w:lang w:val="es-ES"/>
        </w:rPr>
        <w:t>4.3.12.</w:t>
      </w:r>
      <w:r w:rsidRPr="00A054A9">
        <w:rPr>
          <w:lang w:val="es-ES"/>
        </w:rPr>
        <w:t xml:space="preserve"> La información proporcionada por los proveedores tendrá carácter vinculante. No obstante, GOAL se reserva el derecho de solicitar aclaraciones o verificaciones adicionales respecto de dicha información.</w:t>
      </w:r>
    </w:p>
    <w:p w14:paraId="665E128F" w14:textId="77777777" w:rsidR="00A054A9" w:rsidRPr="00A054A9" w:rsidRDefault="00A054A9" w:rsidP="00A054A9">
      <w:pPr>
        <w:jc w:val="both"/>
        <w:rPr>
          <w:lang w:val="es-ES"/>
        </w:rPr>
      </w:pPr>
      <w:r w:rsidRPr="00A054A9">
        <w:rPr>
          <w:b/>
          <w:bCs/>
          <w:lang w:val="es-ES"/>
        </w:rPr>
        <w:t>4.3.13.</w:t>
      </w:r>
      <w:r w:rsidRPr="00A054A9">
        <w:rPr>
          <w:lang w:val="es-ES"/>
        </w:rPr>
        <w:t xml:space="preserve"> GOAL se reserva el derecho de cancelar este proceso en cualquier momento.</w:t>
      </w:r>
    </w:p>
    <w:p w14:paraId="41FADE14" w14:textId="77777777" w:rsidR="00A054A9" w:rsidRPr="00A054A9" w:rsidRDefault="00A054A9" w:rsidP="00A054A9">
      <w:pPr>
        <w:jc w:val="both"/>
        <w:rPr>
          <w:lang w:val="es-ES"/>
        </w:rPr>
      </w:pPr>
      <w:r w:rsidRPr="00A054A9">
        <w:rPr>
          <w:b/>
          <w:bCs/>
          <w:lang w:val="es-ES"/>
        </w:rPr>
        <w:t>4.3.14.</w:t>
      </w:r>
      <w:r w:rsidRPr="00A054A9">
        <w:rPr>
          <w:lang w:val="es-ES"/>
        </w:rPr>
        <w:t xml:space="preserve"> Se notificará formalmente a los proveedores no seleccionados.</w:t>
      </w:r>
    </w:p>
    <w:p w14:paraId="50266ED8" w14:textId="77777777" w:rsidR="00A054A9" w:rsidRPr="00A054A9" w:rsidRDefault="00A054A9" w:rsidP="00A054A9">
      <w:pPr>
        <w:jc w:val="both"/>
        <w:rPr>
          <w:lang w:val="es-ES"/>
        </w:rPr>
      </w:pPr>
      <w:r w:rsidRPr="00A054A9">
        <w:rPr>
          <w:b/>
          <w:bCs/>
          <w:lang w:val="es-ES"/>
        </w:rPr>
        <w:t>4.3.15.</w:t>
      </w:r>
      <w:r w:rsidRPr="00A054A9">
        <w:rPr>
          <w:lang w:val="es-ES"/>
        </w:rPr>
        <w:t xml:space="preserve"> Las condiciones estándar de pago de GOAL consisten en transferencia bancaria dentro de los treinta (30) días posteriores a la ejecución satisfactoria del servicio y a la recepción de la documentación correspondiente. La determinación de la ejecución satisfactoria será a discreción exclusiva de GOAL.</w:t>
      </w:r>
    </w:p>
    <w:p w14:paraId="6D773C8B" w14:textId="77777777" w:rsidR="00A054A9" w:rsidRPr="00A054A9" w:rsidRDefault="00A054A9" w:rsidP="00A054A9">
      <w:pPr>
        <w:jc w:val="both"/>
        <w:rPr>
          <w:lang w:val="es-ES"/>
        </w:rPr>
      </w:pPr>
      <w:r w:rsidRPr="00A054A9">
        <w:rPr>
          <w:b/>
          <w:bCs/>
          <w:lang w:val="es-ES"/>
        </w:rPr>
        <w:t>4.3.16.</w:t>
      </w:r>
      <w:r w:rsidRPr="00A054A9">
        <w:rPr>
          <w:lang w:val="es-ES"/>
        </w:rPr>
        <w:t xml:space="preserve"> Este documento no constituye una oferta contractual ni implica obligación alguna por parte de GOAL de invitar a presentar propuestas a los proveedores que hayan participado en este proceso.</w:t>
      </w:r>
    </w:p>
    <w:p w14:paraId="125A85CD" w14:textId="77777777" w:rsidR="00A054A9" w:rsidRPr="00A054A9" w:rsidRDefault="00A054A9" w:rsidP="00A054A9">
      <w:pPr>
        <w:jc w:val="both"/>
        <w:rPr>
          <w:lang w:val="es-ES"/>
        </w:rPr>
      </w:pPr>
      <w:r w:rsidRPr="00A054A9">
        <w:rPr>
          <w:b/>
          <w:bCs/>
          <w:lang w:val="es-ES"/>
        </w:rPr>
        <w:t>4.3.17.</w:t>
      </w:r>
      <w:r w:rsidRPr="00A054A9">
        <w:rPr>
          <w:lang w:val="es-ES"/>
        </w:rPr>
        <w:t xml:space="preserve"> GOAL y todos los proveedores contratados deberán actuar en cumplimiento estricto de los requisitos de los donantes en todas sus actividades de adquisición y demás operaciones relacionadas. Cualquier contrato derivado de esta Expresión de Interés (EOI) podrá ser financiado por múltiples donantes, quienes, o sus representantes </w:t>
      </w:r>
      <w:r w:rsidRPr="00A054A9">
        <w:rPr>
          <w:lang w:val="es-ES"/>
        </w:rPr>
        <w:lastRenderedPageBreak/>
        <w:t>autorizados, podrán tener derecho de acceso a GOAL o a sus proveedores para fines de auditoría. Dichos donantes podrán aplicar regulaciones adicionales que no resulte práctico detallar en este documento. La presentación de una propuesta en el marco de esta EOI implica la aceptación de estas condiciones por parte del proveedor.</w:t>
      </w:r>
    </w:p>
    <w:p w14:paraId="156CBFE2" w14:textId="2D28B613" w:rsidR="00A054A9" w:rsidRPr="0035444C" w:rsidRDefault="00A054A9" w:rsidP="00A054A9">
      <w:pPr>
        <w:rPr>
          <w:lang w:val="es-ES"/>
        </w:rPr>
      </w:pPr>
      <w:r w:rsidRPr="00A054A9">
        <w:rPr>
          <w:b/>
          <w:bCs/>
          <w:lang w:val="es-ES"/>
        </w:rPr>
        <w:t>4.3.18. Terrorismo y Sanciones:</w:t>
      </w:r>
      <w:r w:rsidRPr="00A054A9">
        <w:rPr>
          <w:lang w:val="es-ES"/>
        </w:rPr>
        <w:br/>
        <w:t>GOAL no realiza transacciones con grupos terroristas, individuos o entidades involucradas o asociadas con el terrorismo, ni con personas o entidades sujetas a órdenes de exclusión o sanciones vigentes. En consecuencia, GOAL no adquirirá deliberadamente bienes o servicios de empresas vinculadas directa o indirectamente con el terrorismo ni de aquellas sujetas a sanciones o restricciones internacionales aplicables.</w:t>
      </w:r>
      <w:r w:rsidRPr="00A054A9">
        <w:rPr>
          <w:lang w:val="es-ES"/>
        </w:rPr>
        <w:br/>
        <w:t>La presentación de una propuesta en respuesta a esta EOI constituirá una declaración y garantía de que ni la empresa oferente ni ninguna de sus afiliadas o subsidiarias controladas están asociadas con grupos terroristas ni están sujetas a sanciones o exclusiones internacionales vigentes. Esta declaración podrá incorporarse como cláusula contractual en cualquier orden de compra o contrato derivado del presente proceso.</w:t>
      </w:r>
    </w:p>
    <w:p w14:paraId="4ABF3724" w14:textId="2D9400C9" w:rsidR="00316DF2" w:rsidRPr="00805C27" w:rsidRDefault="00316DF2" w:rsidP="00316DF2">
      <w:pPr>
        <w:pStyle w:val="Heading2"/>
      </w:pPr>
      <w:bookmarkStart w:id="17" w:name="_Toc466022938"/>
      <w:r w:rsidRPr="00805C27">
        <w:t>Control de calidad</w:t>
      </w:r>
      <w:bookmarkEnd w:id="17"/>
    </w:p>
    <w:p w14:paraId="345AE67F" w14:textId="77777777" w:rsidR="00A10D57" w:rsidRPr="00A10D57" w:rsidRDefault="00A10D57" w:rsidP="00A10D57">
      <w:pPr>
        <w:jc w:val="both"/>
        <w:rPr>
          <w:rFonts w:ascii="Calibri" w:eastAsia="Calibri" w:hAnsi="Calibri" w:cs="Calibri"/>
          <w:color w:val="000000" w:themeColor="text1"/>
        </w:rPr>
      </w:pPr>
      <w:r w:rsidRPr="00A10D57">
        <w:rPr>
          <w:rFonts w:ascii="Calibri" w:eastAsia="Calibri" w:hAnsi="Calibri" w:cs="Calibri"/>
          <w:color w:val="000000" w:themeColor="text1"/>
        </w:rPr>
        <w:t>GOAL podrá contratar a empresas externas para realizar inspecciones aleatorias de calidad sobre los trabajos ejecutados por la parte contratada. El costo de dichas inspecciones de control de calidad será cubierto por GOAL.</w:t>
      </w:r>
    </w:p>
    <w:p w14:paraId="29ADCC51" w14:textId="1E497692" w:rsidR="00316DF2" w:rsidRPr="00805C27" w:rsidRDefault="00A10D57" w:rsidP="00A10D57">
      <w:pPr>
        <w:jc w:val="both"/>
      </w:pPr>
      <w:r w:rsidRPr="4C42E71F">
        <w:rPr>
          <w:rFonts w:ascii="Calibri" w:eastAsia="Calibri" w:hAnsi="Calibri" w:cs="Calibri"/>
          <w:color w:val="000000" w:themeColor="text1"/>
          <w:lang w:val="es-ES"/>
        </w:rPr>
        <w:t>GOAL podrá optar por visitar las instalaciones de los proveedores, incluyendo las de sus subcontratistas (si aplica), con el fin de realizar verificaciones adicionales como parte del proceso de evaluación. Los proveedores serán notificados con antelación sobre cualquier visita</w:t>
      </w:r>
      <w:r w:rsidR="1C97C036" w:rsidRPr="4C42E71F">
        <w:rPr>
          <w:rFonts w:ascii="Calibri" w:eastAsia="Calibri" w:hAnsi="Calibri" w:cs="Calibri"/>
          <w:color w:val="000000" w:themeColor="text1"/>
          <w:lang w:val="es-ES"/>
        </w:rPr>
        <w:t>.</w:t>
      </w:r>
      <w:bookmarkStart w:id="18" w:name="_Toc466022944"/>
      <w:bookmarkEnd w:id="18"/>
    </w:p>
    <w:p w14:paraId="512CF911" w14:textId="41EC5735" w:rsidR="00B66695" w:rsidRPr="00CC4587" w:rsidRDefault="00CE3BE3" w:rsidP="00CE3BE3">
      <w:pPr>
        <w:pStyle w:val="Heading2"/>
      </w:pPr>
      <w:r w:rsidRPr="00CC4587">
        <w:t>Método de envío</w:t>
      </w:r>
    </w:p>
    <w:p w14:paraId="0684B9F5" w14:textId="4ABCB4AE" w:rsidR="0090620B" w:rsidRDefault="7D0D698F" w:rsidP="0090620B">
      <w:bookmarkStart w:id="19" w:name="_Toc465864399"/>
      <w:bookmarkStart w:id="20" w:name="_Toc465869570"/>
      <w:bookmarkStart w:id="21" w:name="_Toc466022946"/>
      <w:r>
        <w:t>Las ofertas deberán entregarse de la siguiente manera:</w:t>
      </w:r>
    </w:p>
    <w:p w14:paraId="5A333481" w14:textId="77777777" w:rsidR="004312CA" w:rsidRPr="004312CA" w:rsidRDefault="004312CA" w:rsidP="004312CA">
      <w:pPr>
        <w:pStyle w:val="paragraph"/>
        <w:numPr>
          <w:ilvl w:val="0"/>
          <w:numId w:val="18"/>
        </w:numPr>
        <w:spacing w:before="0" w:beforeAutospacing="0" w:after="0" w:afterAutospacing="0"/>
        <w:ind w:firstLine="0"/>
        <w:jc w:val="both"/>
        <w:textAlignment w:val="baseline"/>
        <w:rPr>
          <w:rFonts w:ascii="Calibri" w:hAnsi="Calibri" w:cs="Calibri"/>
          <w:sz w:val="22"/>
          <w:szCs w:val="22"/>
          <w:lang w:val="es-ES"/>
        </w:rPr>
      </w:pPr>
      <w:r>
        <w:rPr>
          <w:rStyle w:val="normaltextrun"/>
          <w:rFonts w:ascii="Calibri" w:eastAsiaTheme="majorEastAsia" w:hAnsi="Calibri" w:cs="Calibri"/>
          <w:sz w:val="22"/>
          <w:szCs w:val="22"/>
          <w:lang w:val="es-ES"/>
        </w:rPr>
        <w:t>Electrónicamente a </w:t>
      </w:r>
      <w:hyperlink r:id="rId18" w:tgtFrame="_blank" w:history="1">
        <w:r>
          <w:rPr>
            <w:rStyle w:val="normaltextrun"/>
            <w:rFonts w:ascii="Calibri" w:eastAsiaTheme="majorEastAsia" w:hAnsi="Calibri" w:cs="Calibri"/>
            <w:color w:val="0000FF"/>
            <w:sz w:val="22"/>
            <w:szCs w:val="22"/>
            <w:u w:val="single"/>
            <w:lang w:val="es-ES"/>
          </w:rPr>
          <w:t>licitaciones@hn.goal.ie</w:t>
        </w:r>
      </w:hyperlink>
      <w:r>
        <w:rPr>
          <w:rStyle w:val="normaltextrun"/>
          <w:rFonts w:ascii="Calibri" w:eastAsiaTheme="majorEastAsia" w:hAnsi="Calibri" w:cs="Calibri"/>
          <w:sz w:val="22"/>
          <w:szCs w:val="22"/>
          <w:lang w:val="es-ES"/>
        </w:rPr>
        <w:t> y en el estado del campo de asunto:</w:t>
      </w:r>
      <w:r w:rsidRPr="004312CA">
        <w:rPr>
          <w:rStyle w:val="eop"/>
          <w:rFonts w:ascii="Calibri" w:eastAsiaTheme="majorEastAsia" w:hAnsi="Calibri" w:cs="Calibri"/>
          <w:sz w:val="22"/>
          <w:szCs w:val="22"/>
          <w:lang w:val="es-ES"/>
        </w:rPr>
        <w:t> </w:t>
      </w:r>
    </w:p>
    <w:p w14:paraId="79721BB1" w14:textId="69BA380A" w:rsidR="004312CA" w:rsidRPr="004C6164" w:rsidRDefault="004312CA" w:rsidP="004312CA">
      <w:pPr>
        <w:pStyle w:val="paragraph"/>
        <w:numPr>
          <w:ilvl w:val="0"/>
          <w:numId w:val="19"/>
        </w:numPr>
        <w:spacing w:before="0" w:beforeAutospacing="0" w:after="0" w:afterAutospacing="0"/>
        <w:ind w:left="1080" w:firstLine="0"/>
        <w:jc w:val="both"/>
        <w:textAlignment w:val="baseline"/>
        <w:rPr>
          <w:rFonts w:ascii="Calibri" w:hAnsi="Calibri" w:cs="Calibri"/>
          <w:sz w:val="22"/>
          <w:szCs w:val="22"/>
          <w:lang w:val="es-ES"/>
        </w:rPr>
      </w:pPr>
      <w:r w:rsidRPr="004C6164">
        <w:rPr>
          <w:rStyle w:val="normaltextrun"/>
          <w:rFonts w:ascii="Calibri" w:eastAsiaTheme="majorEastAsia" w:hAnsi="Calibri" w:cs="Calibri"/>
          <w:b/>
          <w:bCs/>
          <w:i/>
          <w:iCs/>
          <w:sz w:val="22"/>
          <w:szCs w:val="22"/>
          <w:lang w:val="es-ES"/>
        </w:rPr>
        <w:t>HN EOI 202</w:t>
      </w:r>
      <w:r w:rsidR="004925EE">
        <w:rPr>
          <w:rStyle w:val="normaltextrun"/>
          <w:rFonts w:ascii="Calibri" w:eastAsiaTheme="majorEastAsia" w:hAnsi="Calibri" w:cs="Calibri"/>
          <w:b/>
          <w:bCs/>
          <w:i/>
          <w:iCs/>
          <w:sz w:val="22"/>
          <w:szCs w:val="22"/>
          <w:lang w:val="es-ES"/>
        </w:rPr>
        <w:t>6</w:t>
      </w:r>
      <w:r w:rsidRPr="004C6164">
        <w:rPr>
          <w:rStyle w:val="normaltextrun"/>
          <w:rFonts w:ascii="Calibri" w:eastAsiaTheme="majorEastAsia" w:hAnsi="Calibri" w:cs="Calibri"/>
          <w:b/>
          <w:bCs/>
          <w:i/>
          <w:iCs/>
          <w:sz w:val="22"/>
          <w:szCs w:val="22"/>
          <w:lang w:val="es-ES"/>
        </w:rPr>
        <w:t xml:space="preserve"> 00</w:t>
      </w:r>
      <w:r w:rsidR="004C6164" w:rsidRPr="004C6164">
        <w:rPr>
          <w:rStyle w:val="normaltextrun"/>
          <w:rFonts w:ascii="Calibri" w:eastAsiaTheme="majorEastAsia" w:hAnsi="Calibri" w:cs="Calibri"/>
          <w:b/>
          <w:bCs/>
          <w:i/>
          <w:iCs/>
          <w:sz w:val="22"/>
          <w:szCs w:val="22"/>
          <w:lang w:val="es-ES"/>
        </w:rPr>
        <w:t>1</w:t>
      </w:r>
      <w:r>
        <w:rPr>
          <w:rStyle w:val="normaltextrun"/>
          <w:rFonts w:ascii="Calibri" w:eastAsiaTheme="majorEastAsia" w:hAnsi="Calibri" w:cs="Calibri"/>
          <w:b/>
          <w:bCs/>
          <w:i/>
          <w:iCs/>
          <w:sz w:val="22"/>
          <w:szCs w:val="22"/>
          <w:lang w:val="es-ES"/>
        </w:rPr>
        <w:t> Materiales de construcción </w:t>
      </w:r>
      <w:r w:rsidRPr="004C6164">
        <w:rPr>
          <w:rStyle w:val="eop"/>
          <w:rFonts w:ascii="Calibri" w:eastAsiaTheme="majorEastAsia" w:hAnsi="Calibri" w:cs="Calibri"/>
          <w:sz w:val="22"/>
          <w:szCs w:val="22"/>
          <w:lang w:val="es-ES"/>
        </w:rPr>
        <w:t> </w:t>
      </w:r>
    </w:p>
    <w:p w14:paraId="299D458C" w14:textId="77777777" w:rsidR="004312CA" w:rsidRPr="004312CA" w:rsidRDefault="004312CA" w:rsidP="004312CA">
      <w:pPr>
        <w:pStyle w:val="paragraph"/>
        <w:numPr>
          <w:ilvl w:val="0"/>
          <w:numId w:val="20"/>
        </w:numPr>
        <w:spacing w:before="0" w:beforeAutospacing="0" w:after="0" w:afterAutospacing="0"/>
        <w:ind w:left="1080" w:firstLine="0"/>
        <w:jc w:val="both"/>
        <w:textAlignment w:val="baseline"/>
        <w:rPr>
          <w:rFonts w:ascii="Calibri" w:hAnsi="Calibri" w:cs="Calibri"/>
          <w:sz w:val="22"/>
          <w:szCs w:val="22"/>
          <w:lang w:val="es-ES"/>
        </w:rPr>
      </w:pPr>
      <w:r>
        <w:rPr>
          <w:rStyle w:val="normaltextrun"/>
          <w:rFonts w:ascii="Calibri" w:eastAsiaTheme="majorEastAsia" w:hAnsi="Calibri" w:cs="Calibri"/>
          <w:b/>
          <w:bCs/>
          <w:i/>
          <w:iCs/>
          <w:sz w:val="22"/>
          <w:szCs w:val="22"/>
          <w:lang w:val="es-ES"/>
        </w:rPr>
        <w:t>Nombre de su empresa con el título del anexo</w:t>
      </w:r>
      <w:r w:rsidRPr="004312CA">
        <w:rPr>
          <w:rStyle w:val="eop"/>
          <w:rFonts w:ascii="Calibri" w:eastAsiaTheme="majorEastAsia" w:hAnsi="Calibri" w:cs="Calibri"/>
          <w:sz w:val="22"/>
          <w:szCs w:val="22"/>
          <w:lang w:val="es-ES"/>
        </w:rPr>
        <w:t> </w:t>
      </w:r>
    </w:p>
    <w:p w14:paraId="1181C33C" w14:textId="77777777" w:rsidR="004312CA" w:rsidRPr="004312CA" w:rsidRDefault="004312CA" w:rsidP="004312CA">
      <w:pPr>
        <w:pStyle w:val="paragraph"/>
        <w:numPr>
          <w:ilvl w:val="0"/>
          <w:numId w:val="21"/>
        </w:numPr>
        <w:spacing w:before="0" w:beforeAutospacing="0" w:after="0" w:afterAutospacing="0"/>
        <w:ind w:left="1080" w:firstLine="0"/>
        <w:jc w:val="both"/>
        <w:textAlignment w:val="baseline"/>
        <w:rPr>
          <w:rFonts w:ascii="Calibri" w:hAnsi="Calibri" w:cs="Calibri"/>
          <w:sz w:val="22"/>
          <w:szCs w:val="22"/>
          <w:lang w:val="es-ES"/>
        </w:rPr>
      </w:pPr>
      <w:r>
        <w:rPr>
          <w:rStyle w:val="normaltextrun"/>
          <w:rFonts w:ascii="Calibri" w:eastAsiaTheme="majorEastAsia" w:hAnsi="Calibri" w:cs="Calibri"/>
          <w:b/>
          <w:bCs/>
          <w:i/>
          <w:iCs/>
          <w:sz w:val="22"/>
          <w:szCs w:val="22"/>
          <w:lang w:val="es-ES"/>
        </w:rPr>
        <w:t>Número de correos electrónicos que se envían, por ejemplo, 1 de 3, 2 de 3, 3 de 3.</w:t>
      </w:r>
      <w:r w:rsidRPr="004312CA">
        <w:rPr>
          <w:rStyle w:val="eop"/>
          <w:rFonts w:ascii="Calibri" w:eastAsiaTheme="majorEastAsia" w:hAnsi="Calibri" w:cs="Calibri"/>
          <w:sz w:val="22"/>
          <w:szCs w:val="22"/>
          <w:lang w:val="es-ES"/>
        </w:rPr>
        <w:t> </w:t>
      </w:r>
    </w:p>
    <w:p w14:paraId="693A9A85" w14:textId="77777777" w:rsidR="004312CA" w:rsidRPr="004312CA" w:rsidRDefault="004312CA" w:rsidP="0090620B">
      <w:pPr>
        <w:jc w:val="both"/>
        <w:rPr>
          <w:bCs/>
          <w:iCs/>
          <w:lang w:val="es-ES"/>
        </w:rPr>
      </w:pPr>
    </w:p>
    <w:p w14:paraId="7C50FBB9" w14:textId="7D455E2B" w:rsidR="0090620B" w:rsidRDefault="0090620B" w:rsidP="0090620B">
      <w:pPr>
        <w:jc w:val="both"/>
        <w:rPr>
          <w:b/>
          <w:iCs/>
        </w:rPr>
      </w:pPr>
      <w:r w:rsidRPr="00D52F1B">
        <w:rPr>
          <w:b/>
          <w:iCs/>
        </w:rPr>
        <w:t>Todos los documentos adjuntos a los correos electrónicos deben estar en formato PDF o escaneados. Cualquier documento de Excel o Word debe ir acompañado de una versión en PDF o escaneada.</w:t>
      </w:r>
    </w:p>
    <w:p w14:paraId="76B937BB" w14:textId="29F74C52" w:rsidR="0090620B" w:rsidRPr="004312CA" w:rsidRDefault="00245D58" w:rsidP="004312CA">
      <w:pPr>
        <w:jc w:val="both"/>
        <w:rPr>
          <w:rFonts w:eastAsia="Calibri" w:cstheme="minorHAnsi"/>
          <w:b/>
          <w:bCs/>
          <w:color w:val="000000" w:themeColor="text1"/>
        </w:rPr>
      </w:pPr>
      <w:r>
        <w:rPr>
          <w:rStyle w:val="normaltextrun"/>
          <w:rFonts w:ascii="Calibri" w:hAnsi="Calibri" w:cs="Calibri"/>
          <w:color w:val="000000"/>
          <w:shd w:val="clear" w:color="auto" w:fill="FFFFFF"/>
        </w:rPr>
        <w:t>No se aceptarán enlaces a unidades compartidas</w:t>
      </w:r>
      <w:r w:rsidR="004312CA">
        <w:rPr>
          <w:rStyle w:val="normaltextrun"/>
          <w:rFonts w:ascii="Calibri" w:hAnsi="Calibri" w:cs="Calibri"/>
          <w:color w:val="000000"/>
          <w:shd w:val="clear" w:color="auto" w:fill="FFFFFF"/>
        </w:rPr>
        <w:t xml:space="preserve"> en la nube</w:t>
      </w:r>
      <w:r>
        <w:rPr>
          <w:rStyle w:val="normaltextrun"/>
          <w:rFonts w:ascii="Calibri" w:hAnsi="Calibri" w:cs="Calibri"/>
          <w:color w:val="000000"/>
          <w:shd w:val="clear" w:color="auto" w:fill="FFFFFF"/>
        </w:rPr>
        <w:t xml:space="preserve"> a menos que sea necesario debido al tamaño del archivo. Ningún documento enviado a través de enlaces a unidades compartidas debe modificarse después de la fecha límite para la recepción de </w:t>
      </w:r>
      <w:r w:rsidR="00840B34">
        <w:rPr>
          <w:rStyle w:val="normaltextrun"/>
          <w:rFonts w:ascii="Calibri" w:hAnsi="Calibri" w:cs="Calibri"/>
          <w:color w:val="000000"/>
          <w:shd w:val="clear" w:color="auto" w:fill="FFFFFF"/>
        </w:rPr>
        <w:t>ofertas (la marca de tiempo debe indicar claramente que no se han modificado). No se aceptarán documentos enviados a través de enlaces a unidades compartidas que se hayan modificado después de la fecha límite.</w:t>
      </w:r>
      <w:r>
        <w:rPr>
          <w:rStyle w:val="eop"/>
          <w:rFonts w:ascii="Calibri" w:hAnsi="Calibri" w:cs="Calibri"/>
          <w:color w:val="000000"/>
          <w:shd w:val="clear" w:color="auto" w:fill="FFFFFF"/>
        </w:rPr>
        <w:t> </w:t>
      </w:r>
    </w:p>
    <w:p w14:paraId="25D8076B" w14:textId="0A96EB3A" w:rsidR="004312CA" w:rsidRPr="0035444C" w:rsidRDefault="0090620B" w:rsidP="004312CA">
      <w:pPr>
        <w:pStyle w:val="ListParagraph"/>
        <w:numPr>
          <w:ilvl w:val="0"/>
          <w:numId w:val="12"/>
        </w:numPr>
        <w:spacing w:line="256" w:lineRule="auto"/>
        <w:ind w:left="284" w:hanging="284"/>
        <w:rPr>
          <w:b/>
          <w:bCs/>
          <w:lang w:val="es-ES"/>
        </w:rPr>
      </w:pPr>
      <w:r w:rsidRPr="4C42E71F">
        <w:rPr>
          <w:b/>
          <w:bCs/>
          <w:lang w:val="es-ES"/>
        </w:rPr>
        <w:t>El comprobante de envío no implica la recepción. La entrega tardía resultará en el rechazo de su oferta. Toda la información proporcionada debe ser perfectamente legible.</w:t>
      </w:r>
    </w:p>
    <w:bookmarkEnd w:id="19"/>
    <w:bookmarkEnd w:id="20"/>
    <w:bookmarkEnd w:id="21"/>
    <w:p w14:paraId="2D1C2AFB" w14:textId="72746762" w:rsidR="00316DF2" w:rsidRDefault="00203B74" w:rsidP="00322CE2">
      <w:pPr>
        <w:pStyle w:val="Heading2"/>
      </w:pPr>
      <w:r>
        <w:t>Reunión de apertura de la EOI</w:t>
      </w:r>
    </w:p>
    <w:p w14:paraId="4B202F72" w14:textId="3D8AE618" w:rsidR="00CE3BE3" w:rsidRDefault="00CE3BE3" w:rsidP="00CE3BE3">
      <w:pPr>
        <w:tabs>
          <w:tab w:val="left" w:pos="-142"/>
        </w:tabs>
        <w:spacing w:before="100" w:beforeAutospacing="1" w:after="120"/>
        <w:jc w:val="both"/>
      </w:pPr>
      <w:r w:rsidRPr="00762829">
        <w:t xml:space="preserve">Las ofertas se abrirán según los plazos propuestos en la Sección 2 anterior </w:t>
      </w:r>
      <w:r w:rsidR="00AF2A97">
        <w:t>por medio de</w:t>
      </w:r>
      <w:r w:rsidRPr="00762829">
        <w:t>:</w:t>
      </w:r>
    </w:p>
    <w:p w14:paraId="3F0FF93E" w14:textId="77777777" w:rsidR="00AF2A97" w:rsidRDefault="00AF2A97" w:rsidP="00AF2A97">
      <w:pPr>
        <w:pBdr>
          <w:top w:val="single" w:sz="6" w:space="0" w:color="auto"/>
          <w:left w:val="single" w:sz="6" w:space="1" w:color="auto"/>
          <w:bottom w:val="single" w:sz="6" w:space="17" w:color="auto"/>
          <w:right w:val="single" w:sz="6" w:space="1" w:color="auto"/>
        </w:pBdr>
        <w:tabs>
          <w:tab w:val="left" w:pos="-142"/>
        </w:tabs>
        <w:jc w:val="center"/>
        <w:rPr>
          <w:rFonts w:cstheme="minorHAnsi"/>
          <w:b/>
          <w:lang w:val="es-HN"/>
        </w:rPr>
      </w:pPr>
    </w:p>
    <w:p w14:paraId="73B6A996" w14:textId="69CB8090" w:rsidR="004312CA" w:rsidRPr="00AF2A97" w:rsidRDefault="00AF2A97" w:rsidP="00AF2A97">
      <w:pPr>
        <w:pBdr>
          <w:top w:val="single" w:sz="6" w:space="0" w:color="auto"/>
          <w:left w:val="single" w:sz="6" w:space="1" w:color="auto"/>
          <w:bottom w:val="single" w:sz="6" w:space="17" w:color="auto"/>
          <w:right w:val="single" w:sz="6" w:space="1" w:color="auto"/>
        </w:pBdr>
        <w:tabs>
          <w:tab w:val="left" w:pos="-142"/>
        </w:tabs>
        <w:jc w:val="center"/>
        <w:rPr>
          <w:rFonts w:cstheme="minorHAnsi"/>
          <w:b/>
          <w:lang w:val="es-HN"/>
        </w:rPr>
      </w:pPr>
      <w:r w:rsidRPr="00AF2A97">
        <w:rPr>
          <w:rFonts w:cstheme="minorHAnsi"/>
          <w:b/>
          <w:lang w:val="es-HN"/>
        </w:rPr>
        <w:t xml:space="preserve">Reunión virtual en Microsoft </w:t>
      </w:r>
      <w:proofErr w:type="spellStart"/>
      <w:r w:rsidRPr="00AF2A97">
        <w:rPr>
          <w:rFonts w:cstheme="minorHAnsi"/>
          <w:b/>
          <w:lang w:val="es-HN"/>
        </w:rPr>
        <w:t>Teams</w:t>
      </w:r>
      <w:proofErr w:type="spellEnd"/>
    </w:p>
    <w:p w14:paraId="4D02DCF7" w14:textId="56E4346D" w:rsidR="00CE3BE3" w:rsidRDefault="00CE3BE3" w:rsidP="00CE3BE3">
      <w:r>
        <w:lastRenderedPageBreak/>
        <w:t xml:space="preserve">Un </w:t>
      </w:r>
      <w:r w:rsidRPr="445F407D">
        <w:rPr>
          <w:b/>
          <w:bCs/>
        </w:rPr>
        <w:t xml:space="preserve">representante autorizado </w:t>
      </w:r>
      <w:r>
        <w:t>de cada vendedor podrá asistir a la apertura de las ofertas.</w:t>
      </w:r>
      <w:r w:rsidRPr="445F407D">
        <w:rPr>
          <w:color w:val="000000" w:themeColor="text1"/>
        </w:rPr>
        <w:t xml:space="preserve"> </w:t>
      </w:r>
      <w:r>
        <w:t xml:space="preserve">Se solicita a las empresas que deseen asistir que notifiquen su intención enviando un correo electrónico con al menos 48 horas de antelación a la siguiente dirección de correo electrónico: </w:t>
      </w:r>
      <w:hyperlink r:id="rId19" w:history="1">
        <w:r w:rsidR="004312CA" w:rsidRPr="00575941">
          <w:rPr>
            <w:rStyle w:val="Hyperlink"/>
          </w:rPr>
          <w:t>adquisiciones@hn.goal.ie</w:t>
        </w:r>
      </w:hyperlink>
      <w:r w:rsidR="004312CA">
        <w:t xml:space="preserve"> </w:t>
      </w:r>
      <w:r>
        <w:t>.</w:t>
      </w:r>
      <w:r w:rsidRPr="445F407D">
        <w:rPr>
          <w:color w:val="000000" w:themeColor="text1"/>
        </w:rPr>
        <w:t xml:space="preserve"> </w:t>
      </w:r>
      <w:r>
        <w:t>Esta notificación debe estar firmada por un funcionario autorizado del vendedor y especificar el nombre de la persona que asistirá a la apertura de las ofertas en nombre del vendedor.</w:t>
      </w:r>
      <w:r w:rsidR="004312CA">
        <w:t xml:space="preserve"> </w:t>
      </w:r>
    </w:p>
    <w:p w14:paraId="6CBF0E36" w14:textId="6DDEFFDE" w:rsidR="00EE1801" w:rsidRDefault="00636464" w:rsidP="00E249FC">
      <w:pPr>
        <w:pStyle w:val="Heading1"/>
        <w:keepNext w:val="0"/>
      </w:pPr>
      <w:bookmarkStart w:id="22" w:name="_Toc466022947"/>
      <w:r w:rsidRPr="00805C27">
        <w:t>Proceso de evaluación</w:t>
      </w:r>
      <w:bookmarkEnd w:id="22"/>
    </w:p>
    <w:p w14:paraId="5D9A30D2" w14:textId="23BBDB5E" w:rsidR="00C61CAB" w:rsidRDefault="00D6489C" w:rsidP="00C61CAB">
      <w:pPr>
        <w:pStyle w:val="Heading2"/>
      </w:pPr>
      <w:r>
        <w:t>Etapas de evaluación</w:t>
      </w:r>
    </w:p>
    <w:p w14:paraId="2B1E4AE2" w14:textId="4E791B13" w:rsidR="00CB7698" w:rsidRPr="00805C27" w:rsidRDefault="369EBE2D" w:rsidP="00C61CAB">
      <w:r>
        <w:t>Los proveedores serán considerados para participar sujetos al siguiente proceso de calificación:</w:t>
      </w:r>
    </w:p>
    <w:tbl>
      <w:tblPr>
        <w:tblStyle w:val="TableGrid"/>
        <w:tblW w:w="0" w:type="auto"/>
        <w:tblLook w:val="04A0" w:firstRow="1" w:lastRow="0" w:firstColumn="1" w:lastColumn="0" w:noHBand="0" w:noVBand="1"/>
      </w:tblPr>
      <w:tblGrid>
        <w:gridCol w:w="751"/>
        <w:gridCol w:w="2371"/>
        <w:gridCol w:w="7062"/>
      </w:tblGrid>
      <w:tr w:rsidR="00C4717E" w14:paraId="3804D375" w14:textId="77777777" w:rsidTr="4C42E71F">
        <w:tc>
          <w:tcPr>
            <w:tcW w:w="751" w:type="dxa"/>
            <w:shd w:val="clear" w:color="auto" w:fill="D9D9D9" w:themeFill="background1" w:themeFillShade="D9"/>
          </w:tcPr>
          <w:p w14:paraId="75BC4EE0" w14:textId="0EC8CE17" w:rsidR="00C61CAB" w:rsidRPr="00C4717E" w:rsidRDefault="000876E3" w:rsidP="00CB7698">
            <w:pPr>
              <w:rPr>
                <w:b/>
              </w:rPr>
            </w:pPr>
            <w:r>
              <w:rPr>
                <w:b/>
              </w:rPr>
              <w:t>Fase #</w:t>
            </w:r>
          </w:p>
        </w:tc>
        <w:tc>
          <w:tcPr>
            <w:tcW w:w="2371" w:type="dxa"/>
            <w:shd w:val="clear" w:color="auto" w:fill="D9D9D9" w:themeFill="background1" w:themeFillShade="D9"/>
          </w:tcPr>
          <w:p w14:paraId="0BAFB9C7" w14:textId="2A1AC3A9" w:rsidR="00C61CAB" w:rsidRPr="00C61CAB" w:rsidRDefault="00C61CAB" w:rsidP="00CB7698">
            <w:pPr>
              <w:rPr>
                <w:b/>
              </w:rPr>
            </w:pPr>
            <w:r w:rsidRPr="00C61CAB">
              <w:rPr>
                <w:b/>
              </w:rPr>
              <w:t>Etapa del proceso de evaluación</w:t>
            </w:r>
          </w:p>
        </w:tc>
        <w:tc>
          <w:tcPr>
            <w:tcW w:w="7062" w:type="dxa"/>
            <w:shd w:val="clear" w:color="auto" w:fill="D9D9D9" w:themeFill="background1" w:themeFillShade="D9"/>
          </w:tcPr>
          <w:p w14:paraId="6F76B4D9" w14:textId="1B7A3CB7" w:rsidR="00C61CAB" w:rsidRPr="00C61CAB" w:rsidRDefault="00C61CAB" w:rsidP="00CB7698">
            <w:pPr>
              <w:rPr>
                <w:b/>
              </w:rPr>
            </w:pPr>
            <w:r w:rsidRPr="00C61CAB">
              <w:rPr>
                <w:rFonts w:ascii="Calibri" w:hAnsi="Calibri"/>
                <w:b/>
              </w:rPr>
              <w:t>Los requisitos básicos que deben cumplir las propuestas</w:t>
            </w:r>
          </w:p>
        </w:tc>
      </w:tr>
      <w:tr w:rsidR="007F7D73" w14:paraId="4FE27C9E" w14:textId="77777777" w:rsidTr="4C42E71F">
        <w:tc>
          <w:tcPr>
            <w:tcW w:w="10184" w:type="dxa"/>
            <w:gridSpan w:val="3"/>
            <w:shd w:val="clear" w:color="auto" w:fill="D9D9D9" w:themeFill="background1" w:themeFillShade="D9"/>
          </w:tcPr>
          <w:p w14:paraId="3B052829" w14:textId="4BDFACDD" w:rsidR="007F7D73" w:rsidRPr="00A73AED" w:rsidRDefault="004312CA" w:rsidP="445F407D">
            <w:pPr>
              <w:rPr>
                <w:rFonts w:ascii="Calibri" w:hAnsi="Calibri"/>
                <w:b/>
                <w:bCs/>
                <w:i/>
                <w:iCs/>
              </w:rPr>
            </w:pPr>
            <w:r w:rsidRPr="004312CA">
              <w:rPr>
                <w:i/>
                <w:iCs/>
                <w:shd w:val="clear" w:color="auto" w:fill="D9D9D9" w:themeFill="background1" w:themeFillShade="D9"/>
              </w:rPr>
              <w:t>La primera fase de evaluación de las respuestas determinará si la EOI se ha presentado de conformidad con las instrucciones administrativas</w:t>
            </w:r>
            <w:r w:rsidR="583A3BAF" w:rsidRPr="445F407D">
              <w:rPr>
                <w:i/>
                <w:iCs/>
                <w:shd w:val="clear" w:color="auto" w:fill="D9D9D9" w:themeFill="background1" w:themeFillShade="D9"/>
              </w:rPr>
              <w:t>.</w:t>
            </w:r>
          </w:p>
        </w:tc>
      </w:tr>
      <w:tr w:rsidR="00304072" w14:paraId="6F2D0D7A" w14:textId="14BAAB46" w:rsidTr="4C42E71F">
        <w:tc>
          <w:tcPr>
            <w:tcW w:w="751"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2371" w:type="dxa"/>
            <w:shd w:val="clear" w:color="auto" w:fill="F2F2F2" w:themeFill="background1" w:themeFillShade="F2"/>
          </w:tcPr>
          <w:p w14:paraId="584951DA" w14:textId="4E5407FD" w:rsidR="00304072" w:rsidRPr="008A58D3" w:rsidRDefault="00304072" w:rsidP="008A58D3">
            <w:pPr>
              <w:rPr>
                <w:b/>
                <w:bCs/>
              </w:rPr>
            </w:pPr>
            <w:r w:rsidRPr="008A58D3">
              <w:rPr>
                <w:b/>
                <w:bCs/>
              </w:rPr>
              <w:t>Instrucciones administrativas</w:t>
            </w:r>
          </w:p>
        </w:tc>
        <w:tc>
          <w:tcPr>
            <w:tcW w:w="7062" w:type="dxa"/>
            <w:shd w:val="clear" w:color="auto" w:fill="F2F2F2" w:themeFill="background1" w:themeFillShade="F2"/>
          </w:tcPr>
          <w:p w14:paraId="27297B4B" w14:textId="57373566" w:rsidR="00B71B93" w:rsidRPr="00B71B93" w:rsidRDefault="00B71B93" w:rsidP="00B71B93">
            <w:pPr>
              <w:rPr>
                <w:bCs/>
                <w:color w:val="FF0000"/>
              </w:rPr>
            </w:pPr>
          </w:p>
          <w:p w14:paraId="2073DDA6" w14:textId="1C37E3C3" w:rsidR="00304072" w:rsidRPr="003F1BBC" w:rsidRDefault="00304072" w:rsidP="003B0C0E">
            <w:pPr>
              <w:pStyle w:val="ListParagraph"/>
              <w:numPr>
                <w:ilvl w:val="0"/>
                <w:numId w:val="8"/>
              </w:numPr>
              <w:ind w:left="318"/>
              <w:rPr>
                <w:b/>
              </w:rPr>
            </w:pPr>
            <w:r w:rsidRPr="003F1BBC">
              <w:rPr>
                <w:b/>
              </w:rPr>
              <w:t>Fecha de cierre:</w:t>
            </w:r>
          </w:p>
          <w:p w14:paraId="180AF8F5" w14:textId="0BAB7BBF" w:rsidR="00304072" w:rsidRPr="00805C27" w:rsidRDefault="3C575569" w:rsidP="00304072">
            <w:pPr>
              <w:ind w:left="318"/>
            </w:pPr>
            <w:r>
              <w:t>Las propuestas deben haber cumplido con la fecha límite indicada en la sección 2 de esta Manifestación de Interés (EOI), o con la fecha límite revisada que GOAL notifique a los proveedores. Los proveedores deben tener en cuenta que GOAL no puede aceptar propuestas después de dicha fecha límite.</w:t>
            </w:r>
          </w:p>
          <w:p w14:paraId="77FD85B3" w14:textId="77777777" w:rsidR="00304072" w:rsidRPr="003F1BBC" w:rsidRDefault="00304072" w:rsidP="003B0C0E">
            <w:pPr>
              <w:pStyle w:val="ListParagraph"/>
              <w:numPr>
                <w:ilvl w:val="0"/>
                <w:numId w:val="8"/>
              </w:numPr>
              <w:ind w:left="318"/>
              <w:rPr>
                <w:b/>
              </w:rPr>
            </w:pPr>
            <w:r>
              <w:rPr>
                <w:b/>
              </w:rPr>
              <w:t>Método de envío:</w:t>
            </w:r>
          </w:p>
          <w:p w14:paraId="53FF14CB" w14:textId="121B6B46" w:rsidR="00304072" w:rsidRDefault="3C575569" w:rsidP="00304072">
            <w:pPr>
              <w:ind w:left="318"/>
            </w:pPr>
            <w:r>
              <w:t>Las propuestas deben entregarse según el método especificado en la sección 4.5 de este documento. GOAL no se responsabiliza de las ofertas presentadas por cualquier otro método. Las respuestas presentadas por cualquier otro método podrán ser rechazadas.</w:t>
            </w:r>
          </w:p>
          <w:p w14:paraId="7BCD97D1" w14:textId="77777777" w:rsidR="00304072" w:rsidRPr="003F1BBC" w:rsidRDefault="00304072" w:rsidP="003B0C0E">
            <w:pPr>
              <w:pStyle w:val="ListParagraph"/>
              <w:numPr>
                <w:ilvl w:val="0"/>
                <w:numId w:val="8"/>
              </w:numPr>
              <w:ind w:left="318"/>
              <w:rPr>
                <w:b/>
              </w:rPr>
            </w:pPr>
            <w:r w:rsidRPr="003F1BBC">
              <w:rPr>
                <w:b/>
              </w:rPr>
              <w:t>Formato y Estructura de las Propuestas:</w:t>
            </w:r>
          </w:p>
          <w:p w14:paraId="0FD60598" w14:textId="6840A525" w:rsidR="00304072" w:rsidRPr="0068764D" w:rsidRDefault="5E0A64C0" w:rsidP="0068764D">
            <w:pPr>
              <w:ind w:left="318"/>
              <w:rPr>
                <w:rFonts w:ascii="Calibri" w:hAnsi="Calibri"/>
                <w:sz w:val="24"/>
                <w:szCs w:val="24"/>
                <w:lang w:val="es-ES"/>
              </w:rPr>
            </w:pPr>
            <w:r w:rsidRPr="4C42E71F">
              <w:rPr>
                <w:lang w:val="es-ES"/>
              </w:rPr>
              <w:t xml:space="preserve">Las propuestas deben ajustarse al Formato de Respuesta establecido en la sección 6 de esta </w:t>
            </w:r>
            <w:r w:rsidR="004312CA" w:rsidRPr="4C42E71F">
              <w:rPr>
                <w:lang w:val="es-ES"/>
              </w:rPr>
              <w:t>EOI</w:t>
            </w:r>
            <w:r w:rsidRPr="4C42E71F">
              <w:rPr>
                <w:lang w:val="es-ES"/>
              </w:rPr>
              <w:t xml:space="preserve"> o al formato y estructura revisados que GOAL notifique a los licitadores. </w:t>
            </w:r>
            <w:r w:rsidRPr="4C42E71F">
              <w:rPr>
                <w:b/>
                <w:bCs/>
                <w:u w:val="single"/>
                <w:lang w:val="es-ES"/>
              </w:rPr>
              <w:t>El incumplimiento del formato y la estructura prescritos podrá resultar en el rechazo de su respuesta en esta etapa</w:t>
            </w:r>
            <w:r w:rsidRPr="4C42E71F">
              <w:rPr>
                <w:rFonts w:ascii="Calibri" w:hAnsi="Calibri"/>
                <w:b/>
                <w:bCs/>
                <w:sz w:val="24"/>
                <w:szCs w:val="24"/>
                <w:u w:val="single"/>
                <w:lang w:val="es-ES"/>
              </w:rPr>
              <w:t>.</w:t>
            </w:r>
            <w:r w:rsidRPr="4C42E71F">
              <w:rPr>
                <w:rFonts w:ascii="Calibri" w:hAnsi="Calibri"/>
                <w:sz w:val="24"/>
                <w:szCs w:val="24"/>
                <w:lang w:val="es-ES"/>
              </w:rPr>
              <w:t xml:space="preserve"> </w:t>
            </w:r>
          </w:p>
        </w:tc>
      </w:tr>
      <w:tr w:rsidR="00D63AC9" w14:paraId="5DBD8B1E" w14:textId="77777777" w:rsidTr="4C42E71F">
        <w:tc>
          <w:tcPr>
            <w:tcW w:w="751" w:type="dxa"/>
            <w:shd w:val="clear" w:color="auto" w:fill="D9D9D9" w:themeFill="background1" w:themeFillShade="D9"/>
          </w:tcPr>
          <w:p w14:paraId="1BD3750D" w14:textId="4B8EE167" w:rsidR="00D63AC9" w:rsidRDefault="00D63AC9" w:rsidP="00CB7698">
            <w:pPr>
              <w:rPr>
                <w:b/>
              </w:rPr>
            </w:pPr>
            <w:r>
              <w:rPr>
                <w:b/>
              </w:rPr>
              <w:t>2</w:t>
            </w:r>
          </w:p>
        </w:tc>
        <w:tc>
          <w:tcPr>
            <w:tcW w:w="2371" w:type="dxa"/>
            <w:shd w:val="clear" w:color="auto" w:fill="F2F2F2" w:themeFill="background1" w:themeFillShade="F2"/>
          </w:tcPr>
          <w:p w14:paraId="4116F99F" w14:textId="77777777" w:rsidR="007E2651" w:rsidRDefault="00D63AC9" w:rsidP="003B367D">
            <w:pPr>
              <w:pStyle w:val="Heading4"/>
              <w:numPr>
                <w:ilvl w:val="0"/>
                <w:numId w:val="0"/>
              </w:numPr>
              <w:spacing w:before="0"/>
              <w:ind w:left="864" w:hanging="864"/>
              <w:rPr>
                <w:b/>
              </w:rPr>
            </w:pPr>
            <w:r>
              <w:rPr>
                <w:b/>
              </w:rPr>
              <w:t>Criterios de exclusión</w:t>
            </w:r>
          </w:p>
          <w:p w14:paraId="1A3E427A" w14:textId="254E1F64" w:rsidR="00D63AC9" w:rsidRPr="00EF3D37" w:rsidRDefault="00E521F9" w:rsidP="003B367D">
            <w:pPr>
              <w:pStyle w:val="Heading4"/>
              <w:numPr>
                <w:ilvl w:val="0"/>
                <w:numId w:val="0"/>
              </w:numPr>
              <w:spacing w:before="0"/>
              <w:ind w:left="864" w:hanging="864"/>
              <w:rPr>
                <w:b/>
              </w:rPr>
            </w:pPr>
            <w:r>
              <w:rPr>
                <w:b/>
              </w:rPr>
              <w:t>(Aprobado/Reprobado)</w:t>
            </w:r>
          </w:p>
        </w:tc>
        <w:tc>
          <w:tcPr>
            <w:tcW w:w="7062" w:type="dxa"/>
            <w:shd w:val="clear" w:color="auto" w:fill="F2F2F2" w:themeFill="background1" w:themeFillShade="F2"/>
          </w:tcPr>
          <w:p w14:paraId="6188F21F" w14:textId="5C10A406" w:rsidR="00D63AC9" w:rsidRPr="00443195" w:rsidRDefault="004925EE" w:rsidP="445F407D">
            <w:pPr>
              <w:shd w:val="clear" w:color="auto" w:fill="F2F2F2" w:themeFill="background1" w:themeFillShade="F2"/>
              <w:rPr>
                <w:rFonts w:ascii="Calibri" w:hAnsi="Calibri"/>
                <w:color w:val="FF0000"/>
              </w:rPr>
            </w:pPr>
            <w:r>
              <w:rPr>
                <w:rFonts w:ascii="Calibri" w:hAnsi="Calibri"/>
                <w:color w:val="FF0000"/>
              </w:rPr>
              <w:t>N/A</w:t>
            </w:r>
          </w:p>
        </w:tc>
      </w:tr>
      <w:tr w:rsidR="00C4717E" w14:paraId="15C0C099" w14:textId="77777777" w:rsidTr="4C42E71F">
        <w:tc>
          <w:tcPr>
            <w:tcW w:w="751" w:type="dxa"/>
            <w:shd w:val="clear" w:color="auto" w:fill="D9D9D9" w:themeFill="background1" w:themeFillShade="D9"/>
          </w:tcPr>
          <w:p w14:paraId="2C30F544" w14:textId="56C0D52A" w:rsidR="003F1BBC" w:rsidRPr="00EF3D37" w:rsidRDefault="00D63AC9" w:rsidP="00CB7698">
            <w:pPr>
              <w:rPr>
                <w:b/>
              </w:rPr>
            </w:pPr>
            <w:r>
              <w:rPr>
                <w:b/>
              </w:rPr>
              <w:t>3</w:t>
            </w:r>
          </w:p>
        </w:tc>
        <w:tc>
          <w:tcPr>
            <w:tcW w:w="2371" w:type="dxa"/>
            <w:shd w:val="clear" w:color="auto" w:fill="F2F2F2" w:themeFill="background1" w:themeFillShade="F2"/>
          </w:tcPr>
          <w:p w14:paraId="3153F53E" w14:textId="77777777" w:rsidR="003F1BBC" w:rsidRPr="007E2651" w:rsidRDefault="003F1BBC" w:rsidP="003B367D">
            <w:pPr>
              <w:pStyle w:val="Heading4"/>
              <w:numPr>
                <w:ilvl w:val="0"/>
                <w:numId w:val="0"/>
              </w:numPr>
              <w:spacing w:before="0"/>
              <w:ind w:left="864" w:hanging="864"/>
              <w:rPr>
                <w:b/>
              </w:rPr>
            </w:pPr>
            <w:r w:rsidRPr="007E2651">
              <w:rPr>
                <w:b/>
              </w:rPr>
              <w:t>Criterios esenciales</w:t>
            </w:r>
          </w:p>
          <w:p w14:paraId="02D408EE" w14:textId="621F25B3" w:rsidR="00E521F9" w:rsidRPr="00382AD1" w:rsidRDefault="00E521F9" w:rsidP="00DF3718">
            <w:pPr>
              <w:rPr>
                <w:b/>
              </w:rPr>
            </w:pPr>
            <w:r w:rsidRPr="00DF3718">
              <w:rPr>
                <w:b/>
                <w:bCs/>
              </w:rPr>
              <w:t>(Aprobado/Reprobado)</w:t>
            </w:r>
          </w:p>
          <w:p w14:paraId="7B2C0044" w14:textId="77777777" w:rsidR="003F1BBC" w:rsidRPr="00DF3718" w:rsidRDefault="003F1BBC" w:rsidP="003F1BBC">
            <w:pPr>
              <w:rPr>
                <w:b/>
                <w:bCs/>
              </w:rPr>
            </w:pPr>
          </w:p>
        </w:tc>
        <w:tc>
          <w:tcPr>
            <w:tcW w:w="7062" w:type="dxa"/>
            <w:shd w:val="clear" w:color="auto" w:fill="F2F2F2" w:themeFill="background1" w:themeFillShade="F2"/>
          </w:tcPr>
          <w:p w14:paraId="795FEDA5" w14:textId="77777777" w:rsidR="00BB7580" w:rsidRPr="00BB7580" w:rsidRDefault="00BB7580" w:rsidP="00BB7580">
            <w:pPr>
              <w:shd w:val="clear" w:color="auto" w:fill="F2F2F2" w:themeFill="background1" w:themeFillShade="F2"/>
              <w:rPr>
                <w:rFonts w:ascii="Calibri" w:hAnsi="Calibri"/>
                <w:bCs/>
                <w:lang w:val="es-ES"/>
              </w:rPr>
            </w:pPr>
            <w:r w:rsidRPr="00BB7580">
              <w:rPr>
                <w:rFonts w:ascii="Calibri" w:hAnsi="Calibri"/>
                <w:b/>
                <w:bCs/>
                <w:lang w:val="es-ES"/>
              </w:rPr>
              <w:t>1</w:t>
            </w:r>
            <w:r w:rsidRPr="00BB7580">
              <w:rPr>
                <w:rFonts w:ascii="Calibri" w:hAnsi="Calibri"/>
                <w:bCs/>
                <w:lang w:val="es-ES"/>
              </w:rPr>
              <w:t>.  Prueba de registro legal.  (personería jurídica para proveedores de Honduras) </w:t>
            </w:r>
          </w:p>
          <w:p w14:paraId="702CC9A0" w14:textId="77777777" w:rsidR="00BB7580" w:rsidRPr="00BB7580" w:rsidRDefault="00BB7580" w:rsidP="00BB7580">
            <w:pPr>
              <w:shd w:val="clear" w:color="auto" w:fill="F2F2F2" w:themeFill="background1" w:themeFillShade="F2"/>
              <w:rPr>
                <w:rFonts w:ascii="Calibri" w:hAnsi="Calibri"/>
                <w:bCs/>
                <w:lang w:val="es-ES"/>
              </w:rPr>
            </w:pPr>
            <w:r w:rsidRPr="00BB7580">
              <w:rPr>
                <w:rFonts w:ascii="Calibri" w:hAnsi="Calibri"/>
                <w:b/>
                <w:bCs/>
                <w:lang w:val="es-ES"/>
              </w:rPr>
              <w:t>2</w:t>
            </w:r>
            <w:r w:rsidRPr="00BB7580">
              <w:rPr>
                <w:rFonts w:ascii="Calibri" w:hAnsi="Calibri"/>
                <w:bCs/>
                <w:lang w:val="es-ES"/>
              </w:rPr>
              <w:t>.  Certificado de autorización fiscal. (Registro nacional tributario para proveedores de Honduras), </w:t>
            </w:r>
          </w:p>
          <w:p w14:paraId="013FF48B" w14:textId="1EAE18F8" w:rsidR="00BB7580" w:rsidRPr="00BB7580" w:rsidRDefault="00BB7580" w:rsidP="00BB7580">
            <w:pPr>
              <w:shd w:val="clear" w:color="auto" w:fill="F2F2F2" w:themeFill="background1" w:themeFillShade="F2"/>
              <w:rPr>
                <w:rFonts w:ascii="Calibri" w:hAnsi="Calibri"/>
                <w:bCs/>
                <w:lang w:val="es-ES"/>
              </w:rPr>
            </w:pPr>
            <w:r w:rsidRPr="00BB7580">
              <w:rPr>
                <w:rFonts w:ascii="Calibri" w:hAnsi="Calibri"/>
                <w:b/>
                <w:bCs/>
                <w:lang w:val="es-ES"/>
              </w:rPr>
              <w:t>3</w:t>
            </w:r>
            <w:r w:rsidRPr="00BB7580">
              <w:rPr>
                <w:rFonts w:ascii="Calibri" w:hAnsi="Calibri"/>
                <w:bCs/>
                <w:lang w:val="es-ES"/>
              </w:rPr>
              <w:t xml:space="preserve">. Capacidad para suministrar </w:t>
            </w:r>
            <w:r w:rsidR="00907A74">
              <w:rPr>
                <w:rFonts w:ascii="Calibri" w:hAnsi="Calibri"/>
                <w:bCs/>
                <w:lang w:val="es-ES"/>
              </w:rPr>
              <w:t>al menos una categoría</w:t>
            </w:r>
            <w:r w:rsidRPr="00BB7580">
              <w:rPr>
                <w:rFonts w:ascii="Calibri" w:hAnsi="Calibri"/>
                <w:bCs/>
                <w:lang w:val="es-ES"/>
              </w:rPr>
              <w:t xml:space="preserve"> de materiales de construcción de acuerdo con el Apéndice </w:t>
            </w:r>
            <w:r w:rsidR="004925EE">
              <w:rPr>
                <w:rFonts w:ascii="Calibri" w:hAnsi="Calibri"/>
                <w:bCs/>
                <w:lang w:val="es-ES"/>
              </w:rPr>
              <w:t>2</w:t>
            </w:r>
            <w:r w:rsidRPr="00BB7580">
              <w:rPr>
                <w:rFonts w:ascii="Calibri" w:hAnsi="Calibri"/>
                <w:bCs/>
                <w:lang w:val="es-ES"/>
              </w:rPr>
              <w:t>. Lista de materiales de construcción </w:t>
            </w:r>
          </w:p>
          <w:p w14:paraId="28260B4E" w14:textId="619CF020" w:rsidR="00BB7580" w:rsidRDefault="004925EE" w:rsidP="00BB7580">
            <w:pPr>
              <w:shd w:val="clear" w:color="auto" w:fill="F2F2F2" w:themeFill="background1" w:themeFillShade="F2"/>
              <w:rPr>
                <w:rFonts w:ascii="Calibri" w:hAnsi="Calibri"/>
                <w:bCs/>
                <w:lang w:val="es-ES"/>
              </w:rPr>
            </w:pPr>
            <w:r>
              <w:rPr>
                <w:rFonts w:ascii="Calibri" w:hAnsi="Calibri"/>
                <w:b/>
                <w:bCs/>
                <w:lang w:val="es-ES"/>
              </w:rPr>
              <w:t>4</w:t>
            </w:r>
            <w:r w:rsidR="00BB7580" w:rsidRPr="00BB7580">
              <w:rPr>
                <w:rFonts w:ascii="Calibri" w:hAnsi="Calibri"/>
                <w:b/>
                <w:bCs/>
                <w:lang w:val="es-ES"/>
              </w:rPr>
              <w:t>. </w:t>
            </w:r>
            <w:r w:rsidR="00BB7580" w:rsidRPr="00BB7580">
              <w:rPr>
                <w:rFonts w:ascii="Calibri" w:hAnsi="Calibri"/>
                <w:bCs/>
                <w:lang w:val="es-ES"/>
              </w:rPr>
              <w:t>Capacidad para demostrar la experiencia pertinente.  Un mínimo de dos contratos/órdenes de compra de naturaleza similar o certificados de finalización de contrato con un valor mínimo de </w:t>
            </w:r>
            <w:r>
              <w:rPr>
                <w:rFonts w:ascii="Calibri" w:hAnsi="Calibri"/>
                <w:bCs/>
                <w:lang w:val="es-ES"/>
              </w:rPr>
              <w:t>4</w:t>
            </w:r>
            <w:r w:rsidR="00BB7580" w:rsidRPr="00BB7580">
              <w:rPr>
                <w:rFonts w:ascii="Calibri" w:hAnsi="Calibri"/>
                <w:bCs/>
                <w:lang w:val="es-ES"/>
              </w:rPr>
              <w:t>.000 USD cada uno</w:t>
            </w:r>
            <w:r w:rsidR="0048107E">
              <w:rPr>
                <w:rFonts w:ascii="Calibri" w:hAnsi="Calibri"/>
                <w:bCs/>
                <w:lang w:val="es-ES"/>
              </w:rPr>
              <w:t xml:space="preserve">, de los últimos 5 años </w:t>
            </w:r>
            <w:r w:rsidR="00BB7580" w:rsidRPr="00BB7580">
              <w:rPr>
                <w:rFonts w:ascii="Calibri" w:hAnsi="Calibri"/>
                <w:bCs/>
                <w:lang w:val="es-ES"/>
              </w:rPr>
              <w:t xml:space="preserve">(NOTA: si no tuviera </w:t>
            </w:r>
            <w:r w:rsidR="0048107E">
              <w:rPr>
                <w:rFonts w:ascii="Calibri" w:hAnsi="Calibri"/>
                <w:bCs/>
                <w:lang w:val="es-ES"/>
              </w:rPr>
              <w:t>contratos/órdenes</w:t>
            </w:r>
            <w:r w:rsidR="00BB7580" w:rsidRPr="00BB7580">
              <w:rPr>
                <w:rFonts w:ascii="Calibri" w:hAnsi="Calibri"/>
                <w:bCs/>
                <w:lang w:val="es-ES"/>
              </w:rPr>
              <w:t xml:space="preserve"> de este valor, enviarlo de los montos más altos que haya trabajado</w:t>
            </w:r>
            <w:r>
              <w:rPr>
                <w:rFonts w:ascii="Calibri" w:hAnsi="Calibri"/>
                <w:bCs/>
                <w:lang w:val="es-ES"/>
              </w:rPr>
              <w:t>)</w:t>
            </w:r>
          </w:p>
          <w:p w14:paraId="5AAFD84A" w14:textId="73846D09" w:rsidR="00A4772D" w:rsidRPr="00A4772D" w:rsidRDefault="00A4772D" w:rsidP="00A4772D">
            <w:pPr>
              <w:rPr>
                <w:rFonts w:ascii="Calibri" w:eastAsia="Calibri" w:hAnsi="Calibri" w:cs="Calibri"/>
              </w:rPr>
            </w:pPr>
            <w:r w:rsidRPr="00A4772D">
              <w:rPr>
                <w:rFonts w:ascii="Calibri" w:hAnsi="Calibri"/>
                <w:b/>
                <w:lang w:val="es-ES"/>
              </w:rPr>
              <w:t>5.</w:t>
            </w:r>
            <w:r>
              <w:rPr>
                <w:rFonts w:ascii="Calibri" w:hAnsi="Calibri"/>
                <w:bCs/>
                <w:lang w:val="es-ES"/>
              </w:rPr>
              <w:t xml:space="preserve"> </w:t>
            </w:r>
            <w:r>
              <w:rPr>
                <w:rFonts w:eastAsia="Calibri" w:cs="Calibri"/>
              </w:rPr>
              <w:t>Proveer de 3-5 referencias profesionales de clientes pasados. Incluyendo nombre, correo electrónico y número de contacto.</w:t>
            </w:r>
          </w:p>
          <w:p w14:paraId="6213340D" w14:textId="722861F2" w:rsidR="003F1BBC" w:rsidRPr="005877D2" w:rsidRDefault="003F1BBC" w:rsidP="00394161">
            <w:pPr>
              <w:shd w:val="clear" w:color="auto" w:fill="F2F2F2" w:themeFill="background1" w:themeFillShade="F2"/>
              <w:rPr>
                <w:rFonts w:ascii="Calibri" w:hAnsi="Calibri"/>
                <w:bCs/>
                <w:lang w:val="es-ES"/>
              </w:rPr>
            </w:pPr>
          </w:p>
        </w:tc>
      </w:tr>
      <w:tr w:rsidR="000876E3" w14:paraId="77D21CF6" w14:textId="77777777" w:rsidTr="4C42E71F">
        <w:tc>
          <w:tcPr>
            <w:tcW w:w="751" w:type="dxa"/>
            <w:shd w:val="clear" w:color="auto" w:fill="D9D9D9" w:themeFill="background1" w:themeFillShade="D9"/>
          </w:tcPr>
          <w:p w14:paraId="15BCB3D9" w14:textId="5716735A" w:rsidR="007E565D" w:rsidRPr="00EF3D37" w:rsidRDefault="007E565D" w:rsidP="007E565D">
            <w:pPr>
              <w:rPr>
                <w:b/>
              </w:rPr>
            </w:pPr>
            <w:r>
              <w:rPr>
                <w:b/>
              </w:rPr>
              <w:t>4</w:t>
            </w:r>
          </w:p>
        </w:tc>
        <w:tc>
          <w:tcPr>
            <w:tcW w:w="2371" w:type="dxa"/>
            <w:shd w:val="clear" w:color="auto" w:fill="F2F2F2" w:themeFill="background1" w:themeFillShade="F2"/>
          </w:tcPr>
          <w:p w14:paraId="11DC464B" w14:textId="7CFE3DCC" w:rsidR="378B38D9" w:rsidRPr="009464D9" w:rsidRDefault="378B38D9" w:rsidP="009464D9">
            <w:pPr>
              <w:spacing w:line="259" w:lineRule="auto"/>
              <w:rPr>
                <w:rFonts w:ascii="Calibri" w:eastAsia="Calibri" w:hAnsi="Calibri" w:cs="Calibri"/>
                <w:color w:val="000000" w:themeColor="text1"/>
              </w:rPr>
            </w:pPr>
            <w:r w:rsidRPr="009464D9">
              <w:rPr>
                <w:rFonts w:ascii="Calibri" w:eastAsia="Calibri" w:hAnsi="Calibri" w:cs="Calibri"/>
                <w:b/>
                <w:bCs/>
              </w:rPr>
              <w:t>Comprobaciones de diligencia debida</w:t>
            </w:r>
          </w:p>
        </w:tc>
        <w:tc>
          <w:tcPr>
            <w:tcW w:w="7062" w:type="dxa"/>
            <w:shd w:val="clear" w:color="auto" w:fill="F2F2F2" w:themeFill="background1" w:themeFillShade="F2"/>
          </w:tcPr>
          <w:p w14:paraId="2D4E6CCC" w14:textId="1F4C194A" w:rsidR="008D2B79" w:rsidRPr="00A4772D" w:rsidRDefault="378B38D9" w:rsidP="00A4772D">
            <w:pPr>
              <w:spacing w:line="259" w:lineRule="auto"/>
              <w:rPr>
                <w:rFonts w:ascii="Calibri" w:eastAsia="Calibri" w:hAnsi="Calibri" w:cs="Calibri"/>
                <w:color w:val="D13438"/>
              </w:rPr>
            </w:pPr>
            <w:r w:rsidRPr="378B38D9">
              <w:rPr>
                <w:rFonts w:ascii="Calibri" w:eastAsia="Calibri" w:hAnsi="Calibri" w:cs="Calibri"/>
                <w:color w:val="000000" w:themeColor="text1"/>
              </w:rPr>
              <w:t>Se considera que las referencias y otros controles son claros y se evalúa la calidad.</w:t>
            </w:r>
            <w:r w:rsidR="00A4772D">
              <w:rPr>
                <w:rFonts w:ascii="Calibri" w:eastAsia="Calibri" w:hAnsi="Calibri" w:cs="Calibri"/>
                <w:color w:val="000000" w:themeColor="text1"/>
              </w:rPr>
              <w:t xml:space="preserve"> </w:t>
            </w:r>
            <w:r w:rsidR="008D2B79">
              <w:t>Los proveedores serán examinados de acuerdo con los controles antiterroristas y de sanciones.</w:t>
            </w:r>
          </w:p>
          <w:p w14:paraId="412EC89A" w14:textId="5718B5A5" w:rsidR="378B38D9" w:rsidRDefault="378B38D9" w:rsidP="009464D9">
            <w:pPr>
              <w:spacing w:line="259" w:lineRule="auto"/>
              <w:rPr>
                <w:rFonts w:ascii="Calibri" w:eastAsia="Calibri" w:hAnsi="Calibri" w:cs="Calibri"/>
                <w:color w:val="000000" w:themeColor="text1"/>
              </w:rPr>
            </w:pPr>
          </w:p>
        </w:tc>
      </w:tr>
      <w:tr w:rsidR="00DD4B2D" w14:paraId="740DB9C4" w14:textId="77777777" w:rsidTr="4C42E71F">
        <w:tc>
          <w:tcPr>
            <w:tcW w:w="751" w:type="dxa"/>
            <w:shd w:val="clear" w:color="auto" w:fill="D9D9D9" w:themeFill="background1" w:themeFillShade="D9"/>
          </w:tcPr>
          <w:p w14:paraId="6585521A" w14:textId="77777777" w:rsidR="00DD4B2D" w:rsidRDefault="00DD4B2D" w:rsidP="007E565D">
            <w:pPr>
              <w:rPr>
                <w:b/>
              </w:rPr>
            </w:pPr>
          </w:p>
        </w:tc>
        <w:tc>
          <w:tcPr>
            <w:tcW w:w="2371" w:type="dxa"/>
            <w:shd w:val="clear" w:color="auto" w:fill="F2F2F2" w:themeFill="background1" w:themeFillShade="F2"/>
          </w:tcPr>
          <w:p w14:paraId="46ABA65B" w14:textId="77777777" w:rsidR="00DD4B2D" w:rsidRPr="009464D9" w:rsidRDefault="00DD4B2D" w:rsidP="009464D9">
            <w:pPr>
              <w:rPr>
                <w:rFonts w:ascii="Calibri" w:eastAsia="Calibri" w:hAnsi="Calibri" w:cs="Calibri"/>
                <w:b/>
                <w:bCs/>
              </w:rPr>
            </w:pPr>
          </w:p>
        </w:tc>
        <w:tc>
          <w:tcPr>
            <w:tcW w:w="7062" w:type="dxa"/>
            <w:shd w:val="clear" w:color="auto" w:fill="F2F2F2" w:themeFill="background1" w:themeFillShade="F2"/>
          </w:tcPr>
          <w:p w14:paraId="4219D503" w14:textId="77777777" w:rsidR="00DD4B2D" w:rsidRPr="378B38D9" w:rsidRDefault="00DD4B2D" w:rsidP="009464D9">
            <w:pPr>
              <w:rPr>
                <w:rFonts w:ascii="Calibri" w:eastAsia="Calibri" w:hAnsi="Calibri" w:cs="Calibri"/>
                <w:color w:val="000000" w:themeColor="text1"/>
              </w:rPr>
            </w:pPr>
          </w:p>
        </w:tc>
      </w:tr>
    </w:tbl>
    <w:p w14:paraId="7C7EFC4D" w14:textId="19EEFCE5" w:rsidR="00DD4B2D" w:rsidRDefault="00DD4B2D" w:rsidP="00DD4B2D"/>
    <w:p w14:paraId="5AC19C2D" w14:textId="77777777" w:rsidR="00DD4B2D" w:rsidRPr="00332289" w:rsidRDefault="00DD4B2D" w:rsidP="00DD4B2D">
      <w:pPr>
        <w:pStyle w:val="paragraph"/>
        <w:spacing w:before="0" w:beforeAutospacing="0" w:after="0" w:afterAutospacing="0"/>
        <w:textAlignment w:val="baseline"/>
        <w:rPr>
          <w:rFonts w:ascii="Calibri" w:hAnsi="Calibri" w:cs="Calibri"/>
          <w:b/>
          <w:bCs/>
          <w:smallCaps/>
          <w:color w:val="000000"/>
          <w:sz w:val="28"/>
          <w:szCs w:val="28"/>
          <w:lang w:val="es-ES"/>
        </w:rPr>
      </w:pPr>
      <w:r>
        <w:rPr>
          <w:rStyle w:val="normaltextrun"/>
          <w:rFonts w:ascii="Calibri" w:eastAsiaTheme="majorEastAsia" w:hAnsi="Calibri" w:cs="Calibri"/>
          <w:b/>
          <w:bCs/>
          <w:smallCaps/>
          <w:color w:val="000000"/>
          <w:sz w:val="28"/>
          <w:szCs w:val="28"/>
          <w:lang w:val="es-ES"/>
        </w:rPr>
        <w:t>Evaluación EOI</w:t>
      </w:r>
      <w:r w:rsidRPr="00332289">
        <w:rPr>
          <w:rStyle w:val="eop"/>
          <w:rFonts w:ascii="Calibri" w:eastAsiaTheme="majorEastAsia" w:hAnsi="Calibri" w:cs="Calibri"/>
          <w:b/>
          <w:bCs/>
          <w:smallCaps/>
          <w:color w:val="000000"/>
          <w:sz w:val="28"/>
          <w:szCs w:val="28"/>
          <w:lang w:val="es-ES"/>
        </w:rPr>
        <w:t> </w:t>
      </w:r>
    </w:p>
    <w:p w14:paraId="5091635B" w14:textId="77777777" w:rsidR="00DD4B2D" w:rsidRPr="00DD4B2D" w:rsidRDefault="00DD4B2D" w:rsidP="00DD4B2D">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Calibri" w:eastAsiaTheme="majorEastAsia" w:hAnsi="Calibri" w:cs="Calibri"/>
          <w:sz w:val="22"/>
          <w:szCs w:val="22"/>
          <w:lang w:val="es-ES"/>
        </w:rPr>
        <w:t>GOAL convocará a un equipo de evaluación que puede incluir miembros de Finanzas, Logística, Programas, Cumplimiento de Donantes y Auditoría Interna, así como aportes técnicos de terceras partes.</w:t>
      </w:r>
      <w:r w:rsidRPr="00DD4B2D">
        <w:rPr>
          <w:rStyle w:val="eop"/>
          <w:rFonts w:ascii="Calibri" w:eastAsiaTheme="majorEastAsia" w:hAnsi="Calibri" w:cs="Calibri"/>
          <w:sz w:val="22"/>
          <w:szCs w:val="22"/>
          <w:lang w:val="es-ES"/>
        </w:rPr>
        <w:t> </w:t>
      </w:r>
    </w:p>
    <w:p w14:paraId="749D814F" w14:textId="77777777" w:rsidR="00DD4B2D" w:rsidRPr="00DD4B2D" w:rsidRDefault="00DD4B2D" w:rsidP="00DD4B2D">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Calibri" w:eastAsiaTheme="majorEastAsia" w:hAnsi="Calibri" w:cs="Calibri"/>
          <w:sz w:val="22"/>
          <w:szCs w:val="22"/>
          <w:lang w:val="es-ES"/>
        </w:rPr>
        <w:t>Durante el período de evaluación, se pueden solicitar aclaraciones por correo electrónico a los Proveedores. Las aclaraciones pueden incluir testimonios de clientes en apoyo de aspectos particulares de la EOI, ya sea que dichos aspectos estén contenidos en la presentación original o en respuestas posteriores a solicitudes de aclaración. Se impondrán plazos para la recepción de dichas aclaraciones y el incumplimiento de estos plazos puede dar lugar a la descalificación del Proveedor o Las respuestas a las solicitudes de aclaración no podrán modificar sustancialmente ninguno de los elementos de las propuestas presentadas. No se aceptarán comunicaciones no solicitadas de los proveedores durante el periodo de evaluación.</w:t>
      </w:r>
      <w:r w:rsidRPr="00DD4B2D">
        <w:rPr>
          <w:rStyle w:val="eop"/>
          <w:rFonts w:ascii="Calibri" w:eastAsiaTheme="majorEastAsia" w:hAnsi="Calibri" w:cs="Calibri"/>
          <w:sz w:val="22"/>
          <w:szCs w:val="22"/>
          <w:lang w:val="es-ES"/>
        </w:rPr>
        <w:t> </w:t>
      </w:r>
    </w:p>
    <w:p w14:paraId="0439B37A" w14:textId="77777777" w:rsidR="00DD4B2D" w:rsidRPr="00DD4B2D" w:rsidRDefault="00DD4B2D" w:rsidP="00DD4B2D">
      <w:pPr>
        <w:rPr>
          <w:lang w:val="es-ES"/>
        </w:rPr>
      </w:pPr>
    </w:p>
    <w:p w14:paraId="2D3FA545" w14:textId="56971149" w:rsidR="00DD4B2D" w:rsidRPr="00DD4B2D" w:rsidRDefault="00E35563" w:rsidP="00DD4B2D">
      <w:pPr>
        <w:pStyle w:val="Heading1"/>
        <w:keepNext w:val="0"/>
      </w:pPr>
      <w:r>
        <w:t>Formato de respuesta</w:t>
      </w:r>
    </w:p>
    <w:p w14:paraId="1A5112A3" w14:textId="77777777" w:rsidR="00EE1801" w:rsidRPr="00805C27" w:rsidRDefault="00EE1801" w:rsidP="00E249FC">
      <w:pPr>
        <w:pStyle w:val="Heading2"/>
        <w:keepNext w:val="0"/>
      </w:pPr>
      <w:bookmarkStart w:id="23" w:name="_Toc115690190"/>
      <w:bookmarkStart w:id="24" w:name="_Toc115693452"/>
      <w:bookmarkStart w:id="25" w:name="_Toc115694784"/>
      <w:bookmarkStart w:id="26" w:name="_Toc118102670"/>
      <w:bookmarkStart w:id="27" w:name="_Toc118102846"/>
      <w:bookmarkStart w:id="28" w:name="_Toc231810402"/>
      <w:bookmarkStart w:id="29" w:name="_Toc466022953"/>
      <w:r w:rsidRPr="00805C27">
        <w:t>Introducción</w:t>
      </w:r>
      <w:bookmarkEnd w:id="23"/>
      <w:bookmarkEnd w:id="24"/>
      <w:bookmarkEnd w:id="25"/>
      <w:bookmarkEnd w:id="26"/>
      <w:bookmarkEnd w:id="27"/>
      <w:bookmarkEnd w:id="28"/>
      <w:bookmarkEnd w:id="29"/>
    </w:p>
    <w:p w14:paraId="3344C451" w14:textId="4F1A3534" w:rsidR="00EE1801" w:rsidRPr="00805C27" w:rsidRDefault="00EE1801" w:rsidP="00DD4B2D">
      <w:pPr>
        <w:jc w:val="both"/>
        <w:rPr>
          <w:rFonts w:ascii="Calibri" w:hAnsi="Calibri"/>
        </w:rPr>
      </w:pPr>
      <w:r w:rsidRPr="445F407D">
        <w:rPr>
          <w:rFonts w:ascii="Calibri" w:hAnsi="Calibri"/>
        </w:rPr>
        <w:t>Todas las propuestas deben ajustarse al formato de respuesta que se detalla a continuación. Si una oferta no se ajusta al formato requerido, se podrá solicitar al Proveedor que la vuelva a presentar en el formato correcto, siempre que esta no contenga cambios sustanciales respecto a la original. Si no se vuelve a presentar en el formato correcto dentro del plazo establecido, la oferta podrá ser descalificada.</w:t>
      </w:r>
      <w:r w:rsidR="00DD4B2D">
        <w:rPr>
          <w:rFonts w:ascii="Calibri" w:hAnsi="Calibri"/>
        </w:rPr>
        <w:t xml:space="preserve"> </w:t>
      </w:r>
    </w:p>
    <w:p w14:paraId="702C2DBE" w14:textId="06DFB9B1" w:rsidR="00EE1801" w:rsidRPr="00805C27" w:rsidRDefault="00EE1801" w:rsidP="00DD4B2D">
      <w:pPr>
        <w:jc w:val="both"/>
      </w:pPr>
      <w:r w:rsidRPr="4C42E71F">
        <w:rPr>
          <w:lang w:val="es-ES"/>
        </w:rPr>
        <w:t xml:space="preserve">Al responder a esta EOI, cada proveedor debe aceptar los términos y condiciones de </w:t>
      </w:r>
      <w:proofErr w:type="gramStart"/>
      <w:r w:rsidRPr="4C42E71F">
        <w:rPr>
          <w:lang w:val="es-ES"/>
        </w:rPr>
        <w:t>la misma</w:t>
      </w:r>
      <w:proofErr w:type="gramEnd"/>
      <w:r w:rsidRPr="4C42E71F">
        <w:rPr>
          <w:lang w:val="es-ES"/>
        </w:rPr>
        <w:t xml:space="preserve"> y confirmar su aceptación mediante la devolución de una copia firmada junto con su respuesta. Si un proveedor no cumple con estos requisitos, GOAL podrá, a su entera discreción, rechazar la respuesta.</w:t>
      </w:r>
    </w:p>
    <w:p w14:paraId="2ECCA832" w14:textId="0ADB6B8E" w:rsidR="004925EE" w:rsidRPr="00805C27" w:rsidRDefault="00EE1801" w:rsidP="00DD4B2D">
      <w:pPr>
        <w:jc w:val="both"/>
      </w:pPr>
      <w:r>
        <w:t xml:space="preserve">Si el proveedor desea complementar su </w:t>
      </w:r>
      <w:r w:rsidR="004925EE">
        <w:t>r</w:t>
      </w:r>
      <w:r>
        <w:t xml:space="preserve">espuesta a cualquier sección de las especificaciones de la EOI con una referencia a material de apoyo adicional, dicha referencia debe estar claramente identificada, </w:t>
      </w:r>
      <w:r w:rsidR="004925EE">
        <w:t>incluidos</w:t>
      </w:r>
      <w:r>
        <w:t xml:space="preserve"> el número de sección y página.</w:t>
      </w:r>
    </w:p>
    <w:p w14:paraId="442E84B6" w14:textId="13287C14" w:rsidR="00BF4E8A" w:rsidRDefault="00E35563" w:rsidP="00E249FC">
      <w:pPr>
        <w:pStyle w:val="Heading2"/>
        <w:keepNext w:val="0"/>
      </w:pPr>
      <w:bookmarkStart w:id="30" w:name="_Toc466022956"/>
      <w:bookmarkStart w:id="31" w:name="_Toc466022957"/>
      <w:bookmarkEnd w:id="30"/>
      <w:bookmarkEnd w:id="31"/>
      <w:r>
        <w:t>Lista de verificación de envío</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675"/>
        <w:gridCol w:w="3960"/>
        <w:gridCol w:w="1125"/>
      </w:tblGrid>
      <w:tr w:rsidR="00DD4B2D" w:rsidRPr="00DD4B2D" w14:paraId="674C2228"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5815D9D3"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b/>
                <w:bCs/>
                <w:sz w:val="20"/>
                <w:szCs w:val="20"/>
                <w:lang w:val="es-ES"/>
              </w:rPr>
              <w:t>No</w:t>
            </w:r>
            <w:r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D9D9D9"/>
            <w:hideMark/>
          </w:tcPr>
          <w:p w14:paraId="5952605F"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b/>
                <w:bCs/>
                <w:sz w:val="20"/>
                <w:szCs w:val="20"/>
                <w:lang w:val="es-ES"/>
              </w:rPr>
              <w:t>Artículo</w:t>
            </w:r>
            <w:r w:rsidRPr="00DD4B2D">
              <w:rPr>
                <w:rFonts w:ascii="Calibri" w:eastAsia="Times New Roman" w:hAnsi="Calibri" w:cs="Calibri"/>
                <w:sz w:val="20"/>
                <w:szCs w:val="20"/>
                <w:lang w:val="en-US"/>
              </w:rPr>
              <w:t> </w:t>
            </w:r>
          </w:p>
        </w:tc>
        <w:tc>
          <w:tcPr>
            <w:tcW w:w="3960" w:type="dxa"/>
            <w:tcBorders>
              <w:top w:val="single" w:sz="6" w:space="0" w:color="auto"/>
              <w:left w:val="single" w:sz="6" w:space="0" w:color="auto"/>
              <w:bottom w:val="single" w:sz="6" w:space="0" w:color="auto"/>
              <w:right w:val="single" w:sz="6" w:space="0" w:color="auto"/>
            </w:tcBorders>
            <w:shd w:val="clear" w:color="auto" w:fill="D9D9D9"/>
            <w:hideMark/>
          </w:tcPr>
          <w:p w14:paraId="48480BDB"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b/>
                <w:bCs/>
                <w:sz w:val="20"/>
                <w:szCs w:val="20"/>
                <w:lang w:val="es-ES"/>
              </w:rPr>
              <w:t>Presentación electrónica</w:t>
            </w:r>
            <w:r w:rsidRPr="00DD4B2D">
              <w:rPr>
                <w:rFonts w:ascii="Calibri" w:eastAsia="Times New Roman" w:hAnsi="Calibri" w:cs="Calibri"/>
                <w:sz w:val="20"/>
                <w:szCs w:val="20"/>
                <w:lang w:val="en-US"/>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0EFBA741"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b/>
                <w:bCs/>
                <w:sz w:val="20"/>
                <w:szCs w:val="20"/>
                <w:lang w:val="es-ES"/>
              </w:rPr>
              <w:t>Marcar como adjunto</w:t>
            </w:r>
            <w:r w:rsidRPr="00DD4B2D">
              <w:rPr>
                <w:rFonts w:ascii="Calibri" w:eastAsia="Times New Roman" w:hAnsi="Calibri" w:cs="Calibri"/>
                <w:sz w:val="20"/>
                <w:szCs w:val="20"/>
                <w:lang w:val="en-US"/>
              </w:rPr>
              <w:t> </w:t>
            </w:r>
          </w:p>
        </w:tc>
      </w:tr>
      <w:tr w:rsidR="00DD4B2D" w:rsidRPr="00DD4B2D" w14:paraId="16FFB960"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6EC7458D"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sz w:val="20"/>
                <w:szCs w:val="20"/>
                <w:lang w:val="es-ES"/>
              </w:rPr>
              <w:t>1</w:t>
            </w:r>
            <w:r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6DC41713"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Este documento de la EOI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16B620A0"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Marcado, escanear y guardar en PDF como 'EOI' </w:t>
            </w:r>
          </w:p>
        </w:tc>
        <w:tc>
          <w:tcPr>
            <w:tcW w:w="1125" w:type="dxa"/>
            <w:tcBorders>
              <w:top w:val="single" w:sz="6" w:space="0" w:color="auto"/>
              <w:left w:val="single" w:sz="6" w:space="0" w:color="auto"/>
              <w:bottom w:val="single" w:sz="6" w:space="0" w:color="auto"/>
              <w:right w:val="single" w:sz="6" w:space="0" w:color="auto"/>
            </w:tcBorders>
            <w:hideMark/>
          </w:tcPr>
          <w:p w14:paraId="640E632E"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109FE8EC"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6B774D4C"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sz w:val="20"/>
                <w:szCs w:val="20"/>
                <w:lang w:val="es-ES"/>
              </w:rPr>
              <w:t>2</w:t>
            </w:r>
            <w:r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5ADD4A01" w14:textId="35858B95" w:rsidR="00DD4B2D" w:rsidRPr="00DD4B2D" w:rsidRDefault="0035444C" w:rsidP="00DD4B2D">
            <w:pPr>
              <w:spacing w:after="0" w:line="240" w:lineRule="auto"/>
              <w:textAlignment w:val="baseline"/>
              <w:rPr>
                <w:rFonts w:ascii="Segoe UI" w:eastAsia="Times New Roman" w:hAnsi="Segoe UI" w:cs="Segoe UI"/>
                <w:sz w:val="18"/>
                <w:szCs w:val="18"/>
                <w:lang w:val="es-ES"/>
              </w:rPr>
            </w:pPr>
            <w:r>
              <w:rPr>
                <w:rFonts w:ascii="Calibri" w:eastAsia="Times New Roman" w:hAnsi="Calibri" w:cs="Calibri"/>
                <w:sz w:val="20"/>
                <w:szCs w:val="20"/>
                <w:lang w:val="es-ES"/>
              </w:rPr>
              <w:t>Información</w:t>
            </w:r>
            <w:r w:rsidR="00DD4B2D" w:rsidRPr="00DD4B2D">
              <w:rPr>
                <w:rFonts w:ascii="Calibri" w:eastAsia="Times New Roman" w:hAnsi="Calibri" w:cs="Calibri"/>
                <w:sz w:val="20"/>
                <w:szCs w:val="20"/>
                <w:lang w:val="es-ES"/>
              </w:rPr>
              <w:t xml:space="preserve"> de la empresa (A</w:t>
            </w:r>
            <w:r>
              <w:rPr>
                <w:rFonts w:ascii="Calibri" w:eastAsia="Times New Roman" w:hAnsi="Calibri" w:cs="Calibri"/>
                <w:sz w:val="20"/>
                <w:szCs w:val="20"/>
                <w:lang w:val="es-ES"/>
              </w:rPr>
              <w:t>péndice</w:t>
            </w:r>
            <w:r w:rsidR="00DD4B2D" w:rsidRPr="00DD4B2D">
              <w:rPr>
                <w:rFonts w:ascii="Calibri" w:eastAsia="Times New Roman" w:hAnsi="Calibri" w:cs="Calibri"/>
                <w:sz w:val="20"/>
                <w:szCs w:val="20"/>
                <w:lang w:val="es-ES"/>
              </w:rPr>
              <w:t> 1)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766CE9B1"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Complete, firme y selle, escanee y guarde en PDF como 'Datos de la empresa' </w:t>
            </w:r>
          </w:p>
        </w:tc>
        <w:tc>
          <w:tcPr>
            <w:tcW w:w="1125" w:type="dxa"/>
            <w:tcBorders>
              <w:top w:val="single" w:sz="6" w:space="0" w:color="auto"/>
              <w:left w:val="single" w:sz="6" w:space="0" w:color="auto"/>
              <w:bottom w:val="single" w:sz="6" w:space="0" w:color="auto"/>
              <w:right w:val="single" w:sz="6" w:space="0" w:color="auto"/>
            </w:tcBorders>
            <w:hideMark/>
          </w:tcPr>
          <w:p w14:paraId="4B4E29A1"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7B98D9CB"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61B75AA2"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sz w:val="20"/>
                <w:szCs w:val="20"/>
                <w:lang w:val="es-ES"/>
              </w:rPr>
              <w:t>3</w:t>
            </w:r>
            <w:r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521CDBD5"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Lista de materiales de construcción (Apéndice 2)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382A5232"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Complete, firme, selle, escanee y guarde en PDF como 'Apéndice 2' y también envíelo en formato Excel </w:t>
            </w:r>
          </w:p>
        </w:tc>
        <w:tc>
          <w:tcPr>
            <w:tcW w:w="1125" w:type="dxa"/>
            <w:tcBorders>
              <w:top w:val="single" w:sz="6" w:space="0" w:color="auto"/>
              <w:left w:val="single" w:sz="6" w:space="0" w:color="auto"/>
              <w:bottom w:val="single" w:sz="6" w:space="0" w:color="auto"/>
              <w:right w:val="single" w:sz="6" w:space="0" w:color="auto"/>
            </w:tcBorders>
            <w:hideMark/>
          </w:tcPr>
          <w:p w14:paraId="4AA01D82"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320B7148"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31E82B38"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sz w:val="20"/>
                <w:szCs w:val="20"/>
                <w:lang w:val="es-ES"/>
              </w:rPr>
              <w:t>4</w:t>
            </w:r>
            <w:r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32CEE188"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Código de conducta para proveedores (Anexo 3)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45AEDE3F"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Firmar, selle, escanee y guarde en PDF como 'Apéndice 3' </w:t>
            </w:r>
          </w:p>
        </w:tc>
        <w:tc>
          <w:tcPr>
            <w:tcW w:w="1125" w:type="dxa"/>
            <w:tcBorders>
              <w:top w:val="single" w:sz="6" w:space="0" w:color="auto"/>
              <w:left w:val="single" w:sz="6" w:space="0" w:color="auto"/>
              <w:bottom w:val="single" w:sz="6" w:space="0" w:color="auto"/>
              <w:right w:val="single" w:sz="6" w:space="0" w:color="auto"/>
            </w:tcBorders>
            <w:hideMark/>
          </w:tcPr>
          <w:p w14:paraId="6090E76F"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08297735"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7C059678" w14:textId="77777777" w:rsidR="00DD4B2D" w:rsidRPr="00DD4B2D" w:rsidRDefault="00DD4B2D" w:rsidP="00DD4B2D">
            <w:pPr>
              <w:spacing w:after="0" w:line="240" w:lineRule="auto"/>
              <w:textAlignment w:val="baseline"/>
              <w:rPr>
                <w:rFonts w:ascii="Segoe UI" w:eastAsia="Times New Roman" w:hAnsi="Segoe UI" w:cs="Segoe UI"/>
                <w:sz w:val="18"/>
                <w:szCs w:val="18"/>
                <w:lang w:val="en-US"/>
              </w:rPr>
            </w:pPr>
            <w:r w:rsidRPr="00DD4B2D">
              <w:rPr>
                <w:rFonts w:ascii="Calibri" w:eastAsia="Times New Roman" w:hAnsi="Calibri" w:cs="Calibri"/>
                <w:sz w:val="20"/>
                <w:szCs w:val="20"/>
                <w:lang w:val="es-ES"/>
              </w:rPr>
              <w:t>5</w:t>
            </w:r>
            <w:r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7D6A6616"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Términos y condiciones de GOAL (Apéndice 4)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75DB5ACA"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Firmar, selle, escanear y guardar en PDF como 'Términos y condiciones de GOAL' </w:t>
            </w:r>
          </w:p>
        </w:tc>
        <w:tc>
          <w:tcPr>
            <w:tcW w:w="1125" w:type="dxa"/>
            <w:tcBorders>
              <w:top w:val="single" w:sz="6" w:space="0" w:color="auto"/>
              <w:left w:val="single" w:sz="6" w:space="0" w:color="auto"/>
              <w:bottom w:val="single" w:sz="6" w:space="0" w:color="auto"/>
              <w:right w:val="single" w:sz="6" w:space="0" w:color="auto"/>
            </w:tcBorders>
            <w:hideMark/>
          </w:tcPr>
          <w:p w14:paraId="7B3700DF"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2A998756"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5BEC8C3C" w14:textId="504C4D3D" w:rsidR="00DD4B2D" w:rsidRPr="00DD4B2D" w:rsidRDefault="004925EE" w:rsidP="00DD4B2D">
            <w:pPr>
              <w:spacing w:after="0" w:line="240" w:lineRule="auto"/>
              <w:textAlignment w:val="baseline"/>
              <w:rPr>
                <w:rFonts w:ascii="Segoe UI" w:eastAsia="Times New Roman" w:hAnsi="Segoe UI" w:cs="Segoe UI"/>
                <w:sz w:val="18"/>
                <w:szCs w:val="18"/>
                <w:lang w:val="en-US"/>
              </w:rPr>
            </w:pPr>
            <w:r>
              <w:rPr>
                <w:rFonts w:ascii="Segoe UI" w:eastAsia="Times New Roman" w:hAnsi="Segoe UI" w:cs="Segoe UI"/>
                <w:sz w:val="18"/>
                <w:szCs w:val="18"/>
                <w:lang w:val="en-US"/>
              </w:rPr>
              <w:t>6</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1CCCC5EC"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Prueba de registro legal (personería jurídica para proveedores de Honduras)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76D1A654"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Adjunte una copia en formato PDF y guárdela como 'Registro legal' </w:t>
            </w:r>
          </w:p>
        </w:tc>
        <w:tc>
          <w:tcPr>
            <w:tcW w:w="1125" w:type="dxa"/>
            <w:tcBorders>
              <w:top w:val="single" w:sz="6" w:space="0" w:color="auto"/>
              <w:left w:val="single" w:sz="6" w:space="0" w:color="auto"/>
              <w:bottom w:val="single" w:sz="6" w:space="0" w:color="auto"/>
              <w:right w:val="single" w:sz="6" w:space="0" w:color="auto"/>
            </w:tcBorders>
            <w:hideMark/>
          </w:tcPr>
          <w:p w14:paraId="63E6DC2D"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4C4CFCFC"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2E8F776C" w14:textId="0CA74856" w:rsidR="00DD4B2D" w:rsidRPr="00DD4B2D" w:rsidRDefault="004925EE" w:rsidP="00DD4B2D">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sz w:val="20"/>
                <w:szCs w:val="20"/>
                <w:lang w:val="en-US"/>
              </w:rPr>
              <w:t>7</w:t>
            </w:r>
            <w:r w:rsidR="00DD4B2D"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50E53430"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Dos contratos u ordenes de naturaleza similar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040FF9FF"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Adjunte copias en formato PDF y guárdelas como 'contratos o certificados de finalización</w:t>
            </w:r>
            <w:r w:rsidRPr="00DD4B2D">
              <w:rPr>
                <w:rFonts w:ascii="Calibri" w:eastAsia="Times New Roman" w:hAnsi="Calibri" w:cs="Calibri"/>
                <w:lang w:val="es-ES"/>
              </w:rPr>
              <w:t> </w:t>
            </w:r>
            <w:r w:rsidRPr="00DD4B2D">
              <w:rPr>
                <w:rFonts w:ascii="Calibri" w:eastAsia="Times New Roman" w:hAnsi="Calibri" w:cs="Calibri"/>
                <w:sz w:val="20"/>
                <w:szCs w:val="20"/>
                <w:lang w:val="es-ES"/>
              </w:rPr>
              <w:t>de contratos'  </w:t>
            </w:r>
          </w:p>
        </w:tc>
        <w:tc>
          <w:tcPr>
            <w:tcW w:w="1125" w:type="dxa"/>
            <w:tcBorders>
              <w:top w:val="single" w:sz="6" w:space="0" w:color="auto"/>
              <w:left w:val="single" w:sz="6" w:space="0" w:color="auto"/>
              <w:bottom w:val="single" w:sz="6" w:space="0" w:color="auto"/>
              <w:right w:val="single" w:sz="6" w:space="0" w:color="auto"/>
            </w:tcBorders>
            <w:hideMark/>
          </w:tcPr>
          <w:p w14:paraId="73F655F8"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r w:rsidR="00DD4B2D" w:rsidRPr="00DD4B2D" w14:paraId="0A574F3D" w14:textId="77777777" w:rsidTr="004925EE">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40922CFC" w14:textId="612512A5" w:rsidR="00DD4B2D" w:rsidRPr="00DD4B2D" w:rsidRDefault="004925EE" w:rsidP="00DD4B2D">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sz w:val="20"/>
                <w:szCs w:val="20"/>
                <w:lang w:val="en-US"/>
              </w:rPr>
              <w:t>8</w:t>
            </w:r>
            <w:r w:rsidR="00DD4B2D" w:rsidRPr="00DD4B2D">
              <w:rPr>
                <w:rFonts w:ascii="Calibri" w:eastAsia="Times New Roman" w:hAnsi="Calibri" w:cs="Calibri"/>
                <w:sz w:val="20"/>
                <w:szCs w:val="20"/>
                <w:lang w:val="en-US"/>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42D4866E"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Certificado de autorización fiscal. (Registro nacional tributario (RTN) para proveedores de Honduras) </w:t>
            </w:r>
          </w:p>
        </w:tc>
        <w:tc>
          <w:tcPr>
            <w:tcW w:w="3960" w:type="dxa"/>
            <w:tcBorders>
              <w:top w:val="single" w:sz="6" w:space="0" w:color="auto"/>
              <w:left w:val="single" w:sz="6" w:space="0" w:color="auto"/>
              <w:bottom w:val="single" w:sz="6" w:space="0" w:color="auto"/>
              <w:right w:val="single" w:sz="6" w:space="0" w:color="auto"/>
            </w:tcBorders>
            <w:shd w:val="clear" w:color="auto" w:fill="F2F2F2"/>
            <w:hideMark/>
          </w:tcPr>
          <w:p w14:paraId="6E35FD5B"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Adjunte una copia en formato PDF y guárdela como 'RTN' </w:t>
            </w:r>
          </w:p>
        </w:tc>
        <w:tc>
          <w:tcPr>
            <w:tcW w:w="1125" w:type="dxa"/>
            <w:tcBorders>
              <w:top w:val="single" w:sz="6" w:space="0" w:color="auto"/>
              <w:left w:val="single" w:sz="6" w:space="0" w:color="auto"/>
              <w:bottom w:val="single" w:sz="6" w:space="0" w:color="auto"/>
              <w:right w:val="single" w:sz="6" w:space="0" w:color="auto"/>
            </w:tcBorders>
            <w:hideMark/>
          </w:tcPr>
          <w:p w14:paraId="28456C45" w14:textId="77777777" w:rsidR="00DD4B2D" w:rsidRPr="00DD4B2D" w:rsidRDefault="00DD4B2D" w:rsidP="00DD4B2D">
            <w:pPr>
              <w:spacing w:after="0" w:line="240" w:lineRule="auto"/>
              <w:textAlignment w:val="baseline"/>
              <w:rPr>
                <w:rFonts w:ascii="Segoe UI" w:eastAsia="Times New Roman" w:hAnsi="Segoe UI" w:cs="Segoe UI"/>
                <w:sz w:val="18"/>
                <w:szCs w:val="18"/>
                <w:lang w:val="es-ES"/>
              </w:rPr>
            </w:pPr>
            <w:r w:rsidRPr="00DD4B2D">
              <w:rPr>
                <w:rFonts w:ascii="Calibri" w:eastAsia="Times New Roman" w:hAnsi="Calibri" w:cs="Calibri"/>
                <w:sz w:val="20"/>
                <w:szCs w:val="20"/>
                <w:lang w:val="es-ES"/>
              </w:rPr>
              <w:t> </w:t>
            </w:r>
          </w:p>
        </w:tc>
      </w:tr>
    </w:tbl>
    <w:p w14:paraId="4562DFBB" w14:textId="77777777" w:rsidR="00AE7BA5" w:rsidRDefault="00AE7BA5" w:rsidP="1F8A9F18"/>
    <w:p w14:paraId="6F540434" w14:textId="732C6668" w:rsidR="2602DD68" w:rsidRDefault="2602DD68" w:rsidP="6991849D">
      <w:pPr>
        <w:pStyle w:val="Heading1"/>
        <w:numPr>
          <w:ilvl w:val="0"/>
          <w:numId w:val="0"/>
        </w:numPr>
        <w:rPr>
          <w:rFonts w:ascii="Calibri" w:eastAsia="Calibri" w:hAnsi="Calibri" w:cs="Calibri"/>
        </w:rPr>
      </w:pPr>
      <w:r>
        <w:t>Apéndice 1 – Información de la empresa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0026224A" w14:paraId="77F7B28B" w14:textId="77777777" w:rsidTr="445F407D">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0A4C39A" w14:textId="0EBB2F32" w:rsidR="0026224A" w:rsidRPr="00EF52AD" w:rsidRDefault="004925EE" w:rsidP="008858A7">
            <w:pPr>
              <w:spacing w:after="0" w:line="240" w:lineRule="auto"/>
              <w:rPr>
                <w:rStyle w:val="normaltextrun"/>
                <w:rFonts w:ascii="Calibri" w:eastAsia="Calibri" w:hAnsi="Calibri" w:cs="Calibri"/>
                <w:color w:val="000000" w:themeColor="text1"/>
                <w:sz w:val="20"/>
                <w:szCs w:val="20"/>
                <w:lang w:val="es-ES"/>
              </w:rPr>
            </w:pPr>
            <w:proofErr w:type="spellStart"/>
            <w:r>
              <w:rPr>
                <w:rStyle w:val="normaltextrun"/>
                <w:rFonts w:ascii="Calibri" w:eastAsia="Calibri" w:hAnsi="Calibri" w:cs="Calibri"/>
                <w:color w:val="000000" w:themeColor="text1"/>
                <w:sz w:val="20"/>
                <w:szCs w:val="20"/>
              </w:rPr>
              <w:t>Nom</w:t>
            </w:r>
            <w:r w:rsidR="0026224A" w:rsidRPr="00EF52AD">
              <w:rPr>
                <w:rStyle w:val="normaltextrun"/>
                <w:rFonts w:ascii="Calibri" w:eastAsia="Calibri" w:hAnsi="Calibri" w:cs="Calibri"/>
                <w:color w:val="000000" w:themeColor="text1"/>
                <w:sz w:val="20"/>
                <w:szCs w:val="20"/>
                <w:lang w:val="es-ES"/>
              </w:rPr>
              <w:t>bre</w:t>
            </w:r>
            <w:proofErr w:type="spellEnd"/>
            <w:r w:rsidR="0026224A" w:rsidRPr="00EF52AD">
              <w:rPr>
                <w:rStyle w:val="normaltextrun"/>
                <w:rFonts w:ascii="Calibri" w:eastAsia="Calibri" w:hAnsi="Calibri" w:cs="Calibri"/>
                <w:color w:val="000000" w:themeColor="text1"/>
                <w:sz w:val="20"/>
                <w:szCs w:val="20"/>
                <w:lang w:val="es-ES"/>
              </w:rPr>
              <w:t xml:space="preserve"> de empresa</w:t>
            </w:r>
            <w:r w:rsidR="00EF52AD" w:rsidRPr="00EF52AD">
              <w:rPr>
                <w:rStyle w:val="normaltextrun"/>
                <w:rFonts w:ascii="Calibri" w:eastAsia="Calibri" w:hAnsi="Calibri" w:cs="Calibri"/>
                <w:color w:val="000000" w:themeColor="text1"/>
                <w:sz w:val="20"/>
                <w:szCs w:val="20"/>
                <w:lang w:val="es-ES"/>
              </w:rPr>
              <w:t xml:space="preserve"> o </w:t>
            </w:r>
            <w:r w:rsidR="00EF52AD">
              <w:rPr>
                <w:rStyle w:val="normaltextrun"/>
                <w:rFonts w:ascii="Calibri" w:eastAsia="Calibri" w:hAnsi="Calibri" w:cs="Calibri"/>
                <w:color w:val="000000" w:themeColor="text1"/>
                <w:sz w:val="20"/>
                <w:szCs w:val="20"/>
                <w:lang w:val="es-ES"/>
              </w:rPr>
              <w:t>proveedor principal</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BF097AE" w14:textId="77777777" w:rsidR="0026224A" w:rsidRDefault="0026224A" w:rsidP="008858A7">
            <w:pPr>
              <w:spacing w:after="0" w:line="240" w:lineRule="auto"/>
              <w:rPr>
                <w:rFonts w:ascii="Calibri" w:eastAsia="Calibri" w:hAnsi="Calibri" w:cs="Calibri"/>
                <w:color w:val="000000" w:themeColor="text1"/>
                <w:sz w:val="20"/>
                <w:szCs w:val="20"/>
              </w:rPr>
            </w:pPr>
          </w:p>
        </w:tc>
      </w:tr>
      <w:tr w:rsidR="0026224A" w14:paraId="0333B32D" w14:textId="77777777" w:rsidTr="445F407D">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4897182" w14:textId="5C5F7008" w:rsidR="0026224A" w:rsidRDefault="11A0FFCD" w:rsidP="008858A7">
            <w:pPr>
              <w:pStyle w:val="BodyText"/>
              <w:spacing w:after="0"/>
              <w:rPr>
                <w:rFonts w:ascii="Calibri" w:eastAsia="Calibri" w:hAnsi="Calibri" w:cs="Calibri"/>
                <w:color w:val="000000" w:themeColor="text1"/>
                <w:sz w:val="20"/>
                <w:szCs w:val="20"/>
              </w:rPr>
            </w:pPr>
            <w:r w:rsidRPr="445F407D">
              <w:rPr>
                <w:rStyle w:val="normaltextrun"/>
                <w:rFonts w:asciiTheme="minorHAnsi" w:eastAsiaTheme="minorEastAsia" w:hAnsiTheme="minorHAnsi" w:cstheme="minorBidi"/>
                <w:color w:val="000000" w:themeColor="text1"/>
                <w:sz w:val="20"/>
                <w:szCs w:val="20"/>
                <w:lang w:eastAsia="en-US"/>
              </w:rPr>
              <w:t>Domicilio social del vendedor</w:t>
            </w:r>
          </w:p>
          <w:p w14:paraId="57D48189" w14:textId="77777777" w:rsidR="0026224A" w:rsidRDefault="0026224A" w:rsidP="008858A7">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E7A419C" w14:textId="77777777" w:rsidR="0026224A" w:rsidRDefault="0026224A" w:rsidP="008858A7">
            <w:pPr>
              <w:spacing w:after="0" w:line="240" w:lineRule="auto"/>
              <w:rPr>
                <w:rFonts w:ascii="Calibri" w:eastAsia="Calibri" w:hAnsi="Calibri" w:cs="Calibri"/>
                <w:color w:val="000000" w:themeColor="text1"/>
                <w:sz w:val="20"/>
                <w:szCs w:val="20"/>
              </w:rPr>
            </w:pPr>
          </w:p>
        </w:tc>
      </w:tr>
      <w:tr w:rsidR="0026224A" w14:paraId="6BF3EDE4" w14:textId="77777777" w:rsidTr="445F407D">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6D6CFB" w14:textId="77777777" w:rsidR="0026224A" w:rsidRDefault="0026224A" w:rsidP="008858A7">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Año de fundación</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DFADCC3" w14:textId="77777777" w:rsidR="0026224A" w:rsidRDefault="0026224A" w:rsidP="008858A7">
            <w:pPr>
              <w:spacing w:line="240" w:lineRule="auto"/>
              <w:rPr>
                <w:rFonts w:ascii="Calibri" w:eastAsia="Calibri" w:hAnsi="Calibri" w:cs="Calibri"/>
                <w:color w:val="000000" w:themeColor="text1"/>
                <w:sz w:val="20"/>
                <w:szCs w:val="20"/>
              </w:rPr>
            </w:pPr>
          </w:p>
        </w:tc>
      </w:tr>
      <w:tr w:rsidR="0026224A" w14:paraId="3F92B752" w14:textId="77777777" w:rsidTr="445F407D">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FA47DB" w14:textId="77777777" w:rsidR="0026224A" w:rsidRDefault="0026224A" w:rsidP="008858A7">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Indique el nombre de cualquier otra persona u organización (excepto su empresa) que se beneficiará de este contrato (asunto de cumplimiento de GOAL)</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7A35222" w14:textId="77777777" w:rsidR="0026224A" w:rsidRDefault="0026224A" w:rsidP="008858A7">
            <w:pPr>
              <w:spacing w:after="0" w:line="240" w:lineRule="auto"/>
              <w:rPr>
                <w:rFonts w:ascii="Calibri" w:eastAsia="Calibri" w:hAnsi="Calibri" w:cs="Calibri"/>
                <w:color w:val="000000" w:themeColor="text1"/>
                <w:sz w:val="20"/>
                <w:szCs w:val="20"/>
              </w:rPr>
            </w:pPr>
          </w:p>
        </w:tc>
      </w:tr>
      <w:tr w:rsidR="0026224A" w14:paraId="4913D361" w14:textId="77777777" w:rsidTr="445F407D">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A8F9DE0" w14:textId="77777777" w:rsidR="0026224A" w:rsidRDefault="0026224A" w:rsidP="008858A7">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 xml:space="preserve">Empresa </w:t>
            </w:r>
            <w:proofErr w:type="spellStart"/>
            <w:r w:rsidRPr="69E858FC">
              <w:rPr>
                <w:rStyle w:val="normaltextrun"/>
                <w:rFonts w:ascii="Calibri" w:eastAsia="Calibri" w:hAnsi="Calibri" w:cs="Calibri"/>
                <w:color w:val="000000" w:themeColor="text1"/>
                <w:sz w:val="20"/>
                <w:szCs w:val="20"/>
                <w:lang w:val="en-GB"/>
              </w:rPr>
              <w:t>matriz</w:t>
            </w:r>
            <w:proofErr w:type="spellEnd"/>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2A89973" w14:textId="77777777" w:rsidR="0026224A" w:rsidRDefault="0026224A" w:rsidP="008858A7">
            <w:pPr>
              <w:spacing w:after="0" w:line="240" w:lineRule="auto"/>
              <w:rPr>
                <w:rFonts w:ascii="Calibri" w:eastAsia="Calibri" w:hAnsi="Calibri" w:cs="Calibri"/>
                <w:color w:val="000000" w:themeColor="text1"/>
                <w:sz w:val="20"/>
                <w:szCs w:val="20"/>
              </w:rPr>
            </w:pPr>
          </w:p>
        </w:tc>
      </w:tr>
      <w:tr w:rsidR="00EF52AD" w14:paraId="16C630A2" w14:textId="77777777" w:rsidTr="445F407D">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9C5407D" w14:textId="5CE4E11D" w:rsidR="00EF52AD" w:rsidRPr="00EF52AD" w:rsidRDefault="00EF52AD" w:rsidP="008858A7">
            <w:pPr>
              <w:spacing w:after="0" w:line="240" w:lineRule="auto"/>
              <w:rPr>
                <w:rStyle w:val="normaltextrun"/>
                <w:rFonts w:ascii="Calibri" w:eastAsia="Calibri" w:hAnsi="Calibri" w:cs="Calibri"/>
                <w:color w:val="000000" w:themeColor="text1"/>
                <w:sz w:val="20"/>
                <w:szCs w:val="20"/>
                <w:lang w:val="es-ES"/>
              </w:rPr>
            </w:pPr>
            <w:r w:rsidRPr="00EF52AD">
              <w:rPr>
                <w:rFonts w:ascii="Calibri" w:eastAsia="Calibri" w:hAnsi="Calibri" w:cs="Calibri"/>
                <w:color w:val="000000" w:themeColor="text1"/>
                <w:sz w:val="20"/>
                <w:szCs w:val="20"/>
                <w:lang w:val="es-ES"/>
              </w:rPr>
              <w:t>Número de registro de IVA/TVA/Impuesto </w:t>
            </w:r>
            <w:r w:rsidRPr="00EF52AD">
              <w:rPr>
                <w:rFonts w:ascii="Calibri" w:eastAsia="Calibri" w:hAnsi="Calibri" w:cs="Calibri"/>
                <w:color w:val="000000" w:themeColor="text1"/>
                <w:sz w:val="20"/>
                <w:szCs w:val="20"/>
              </w:rPr>
              <w:t>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F47F671" w14:textId="77777777" w:rsidR="00EF52AD" w:rsidRDefault="00EF52AD" w:rsidP="008858A7">
            <w:pPr>
              <w:spacing w:after="0" w:line="240" w:lineRule="auto"/>
              <w:rPr>
                <w:rFonts w:ascii="Calibri" w:eastAsia="Calibri" w:hAnsi="Calibri" w:cs="Calibri"/>
                <w:color w:val="000000" w:themeColor="text1"/>
                <w:sz w:val="20"/>
                <w:szCs w:val="20"/>
              </w:rPr>
            </w:pPr>
          </w:p>
        </w:tc>
      </w:tr>
      <w:tr w:rsidR="0026224A" w14:paraId="1985D8E2" w14:textId="77777777" w:rsidTr="445F407D">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8A0FACB" w14:textId="77777777" w:rsidR="0026224A" w:rsidRDefault="0026224A" w:rsidP="008858A7">
            <w:pPr>
              <w:spacing w:after="0" w:line="240" w:lineRule="auto"/>
              <w:rPr>
                <w:rStyle w:val="normaltextrun"/>
                <w:rFonts w:ascii="Calibri" w:eastAsia="Calibri" w:hAnsi="Calibri" w:cs="Calibri"/>
                <w:color w:val="000000" w:themeColor="text1"/>
                <w:sz w:val="20"/>
                <w:szCs w:val="20"/>
                <w:lang w:val="en-GB"/>
              </w:rPr>
            </w:pPr>
            <w:proofErr w:type="spellStart"/>
            <w:r w:rsidRPr="69E858FC">
              <w:rPr>
                <w:rStyle w:val="normaltextrun"/>
                <w:rFonts w:ascii="Calibri" w:eastAsia="Calibri" w:hAnsi="Calibri" w:cs="Calibri"/>
                <w:color w:val="000000" w:themeColor="text1"/>
                <w:sz w:val="20"/>
                <w:szCs w:val="20"/>
                <w:lang w:val="en-GB"/>
              </w:rPr>
              <w:t>Propiedad</w:t>
            </w:r>
            <w:proofErr w:type="spellEnd"/>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2C20D51" w14:textId="77777777" w:rsidR="0026224A" w:rsidRDefault="0026224A" w:rsidP="008858A7">
            <w:pPr>
              <w:spacing w:after="0" w:line="240" w:lineRule="auto"/>
              <w:rPr>
                <w:rFonts w:ascii="Calibri" w:eastAsia="Calibri" w:hAnsi="Calibri" w:cs="Calibri"/>
                <w:color w:val="000000" w:themeColor="text1"/>
                <w:sz w:val="20"/>
                <w:szCs w:val="20"/>
              </w:rPr>
            </w:pPr>
          </w:p>
        </w:tc>
      </w:tr>
      <w:tr w:rsidR="0026224A" w14:paraId="183A1280" w14:textId="77777777" w:rsidTr="00DF3718">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EDE24B4" w14:textId="77777777" w:rsidR="0026224A" w:rsidRDefault="0026224A" w:rsidP="008858A7">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¿Tiene empresas asociadas? Marque la casilla correspondiente. En caso afirmativo, proporcione los detalles de cada empresa en la línea a continuación.</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32D59F" w14:textId="77777777" w:rsidR="0026224A" w:rsidRDefault="0026224A" w:rsidP="00DA648E">
            <w:pPr>
              <w:pStyle w:val="BodyText"/>
              <w:spacing w:after="0"/>
              <w:jc w:val="center"/>
            </w:pPr>
            <w:r w:rsidRPr="00DA648E">
              <w:rPr>
                <w:rFonts w:asciiTheme="minorHAnsi" w:hAnsiTheme="minorHAnsi" w:cstheme="minorHAnsi"/>
                <w:sz w:val="20"/>
                <w:szCs w:val="22"/>
              </w:rPr>
              <w:t>Sí/No</w:t>
            </w:r>
          </w:p>
        </w:tc>
      </w:tr>
      <w:tr w:rsidR="0026224A" w14:paraId="056C890C" w14:textId="77777777" w:rsidTr="445F407D">
        <w:trPr>
          <w:trHeight w:val="408"/>
        </w:trPr>
        <w:tc>
          <w:tcPr>
            <w:tcW w:w="3390" w:type="dxa"/>
            <w:vMerge/>
            <w:tcMar>
              <w:left w:w="105" w:type="dxa"/>
              <w:right w:w="105" w:type="dxa"/>
            </w:tcMar>
          </w:tcPr>
          <w:p w14:paraId="06E474F9" w14:textId="77777777" w:rsidR="0026224A" w:rsidRPr="69E858FC" w:rsidRDefault="0026224A" w:rsidP="008858A7">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56817FA" w14:textId="77777777" w:rsidR="0026224A" w:rsidRDefault="0026224A" w:rsidP="008858A7">
            <w:pPr>
              <w:pStyle w:val="BodyText"/>
              <w:spacing w:after="0"/>
              <w:ind w:left="720"/>
            </w:pPr>
          </w:p>
        </w:tc>
      </w:tr>
      <w:tr w:rsidR="0026224A" w14:paraId="4BFAE039" w14:textId="77777777" w:rsidTr="445F407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FD23FD1" w14:textId="77777777" w:rsidR="0026224A" w:rsidRPr="69E858FC" w:rsidRDefault="0026224A" w:rsidP="008858A7">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Datos de la empresa asociada (si corresponde)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E70015" w14:textId="77777777" w:rsidR="0026224A" w:rsidRPr="005877D2" w:rsidRDefault="0026224A" w:rsidP="008858A7">
            <w:pPr>
              <w:pStyle w:val="BodyText"/>
              <w:spacing w:after="0"/>
              <w:ind w:left="720"/>
              <w:rPr>
                <w:lang w:val="es-ES"/>
              </w:rPr>
            </w:pPr>
          </w:p>
        </w:tc>
      </w:tr>
      <w:tr w:rsidR="0026224A" w14:paraId="440956CC" w14:textId="77777777" w:rsidTr="445F407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278C631" w14:textId="77777777" w:rsidR="0026224A" w:rsidRPr="69E858FC" w:rsidRDefault="0026224A" w:rsidP="008858A7">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Si tiene éxito, ¿acepta trabajar bajo los Términos y Condiciones del contrato de GOAL (adjuntos como Apéndice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1E583DB0" w14:textId="77777777" w:rsidR="0026224A" w:rsidRPr="001F17D2" w:rsidRDefault="0026224A" w:rsidP="008858A7">
            <w:pPr>
              <w:pStyle w:val="BodyText"/>
              <w:spacing w:after="0"/>
              <w:jc w:val="center"/>
              <w:rPr>
                <w:rFonts w:asciiTheme="minorHAnsi" w:hAnsiTheme="minorHAnsi" w:cstheme="minorHAnsi"/>
                <w:sz w:val="20"/>
                <w:szCs w:val="22"/>
              </w:rPr>
            </w:pPr>
            <w:r w:rsidRPr="001F17D2">
              <w:rPr>
                <w:rFonts w:asciiTheme="minorHAnsi" w:hAnsiTheme="minorHAnsi" w:cstheme="minorHAnsi"/>
                <w:sz w:val="20"/>
                <w:szCs w:val="22"/>
              </w:rPr>
              <w:t>Sí/No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35464" w14:textId="77777777" w:rsidR="0026224A" w:rsidRPr="001F17D2" w:rsidRDefault="0026224A" w:rsidP="008858A7">
            <w:pPr>
              <w:pStyle w:val="BodyText"/>
              <w:spacing w:after="0"/>
              <w:jc w:val="center"/>
              <w:rPr>
                <w:rFonts w:asciiTheme="minorHAnsi" w:hAnsiTheme="minorHAnsi" w:cstheme="minorHAnsi"/>
                <w:sz w:val="20"/>
                <w:szCs w:val="22"/>
              </w:rPr>
            </w:pPr>
            <w:r w:rsidRPr="001F17D2">
              <w:rPr>
                <w:rFonts w:asciiTheme="minorHAnsi" w:hAnsiTheme="minorHAnsi" w:cstheme="minorHAnsi"/>
                <w:sz w:val="20"/>
                <w:szCs w:val="22"/>
              </w:rPr>
              <w:t>Comentarios/Adjuntos</w:t>
            </w:r>
          </w:p>
        </w:tc>
      </w:tr>
      <w:tr w:rsidR="0026224A" w14:paraId="27D85D33" w14:textId="77777777" w:rsidTr="445F407D">
        <w:trPr>
          <w:trHeight w:val="304"/>
        </w:trPr>
        <w:tc>
          <w:tcPr>
            <w:tcW w:w="3390" w:type="dxa"/>
            <w:vMerge/>
            <w:tcMar>
              <w:left w:w="105" w:type="dxa"/>
              <w:right w:w="105" w:type="dxa"/>
            </w:tcMar>
          </w:tcPr>
          <w:p w14:paraId="35539B1D" w14:textId="77777777" w:rsidR="0026224A" w:rsidRDefault="0026224A" w:rsidP="008858A7">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63727A8E" w14:textId="77777777" w:rsidR="0026224A" w:rsidRPr="001F17D2" w:rsidRDefault="0026224A" w:rsidP="008858A7">
            <w:pPr>
              <w:pStyle w:val="BodyText"/>
              <w:spacing w:after="0"/>
              <w:jc w:val="center"/>
              <w:rPr>
                <w:rFonts w:asciiTheme="minorHAnsi" w:hAnsiTheme="minorHAnsi" w:cstheme="minorHAnsi"/>
                <w:sz w:val="20"/>
                <w:szCs w:val="22"/>
              </w:rPr>
            </w:pPr>
          </w:p>
        </w:tc>
        <w:tc>
          <w:tcPr>
            <w:tcW w:w="3390" w:type="dxa"/>
            <w:tcBorders>
              <w:top w:val="single" w:sz="4" w:space="0" w:color="auto"/>
              <w:left w:val="single" w:sz="6" w:space="0" w:color="auto"/>
              <w:bottom w:val="single" w:sz="4" w:space="0" w:color="auto"/>
              <w:right w:val="single" w:sz="6" w:space="0" w:color="auto"/>
            </w:tcBorders>
          </w:tcPr>
          <w:p w14:paraId="39D47D51" w14:textId="77777777" w:rsidR="0026224A" w:rsidRPr="001F17D2" w:rsidRDefault="0026224A" w:rsidP="008858A7">
            <w:pPr>
              <w:pStyle w:val="BodyText"/>
              <w:spacing w:after="0"/>
              <w:jc w:val="center"/>
              <w:rPr>
                <w:rFonts w:asciiTheme="minorHAnsi" w:hAnsiTheme="minorHAnsi" w:cstheme="minorHAnsi"/>
                <w:sz w:val="20"/>
                <w:szCs w:val="22"/>
              </w:rPr>
            </w:pPr>
          </w:p>
        </w:tc>
      </w:tr>
      <w:tr w:rsidR="0026224A" w14:paraId="619F5C90" w14:textId="77777777" w:rsidTr="445F407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27C4006" w14:textId="77777777" w:rsidR="0026224A" w:rsidRDefault="0026224A" w:rsidP="008858A7">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Si tiene éxito, ¿acepta firmar el contrato según la plantilla de contrato de GOAL (adjunta como Apéndice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3B0FF7E" w14:textId="77777777" w:rsidR="0026224A" w:rsidRPr="001F17D2" w:rsidRDefault="0026224A" w:rsidP="008858A7">
            <w:pPr>
              <w:pStyle w:val="BodyText"/>
              <w:spacing w:after="0"/>
              <w:jc w:val="center"/>
              <w:rPr>
                <w:rFonts w:asciiTheme="minorHAnsi" w:hAnsiTheme="minorHAnsi" w:cstheme="minorHAnsi"/>
                <w:sz w:val="20"/>
                <w:szCs w:val="22"/>
              </w:rPr>
            </w:pPr>
            <w:r w:rsidRPr="001F17D2">
              <w:rPr>
                <w:rFonts w:asciiTheme="minorHAnsi" w:hAnsiTheme="minorHAnsi" w:cstheme="minorHAnsi"/>
                <w:sz w:val="20"/>
                <w:szCs w:val="22"/>
              </w:rPr>
              <w:t>Sí/No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67265" w14:textId="77777777" w:rsidR="0026224A" w:rsidRPr="001F17D2" w:rsidRDefault="0026224A" w:rsidP="008858A7">
            <w:pPr>
              <w:pStyle w:val="BodyText"/>
              <w:spacing w:after="0"/>
              <w:jc w:val="center"/>
              <w:rPr>
                <w:rFonts w:asciiTheme="minorHAnsi" w:hAnsiTheme="minorHAnsi" w:cstheme="minorHAnsi"/>
                <w:sz w:val="20"/>
                <w:szCs w:val="22"/>
              </w:rPr>
            </w:pPr>
            <w:r w:rsidRPr="001F17D2">
              <w:rPr>
                <w:rFonts w:asciiTheme="minorHAnsi" w:hAnsiTheme="minorHAnsi" w:cstheme="minorHAnsi"/>
                <w:sz w:val="20"/>
                <w:szCs w:val="22"/>
              </w:rPr>
              <w:t>Comentarios/Adjuntos</w:t>
            </w:r>
          </w:p>
        </w:tc>
      </w:tr>
      <w:tr w:rsidR="0026224A" w14:paraId="5927D7A7" w14:textId="77777777" w:rsidTr="445F407D">
        <w:trPr>
          <w:trHeight w:val="304"/>
        </w:trPr>
        <w:tc>
          <w:tcPr>
            <w:tcW w:w="3390" w:type="dxa"/>
            <w:vMerge/>
            <w:tcMar>
              <w:left w:w="105" w:type="dxa"/>
              <w:right w:w="105" w:type="dxa"/>
            </w:tcMar>
          </w:tcPr>
          <w:p w14:paraId="39AEF247" w14:textId="77777777" w:rsidR="0026224A" w:rsidRDefault="0026224A" w:rsidP="008858A7">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07917233" w14:textId="77777777" w:rsidR="0026224A" w:rsidRPr="001F17D2" w:rsidRDefault="0026224A" w:rsidP="008858A7">
            <w:pPr>
              <w:pStyle w:val="BodyText"/>
              <w:spacing w:after="0"/>
              <w:jc w:val="center"/>
              <w:rPr>
                <w:rFonts w:asciiTheme="minorHAnsi" w:hAnsiTheme="minorHAnsi" w:cstheme="minorHAnsi"/>
                <w:sz w:val="20"/>
                <w:szCs w:val="22"/>
              </w:rPr>
            </w:pPr>
          </w:p>
        </w:tc>
        <w:tc>
          <w:tcPr>
            <w:tcW w:w="3390" w:type="dxa"/>
            <w:tcBorders>
              <w:top w:val="single" w:sz="4" w:space="0" w:color="auto"/>
              <w:left w:val="single" w:sz="4" w:space="0" w:color="auto"/>
              <w:bottom w:val="single" w:sz="4" w:space="0" w:color="auto"/>
              <w:right w:val="single" w:sz="4" w:space="0" w:color="auto"/>
            </w:tcBorders>
          </w:tcPr>
          <w:p w14:paraId="71D6D149" w14:textId="77777777" w:rsidR="0026224A" w:rsidRPr="001F17D2" w:rsidRDefault="0026224A" w:rsidP="008858A7">
            <w:pPr>
              <w:pStyle w:val="BodyText"/>
              <w:spacing w:after="0"/>
              <w:jc w:val="center"/>
              <w:rPr>
                <w:rFonts w:asciiTheme="minorHAnsi" w:hAnsiTheme="minorHAnsi" w:cstheme="minorHAnsi"/>
                <w:sz w:val="20"/>
                <w:szCs w:val="22"/>
              </w:rPr>
            </w:pPr>
          </w:p>
        </w:tc>
      </w:tr>
      <w:tr w:rsidR="0026224A" w14:paraId="7FBC9896" w14:textId="77777777" w:rsidTr="445F407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6888FE81" w14:textId="77777777" w:rsidR="0026224A" w:rsidRDefault="0026224A" w:rsidP="008858A7">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Si tiene éxito, ¿acepta cumplir el código de conducta de proveedores de GOAL para la entrega de bienes/servicios/obras?</w:t>
            </w:r>
          </w:p>
          <w:p w14:paraId="6A9876B9" w14:textId="77777777" w:rsidR="0026224A" w:rsidRDefault="0026224A" w:rsidP="008858A7">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(adjunto como Apéndice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60F8B91" w14:textId="77777777" w:rsidR="0026224A" w:rsidRPr="001F17D2" w:rsidRDefault="0026224A" w:rsidP="008858A7">
            <w:pPr>
              <w:pStyle w:val="BodyText"/>
              <w:spacing w:after="0"/>
              <w:jc w:val="center"/>
              <w:rPr>
                <w:rFonts w:asciiTheme="minorHAnsi" w:hAnsiTheme="minorHAnsi" w:cstheme="minorHAnsi"/>
                <w:sz w:val="20"/>
                <w:szCs w:val="22"/>
              </w:rPr>
            </w:pPr>
            <w:r w:rsidRPr="001F17D2">
              <w:rPr>
                <w:rFonts w:asciiTheme="minorHAnsi" w:hAnsiTheme="minorHAnsi" w:cstheme="minorHAnsi"/>
                <w:sz w:val="20"/>
                <w:szCs w:val="22"/>
              </w:rPr>
              <w:t>Sí/No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A3D40" w14:textId="77777777" w:rsidR="0026224A" w:rsidRPr="001F17D2" w:rsidRDefault="0026224A" w:rsidP="008858A7">
            <w:pPr>
              <w:pStyle w:val="BodyText"/>
              <w:spacing w:after="0"/>
              <w:jc w:val="center"/>
              <w:rPr>
                <w:rFonts w:asciiTheme="minorHAnsi" w:hAnsiTheme="minorHAnsi" w:cstheme="minorHAnsi"/>
                <w:sz w:val="20"/>
                <w:szCs w:val="22"/>
              </w:rPr>
            </w:pPr>
            <w:r w:rsidRPr="001F17D2">
              <w:rPr>
                <w:rFonts w:asciiTheme="minorHAnsi" w:hAnsiTheme="minorHAnsi" w:cstheme="minorHAnsi"/>
                <w:sz w:val="20"/>
                <w:szCs w:val="22"/>
              </w:rPr>
              <w:t>Comentarios/Adjuntos</w:t>
            </w:r>
          </w:p>
        </w:tc>
      </w:tr>
      <w:tr w:rsidR="0026224A" w14:paraId="19A96861" w14:textId="77777777" w:rsidTr="445F407D">
        <w:trPr>
          <w:trHeight w:val="408"/>
        </w:trPr>
        <w:tc>
          <w:tcPr>
            <w:tcW w:w="3390" w:type="dxa"/>
            <w:vMerge/>
            <w:tcMar>
              <w:left w:w="105" w:type="dxa"/>
              <w:right w:w="105" w:type="dxa"/>
            </w:tcMar>
          </w:tcPr>
          <w:p w14:paraId="0136B89E" w14:textId="77777777" w:rsidR="0026224A" w:rsidRDefault="0026224A" w:rsidP="008858A7">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2B553E45" w14:textId="77777777" w:rsidR="0026224A" w:rsidRDefault="0026224A" w:rsidP="008858A7">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0042B1BE" w14:textId="77777777" w:rsidR="0026224A" w:rsidRDefault="0026224A" w:rsidP="008858A7">
            <w:pPr>
              <w:pStyle w:val="BodyText"/>
              <w:spacing w:after="0"/>
              <w:jc w:val="center"/>
            </w:pPr>
          </w:p>
        </w:tc>
      </w:tr>
    </w:tbl>
    <w:p w14:paraId="51576E9B" w14:textId="483C7BEF" w:rsidR="00332289" w:rsidRDefault="00332289" w:rsidP="6991849D"/>
    <w:p w14:paraId="379E3768" w14:textId="1230C53B" w:rsidR="00203B74" w:rsidRPr="007355F3" w:rsidRDefault="00450ED9" w:rsidP="6991849D">
      <w:r>
        <w:t>Tenga en cuenta que los proveedores seleccionados deberán presentar más información como parte del proceso de registro de proveedores antes de finalizar la adjudicación del contrato.</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261E40" w14:paraId="20B0F4E6" w14:textId="77777777" w:rsidTr="4C42E71F">
        <w:trPr>
          <w:trHeight w:val="885"/>
        </w:trPr>
        <w:tc>
          <w:tcPr>
            <w:tcW w:w="10170" w:type="dxa"/>
            <w:tcBorders>
              <w:top w:val="single" w:sz="6" w:space="0" w:color="auto"/>
            </w:tcBorders>
            <w:shd w:val="clear" w:color="auto" w:fill="D9D9D9" w:themeFill="background1" w:themeFillShade="D9"/>
            <w:tcMar>
              <w:left w:w="105" w:type="dxa"/>
              <w:right w:w="105" w:type="dxa"/>
            </w:tcMar>
          </w:tcPr>
          <w:p w14:paraId="58967FC8" w14:textId="2D04290A" w:rsidR="00261E40" w:rsidRDefault="00261E40" w:rsidP="4C42E71F">
            <w:pPr>
              <w:spacing w:line="259" w:lineRule="auto"/>
              <w:rPr>
                <w:rFonts w:ascii="Calibri" w:eastAsia="Calibri" w:hAnsi="Calibri" w:cs="Calibri"/>
                <w:lang w:val="es-ES"/>
              </w:rPr>
            </w:pPr>
            <w:r w:rsidRPr="4C42E71F">
              <w:rPr>
                <w:rFonts w:ascii="Calibri" w:eastAsia="Calibri" w:hAnsi="Calibri" w:cs="Calibri"/>
                <w:lang w:val="es-ES"/>
              </w:rPr>
              <w:t xml:space="preserve">Al presentar una oferta bajo esta Expresión de Interés (EOI) </w:t>
            </w:r>
            <w:r w:rsidRPr="004925EE">
              <w:rPr>
                <w:rFonts w:ascii="Calibri" w:eastAsia="Calibri" w:hAnsi="Calibri" w:cs="Calibri"/>
                <w:b/>
                <w:bCs/>
                <w:lang w:val="es-ES"/>
              </w:rPr>
              <w:t>[</w:t>
            </w:r>
            <w:r w:rsidR="004925EE" w:rsidRPr="004925EE">
              <w:rPr>
                <w:rFonts w:ascii="Calibri" w:eastAsia="Calibri" w:hAnsi="Calibri" w:cs="Calibri"/>
                <w:b/>
                <w:bCs/>
                <w:lang w:val="es-ES"/>
              </w:rPr>
              <w:t>HN EOI 2026 001</w:t>
            </w:r>
            <w:r w:rsidR="00A4772D" w:rsidRPr="004925EE">
              <w:rPr>
                <w:rFonts w:ascii="Calibri" w:eastAsia="Calibri" w:hAnsi="Calibri" w:cs="Calibri"/>
                <w:b/>
                <w:bCs/>
                <w:lang w:val="es-ES"/>
              </w:rPr>
              <w:t>]</w:t>
            </w:r>
            <w:r w:rsidR="00A4772D" w:rsidRPr="004925EE">
              <w:rPr>
                <w:rFonts w:ascii="Calibri" w:eastAsia="Calibri" w:hAnsi="Calibri" w:cs="Calibri"/>
                <w:lang w:val="es-ES"/>
              </w:rPr>
              <w:t>,</w:t>
            </w:r>
            <w:r w:rsidRPr="4C42E71F">
              <w:rPr>
                <w:rFonts w:ascii="Calibri" w:eastAsia="Calibri" w:hAnsi="Calibri" w:cs="Calibri"/>
                <w:color w:val="FF0000"/>
                <w:lang w:val="es-ES"/>
              </w:rPr>
              <w:t xml:space="preserve"> </w:t>
            </w:r>
            <w:r w:rsidRPr="4C42E71F">
              <w:rPr>
                <w:rFonts w:ascii="Calibri" w:eastAsia="Calibri" w:hAnsi="Calibri" w:cs="Calibri"/>
                <w:lang w:val="es-ES"/>
              </w:rPr>
              <w:t>El vendedor declara por la presente que las siguientes declaraciones son correctas en el momento de la presentación y además se compromete a informar a GOAL de cualquier cambio en el estado de estos asuntos.</w:t>
            </w:r>
          </w:p>
        </w:tc>
      </w:tr>
      <w:tr w:rsidR="00261E40" w14:paraId="43BB02C9" w14:textId="77777777" w:rsidTr="4C42E71F">
        <w:trPr>
          <w:trHeight w:val="4350"/>
        </w:trPr>
        <w:tc>
          <w:tcPr>
            <w:tcW w:w="10170" w:type="dxa"/>
            <w:shd w:val="clear" w:color="auto" w:fill="F2F2F2" w:themeFill="background1" w:themeFillShade="F2"/>
            <w:tcMar>
              <w:left w:w="105" w:type="dxa"/>
              <w:right w:w="105" w:type="dxa"/>
            </w:tcMar>
          </w:tcPr>
          <w:p w14:paraId="3FAFDBD8" w14:textId="683AA001" w:rsidR="00261E40" w:rsidRDefault="00261E40" w:rsidP="008858A7">
            <w:pPr>
              <w:pStyle w:val="BodyText"/>
              <w:rPr>
                <w:rFonts w:ascii="Calibri" w:eastAsia="Calibri" w:hAnsi="Calibri" w:cs="Calibri"/>
                <w:sz w:val="20"/>
                <w:szCs w:val="20"/>
              </w:rPr>
            </w:pPr>
            <w:r w:rsidRPr="445F407D">
              <w:rPr>
                <w:rFonts w:ascii="Calibri" w:eastAsia="Calibri" w:hAnsi="Calibri" w:cs="Calibri"/>
                <w:sz w:val="20"/>
                <w:szCs w:val="20"/>
              </w:rPr>
              <w:lastRenderedPageBreak/>
              <w:t xml:space="preserve">El </w:t>
            </w:r>
            <w:r w:rsidR="5B497394" w:rsidRPr="445F407D">
              <w:rPr>
                <w:rFonts w:ascii="Calibri" w:eastAsia="Calibri" w:hAnsi="Calibri" w:cs="Calibri"/>
                <w:sz w:val="20"/>
                <w:szCs w:val="20"/>
              </w:rPr>
              <w:t>vendedor no está en quiebra ni en liquidación, ni sus asuntos están bajo administración judicial, ni ha entrado en concurso de acreedores, ni ha suspendido su actividad, ni se encuentra en cualquier situación análoga resultante de un procedimiento similar conforme a las leyes y reglamentos nacionales.</w:t>
            </w:r>
          </w:p>
          <w:p w14:paraId="5891C176" w14:textId="2DBDB03B" w:rsidR="00261E40" w:rsidRDefault="00261E40" w:rsidP="008858A7">
            <w:pPr>
              <w:pStyle w:val="BodyText"/>
              <w:rPr>
                <w:rFonts w:ascii="Calibri" w:eastAsia="Calibri" w:hAnsi="Calibri" w:cs="Calibri"/>
                <w:sz w:val="20"/>
                <w:szCs w:val="20"/>
              </w:rPr>
            </w:pPr>
            <w:r w:rsidRPr="445F407D">
              <w:rPr>
                <w:rFonts w:ascii="Calibri" w:eastAsia="Calibri" w:hAnsi="Calibri" w:cs="Calibri"/>
                <w:sz w:val="20"/>
                <w:szCs w:val="20"/>
              </w:rPr>
              <w:t>El vendedor no es objeto de un procedimiento de declaración de quiebra, de una orden de liquidación forzosa o de administración judicial, de un concurso de acreedores o de cualquier otro procedimiento similar conforme a las leyes y reglamentos nacionales.</w:t>
            </w:r>
          </w:p>
          <w:p w14:paraId="6AB7BD75" w14:textId="72EB5CB2" w:rsidR="00261E40" w:rsidRDefault="00261E40" w:rsidP="4C42E71F">
            <w:pPr>
              <w:pStyle w:val="BodyText"/>
              <w:rPr>
                <w:rFonts w:ascii="Calibri" w:eastAsia="Calibri" w:hAnsi="Calibri" w:cs="Calibri"/>
                <w:sz w:val="20"/>
                <w:szCs w:val="20"/>
                <w:lang w:val="es-ES"/>
              </w:rPr>
            </w:pPr>
            <w:r w:rsidRPr="4C42E71F">
              <w:rPr>
                <w:rFonts w:ascii="Calibri" w:eastAsia="Calibri" w:hAnsi="Calibri" w:cs="Calibri"/>
                <w:sz w:val="20"/>
                <w:szCs w:val="20"/>
                <w:lang w:val="es-ES"/>
              </w:rPr>
              <w:t>Ni el vendedor, administrador o socio, ha sido condenado por sentencia firme con fuerza de cosa juzgada por delito relacionado con su conducta profesional ni ha sido culpable de falta profesional grave en el ejercicio de su actividad.</w:t>
            </w:r>
          </w:p>
          <w:p w14:paraId="25EC196E" w14:textId="30637DD9" w:rsidR="00261E40" w:rsidRDefault="00261E40" w:rsidP="008858A7">
            <w:pPr>
              <w:pStyle w:val="BodyText"/>
              <w:rPr>
                <w:rFonts w:ascii="Calibri" w:eastAsia="Calibri" w:hAnsi="Calibri" w:cs="Calibri"/>
                <w:sz w:val="20"/>
                <w:szCs w:val="20"/>
              </w:rPr>
            </w:pPr>
            <w:r w:rsidRPr="445F407D">
              <w:rPr>
                <w:rFonts w:ascii="Calibri" w:eastAsia="Calibri" w:hAnsi="Calibri" w:cs="Calibri"/>
                <w:sz w:val="20"/>
                <w:szCs w:val="20"/>
              </w:rPr>
              <w:t>El vendedor ha cumplido con todas sus obligaciones relativas al pago de impuestos o contribuciones a la seguridad social en Irlanda o en cualquier otro estado o país en el que el vendedor se encuentre o realice negocios.</w:t>
            </w:r>
          </w:p>
          <w:p w14:paraId="6D986853" w14:textId="0C12A482" w:rsidR="00261E40" w:rsidRDefault="00261E40" w:rsidP="008858A7">
            <w:pPr>
              <w:pStyle w:val="BodyText"/>
              <w:rPr>
                <w:rFonts w:ascii="Calibri" w:eastAsia="Calibri" w:hAnsi="Calibri" w:cs="Calibri"/>
                <w:sz w:val="20"/>
                <w:szCs w:val="20"/>
              </w:rPr>
            </w:pPr>
            <w:r w:rsidRPr="445F407D">
              <w:rPr>
                <w:rFonts w:ascii="Calibri" w:eastAsia="Calibri" w:hAnsi="Calibri" w:cs="Calibri"/>
                <w:sz w:val="20"/>
                <w:szCs w:val="20"/>
              </w:rPr>
              <w:t>Ni el vendedor, ni un director ni un socio han sido declarados culpables de: fraude, lavado de dinero, corrupción; condenados por ser miembros de una organización criminal; ni de tergiversación grave al proporcionar información a una agencia de compras pública.</w:t>
            </w:r>
          </w:p>
          <w:p w14:paraId="0AE7306A" w14:textId="528C4863" w:rsidR="00261E40" w:rsidRDefault="00261E40" w:rsidP="008858A7">
            <w:pPr>
              <w:pStyle w:val="BodyText"/>
              <w:ind w:right="-342"/>
              <w:rPr>
                <w:rFonts w:ascii="Calibri" w:eastAsia="Calibri" w:hAnsi="Calibri" w:cs="Calibri"/>
                <w:sz w:val="20"/>
                <w:szCs w:val="20"/>
              </w:rPr>
            </w:pPr>
            <w:r w:rsidRPr="445F407D">
              <w:rPr>
                <w:rFonts w:ascii="Calibri" w:eastAsia="Calibri" w:hAnsi="Calibri" w:cs="Calibri"/>
                <w:sz w:val="20"/>
                <w:szCs w:val="20"/>
              </w:rPr>
              <w:t>El proveedor no ha intentado tergiversar su información de Salud y Seguridad, información de Garantía de Calidad o cualquier otra información relevante para esta solicitud.</w:t>
            </w:r>
          </w:p>
          <w:p w14:paraId="62391A83" w14:textId="565CAF4B" w:rsidR="00261E40" w:rsidRDefault="00261E40" w:rsidP="008858A7">
            <w:pPr>
              <w:pStyle w:val="BodyText"/>
              <w:ind w:right="157"/>
              <w:jc w:val="both"/>
              <w:rPr>
                <w:rFonts w:ascii="Calibri" w:eastAsia="Calibri" w:hAnsi="Calibri" w:cs="Calibri"/>
                <w:sz w:val="20"/>
                <w:szCs w:val="20"/>
              </w:rPr>
            </w:pPr>
            <w:r w:rsidRPr="445F407D">
              <w:rPr>
                <w:rFonts w:ascii="Calibri" w:eastAsia="Calibri" w:hAnsi="Calibri" w:cs="Calibri"/>
                <w:sz w:val="20"/>
                <w:szCs w:val="20"/>
              </w:rPr>
              <w:t>Que todos los titulares de los datos han consentido específicamente el uso y almacenamiento de sus datos por parte de GOAL con el fin de analizar las ofertas y adjudicar un contrato en virtud de esta licitación; y además entienden que los datos personales pueden compartirse internamente dentro de GOAL y externamente si así lo exige la ley y las regulaciones de los donantes; y pueden almacenarse durante un período de hasta 7 años a partir de la adjudicación del contrato.</w:t>
            </w:r>
          </w:p>
        </w:tc>
      </w:tr>
    </w:tbl>
    <w:p w14:paraId="4EA7F8AE" w14:textId="77777777" w:rsidR="007355F3" w:rsidRPr="00332289" w:rsidRDefault="007355F3" w:rsidP="00261E40">
      <w:pPr>
        <w:ind w:right="-342"/>
        <w:rPr>
          <w:rFonts w:ascii="Calibri" w:eastAsia="Calibri" w:hAnsi="Calibri" w:cs="Calibri"/>
          <w:color w:val="000000" w:themeColor="text1"/>
        </w:rPr>
      </w:pPr>
    </w:p>
    <w:p w14:paraId="2EBB80B3" w14:textId="77777777" w:rsidR="007355F3" w:rsidRPr="007355F3" w:rsidRDefault="007355F3" w:rsidP="007355F3">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Calibri" w:eastAsiaTheme="majorEastAsia" w:hAnsi="Calibri" w:cs="Calibri"/>
          <w:sz w:val="22"/>
          <w:szCs w:val="22"/>
          <w:lang w:val="es-ES"/>
        </w:rPr>
        <w:t>Certifico que la información proporcionada anteriormente es precisa y completa según mi leal saber y entender.  Entiendo que el suministro de información inexacta o engañosa en esta declaración puede dar lugar a que mi organización quede excluida de la participación en futuras licitaciones.</w:t>
      </w:r>
      <w:r w:rsidRPr="007355F3">
        <w:rPr>
          <w:rStyle w:val="eop"/>
          <w:rFonts w:ascii="Calibri" w:eastAsiaTheme="majorEastAsia" w:hAnsi="Calibri" w:cs="Calibri"/>
          <w:sz w:val="22"/>
          <w:szCs w:val="22"/>
          <w:lang w:val="es-ES"/>
        </w:rPr>
        <w:t> </w:t>
      </w:r>
    </w:p>
    <w:p w14:paraId="0D997B88" w14:textId="353496A6" w:rsidR="007355F3" w:rsidRPr="007355F3" w:rsidRDefault="007355F3" w:rsidP="007355F3">
      <w:pPr>
        <w:pStyle w:val="paragraph"/>
        <w:spacing w:before="0" w:beforeAutospacing="0" w:after="0" w:afterAutospacing="0"/>
        <w:jc w:val="both"/>
        <w:textAlignment w:val="baseline"/>
        <w:rPr>
          <w:rFonts w:ascii="Segoe UI" w:hAnsi="Segoe UI" w:cs="Segoe UI"/>
          <w:sz w:val="18"/>
          <w:szCs w:val="18"/>
          <w:lang w:val="es-ES"/>
        </w:rPr>
      </w:pPr>
      <w:r w:rsidRPr="007355F3">
        <w:rPr>
          <w:rStyle w:val="eop"/>
          <w:rFonts w:ascii="Calibri" w:eastAsiaTheme="majorEastAsia" w:hAnsi="Calibri" w:cs="Calibri"/>
          <w:sz w:val="22"/>
          <w:szCs w:val="22"/>
          <w:lang w:val="es-ES"/>
        </w:rPr>
        <w:t> </w:t>
      </w:r>
    </w:p>
    <w:p w14:paraId="37F118B0" w14:textId="2AE2105C" w:rsidR="00261E40" w:rsidRPr="009B6A77" w:rsidRDefault="00261E40" w:rsidP="00261E40">
      <w:pPr>
        <w:rPr>
          <w:rFonts w:ascii="Calibri" w:eastAsia="Calibri" w:hAnsi="Calibri" w:cs="Calibri"/>
          <w:color w:val="000000" w:themeColor="text1"/>
        </w:rPr>
      </w:pPr>
      <w:r w:rsidRPr="445F407D">
        <w:rPr>
          <w:rFonts w:ascii="Calibri" w:eastAsia="Calibri" w:hAnsi="Calibri" w:cs="Calibri"/>
          <w:color w:val="000000" w:themeColor="text1"/>
        </w:rPr>
        <w:t>Confirmo que tengo la autoridad para firmar en nombre de la empresa que presenta una oferta.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261E40" w14:paraId="0A3FCB41" w14:textId="77777777" w:rsidTr="008858A7">
        <w:trPr>
          <w:trHeight w:val="1005"/>
        </w:trPr>
        <w:tc>
          <w:tcPr>
            <w:tcW w:w="1350" w:type="dxa"/>
            <w:tcBorders>
              <w:top w:val="nil"/>
              <w:left w:val="nil"/>
              <w:bottom w:val="nil"/>
              <w:right w:val="nil"/>
            </w:tcBorders>
            <w:tcMar>
              <w:left w:w="105" w:type="dxa"/>
              <w:right w:w="105" w:type="dxa"/>
            </w:tcMar>
            <w:vAlign w:val="center"/>
          </w:tcPr>
          <w:p w14:paraId="374CEB69" w14:textId="77777777" w:rsidR="00261E40" w:rsidRDefault="00261E40" w:rsidP="008858A7">
            <w:pPr>
              <w:tabs>
                <w:tab w:val="left" w:pos="3402"/>
              </w:tabs>
              <w:spacing w:line="259" w:lineRule="auto"/>
              <w:rPr>
                <w:rFonts w:ascii="Calibri" w:eastAsia="Calibri" w:hAnsi="Calibri" w:cs="Calibri"/>
              </w:rPr>
            </w:pPr>
            <w:r w:rsidRPr="69E858FC">
              <w:rPr>
                <w:rFonts w:ascii="Calibri" w:eastAsia="Calibri" w:hAnsi="Calibri" w:cs="Calibri"/>
              </w:rPr>
              <w:t>Firmado:</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CEFDBF6" w14:textId="77777777" w:rsidR="00261E40" w:rsidRDefault="00261E40" w:rsidP="008858A7">
            <w:pPr>
              <w:tabs>
                <w:tab w:val="left" w:pos="3402"/>
              </w:tabs>
              <w:spacing w:line="259" w:lineRule="auto"/>
              <w:rPr>
                <w:rFonts w:ascii="Calibri" w:eastAsia="Calibri" w:hAnsi="Calibri" w:cs="Calibri"/>
              </w:rPr>
            </w:pPr>
          </w:p>
          <w:p w14:paraId="38D6246A" w14:textId="77777777" w:rsidR="00261E40" w:rsidRDefault="00261E40" w:rsidP="008858A7">
            <w:pPr>
              <w:tabs>
                <w:tab w:val="left" w:pos="3402"/>
              </w:tabs>
              <w:spacing w:line="259" w:lineRule="auto"/>
              <w:rPr>
                <w:rFonts w:ascii="Calibri" w:eastAsia="Calibri" w:hAnsi="Calibri" w:cs="Calibri"/>
              </w:rPr>
            </w:pPr>
          </w:p>
        </w:tc>
      </w:tr>
      <w:tr w:rsidR="00261E40" w14:paraId="31C56DC3" w14:textId="77777777" w:rsidTr="008858A7">
        <w:trPr>
          <w:trHeight w:val="555"/>
        </w:trPr>
        <w:tc>
          <w:tcPr>
            <w:tcW w:w="1350" w:type="dxa"/>
            <w:tcBorders>
              <w:top w:val="nil"/>
              <w:left w:val="nil"/>
              <w:bottom w:val="nil"/>
              <w:right w:val="nil"/>
            </w:tcBorders>
            <w:tcMar>
              <w:left w:w="105" w:type="dxa"/>
              <w:right w:w="105" w:type="dxa"/>
            </w:tcMar>
            <w:vAlign w:val="center"/>
          </w:tcPr>
          <w:p w14:paraId="4C6540CC" w14:textId="77777777" w:rsidR="00261E40" w:rsidRDefault="00261E40" w:rsidP="008858A7">
            <w:pPr>
              <w:tabs>
                <w:tab w:val="left" w:pos="3402"/>
              </w:tabs>
              <w:spacing w:line="259" w:lineRule="auto"/>
              <w:rPr>
                <w:rFonts w:ascii="Calibri" w:eastAsia="Calibri" w:hAnsi="Calibri" w:cs="Calibri"/>
              </w:rPr>
            </w:pPr>
            <w:r w:rsidRPr="69E858FC">
              <w:rPr>
                <w:rFonts w:ascii="Calibri" w:eastAsia="Calibri" w:hAnsi="Calibri" w:cs="Calibri"/>
              </w:rPr>
              <w:t>Nombre impreso:</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373B730" w14:textId="77777777" w:rsidR="00261E40" w:rsidRDefault="00261E40" w:rsidP="008858A7">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6947878C" w14:textId="77777777" w:rsidR="00261E40" w:rsidRDefault="00261E40" w:rsidP="008858A7">
            <w:pPr>
              <w:tabs>
                <w:tab w:val="left" w:pos="3402"/>
              </w:tabs>
              <w:spacing w:line="259" w:lineRule="auto"/>
              <w:rPr>
                <w:rFonts w:ascii="Calibri" w:eastAsia="Calibri" w:hAnsi="Calibri" w:cs="Calibri"/>
              </w:rPr>
            </w:pPr>
            <w:r w:rsidRPr="69E858FC">
              <w:rPr>
                <w:rFonts w:ascii="Calibri" w:eastAsia="Calibri" w:hAnsi="Calibri" w:cs="Calibri"/>
              </w:rPr>
              <w:t>Posición: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78280143" w14:textId="77777777" w:rsidR="00261E40" w:rsidRDefault="00261E40" w:rsidP="008858A7">
            <w:pPr>
              <w:tabs>
                <w:tab w:val="left" w:pos="3402"/>
              </w:tabs>
              <w:spacing w:line="259" w:lineRule="auto"/>
              <w:rPr>
                <w:rFonts w:ascii="Calibri" w:eastAsia="Calibri" w:hAnsi="Calibri" w:cs="Calibri"/>
              </w:rPr>
            </w:pPr>
          </w:p>
        </w:tc>
      </w:tr>
      <w:tr w:rsidR="00261E40" w14:paraId="77971870" w14:textId="77777777" w:rsidTr="008858A7">
        <w:trPr>
          <w:trHeight w:val="675"/>
        </w:trPr>
        <w:tc>
          <w:tcPr>
            <w:tcW w:w="1350" w:type="dxa"/>
            <w:tcBorders>
              <w:top w:val="nil"/>
              <w:left w:val="nil"/>
              <w:bottom w:val="nil"/>
              <w:right w:val="nil"/>
            </w:tcBorders>
            <w:tcMar>
              <w:left w:w="105" w:type="dxa"/>
              <w:right w:w="105" w:type="dxa"/>
            </w:tcMar>
            <w:vAlign w:val="center"/>
          </w:tcPr>
          <w:p w14:paraId="7E10A695" w14:textId="77777777" w:rsidR="00261E40" w:rsidRDefault="00261E40" w:rsidP="008858A7">
            <w:pPr>
              <w:tabs>
                <w:tab w:val="left" w:pos="3402"/>
              </w:tabs>
              <w:spacing w:line="259" w:lineRule="auto"/>
              <w:rPr>
                <w:rFonts w:ascii="Calibri" w:eastAsia="Calibri" w:hAnsi="Calibri" w:cs="Calibri"/>
              </w:rPr>
            </w:pPr>
            <w:r w:rsidRPr="69E858FC">
              <w:rPr>
                <w:rFonts w:ascii="Calibri" w:eastAsia="Calibri" w:hAnsi="Calibri" w:cs="Calibri"/>
              </w:rPr>
              <w:t>Nombre de empresa:</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5FD38CAD" w14:textId="77777777" w:rsidR="00261E40" w:rsidRDefault="00261E40" w:rsidP="008858A7">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1C8AE13" w14:textId="77777777" w:rsidR="00261E40" w:rsidRDefault="00261E40" w:rsidP="008858A7">
            <w:pPr>
              <w:tabs>
                <w:tab w:val="left" w:pos="3402"/>
              </w:tabs>
              <w:spacing w:line="259" w:lineRule="auto"/>
              <w:rPr>
                <w:rFonts w:ascii="Calibri" w:eastAsia="Calibri" w:hAnsi="Calibri" w:cs="Calibri"/>
              </w:rPr>
            </w:pPr>
            <w:r w:rsidRPr="69E858FC">
              <w:rPr>
                <w:rFonts w:ascii="Calibri" w:eastAsia="Calibri" w:hAnsi="Calibri" w:cs="Calibri"/>
              </w:rPr>
              <w:t>Fecha:</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ACAF7F4" w14:textId="77777777" w:rsidR="00261E40" w:rsidRDefault="00261E40" w:rsidP="008858A7">
            <w:pPr>
              <w:tabs>
                <w:tab w:val="left" w:pos="3402"/>
              </w:tabs>
              <w:spacing w:line="259" w:lineRule="auto"/>
              <w:rPr>
                <w:rFonts w:ascii="Calibri" w:eastAsia="Calibri" w:hAnsi="Calibri" w:cs="Calibri"/>
              </w:rPr>
            </w:pPr>
          </w:p>
        </w:tc>
      </w:tr>
      <w:tr w:rsidR="00261E40" w14:paraId="065EE2C9" w14:textId="77777777" w:rsidTr="008858A7">
        <w:trPr>
          <w:trHeight w:val="555"/>
        </w:trPr>
        <w:tc>
          <w:tcPr>
            <w:tcW w:w="1350" w:type="dxa"/>
            <w:tcBorders>
              <w:top w:val="nil"/>
              <w:left w:val="nil"/>
              <w:bottom w:val="nil"/>
              <w:right w:val="nil"/>
            </w:tcBorders>
            <w:tcMar>
              <w:left w:w="105" w:type="dxa"/>
              <w:right w:w="105" w:type="dxa"/>
            </w:tcMar>
            <w:vAlign w:val="center"/>
          </w:tcPr>
          <w:p w14:paraId="7A9187DB" w14:textId="77777777" w:rsidR="00261E40" w:rsidRDefault="00261E40" w:rsidP="008858A7">
            <w:pPr>
              <w:tabs>
                <w:tab w:val="left" w:pos="3402"/>
              </w:tabs>
              <w:spacing w:line="259" w:lineRule="auto"/>
              <w:rPr>
                <w:rFonts w:ascii="Calibri" w:eastAsia="Calibri" w:hAnsi="Calibri" w:cs="Calibri"/>
              </w:rPr>
            </w:pPr>
            <w:r w:rsidRPr="69E858FC">
              <w:rPr>
                <w:rFonts w:ascii="Calibri" w:eastAsia="Calibri" w:hAnsi="Calibri" w:cs="Calibri"/>
              </w:rPr>
              <w:t>DIRECCIÓN:</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3C15D079" w14:textId="77777777" w:rsidR="00261E40" w:rsidRDefault="00261E40" w:rsidP="008858A7">
            <w:pPr>
              <w:tabs>
                <w:tab w:val="left" w:pos="3402"/>
              </w:tabs>
              <w:spacing w:line="259" w:lineRule="auto"/>
              <w:rPr>
                <w:rFonts w:ascii="Calibri" w:eastAsia="Calibri" w:hAnsi="Calibri" w:cs="Calibri"/>
              </w:rPr>
            </w:pPr>
          </w:p>
          <w:p w14:paraId="2BEB8BCC" w14:textId="77777777" w:rsidR="00261E40" w:rsidRDefault="00261E40" w:rsidP="008858A7">
            <w:pPr>
              <w:tabs>
                <w:tab w:val="left" w:pos="3402"/>
              </w:tabs>
              <w:spacing w:line="259" w:lineRule="auto"/>
              <w:rPr>
                <w:rFonts w:ascii="Calibri" w:eastAsia="Calibri" w:hAnsi="Calibri" w:cs="Calibri"/>
              </w:rPr>
            </w:pPr>
          </w:p>
        </w:tc>
      </w:tr>
    </w:tbl>
    <w:p w14:paraId="0199B8B5" w14:textId="77777777" w:rsidR="004E3BDA" w:rsidRDefault="004E3BDA" w:rsidP="6991849D"/>
    <w:p w14:paraId="4B1C9448" w14:textId="77777777" w:rsidR="00EC20D9" w:rsidRDefault="00EC20D9" w:rsidP="6991849D"/>
    <w:p w14:paraId="730E7A8C" w14:textId="77777777" w:rsidR="00EC20D9" w:rsidRDefault="00EC20D9" w:rsidP="6991849D"/>
    <w:p w14:paraId="36756997" w14:textId="77777777" w:rsidR="00EC20D9" w:rsidRDefault="00EC20D9" w:rsidP="6991849D"/>
    <w:p w14:paraId="1E312D1B" w14:textId="77777777" w:rsidR="00EC20D9" w:rsidRDefault="00EC20D9" w:rsidP="6991849D"/>
    <w:p w14:paraId="7D55F142" w14:textId="77777777" w:rsidR="00EC20D9" w:rsidRDefault="00EC20D9" w:rsidP="6991849D"/>
    <w:p w14:paraId="30F7BCEE" w14:textId="77777777" w:rsidR="00EC20D9" w:rsidRDefault="00EC20D9" w:rsidP="6991849D"/>
    <w:p w14:paraId="711B448E" w14:textId="2321589E" w:rsidR="002C1599" w:rsidRDefault="002C1599" w:rsidP="002C1599">
      <w:pPr>
        <w:pStyle w:val="Heading1"/>
        <w:numPr>
          <w:ilvl w:val="0"/>
          <w:numId w:val="0"/>
        </w:numPr>
        <w:ind w:left="432" w:hanging="432"/>
      </w:pPr>
      <w:bookmarkStart w:id="32" w:name="_Toc466022960"/>
      <w:bookmarkStart w:id="33" w:name="_Toc466022961"/>
      <w:bookmarkStart w:id="34" w:name="_Toc465935247"/>
      <w:bookmarkStart w:id="35" w:name="_Toc466022964"/>
      <w:bookmarkStart w:id="36" w:name="_Toc463016560"/>
      <w:bookmarkStart w:id="37" w:name="_Toc466022967"/>
      <w:bookmarkEnd w:id="32"/>
      <w:bookmarkEnd w:id="33"/>
      <w:bookmarkEnd w:id="34"/>
      <w:bookmarkEnd w:id="35"/>
      <w:r>
        <w:lastRenderedPageBreak/>
        <w:t xml:space="preserve">Apéndice </w:t>
      </w:r>
      <w:r w:rsidR="004925EE">
        <w:t>2</w:t>
      </w:r>
      <w:r>
        <w:t xml:space="preserve"> </w:t>
      </w:r>
      <w:r w:rsidR="007355F3">
        <w:t>–</w:t>
      </w:r>
      <w:r>
        <w:t xml:space="preserve"> </w:t>
      </w:r>
      <w:r w:rsidR="007355F3">
        <w:t>Listado de materiales</w:t>
      </w:r>
    </w:p>
    <w:bookmarkEnd w:id="36"/>
    <w:bookmarkEnd w:id="37"/>
    <w:p w14:paraId="53495D17" w14:textId="2BAEA97C" w:rsidR="007158CD" w:rsidRDefault="007355F3">
      <w:pPr>
        <w:rPr>
          <w:rFonts w:eastAsiaTheme="majorEastAsia" w:cstheme="majorBidi"/>
          <w:b/>
          <w:bCs/>
          <w:smallCaps/>
          <w:color w:val="000000" w:themeColor="text1"/>
          <w:sz w:val="28"/>
          <w:szCs w:val="28"/>
        </w:rPr>
      </w:pPr>
      <w:r>
        <w:rPr>
          <w:rFonts w:cstheme="minorHAnsi"/>
        </w:rPr>
        <w:t>Se adjunta como documento aparte</w:t>
      </w:r>
    </w:p>
    <w:p w14:paraId="0E55D642" w14:textId="2C360EB0" w:rsidR="00451B70" w:rsidRDefault="00451B70" w:rsidP="00451B70">
      <w:pPr>
        <w:pStyle w:val="Heading1"/>
        <w:numPr>
          <w:ilvl w:val="0"/>
          <w:numId w:val="0"/>
        </w:numPr>
        <w:ind w:left="432" w:hanging="432"/>
      </w:pPr>
      <w:bookmarkStart w:id="38" w:name="_Toc463016561"/>
      <w:bookmarkStart w:id="39" w:name="_Toc466022968"/>
      <w:r>
        <w:t xml:space="preserve">Apéndice </w:t>
      </w:r>
      <w:r w:rsidR="004925EE">
        <w:t>3</w:t>
      </w:r>
      <w:r>
        <w:t xml:space="preserve"> - </w:t>
      </w:r>
      <w:bookmarkEnd w:id="38"/>
      <w:bookmarkEnd w:id="39"/>
      <w:r w:rsidR="007355F3">
        <w:t>Código de conducta de proveedores de GOAL</w:t>
      </w:r>
    </w:p>
    <w:p w14:paraId="0E094D5D" w14:textId="77777777" w:rsidR="00451B70" w:rsidRPr="009B6A77" w:rsidRDefault="00451B70" w:rsidP="00451B70">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Se adjunta como documento aparte.</w:t>
      </w:r>
    </w:p>
    <w:p w14:paraId="15E9A2C8" w14:textId="77777777" w:rsidR="00451B70" w:rsidRDefault="00451B70" w:rsidP="00451B70">
      <w:pPr>
        <w:rPr>
          <w:rFonts w:eastAsiaTheme="majorEastAsia" w:cstheme="majorBidi"/>
          <w:b/>
          <w:bCs/>
          <w:smallCaps/>
          <w:color w:val="000000" w:themeColor="text1"/>
          <w:sz w:val="28"/>
          <w:szCs w:val="28"/>
        </w:rPr>
      </w:pPr>
    </w:p>
    <w:p w14:paraId="34750780" w14:textId="57ED01E6" w:rsidR="00451B70" w:rsidRDefault="00451B70" w:rsidP="00451B70">
      <w:pPr>
        <w:pStyle w:val="Heading1"/>
        <w:numPr>
          <w:ilvl w:val="0"/>
          <w:numId w:val="0"/>
        </w:numPr>
        <w:ind w:left="432" w:hanging="432"/>
      </w:pPr>
      <w:r>
        <w:t xml:space="preserve">Apéndice </w:t>
      </w:r>
      <w:r w:rsidR="004925EE">
        <w:t>4</w:t>
      </w:r>
      <w:r>
        <w:t xml:space="preserve"> </w:t>
      </w:r>
      <w:r w:rsidR="007355F3">
        <w:t>–</w:t>
      </w:r>
      <w:r>
        <w:t xml:space="preserve"> </w:t>
      </w:r>
      <w:r w:rsidR="007355F3">
        <w:t>Términos y Condiciones</w:t>
      </w:r>
      <w:r>
        <w:t xml:space="preserve"> de GOAL</w:t>
      </w:r>
    </w:p>
    <w:p w14:paraId="08AD8FE5" w14:textId="77777777" w:rsidR="00451B70" w:rsidRPr="009B6A77" w:rsidRDefault="00451B70" w:rsidP="00451B70">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Se adjunta como documento aparte.</w:t>
      </w:r>
    </w:p>
    <w:p w14:paraId="0576083B" w14:textId="77777777" w:rsidR="00451B70" w:rsidRDefault="00451B70" w:rsidP="00451B70">
      <w:pPr>
        <w:rPr>
          <w:rFonts w:eastAsiaTheme="majorEastAsia" w:cstheme="majorBidi"/>
          <w:b/>
          <w:bCs/>
          <w:smallCaps/>
          <w:color w:val="000000" w:themeColor="text1"/>
          <w:sz w:val="28"/>
          <w:szCs w:val="28"/>
        </w:rPr>
      </w:pPr>
    </w:p>
    <w:p w14:paraId="7E0E42CC" w14:textId="1774506B" w:rsidR="0035444C" w:rsidRDefault="0035444C" w:rsidP="0035444C">
      <w:pPr>
        <w:pStyle w:val="Heading1"/>
        <w:numPr>
          <w:ilvl w:val="0"/>
          <w:numId w:val="0"/>
        </w:numPr>
        <w:ind w:left="432" w:hanging="432"/>
      </w:pPr>
      <w:r>
        <w:t>Apéndice 5 – Formato de Contrato de GOAL</w:t>
      </w:r>
    </w:p>
    <w:p w14:paraId="04257B3B" w14:textId="77777777" w:rsidR="0035444C" w:rsidRPr="009B6A77" w:rsidRDefault="0035444C" w:rsidP="0035444C">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Se adjunta como documento aparte.</w:t>
      </w:r>
    </w:p>
    <w:p w14:paraId="517FDFE3" w14:textId="77777777" w:rsidR="00451B70" w:rsidRDefault="00451B70">
      <w:pPr>
        <w:rPr>
          <w:rFonts w:eastAsiaTheme="majorEastAsia" w:cstheme="majorBidi"/>
          <w:b/>
          <w:bCs/>
          <w:smallCaps/>
          <w:color w:val="000000" w:themeColor="text1"/>
          <w:sz w:val="28"/>
          <w:szCs w:val="28"/>
        </w:rPr>
      </w:pPr>
    </w:p>
    <w:sectPr w:rsidR="00451B70" w:rsidSect="0078090C">
      <w:headerReference w:type="default" r:id="rId20"/>
      <w:footerReference w:type="default" r:id="rId21"/>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6D6B" w14:textId="77777777" w:rsidR="001E0076" w:rsidRDefault="001E0076" w:rsidP="009218AC">
      <w:pPr>
        <w:spacing w:after="0" w:line="240" w:lineRule="auto"/>
      </w:pPr>
      <w:r>
        <w:separator/>
      </w:r>
    </w:p>
  </w:endnote>
  <w:endnote w:type="continuationSeparator" w:id="0">
    <w:p w14:paraId="04CFFA94" w14:textId="77777777" w:rsidR="001E0076" w:rsidRDefault="001E0076" w:rsidP="009218AC">
      <w:pPr>
        <w:spacing w:after="0" w:line="240" w:lineRule="auto"/>
      </w:pPr>
      <w:r>
        <w:continuationSeparator/>
      </w:r>
    </w:p>
  </w:endnote>
  <w:endnote w:type="continuationNotice" w:id="1">
    <w:p w14:paraId="7F74E721" w14:textId="77777777" w:rsidR="001E0076" w:rsidRDefault="001E0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Página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 xml:space="preserve">16 </w:t>
            </w:r>
            <w:r>
              <w:rPr>
                <w:b/>
                <w:bCs/>
                <w:color w:val="2B579A"/>
                <w:sz w:val="24"/>
                <w:szCs w:val="24"/>
                <w:shd w:val="clear" w:color="auto" w:fill="E6E6E6"/>
              </w:rPr>
              <w:fldChar w:fldCharType="end"/>
            </w:r>
            <w:r>
              <w:t xml:space="preserve">de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72CF" w14:textId="77777777" w:rsidR="001E0076" w:rsidRDefault="001E0076" w:rsidP="009218AC">
      <w:pPr>
        <w:spacing w:after="0" w:line="240" w:lineRule="auto"/>
      </w:pPr>
      <w:r>
        <w:separator/>
      </w:r>
    </w:p>
  </w:footnote>
  <w:footnote w:type="continuationSeparator" w:id="0">
    <w:p w14:paraId="19932D69" w14:textId="77777777" w:rsidR="001E0076" w:rsidRDefault="001E0076" w:rsidP="009218AC">
      <w:pPr>
        <w:spacing w:after="0" w:line="240" w:lineRule="auto"/>
      </w:pPr>
      <w:r>
        <w:continuationSeparator/>
      </w:r>
    </w:p>
  </w:footnote>
  <w:footnote w:type="continuationNotice" w:id="1">
    <w:p w14:paraId="7F4F6FAF" w14:textId="77777777" w:rsidR="001E0076" w:rsidRDefault="001E0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F3F1" w14:textId="3D719416" w:rsidR="004925EE" w:rsidRPr="004925EE" w:rsidRDefault="0722B8DE" w:rsidP="00CB08FA">
    <w:pPr>
      <w:pStyle w:val="Header"/>
      <w:rPr>
        <w:b/>
        <w:bCs/>
        <w:sz w:val="20"/>
        <w:szCs w:val="20"/>
      </w:rPr>
    </w:pPr>
    <w:r w:rsidRPr="0722B8DE">
      <w:rPr>
        <w:b/>
        <w:bCs/>
        <w:sz w:val="20"/>
        <w:szCs w:val="20"/>
      </w:rPr>
      <w:t>EOI</w:t>
    </w:r>
    <w:r w:rsidR="004925EE">
      <w:rPr>
        <w:b/>
        <w:bCs/>
        <w:sz w:val="20"/>
        <w:szCs w:val="20"/>
      </w:rPr>
      <w:t xml:space="preserve"> - </w:t>
    </w:r>
    <w:r w:rsidR="004925EE" w:rsidRPr="004925EE">
      <w:rPr>
        <w:b/>
        <w:bCs/>
        <w:sz w:val="20"/>
        <w:szCs w:val="20"/>
      </w:rPr>
      <w:t xml:space="preserve">HN EOI 2026 001 </w:t>
    </w:r>
    <w:r w:rsidR="004925EE">
      <w:rPr>
        <w:b/>
        <w:bCs/>
        <w:sz w:val="20"/>
        <w:szCs w:val="20"/>
      </w:rPr>
      <w:t>- Materiales de Construcción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7F0ED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36115E"/>
    <w:multiLevelType w:val="multilevel"/>
    <w:tmpl w:val="D2C8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3" w15:restartNumberingAfterBreak="0">
    <w:nsid w:val="05DF5C80"/>
    <w:multiLevelType w:val="multilevel"/>
    <w:tmpl w:val="B48CF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E19AD"/>
    <w:multiLevelType w:val="multilevel"/>
    <w:tmpl w:val="80D8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E1B39"/>
    <w:multiLevelType w:val="multilevel"/>
    <w:tmpl w:val="1E445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A073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C819DF"/>
    <w:multiLevelType w:val="multilevel"/>
    <w:tmpl w:val="741025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2D6648"/>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11581DC5"/>
    <w:multiLevelType w:val="multilevel"/>
    <w:tmpl w:val="995CC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06451"/>
    <w:multiLevelType w:val="multilevel"/>
    <w:tmpl w:val="6E8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DE09D4"/>
    <w:multiLevelType w:val="multilevel"/>
    <w:tmpl w:val="5652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65AD2"/>
    <w:multiLevelType w:val="multilevel"/>
    <w:tmpl w:val="D5C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4280F"/>
    <w:multiLevelType w:val="multilevel"/>
    <w:tmpl w:val="F69C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0A1C99"/>
    <w:multiLevelType w:val="multilevel"/>
    <w:tmpl w:val="915614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578C8FF0"/>
    <w:multiLevelType w:val="hybridMultilevel"/>
    <w:tmpl w:val="FFA2A5BE"/>
    <w:lvl w:ilvl="0" w:tplc="E33CFC22">
      <w:start w:val="1"/>
      <w:numFmt w:val="decimal"/>
      <w:lvlText w:val="%1."/>
      <w:lvlJc w:val="left"/>
      <w:pPr>
        <w:ind w:left="720" w:hanging="360"/>
      </w:pPr>
    </w:lvl>
    <w:lvl w:ilvl="1" w:tplc="2610C13A">
      <w:start w:val="1"/>
      <w:numFmt w:val="lowerLetter"/>
      <w:lvlText w:val="%2."/>
      <w:lvlJc w:val="left"/>
      <w:pPr>
        <w:ind w:left="1440" w:hanging="360"/>
      </w:pPr>
    </w:lvl>
    <w:lvl w:ilvl="2" w:tplc="74A8C902">
      <w:start w:val="1"/>
      <w:numFmt w:val="lowerRoman"/>
      <w:lvlText w:val="%3."/>
      <w:lvlJc w:val="right"/>
      <w:pPr>
        <w:ind w:left="2160" w:hanging="180"/>
      </w:pPr>
    </w:lvl>
    <w:lvl w:ilvl="3" w:tplc="F154EB24">
      <w:start w:val="1"/>
      <w:numFmt w:val="decimal"/>
      <w:lvlText w:val="%4."/>
      <w:lvlJc w:val="left"/>
      <w:pPr>
        <w:ind w:left="2880" w:hanging="360"/>
      </w:pPr>
    </w:lvl>
    <w:lvl w:ilvl="4" w:tplc="638A31CA">
      <w:start w:val="1"/>
      <w:numFmt w:val="lowerLetter"/>
      <w:lvlText w:val="%5."/>
      <w:lvlJc w:val="left"/>
      <w:pPr>
        <w:ind w:left="3600" w:hanging="360"/>
      </w:pPr>
    </w:lvl>
    <w:lvl w:ilvl="5" w:tplc="66A654E6">
      <w:start w:val="1"/>
      <w:numFmt w:val="lowerRoman"/>
      <w:lvlText w:val="%6."/>
      <w:lvlJc w:val="right"/>
      <w:pPr>
        <w:ind w:left="4320" w:hanging="180"/>
      </w:pPr>
    </w:lvl>
    <w:lvl w:ilvl="6" w:tplc="846E05CA">
      <w:start w:val="1"/>
      <w:numFmt w:val="decimal"/>
      <w:lvlText w:val="%7."/>
      <w:lvlJc w:val="left"/>
      <w:pPr>
        <w:ind w:left="5040" w:hanging="360"/>
      </w:pPr>
    </w:lvl>
    <w:lvl w:ilvl="7" w:tplc="929A9A3A">
      <w:start w:val="1"/>
      <w:numFmt w:val="lowerLetter"/>
      <w:lvlText w:val="%8."/>
      <w:lvlJc w:val="left"/>
      <w:pPr>
        <w:ind w:left="5760" w:hanging="360"/>
      </w:pPr>
    </w:lvl>
    <w:lvl w:ilvl="8" w:tplc="40D23B80">
      <w:start w:val="1"/>
      <w:numFmt w:val="lowerRoman"/>
      <w:lvlText w:val="%9."/>
      <w:lvlJc w:val="right"/>
      <w:pPr>
        <w:ind w:left="6480" w:hanging="180"/>
      </w:pPr>
    </w:lvl>
  </w:abstractNum>
  <w:abstractNum w:abstractNumId="18"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1" w15:restartNumberingAfterBreak="0">
    <w:nsid w:val="69187A3C"/>
    <w:multiLevelType w:val="multilevel"/>
    <w:tmpl w:val="34003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9A68E7"/>
    <w:multiLevelType w:val="multilevel"/>
    <w:tmpl w:val="7870F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A62B58"/>
    <w:multiLevelType w:val="multilevel"/>
    <w:tmpl w:val="2716F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A211E90"/>
    <w:multiLevelType w:val="hybridMultilevel"/>
    <w:tmpl w:val="DB223D54"/>
    <w:lvl w:ilvl="0" w:tplc="2F5A0AD4">
      <w:start w:val="1"/>
      <w:numFmt w:val="bullet"/>
      <w:lvlText w:val="o"/>
      <w:lvlJc w:val="left"/>
      <w:pPr>
        <w:ind w:left="720" w:hanging="360"/>
      </w:pPr>
      <w:rPr>
        <w:rFonts w:ascii="Courier New" w:hAnsi="Courier New" w:hint="default"/>
      </w:rPr>
    </w:lvl>
    <w:lvl w:ilvl="1" w:tplc="BFFCADE0">
      <w:start w:val="1"/>
      <w:numFmt w:val="bullet"/>
      <w:lvlText w:val="o"/>
      <w:lvlJc w:val="left"/>
      <w:pPr>
        <w:ind w:left="1440" w:hanging="360"/>
      </w:pPr>
      <w:rPr>
        <w:rFonts w:ascii="Courier New" w:hAnsi="Courier New" w:hint="default"/>
      </w:rPr>
    </w:lvl>
    <w:lvl w:ilvl="2" w:tplc="E6EEF33E">
      <w:start w:val="1"/>
      <w:numFmt w:val="bullet"/>
      <w:lvlText w:val=""/>
      <w:lvlJc w:val="left"/>
      <w:pPr>
        <w:ind w:left="2160" w:hanging="360"/>
      </w:pPr>
      <w:rPr>
        <w:rFonts w:ascii="Wingdings" w:hAnsi="Wingdings" w:hint="default"/>
      </w:rPr>
    </w:lvl>
    <w:lvl w:ilvl="3" w:tplc="428C6F9A">
      <w:start w:val="1"/>
      <w:numFmt w:val="bullet"/>
      <w:lvlText w:val=""/>
      <w:lvlJc w:val="left"/>
      <w:pPr>
        <w:ind w:left="2880" w:hanging="360"/>
      </w:pPr>
      <w:rPr>
        <w:rFonts w:ascii="Symbol" w:hAnsi="Symbol" w:hint="default"/>
      </w:rPr>
    </w:lvl>
    <w:lvl w:ilvl="4" w:tplc="D73E1EB8">
      <w:start w:val="1"/>
      <w:numFmt w:val="bullet"/>
      <w:lvlText w:val="o"/>
      <w:lvlJc w:val="left"/>
      <w:pPr>
        <w:ind w:left="3600" w:hanging="360"/>
      </w:pPr>
      <w:rPr>
        <w:rFonts w:ascii="Courier New" w:hAnsi="Courier New" w:hint="default"/>
      </w:rPr>
    </w:lvl>
    <w:lvl w:ilvl="5" w:tplc="C9C411DA">
      <w:start w:val="1"/>
      <w:numFmt w:val="bullet"/>
      <w:lvlText w:val=""/>
      <w:lvlJc w:val="left"/>
      <w:pPr>
        <w:ind w:left="4320" w:hanging="360"/>
      </w:pPr>
      <w:rPr>
        <w:rFonts w:ascii="Wingdings" w:hAnsi="Wingdings" w:hint="default"/>
      </w:rPr>
    </w:lvl>
    <w:lvl w:ilvl="6" w:tplc="4E1867BE">
      <w:start w:val="1"/>
      <w:numFmt w:val="bullet"/>
      <w:lvlText w:val=""/>
      <w:lvlJc w:val="left"/>
      <w:pPr>
        <w:ind w:left="5040" w:hanging="360"/>
      </w:pPr>
      <w:rPr>
        <w:rFonts w:ascii="Symbol" w:hAnsi="Symbol" w:hint="default"/>
      </w:rPr>
    </w:lvl>
    <w:lvl w:ilvl="7" w:tplc="4A6CA92E">
      <w:start w:val="1"/>
      <w:numFmt w:val="bullet"/>
      <w:lvlText w:val="o"/>
      <w:lvlJc w:val="left"/>
      <w:pPr>
        <w:ind w:left="5760" w:hanging="360"/>
      </w:pPr>
      <w:rPr>
        <w:rFonts w:ascii="Courier New" w:hAnsi="Courier New" w:hint="default"/>
      </w:rPr>
    </w:lvl>
    <w:lvl w:ilvl="8" w:tplc="D1069306">
      <w:start w:val="1"/>
      <w:numFmt w:val="bullet"/>
      <w:lvlText w:val=""/>
      <w:lvlJc w:val="left"/>
      <w:pPr>
        <w:ind w:left="6480" w:hanging="360"/>
      </w:pPr>
      <w:rPr>
        <w:rFonts w:ascii="Wingdings" w:hAnsi="Wingdings" w:hint="default"/>
      </w:rPr>
    </w:lvl>
  </w:abstractNum>
  <w:num w:numId="1" w16cid:durableId="1227764459">
    <w:abstractNumId w:val="27"/>
  </w:num>
  <w:num w:numId="2" w16cid:durableId="717364539">
    <w:abstractNumId w:val="19"/>
  </w:num>
  <w:num w:numId="3" w16cid:durableId="238059354">
    <w:abstractNumId w:val="2"/>
  </w:num>
  <w:num w:numId="4" w16cid:durableId="1600866604">
    <w:abstractNumId w:val="20"/>
  </w:num>
  <w:num w:numId="5" w16cid:durableId="190269985">
    <w:abstractNumId w:val="22"/>
  </w:num>
  <w:num w:numId="6" w16cid:durableId="186911281">
    <w:abstractNumId w:val="0"/>
  </w:num>
  <w:num w:numId="7" w16cid:durableId="661276802">
    <w:abstractNumId w:val="18"/>
  </w:num>
  <w:num w:numId="8" w16cid:durableId="835800585">
    <w:abstractNumId w:val="11"/>
  </w:num>
  <w:num w:numId="9" w16cid:durableId="576475501">
    <w:abstractNumId w:val="16"/>
  </w:num>
  <w:num w:numId="10" w16cid:durableId="1939481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3233026">
    <w:abstractNumId w:val="8"/>
  </w:num>
  <w:num w:numId="12" w16cid:durableId="1336305471">
    <w:abstractNumId w:val="25"/>
  </w:num>
  <w:num w:numId="13" w16cid:durableId="1304777471">
    <w:abstractNumId w:val="17"/>
  </w:num>
  <w:num w:numId="14" w16cid:durableId="1651129154">
    <w:abstractNumId w:val="0"/>
  </w:num>
  <w:num w:numId="15" w16cid:durableId="2009676913">
    <w:abstractNumId w:val="6"/>
  </w:num>
  <w:num w:numId="16" w16cid:durableId="1835299922">
    <w:abstractNumId w:val="0"/>
  </w:num>
  <w:num w:numId="17" w16cid:durableId="220529129">
    <w:abstractNumId w:val="3"/>
  </w:num>
  <w:num w:numId="18" w16cid:durableId="553614957">
    <w:abstractNumId w:val="1"/>
  </w:num>
  <w:num w:numId="19" w16cid:durableId="275913410">
    <w:abstractNumId w:val="21"/>
  </w:num>
  <w:num w:numId="20" w16cid:durableId="742485559">
    <w:abstractNumId w:val="15"/>
  </w:num>
  <w:num w:numId="21" w16cid:durableId="980354017">
    <w:abstractNumId w:val="7"/>
  </w:num>
  <w:num w:numId="22" w16cid:durableId="52972195">
    <w:abstractNumId w:val="13"/>
  </w:num>
  <w:num w:numId="23" w16cid:durableId="459956310">
    <w:abstractNumId w:val="4"/>
  </w:num>
  <w:num w:numId="24" w16cid:durableId="1619406206">
    <w:abstractNumId w:val="10"/>
  </w:num>
  <w:num w:numId="25" w16cid:durableId="1837844939">
    <w:abstractNumId w:val="5"/>
  </w:num>
  <w:num w:numId="26" w16cid:durableId="902718647">
    <w:abstractNumId w:val="23"/>
  </w:num>
  <w:num w:numId="27" w16cid:durableId="724641957">
    <w:abstractNumId w:val="9"/>
  </w:num>
  <w:num w:numId="28" w16cid:durableId="1088818180">
    <w:abstractNumId w:val="24"/>
  </w:num>
  <w:num w:numId="29" w16cid:durableId="450788631">
    <w:abstractNumId w:val="14"/>
  </w:num>
  <w:num w:numId="30" w16cid:durableId="195639933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0E"/>
    <w:rsid w:val="00006667"/>
    <w:rsid w:val="000109C7"/>
    <w:rsid w:val="00012B66"/>
    <w:rsid w:val="00012EDF"/>
    <w:rsid w:val="00014D4C"/>
    <w:rsid w:val="00015602"/>
    <w:rsid w:val="000167FA"/>
    <w:rsid w:val="00021D5B"/>
    <w:rsid w:val="00023F10"/>
    <w:rsid w:val="00025C8D"/>
    <w:rsid w:val="000312DB"/>
    <w:rsid w:val="0003332A"/>
    <w:rsid w:val="00034C4D"/>
    <w:rsid w:val="00037560"/>
    <w:rsid w:val="00037F26"/>
    <w:rsid w:val="00040CBA"/>
    <w:rsid w:val="0004212F"/>
    <w:rsid w:val="000454C0"/>
    <w:rsid w:val="00047B01"/>
    <w:rsid w:val="0005556B"/>
    <w:rsid w:val="00055EF7"/>
    <w:rsid w:val="00057BEC"/>
    <w:rsid w:val="00060AAD"/>
    <w:rsid w:val="000615FB"/>
    <w:rsid w:val="000659F7"/>
    <w:rsid w:val="00065ECC"/>
    <w:rsid w:val="000705E9"/>
    <w:rsid w:val="0007149D"/>
    <w:rsid w:val="000739F0"/>
    <w:rsid w:val="00073C78"/>
    <w:rsid w:val="00075062"/>
    <w:rsid w:val="00075747"/>
    <w:rsid w:val="0007739A"/>
    <w:rsid w:val="00082014"/>
    <w:rsid w:val="0008230D"/>
    <w:rsid w:val="0008500B"/>
    <w:rsid w:val="00086369"/>
    <w:rsid w:val="000876E3"/>
    <w:rsid w:val="000A15B1"/>
    <w:rsid w:val="000A770F"/>
    <w:rsid w:val="000B0657"/>
    <w:rsid w:val="000B55A6"/>
    <w:rsid w:val="000C157F"/>
    <w:rsid w:val="000C2372"/>
    <w:rsid w:val="000C3A7E"/>
    <w:rsid w:val="000D08C9"/>
    <w:rsid w:val="000D3D99"/>
    <w:rsid w:val="000D79B1"/>
    <w:rsid w:val="000E15E7"/>
    <w:rsid w:val="000E3C0F"/>
    <w:rsid w:val="000E669C"/>
    <w:rsid w:val="000E7440"/>
    <w:rsid w:val="001046E8"/>
    <w:rsid w:val="00107E29"/>
    <w:rsid w:val="00110980"/>
    <w:rsid w:val="00112758"/>
    <w:rsid w:val="0011345C"/>
    <w:rsid w:val="0011434B"/>
    <w:rsid w:val="00116CDE"/>
    <w:rsid w:val="00121704"/>
    <w:rsid w:val="001226CA"/>
    <w:rsid w:val="00123D88"/>
    <w:rsid w:val="00124845"/>
    <w:rsid w:val="00126093"/>
    <w:rsid w:val="00130A1B"/>
    <w:rsid w:val="00131ADC"/>
    <w:rsid w:val="00133546"/>
    <w:rsid w:val="00133C78"/>
    <w:rsid w:val="0013404B"/>
    <w:rsid w:val="0013719A"/>
    <w:rsid w:val="001374FC"/>
    <w:rsid w:val="00145A2E"/>
    <w:rsid w:val="00147CAF"/>
    <w:rsid w:val="00150526"/>
    <w:rsid w:val="00150AFC"/>
    <w:rsid w:val="00153CFB"/>
    <w:rsid w:val="0016035F"/>
    <w:rsid w:val="001615D3"/>
    <w:rsid w:val="001624EA"/>
    <w:rsid w:val="0016754F"/>
    <w:rsid w:val="0017079D"/>
    <w:rsid w:val="00172B41"/>
    <w:rsid w:val="00174EDE"/>
    <w:rsid w:val="001755F5"/>
    <w:rsid w:val="001801A6"/>
    <w:rsid w:val="0018058E"/>
    <w:rsid w:val="00192116"/>
    <w:rsid w:val="001A0A02"/>
    <w:rsid w:val="001A7256"/>
    <w:rsid w:val="001B2237"/>
    <w:rsid w:val="001B495B"/>
    <w:rsid w:val="001B61D1"/>
    <w:rsid w:val="001B7249"/>
    <w:rsid w:val="001C27E4"/>
    <w:rsid w:val="001C3146"/>
    <w:rsid w:val="001C6A02"/>
    <w:rsid w:val="001D1E39"/>
    <w:rsid w:val="001D2DEA"/>
    <w:rsid w:val="001D42C2"/>
    <w:rsid w:val="001E0076"/>
    <w:rsid w:val="001E3B8A"/>
    <w:rsid w:val="001E5E49"/>
    <w:rsid w:val="001E6C61"/>
    <w:rsid w:val="001F0DEF"/>
    <w:rsid w:val="001F17D2"/>
    <w:rsid w:val="001F375C"/>
    <w:rsid w:val="0020248A"/>
    <w:rsid w:val="00203B74"/>
    <w:rsid w:val="002112B0"/>
    <w:rsid w:val="00213014"/>
    <w:rsid w:val="00214AF0"/>
    <w:rsid w:val="00215C61"/>
    <w:rsid w:val="00216613"/>
    <w:rsid w:val="002208C3"/>
    <w:rsid w:val="00220A39"/>
    <w:rsid w:val="0022115A"/>
    <w:rsid w:val="002240CA"/>
    <w:rsid w:val="002267B9"/>
    <w:rsid w:val="00232EF8"/>
    <w:rsid w:val="002369A3"/>
    <w:rsid w:val="002417E7"/>
    <w:rsid w:val="002419DC"/>
    <w:rsid w:val="00243320"/>
    <w:rsid w:val="00243EAA"/>
    <w:rsid w:val="00245D58"/>
    <w:rsid w:val="00246CD5"/>
    <w:rsid w:val="00253BA0"/>
    <w:rsid w:val="00253FFE"/>
    <w:rsid w:val="00255378"/>
    <w:rsid w:val="00257A45"/>
    <w:rsid w:val="0026181C"/>
    <w:rsid w:val="00261E40"/>
    <w:rsid w:val="0026224A"/>
    <w:rsid w:val="00264309"/>
    <w:rsid w:val="00267F70"/>
    <w:rsid w:val="00274224"/>
    <w:rsid w:val="0027498B"/>
    <w:rsid w:val="00274F44"/>
    <w:rsid w:val="00276FB2"/>
    <w:rsid w:val="00277156"/>
    <w:rsid w:val="00280852"/>
    <w:rsid w:val="002849A6"/>
    <w:rsid w:val="002851BF"/>
    <w:rsid w:val="00285698"/>
    <w:rsid w:val="00285DF9"/>
    <w:rsid w:val="00286553"/>
    <w:rsid w:val="002865A5"/>
    <w:rsid w:val="00286A5D"/>
    <w:rsid w:val="002909E6"/>
    <w:rsid w:val="00293505"/>
    <w:rsid w:val="002967DE"/>
    <w:rsid w:val="002A70AF"/>
    <w:rsid w:val="002B20F6"/>
    <w:rsid w:val="002B65B2"/>
    <w:rsid w:val="002B675E"/>
    <w:rsid w:val="002C1599"/>
    <w:rsid w:val="002C376B"/>
    <w:rsid w:val="002C3B7B"/>
    <w:rsid w:val="002C50E3"/>
    <w:rsid w:val="002D3DF5"/>
    <w:rsid w:val="002E1B16"/>
    <w:rsid w:val="002F49BA"/>
    <w:rsid w:val="002F57DB"/>
    <w:rsid w:val="002F5E21"/>
    <w:rsid w:val="003010D7"/>
    <w:rsid w:val="00301F86"/>
    <w:rsid w:val="003024C0"/>
    <w:rsid w:val="00304072"/>
    <w:rsid w:val="003047BC"/>
    <w:rsid w:val="003072A7"/>
    <w:rsid w:val="00312999"/>
    <w:rsid w:val="003155D0"/>
    <w:rsid w:val="00316DF2"/>
    <w:rsid w:val="00317B58"/>
    <w:rsid w:val="00321C92"/>
    <w:rsid w:val="00322CE2"/>
    <w:rsid w:val="00324C86"/>
    <w:rsid w:val="00325058"/>
    <w:rsid w:val="003278E5"/>
    <w:rsid w:val="00332289"/>
    <w:rsid w:val="003325DC"/>
    <w:rsid w:val="00333665"/>
    <w:rsid w:val="00334B91"/>
    <w:rsid w:val="00336F70"/>
    <w:rsid w:val="003404A2"/>
    <w:rsid w:val="00342355"/>
    <w:rsid w:val="00343BF3"/>
    <w:rsid w:val="00344D93"/>
    <w:rsid w:val="0034600A"/>
    <w:rsid w:val="0034655B"/>
    <w:rsid w:val="003479BE"/>
    <w:rsid w:val="00353E56"/>
    <w:rsid w:val="0035444C"/>
    <w:rsid w:val="00356B23"/>
    <w:rsid w:val="003577E2"/>
    <w:rsid w:val="0036083A"/>
    <w:rsid w:val="00366478"/>
    <w:rsid w:val="00377D76"/>
    <w:rsid w:val="003819BC"/>
    <w:rsid w:val="003824C2"/>
    <w:rsid w:val="00382AD1"/>
    <w:rsid w:val="00390CE6"/>
    <w:rsid w:val="00394161"/>
    <w:rsid w:val="003A4DF6"/>
    <w:rsid w:val="003A7572"/>
    <w:rsid w:val="003B07DB"/>
    <w:rsid w:val="003B0C0E"/>
    <w:rsid w:val="003B367D"/>
    <w:rsid w:val="003C04A9"/>
    <w:rsid w:val="003C0D53"/>
    <w:rsid w:val="003C1C20"/>
    <w:rsid w:val="003C28AB"/>
    <w:rsid w:val="003C5760"/>
    <w:rsid w:val="003C5C16"/>
    <w:rsid w:val="003D4CEF"/>
    <w:rsid w:val="003D6A98"/>
    <w:rsid w:val="003E2069"/>
    <w:rsid w:val="003E26C9"/>
    <w:rsid w:val="003E650B"/>
    <w:rsid w:val="003E78E1"/>
    <w:rsid w:val="003F1BBC"/>
    <w:rsid w:val="003F6B88"/>
    <w:rsid w:val="00400887"/>
    <w:rsid w:val="0040589C"/>
    <w:rsid w:val="004063B1"/>
    <w:rsid w:val="00413B50"/>
    <w:rsid w:val="00416AB1"/>
    <w:rsid w:val="004172EB"/>
    <w:rsid w:val="004312B2"/>
    <w:rsid w:val="004312CA"/>
    <w:rsid w:val="00432F81"/>
    <w:rsid w:val="00433873"/>
    <w:rsid w:val="00433E7D"/>
    <w:rsid w:val="00434AC8"/>
    <w:rsid w:val="00437326"/>
    <w:rsid w:val="00440C7C"/>
    <w:rsid w:val="0044107D"/>
    <w:rsid w:val="00443195"/>
    <w:rsid w:val="00443366"/>
    <w:rsid w:val="00446496"/>
    <w:rsid w:val="00450ED9"/>
    <w:rsid w:val="00451B70"/>
    <w:rsid w:val="00454951"/>
    <w:rsid w:val="004577C9"/>
    <w:rsid w:val="00457BB3"/>
    <w:rsid w:val="0046423B"/>
    <w:rsid w:val="00466559"/>
    <w:rsid w:val="004672DC"/>
    <w:rsid w:val="00467CCE"/>
    <w:rsid w:val="00473126"/>
    <w:rsid w:val="0047383B"/>
    <w:rsid w:val="00473F26"/>
    <w:rsid w:val="004745C9"/>
    <w:rsid w:val="00475D58"/>
    <w:rsid w:val="00480EDE"/>
    <w:rsid w:val="0048107E"/>
    <w:rsid w:val="004826FF"/>
    <w:rsid w:val="0048599F"/>
    <w:rsid w:val="00487F9B"/>
    <w:rsid w:val="004925EE"/>
    <w:rsid w:val="004978E5"/>
    <w:rsid w:val="004A014D"/>
    <w:rsid w:val="004A2FED"/>
    <w:rsid w:val="004A338A"/>
    <w:rsid w:val="004A428A"/>
    <w:rsid w:val="004B1CA6"/>
    <w:rsid w:val="004B592C"/>
    <w:rsid w:val="004B6DE1"/>
    <w:rsid w:val="004C29C2"/>
    <w:rsid w:val="004C3845"/>
    <w:rsid w:val="004C6164"/>
    <w:rsid w:val="004C6622"/>
    <w:rsid w:val="004C7CE6"/>
    <w:rsid w:val="004D515D"/>
    <w:rsid w:val="004D7C9C"/>
    <w:rsid w:val="004E3BDA"/>
    <w:rsid w:val="004E5714"/>
    <w:rsid w:val="004E5AE1"/>
    <w:rsid w:val="004F0E18"/>
    <w:rsid w:val="004F27F6"/>
    <w:rsid w:val="004F2AB0"/>
    <w:rsid w:val="004F7032"/>
    <w:rsid w:val="0050112B"/>
    <w:rsid w:val="00501B54"/>
    <w:rsid w:val="005020F0"/>
    <w:rsid w:val="005036AE"/>
    <w:rsid w:val="00504C2F"/>
    <w:rsid w:val="005076AF"/>
    <w:rsid w:val="005158DF"/>
    <w:rsid w:val="005161D4"/>
    <w:rsid w:val="00520454"/>
    <w:rsid w:val="00520C88"/>
    <w:rsid w:val="00520F28"/>
    <w:rsid w:val="00520F95"/>
    <w:rsid w:val="005213A0"/>
    <w:rsid w:val="00521EE1"/>
    <w:rsid w:val="0052432D"/>
    <w:rsid w:val="00524726"/>
    <w:rsid w:val="0052748B"/>
    <w:rsid w:val="005324FD"/>
    <w:rsid w:val="005439CD"/>
    <w:rsid w:val="00543D30"/>
    <w:rsid w:val="00544E12"/>
    <w:rsid w:val="005459F1"/>
    <w:rsid w:val="005521DA"/>
    <w:rsid w:val="005547D8"/>
    <w:rsid w:val="005560F8"/>
    <w:rsid w:val="005566D6"/>
    <w:rsid w:val="0055785C"/>
    <w:rsid w:val="00562232"/>
    <w:rsid w:val="00562234"/>
    <w:rsid w:val="005670B4"/>
    <w:rsid w:val="005710E6"/>
    <w:rsid w:val="0057144D"/>
    <w:rsid w:val="00573AAE"/>
    <w:rsid w:val="00586C9F"/>
    <w:rsid w:val="005877D2"/>
    <w:rsid w:val="00590318"/>
    <w:rsid w:val="005904F5"/>
    <w:rsid w:val="0059782C"/>
    <w:rsid w:val="005A384B"/>
    <w:rsid w:val="005A4008"/>
    <w:rsid w:val="005A484B"/>
    <w:rsid w:val="005A5EC0"/>
    <w:rsid w:val="005B0732"/>
    <w:rsid w:val="005C1D1D"/>
    <w:rsid w:val="005C6667"/>
    <w:rsid w:val="005C6A95"/>
    <w:rsid w:val="005C6DFE"/>
    <w:rsid w:val="005D0EFD"/>
    <w:rsid w:val="005D3BF4"/>
    <w:rsid w:val="005D3D22"/>
    <w:rsid w:val="005D6674"/>
    <w:rsid w:val="005E0EE1"/>
    <w:rsid w:val="005E5847"/>
    <w:rsid w:val="005F0D0C"/>
    <w:rsid w:val="005F2144"/>
    <w:rsid w:val="005F2B0C"/>
    <w:rsid w:val="005F307D"/>
    <w:rsid w:val="005F50C2"/>
    <w:rsid w:val="005F5D98"/>
    <w:rsid w:val="005F6E93"/>
    <w:rsid w:val="005F7DBA"/>
    <w:rsid w:val="0060095F"/>
    <w:rsid w:val="006070B5"/>
    <w:rsid w:val="00612177"/>
    <w:rsid w:val="00616B3A"/>
    <w:rsid w:val="00621B24"/>
    <w:rsid w:val="00623CA0"/>
    <w:rsid w:val="00624B54"/>
    <w:rsid w:val="0062504C"/>
    <w:rsid w:val="00627DB5"/>
    <w:rsid w:val="00630A77"/>
    <w:rsid w:val="0063336A"/>
    <w:rsid w:val="00633C5D"/>
    <w:rsid w:val="00634038"/>
    <w:rsid w:val="006340C8"/>
    <w:rsid w:val="00636464"/>
    <w:rsid w:val="00636E2B"/>
    <w:rsid w:val="006421C8"/>
    <w:rsid w:val="00643974"/>
    <w:rsid w:val="0064755B"/>
    <w:rsid w:val="00647EA3"/>
    <w:rsid w:val="0065147A"/>
    <w:rsid w:val="00655C97"/>
    <w:rsid w:val="00655CF1"/>
    <w:rsid w:val="006570AE"/>
    <w:rsid w:val="00667529"/>
    <w:rsid w:val="00670547"/>
    <w:rsid w:val="006720DD"/>
    <w:rsid w:val="0067321E"/>
    <w:rsid w:val="00673AD0"/>
    <w:rsid w:val="006848ED"/>
    <w:rsid w:val="0068764D"/>
    <w:rsid w:val="00687F2D"/>
    <w:rsid w:val="00691BC5"/>
    <w:rsid w:val="006A1F67"/>
    <w:rsid w:val="006A2989"/>
    <w:rsid w:val="006A553A"/>
    <w:rsid w:val="006A6DCD"/>
    <w:rsid w:val="006A7F73"/>
    <w:rsid w:val="006B3C99"/>
    <w:rsid w:val="006B3FA0"/>
    <w:rsid w:val="006B46AB"/>
    <w:rsid w:val="006B5E49"/>
    <w:rsid w:val="006B73E6"/>
    <w:rsid w:val="006C18F6"/>
    <w:rsid w:val="006C32A2"/>
    <w:rsid w:val="006C42ED"/>
    <w:rsid w:val="006D1397"/>
    <w:rsid w:val="006E31BE"/>
    <w:rsid w:val="006E56F6"/>
    <w:rsid w:val="006E5C39"/>
    <w:rsid w:val="006F0013"/>
    <w:rsid w:val="006F0CA2"/>
    <w:rsid w:val="006F274F"/>
    <w:rsid w:val="006F4F41"/>
    <w:rsid w:val="006F5D69"/>
    <w:rsid w:val="006F62DE"/>
    <w:rsid w:val="00700457"/>
    <w:rsid w:val="007016DC"/>
    <w:rsid w:val="00701B53"/>
    <w:rsid w:val="00702BA1"/>
    <w:rsid w:val="00703982"/>
    <w:rsid w:val="007040D3"/>
    <w:rsid w:val="007042F5"/>
    <w:rsid w:val="00706B1A"/>
    <w:rsid w:val="00711FBB"/>
    <w:rsid w:val="007158CD"/>
    <w:rsid w:val="00716FF0"/>
    <w:rsid w:val="007176AC"/>
    <w:rsid w:val="0072339C"/>
    <w:rsid w:val="00727988"/>
    <w:rsid w:val="00730880"/>
    <w:rsid w:val="0073295F"/>
    <w:rsid w:val="007335ED"/>
    <w:rsid w:val="0073470B"/>
    <w:rsid w:val="007355F3"/>
    <w:rsid w:val="007479D1"/>
    <w:rsid w:val="007552F3"/>
    <w:rsid w:val="0076085B"/>
    <w:rsid w:val="00771E58"/>
    <w:rsid w:val="00775B2E"/>
    <w:rsid w:val="00776DCE"/>
    <w:rsid w:val="00777875"/>
    <w:rsid w:val="0078090C"/>
    <w:rsid w:val="00780EF0"/>
    <w:rsid w:val="007822B3"/>
    <w:rsid w:val="00782597"/>
    <w:rsid w:val="00785FD9"/>
    <w:rsid w:val="00786233"/>
    <w:rsid w:val="00795DAD"/>
    <w:rsid w:val="007A3102"/>
    <w:rsid w:val="007A48EE"/>
    <w:rsid w:val="007A744B"/>
    <w:rsid w:val="007B1CFB"/>
    <w:rsid w:val="007C10A7"/>
    <w:rsid w:val="007C44C1"/>
    <w:rsid w:val="007C49AE"/>
    <w:rsid w:val="007C61AB"/>
    <w:rsid w:val="007C68C7"/>
    <w:rsid w:val="007D0657"/>
    <w:rsid w:val="007D10E4"/>
    <w:rsid w:val="007D56BD"/>
    <w:rsid w:val="007D755F"/>
    <w:rsid w:val="007D7796"/>
    <w:rsid w:val="007E1449"/>
    <w:rsid w:val="007E15D5"/>
    <w:rsid w:val="007E17AA"/>
    <w:rsid w:val="007E2651"/>
    <w:rsid w:val="007E378A"/>
    <w:rsid w:val="007E565D"/>
    <w:rsid w:val="007F41A4"/>
    <w:rsid w:val="007F5E90"/>
    <w:rsid w:val="007F7D73"/>
    <w:rsid w:val="008003E3"/>
    <w:rsid w:val="00800A4A"/>
    <w:rsid w:val="008020F8"/>
    <w:rsid w:val="00803599"/>
    <w:rsid w:val="008047E6"/>
    <w:rsid w:val="008050B7"/>
    <w:rsid w:val="00805C27"/>
    <w:rsid w:val="0081195F"/>
    <w:rsid w:val="00823E88"/>
    <w:rsid w:val="00831FE6"/>
    <w:rsid w:val="008323E0"/>
    <w:rsid w:val="00832671"/>
    <w:rsid w:val="00833113"/>
    <w:rsid w:val="008365C1"/>
    <w:rsid w:val="00840420"/>
    <w:rsid w:val="00840B34"/>
    <w:rsid w:val="00844BF9"/>
    <w:rsid w:val="008451E8"/>
    <w:rsid w:val="008503DA"/>
    <w:rsid w:val="00850CE4"/>
    <w:rsid w:val="00851984"/>
    <w:rsid w:val="008638CA"/>
    <w:rsid w:val="00865B63"/>
    <w:rsid w:val="0086723F"/>
    <w:rsid w:val="0087158E"/>
    <w:rsid w:val="00873B7A"/>
    <w:rsid w:val="0087686C"/>
    <w:rsid w:val="00876F73"/>
    <w:rsid w:val="00877FA9"/>
    <w:rsid w:val="00880AAC"/>
    <w:rsid w:val="00881FB3"/>
    <w:rsid w:val="008858A7"/>
    <w:rsid w:val="00893BAB"/>
    <w:rsid w:val="00896E2B"/>
    <w:rsid w:val="008A336C"/>
    <w:rsid w:val="008A4263"/>
    <w:rsid w:val="008A439C"/>
    <w:rsid w:val="008A4A32"/>
    <w:rsid w:val="008A58D3"/>
    <w:rsid w:val="008A74A3"/>
    <w:rsid w:val="008B1CF5"/>
    <w:rsid w:val="008B3D2D"/>
    <w:rsid w:val="008C3654"/>
    <w:rsid w:val="008C4194"/>
    <w:rsid w:val="008C6DA8"/>
    <w:rsid w:val="008D03B1"/>
    <w:rsid w:val="008D2B79"/>
    <w:rsid w:val="008D300A"/>
    <w:rsid w:val="008D4B40"/>
    <w:rsid w:val="008E0737"/>
    <w:rsid w:val="008E0999"/>
    <w:rsid w:val="008E1CA3"/>
    <w:rsid w:val="008E2D99"/>
    <w:rsid w:val="008E325D"/>
    <w:rsid w:val="008E3667"/>
    <w:rsid w:val="008E6CD7"/>
    <w:rsid w:val="008E72A9"/>
    <w:rsid w:val="008F4925"/>
    <w:rsid w:val="008F6DE6"/>
    <w:rsid w:val="00903838"/>
    <w:rsid w:val="00903CD0"/>
    <w:rsid w:val="009060C1"/>
    <w:rsid w:val="0090620B"/>
    <w:rsid w:val="009073E6"/>
    <w:rsid w:val="00907A74"/>
    <w:rsid w:val="00916274"/>
    <w:rsid w:val="00916925"/>
    <w:rsid w:val="009169FD"/>
    <w:rsid w:val="009204F3"/>
    <w:rsid w:val="009218AC"/>
    <w:rsid w:val="00924345"/>
    <w:rsid w:val="00925CE2"/>
    <w:rsid w:val="00936B19"/>
    <w:rsid w:val="009464D9"/>
    <w:rsid w:val="00946851"/>
    <w:rsid w:val="009542F5"/>
    <w:rsid w:val="00956297"/>
    <w:rsid w:val="00957C40"/>
    <w:rsid w:val="00960FDF"/>
    <w:rsid w:val="009610B5"/>
    <w:rsid w:val="00962B86"/>
    <w:rsid w:val="009659D6"/>
    <w:rsid w:val="009674D7"/>
    <w:rsid w:val="0096750A"/>
    <w:rsid w:val="00981375"/>
    <w:rsid w:val="009871B7"/>
    <w:rsid w:val="00992444"/>
    <w:rsid w:val="009934DA"/>
    <w:rsid w:val="009A00A2"/>
    <w:rsid w:val="009A046A"/>
    <w:rsid w:val="009A1571"/>
    <w:rsid w:val="009A2230"/>
    <w:rsid w:val="009A47D3"/>
    <w:rsid w:val="009A526F"/>
    <w:rsid w:val="009A5A61"/>
    <w:rsid w:val="009A6626"/>
    <w:rsid w:val="009A77AD"/>
    <w:rsid w:val="009A7F33"/>
    <w:rsid w:val="009A7FDF"/>
    <w:rsid w:val="009B054C"/>
    <w:rsid w:val="009B1FBC"/>
    <w:rsid w:val="009B2C87"/>
    <w:rsid w:val="009B3586"/>
    <w:rsid w:val="009B40AF"/>
    <w:rsid w:val="009B589A"/>
    <w:rsid w:val="009B6C0D"/>
    <w:rsid w:val="009B737F"/>
    <w:rsid w:val="009C7D5E"/>
    <w:rsid w:val="009D0469"/>
    <w:rsid w:val="009D0C43"/>
    <w:rsid w:val="009D34ED"/>
    <w:rsid w:val="009D4994"/>
    <w:rsid w:val="009E067D"/>
    <w:rsid w:val="009E35C0"/>
    <w:rsid w:val="009E3F7F"/>
    <w:rsid w:val="009E405E"/>
    <w:rsid w:val="009E73A9"/>
    <w:rsid w:val="009F1113"/>
    <w:rsid w:val="009F6004"/>
    <w:rsid w:val="009F627D"/>
    <w:rsid w:val="009F7F42"/>
    <w:rsid w:val="00A024C0"/>
    <w:rsid w:val="00A02EFE"/>
    <w:rsid w:val="00A054A9"/>
    <w:rsid w:val="00A07B4A"/>
    <w:rsid w:val="00A10CCE"/>
    <w:rsid w:val="00A10D57"/>
    <w:rsid w:val="00A11E3C"/>
    <w:rsid w:val="00A13439"/>
    <w:rsid w:val="00A15404"/>
    <w:rsid w:val="00A1645E"/>
    <w:rsid w:val="00A241A1"/>
    <w:rsid w:val="00A273D6"/>
    <w:rsid w:val="00A278CB"/>
    <w:rsid w:val="00A33FA5"/>
    <w:rsid w:val="00A3564B"/>
    <w:rsid w:val="00A361AA"/>
    <w:rsid w:val="00A37F95"/>
    <w:rsid w:val="00A44599"/>
    <w:rsid w:val="00A4772D"/>
    <w:rsid w:val="00A53C46"/>
    <w:rsid w:val="00A62DB5"/>
    <w:rsid w:val="00A67D6E"/>
    <w:rsid w:val="00A70715"/>
    <w:rsid w:val="00A71049"/>
    <w:rsid w:val="00A710CA"/>
    <w:rsid w:val="00A73552"/>
    <w:rsid w:val="00A73AED"/>
    <w:rsid w:val="00A744F9"/>
    <w:rsid w:val="00A8182F"/>
    <w:rsid w:val="00A81FE4"/>
    <w:rsid w:val="00A848AF"/>
    <w:rsid w:val="00A855AF"/>
    <w:rsid w:val="00A86145"/>
    <w:rsid w:val="00A910F5"/>
    <w:rsid w:val="00A91A21"/>
    <w:rsid w:val="00A94455"/>
    <w:rsid w:val="00A97358"/>
    <w:rsid w:val="00A978BC"/>
    <w:rsid w:val="00AA0DB9"/>
    <w:rsid w:val="00AA183D"/>
    <w:rsid w:val="00AA19CD"/>
    <w:rsid w:val="00AA5AC9"/>
    <w:rsid w:val="00AB1378"/>
    <w:rsid w:val="00AB158E"/>
    <w:rsid w:val="00AB6BB0"/>
    <w:rsid w:val="00AC59C3"/>
    <w:rsid w:val="00AD0CAB"/>
    <w:rsid w:val="00AD1C5D"/>
    <w:rsid w:val="00AD2AF1"/>
    <w:rsid w:val="00AD31D7"/>
    <w:rsid w:val="00AD4714"/>
    <w:rsid w:val="00AE15A2"/>
    <w:rsid w:val="00AE1808"/>
    <w:rsid w:val="00AE2DA4"/>
    <w:rsid w:val="00AE499D"/>
    <w:rsid w:val="00AE5C1A"/>
    <w:rsid w:val="00AE6CC5"/>
    <w:rsid w:val="00AE7764"/>
    <w:rsid w:val="00AE7BA5"/>
    <w:rsid w:val="00AF2A97"/>
    <w:rsid w:val="00B00DF0"/>
    <w:rsid w:val="00B01ECB"/>
    <w:rsid w:val="00B03FFE"/>
    <w:rsid w:val="00B129EA"/>
    <w:rsid w:val="00B1335D"/>
    <w:rsid w:val="00B1393B"/>
    <w:rsid w:val="00B148B0"/>
    <w:rsid w:val="00B179F3"/>
    <w:rsid w:val="00B20C9C"/>
    <w:rsid w:val="00B21CDB"/>
    <w:rsid w:val="00B25D6B"/>
    <w:rsid w:val="00B26483"/>
    <w:rsid w:val="00B26831"/>
    <w:rsid w:val="00B274A6"/>
    <w:rsid w:val="00B27BA5"/>
    <w:rsid w:val="00B3080D"/>
    <w:rsid w:val="00B349E9"/>
    <w:rsid w:val="00B36481"/>
    <w:rsid w:val="00B4314F"/>
    <w:rsid w:val="00B47710"/>
    <w:rsid w:val="00B47A66"/>
    <w:rsid w:val="00B5091B"/>
    <w:rsid w:val="00B512D3"/>
    <w:rsid w:val="00B5260D"/>
    <w:rsid w:val="00B52D9A"/>
    <w:rsid w:val="00B541F6"/>
    <w:rsid w:val="00B5501B"/>
    <w:rsid w:val="00B55E97"/>
    <w:rsid w:val="00B63ECF"/>
    <w:rsid w:val="00B64F78"/>
    <w:rsid w:val="00B65524"/>
    <w:rsid w:val="00B66695"/>
    <w:rsid w:val="00B66B9C"/>
    <w:rsid w:val="00B672BC"/>
    <w:rsid w:val="00B70BD5"/>
    <w:rsid w:val="00B71290"/>
    <w:rsid w:val="00B71B93"/>
    <w:rsid w:val="00B733C4"/>
    <w:rsid w:val="00B77044"/>
    <w:rsid w:val="00B84DA3"/>
    <w:rsid w:val="00B944A0"/>
    <w:rsid w:val="00B95AC0"/>
    <w:rsid w:val="00B964F6"/>
    <w:rsid w:val="00BA29F3"/>
    <w:rsid w:val="00BA3286"/>
    <w:rsid w:val="00BA4F5F"/>
    <w:rsid w:val="00BA58D8"/>
    <w:rsid w:val="00BA68B2"/>
    <w:rsid w:val="00BB6EA2"/>
    <w:rsid w:val="00BB7580"/>
    <w:rsid w:val="00BC0376"/>
    <w:rsid w:val="00BD382C"/>
    <w:rsid w:val="00BD6231"/>
    <w:rsid w:val="00BE1D95"/>
    <w:rsid w:val="00BE4D59"/>
    <w:rsid w:val="00BE715B"/>
    <w:rsid w:val="00BE793D"/>
    <w:rsid w:val="00BF150A"/>
    <w:rsid w:val="00BF23F3"/>
    <w:rsid w:val="00BF4E8A"/>
    <w:rsid w:val="00BF6A61"/>
    <w:rsid w:val="00BF712E"/>
    <w:rsid w:val="00C00C70"/>
    <w:rsid w:val="00C00CC2"/>
    <w:rsid w:val="00C0230D"/>
    <w:rsid w:val="00C03010"/>
    <w:rsid w:val="00C03C77"/>
    <w:rsid w:val="00C04ECB"/>
    <w:rsid w:val="00C054A5"/>
    <w:rsid w:val="00C077A0"/>
    <w:rsid w:val="00C1654F"/>
    <w:rsid w:val="00C209AF"/>
    <w:rsid w:val="00C37F0F"/>
    <w:rsid w:val="00C413AC"/>
    <w:rsid w:val="00C44471"/>
    <w:rsid w:val="00C4717E"/>
    <w:rsid w:val="00C5297D"/>
    <w:rsid w:val="00C5396E"/>
    <w:rsid w:val="00C53D5F"/>
    <w:rsid w:val="00C55F74"/>
    <w:rsid w:val="00C61CAB"/>
    <w:rsid w:val="00C61CD8"/>
    <w:rsid w:val="00C61F0D"/>
    <w:rsid w:val="00C67FAC"/>
    <w:rsid w:val="00C705EC"/>
    <w:rsid w:val="00C717FE"/>
    <w:rsid w:val="00C77C2A"/>
    <w:rsid w:val="00C82B0E"/>
    <w:rsid w:val="00C84EED"/>
    <w:rsid w:val="00C8579A"/>
    <w:rsid w:val="00C9004F"/>
    <w:rsid w:val="00C931B2"/>
    <w:rsid w:val="00C96A2C"/>
    <w:rsid w:val="00CA143C"/>
    <w:rsid w:val="00CB03EF"/>
    <w:rsid w:val="00CB08FA"/>
    <w:rsid w:val="00CB0EDD"/>
    <w:rsid w:val="00CB2C40"/>
    <w:rsid w:val="00CB35E6"/>
    <w:rsid w:val="00CB3631"/>
    <w:rsid w:val="00CB3DD1"/>
    <w:rsid w:val="00CB7698"/>
    <w:rsid w:val="00CB7B88"/>
    <w:rsid w:val="00CC08B4"/>
    <w:rsid w:val="00CC09C3"/>
    <w:rsid w:val="00CC1347"/>
    <w:rsid w:val="00CC4587"/>
    <w:rsid w:val="00CC49BC"/>
    <w:rsid w:val="00CC4CF9"/>
    <w:rsid w:val="00CD2F55"/>
    <w:rsid w:val="00CE0A2A"/>
    <w:rsid w:val="00CE12AF"/>
    <w:rsid w:val="00CE3BE3"/>
    <w:rsid w:val="00CE6F51"/>
    <w:rsid w:val="00CF09EE"/>
    <w:rsid w:val="00CF12CF"/>
    <w:rsid w:val="00CF15B3"/>
    <w:rsid w:val="00CF48E6"/>
    <w:rsid w:val="00CF5193"/>
    <w:rsid w:val="00D004F7"/>
    <w:rsid w:val="00D03522"/>
    <w:rsid w:val="00D0513D"/>
    <w:rsid w:val="00D0774B"/>
    <w:rsid w:val="00D077FB"/>
    <w:rsid w:val="00D12597"/>
    <w:rsid w:val="00D13197"/>
    <w:rsid w:val="00D136D3"/>
    <w:rsid w:val="00D1555D"/>
    <w:rsid w:val="00D16888"/>
    <w:rsid w:val="00D239AD"/>
    <w:rsid w:val="00D2768C"/>
    <w:rsid w:val="00D322FF"/>
    <w:rsid w:val="00D337FC"/>
    <w:rsid w:val="00D34CEA"/>
    <w:rsid w:val="00D356B7"/>
    <w:rsid w:val="00D403E8"/>
    <w:rsid w:val="00D428C1"/>
    <w:rsid w:val="00D44A54"/>
    <w:rsid w:val="00D44EF9"/>
    <w:rsid w:val="00D47ED2"/>
    <w:rsid w:val="00D50EBD"/>
    <w:rsid w:val="00D52F1B"/>
    <w:rsid w:val="00D55708"/>
    <w:rsid w:val="00D57F35"/>
    <w:rsid w:val="00D61A7C"/>
    <w:rsid w:val="00D63AC9"/>
    <w:rsid w:val="00D64865"/>
    <w:rsid w:val="00D6489C"/>
    <w:rsid w:val="00D85D9B"/>
    <w:rsid w:val="00D90A20"/>
    <w:rsid w:val="00D9342E"/>
    <w:rsid w:val="00D9709B"/>
    <w:rsid w:val="00DA0C15"/>
    <w:rsid w:val="00DA3F12"/>
    <w:rsid w:val="00DA48D5"/>
    <w:rsid w:val="00DA4D00"/>
    <w:rsid w:val="00DA648E"/>
    <w:rsid w:val="00DB10B4"/>
    <w:rsid w:val="00DB47C0"/>
    <w:rsid w:val="00DB613D"/>
    <w:rsid w:val="00DB7804"/>
    <w:rsid w:val="00DC078D"/>
    <w:rsid w:val="00DC31C2"/>
    <w:rsid w:val="00DC6B7C"/>
    <w:rsid w:val="00DD097B"/>
    <w:rsid w:val="00DD4B2D"/>
    <w:rsid w:val="00DD6062"/>
    <w:rsid w:val="00DE015A"/>
    <w:rsid w:val="00DE0759"/>
    <w:rsid w:val="00DE3F1A"/>
    <w:rsid w:val="00DE589B"/>
    <w:rsid w:val="00DE6747"/>
    <w:rsid w:val="00DE6894"/>
    <w:rsid w:val="00DF2972"/>
    <w:rsid w:val="00DF3718"/>
    <w:rsid w:val="00DF4618"/>
    <w:rsid w:val="00DF519D"/>
    <w:rsid w:val="00DF6FF8"/>
    <w:rsid w:val="00DF7697"/>
    <w:rsid w:val="00E16A80"/>
    <w:rsid w:val="00E234C9"/>
    <w:rsid w:val="00E241E5"/>
    <w:rsid w:val="00E249FC"/>
    <w:rsid w:val="00E25ED5"/>
    <w:rsid w:val="00E26F0C"/>
    <w:rsid w:val="00E32D69"/>
    <w:rsid w:val="00E349DB"/>
    <w:rsid w:val="00E35563"/>
    <w:rsid w:val="00E36E07"/>
    <w:rsid w:val="00E41A65"/>
    <w:rsid w:val="00E44F64"/>
    <w:rsid w:val="00E458A4"/>
    <w:rsid w:val="00E46E57"/>
    <w:rsid w:val="00E5032C"/>
    <w:rsid w:val="00E50616"/>
    <w:rsid w:val="00E521F9"/>
    <w:rsid w:val="00E54505"/>
    <w:rsid w:val="00E56D5A"/>
    <w:rsid w:val="00E60D45"/>
    <w:rsid w:val="00E6253D"/>
    <w:rsid w:val="00E632FF"/>
    <w:rsid w:val="00E63BBB"/>
    <w:rsid w:val="00E67CE3"/>
    <w:rsid w:val="00E71B9D"/>
    <w:rsid w:val="00E774F2"/>
    <w:rsid w:val="00E7759D"/>
    <w:rsid w:val="00E80723"/>
    <w:rsid w:val="00E8358D"/>
    <w:rsid w:val="00E8570A"/>
    <w:rsid w:val="00E87E7E"/>
    <w:rsid w:val="00E90571"/>
    <w:rsid w:val="00E90E9D"/>
    <w:rsid w:val="00E91CA8"/>
    <w:rsid w:val="00E92147"/>
    <w:rsid w:val="00E97C36"/>
    <w:rsid w:val="00EA2BC6"/>
    <w:rsid w:val="00EA7AC6"/>
    <w:rsid w:val="00EB3332"/>
    <w:rsid w:val="00EB3F2A"/>
    <w:rsid w:val="00EB4909"/>
    <w:rsid w:val="00EB700D"/>
    <w:rsid w:val="00EB7BF4"/>
    <w:rsid w:val="00EC20D9"/>
    <w:rsid w:val="00EC2B9E"/>
    <w:rsid w:val="00EC2BDE"/>
    <w:rsid w:val="00EC33D6"/>
    <w:rsid w:val="00EC35DC"/>
    <w:rsid w:val="00EC3CD0"/>
    <w:rsid w:val="00EC48B7"/>
    <w:rsid w:val="00EC60FF"/>
    <w:rsid w:val="00EC7023"/>
    <w:rsid w:val="00ED04AB"/>
    <w:rsid w:val="00ED37CB"/>
    <w:rsid w:val="00ED74C8"/>
    <w:rsid w:val="00ED7E68"/>
    <w:rsid w:val="00EE1490"/>
    <w:rsid w:val="00EE1801"/>
    <w:rsid w:val="00EE190F"/>
    <w:rsid w:val="00EE6148"/>
    <w:rsid w:val="00EF13A0"/>
    <w:rsid w:val="00EF39FC"/>
    <w:rsid w:val="00EF3D37"/>
    <w:rsid w:val="00EF52AD"/>
    <w:rsid w:val="00EF62FA"/>
    <w:rsid w:val="00F00886"/>
    <w:rsid w:val="00F056EF"/>
    <w:rsid w:val="00F065A3"/>
    <w:rsid w:val="00F073C4"/>
    <w:rsid w:val="00F116A9"/>
    <w:rsid w:val="00F12E08"/>
    <w:rsid w:val="00F1378E"/>
    <w:rsid w:val="00F137B5"/>
    <w:rsid w:val="00F13C7D"/>
    <w:rsid w:val="00F1557F"/>
    <w:rsid w:val="00F23F05"/>
    <w:rsid w:val="00F2796B"/>
    <w:rsid w:val="00F308EC"/>
    <w:rsid w:val="00F41007"/>
    <w:rsid w:val="00F41CF3"/>
    <w:rsid w:val="00F45308"/>
    <w:rsid w:val="00F47974"/>
    <w:rsid w:val="00F5190D"/>
    <w:rsid w:val="00F55131"/>
    <w:rsid w:val="00F562F7"/>
    <w:rsid w:val="00F61176"/>
    <w:rsid w:val="00F63F0E"/>
    <w:rsid w:val="00F67E48"/>
    <w:rsid w:val="00F7124D"/>
    <w:rsid w:val="00F7145F"/>
    <w:rsid w:val="00F71A8F"/>
    <w:rsid w:val="00F7684D"/>
    <w:rsid w:val="00F7746E"/>
    <w:rsid w:val="00F8357B"/>
    <w:rsid w:val="00F87B65"/>
    <w:rsid w:val="00F904D7"/>
    <w:rsid w:val="00F91CC6"/>
    <w:rsid w:val="00F925BF"/>
    <w:rsid w:val="00F92C84"/>
    <w:rsid w:val="00F93E87"/>
    <w:rsid w:val="00F964D9"/>
    <w:rsid w:val="00FA3407"/>
    <w:rsid w:val="00FA3490"/>
    <w:rsid w:val="00FA78B3"/>
    <w:rsid w:val="00FB0358"/>
    <w:rsid w:val="00FB051B"/>
    <w:rsid w:val="00FB0888"/>
    <w:rsid w:val="00FB0C82"/>
    <w:rsid w:val="00FC5C80"/>
    <w:rsid w:val="00FC6FEF"/>
    <w:rsid w:val="00FD6908"/>
    <w:rsid w:val="00FE1153"/>
    <w:rsid w:val="00FE4AAC"/>
    <w:rsid w:val="00FE4E1B"/>
    <w:rsid w:val="00FF0842"/>
    <w:rsid w:val="00FF0DF5"/>
    <w:rsid w:val="00FF7F8B"/>
    <w:rsid w:val="01A17F76"/>
    <w:rsid w:val="01CBC9A1"/>
    <w:rsid w:val="01D1DEC9"/>
    <w:rsid w:val="01E239E8"/>
    <w:rsid w:val="033D4FD7"/>
    <w:rsid w:val="040ADED2"/>
    <w:rsid w:val="0459D76F"/>
    <w:rsid w:val="046326A7"/>
    <w:rsid w:val="0466553C"/>
    <w:rsid w:val="0471634B"/>
    <w:rsid w:val="058241B0"/>
    <w:rsid w:val="06326E89"/>
    <w:rsid w:val="06911847"/>
    <w:rsid w:val="069579DD"/>
    <w:rsid w:val="0706AF44"/>
    <w:rsid w:val="0722B8DE"/>
    <w:rsid w:val="07BDAE52"/>
    <w:rsid w:val="07D18CEF"/>
    <w:rsid w:val="080B859E"/>
    <w:rsid w:val="088C2D53"/>
    <w:rsid w:val="08D62436"/>
    <w:rsid w:val="08DCB7AC"/>
    <w:rsid w:val="08EE1294"/>
    <w:rsid w:val="091853D0"/>
    <w:rsid w:val="093E34AE"/>
    <w:rsid w:val="09597EB3"/>
    <w:rsid w:val="09A9458D"/>
    <w:rsid w:val="09EB396C"/>
    <w:rsid w:val="0AFF5A30"/>
    <w:rsid w:val="0B19A576"/>
    <w:rsid w:val="0B5BBF83"/>
    <w:rsid w:val="0B7B469E"/>
    <w:rsid w:val="0C5A7038"/>
    <w:rsid w:val="0C5D61C2"/>
    <w:rsid w:val="0C913E0C"/>
    <w:rsid w:val="0D4B63AE"/>
    <w:rsid w:val="0E236231"/>
    <w:rsid w:val="0E2FDE47"/>
    <w:rsid w:val="0E73083F"/>
    <w:rsid w:val="0E961270"/>
    <w:rsid w:val="0EBD189A"/>
    <w:rsid w:val="0F123954"/>
    <w:rsid w:val="0F16D515"/>
    <w:rsid w:val="0F2A60E9"/>
    <w:rsid w:val="0F684E31"/>
    <w:rsid w:val="0FDA2CBA"/>
    <w:rsid w:val="0FF7FCD9"/>
    <w:rsid w:val="1033BCE8"/>
    <w:rsid w:val="104AA728"/>
    <w:rsid w:val="108CE20E"/>
    <w:rsid w:val="110B4AA8"/>
    <w:rsid w:val="11A0FFCD"/>
    <w:rsid w:val="11BD5E17"/>
    <w:rsid w:val="12029ECA"/>
    <w:rsid w:val="121D12F3"/>
    <w:rsid w:val="1252160D"/>
    <w:rsid w:val="12556BE7"/>
    <w:rsid w:val="128435BA"/>
    <w:rsid w:val="1299054A"/>
    <w:rsid w:val="12A6E18C"/>
    <w:rsid w:val="12DD3D74"/>
    <w:rsid w:val="13202F88"/>
    <w:rsid w:val="1330259E"/>
    <w:rsid w:val="136330C5"/>
    <w:rsid w:val="140C516E"/>
    <w:rsid w:val="157BE36E"/>
    <w:rsid w:val="15A05B9F"/>
    <w:rsid w:val="15A229E4"/>
    <w:rsid w:val="15C5AEEF"/>
    <w:rsid w:val="15EB8232"/>
    <w:rsid w:val="1616D3FA"/>
    <w:rsid w:val="165569E3"/>
    <w:rsid w:val="16CF923F"/>
    <w:rsid w:val="171827EB"/>
    <w:rsid w:val="175B3979"/>
    <w:rsid w:val="1765AEF9"/>
    <w:rsid w:val="177396FC"/>
    <w:rsid w:val="18138532"/>
    <w:rsid w:val="1838FAA3"/>
    <w:rsid w:val="18FB546E"/>
    <w:rsid w:val="1950DBB1"/>
    <w:rsid w:val="19B9B5AE"/>
    <w:rsid w:val="19D46E6F"/>
    <w:rsid w:val="1A301921"/>
    <w:rsid w:val="1A44DC74"/>
    <w:rsid w:val="1AACDBC0"/>
    <w:rsid w:val="1AD52F09"/>
    <w:rsid w:val="1B24F355"/>
    <w:rsid w:val="1B27675F"/>
    <w:rsid w:val="1B7873E6"/>
    <w:rsid w:val="1B9209E6"/>
    <w:rsid w:val="1C0970A1"/>
    <w:rsid w:val="1C97C036"/>
    <w:rsid w:val="1D0AB018"/>
    <w:rsid w:val="1D0B66D0"/>
    <w:rsid w:val="1D5D533E"/>
    <w:rsid w:val="1D6561BB"/>
    <w:rsid w:val="1DF5FC30"/>
    <w:rsid w:val="1EBF38DC"/>
    <w:rsid w:val="1F319B51"/>
    <w:rsid w:val="1F86C7AA"/>
    <w:rsid w:val="1F8A9F18"/>
    <w:rsid w:val="1FFB62D3"/>
    <w:rsid w:val="204E6189"/>
    <w:rsid w:val="205D4C28"/>
    <w:rsid w:val="20DC3398"/>
    <w:rsid w:val="211F5A9E"/>
    <w:rsid w:val="213AB6BD"/>
    <w:rsid w:val="218DC51A"/>
    <w:rsid w:val="21F35D82"/>
    <w:rsid w:val="22B1D82A"/>
    <w:rsid w:val="23E9C588"/>
    <w:rsid w:val="240451E2"/>
    <w:rsid w:val="253CD8FE"/>
    <w:rsid w:val="258CE460"/>
    <w:rsid w:val="2602DD68"/>
    <w:rsid w:val="26130B7F"/>
    <w:rsid w:val="26E891D2"/>
    <w:rsid w:val="279ACA5E"/>
    <w:rsid w:val="293812E2"/>
    <w:rsid w:val="2A6C30FF"/>
    <w:rsid w:val="2A7C3121"/>
    <w:rsid w:val="2ABB7B9B"/>
    <w:rsid w:val="2AF663D5"/>
    <w:rsid w:val="2C5D918D"/>
    <w:rsid w:val="2C9ED266"/>
    <w:rsid w:val="2D2ABBD2"/>
    <w:rsid w:val="2D2EE260"/>
    <w:rsid w:val="2D66D074"/>
    <w:rsid w:val="2D9A43C6"/>
    <w:rsid w:val="2DE8E975"/>
    <w:rsid w:val="2ECE562E"/>
    <w:rsid w:val="2EEF79CB"/>
    <w:rsid w:val="2F0CAC3E"/>
    <w:rsid w:val="2FB36139"/>
    <w:rsid w:val="2FC820E2"/>
    <w:rsid w:val="2FE36321"/>
    <w:rsid w:val="304ECDC2"/>
    <w:rsid w:val="308842D6"/>
    <w:rsid w:val="311F2B4F"/>
    <w:rsid w:val="3139EDC8"/>
    <w:rsid w:val="315AD61E"/>
    <w:rsid w:val="316BD500"/>
    <w:rsid w:val="31A49FFB"/>
    <w:rsid w:val="31AF2476"/>
    <w:rsid w:val="31B5A41D"/>
    <w:rsid w:val="321DF6AB"/>
    <w:rsid w:val="323EE7C3"/>
    <w:rsid w:val="32571C43"/>
    <w:rsid w:val="32B3E391"/>
    <w:rsid w:val="32C699B5"/>
    <w:rsid w:val="32F8C2DE"/>
    <w:rsid w:val="335F3FF1"/>
    <w:rsid w:val="33610E6A"/>
    <w:rsid w:val="33CAFED7"/>
    <w:rsid w:val="33CCBACC"/>
    <w:rsid w:val="341EEADF"/>
    <w:rsid w:val="349EAC0D"/>
    <w:rsid w:val="3629CAFB"/>
    <w:rsid w:val="363A7C6E"/>
    <w:rsid w:val="3640C22F"/>
    <w:rsid w:val="3679CA12"/>
    <w:rsid w:val="369EBE2D"/>
    <w:rsid w:val="36BD139E"/>
    <w:rsid w:val="3742B217"/>
    <w:rsid w:val="3773EDED"/>
    <w:rsid w:val="378B38D9"/>
    <w:rsid w:val="37AFF65E"/>
    <w:rsid w:val="3808C6E0"/>
    <w:rsid w:val="380BD4FB"/>
    <w:rsid w:val="38AF8494"/>
    <w:rsid w:val="38EDADA2"/>
    <w:rsid w:val="399B986E"/>
    <w:rsid w:val="39A9F334"/>
    <w:rsid w:val="3AAE215E"/>
    <w:rsid w:val="3AAFEC9C"/>
    <w:rsid w:val="3B0F42A2"/>
    <w:rsid w:val="3B4C083D"/>
    <w:rsid w:val="3B5279CC"/>
    <w:rsid w:val="3BCCA7CF"/>
    <w:rsid w:val="3C07D4DA"/>
    <w:rsid w:val="3C4A01D6"/>
    <w:rsid w:val="3C575569"/>
    <w:rsid w:val="3CD49C4D"/>
    <w:rsid w:val="3CF59524"/>
    <w:rsid w:val="3DB1B7BA"/>
    <w:rsid w:val="3DE2BE43"/>
    <w:rsid w:val="3E3D9021"/>
    <w:rsid w:val="3ED75EB4"/>
    <w:rsid w:val="3FF73DDE"/>
    <w:rsid w:val="40033066"/>
    <w:rsid w:val="4012F1D9"/>
    <w:rsid w:val="4016B795"/>
    <w:rsid w:val="40469042"/>
    <w:rsid w:val="405BEC4C"/>
    <w:rsid w:val="408ABE86"/>
    <w:rsid w:val="408CD9A0"/>
    <w:rsid w:val="40F28105"/>
    <w:rsid w:val="41279DFC"/>
    <w:rsid w:val="417EF6A2"/>
    <w:rsid w:val="41859F46"/>
    <w:rsid w:val="41C5163E"/>
    <w:rsid w:val="4251C74F"/>
    <w:rsid w:val="42690E99"/>
    <w:rsid w:val="426B5249"/>
    <w:rsid w:val="4321336B"/>
    <w:rsid w:val="445F407D"/>
    <w:rsid w:val="4638DAC1"/>
    <w:rsid w:val="46EED212"/>
    <w:rsid w:val="47B63455"/>
    <w:rsid w:val="47CBFC45"/>
    <w:rsid w:val="47DD226B"/>
    <w:rsid w:val="47EA4545"/>
    <w:rsid w:val="480034AA"/>
    <w:rsid w:val="48E8BDE2"/>
    <w:rsid w:val="4A83B96A"/>
    <w:rsid w:val="4A8E0396"/>
    <w:rsid w:val="4ABCBE7D"/>
    <w:rsid w:val="4B2238D9"/>
    <w:rsid w:val="4B8C3A9B"/>
    <w:rsid w:val="4BA88D7A"/>
    <w:rsid w:val="4BF0AD6C"/>
    <w:rsid w:val="4C42E71F"/>
    <w:rsid w:val="4D4F685C"/>
    <w:rsid w:val="4D58FF1E"/>
    <w:rsid w:val="4DE26794"/>
    <w:rsid w:val="4E953B75"/>
    <w:rsid w:val="4E9B26F8"/>
    <w:rsid w:val="4EAAF431"/>
    <w:rsid w:val="4EB00C88"/>
    <w:rsid w:val="4ECD5F0D"/>
    <w:rsid w:val="4EF3AAC1"/>
    <w:rsid w:val="4F04B6A2"/>
    <w:rsid w:val="4F99051B"/>
    <w:rsid w:val="5043C1BD"/>
    <w:rsid w:val="507F74EB"/>
    <w:rsid w:val="50978F46"/>
    <w:rsid w:val="509D3307"/>
    <w:rsid w:val="50A68C52"/>
    <w:rsid w:val="50D323E8"/>
    <w:rsid w:val="5144ECF8"/>
    <w:rsid w:val="516AED33"/>
    <w:rsid w:val="51B6F4EB"/>
    <w:rsid w:val="5240E3E3"/>
    <w:rsid w:val="52A45BC3"/>
    <w:rsid w:val="52C37745"/>
    <w:rsid w:val="531DE869"/>
    <w:rsid w:val="5651743C"/>
    <w:rsid w:val="567C1262"/>
    <w:rsid w:val="569308D3"/>
    <w:rsid w:val="56D6FC97"/>
    <w:rsid w:val="573B1FD0"/>
    <w:rsid w:val="577E2338"/>
    <w:rsid w:val="579995C4"/>
    <w:rsid w:val="57A53F7D"/>
    <w:rsid w:val="57B2D594"/>
    <w:rsid w:val="57E8CEEB"/>
    <w:rsid w:val="583A3BAF"/>
    <w:rsid w:val="59DD3189"/>
    <w:rsid w:val="5A09798E"/>
    <w:rsid w:val="5A2482A2"/>
    <w:rsid w:val="5A31AC4F"/>
    <w:rsid w:val="5A3C8962"/>
    <w:rsid w:val="5B2A825A"/>
    <w:rsid w:val="5B497394"/>
    <w:rsid w:val="5BBA53CB"/>
    <w:rsid w:val="5BCE09D0"/>
    <w:rsid w:val="5C5C3028"/>
    <w:rsid w:val="5D77B1D8"/>
    <w:rsid w:val="5DAD1937"/>
    <w:rsid w:val="5DCB332D"/>
    <w:rsid w:val="5E0A64C0"/>
    <w:rsid w:val="5E21500B"/>
    <w:rsid w:val="5E4EB6E6"/>
    <w:rsid w:val="5E6726D5"/>
    <w:rsid w:val="5EB82294"/>
    <w:rsid w:val="5EDB28A8"/>
    <w:rsid w:val="5EF660F5"/>
    <w:rsid w:val="5F3AA763"/>
    <w:rsid w:val="5F3EEC6A"/>
    <w:rsid w:val="5F90F610"/>
    <w:rsid w:val="60347028"/>
    <w:rsid w:val="607047F3"/>
    <w:rsid w:val="60D8EFAC"/>
    <w:rsid w:val="615B5FDE"/>
    <w:rsid w:val="620BE384"/>
    <w:rsid w:val="625A1800"/>
    <w:rsid w:val="6352B121"/>
    <w:rsid w:val="64BE137A"/>
    <w:rsid w:val="64E3A81C"/>
    <w:rsid w:val="6524C45D"/>
    <w:rsid w:val="657E1C96"/>
    <w:rsid w:val="6616F08E"/>
    <w:rsid w:val="6627BABA"/>
    <w:rsid w:val="668B92ED"/>
    <w:rsid w:val="66F34C83"/>
    <w:rsid w:val="673882C6"/>
    <w:rsid w:val="67829420"/>
    <w:rsid w:val="67CECCA9"/>
    <w:rsid w:val="67FD32EB"/>
    <w:rsid w:val="67FDB959"/>
    <w:rsid w:val="68CD9564"/>
    <w:rsid w:val="69537775"/>
    <w:rsid w:val="697D237F"/>
    <w:rsid w:val="6991849D"/>
    <w:rsid w:val="69966D2A"/>
    <w:rsid w:val="6A1F1BF1"/>
    <w:rsid w:val="6A4391B0"/>
    <w:rsid w:val="6BDF54E3"/>
    <w:rsid w:val="6CFF0116"/>
    <w:rsid w:val="6D9AC37E"/>
    <w:rsid w:val="6E977CF2"/>
    <w:rsid w:val="6EC7F281"/>
    <w:rsid w:val="6F311862"/>
    <w:rsid w:val="6F635DF6"/>
    <w:rsid w:val="6FFDC273"/>
    <w:rsid w:val="70F68D41"/>
    <w:rsid w:val="712DA183"/>
    <w:rsid w:val="71A6BACF"/>
    <w:rsid w:val="71BC54F8"/>
    <w:rsid w:val="71FE411F"/>
    <w:rsid w:val="721D74DB"/>
    <w:rsid w:val="72E1315E"/>
    <w:rsid w:val="7308527E"/>
    <w:rsid w:val="73C0F4B7"/>
    <w:rsid w:val="744144B0"/>
    <w:rsid w:val="749594E3"/>
    <w:rsid w:val="75556FED"/>
    <w:rsid w:val="7565ABA2"/>
    <w:rsid w:val="75C04D00"/>
    <w:rsid w:val="75EFCC0A"/>
    <w:rsid w:val="766FCB81"/>
    <w:rsid w:val="76A16B44"/>
    <w:rsid w:val="770789DF"/>
    <w:rsid w:val="77357808"/>
    <w:rsid w:val="77AAD219"/>
    <w:rsid w:val="77C53109"/>
    <w:rsid w:val="77FAE868"/>
    <w:rsid w:val="788A53D2"/>
    <w:rsid w:val="78AC8788"/>
    <w:rsid w:val="78B78E8B"/>
    <w:rsid w:val="7937D7A6"/>
    <w:rsid w:val="7984E4C5"/>
    <w:rsid w:val="7A29A641"/>
    <w:rsid w:val="7A3F125D"/>
    <w:rsid w:val="7A7691FD"/>
    <w:rsid w:val="7A9C2137"/>
    <w:rsid w:val="7AD1C0C5"/>
    <w:rsid w:val="7B18CBEA"/>
    <w:rsid w:val="7BF3F549"/>
    <w:rsid w:val="7BF952FF"/>
    <w:rsid w:val="7C6E7E01"/>
    <w:rsid w:val="7D0D698F"/>
    <w:rsid w:val="7DA38B75"/>
    <w:rsid w:val="7DF06908"/>
    <w:rsid w:val="7E606F5F"/>
    <w:rsid w:val="7E8B3527"/>
    <w:rsid w:val="7E9C575F"/>
    <w:rsid w:val="7EB4C3E0"/>
    <w:rsid w:val="7F41D19C"/>
    <w:rsid w:val="7F71E761"/>
    <w:rsid w:val="7FFA37D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D57422-4841-4010-A112-6A7564C1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es"/>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val="es"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s"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eastAsia="en-GB"/>
    </w:rPr>
  </w:style>
  <w:style w:type="character" w:customStyle="1" w:styleId="CharChar">
    <w:name w:val="Char Char"/>
    <w:locked/>
    <w:rsid w:val="00EE1801"/>
    <w:rPr>
      <w:rFonts w:ascii="Arial" w:hAnsi="Arial" w:cs="Arial"/>
      <w:b/>
      <w:bCs/>
      <w:sz w:val="26"/>
      <w:szCs w:val="26"/>
      <w:lang w:val="es"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6991849D"/>
  </w:style>
  <w:style w:type="character" w:customStyle="1" w:styleId="eop">
    <w:name w:val="eop"/>
    <w:basedOn w:val="DefaultParagraphFont"/>
    <w:rsid w:val="00245D58"/>
  </w:style>
  <w:style w:type="paragraph" w:customStyle="1" w:styleId="paragraph">
    <w:name w:val="paragraph"/>
    <w:basedOn w:val="Normal"/>
    <w:rsid w:val="004312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mailto:licitaciones@hn.goal.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https://www.goalglobal.org/tenders" TargetMode="External"/><Relationship Id="rId2" Type="http://schemas.openxmlformats.org/officeDocument/2006/relationships/customXml" Target="../customXml/item2.xml"/><Relationship Id="rId16" Type="http://schemas.openxmlformats.org/officeDocument/2006/relationships/hyperlink" Target="mailto:aclaraciones@hn.goal.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quisiciones@hn.goal.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37BEE67B61A234B81D8E94E13B62AA1" ma:contentTypeVersion="14" ma:contentTypeDescription="Crear nuevo documento." ma:contentTypeScope="" ma:versionID="8dfaf899f7e4e10f567ba359369b69e0">
  <xsd:schema xmlns:xsd="http://www.w3.org/2001/XMLSchema" xmlns:xs="http://www.w3.org/2001/XMLSchema" xmlns:p="http://schemas.microsoft.com/office/2006/metadata/properties" xmlns:ns2="cb8a0016-80ae-4be8-b9ee-ca7aa3935def" xmlns:ns3="52a091eb-5099-4b3b-8cb1-2585eb690438" targetNamespace="http://schemas.microsoft.com/office/2006/metadata/properties" ma:root="true" ma:fieldsID="7e5e2e7f8cdc81ef7ce362c537142f3f" ns2:_="" ns3:_="">
    <xsd:import namespace="cb8a0016-80ae-4be8-b9ee-ca7aa3935def"/>
    <xsd:import namespace="52a091eb-5099-4b3b-8cb1-2585eb6904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a0016-80ae-4be8-b9ee-ca7aa393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91eb-5099-4b3b-8cb1-2585eb69043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5bee3-b12d-445e-80c3-a5d401a2d999}" ma:internalName="TaxCatchAll" ma:showField="CatchAllData" ma:web="52a091eb-5099-4b3b-8cb1-2585eb6904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haredWithUsers xmlns="52a091eb-5099-4b3b-8cb1-2585eb690438">
      <UserInfo>
        <DisplayName>SP_Workflow</DisplayName>
        <AccountId>1538</AccountId>
        <AccountType/>
      </UserInfo>
    </SharedWithUsers>
    <TaxCatchAll xmlns="52a091eb-5099-4b3b-8cb1-2585eb690438" xsi:nil="true"/>
    <lcf76f155ced4ddcb4097134ff3c332f xmlns="cb8a0016-80ae-4be8-b9ee-ca7aa3935d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2.xml><?xml version="1.0" encoding="utf-8"?>
<ds:datastoreItem xmlns:ds="http://schemas.openxmlformats.org/officeDocument/2006/customXml" ds:itemID="{57590504-E1DB-41AF-9BB7-32B5A4A9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a0016-80ae-4be8-b9ee-ca7aa3935def"/>
    <ds:schemaRef ds:uri="52a091eb-5099-4b3b-8cb1-2585eb69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52a091eb-5099-4b3b-8cb1-2585eb690438"/>
    <ds:schemaRef ds:uri="cb8a0016-80ae-4be8-b9ee-ca7aa3935def"/>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3205</Words>
  <Characters>18274</Characters>
  <Application>Microsoft Office Word</Application>
  <DocSecurity>0</DocSecurity>
  <Lines>152</Lines>
  <Paragraphs>42</Paragraphs>
  <ScaleCrop>false</ScaleCrop>
  <Company>Grizli777</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Carol Johana Rubi Portillo</cp:lastModifiedBy>
  <cp:revision>2</cp:revision>
  <dcterms:created xsi:type="dcterms:W3CDTF">2026-03-04T16:42:00Z</dcterms:created>
  <dcterms:modified xsi:type="dcterms:W3CDTF">2026-03-04T16:42:00Z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0x010100737BEE67B61A234B81D8E94E13B62AA1</vt:lpwstr>
  </property>
  <property fmtid="{D5CDD505-2E9C-101B-9397-08002B2CF9AE}" pid="3" name="FileLeafRef">
    <vt:lpwstr>2. ITT draft.docx</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8475a452-370b-4804-9d7c-d638b3f858b2</vt:lpwstr>
  </property>
</Properties>
</file>