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49EA" w14:textId="77777777" w:rsidR="005B706E" w:rsidRDefault="005B706E" w:rsidP="00182997">
      <w:pPr>
        <w:jc w:val="both"/>
        <w:rPr>
          <w:b/>
          <w:bCs/>
        </w:rPr>
      </w:pPr>
    </w:p>
    <w:p w14:paraId="51957DFE" w14:textId="0C698A1A" w:rsidR="005B706E" w:rsidRPr="005B706E" w:rsidRDefault="005B706E" w:rsidP="00182997">
      <w:pPr>
        <w:jc w:val="both"/>
        <w:rPr>
          <w:b/>
          <w:bCs/>
          <w:sz w:val="44"/>
          <w:szCs w:val="44"/>
          <w:u w:val="single"/>
        </w:rPr>
      </w:pPr>
      <w:r w:rsidRPr="005B706E">
        <w:rPr>
          <w:b/>
          <w:bCs/>
          <w:sz w:val="44"/>
          <w:szCs w:val="44"/>
          <w:u w:val="single"/>
        </w:rPr>
        <w:t xml:space="preserve">Annex – 1 </w:t>
      </w:r>
    </w:p>
    <w:p w14:paraId="5FD8A447" w14:textId="6F0F6385" w:rsidR="006E5558" w:rsidRPr="006E5558" w:rsidRDefault="006E5558" w:rsidP="00182997">
      <w:pPr>
        <w:jc w:val="both"/>
        <w:rPr>
          <w:b/>
          <w:bCs/>
        </w:rPr>
      </w:pPr>
      <w:r w:rsidRPr="006E5558">
        <w:rPr>
          <w:b/>
          <w:bCs/>
        </w:rPr>
        <w:t>Corn Soya Blended (CSB++)</w:t>
      </w:r>
    </w:p>
    <w:p w14:paraId="6F3C795C" w14:textId="678E7984" w:rsidR="006F550F" w:rsidRDefault="00F46F8F" w:rsidP="00182997">
      <w:pPr>
        <w:jc w:val="both"/>
      </w:pPr>
      <w:r w:rsidRPr="00F46F8F">
        <w:t>CSB++ contains corn flour, soy flour, soy oil, dried skim milk, and concentrated minerals and vitamins (DSM).</w:t>
      </w:r>
      <w:r w:rsidR="00A7691F">
        <w:t xml:space="preserve"> </w:t>
      </w:r>
      <w:r w:rsidR="005433E3">
        <w:t xml:space="preserve">CSB++ packing </w:t>
      </w:r>
      <w:r w:rsidR="0012744C">
        <w:t>depends on</w:t>
      </w:r>
      <w:r w:rsidR="00E158DD">
        <w:t xml:space="preserve"> customer preference </w:t>
      </w:r>
      <w:r w:rsidR="00E421AC">
        <w:t>and the</w:t>
      </w:r>
      <w:r w:rsidR="0012744C">
        <w:t xml:space="preserve"> need </w:t>
      </w:r>
      <w:r w:rsidR="00182997">
        <w:t>for</w:t>
      </w:r>
      <w:r w:rsidR="0012744C">
        <w:t xml:space="preserve"> the </w:t>
      </w:r>
      <w:r w:rsidR="0025189C">
        <w:t xml:space="preserve">intended </w:t>
      </w:r>
      <w:r w:rsidR="00E158DD">
        <w:t xml:space="preserve">program </w:t>
      </w:r>
      <w:r w:rsidR="0025189C">
        <w:t>purpose</w:t>
      </w:r>
      <w:r w:rsidR="009B3D59">
        <w:t>. A</w:t>
      </w:r>
      <w:r w:rsidR="0025189C">
        <w:t xml:space="preserve">nd the requested packing </w:t>
      </w:r>
      <w:r w:rsidR="00182997">
        <w:t>is</w:t>
      </w:r>
      <w:r w:rsidR="0025189C">
        <w:t xml:space="preserve"> </w:t>
      </w:r>
      <w:r w:rsidR="00F72B1A" w:rsidRPr="00897C86">
        <w:t xml:space="preserve">One carton is15kg </w:t>
      </w:r>
      <w:r w:rsidR="00182997">
        <w:t>which</w:t>
      </w:r>
      <w:r w:rsidR="00F72B1A" w:rsidRPr="00897C86">
        <w:t xml:space="preserve"> contains 10 sachets</w:t>
      </w:r>
      <w:r w:rsidR="00B81F51">
        <w:t xml:space="preserve"> </w:t>
      </w:r>
      <w:r w:rsidR="00286A26">
        <w:t xml:space="preserve">of </w:t>
      </w:r>
      <w:r w:rsidR="0012744C">
        <w:t>1.5kg</w:t>
      </w:r>
      <w:r w:rsidR="00D13BC8">
        <w:t xml:space="preserve"> and </w:t>
      </w:r>
      <w:r w:rsidR="00D13BC8" w:rsidRPr="00897C86">
        <w:t>One carton is1</w:t>
      </w:r>
      <w:r w:rsidR="00D13BC8">
        <w:t xml:space="preserve">2 </w:t>
      </w:r>
      <w:r w:rsidR="00D13BC8" w:rsidRPr="00897C86">
        <w:t xml:space="preserve">kg </w:t>
      </w:r>
      <w:r w:rsidR="009B3D59">
        <w:t>which</w:t>
      </w:r>
      <w:r w:rsidR="00D13BC8" w:rsidRPr="00897C86">
        <w:t xml:space="preserve"> contains </w:t>
      </w:r>
      <w:r w:rsidR="00D13BC8">
        <w:t>2</w:t>
      </w:r>
      <w:r w:rsidR="00D13BC8" w:rsidRPr="00897C86">
        <w:t xml:space="preserve"> sachets o</w:t>
      </w:r>
      <w:r w:rsidR="00286A26">
        <w:t>f 6kg.</w:t>
      </w:r>
      <w:r w:rsidR="00B81F51">
        <w:t xml:space="preserve"> </w:t>
      </w:r>
    </w:p>
    <w:tbl>
      <w:tblPr>
        <w:tblW w:w="6115" w:type="dxa"/>
        <w:tblLook w:val="04A0" w:firstRow="1" w:lastRow="0" w:firstColumn="1" w:lastColumn="0" w:noHBand="0" w:noVBand="1"/>
      </w:tblPr>
      <w:tblGrid>
        <w:gridCol w:w="4660"/>
        <w:gridCol w:w="1455"/>
      </w:tblGrid>
      <w:tr w:rsidR="00602490" w:rsidRPr="004E3BC1" w14:paraId="113D85EC" w14:textId="77777777" w:rsidTr="00FD499F">
        <w:trPr>
          <w:trHeight w:val="29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4FFB1" w14:textId="03AF3A80" w:rsidR="00602490" w:rsidRPr="004E3BC1" w:rsidRDefault="00FD499F" w:rsidP="001737ED">
            <w:pPr>
              <w:spacing w:after="0" w:line="240" w:lineRule="auto"/>
            </w:pPr>
            <w:r>
              <w:t>Material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22CCE" w14:textId="4DFDB32D" w:rsidR="00602490" w:rsidRPr="004E3BC1" w:rsidRDefault="00FD499F" w:rsidP="001737ED">
            <w:pPr>
              <w:spacing w:after="0" w:line="240" w:lineRule="auto"/>
            </w:pPr>
            <w:r>
              <w:t>% Added</w:t>
            </w:r>
          </w:p>
        </w:tc>
      </w:tr>
      <w:tr w:rsidR="00602490" w:rsidRPr="004E3BC1" w14:paraId="618EE4C0" w14:textId="77777777" w:rsidTr="00FD499F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7733A" w14:textId="034EB81B" w:rsidR="00602490" w:rsidRPr="004E3BC1" w:rsidRDefault="0019368D" w:rsidP="001737ED">
            <w:pPr>
              <w:spacing w:after="0" w:line="240" w:lineRule="auto"/>
            </w:pPr>
            <w:r w:rsidRPr="0019368D">
              <w:t xml:space="preserve">Maize (white or </w:t>
            </w:r>
            <w:r w:rsidR="0025189C" w:rsidRPr="0019368D">
              <w:t xml:space="preserve">yellow)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C1CEF" w14:textId="2A3ACC24" w:rsidR="00602490" w:rsidRPr="004E3BC1" w:rsidRDefault="00D719B5" w:rsidP="001737ED">
            <w:pPr>
              <w:spacing w:after="0" w:line="240" w:lineRule="auto"/>
            </w:pPr>
            <w:r>
              <w:t>58.24</w:t>
            </w:r>
          </w:p>
        </w:tc>
      </w:tr>
      <w:tr w:rsidR="00602490" w:rsidRPr="004E3BC1" w14:paraId="5CA48E0C" w14:textId="77777777" w:rsidTr="00FD499F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A7F81" w14:textId="69928FAF" w:rsidR="00602490" w:rsidRPr="004E3BC1" w:rsidRDefault="0019368D" w:rsidP="001737ED">
            <w:pPr>
              <w:spacing w:after="0" w:line="240" w:lineRule="auto"/>
            </w:pPr>
            <w:r w:rsidRPr="0019368D">
              <w:t xml:space="preserve">De-hulled </w:t>
            </w:r>
            <w:r w:rsidR="0025189C" w:rsidRPr="0019368D">
              <w:t>soybeans</w:t>
            </w:r>
            <w:r w:rsidRPr="0019368D">
              <w:t xml:space="preserve">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A44F7" w14:textId="3D2687F5" w:rsidR="00602490" w:rsidRPr="004E3BC1" w:rsidRDefault="0025189C" w:rsidP="001737ED">
            <w:pPr>
              <w:spacing w:after="0" w:line="240" w:lineRule="auto"/>
            </w:pPr>
            <w:r>
              <w:t>20.00</w:t>
            </w:r>
          </w:p>
        </w:tc>
      </w:tr>
      <w:tr w:rsidR="00602490" w:rsidRPr="004E3BC1" w14:paraId="6F7169EB" w14:textId="77777777" w:rsidTr="00FD499F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45CA" w14:textId="07CE72F5" w:rsidR="00602490" w:rsidRPr="004E3BC1" w:rsidRDefault="00DB5887" w:rsidP="001737ED">
            <w:pPr>
              <w:spacing w:after="0" w:line="240" w:lineRule="auto"/>
            </w:pPr>
            <w:r w:rsidRPr="00DB5887">
              <w:t xml:space="preserve">Dried skim milk powder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31A5" w14:textId="6CBC8D8A" w:rsidR="00602490" w:rsidRPr="004E3BC1" w:rsidRDefault="00DB5887" w:rsidP="001737ED">
            <w:pPr>
              <w:spacing w:after="0" w:line="240" w:lineRule="auto"/>
            </w:pPr>
            <w:r>
              <w:t>8.00</w:t>
            </w:r>
          </w:p>
        </w:tc>
      </w:tr>
      <w:tr w:rsidR="00602490" w:rsidRPr="004E3BC1" w14:paraId="4E369851" w14:textId="77777777" w:rsidTr="00FD499F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95A8C" w14:textId="12BCCA80" w:rsidR="00602490" w:rsidRPr="004E3BC1" w:rsidRDefault="00FF5CAD" w:rsidP="001737ED">
            <w:pPr>
              <w:spacing w:after="0" w:line="240" w:lineRule="auto"/>
            </w:pPr>
            <w:r w:rsidRPr="00FF5CAD">
              <w:t xml:space="preserve">Sugar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3A891" w14:textId="28C004D5" w:rsidR="00602490" w:rsidRPr="004E3BC1" w:rsidRDefault="00FF5CAD" w:rsidP="001737ED">
            <w:pPr>
              <w:spacing w:after="0" w:line="240" w:lineRule="auto"/>
            </w:pPr>
            <w:r>
              <w:t>9.00</w:t>
            </w:r>
          </w:p>
        </w:tc>
      </w:tr>
      <w:tr w:rsidR="00602490" w:rsidRPr="004E3BC1" w14:paraId="7F9FDED2" w14:textId="77777777" w:rsidTr="00FD499F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4CDF" w14:textId="7AC9D1E4" w:rsidR="00602490" w:rsidRPr="004E3BC1" w:rsidRDefault="00FF5CAD" w:rsidP="001737ED">
            <w:pPr>
              <w:spacing w:after="0" w:line="240" w:lineRule="auto"/>
            </w:pPr>
            <w:r w:rsidRPr="00FF5CAD">
              <w:t xml:space="preserve">Refined Vegetable oil (e.g. Palm Olein)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7BAA3" w14:textId="46E17930" w:rsidR="00602490" w:rsidRPr="004E3BC1" w:rsidRDefault="00FF5CAD" w:rsidP="001737ED">
            <w:pPr>
              <w:spacing w:after="0" w:line="240" w:lineRule="auto"/>
            </w:pPr>
            <w:r>
              <w:t>3.00</w:t>
            </w:r>
          </w:p>
        </w:tc>
      </w:tr>
      <w:tr w:rsidR="00602490" w:rsidRPr="004E3BC1" w14:paraId="4260685C" w14:textId="77777777" w:rsidTr="00FD499F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415CD" w14:textId="6739DBE3" w:rsidR="00602490" w:rsidRPr="004E3BC1" w:rsidRDefault="000521EE" w:rsidP="001737ED">
            <w:pPr>
              <w:spacing w:after="0" w:line="240" w:lineRule="auto"/>
            </w:pPr>
            <w:r w:rsidRPr="000521EE">
              <w:t xml:space="preserve">Vitamin/mineral premix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52885" w14:textId="78C84063" w:rsidR="00602490" w:rsidRPr="004E3BC1" w:rsidRDefault="000521EE" w:rsidP="001737ED">
            <w:pPr>
              <w:spacing w:after="0" w:line="240" w:lineRule="auto"/>
            </w:pPr>
            <w:r>
              <w:t>0.20</w:t>
            </w:r>
          </w:p>
        </w:tc>
      </w:tr>
      <w:tr w:rsidR="00602490" w:rsidRPr="004E3BC1" w14:paraId="577C11A8" w14:textId="77777777" w:rsidTr="00FD499F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05696" w14:textId="08346DEC" w:rsidR="00602490" w:rsidRPr="004E3BC1" w:rsidRDefault="009D0C3C" w:rsidP="001737ED">
            <w:pPr>
              <w:spacing w:after="0" w:line="240" w:lineRule="auto"/>
            </w:pPr>
            <w:r w:rsidRPr="009D0C3C">
              <w:t>Mono Calcium phosphate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65EB5" w14:textId="173CAAF4" w:rsidR="00602490" w:rsidRPr="004E3BC1" w:rsidRDefault="009D0C3C" w:rsidP="001737ED">
            <w:pPr>
              <w:spacing w:after="0" w:line="240" w:lineRule="auto"/>
            </w:pPr>
            <w:r>
              <w:t>0.80</w:t>
            </w:r>
          </w:p>
        </w:tc>
      </w:tr>
      <w:tr w:rsidR="00602490" w:rsidRPr="004E3BC1" w14:paraId="491E53DB" w14:textId="77777777" w:rsidTr="00FD499F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33F2" w14:textId="02272BF4" w:rsidR="00602490" w:rsidRPr="004E3BC1" w:rsidRDefault="009D0C3C" w:rsidP="001737ED">
            <w:pPr>
              <w:spacing w:after="0" w:line="240" w:lineRule="auto"/>
            </w:pPr>
            <w:r w:rsidRPr="009D0C3C">
              <w:t>Potassium chloride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A38F" w14:textId="734A954A" w:rsidR="00602490" w:rsidRPr="004E3BC1" w:rsidRDefault="009D0C3C" w:rsidP="001737ED">
            <w:pPr>
              <w:spacing w:after="0" w:line="240" w:lineRule="auto"/>
            </w:pPr>
            <w:r>
              <w:t>0.76</w:t>
            </w:r>
          </w:p>
        </w:tc>
      </w:tr>
    </w:tbl>
    <w:p w14:paraId="41141344" w14:textId="041B9554" w:rsidR="00FF164B" w:rsidRDefault="00FF164B"/>
    <w:sectPr w:rsidR="00FF1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1"/>
    <w:rsid w:val="000521EE"/>
    <w:rsid w:val="00072E91"/>
    <w:rsid w:val="0012744C"/>
    <w:rsid w:val="00182997"/>
    <w:rsid w:val="0019368D"/>
    <w:rsid w:val="0025189C"/>
    <w:rsid w:val="00286A26"/>
    <w:rsid w:val="004559BF"/>
    <w:rsid w:val="005433E3"/>
    <w:rsid w:val="00586D75"/>
    <w:rsid w:val="005B706E"/>
    <w:rsid w:val="00602490"/>
    <w:rsid w:val="006C7969"/>
    <w:rsid w:val="006D2F62"/>
    <w:rsid w:val="006E5558"/>
    <w:rsid w:val="006F550F"/>
    <w:rsid w:val="007E44D6"/>
    <w:rsid w:val="008C0C4A"/>
    <w:rsid w:val="009B3D59"/>
    <w:rsid w:val="009D0C3C"/>
    <w:rsid w:val="00A7691F"/>
    <w:rsid w:val="00AA1176"/>
    <w:rsid w:val="00B81F51"/>
    <w:rsid w:val="00BC77BC"/>
    <w:rsid w:val="00D13BC8"/>
    <w:rsid w:val="00D719B5"/>
    <w:rsid w:val="00DB5887"/>
    <w:rsid w:val="00E158DD"/>
    <w:rsid w:val="00E421AC"/>
    <w:rsid w:val="00E56671"/>
    <w:rsid w:val="00E6407F"/>
    <w:rsid w:val="00F46F8F"/>
    <w:rsid w:val="00F72B1A"/>
    <w:rsid w:val="00FD499F"/>
    <w:rsid w:val="00FF164B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A737"/>
  <w15:chartTrackingRefBased/>
  <w15:docId w15:val="{D35598FA-1EF1-4097-9C4A-A66945D6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64FB48831BE4B9CA047BB4019599F" ma:contentTypeVersion="18" ma:contentTypeDescription="Create a new document." ma:contentTypeScope="" ma:versionID="75968a760b6dfc7afde41d18df890520">
  <xsd:schema xmlns:xsd="http://www.w3.org/2001/XMLSchema" xmlns:xs="http://www.w3.org/2001/XMLSchema" xmlns:p="http://schemas.microsoft.com/office/2006/metadata/properties" xmlns:ns2="0bb2004e-7782-4389-a80d-90ac58003704" xmlns:ns3="93f71305-3f9c-4ad3-88ca-f50809e9b3e9" targetNamespace="http://schemas.microsoft.com/office/2006/metadata/properties" ma:root="true" ma:fieldsID="bf5a933f74a5c05d26b809a6a2d43acf" ns2:_="" ns3:_="">
    <xsd:import namespace="0bb2004e-7782-4389-a80d-90ac58003704"/>
    <xsd:import namespace="93f71305-3f9c-4ad3-88ca-f50809e9b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004e-7782-4389-a80d-90ac58003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71305-3f9c-4ad3-88ca-f50809e9b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0d72e8-99e1-4784-9694-47383b453ee4}" ma:internalName="TaxCatchAll" ma:showField="CatchAllData" ma:web="93f71305-3f9c-4ad3-88ca-f50809e9b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2004e-7782-4389-a80d-90ac58003704">
      <Terms xmlns="http://schemas.microsoft.com/office/infopath/2007/PartnerControls"/>
    </lcf76f155ced4ddcb4097134ff3c332f>
    <TaxCatchAll xmlns="93f71305-3f9c-4ad3-88ca-f50809e9b3e9" xsi:nil="true"/>
  </documentManagement>
</p:properties>
</file>

<file path=customXml/itemProps1.xml><?xml version="1.0" encoding="utf-8"?>
<ds:datastoreItem xmlns:ds="http://schemas.openxmlformats.org/officeDocument/2006/customXml" ds:itemID="{F74656AD-D977-4A0C-A05D-50C60FC0E34B}"/>
</file>

<file path=customXml/itemProps2.xml><?xml version="1.0" encoding="utf-8"?>
<ds:datastoreItem xmlns:ds="http://schemas.openxmlformats.org/officeDocument/2006/customXml" ds:itemID="{EB5AD9FD-C189-48B6-94EF-28F477944D84}"/>
</file>

<file path=customXml/itemProps3.xml><?xml version="1.0" encoding="utf-8"?>
<ds:datastoreItem xmlns:ds="http://schemas.openxmlformats.org/officeDocument/2006/customXml" ds:itemID="{4CA0A4C8-A872-4298-9BBF-D891D9825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538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Belay Ayalew</dc:creator>
  <cp:keywords/>
  <dc:description/>
  <cp:lastModifiedBy>Ephrem  Arachachew</cp:lastModifiedBy>
  <cp:revision>3</cp:revision>
  <dcterms:created xsi:type="dcterms:W3CDTF">2026-03-24T07:32:00Z</dcterms:created>
  <dcterms:modified xsi:type="dcterms:W3CDTF">2026-03-24T07:33:00Z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0x010100A3E64FB48831BE4B9CA047BB4019599F</vt:lpwstr>
  </property>
</Properties>
</file>