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2C57F0B8" w14:textId="185E6001" w:rsidR="00EA7AC6" w:rsidRPr="00EA7AC6" w:rsidRDefault="00EC7023" w:rsidP="00EA7AC6">
      <w:pPr>
        <w:jc w:val="center"/>
        <w:rPr>
          <w:b/>
          <w:bCs/>
          <w:sz w:val="32"/>
          <w:szCs w:val="32"/>
        </w:rPr>
      </w:pPr>
      <w:r w:rsidRPr="7E29339E">
        <w:rPr>
          <w:b/>
          <w:bCs/>
          <w:sz w:val="32"/>
          <w:szCs w:val="32"/>
        </w:rPr>
        <w:t>Invitation to Tender (</w:t>
      </w:r>
      <w:r w:rsidR="00322CE2" w:rsidRPr="7E29339E">
        <w:rPr>
          <w:b/>
          <w:bCs/>
          <w:sz w:val="32"/>
          <w:szCs w:val="32"/>
        </w:rPr>
        <w:t>ITT</w:t>
      </w:r>
      <w:r w:rsidRPr="7E29339E">
        <w:rPr>
          <w:b/>
          <w:bCs/>
          <w:sz w:val="32"/>
          <w:szCs w:val="32"/>
        </w:rPr>
        <w:t xml:space="preserve">) for </w:t>
      </w:r>
    </w:p>
    <w:p w14:paraId="0ED2BBB9" w14:textId="63C594E2" w:rsidR="004609E5" w:rsidRDefault="00595E37" w:rsidP="5CE2776C">
      <w:pPr>
        <w:jc w:val="center"/>
        <w:rPr>
          <w:b/>
          <w:bCs/>
          <w:sz w:val="28"/>
          <w:szCs w:val="28"/>
        </w:rPr>
      </w:pPr>
      <w:bookmarkStart w:id="2" w:name="_Hlk216866447"/>
      <w:r>
        <w:rPr>
          <w:rFonts w:ascii="Calibri" w:eastAsia="Calibri" w:hAnsi="Calibri" w:cs="Calibri"/>
          <w:b/>
          <w:bCs/>
          <w:color w:val="FF0000"/>
          <w:sz w:val="28"/>
          <w:szCs w:val="28"/>
        </w:rPr>
        <w:t>Supply</w:t>
      </w:r>
      <w:r w:rsidRPr="005F6637">
        <w:rPr>
          <w:rFonts w:ascii="Calibri" w:eastAsia="Calibri" w:hAnsi="Calibri" w:cs="Calibri"/>
          <w:b/>
          <w:bCs/>
          <w:color w:val="FF0000"/>
          <w:sz w:val="28"/>
          <w:szCs w:val="28"/>
        </w:rPr>
        <w:t xml:space="preserve"> </w:t>
      </w:r>
      <w:r w:rsidR="005F6637" w:rsidRPr="005F6637">
        <w:rPr>
          <w:rFonts w:ascii="Calibri" w:eastAsia="Calibri" w:hAnsi="Calibri" w:cs="Calibri"/>
          <w:b/>
          <w:bCs/>
          <w:color w:val="FF0000"/>
          <w:sz w:val="28"/>
          <w:szCs w:val="28"/>
        </w:rPr>
        <w:t>and</w:t>
      </w:r>
      <w:r w:rsidR="005F6637">
        <w:rPr>
          <w:rFonts w:ascii="Calibri" w:eastAsia="Calibri" w:hAnsi="Calibri" w:cs="Calibri"/>
          <w:b/>
          <w:bCs/>
          <w:color w:val="FF0000"/>
          <w:sz w:val="28"/>
          <w:szCs w:val="28"/>
        </w:rPr>
        <w:t xml:space="preserve"> I</w:t>
      </w:r>
      <w:r w:rsidR="005F6637" w:rsidRPr="005F6637">
        <w:rPr>
          <w:rFonts w:ascii="Calibri" w:eastAsia="Calibri" w:hAnsi="Calibri" w:cs="Calibri"/>
          <w:b/>
          <w:bCs/>
          <w:color w:val="FF0000"/>
          <w:sz w:val="28"/>
          <w:szCs w:val="28"/>
        </w:rPr>
        <w:t xml:space="preserve">nstallation of </w:t>
      </w:r>
      <w:r w:rsidR="005F6637">
        <w:rPr>
          <w:rFonts w:ascii="Calibri" w:eastAsia="Calibri" w:hAnsi="Calibri" w:cs="Calibri"/>
          <w:b/>
          <w:bCs/>
          <w:color w:val="FF0000"/>
          <w:sz w:val="28"/>
          <w:szCs w:val="28"/>
        </w:rPr>
        <w:t>a</w:t>
      </w:r>
      <w:r w:rsidR="005F6637" w:rsidRPr="005F6637">
        <w:rPr>
          <w:rFonts w:ascii="Calibri" w:eastAsia="Calibri" w:hAnsi="Calibri" w:cs="Calibri"/>
          <w:b/>
          <w:bCs/>
          <w:color w:val="FF0000"/>
          <w:sz w:val="28"/>
          <w:szCs w:val="28"/>
        </w:rPr>
        <w:t xml:space="preserve"> </w:t>
      </w:r>
      <w:r w:rsidR="005F6637">
        <w:rPr>
          <w:rFonts w:ascii="Calibri" w:eastAsia="Calibri" w:hAnsi="Calibri" w:cs="Calibri"/>
          <w:b/>
          <w:bCs/>
          <w:color w:val="FF0000"/>
          <w:sz w:val="28"/>
          <w:szCs w:val="28"/>
        </w:rPr>
        <w:t>H</w:t>
      </w:r>
      <w:r w:rsidR="005F6637" w:rsidRPr="005F6637">
        <w:rPr>
          <w:rFonts w:ascii="Calibri" w:eastAsia="Calibri" w:hAnsi="Calibri" w:cs="Calibri"/>
          <w:b/>
          <w:bCs/>
          <w:color w:val="FF0000"/>
          <w:sz w:val="28"/>
          <w:szCs w:val="28"/>
        </w:rPr>
        <w:t xml:space="preserve">ybrid </w:t>
      </w:r>
      <w:r w:rsidR="005F6637">
        <w:rPr>
          <w:rFonts w:ascii="Calibri" w:eastAsia="Calibri" w:hAnsi="Calibri" w:cs="Calibri"/>
          <w:b/>
          <w:bCs/>
          <w:color w:val="FF0000"/>
          <w:sz w:val="28"/>
          <w:szCs w:val="28"/>
        </w:rPr>
        <w:t>S</w:t>
      </w:r>
      <w:r w:rsidR="005F6637" w:rsidRPr="005F6637">
        <w:rPr>
          <w:rFonts w:ascii="Calibri" w:eastAsia="Calibri" w:hAnsi="Calibri" w:cs="Calibri"/>
          <w:b/>
          <w:bCs/>
          <w:color w:val="FF0000"/>
          <w:sz w:val="28"/>
          <w:szCs w:val="28"/>
        </w:rPr>
        <w:t xml:space="preserve">olar </w:t>
      </w:r>
      <w:r w:rsidR="005F6637">
        <w:rPr>
          <w:rFonts w:ascii="Calibri" w:eastAsia="Calibri" w:hAnsi="Calibri" w:cs="Calibri"/>
          <w:b/>
          <w:bCs/>
          <w:color w:val="FF0000"/>
          <w:sz w:val="28"/>
          <w:szCs w:val="28"/>
        </w:rPr>
        <w:t>S</w:t>
      </w:r>
      <w:r w:rsidR="005F6637" w:rsidRPr="005F6637">
        <w:rPr>
          <w:rFonts w:ascii="Calibri" w:eastAsia="Calibri" w:hAnsi="Calibri" w:cs="Calibri"/>
          <w:b/>
          <w:bCs/>
          <w:color w:val="FF0000"/>
          <w:sz w:val="28"/>
          <w:szCs w:val="28"/>
        </w:rPr>
        <w:t xml:space="preserve">treet </w:t>
      </w:r>
      <w:r w:rsidR="005F6637">
        <w:rPr>
          <w:rFonts w:ascii="Calibri" w:eastAsia="Calibri" w:hAnsi="Calibri" w:cs="Calibri"/>
          <w:b/>
          <w:bCs/>
          <w:color w:val="FF0000"/>
          <w:sz w:val="28"/>
          <w:szCs w:val="28"/>
        </w:rPr>
        <w:t>L</w:t>
      </w:r>
      <w:r w:rsidR="005F6637" w:rsidRPr="005F6637">
        <w:rPr>
          <w:rFonts w:ascii="Calibri" w:eastAsia="Calibri" w:hAnsi="Calibri" w:cs="Calibri"/>
          <w:b/>
          <w:bCs/>
          <w:color w:val="FF0000"/>
          <w:sz w:val="28"/>
          <w:szCs w:val="28"/>
        </w:rPr>
        <w:t xml:space="preserve">ighting </w:t>
      </w:r>
      <w:r w:rsidR="005F6637">
        <w:rPr>
          <w:rFonts w:ascii="Calibri" w:eastAsia="Calibri" w:hAnsi="Calibri" w:cs="Calibri"/>
          <w:b/>
          <w:bCs/>
          <w:color w:val="FF0000"/>
          <w:sz w:val="28"/>
          <w:szCs w:val="28"/>
        </w:rPr>
        <w:t>S</w:t>
      </w:r>
      <w:r w:rsidR="005F6637" w:rsidRPr="005F6637">
        <w:rPr>
          <w:rFonts w:ascii="Calibri" w:eastAsia="Calibri" w:hAnsi="Calibri" w:cs="Calibri"/>
          <w:b/>
          <w:bCs/>
          <w:color w:val="FF0000"/>
          <w:sz w:val="28"/>
          <w:szCs w:val="28"/>
        </w:rPr>
        <w:t xml:space="preserve">ystem </w:t>
      </w:r>
      <w:r w:rsidR="005F6637">
        <w:rPr>
          <w:rFonts w:ascii="Calibri" w:eastAsia="Calibri" w:hAnsi="Calibri" w:cs="Calibri"/>
          <w:b/>
          <w:bCs/>
          <w:color w:val="FF0000"/>
          <w:sz w:val="28"/>
          <w:szCs w:val="28"/>
        </w:rPr>
        <w:t>O</w:t>
      </w:r>
      <w:r w:rsidR="005F6637" w:rsidRPr="005F6637">
        <w:rPr>
          <w:rFonts w:ascii="Calibri" w:eastAsia="Calibri" w:hAnsi="Calibri" w:cs="Calibri"/>
          <w:b/>
          <w:bCs/>
          <w:color w:val="FF0000"/>
          <w:sz w:val="28"/>
          <w:szCs w:val="28"/>
        </w:rPr>
        <w:t xml:space="preserve">n 11 </w:t>
      </w:r>
      <w:r w:rsidR="005F6637">
        <w:rPr>
          <w:rFonts w:ascii="Calibri" w:eastAsia="Calibri" w:hAnsi="Calibri" w:cs="Calibri"/>
          <w:b/>
          <w:bCs/>
          <w:color w:val="FF0000"/>
          <w:sz w:val="28"/>
          <w:szCs w:val="28"/>
        </w:rPr>
        <w:t>S</w:t>
      </w:r>
      <w:r w:rsidR="005F6637" w:rsidRPr="005F6637">
        <w:rPr>
          <w:rFonts w:ascii="Calibri" w:eastAsia="Calibri" w:hAnsi="Calibri" w:cs="Calibri"/>
          <w:b/>
          <w:bCs/>
          <w:color w:val="FF0000"/>
          <w:sz w:val="28"/>
          <w:szCs w:val="28"/>
        </w:rPr>
        <w:t>treets</w:t>
      </w:r>
      <w:r w:rsidR="00D7362F" w:rsidRPr="69E858FC">
        <w:rPr>
          <w:rFonts w:ascii="Calibri" w:eastAsia="Calibri" w:hAnsi="Calibri" w:cs="Calibri"/>
          <w:sz w:val="28"/>
          <w:szCs w:val="28"/>
        </w:rPr>
        <w:t xml:space="preserve"> </w:t>
      </w:r>
      <w:bookmarkEnd w:id="2"/>
      <w:r w:rsidR="00FA78B3" w:rsidRPr="69E858FC">
        <w:rPr>
          <w:b/>
          <w:bCs/>
          <w:sz w:val="28"/>
          <w:szCs w:val="28"/>
        </w:rPr>
        <w:t>u</w:t>
      </w:r>
      <w:r w:rsidR="00EC7023" w:rsidRPr="69E858FC">
        <w:rPr>
          <w:b/>
          <w:bCs/>
          <w:sz w:val="28"/>
          <w:szCs w:val="28"/>
        </w:rPr>
        <w:t xml:space="preserve">nder a </w:t>
      </w:r>
      <w:r w:rsidR="00921DEC">
        <w:rPr>
          <w:b/>
          <w:bCs/>
          <w:sz w:val="28"/>
          <w:szCs w:val="28"/>
        </w:rPr>
        <w:t xml:space="preserve">Supply and </w:t>
      </w:r>
      <w:r w:rsidR="001D2C88">
        <w:rPr>
          <w:b/>
          <w:bCs/>
          <w:sz w:val="28"/>
          <w:szCs w:val="28"/>
        </w:rPr>
        <w:t>Works C</w:t>
      </w:r>
      <w:r w:rsidR="00FA78B3" w:rsidRPr="00FF4A70">
        <w:rPr>
          <w:rFonts w:ascii="Calibri" w:eastAsia="Calibri" w:hAnsi="Calibri" w:cs="Calibri"/>
          <w:b/>
          <w:bCs/>
          <w:color w:val="FF0000"/>
          <w:sz w:val="28"/>
          <w:szCs w:val="28"/>
        </w:rPr>
        <w:t>ontract</w:t>
      </w:r>
    </w:p>
    <w:p w14:paraId="7845BA29" w14:textId="5565CE31" w:rsidR="00EC7023" w:rsidRDefault="00EC7023" w:rsidP="005F6637">
      <w:pPr>
        <w:pStyle w:val="Header"/>
        <w:ind w:firstLine="720"/>
        <w:rPr>
          <w:b/>
          <w:iCs/>
          <w:sz w:val="20"/>
          <w:szCs w:val="20"/>
        </w:rPr>
      </w:pPr>
      <w:r w:rsidRPr="69E858FC">
        <w:rPr>
          <w:b/>
          <w:bCs/>
          <w:sz w:val="28"/>
          <w:szCs w:val="28"/>
        </w:rPr>
        <w:t xml:space="preserve">REF: </w:t>
      </w:r>
      <w:r w:rsidR="005F6637" w:rsidRPr="005F6637">
        <w:rPr>
          <w:b/>
          <w:iCs/>
          <w:sz w:val="20"/>
          <w:szCs w:val="20"/>
        </w:rPr>
        <w:t>FRT-LHN</w:t>
      </w:r>
      <w:r w:rsidR="005F6637">
        <w:rPr>
          <w:b/>
          <w:iCs/>
          <w:sz w:val="20"/>
          <w:szCs w:val="20"/>
        </w:rPr>
        <w:t>-</w:t>
      </w:r>
      <w:r w:rsidR="005F6637" w:rsidRPr="005F6637">
        <w:rPr>
          <w:b/>
          <w:iCs/>
          <w:sz w:val="20"/>
          <w:szCs w:val="20"/>
        </w:rPr>
        <w:t>44666</w:t>
      </w:r>
      <w:r w:rsidR="005F6637" w:rsidRPr="0050112B">
        <w:rPr>
          <w:b/>
          <w:iCs/>
          <w:sz w:val="20"/>
          <w:szCs w:val="20"/>
        </w:rPr>
        <w:t xml:space="preserve"> </w:t>
      </w:r>
      <w:r w:rsidR="005F6637">
        <w:rPr>
          <w:b/>
          <w:iCs/>
          <w:sz w:val="20"/>
          <w:szCs w:val="20"/>
        </w:rPr>
        <w:t>(</w:t>
      </w:r>
      <w:r w:rsidR="00FB0DDC">
        <w:rPr>
          <w:b/>
          <w:iCs/>
          <w:sz w:val="20"/>
          <w:szCs w:val="20"/>
        </w:rPr>
        <w:t>Supply</w:t>
      </w:r>
      <w:r w:rsidR="005F6637" w:rsidRPr="005F6637">
        <w:rPr>
          <w:b/>
          <w:iCs/>
          <w:sz w:val="20"/>
          <w:szCs w:val="20"/>
        </w:rPr>
        <w:t xml:space="preserve"> and installation of a hybrid solar street lighting system on 11 streets</w:t>
      </w:r>
      <w:r w:rsidR="005F6637">
        <w:rPr>
          <w:b/>
          <w:iCs/>
          <w:sz w:val="20"/>
          <w:szCs w:val="20"/>
        </w:rPr>
        <w:t>)</w:t>
      </w:r>
    </w:p>
    <w:p w14:paraId="7D9DCCDC" w14:textId="77777777" w:rsidR="005F6637" w:rsidRPr="005F6637" w:rsidRDefault="005F6637" w:rsidP="005F6637">
      <w:pPr>
        <w:pStyle w:val="Header"/>
        <w:rPr>
          <w:iCs/>
        </w:rPr>
      </w:pPr>
    </w:p>
    <w:tbl>
      <w:tblPr>
        <w:tblStyle w:val="TableGrid"/>
        <w:tblW w:w="0" w:type="auto"/>
        <w:shd w:val="clear" w:color="auto" w:fill="F2F2F2" w:themeFill="background1" w:themeFillShade="F2"/>
        <w:tblLook w:val="04A0" w:firstRow="1" w:lastRow="0" w:firstColumn="1" w:lastColumn="0" w:noHBand="0" w:noVBand="1"/>
      </w:tblPr>
      <w:tblGrid>
        <w:gridCol w:w="10184"/>
      </w:tblGrid>
      <w:tr w:rsidR="00433873" w:rsidRPr="00433873" w14:paraId="01ADB35A" w14:textId="77777777" w:rsidTr="03370005">
        <w:trPr>
          <w:trHeight w:val="871"/>
        </w:trPr>
        <w:tc>
          <w:tcPr>
            <w:tcW w:w="10184" w:type="dxa"/>
            <w:shd w:val="clear" w:color="auto" w:fill="F2F2F2" w:themeFill="background1" w:themeFillShade="F2"/>
          </w:tcPr>
          <w:p w14:paraId="4FB262E9" w14:textId="45786772" w:rsidR="00433873" w:rsidRDefault="00433873" w:rsidP="00D004F7">
            <w:pPr>
              <w:jc w:val="center"/>
              <w:rPr>
                <w:b/>
              </w:rPr>
            </w:pPr>
            <w:r w:rsidRPr="00433873">
              <w:rPr>
                <w:b/>
              </w:rPr>
              <w:t>GOAL is completely against fraud, bribery and corruption</w:t>
            </w:r>
            <w:r w:rsidR="004609E5">
              <w:rPr>
                <w:b/>
              </w:rPr>
              <w:t>.</w:t>
            </w:r>
          </w:p>
          <w:p w14:paraId="077A0603" w14:textId="77777777" w:rsidR="00433873" w:rsidRPr="00433873" w:rsidRDefault="00433873" w:rsidP="00D004F7">
            <w:pPr>
              <w:jc w:val="center"/>
              <w:rPr>
                <w:b/>
              </w:rPr>
            </w:pPr>
          </w:p>
          <w:p w14:paraId="098970C5" w14:textId="531F1309" w:rsidR="00433873" w:rsidRPr="00433873" w:rsidRDefault="4E47C04D" w:rsidP="5FC033BF">
            <w:pPr>
              <w:jc w:val="center"/>
              <w:rPr>
                <w:b/>
                <w:bCs/>
              </w:rPr>
            </w:pPr>
            <w:r w:rsidRPr="5FC033BF">
              <w:rPr>
                <w:b/>
                <w:bCs/>
              </w:rPr>
              <w:t xml:space="preserve">GOAL does not ask for money for bids.  </w:t>
            </w:r>
          </w:p>
          <w:p w14:paraId="449ACCC0" w14:textId="61B430D9" w:rsidR="00433873" w:rsidRPr="00433873" w:rsidRDefault="4BB1FEFB" w:rsidP="5FC033BF">
            <w:pPr>
              <w:jc w:val="center"/>
              <w:rPr>
                <w:rFonts w:ascii="Calibri" w:eastAsia="Calibri" w:hAnsi="Calibri" w:cs="Calibri"/>
                <w:b/>
                <w:bCs/>
              </w:rPr>
            </w:pPr>
            <w:r w:rsidRPr="03370005">
              <w:rPr>
                <w:rFonts w:ascii="Calibri" w:eastAsia="Calibri" w:hAnsi="Calibri" w:cs="Calibri"/>
                <w:b/>
                <w:bCs/>
              </w:rPr>
              <w:t xml:space="preserve">If you have any serious concern over </w:t>
            </w:r>
            <w:r w:rsidR="3B3C2939" w:rsidRPr="03370005">
              <w:rPr>
                <w:rFonts w:ascii="Calibri" w:eastAsia="Calibri" w:hAnsi="Calibri" w:cs="Calibri"/>
                <w:b/>
                <w:bCs/>
              </w:rPr>
              <w:t>wrongdoing</w:t>
            </w:r>
            <w:r w:rsidRPr="03370005">
              <w:rPr>
                <w:rFonts w:ascii="Calibri" w:eastAsia="Calibri" w:hAnsi="Calibri" w:cs="Calibri"/>
                <w:b/>
                <w:bCs/>
              </w:rPr>
              <w:t xml:space="preserve"> please report it at </w:t>
            </w:r>
            <w:hyperlink r:id="rId12">
              <w:r w:rsidRPr="03370005">
                <w:rPr>
                  <w:rStyle w:val="Hyperlink"/>
                  <w:rFonts w:ascii="Calibri" w:eastAsia="Calibri" w:hAnsi="Calibri" w:cs="Calibri"/>
                  <w:b/>
                  <w:bCs/>
                  <w:color w:val="auto"/>
                </w:rPr>
                <w:t>www.safecall.co.uk/report</w:t>
              </w:r>
            </w:hyperlink>
            <w:r w:rsidRPr="03370005">
              <w:rPr>
                <w:rFonts w:ascii="Calibri" w:eastAsia="Calibri" w:hAnsi="Calibri" w:cs="Calibri"/>
                <w:b/>
                <w:bCs/>
              </w:rPr>
              <w:t> or email</w:t>
            </w:r>
            <w:r w:rsidR="01722F43" w:rsidRPr="03370005">
              <w:rPr>
                <w:rFonts w:ascii="Calibri" w:eastAsia="Calibri" w:hAnsi="Calibri" w:cs="Calibri"/>
                <w:b/>
                <w:bCs/>
              </w:rPr>
              <w:t xml:space="preserve"> </w:t>
            </w:r>
            <w:hyperlink r:id="rId13">
              <w:r w:rsidRPr="03370005">
                <w:rPr>
                  <w:rStyle w:val="Hyperlink"/>
                  <w:rFonts w:ascii="Calibri" w:eastAsia="Calibri" w:hAnsi="Calibri" w:cs="Calibri"/>
                  <w:b/>
                  <w:bCs/>
                </w:rPr>
                <w:t> goal@safecall.co.uk</w:t>
              </w:r>
            </w:hyperlink>
            <w:r w:rsidR="70B4AE10" w:rsidRPr="03370005">
              <w:rPr>
                <w:rFonts w:ascii="Calibri" w:eastAsia="Calibri" w:hAnsi="Calibri" w:cs="Calibri"/>
                <w:b/>
                <w:bCs/>
              </w:rPr>
              <w:t xml:space="preserve"> </w:t>
            </w:r>
            <w:r w:rsidRPr="03370005">
              <w:rPr>
                <w:rFonts w:ascii="Calibri" w:eastAsia="Calibri" w:hAnsi="Calibri" w:cs="Calibri"/>
                <w:b/>
                <w:bCs/>
              </w:rPr>
              <w:t xml:space="preserve">. All information is treated confidentially by </w:t>
            </w:r>
            <w:proofErr w:type="spellStart"/>
            <w:r w:rsidRPr="03370005">
              <w:rPr>
                <w:rFonts w:ascii="Calibri" w:eastAsia="Calibri" w:hAnsi="Calibri" w:cs="Calibri"/>
                <w:b/>
                <w:bCs/>
              </w:rPr>
              <w:t>Safecall</w:t>
            </w:r>
            <w:proofErr w:type="spellEnd"/>
            <w:r w:rsidRPr="03370005">
              <w:rPr>
                <w:rFonts w:ascii="Calibri" w:eastAsia="Calibri" w:hAnsi="Calibri" w:cs="Calibri"/>
                <w:b/>
                <w:bCs/>
              </w:rPr>
              <w:t xml:space="preserve"> and you may remain anonymous if you wish</w:t>
            </w:r>
          </w:p>
        </w:tc>
      </w:tr>
    </w:tbl>
    <w:p w14:paraId="68D9D3E5" w14:textId="7E8F99D8" w:rsidR="00520369" w:rsidRDefault="00520369" w:rsidP="00EC7023">
      <w:pPr>
        <w:pStyle w:val="Heading1"/>
      </w:pPr>
      <w:r>
        <w:t xml:space="preserve">About the Project </w:t>
      </w:r>
    </w:p>
    <w:p w14:paraId="43517E44" w14:textId="61AA5842" w:rsidR="00520369" w:rsidRDefault="00520369" w:rsidP="00520369">
      <w:pPr>
        <w:pStyle w:val="ListParagraph"/>
        <w:numPr>
          <w:ilvl w:val="0"/>
          <w:numId w:val="17"/>
        </w:numPr>
        <w:spacing w:before="120" w:after="120" w:line="240" w:lineRule="auto"/>
        <w:jc w:val="both"/>
      </w:pPr>
      <w:r w:rsidRPr="000606AD">
        <w:t xml:space="preserve">The </w:t>
      </w:r>
      <w:r>
        <w:t>Freetown City Council (FCC)</w:t>
      </w:r>
      <w:r w:rsidRPr="000606AD">
        <w:t xml:space="preserve"> has received </w:t>
      </w:r>
      <w:r>
        <w:t xml:space="preserve">an indirect </w:t>
      </w:r>
      <w:r w:rsidRPr="000606AD">
        <w:t>financing</w:t>
      </w:r>
      <w:r>
        <w:t xml:space="preserve"> grant (No funds will be remitted directly to the FREETOWN CITY COUNCIL) of 2.5 million Swiss Francs spread over a period of five (5) years </w:t>
      </w:r>
      <w:r w:rsidRPr="000606AD">
        <w:t xml:space="preserve">from the </w:t>
      </w:r>
      <w:r>
        <w:t>City of Zurich</w:t>
      </w:r>
      <w:r w:rsidRPr="000606AD">
        <w:t xml:space="preserve"> towards </w:t>
      </w:r>
      <w:r>
        <w:t>the implementation of the City-to-City(C2CC) Urban Regeneration Project</w:t>
      </w:r>
      <w:r w:rsidRPr="000606AD">
        <w:t xml:space="preserve">. </w:t>
      </w:r>
      <w:r>
        <w:t>In collaboration with the Sierra Leone Roads Safety Authority, Sierra Leone Roads Authority and other urban actors at both national and local level in the Project Implementation Unit (PIU), the Freetown City Council</w:t>
      </w:r>
      <w:r w:rsidRPr="000606AD">
        <w:t xml:space="preserve"> intends to apply part of the approved amount</w:t>
      </w:r>
      <w:r>
        <w:t xml:space="preserve"> </w:t>
      </w:r>
      <w:r w:rsidRPr="000606AD">
        <w:t xml:space="preserve">for </w:t>
      </w:r>
      <w:r>
        <w:t xml:space="preserve">eligible </w:t>
      </w:r>
      <w:r w:rsidRPr="000606AD">
        <w:t>payments under the contract</w:t>
      </w:r>
      <w:r>
        <w:t>(s)</w:t>
      </w:r>
      <w:r w:rsidRPr="000606AD">
        <w:t xml:space="preserve"> for</w:t>
      </w:r>
      <w:r w:rsidRPr="00C61F0D">
        <w:t xml:space="preserve"> the</w:t>
      </w:r>
      <w:r>
        <w:t xml:space="preserve"> </w:t>
      </w:r>
      <w:r w:rsidR="00693415">
        <w:t>supply and installation of hybrid street lighting</w:t>
      </w:r>
      <w:r>
        <w:t xml:space="preserve"> in the Central Business District of Freetown. The targeted streets within the project area include Wallace-Johnson Street, Wilberforce Street, Rawdon Street, Howe Street, Charlotte Street, Gloucester Street, George Street, Lamina Sankoh Street, Walpole Street and parts of Siaka Stevens Street and Lightfoot Boston Street. (See project map attached).</w:t>
      </w:r>
    </w:p>
    <w:p w14:paraId="2865C1EF" w14:textId="77777777" w:rsidR="00520369" w:rsidRDefault="00520369" w:rsidP="00520369">
      <w:pPr>
        <w:pStyle w:val="ListParagraph"/>
        <w:spacing w:before="120" w:after="120" w:line="240" w:lineRule="auto"/>
        <w:jc w:val="both"/>
      </w:pPr>
    </w:p>
    <w:p w14:paraId="62CDAF62" w14:textId="77777777" w:rsidR="00520369" w:rsidRPr="002600B9" w:rsidRDefault="00520369" w:rsidP="00520369">
      <w:pPr>
        <w:pStyle w:val="ListParagraph"/>
        <w:numPr>
          <w:ilvl w:val="0"/>
          <w:numId w:val="17"/>
        </w:numPr>
        <w:spacing w:before="120" w:after="120" w:line="240" w:lineRule="auto"/>
        <w:jc w:val="both"/>
        <w:rPr>
          <w:rFonts w:ascii="Calibri" w:eastAsia="Calibri" w:hAnsi="Calibri" w:cs="Times New Roman"/>
        </w:rPr>
      </w:pPr>
      <w:r>
        <w:t xml:space="preserve">The </w:t>
      </w:r>
      <w:r w:rsidRPr="00613246">
        <w:t>United Nations Human Settlements Programme (</w:t>
      </w:r>
      <w:r>
        <w:t>UN-Habitat</w:t>
      </w:r>
      <w:r w:rsidRPr="00613246">
        <w:t>) is the coordinating agency within the United Nations System for human settlements activities</w:t>
      </w:r>
      <w:r>
        <w:t>.</w:t>
      </w:r>
      <w:r w:rsidRPr="005B067F">
        <w:t xml:space="preserve"> </w:t>
      </w:r>
      <w:r>
        <w:t>The</w:t>
      </w:r>
      <w:r w:rsidRPr="00613246">
        <w:t xml:space="preserve"> UN-Habitat, is responsible for promoting and consolidating collaboration with all partners, including national and sub-national governments, local authorities, private and non-governmental organizations in the implementation of the Sustainable Development </w:t>
      </w:r>
      <w:r>
        <w:t>Goal</w:t>
      </w:r>
      <w:r w:rsidRPr="00613246">
        <w:t xml:space="preserve">s (SDGs), in particular, </w:t>
      </w:r>
      <w:r>
        <w:t>Goal</w:t>
      </w:r>
      <w:r w:rsidRPr="00613246">
        <w:t xml:space="preserve"> 11 of “Making cities and human settlements inclusive, safe, resilient and sustainable.</w:t>
      </w:r>
      <w:r>
        <w:t xml:space="preserve"> With that mandate in view, the UN-Habitat </w:t>
      </w:r>
      <w:r w:rsidRPr="00613246">
        <w:t xml:space="preserve">will </w:t>
      </w:r>
      <w:r w:rsidRPr="001E71EC">
        <w:t>act as an overall enabler and facilitator</w:t>
      </w:r>
      <w:r>
        <w:t xml:space="preserve">, </w:t>
      </w:r>
      <w:r w:rsidRPr="001E71EC">
        <w:t>coordinat</w:t>
      </w:r>
      <w:r>
        <w:t xml:space="preserve">or and also provide technical assistance </w:t>
      </w:r>
      <w:r w:rsidRPr="001E71EC">
        <w:t xml:space="preserve">for the C2CC </w:t>
      </w:r>
      <w:r>
        <w:t xml:space="preserve">project </w:t>
      </w:r>
      <w:r w:rsidRPr="001E71EC">
        <w:t xml:space="preserve">on behalf of </w:t>
      </w:r>
      <w:r>
        <w:t>the City of Freetown and City of Zurich</w:t>
      </w:r>
      <w:r w:rsidRPr="001E71EC">
        <w:t>, including financial and fiduciary responsibilitie</w:t>
      </w:r>
      <w:r>
        <w:t>s.</w:t>
      </w:r>
    </w:p>
    <w:p w14:paraId="07CE4056" w14:textId="77777777" w:rsidR="00520369" w:rsidRPr="0032634D" w:rsidRDefault="00520369" w:rsidP="00520369">
      <w:pPr>
        <w:pStyle w:val="ListParagraph"/>
        <w:spacing w:before="120" w:after="120" w:line="240" w:lineRule="auto"/>
        <w:jc w:val="both"/>
        <w:rPr>
          <w:rFonts w:ascii="Calibri" w:eastAsia="Calibri" w:hAnsi="Calibri" w:cs="Times New Roman"/>
        </w:rPr>
      </w:pPr>
    </w:p>
    <w:p w14:paraId="0E86CEC7" w14:textId="77777777" w:rsidR="00520369" w:rsidRDefault="00520369" w:rsidP="00520369">
      <w:pPr>
        <w:pStyle w:val="ListParagraph"/>
        <w:numPr>
          <w:ilvl w:val="0"/>
          <w:numId w:val="17"/>
        </w:numPr>
        <w:spacing w:before="120" w:after="120" w:line="240" w:lineRule="auto"/>
        <w:jc w:val="both"/>
      </w:pPr>
      <w:r>
        <w:t>The Sierra Leone Roads Safety Authority (SLRSA), established by an act of Parliament in 1996, is focused on regulating and developing the road transport industry to enhance road safety and improve the sector’s contribution to economic development. The Sierra Leone Road Safety Authority, often in collaboration with the Freetown City Council and the Sierra Leone Police enforce regulations that manage and prohibit parking in certain areas.</w:t>
      </w:r>
    </w:p>
    <w:p w14:paraId="64B77039" w14:textId="77777777" w:rsidR="00520369" w:rsidRDefault="00520369" w:rsidP="00520369">
      <w:pPr>
        <w:pStyle w:val="ListParagraph"/>
      </w:pPr>
    </w:p>
    <w:p w14:paraId="6C5922EE" w14:textId="77777777" w:rsidR="00520369" w:rsidRDefault="00520369" w:rsidP="00520369">
      <w:pPr>
        <w:pStyle w:val="ListParagraph"/>
        <w:numPr>
          <w:ilvl w:val="0"/>
          <w:numId w:val="17"/>
        </w:numPr>
        <w:spacing w:before="120" w:after="120" w:line="240" w:lineRule="auto"/>
        <w:jc w:val="both"/>
      </w:pPr>
      <w:r>
        <w:t xml:space="preserve">The Sierra Leone Roads Authority (SLRA) is the primary Government Agency responsible for the development, rehabilitation and maintenance of Sierra Leone’s national Road Network. Established by the Sierra Leone Rads Authority Act of 1992 (and later amended) its core commitment is to provide a safe, reliable and sustainable road system that facilitates socio-economic development across the country. </w:t>
      </w:r>
    </w:p>
    <w:p w14:paraId="329DF7B4" w14:textId="77777777" w:rsidR="00520369" w:rsidRDefault="00520369" w:rsidP="00520369">
      <w:pPr>
        <w:pStyle w:val="ListParagraph"/>
      </w:pPr>
    </w:p>
    <w:p w14:paraId="7317BCA9" w14:textId="713475F3" w:rsidR="00520369" w:rsidRPr="00520369" w:rsidRDefault="00520369" w:rsidP="00FB0DDC">
      <w:r>
        <w:lastRenderedPageBreak/>
        <w:t>GOAL,</w:t>
      </w:r>
      <w:r w:rsidRPr="00FC7BC6">
        <w:t xml:space="preserve"> </w:t>
      </w:r>
      <w:r>
        <w:t>through an Agreement of Cooperation (</w:t>
      </w:r>
      <w:proofErr w:type="spellStart"/>
      <w:r>
        <w:t>AoC</w:t>
      </w:r>
      <w:proofErr w:type="spellEnd"/>
      <w:r>
        <w:t>) with UN-Habitat, is the Implementing Partner (IP). GOAL will support the development of concrete projects with inputs from the Project Implementation Unit and suppliers through a design and implement procurement approach. Freetown City Council</w:t>
      </w:r>
      <w:r w:rsidRPr="00DC5857">
        <w:t xml:space="preserve">, through UN Habitat and </w:t>
      </w:r>
      <w:r>
        <w:t>GOAL will deploy sound procurement procedures, practices and contract management throughout the implementation period.</w:t>
      </w:r>
    </w:p>
    <w:p w14:paraId="1B7FF1F1" w14:textId="11A7AE63" w:rsidR="00FC6FEF" w:rsidRPr="00805C27" w:rsidRDefault="00FC6FEF" w:rsidP="00EC7023">
      <w:pPr>
        <w:pStyle w:val="Heading1"/>
      </w:pPr>
      <w:r>
        <w:t>About GOAL</w:t>
      </w:r>
      <w:bookmarkEnd w:id="0"/>
    </w:p>
    <w:p w14:paraId="3426C65B" w14:textId="7A63D9B0" w:rsidR="00343BF3" w:rsidRDefault="00253BA0" w:rsidP="00FC6FEF">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00343BF3" w:rsidRPr="5FC033BF">
          <w:rPr>
            <w:rStyle w:val="Hyperlink"/>
          </w:rPr>
          <w:t>https://www.goalglobal.org/</w:t>
        </w:r>
      </w:hyperlink>
      <w:r w:rsidR="00343BF3">
        <w:t>.</w:t>
      </w:r>
    </w:p>
    <w:p w14:paraId="73BEA08C" w14:textId="6F4D18F1" w:rsidR="005F6637" w:rsidRDefault="00F23F05" w:rsidP="03370005">
      <w:pPr>
        <w:spacing w:before="120" w:after="0" w:line="240" w:lineRule="auto"/>
        <w:jc w:val="both"/>
        <w:rPr>
          <w:rFonts w:ascii="Calibri" w:eastAsia="Calibri" w:hAnsi="Calibri" w:cs="Times New Roman"/>
        </w:rPr>
      </w:pPr>
      <w:r>
        <w:t xml:space="preserve"> </w:t>
      </w:r>
      <w:bookmarkStart w:id="3" w:name="_Toc466022933"/>
      <w:bookmarkEnd w:id="1"/>
    </w:p>
    <w:p w14:paraId="5793D386" w14:textId="235F1CC3" w:rsidR="0040589C" w:rsidRPr="00805C27" w:rsidRDefault="00334B91" w:rsidP="00B349E9">
      <w:pPr>
        <w:pStyle w:val="Heading1"/>
      </w:pPr>
      <w:r w:rsidRPr="00805C27">
        <w:t>Proposed Timelines</w:t>
      </w:r>
      <w:bookmarkEnd w:id="3"/>
    </w:p>
    <w:p w14:paraId="3F8E81E3" w14:textId="77777777" w:rsidR="006421C8" w:rsidRPr="00805C27" w:rsidRDefault="006421C8" w:rsidP="00FC6FEF">
      <w:pPr>
        <w:pStyle w:val="ACBody2"/>
        <w:tabs>
          <w:tab w:val="left" w:pos="7722"/>
        </w:tabs>
        <w:spacing w:after="0"/>
        <w:ind w:left="643"/>
        <w:rPr>
          <w:rFonts w:ascii="Calibri" w:hAnsi="Calibri" w:cs="Arial"/>
          <w:spacing w:val="-3"/>
          <w:sz w:val="20"/>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4512"/>
        <w:gridCol w:w="4937"/>
      </w:tblGrid>
      <w:tr w:rsidR="00334B91" w:rsidRPr="00805C27" w14:paraId="5B87A348" w14:textId="77777777" w:rsidTr="03370005">
        <w:trPr>
          <w:trHeight w:val="261"/>
        </w:trPr>
        <w:tc>
          <w:tcPr>
            <w:tcW w:w="735" w:type="dxa"/>
            <w:shd w:val="clear" w:color="auto" w:fill="D9D9D9" w:themeFill="background1" w:themeFillShade="D9"/>
          </w:tcPr>
          <w:p w14:paraId="2EF7A1D2" w14:textId="77777777" w:rsidR="00334B91" w:rsidRPr="00805C27" w:rsidRDefault="00DB7804" w:rsidP="00AE2DA4">
            <w:pPr>
              <w:spacing w:after="0" w:line="240" w:lineRule="auto"/>
              <w:jc w:val="center"/>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Line</w:t>
            </w:r>
          </w:p>
        </w:tc>
        <w:tc>
          <w:tcPr>
            <w:tcW w:w="4512" w:type="dxa"/>
            <w:shd w:val="clear" w:color="auto" w:fill="D9D9D9" w:themeFill="background1" w:themeFillShade="D9"/>
          </w:tcPr>
          <w:p w14:paraId="6D07D2F2" w14:textId="77777777" w:rsidR="00334B91" w:rsidRPr="00805C27" w:rsidRDefault="00DB7804" w:rsidP="005670B4">
            <w:pPr>
              <w:spacing w:after="0" w:line="240" w:lineRule="auto"/>
              <w:rPr>
                <w:rFonts w:ascii="Calibri" w:eastAsia="Times New Roman" w:hAnsi="Calibri" w:cs="Times New Roman"/>
                <w:b/>
                <w:bCs/>
                <w:color w:val="000000"/>
                <w:lang w:val="en-US"/>
              </w:rPr>
            </w:pPr>
            <w:r w:rsidRPr="00805C27">
              <w:rPr>
                <w:rFonts w:ascii="Calibri" w:eastAsia="Times New Roman" w:hAnsi="Calibri" w:cs="Times New Roman"/>
                <w:b/>
                <w:bCs/>
                <w:color w:val="000000"/>
                <w:lang w:val="en-US"/>
              </w:rPr>
              <w:t>Item</w:t>
            </w:r>
          </w:p>
        </w:tc>
        <w:tc>
          <w:tcPr>
            <w:tcW w:w="4937" w:type="dxa"/>
            <w:shd w:val="clear" w:color="auto" w:fill="D9D9D9" w:themeFill="background1" w:themeFillShade="D9"/>
          </w:tcPr>
          <w:p w14:paraId="60349010" w14:textId="19BFE51B" w:rsidR="00334B91" w:rsidRPr="00805C27" w:rsidRDefault="736995F8" w:rsidP="005670B4">
            <w:pPr>
              <w:spacing w:after="0" w:line="240" w:lineRule="auto"/>
              <w:rPr>
                <w:rFonts w:ascii="Calibri" w:eastAsia="Times New Roman" w:hAnsi="Calibri" w:cs="Times New Roman"/>
                <w:b/>
                <w:bCs/>
                <w:color w:val="000000"/>
                <w:lang w:val="en-US"/>
              </w:rPr>
            </w:pPr>
            <w:r w:rsidRPr="69E858FC">
              <w:rPr>
                <w:rFonts w:ascii="Calibri" w:eastAsia="Times New Roman" w:hAnsi="Calibri" w:cs="Times New Roman"/>
                <w:b/>
                <w:bCs/>
                <w:color w:val="000000" w:themeColor="text1"/>
                <w:lang w:val="en-US"/>
              </w:rPr>
              <w:t>Date</w:t>
            </w:r>
            <w:r w:rsidR="6FE8EFD5" w:rsidRPr="69E858FC">
              <w:rPr>
                <w:rFonts w:ascii="Calibri" w:eastAsia="Times New Roman" w:hAnsi="Calibri" w:cs="Times New Roman"/>
                <w:b/>
                <w:bCs/>
                <w:color w:val="000000" w:themeColor="text1"/>
                <w:lang w:val="en-US"/>
              </w:rPr>
              <w:t>, Time and Time Zone</w:t>
            </w:r>
            <w:r w:rsidR="404D566D" w:rsidRPr="69E858FC">
              <w:rPr>
                <w:rFonts w:ascii="Calibri" w:eastAsia="Times New Roman" w:hAnsi="Calibri" w:cs="Times New Roman"/>
                <w:b/>
                <w:bCs/>
                <w:color w:val="000000" w:themeColor="text1"/>
                <w:lang w:val="en-US"/>
              </w:rPr>
              <w:t xml:space="preserve"> </w:t>
            </w:r>
          </w:p>
        </w:tc>
      </w:tr>
      <w:tr w:rsidR="00334B91" w:rsidRPr="00805C27" w14:paraId="1DCC1196" w14:textId="77777777" w:rsidTr="03370005">
        <w:trPr>
          <w:trHeight w:val="261"/>
        </w:trPr>
        <w:tc>
          <w:tcPr>
            <w:tcW w:w="735" w:type="dxa"/>
            <w:shd w:val="clear" w:color="auto" w:fill="D9D9D9" w:themeFill="background1" w:themeFillShade="D9"/>
          </w:tcPr>
          <w:p w14:paraId="7D8FE974"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4512" w:type="dxa"/>
            <w:shd w:val="clear" w:color="auto" w:fill="F2F2F2" w:themeFill="background1" w:themeFillShade="F2"/>
          </w:tcPr>
          <w:p w14:paraId="14FC015A" w14:textId="0C9620B0" w:rsidR="00334B91" w:rsidRPr="00805C27" w:rsidRDefault="00322CE2"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00334B91" w:rsidRPr="00805C27">
              <w:rPr>
                <w:rFonts w:ascii="Calibri" w:hAnsi="Calibri"/>
                <w:color w:val="000000"/>
                <w:sz w:val="22"/>
                <w:szCs w:val="22"/>
                <w:lang w:val="en-GB" w:eastAsia="en-GB"/>
              </w:rPr>
              <w:t xml:space="preserve">published </w:t>
            </w:r>
          </w:p>
        </w:tc>
        <w:tc>
          <w:tcPr>
            <w:tcW w:w="4937" w:type="dxa"/>
          </w:tcPr>
          <w:p w14:paraId="22CC9710" w14:textId="44BC890F" w:rsidR="00334B91" w:rsidRPr="00805C27" w:rsidRDefault="7C60B790" w:rsidP="00015602">
            <w:pPr>
              <w:pStyle w:val="ACBody2"/>
              <w:tabs>
                <w:tab w:val="left" w:pos="7722"/>
              </w:tabs>
              <w:spacing w:after="0"/>
              <w:ind w:left="0"/>
              <w:jc w:val="left"/>
              <w:rPr>
                <w:rFonts w:ascii="Calibri" w:hAnsi="Calibri"/>
                <w:color w:val="000000"/>
                <w:sz w:val="22"/>
                <w:szCs w:val="22"/>
                <w:lang w:val="en-GB" w:eastAsia="en-GB"/>
              </w:rPr>
            </w:pPr>
            <w:r w:rsidRPr="03370005">
              <w:rPr>
                <w:rFonts w:ascii="Calibri" w:hAnsi="Calibri"/>
                <w:color w:val="000000" w:themeColor="text1"/>
                <w:sz w:val="22"/>
                <w:szCs w:val="22"/>
                <w:lang w:val="en-GB" w:eastAsia="en-GB"/>
              </w:rPr>
              <w:t>1</w:t>
            </w:r>
            <w:r w:rsidR="009167AD">
              <w:rPr>
                <w:rFonts w:ascii="Calibri" w:hAnsi="Calibri"/>
                <w:color w:val="000000" w:themeColor="text1"/>
                <w:sz w:val="22"/>
                <w:szCs w:val="22"/>
                <w:lang w:val="en-GB" w:eastAsia="en-GB"/>
              </w:rPr>
              <w:t>9</w:t>
            </w:r>
            <w:r w:rsidRPr="03370005">
              <w:rPr>
                <w:rFonts w:ascii="Calibri" w:hAnsi="Calibri"/>
                <w:color w:val="000000" w:themeColor="text1"/>
                <w:sz w:val="22"/>
                <w:szCs w:val="22"/>
                <w:vertAlign w:val="superscript"/>
                <w:lang w:val="en-GB" w:eastAsia="en-GB"/>
              </w:rPr>
              <w:t>th</w:t>
            </w:r>
            <w:r w:rsidRPr="03370005">
              <w:rPr>
                <w:rFonts w:ascii="Calibri" w:hAnsi="Calibri"/>
                <w:color w:val="000000" w:themeColor="text1"/>
                <w:sz w:val="22"/>
                <w:szCs w:val="22"/>
                <w:lang w:val="en-GB" w:eastAsia="en-GB"/>
              </w:rPr>
              <w:t xml:space="preserve"> </w:t>
            </w:r>
            <w:r w:rsidR="31D0F4A8" w:rsidRPr="03370005">
              <w:rPr>
                <w:rFonts w:ascii="Calibri" w:hAnsi="Calibri"/>
                <w:color w:val="000000" w:themeColor="text1"/>
                <w:sz w:val="22"/>
                <w:szCs w:val="22"/>
                <w:lang w:val="en-GB" w:eastAsia="en-GB"/>
              </w:rPr>
              <w:t>December</w:t>
            </w:r>
            <w:r w:rsidR="661087CD" w:rsidRPr="03370005">
              <w:rPr>
                <w:rFonts w:ascii="Calibri" w:hAnsi="Calibri"/>
                <w:color w:val="000000" w:themeColor="text1"/>
                <w:sz w:val="22"/>
                <w:szCs w:val="22"/>
                <w:lang w:val="en-GB" w:eastAsia="en-GB"/>
              </w:rPr>
              <w:t xml:space="preserve"> 2025</w:t>
            </w:r>
          </w:p>
        </w:tc>
      </w:tr>
      <w:tr w:rsidR="001F1E82" w:rsidRPr="00805C27" w14:paraId="0501F9EA" w14:textId="77777777" w:rsidTr="03370005">
        <w:trPr>
          <w:trHeight w:val="261"/>
        </w:trPr>
        <w:tc>
          <w:tcPr>
            <w:tcW w:w="735" w:type="dxa"/>
            <w:shd w:val="clear" w:color="auto" w:fill="D9D9D9" w:themeFill="background1" w:themeFillShade="D9"/>
          </w:tcPr>
          <w:p w14:paraId="5849E5D8" w14:textId="02497328" w:rsidR="001F1E82" w:rsidRPr="00805C27" w:rsidRDefault="001F1E82"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2</w:t>
            </w:r>
          </w:p>
        </w:tc>
        <w:tc>
          <w:tcPr>
            <w:tcW w:w="4512" w:type="dxa"/>
            <w:shd w:val="clear" w:color="auto" w:fill="F2F2F2" w:themeFill="background1" w:themeFillShade="F2"/>
          </w:tcPr>
          <w:p w14:paraId="260377B2" w14:textId="08BBE692" w:rsidR="001F1E82" w:rsidRPr="00805C27" w:rsidRDefault="001F1E82" w:rsidP="006F0013">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Pre-bid Meeting </w:t>
            </w:r>
          </w:p>
        </w:tc>
        <w:tc>
          <w:tcPr>
            <w:tcW w:w="4937" w:type="dxa"/>
          </w:tcPr>
          <w:p w14:paraId="6E13B48A" w14:textId="6A55C4DE" w:rsidR="001F1E82" w:rsidRDefault="00D65CB5"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6</w:t>
            </w:r>
            <w:r w:rsidR="00B5CF1D" w:rsidRPr="03370005">
              <w:rPr>
                <w:rFonts w:ascii="Calibri" w:hAnsi="Calibri"/>
                <w:color w:val="000000" w:themeColor="text1"/>
                <w:sz w:val="22"/>
                <w:szCs w:val="22"/>
                <w:vertAlign w:val="superscript"/>
                <w:lang w:val="en-GB" w:eastAsia="en-GB"/>
              </w:rPr>
              <w:t>th</w:t>
            </w:r>
            <w:r w:rsidR="00B5CF1D" w:rsidRPr="03370005">
              <w:rPr>
                <w:rFonts w:ascii="Calibri" w:hAnsi="Calibri"/>
                <w:color w:val="000000" w:themeColor="text1"/>
                <w:sz w:val="22"/>
                <w:szCs w:val="22"/>
                <w:lang w:val="en-GB" w:eastAsia="en-GB"/>
              </w:rPr>
              <w:t xml:space="preserve"> </w:t>
            </w:r>
            <w:r w:rsidR="76068328" w:rsidRPr="03370005">
              <w:rPr>
                <w:rFonts w:ascii="Calibri" w:hAnsi="Calibri"/>
                <w:color w:val="000000" w:themeColor="text1"/>
                <w:sz w:val="22"/>
                <w:szCs w:val="22"/>
                <w:lang w:val="en-GB" w:eastAsia="en-GB"/>
              </w:rPr>
              <w:t>January</w:t>
            </w:r>
            <w:r w:rsidR="3C9AC263" w:rsidRPr="03370005">
              <w:rPr>
                <w:rFonts w:ascii="Calibri" w:hAnsi="Calibri"/>
                <w:color w:val="000000" w:themeColor="text1"/>
                <w:sz w:val="22"/>
                <w:szCs w:val="22"/>
                <w:lang w:val="en-GB" w:eastAsia="en-GB"/>
              </w:rPr>
              <w:t xml:space="preserve"> 202</w:t>
            </w:r>
            <w:r w:rsidR="084898D7" w:rsidRPr="03370005">
              <w:rPr>
                <w:rFonts w:ascii="Calibri" w:hAnsi="Calibri"/>
                <w:color w:val="000000" w:themeColor="text1"/>
                <w:sz w:val="22"/>
                <w:szCs w:val="22"/>
                <w:lang w:val="en-GB" w:eastAsia="en-GB"/>
              </w:rPr>
              <w:t>6</w:t>
            </w:r>
            <w:r w:rsidR="3E51376A" w:rsidRPr="03370005">
              <w:rPr>
                <w:rFonts w:ascii="Calibri" w:hAnsi="Calibri"/>
                <w:color w:val="000000" w:themeColor="text1"/>
                <w:sz w:val="22"/>
                <w:szCs w:val="22"/>
                <w:lang w:val="en-GB" w:eastAsia="en-GB"/>
              </w:rPr>
              <w:t xml:space="preserve"> @</w:t>
            </w:r>
            <w:r w:rsidR="3C9AC263" w:rsidRPr="03370005">
              <w:rPr>
                <w:rFonts w:ascii="Calibri" w:hAnsi="Calibri"/>
                <w:color w:val="000000" w:themeColor="text1"/>
                <w:sz w:val="22"/>
                <w:szCs w:val="22"/>
                <w:lang w:val="en-GB" w:eastAsia="en-GB"/>
              </w:rPr>
              <w:t xml:space="preserve"> 10am</w:t>
            </w:r>
            <w:r w:rsidR="00C5709D">
              <w:rPr>
                <w:rFonts w:ascii="Calibri" w:hAnsi="Calibri"/>
                <w:color w:val="000000" w:themeColor="text1"/>
                <w:sz w:val="22"/>
                <w:szCs w:val="22"/>
                <w:lang w:val="en-GB" w:eastAsia="en-GB"/>
              </w:rPr>
              <w:t xml:space="preserve"> (GMT)</w:t>
            </w:r>
            <w:r>
              <w:rPr>
                <w:rFonts w:ascii="Calibri" w:hAnsi="Calibri"/>
                <w:color w:val="000000" w:themeColor="text1"/>
                <w:sz w:val="22"/>
                <w:szCs w:val="22"/>
                <w:lang w:val="en-GB" w:eastAsia="en-GB"/>
              </w:rPr>
              <w:t xml:space="preserve"> at</w:t>
            </w:r>
            <w:r w:rsidR="3C9AC263" w:rsidRPr="03370005">
              <w:rPr>
                <w:rFonts w:ascii="Calibri" w:hAnsi="Calibri"/>
                <w:color w:val="000000" w:themeColor="text1"/>
                <w:sz w:val="22"/>
                <w:szCs w:val="22"/>
                <w:lang w:val="en-GB" w:eastAsia="en-GB"/>
              </w:rPr>
              <w:t xml:space="preserve"> </w:t>
            </w:r>
            <w:r w:rsidR="3C9AC263" w:rsidRPr="00D65CB5">
              <w:rPr>
                <w:rFonts w:ascii="Calibri" w:hAnsi="Calibri"/>
                <w:b/>
                <w:bCs/>
                <w:color w:val="000000" w:themeColor="text1"/>
                <w:sz w:val="22"/>
                <w:szCs w:val="22"/>
                <w:lang w:val="en-GB" w:eastAsia="en-GB"/>
              </w:rPr>
              <w:t>F</w:t>
            </w:r>
            <w:r w:rsidRPr="00D65CB5">
              <w:rPr>
                <w:rFonts w:ascii="Calibri" w:hAnsi="Calibri"/>
                <w:b/>
                <w:bCs/>
                <w:color w:val="000000" w:themeColor="text1"/>
                <w:sz w:val="22"/>
                <w:szCs w:val="22"/>
                <w:lang w:val="en-GB" w:eastAsia="en-GB"/>
              </w:rPr>
              <w:t xml:space="preserve">reetown </w:t>
            </w:r>
            <w:r w:rsidR="3C9AC263" w:rsidRPr="00D65CB5">
              <w:rPr>
                <w:rFonts w:ascii="Calibri" w:hAnsi="Calibri"/>
                <w:b/>
                <w:bCs/>
                <w:color w:val="000000" w:themeColor="text1"/>
                <w:sz w:val="22"/>
                <w:szCs w:val="22"/>
                <w:lang w:val="en-GB" w:eastAsia="en-GB"/>
              </w:rPr>
              <w:t>C</w:t>
            </w:r>
            <w:r w:rsidRPr="00D65CB5">
              <w:rPr>
                <w:rFonts w:ascii="Calibri" w:hAnsi="Calibri"/>
                <w:b/>
                <w:bCs/>
                <w:color w:val="000000" w:themeColor="text1"/>
                <w:sz w:val="22"/>
                <w:szCs w:val="22"/>
                <w:lang w:val="en-GB" w:eastAsia="en-GB"/>
              </w:rPr>
              <w:t xml:space="preserve">ity </w:t>
            </w:r>
            <w:r w:rsidR="3C9AC263" w:rsidRPr="00D65CB5">
              <w:rPr>
                <w:rFonts w:ascii="Calibri" w:hAnsi="Calibri"/>
                <w:b/>
                <w:bCs/>
                <w:color w:val="000000" w:themeColor="text1"/>
                <w:sz w:val="22"/>
                <w:szCs w:val="22"/>
                <w:lang w:val="en-GB" w:eastAsia="en-GB"/>
              </w:rPr>
              <w:t>C</w:t>
            </w:r>
            <w:r w:rsidRPr="00D65CB5">
              <w:rPr>
                <w:rFonts w:ascii="Calibri" w:hAnsi="Calibri"/>
                <w:b/>
                <w:bCs/>
                <w:color w:val="000000" w:themeColor="text1"/>
                <w:sz w:val="22"/>
                <w:szCs w:val="22"/>
                <w:lang w:val="en-GB" w:eastAsia="en-GB"/>
              </w:rPr>
              <w:t>ouncil Authority</w:t>
            </w:r>
            <w:r w:rsidR="3C9AC263" w:rsidRPr="00D65CB5">
              <w:rPr>
                <w:rFonts w:ascii="Calibri" w:hAnsi="Calibri"/>
                <w:b/>
                <w:bCs/>
                <w:color w:val="000000" w:themeColor="text1"/>
                <w:sz w:val="22"/>
                <w:szCs w:val="22"/>
                <w:lang w:val="en-GB" w:eastAsia="en-GB"/>
              </w:rPr>
              <w:t xml:space="preserve"> Floor 13</w:t>
            </w:r>
          </w:p>
        </w:tc>
      </w:tr>
      <w:tr w:rsidR="00334B91" w:rsidRPr="00805C27" w14:paraId="41097677" w14:textId="77777777" w:rsidTr="03370005">
        <w:trPr>
          <w:trHeight w:val="261"/>
        </w:trPr>
        <w:tc>
          <w:tcPr>
            <w:tcW w:w="735" w:type="dxa"/>
            <w:shd w:val="clear" w:color="auto" w:fill="D9D9D9" w:themeFill="background1" w:themeFillShade="D9"/>
          </w:tcPr>
          <w:p w14:paraId="38CB79FD"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4512" w:type="dxa"/>
            <w:shd w:val="clear" w:color="auto" w:fill="F2F2F2" w:themeFill="background1" w:themeFillShade="F2"/>
          </w:tcPr>
          <w:p w14:paraId="7113B839" w14:textId="7A9D773D" w:rsidR="00334B91" w:rsidRPr="00805C27" w:rsidRDefault="00334B91" w:rsidP="006F0013">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for </w:t>
            </w:r>
            <w:r w:rsidR="00C37F0F" w:rsidRPr="00805C27">
              <w:rPr>
                <w:rFonts w:ascii="Calibri" w:hAnsi="Calibri"/>
                <w:color w:val="000000"/>
                <w:sz w:val="22"/>
                <w:szCs w:val="22"/>
                <w:lang w:val="en-GB" w:eastAsia="en-GB"/>
              </w:rPr>
              <w:t>clarifications</w:t>
            </w:r>
          </w:p>
        </w:tc>
        <w:tc>
          <w:tcPr>
            <w:tcW w:w="4937" w:type="dxa"/>
          </w:tcPr>
          <w:p w14:paraId="1C8F5054" w14:textId="308C3697" w:rsidR="00334B91" w:rsidRPr="00805C27" w:rsidRDefault="009167AD"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15</w:t>
            </w:r>
            <w:r w:rsidR="6EFCA9C4" w:rsidRPr="03370005">
              <w:rPr>
                <w:rFonts w:ascii="Calibri" w:hAnsi="Calibri"/>
                <w:color w:val="000000" w:themeColor="text1"/>
                <w:sz w:val="22"/>
                <w:szCs w:val="22"/>
                <w:vertAlign w:val="superscript"/>
                <w:lang w:val="en-GB" w:eastAsia="en-GB"/>
              </w:rPr>
              <w:t>th</w:t>
            </w:r>
            <w:r w:rsidR="6EFCA9C4" w:rsidRPr="03370005">
              <w:rPr>
                <w:rFonts w:ascii="Calibri" w:hAnsi="Calibri"/>
                <w:color w:val="000000" w:themeColor="text1"/>
                <w:sz w:val="22"/>
                <w:szCs w:val="22"/>
                <w:lang w:val="en-GB" w:eastAsia="en-GB"/>
              </w:rPr>
              <w:t xml:space="preserve"> </w:t>
            </w:r>
            <w:r w:rsidR="10965614" w:rsidRPr="03370005">
              <w:rPr>
                <w:rFonts w:ascii="Calibri" w:hAnsi="Calibri"/>
                <w:color w:val="000000" w:themeColor="text1"/>
                <w:sz w:val="22"/>
                <w:szCs w:val="22"/>
                <w:lang w:val="en-GB" w:eastAsia="en-GB"/>
              </w:rPr>
              <w:t>January</w:t>
            </w:r>
            <w:r w:rsidR="6EFCA9C4" w:rsidRPr="03370005">
              <w:rPr>
                <w:rFonts w:ascii="Calibri" w:hAnsi="Calibri"/>
                <w:color w:val="000000" w:themeColor="text1"/>
                <w:sz w:val="22"/>
                <w:szCs w:val="22"/>
                <w:lang w:val="en-GB" w:eastAsia="en-GB"/>
              </w:rPr>
              <w:t xml:space="preserve"> 202</w:t>
            </w:r>
            <w:r w:rsidR="41E9E135" w:rsidRPr="03370005">
              <w:rPr>
                <w:rFonts w:ascii="Calibri" w:hAnsi="Calibri"/>
                <w:color w:val="000000" w:themeColor="text1"/>
                <w:sz w:val="22"/>
                <w:szCs w:val="22"/>
                <w:lang w:val="en-GB" w:eastAsia="en-GB"/>
              </w:rPr>
              <w:t>6</w:t>
            </w:r>
            <w:r w:rsidR="3E51376A" w:rsidRPr="03370005">
              <w:rPr>
                <w:rFonts w:ascii="Calibri" w:hAnsi="Calibri"/>
                <w:color w:val="000000" w:themeColor="text1"/>
                <w:sz w:val="22"/>
                <w:szCs w:val="22"/>
                <w:lang w:val="en-GB" w:eastAsia="en-GB"/>
              </w:rPr>
              <w:t xml:space="preserve"> @ 12noon</w:t>
            </w:r>
          </w:p>
        </w:tc>
      </w:tr>
      <w:tr w:rsidR="00334B91" w:rsidRPr="00805C27" w14:paraId="61ABA948" w14:textId="77777777" w:rsidTr="03370005">
        <w:trPr>
          <w:trHeight w:val="278"/>
        </w:trPr>
        <w:tc>
          <w:tcPr>
            <w:tcW w:w="735" w:type="dxa"/>
            <w:shd w:val="clear" w:color="auto" w:fill="D9D9D9" w:themeFill="background1" w:themeFillShade="D9"/>
          </w:tcPr>
          <w:p w14:paraId="231285CE" w14:textId="77777777" w:rsidR="00334B91" w:rsidRPr="00805C27" w:rsidRDefault="00334B91" w:rsidP="00334B91">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4512" w:type="dxa"/>
            <w:shd w:val="clear" w:color="auto" w:fill="F2F2F2" w:themeFill="background1" w:themeFillShade="F2"/>
          </w:tcPr>
          <w:p w14:paraId="18A3E9C2" w14:textId="53078772" w:rsidR="00334B91" w:rsidRPr="00805C27" w:rsidRDefault="00334B91" w:rsidP="00A53C46">
            <w:pPr>
              <w:pStyle w:val="ACBody2"/>
              <w:tabs>
                <w:tab w:val="left" w:pos="7722"/>
              </w:tabs>
              <w:spacing w:after="0"/>
              <w:ind w:left="0"/>
              <w:jc w:val="left"/>
              <w:rPr>
                <w:rFonts w:ascii="Calibri" w:hAnsi="Calibri"/>
                <w:color w:val="000000"/>
                <w:sz w:val="22"/>
                <w:szCs w:val="22"/>
                <w:lang w:val="en-GB" w:eastAsia="en-GB"/>
              </w:rPr>
            </w:pPr>
            <w:r w:rsidRPr="00805C27">
              <w:rPr>
                <w:rFonts w:ascii="Calibri" w:hAnsi="Calibri"/>
                <w:color w:val="000000"/>
                <w:sz w:val="22"/>
                <w:szCs w:val="22"/>
                <w:lang w:val="en-GB" w:eastAsia="en-GB"/>
              </w:rPr>
              <w:t>Closing date</w:t>
            </w:r>
            <w:r w:rsidR="00057BEC" w:rsidRPr="00805C27">
              <w:rPr>
                <w:rFonts w:ascii="Calibri" w:hAnsi="Calibri"/>
                <w:color w:val="000000"/>
                <w:sz w:val="22"/>
                <w:szCs w:val="22"/>
                <w:lang w:val="en-GB" w:eastAsia="en-GB"/>
              </w:rPr>
              <w:t xml:space="preserve"> and time </w:t>
            </w:r>
            <w:r w:rsidRPr="00805C27">
              <w:rPr>
                <w:rFonts w:ascii="Calibri" w:hAnsi="Calibri"/>
                <w:color w:val="000000"/>
                <w:sz w:val="22"/>
                <w:szCs w:val="22"/>
                <w:lang w:val="en-GB" w:eastAsia="en-GB"/>
              </w:rPr>
              <w:t xml:space="preserve">for receipt of </w:t>
            </w:r>
            <w:r w:rsidR="00653F3F">
              <w:rPr>
                <w:rFonts w:ascii="Calibri" w:hAnsi="Calibri"/>
                <w:color w:val="000000"/>
                <w:sz w:val="22"/>
                <w:szCs w:val="22"/>
                <w:lang w:val="en-GB" w:eastAsia="en-GB"/>
              </w:rPr>
              <w:t>t</w:t>
            </w:r>
            <w:r w:rsidRPr="00805C27">
              <w:rPr>
                <w:rFonts w:ascii="Calibri" w:hAnsi="Calibri"/>
                <w:color w:val="000000"/>
                <w:sz w:val="22"/>
                <w:szCs w:val="22"/>
                <w:lang w:val="en-GB" w:eastAsia="en-GB"/>
              </w:rPr>
              <w:t>enders</w:t>
            </w:r>
          </w:p>
        </w:tc>
        <w:tc>
          <w:tcPr>
            <w:tcW w:w="4937" w:type="dxa"/>
          </w:tcPr>
          <w:p w14:paraId="634B7A9C" w14:textId="14D6583B" w:rsidR="00334B91" w:rsidRPr="00805C27" w:rsidRDefault="009167AD">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20</w:t>
            </w:r>
            <w:r w:rsidR="17D0AE74" w:rsidRPr="03370005">
              <w:rPr>
                <w:rFonts w:ascii="Calibri" w:hAnsi="Calibri"/>
                <w:color w:val="000000" w:themeColor="text1"/>
                <w:sz w:val="22"/>
                <w:szCs w:val="22"/>
                <w:vertAlign w:val="superscript"/>
                <w:lang w:val="en-GB" w:eastAsia="en-GB"/>
              </w:rPr>
              <w:t>th</w:t>
            </w:r>
            <w:r w:rsidR="17D0AE74" w:rsidRPr="03370005">
              <w:rPr>
                <w:rFonts w:ascii="Calibri" w:hAnsi="Calibri"/>
                <w:color w:val="000000" w:themeColor="text1"/>
                <w:sz w:val="22"/>
                <w:szCs w:val="22"/>
                <w:lang w:val="en-GB" w:eastAsia="en-GB"/>
              </w:rPr>
              <w:t xml:space="preserve"> </w:t>
            </w:r>
            <w:r w:rsidR="31D0F4A8" w:rsidRPr="03370005">
              <w:rPr>
                <w:rFonts w:ascii="Calibri" w:hAnsi="Calibri"/>
                <w:color w:val="000000" w:themeColor="text1"/>
                <w:sz w:val="22"/>
                <w:szCs w:val="22"/>
                <w:lang w:val="en-GB" w:eastAsia="en-GB"/>
              </w:rPr>
              <w:t>January 2026</w:t>
            </w:r>
            <w:r w:rsidR="037066FA" w:rsidRPr="03370005">
              <w:rPr>
                <w:rFonts w:ascii="Calibri" w:hAnsi="Calibri"/>
                <w:color w:val="000000" w:themeColor="text1"/>
                <w:sz w:val="22"/>
                <w:szCs w:val="22"/>
                <w:lang w:val="en-GB" w:eastAsia="en-GB"/>
              </w:rPr>
              <w:t xml:space="preserve"> @ 16:00hrs</w:t>
            </w:r>
            <w:r>
              <w:rPr>
                <w:rFonts w:ascii="Calibri" w:hAnsi="Calibri"/>
                <w:color w:val="000000" w:themeColor="text1"/>
                <w:sz w:val="22"/>
                <w:szCs w:val="22"/>
                <w:lang w:val="en-GB" w:eastAsia="en-GB"/>
              </w:rPr>
              <w:t xml:space="preserve"> GMT (Sierra Leone time)</w:t>
            </w:r>
          </w:p>
        </w:tc>
      </w:tr>
      <w:tr w:rsidR="00F41007" w:rsidRPr="00805C27" w14:paraId="7DC8218A" w14:textId="77777777" w:rsidTr="03370005">
        <w:trPr>
          <w:trHeight w:val="278"/>
        </w:trPr>
        <w:tc>
          <w:tcPr>
            <w:tcW w:w="735" w:type="dxa"/>
            <w:shd w:val="clear" w:color="auto" w:fill="D9D9D9" w:themeFill="background1" w:themeFillShade="D9"/>
          </w:tcPr>
          <w:p w14:paraId="7A28C031" w14:textId="089D45E2" w:rsidR="00F41007" w:rsidRPr="00805C27" w:rsidRDefault="00341027"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4</w:t>
            </w:r>
          </w:p>
        </w:tc>
        <w:tc>
          <w:tcPr>
            <w:tcW w:w="4512" w:type="dxa"/>
            <w:shd w:val="clear" w:color="auto" w:fill="F2F2F2" w:themeFill="background1" w:themeFillShade="F2"/>
          </w:tcPr>
          <w:p w14:paraId="086209B2" w14:textId="42902AF3" w:rsidR="00F41007" w:rsidRPr="00805C27" w:rsidRDefault="00F41007" w:rsidP="00322CE2">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sz w:val="22"/>
                <w:szCs w:val="22"/>
                <w:lang w:val="en-GB" w:eastAsia="en-GB"/>
              </w:rPr>
              <w:t xml:space="preserve">Tender </w:t>
            </w:r>
            <w:r w:rsidR="00653F3F">
              <w:rPr>
                <w:rFonts w:ascii="Calibri" w:hAnsi="Calibri"/>
                <w:color w:val="000000"/>
                <w:sz w:val="22"/>
                <w:szCs w:val="22"/>
                <w:lang w:val="en-GB" w:eastAsia="en-GB"/>
              </w:rPr>
              <w:t>o</w:t>
            </w:r>
            <w:r>
              <w:rPr>
                <w:rFonts w:ascii="Calibri" w:hAnsi="Calibri"/>
                <w:color w:val="000000"/>
                <w:sz w:val="22"/>
                <w:szCs w:val="22"/>
                <w:lang w:val="en-GB" w:eastAsia="en-GB"/>
              </w:rPr>
              <w:t xml:space="preserve">pening </w:t>
            </w:r>
            <w:r w:rsidR="00653F3F">
              <w:rPr>
                <w:rFonts w:ascii="Calibri" w:hAnsi="Calibri"/>
                <w:color w:val="000000"/>
                <w:sz w:val="22"/>
                <w:szCs w:val="22"/>
                <w:lang w:val="en-GB" w:eastAsia="en-GB"/>
              </w:rPr>
              <w:t>d</w:t>
            </w:r>
            <w:r>
              <w:rPr>
                <w:rFonts w:ascii="Calibri" w:hAnsi="Calibri"/>
                <w:color w:val="000000"/>
                <w:sz w:val="22"/>
                <w:szCs w:val="22"/>
                <w:lang w:val="en-GB" w:eastAsia="en-GB"/>
              </w:rPr>
              <w:t xml:space="preserve">ate and time </w:t>
            </w:r>
          </w:p>
        </w:tc>
        <w:tc>
          <w:tcPr>
            <w:tcW w:w="4937" w:type="dxa"/>
          </w:tcPr>
          <w:p w14:paraId="341AA8BD" w14:textId="643627BC" w:rsidR="00F41007" w:rsidRPr="00805C27" w:rsidRDefault="009167AD" w:rsidP="00334B91">
            <w:pPr>
              <w:pStyle w:val="ACBody2"/>
              <w:tabs>
                <w:tab w:val="left" w:pos="7722"/>
              </w:tabs>
              <w:spacing w:after="0"/>
              <w:ind w:left="0"/>
              <w:jc w:val="left"/>
              <w:rPr>
                <w:rFonts w:ascii="Calibri" w:hAnsi="Calibri"/>
                <w:color w:val="000000"/>
                <w:sz w:val="22"/>
                <w:szCs w:val="22"/>
                <w:lang w:val="en-GB" w:eastAsia="en-GB"/>
              </w:rPr>
            </w:pPr>
            <w:r>
              <w:rPr>
                <w:rFonts w:ascii="Calibri" w:hAnsi="Calibri"/>
                <w:color w:val="000000" w:themeColor="text1"/>
                <w:sz w:val="22"/>
                <w:szCs w:val="22"/>
                <w:lang w:val="en-GB" w:eastAsia="en-GB"/>
              </w:rPr>
              <w:t xml:space="preserve">22nd </w:t>
            </w:r>
            <w:r w:rsidR="515EBA20" w:rsidRPr="03370005">
              <w:rPr>
                <w:rFonts w:ascii="Calibri" w:hAnsi="Calibri"/>
                <w:color w:val="000000" w:themeColor="text1"/>
                <w:sz w:val="22"/>
                <w:szCs w:val="22"/>
                <w:lang w:val="en-GB" w:eastAsia="en-GB"/>
              </w:rPr>
              <w:t xml:space="preserve"> </w:t>
            </w:r>
            <w:r w:rsidR="31D0F4A8" w:rsidRPr="03370005">
              <w:rPr>
                <w:rFonts w:ascii="Calibri" w:hAnsi="Calibri"/>
                <w:color w:val="000000" w:themeColor="text1"/>
                <w:sz w:val="22"/>
                <w:szCs w:val="22"/>
                <w:lang w:val="en-GB" w:eastAsia="en-GB"/>
              </w:rPr>
              <w:t>January 2026</w:t>
            </w:r>
            <w:r w:rsidR="037066FA" w:rsidRPr="03370005">
              <w:rPr>
                <w:rFonts w:ascii="Calibri" w:hAnsi="Calibri"/>
                <w:color w:val="000000" w:themeColor="text1"/>
                <w:sz w:val="22"/>
                <w:szCs w:val="22"/>
                <w:lang w:val="en-GB" w:eastAsia="en-GB"/>
              </w:rPr>
              <w:t xml:space="preserve"> @ 10:00am</w:t>
            </w:r>
            <w:r w:rsidR="24A8017D" w:rsidRPr="03370005">
              <w:rPr>
                <w:rFonts w:ascii="Calibri" w:hAnsi="Calibri"/>
                <w:color w:val="000000" w:themeColor="text1"/>
                <w:sz w:val="22"/>
                <w:szCs w:val="22"/>
                <w:lang w:val="en-GB" w:eastAsia="en-GB"/>
              </w:rPr>
              <w:t>@GOALSL office</w:t>
            </w:r>
          </w:p>
        </w:tc>
      </w:tr>
    </w:tbl>
    <w:p w14:paraId="21CB9A5B" w14:textId="7E728E68" w:rsidR="009218AC" w:rsidRPr="00805C27" w:rsidRDefault="009218AC" w:rsidP="00334B91">
      <w:pPr>
        <w:pStyle w:val="Heading1"/>
      </w:pPr>
      <w:bookmarkStart w:id="4" w:name="_Toc466022934"/>
      <w:r w:rsidRPr="00805C27">
        <w:t>Overview</w:t>
      </w:r>
      <w:r w:rsidR="006D1397" w:rsidRPr="00805C27">
        <w:t xml:space="preserve"> of require</w:t>
      </w:r>
      <w:bookmarkEnd w:id="4"/>
      <w:r w:rsidR="00700457">
        <w:t>ments</w:t>
      </w:r>
    </w:p>
    <w:p w14:paraId="2F9768C9" w14:textId="76C980D5" w:rsidR="004332C8" w:rsidRDefault="004332C8" w:rsidP="004332C8">
      <w:pPr>
        <w:rPr>
          <w:color w:val="FF0000"/>
        </w:rPr>
      </w:pPr>
      <w:r w:rsidRPr="004332C8">
        <w:rPr>
          <w:color w:val="FF0000"/>
        </w:rPr>
        <w:t xml:space="preserve">Provision and installation of a hybrid solar street lighting system on 11 streets </w:t>
      </w:r>
      <w:r w:rsidR="001A379B">
        <w:rPr>
          <w:color w:val="FF0000"/>
        </w:rPr>
        <w:t>as specified below:</w:t>
      </w:r>
    </w:p>
    <w:p w14:paraId="1133961F" w14:textId="48604081" w:rsidR="004332C8" w:rsidRPr="004332C8" w:rsidRDefault="004332C8" w:rsidP="004332C8">
      <w:pPr>
        <w:rPr>
          <w:color w:val="FF0000"/>
        </w:rPr>
      </w:pPr>
      <w:r w:rsidRPr="004332C8">
        <w:rPr>
          <w:color w:val="FF0000"/>
        </w:rPr>
        <w:t>1.</w:t>
      </w:r>
      <w:r w:rsidRPr="004332C8">
        <w:rPr>
          <w:color w:val="FF0000"/>
        </w:rPr>
        <w:tab/>
        <w:t>Wilberforce Street</w:t>
      </w:r>
    </w:p>
    <w:p w14:paraId="0312CC8D" w14:textId="77777777" w:rsidR="004332C8" w:rsidRPr="004332C8" w:rsidRDefault="004332C8" w:rsidP="004332C8">
      <w:pPr>
        <w:rPr>
          <w:color w:val="FF0000"/>
        </w:rPr>
      </w:pPr>
      <w:r w:rsidRPr="004332C8">
        <w:rPr>
          <w:color w:val="FF0000"/>
        </w:rPr>
        <w:t>2.</w:t>
      </w:r>
      <w:r w:rsidRPr="004332C8">
        <w:rPr>
          <w:color w:val="FF0000"/>
        </w:rPr>
        <w:tab/>
        <w:t>Rawdon Street</w:t>
      </w:r>
    </w:p>
    <w:p w14:paraId="033DF3ED" w14:textId="77777777" w:rsidR="004332C8" w:rsidRPr="004332C8" w:rsidRDefault="004332C8" w:rsidP="004332C8">
      <w:pPr>
        <w:rPr>
          <w:color w:val="FF0000"/>
        </w:rPr>
      </w:pPr>
      <w:r w:rsidRPr="004332C8">
        <w:rPr>
          <w:color w:val="FF0000"/>
        </w:rPr>
        <w:t>3.</w:t>
      </w:r>
      <w:r w:rsidRPr="004332C8">
        <w:rPr>
          <w:color w:val="FF0000"/>
        </w:rPr>
        <w:tab/>
        <w:t>Howe Street</w:t>
      </w:r>
    </w:p>
    <w:p w14:paraId="7AC36F23" w14:textId="77777777" w:rsidR="004332C8" w:rsidRPr="004332C8" w:rsidRDefault="004332C8" w:rsidP="004332C8">
      <w:pPr>
        <w:rPr>
          <w:color w:val="FF0000"/>
        </w:rPr>
      </w:pPr>
      <w:r w:rsidRPr="004332C8">
        <w:rPr>
          <w:color w:val="FF0000"/>
        </w:rPr>
        <w:t>4.</w:t>
      </w:r>
      <w:r w:rsidRPr="004332C8">
        <w:rPr>
          <w:color w:val="FF0000"/>
        </w:rPr>
        <w:tab/>
        <w:t>Charlotte Street</w:t>
      </w:r>
    </w:p>
    <w:p w14:paraId="368B90B7" w14:textId="77777777" w:rsidR="004332C8" w:rsidRPr="004332C8" w:rsidRDefault="004332C8" w:rsidP="004332C8">
      <w:pPr>
        <w:rPr>
          <w:color w:val="FF0000"/>
        </w:rPr>
      </w:pPr>
      <w:r w:rsidRPr="004332C8">
        <w:rPr>
          <w:color w:val="FF0000"/>
        </w:rPr>
        <w:t>5.</w:t>
      </w:r>
      <w:r w:rsidRPr="004332C8">
        <w:rPr>
          <w:color w:val="FF0000"/>
        </w:rPr>
        <w:tab/>
        <w:t>Gloucester Street</w:t>
      </w:r>
    </w:p>
    <w:p w14:paraId="233B8A2F" w14:textId="77777777" w:rsidR="004332C8" w:rsidRPr="004332C8" w:rsidRDefault="004332C8" w:rsidP="004332C8">
      <w:pPr>
        <w:rPr>
          <w:color w:val="FF0000"/>
        </w:rPr>
      </w:pPr>
      <w:r w:rsidRPr="004332C8">
        <w:rPr>
          <w:color w:val="FF0000"/>
        </w:rPr>
        <w:t>6.</w:t>
      </w:r>
      <w:r w:rsidRPr="004332C8">
        <w:rPr>
          <w:color w:val="FF0000"/>
        </w:rPr>
        <w:tab/>
        <w:t>George Street</w:t>
      </w:r>
    </w:p>
    <w:p w14:paraId="3E30EE6A" w14:textId="77777777" w:rsidR="004332C8" w:rsidRPr="004332C8" w:rsidRDefault="004332C8" w:rsidP="004332C8">
      <w:pPr>
        <w:rPr>
          <w:color w:val="FF0000"/>
        </w:rPr>
      </w:pPr>
      <w:r w:rsidRPr="004332C8">
        <w:rPr>
          <w:color w:val="FF0000"/>
        </w:rPr>
        <w:t>7.</w:t>
      </w:r>
      <w:r w:rsidRPr="004332C8">
        <w:rPr>
          <w:color w:val="FF0000"/>
        </w:rPr>
        <w:tab/>
        <w:t>Lamina Sankoh Street</w:t>
      </w:r>
    </w:p>
    <w:p w14:paraId="76371AF7" w14:textId="77777777" w:rsidR="004332C8" w:rsidRPr="004332C8" w:rsidRDefault="004332C8" w:rsidP="004332C8">
      <w:pPr>
        <w:rPr>
          <w:color w:val="FF0000"/>
        </w:rPr>
      </w:pPr>
      <w:r w:rsidRPr="004332C8">
        <w:rPr>
          <w:color w:val="FF0000"/>
        </w:rPr>
        <w:t>8.</w:t>
      </w:r>
      <w:r w:rsidRPr="004332C8">
        <w:rPr>
          <w:color w:val="FF0000"/>
        </w:rPr>
        <w:tab/>
        <w:t>Walpole Street</w:t>
      </w:r>
    </w:p>
    <w:p w14:paraId="3B127A5B" w14:textId="77777777" w:rsidR="004332C8" w:rsidRPr="004332C8" w:rsidRDefault="004332C8" w:rsidP="004332C8">
      <w:pPr>
        <w:rPr>
          <w:color w:val="FF0000"/>
        </w:rPr>
      </w:pPr>
      <w:r w:rsidRPr="004332C8">
        <w:rPr>
          <w:color w:val="FF0000"/>
        </w:rPr>
        <w:t>9.</w:t>
      </w:r>
      <w:r w:rsidRPr="004332C8">
        <w:rPr>
          <w:color w:val="FF0000"/>
        </w:rPr>
        <w:tab/>
        <w:t>Wallace Johnson Street</w:t>
      </w:r>
    </w:p>
    <w:p w14:paraId="4EECBC04" w14:textId="77777777" w:rsidR="004332C8" w:rsidRPr="004332C8" w:rsidRDefault="004332C8" w:rsidP="004332C8">
      <w:pPr>
        <w:rPr>
          <w:color w:val="FF0000"/>
        </w:rPr>
      </w:pPr>
      <w:r w:rsidRPr="004332C8">
        <w:rPr>
          <w:color w:val="FF0000"/>
        </w:rPr>
        <w:t>10.</w:t>
      </w:r>
      <w:r w:rsidRPr="004332C8">
        <w:rPr>
          <w:color w:val="FF0000"/>
        </w:rPr>
        <w:tab/>
        <w:t>Lightfoot Boston Street</w:t>
      </w:r>
    </w:p>
    <w:p w14:paraId="6AF5BFD0" w14:textId="77777777" w:rsidR="004332C8" w:rsidRPr="004332C8" w:rsidRDefault="004332C8" w:rsidP="004332C8">
      <w:pPr>
        <w:rPr>
          <w:color w:val="FF0000"/>
        </w:rPr>
      </w:pPr>
      <w:r w:rsidRPr="004332C8">
        <w:rPr>
          <w:color w:val="FF0000"/>
        </w:rPr>
        <w:t>11.</w:t>
      </w:r>
      <w:r w:rsidRPr="004332C8">
        <w:rPr>
          <w:color w:val="FF0000"/>
        </w:rPr>
        <w:tab/>
        <w:t>Siaka Stevens Street</w:t>
      </w:r>
    </w:p>
    <w:p w14:paraId="39C425A4" w14:textId="77777777" w:rsidR="007146B1" w:rsidRDefault="004332C8" w:rsidP="004332C8">
      <w:pPr>
        <w:rPr>
          <w:color w:val="FF0000"/>
        </w:rPr>
      </w:pPr>
      <w:r w:rsidRPr="004332C8">
        <w:rPr>
          <w:color w:val="FF0000"/>
        </w:rPr>
        <w:t>Note that</w:t>
      </w:r>
      <w:r w:rsidR="007146B1">
        <w:rPr>
          <w:color w:val="FF0000"/>
        </w:rPr>
        <w:t>:</w:t>
      </w:r>
    </w:p>
    <w:p w14:paraId="048BD940" w14:textId="7D5EB43D" w:rsidR="007146B1" w:rsidRDefault="004332C8" w:rsidP="004332C8">
      <w:pPr>
        <w:rPr>
          <w:color w:val="FF0000"/>
        </w:rPr>
      </w:pPr>
      <w:r w:rsidRPr="004332C8">
        <w:rPr>
          <w:color w:val="FF0000"/>
        </w:rPr>
        <w:t>Nos 1 to 8 run from Wall</w:t>
      </w:r>
      <w:r w:rsidR="007146B1">
        <w:rPr>
          <w:color w:val="FF0000"/>
        </w:rPr>
        <w:t>a</w:t>
      </w:r>
      <w:r w:rsidRPr="004332C8">
        <w:rPr>
          <w:color w:val="FF0000"/>
        </w:rPr>
        <w:t>ce Johnson Street to Siaka Stevens Street and do not cross Siaka Stevens Street</w:t>
      </w:r>
    </w:p>
    <w:p w14:paraId="3D35ACE1" w14:textId="35357FE6" w:rsidR="004332C8" w:rsidRDefault="007146B1" w:rsidP="004332C8">
      <w:pPr>
        <w:rPr>
          <w:color w:val="FF0000"/>
        </w:rPr>
      </w:pPr>
      <w:r>
        <w:rPr>
          <w:color w:val="FF0000"/>
        </w:rPr>
        <w:lastRenderedPageBreak/>
        <w:t xml:space="preserve">Nos. </w:t>
      </w:r>
      <w:r w:rsidR="004332C8" w:rsidRPr="004332C8">
        <w:rPr>
          <w:color w:val="FF0000"/>
        </w:rPr>
        <w:t xml:space="preserve">9 to 11 </w:t>
      </w:r>
      <w:r w:rsidR="00172D01" w:rsidRPr="004332C8">
        <w:rPr>
          <w:color w:val="FF0000"/>
        </w:rPr>
        <w:t>runs</w:t>
      </w:r>
      <w:r w:rsidR="004332C8" w:rsidRPr="004332C8">
        <w:rPr>
          <w:color w:val="FF0000"/>
        </w:rPr>
        <w:t xml:space="preserve"> from Wilberforce Street to Walpole Street and do not cross either Wilberforce Street or Walpole Street.</w:t>
      </w:r>
    </w:p>
    <w:p w14:paraId="6440D8F0" w14:textId="5D8F5AD1" w:rsidR="007146B1" w:rsidRPr="003A0EFA" w:rsidRDefault="007146B1" w:rsidP="004332C8">
      <w:pPr>
        <w:rPr>
          <w:color w:val="FF0000"/>
        </w:rPr>
      </w:pPr>
      <w:r>
        <w:rPr>
          <w:color w:val="FF0000"/>
        </w:rPr>
        <w:t>Please see the map below:</w:t>
      </w:r>
    </w:p>
    <w:p w14:paraId="59611C1A" w14:textId="4A2A729D" w:rsidR="00956B24" w:rsidRDefault="00FA78B3" w:rsidP="03370005">
      <w:pPr>
        <w:rPr>
          <w:color w:val="FF0000"/>
        </w:rPr>
      </w:pPr>
      <w:r>
        <w:t xml:space="preserve">GOAL </w:t>
      </w:r>
      <w:r w:rsidRPr="03370005">
        <w:rPr>
          <w:rFonts w:eastAsia="Arial Unicode MS" w:cs="Arial"/>
        </w:rPr>
        <w:t xml:space="preserve">invites </w:t>
      </w:r>
      <w:r>
        <w:t xml:space="preserve">prospective suppliers </w:t>
      </w:r>
      <w:r w:rsidRPr="03370005">
        <w:rPr>
          <w:rFonts w:eastAsia="Arial Unicode MS" w:cs="Arial"/>
        </w:rPr>
        <w:t xml:space="preserve">to </w:t>
      </w:r>
      <w:r>
        <w:t xml:space="preserve">submit tenders </w:t>
      </w:r>
      <w:r w:rsidR="00CA34C7">
        <w:t xml:space="preserve">that meet or exceed </w:t>
      </w:r>
      <w:r w:rsidR="004E1636">
        <w:t>GOAL’s requirements as outlined in</w:t>
      </w:r>
      <w:r w:rsidR="02E2C9DD" w:rsidRPr="03370005">
        <w:rPr>
          <w:color w:val="FF0000"/>
        </w:rPr>
        <w:t xml:space="preserve"> </w:t>
      </w:r>
      <w:r w:rsidR="00317DD9" w:rsidRPr="03370005">
        <w:rPr>
          <w:color w:val="FF0000"/>
          <w:highlight w:val="yellow"/>
        </w:rPr>
        <w:t>Annex 1</w:t>
      </w:r>
      <w:r w:rsidR="00317DD9" w:rsidRPr="03370005">
        <w:rPr>
          <w:color w:val="FF0000"/>
        </w:rPr>
        <w:t xml:space="preserve"> </w:t>
      </w:r>
      <w:r w:rsidR="02E2C9DD" w:rsidRPr="03370005">
        <w:rPr>
          <w:color w:val="FF0000"/>
        </w:rPr>
        <w:t>with detailed</w:t>
      </w:r>
      <w:r w:rsidRPr="03370005">
        <w:rPr>
          <w:color w:val="FF0000"/>
        </w:rPr>
        <w:t xml:space="preserve"> technical requirements</w:t>
      </w:r>
      <w:r w:rsidR="004E1636" w:rsidRPr="03370005">
        <w:rPr>
          <w:color w:val="FF0000"/>
        </w:rPr>
        <w:t xml:space="preserve"> (</w:t>
      </w:r>
      <w:r w:rsidR="59A9F9DE" w:rsidRPr="03370005">
        <w:rPr>
          <w:color w:val="FF0000"/>
        </w:rPr>
        <w:t xml:space="preserve">Technical </w:t>
      </w:r>
      <w:r w:rsidR="004E1636" w:rsidRPr="03370005">
        <w:rPr>
          <w:color w:val="FF0000"/>
        </w:rPr>
        <w:t>Specifications/Scope of Works)</w:t>
      </w:r>
    </w:p>
    <w:p w14:paraId="26F7C186" w14:textId="2B78D005" w:rsidR="00316DF2" w:rsidRPr="00E43745" w:rsidRDefault="0006075C" w:rsidP="00C401C6">
      <w:pPr>
        <w:pStyle w:val="Heading1"/>
      </w:pPr>
      <w:r>
        <w:t>T</w:t>
      </w:r>
      <w:r w:rsidR="00316DF2">
        <w:t xml:space="preserve">ype of contract </w:t>
      </w:r>
    </w:p>
    <w:p w14:paraId="49CE175E" w14:textId="16D61582" w:rsidR="00A44557" w:rsidRPr="00253A1C" w:rsidRDefault="00D175BF" w:rsidP="28C2CC72">
      <w:r>
        <w:t>Following t</w:t>
      </w:r>
      <w:r w:rsidR="00260A87" w:rsidRPr="00C401C6">
        <w:t>his p</w:t>
      </w:r>
      <w:r w:rsidR="00BB0C64">
        <w:t>rocurement process</w:t>
      </w:r>
      <w:r>
        <w:t xml:space="preserve">, GOAL </w:t>
      </w:r>
      <w:r w:rsidR="00BB0C64">
        <w:t>aims</w:t>
      </w:r>
      <w:r>
        <w:t xml:space="preserve"> to</w:t>
      </w:r>
      <w:r w:rsidR="00BB0C64">
        <w:t xml:space="preserve"> sign a </w:t>
      </w:r>
      <w:proofErr w:type="gramStart"/>
      <w:r w:rsidR="009167AD">
        <w:t>one off</w:t>
      </w:r>
      <w:proofErr w:type="gramEnd"/>
      <w:r w:rsidR="009167AD">
        <w:t xml:space="preserve"> </w:t>
      </w:r>
      <w:r w:rsidR="00595E37">
        <w:rPr>
          <w:color w:val="FF0000"/>
          <w:highlight w:val="yellow"/>
        </w:rPr>
        <w:t>supply and install</w:t>
      </w:r>
      <w:r w:rsidR="00595E37" w:rsidRPr="00FB0DDC">
        <w:rPr>
          <w:color w:val="FF0000"/>
          <w:highlight w:val="yellow"/>
        </w:rPr>
        <w:t xml:space="preserve"> </w:t>
      </w:r>
      <w:r w:rsidR="00BB0C64" w:rsidRPr="00FB0DDC">
        <w:rPr>
          <w:color w:val="FF0000"/>
          <w:highlight w:val="yellow"/>
        </w:rPr>
        <w:t>contract</w:t>
      </w:r>
      <w:r w:rsidR="00B856A2">
        <w:rPr>
          <w:color w:val="FF0000"/>
        </w:rPr>
        <w:t>.</w:t>
      </w:r>
    </w:p>
    <w:p w14:paraId="217C0F9B" w14:textId="4249A856" w:rsidR="00293505" w:rsidRPr="00805C27" w:rsidRDefault="00293505" w:rsidP="003738AF">
      <w:pPr>
        <w:pStyle w:val="Heading1"/>
      </w:pPr>
      <w:bookmarkStart w:id="5" w:name="_Toc466022939"/>
      <w:r w:rsidRPr="00805C27">
        <w:t xml:space="preserve">Terms of </w:t>
      </w:r>
      <w:bookmarkEnd w:id="5"/>
      <w:r w:rsidR="00034C4D">
        <w:t xml:space="preserve">the Procurement </w:t>
      </w:r>
    </w:p>
    <w:p w14:paraId="3BADA2BC" w14:textId="586C8053" w:rsidR="00293505" w:rsidRPr="00805C27" w:rsidRDefault="00293505" w:rsidP="003738AF">
      <w:pPr>
        <w:pStyle w:val="Heading2"/>
        <w:keepNext w:val="0"/>
      </w:pPr>
      <w:bookmarkStart w:id="6" w:name="_Toc115690175"/>
      <w:bookmarkStart w:id="7" w:name="_Toc118102638"/>
      <w:bookmarkStart w:id="8" w:name="_Toc118102814"/>
      <w:bookmarkStart w:id="9" w:name="_Toc229548505"/>
      <w:bookmarkStart w:id="10" w:name="_Toc231810369"/>
      <w:bookmarkStart w:id="11" w:name="_Toc466022941"/>
      <w:bookmarkEnd w:id="6"/>
      <w:bookmarkEnd w:id="7"/>
      <w:bookmarkEnd w:id="8"/>
      <w:r w:rsidRPr="00805C27">
        <w:t>Procurement Process</w:t>
      </w:r>
      <w:bookmarkEnd w:id="9"/>
      <w:bookmarkEnd w:id="10"/>
      <w:bookmarkEnd w:id="11"/>
    </w:p>
    <w:p w14:paraId="0F48D98C" w14:textId="02B458DE" w:rsidR="00293505" w:rsidRPr="00805C27" w:rsidRDefault="00293505" w:rsidP="000F462F">
      <w:pPr>
        <w:pStyle w:val="Heading3"/>
        <w:keepNext w:val="0"/>
        <w:spacing w:before="0"/>
        <w:ind w:left="720"/>
      </w:pPr>
      <w:r w:rsidRPr="00805C27">
        <w:t>This competition is being con</w:t>
      </w:r>
      <w:r w:rsidR="00DF6FF8" w:rsidRPr="00805C27">
        <w:t xml:space="preserve">ducted under </w:t>
      </w:r>
      <w:r w:rsidR="00DE7797">
        <w:t xml:space="preserve">GOAL’s </w:t>
      </w:r>
      <w:r w:rsidR="00DE7797" w:rsidRPr="00DE7797">
        <w:rPr>
          <w:color w:val="EE0000"/>
        </w:rPr>
        <w:t>international</w:t>
      </w:r>
      <w:r w:rsidR="00DE7797">
        <w:rPr>
          <w:color w:val="FF0000"/>
        </w:rPr>
        <w:t xml:space="preserve"> tender</w:t>
      </w:r>
      <w:r w:rsidR="00FC2FE5" w:rsidRPr="003C5AC5">
        <w:rPr>
          <w:color w:val="FF0000"/>
        </w:rPr>
        <w:t xml:space="preserve"> </w:t>
      </w:r>
      <w:r w:rsidR="00DF6FF8">
        <w:t>procedure</w:t>
      </w:r>
      <w:r w:rsidR="00DF6FF8" w:rsidRPr="00805C27">
        <w:t>.</w:t>
      </w:r>
    </w:p>
    <w:p w14:paraId="78CE7BC4" w14:textId="48613A22" w:rsidR="00293505" w:rsidRDefault="00293505" w:rsidP="00552917">
      <w:pPr>
        <w:pStyle w:val="Heading3"/>
        <w:keepNext w:val="0"/>
        <w:spacing w:before="0"/>
        <w:ind w:left="720"/>
      </w:pPr>
      <w:r w:rsidRPr="00805C27">
        <w:t xml:space="preserve">The </w:t>
      </w:r>
      <w:r>
        <w:t>contracting authority</w:t>
      </w:r>
      <w:r w:rsidRPr="00805C27">
        <w:t xml:space="preserve"> for this procurement is GOAL</w:t>
      </w:r>
      <w:r w:rsidR="00200858">
        <w:t>.</w:t>
      </w:r>
    </w:p>
    <w:p w14:paraId="6123BB11" w14:textId="250178BD" w:rsidR="0001177C" w:rsidRPr="0001177C" w:rsidRDefault="002967DE" w:rsidP="00253A1C">
      <w:pPr>
        <w:pStyle w:val="Heading3"/>
        <w:spacing w:before="0"/>
        <w:ind w:left="720"/>
        <w:rPr>
          <w:color w:val="FF0000"/>
        </w:rPr>
      </w:pPr>
      <w:r>
        <w:t xml:space="preserve">This procurement is funded by </w:t>
      </w:r>
      <w:r w:rsidRPr="69E858FC">
        <w:rPr>
          <w:color w:val="FF0000"/>
        </w:rPr>
        <w:t>[</w:t>
      </w:r>
      <w:r w:rsidR="00DE7797">
        <w:rPr>
          <w:color w:val="FF0000"/>
        </w:rPr>
        <w:t xml:space="preserve">City of Zurich </w:t>
      </w:r>
      <w:r w:rsidR="000B17DE">
        <w:rPr>
          <w:color w:val="FF0000"/>
        </w:rPr>
        <w:t xml:space="preserve">and </w:t>
      </w:r>
      <w:r w:rsidR="00DE7797">
        <w:rPr>
          <w:color w:val="FF0000"/>
        </w:rPr>
        <w:t>the Freetown City Council (FCC)</w:t>
      </w:r>
      <w:r w:rsidRPr="69E858FC">
        <w:rPr>
          <w:color w:val="FF0000"/>
        </w:rPr>
        <w:t>]</w:t>
      </w:r>
      <w:r>
        <w:t xml:space="preserve"> and the tender and any contracts or agreements that may arise from it are bound by the regulations of </w:t>
      </w:r>
      <w:r w:rsidR="00DE7797" w:rsidRPr="00DE7797">
        <w:rPr>
          <w:color w:val="EE0000"/>
        </w:rPr>
        <w:t>GOAL Global with support from UN-Habitat</w:t>
      </w:r>
      <w:r>
        <w:t xml:space="preserve">. </w:t>
      </w:r>
    </w:p>
    <w:p w14:paraId="246EF8FA" w14:textId="77777777" w:rsidR="00293505" w:rsidRPr="00805C27" w:rsidRDefault="00334B91" w:rsidP="00552917">
      <w:pPr>
        <w:pStyle w:val="Heading2"/>
        <w:keepNext w:val="0"/>
      </w:pPr>
      <w:bookmarkStart w:id="12" w:name="_Toc229548506"/>
      <w:bookmarkStart w:id="13" w:name="_Toc231810370"/>
      <w:bookmarkStart w:id="14" w:name="_Toc466022942"/>
      <w:r w:rsidRPr="00805C27">
        <w:rPr>
          <w:sz w:val="24"/>
        </w:rPr>
        <w:t>C</w:t>
      </w:r>
      <w:r w:rsidR="00293505" w:rsidRPr="00805C27">
        <w:t>larifications and Query Handling</w:t>
      </w:r>
      <w:bookmarkEnd w:id="12"/>
      <w:bookmarkEnd w:id="13"/>
      <w:bookmarkEnd w:id="14"/>
    </w:p>
    <w:p w14:paraId="50526284" w14:textId="3F4132A5" w:rsidR="00293505" w:rsidRPr="00805C27" w:rsidRDefault="00293505" w:rsidP="000F462F">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116483DF" w14:textId="77777777" w:rsidR="00791D6B" w:rsidRDefault="00293505" w:rsidP="00791D6B">
      <w:pPr>
        <w:pStyle w:val="Heading3"/>
        <w:numPr>
          <w:ilvl w:val="2"/>
          <w:numId w:val="0"/>
        </w:numPr>
        <w:rPr>
          <w:rStyle w:val="Hyperlink"/>
          <w:b/>
          <w:color w:val="auto"/>
          <w:u w:val="none"/>
        </w:rPr>
      </w:pPr>
      <w:r w:rsidRPr="00805C27">
        <w:t xml:space="preserve">Requests for additional information or clarifications </w:t>
      </w:r>
      <w:r w:rsidR="001B7249" w:rsidRPr="00805C27">
        <w:t xml:space="preserve">can </w:t>
      </w:r>
      <w:r w:rsidRPr="00805C27">
        <w:t xml:space="preserve">be made </w:t>
      </w:r>
      <w:r w:rsidR="00521B65">
        <w:t>before</w:t>
      </w:r>
      <w:r w:rsidR="00521B65" w:rsidRPr="00805C27">
        <w:t xml:space="preserve"> </w:t>
      </w:r>
      <w:r w:rsidR="003B0C0E">
        <w:t>the deadline noted in section 2 above</w:t>
      </w:r>
      <w:r w:rsidR="001B7249" w:rsidRPr="00805C27">
        <w:t>, and no later</w:t>
      </w:r>
      <w:r w:rsidR="009A6626" w:rsidRPr="00805C27">
        <w:t>.</w:t>
      </w:r>
      <w:r w:rsidRPr="00805C27">
        <w:t xml:space="preserve">  </w:t>
      </w:r>
      <w:r w:rsidR="009A6626" w:rsidRPr="00805C27">
        <w:t xml:space="preserve">Any queries about this </w:t>
      </w:r>
      <w:r w:rsidR="00322CE2">
        <w:t xml:space="preserve">ITT </w:t>
      </w:r>
      <w:r w:rsidR="009A6626" w:rsidRPr="00805C27">
        <w:t xml:space="preserve">should be addressed in writing to </w:t>
      </w:r>
      <w:r w:rsidR="002E1B16">
        <w:t>GOAL via email at</w:t>
      </w:r>
      <w:r w:rsidR="00920B60">
        <w:t xml:space="preserve"> </w:t>
      </w:r>
      <w:hyperlink r:id="rId15" w:history="1">
        <w:r w:rsidR="008A1087" w:rsidRPr="003E140C">
          <w:rPr>
            <w:rStyle w:val="Hyperlink"/>
          </w:rPr>
          <w:t>Clarifications@goal.</w:t>
        </w:r>
        <w:r w:rsidR="008A1087" w:rsidRPr="000F462F">
          <w:rPr>
            <w:rStyle w:val="Hyperlink"/>
          </w:rPr>
          <w:t>i</w:t>
        </w:r>
        <w:r w:rsidR="008A1087" w:rsidRPr="003E140C">
          <w:rPr>
            <w:rStyle w:val="Hyperlink"/>
          </w:rPr>
          <w:t>e</w:t>
        </w:r>
      </w:hyperlink>
      <w:r w:rsidR="008A1087">
        <w:rPr>
          <w:rStyle w:val="Hyperlink"/>
          <w:color w:val="auto"/>
          <w:u w:val="none"/>
        </w:rPr>
        <w:t xml:space="preserve"> </w:t>
      </w:r>
      <w:r w:rsidR="002E1B16" w:rsidRPr="000F462F">
        <w:t xml:space="preserve">with the reference </w:t>
      </w:r>
      <w:r w:rsidR="00B56D2C" w:rsidRPr="004A655A">
        <w:rPr>
          <w:rStyle w:val="Hyperlink"/>
          <w:b/>
          <w:color w:val="FF0000"/>
          <w:u w:val="none"/>
        </w:rPr>
        <w:t>[</w:t>
      </w:r>
      <w:r w:rsidR="00791D6B" w:rsidRPr="00791D6B">
        <w:rPr>
          <w:b/>
          <w:iCs/>
          <w:color w:val="FF0000"/>
        </w:rPr>
        <w:t>FRT-LHN-44666 (Provision and installation of a hybrid solar street lighting system on 11 streets)</w:t>
      </w:r>
      <w:r w:rsidR="00B56D2C" w:rsidRPr="004A655A">
        <w:rPr>
          <w:rStyle w:val="Hyperlink"/>
          <w:b/>
          <w:color w:val="FF0000"/>
          <w:u w:val="none"/>
        </w:rPr>
        <w:t>].</w:t>
      </w:r>
      <w:r w:rsidR="002E1B16" w:rsidRPr="004A655A">
        <w:rPr>
          <w:rStyle w:val="Hyperlink"/>
          <w:b/>
          <w:color w:val="auto"/>
          <w:u w:val="none"/>
        </w:rPr>
        <w:t xml:space="preserve"> </w:t>
      </w:r>
    </w:p>
    <w:p w14:paraId="039A37AD" w14:textId="5B45FA49" w:rsidR="009A6626" w:rsidRPr="00791D6B" w:rsidRDefault="002E1B16" w:rsidP="00791D6B">
      <w:pPr>
        <w:pStyle w:val="Heading3"/>
        <w:numPr>
          <w:ilvl w:val="2"/>
          <w:numId w:val="0"/>
        </w:numPr>
        <w:rPr>
          <w:rStyle w:val="Hyperlink"/>
          <w:b/>
          <w:iCs/>
          <w:color w:val="FF0000"/>
          <w:u w:val="none"/>
        </w:rPr>
      </w:pPr>
      <w:r w:rsidRPr="000F462F">
        <w:rPr>
          <w:rStyle w:val="Hyperlink"/>
          <w:bCs w:val="0"/>
          <w:color w:val="auto"/>
          <w:u w:val="none"/>
        </w:rPr>
        <w:t>Clarifications</w:t>
      </w:r>
      <w:r w:rsidRPr="004A655A">
        <w:rPr>
          <w:rStyle w:val="Hyperlink"/>
          <w:color w:val="auto"/>
          <w:u w:val="none"/>
        </w:rPr>
        <w:t xml:space="preserve"> </w:t>
      </w:r>
      <w:r w:rsidR="009A6626" w:rsidRPr="004A655A">
        <w:rPr>
          <w:rStyle w:val="Hyperlink"/>
          <w:color w:val="auto"/>
          <w:u w:val="none"/>
        </w:rPr>
        <w:t xml:space="preserve">and </w:t>
      </w:r>
      <w:r w:rsidR="002C3B7B" w:rsidRPr="004A655A">
        <w:rPr>
          <w:rStyle w:val="Hyperlink"/>
          <w:color w:val="auto"/>
          <w:u w:val="none"/>
        </w:rPr>
        <w:t xml:space="preserve">answers </w:t>
      </w:r>
      <w:r w:rsidR="009A6626" w:rsidRPr="004A655A">
        <w:rPr>
          <w:rStyle w:val="Hyperlink"/>
          <w:color w:val="auto"/>
          <w:u w:val="none"/>
        </w:rPr>
        <w:t xml:space="preserve">shall </w:t>
      </w:r>
      <w:r w:rsidR="00791D6B" w:rsidRPr="004A655A">
        <w:rPr>
          <w:rStyle w:val="Hyperlink"/>
          <w:color w:val="auto"/>
          <w:u w:val="none"/>
        </w:rPr>
        <w:t>be published</w:t>
      </w:r>
      <w:r w:rsidR="79DD84EB" w:rsidRPr="004A655A">
        <w:t xml:space="preserve"> online at </w:t>
      </w:r>
      <w:r w:rsidR="006C338D" w:rsidRPr="004A655A">
        <w:rPr>
          <w:rStyle w:val="Hyperlink"/>
          <w:color w:val="auto"/>
          <w:u w:val="none"/>
        </w:rPr>
        <w:t xml:space="preserve"> </w:t>
      </w:r>
      <w:r w:rsidR="79DD84EB" w:rsidRPr="004A655A">
        <w:rPr>
          <w:rStyle w:val="Hyperlink"/>
        </w:rPr>
        <w:t>www.Goalglobal.Org/tenders</w:t>
      </w:r>
      <w:r w:rsidR="23A69602" w:rsidRPr="004A655A">
        <w:rPr>
          <w:rStyle w:val="Hyperlink"/>
          <w:u w:val="none"/>
        </w:rPr>
        <w:t xml:space="preserve"> </w:t>
      </w:r>
      <w:r w:rsidR="1DAD212B" w:rsidRPr="004A655A">
        <w:rPr>
          <w:rStyle w:val="Hyperlink"/>
          <w:color w:val="auto"/>
          <w:u w:val="none"/>
        </w:rPr>
        <w:t>in a timely manner.</w:t>
      </w:r>
    </w:p>
    <w:p w14:paraId="6A669E46" w14:textId="77777777" w:rsidR="00293505" w:rsidRPr="00805C27" w:rsidRDefault="00673AD0" w:rsidP="00552917">
      <w:pPr>
        <w:pStyle w:val="Heading2"/>
        <w:keepNext w:val="0"/>
      </w:pPr>
      <w:bookmarkStart w:id="15" w:name="_Toc229548507"/>
      <w:bookmarkStart w:id="16" w:name="_Toc231810371"/>
      <w:bookmarkStart w:id="17" w:name="_Toc466022943"/>
      <w:r w:rsidRPr="00805C27">
        <w:t>Co</w:t>
      </w:r>
      <w:r w:rsidR="00293505" w:rsidRPr="00805C27">
        <w:t xml:space="preserve">nditions </w:t>
      </w:r>
      <w:r w:rsidR="00293505">
        <w:t>Of</w:t>
      </w:r>
      <w:r w:rsidR="00293505" w:rsidRPr="00805C27">
        <w:t xml:space="preserve"> Tender Submission</w:t>
      </w:r>
      <w:bookmarkEnd w:id="15"/>
      <w:bookmarkEnd w:id="16"/>
      <w:bookmarkEnd w:id="17"/>
    </w:p>
    <w:p w14:paraId="7DD2C369" w14:textId="20E57668" w:rsidR="00293505" w:rsidRPr="00805C27" w:rsidRDefault="00293505" w:rsidP="00552917">
      <w:pPr>
        <w:pStyle w:val="Heading3"/>
        <w:keepNext w:val="0"/>
        <w:spacing w:before="0"/>
        <w:ind w:left="720"/>
      </w:pPr>
      <w:r w:rsidRPr="00805C27">
        <w:t xml:space="preserve">Tenders must be completed in </w:t>
      </w:r>
      <w:r w:rsidR="009F7EBC">
        <w:t>E</w:t>
      </w:r>
      <w:r w:rsidR="62E158A0">
        <w:t>nglish</w:t>
      </w:r>
      <w:r w:rsidR="001B7249" w:rsidRPr="00805C27">
        <w:t>.</w:t>
      </w:r>
      <w:r w:rsidRPr="00805C27">
        <w:t xml:space="preserve"> </w:t>
      </w:r>
    </w:p>
    <w:p w14:paraId="199F8723" w14:textId="2300E65B" w:rsidR="009A5A61" w:rsidRPr="00805C27" w:rsidRDefault="00293505" w:rsidP="00552917">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14:paraId="18100416" w14:textId="64706CFF" w:rsidR="009A5A61" w:rsidRPr="00805C27" w:rsidRDefault="00293505" w:rsidP="00552917">
      <w:pPr>
        <w:pStyle w:val="Heading3"/>
        <w:keepNext w:val="0"/>
        <w:spacing w:before="0"/>
        <w:ind w:left="720"/>
      </w:pPr>
      <w:r>
        <w:t xml:space="preserve">Failure to submit tenders in the required format will, in almost all circumstances, result in the rejection of the </w:t>
      </w:r>
      <w:r w:rsidR="004E1DC9">
        <w:t>bid</w:t>
      </w:r>
      <w:r>
        <w:t xml:space="preserve">.  </w:t>
      </w:r>
    </w:p>
    <w:p w14:paraId="062C934B" w14:textId="37109B10" w:rsidR="009A5A61" w:rsidRPr="00805C27" w:rsidRDefault="00293505" w:rsidP="00552917">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004B6DE1" w:rsidRPr="00805C27">
        <w:t>ssful operation of the contract</w:t>
      </w:r>
      <w:r w:rsidRPr="00805C27">
        <w:t xml:space="preserve"> or on the normal da</w:t>
      </w:r>
      <w:r w:rsidR="004B6DE1" w:rsidRPr="00805C27">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14:paraId="771B4835" w14:textId="240F22DE" w:rsidR="009A5A61" w:rsidRPr="002D4E26" w:rsidRDefault="00293505" w:rsidP="00552917">
      <w:pPr>
        <w:pStyle w:val="Heading3"/>
        <w:keepNext w:val="0"/>
        <w:spacing w:before="0"/>
        <w:ind w:left="720"/>
      </w:pPr>
      <w:r w:rsidRPr="00805C27">
        <w:lastRenderedPageBreak/>
        <w:t xml:space="preserve">Tenders must detail all costs identified in this </w:t>
      </w:r>
      <w:r w:rsidR="00322CE2">
        <w:t>ITT</w:t>
      </w:r>
      <w:r w:rsidRPr="00805C27">
        <w:t xml:space="preserve">.  Additionally, tenders must detail any other costs whatsoever that could be incurred by </w:t>
      </w:r>
      <w:r w:rsidR="00655C97" w:rsidRPr="00805C2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00E249FC" w:rsidRPr="00805C27">
        <w:t>Framework Agreement</w:t>
      </w:r>
      <w:r w:rsidRPr="00805C27">
        <w:t xml:space="preserve"> being awarded to them, </w:t>
      </w:r>
      <w:r w:rsidRPr="002D4E26">
        <w:t>the attempted imposition of undeclared costs will be con</w:t>
      </w:r>
      <w:r w:rsidR="00F2796B" w:rsidRPr="002D4E26">
        <w:t>sidered a condition for default</w:t>
      </w:r>
      <w:r w:rsidR="008047E6" w:rsidRPr="002D4E26">
        <w:t>.</w:t>
      </w:r>
    </w:p>
    <w:p w14:paraId="6CAE20A6" w14:textId="6FE09D93" w:rsidR="00293505" w:rsidRPr="00457BB3" w:rsidRDefault="00293505" w:rsidP="00552917">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14:paraId="5507802F" w14:textId="019DDBFC" w:rsidR="00293505" w:rsidRPr="00805C27" w:rsidRDefault="00293505" w:rsidP="00552917">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14:paraId="1BCD8031" w14:textId="5F158DDF" w:rsidR="00293505" w:rsidRPr="00805C27" w:rsidRDefault="00293505" w:rsidP="00552917">
      <w:pPr>
        <w:pStyle w:val="Heading3"/>
        <w:keepNext w:val="0"/>
        <w:spacing w:before="0"/>
        <w:ind w:left="720"/>
      </w:pPr>
      <w:r w:rsidRPr="00805C27">
        <w:t>GOAL</w:t>
      </w:r>
      <w:r w:rsidR="008F6DE6" w:rsidRPr="00805C27">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00655C97" w:rsidRPr="00805C27">
        <w:t>three</w:t>
      </w:r>
      <w:r w:rsidRPr="00805C27">
        <w:t xml:space="preserve"> designated officers of GOAL</w:t>
      </w:r>
      <w:r w:rsidR="008047E6" w:rsidRPr="00805C27">
        <w:t>.</w:t>
      </w:r>
    </w:p>
    <w:p w14:paraId="7D3F8F22" w14:textId="77400EA0" w:rsidR="009A00A2" w:rsidRPr="00AD5299" w:rsidRDefault="1D14E417" w:rsidP="00552917">
      <w:pPr>
        <w:pStyle w:val="Heading3"/>
        <w:keepNext w:val="0"/>
        <w:spacing w:before="0"/>
        <w:ind w:left="720"/>
      </w:pPr>
      <w:r w:rsidRPr="00C72D8C">
        <w:rPr>
          <w:rFonts w:ascii="Calibri" w:eastAsia="Calibri" w:hAnsi="Calibri" w:cs="Calibri"/>
          <w:color w:val="auto"/>
        </w:rPr>
        <w:t xml:space="preserve">GOAL </w:t>
      </w:r>
      <w:r w:rsidRPr="00806C3A">
        <w:rPr>
          <w:rFonts w:ascii="Calibri" w:eastAsia="Calibri" w:hAnsi="Calibri" w:cs="Calibri"/>
          <w:color w:val="auto"/>
        </w:rPr>
        <w:t xml:space="preserve">is under no obligation to accept the lowest or any other </w:t>
      </w:r>
      <w:r w:rsidR="002522A6" w:rsidRPr="00806C3A">
        <w:rPr>
          <w:rFonts w:ascii="Calibri" w:eastAsia="Calibri" w:hAnsi="Calibri" w:cs="Calibri"/>
          <w:color w:val="auto"/>
        </w:rPr>
        <w:t xml:space="preserve">bid </w:t>
      </w:r>
      <w:r w:rsidRPr="00806C3A">
        <w:rPr>
          <w:rFonts w:ascii="Calibri" w:eastAsia="Calibri" w:hAnsi="Calibri" w:cs="Calibri"/>
          <w:color w:val="auto"/>
        </w:rPr>
        <w:t xml:space="preserve">received in response to this tender and reserves its right to reject any or all the </w:t>
      </w:r>
      <w:r w:rsidR="002522A6" w:rsidRPr="00806C3A">
        <w:rPr>
          <w:rFonts w:ascii="Calibri" w:eastAsia="Calibri" w:hAnsi="Calibri" w:cs="Calibri"/>
          <w:color w:val="auto"/>
        </w:rPr>
        <w:t>bids</w:t>
      </w:r>
      <w:r w:rsidRPr="00806C3A">
        <w:rPr>
          <w:rFonts w:ascii="Calibri" w:eastAsia="Calibri" w:hAnsi="Calibri" w:cs="Calibri"/>
          <w:color w:val="auto"/>
        </w:rPr>
        <w:t xml:space="preserve">(part/full) including incomplete </w:t>
      </w:r>
      <w:r w:rsidR="001300D8" w:rsidRPr="00806C3A">
        <w:rPr>
          <w:rFonts w:ascii="Calibri" w:eastAsia="Calibri" w:hAnsi="Calibri" w:cs="Calibri"/>
          <w:color w:val="auto"/>
        </w:rPr>
        <w:t xml:space="preserve">bids </w:t>
      </w:r>
      <w:r w:rsidRPr="00806C3A">
        <w:rPr>
          <w:rFonts w:ascii="Calibri" w:eastAsia="Calibri" w:hAnsi="Calibri" w:cs="Calibri"/>
          <w:color w:val="auto"/>
        </w:rPr>
        <w:t>without assigning reason whatsoever.</w:t>
      </w:r>
    </w:p>
    <w:p w14:paraId="44055508" w14:textId="77777777" w:rsidR="00060AAD" w:rsidRDefault="009A00A2" w:rsidP="00552917">
      <w:pPr>
        <w:pStyle w:val="Heading3"/>
        <w:keepNext w:val="0"/>
        <w:spacing w:before="0"/>
        <w:ind w:left="720"/>
      </w:pPr>
      <w:r>
        <w:t>GOAL reserves the right to split the award of this contract between different bidders in any combination it deems appropriate, at its sole discretion.</w:t>
      </w:r>
    </w:p>
    <w:p w14:paraId="627743C4" w14:textId="1D712695" w:rsidR="00060AAD" w:rsidRDefault="00060AAD" w:rsidP="000306C7">
      <w:pPr>
        <w:pStyle w:val="Heading3"/>
        <w:keepNext w:val="0"/>
        <w:spacing w:before="0"/>
        <w:ind w:left="720"/>
      </w:pPr>
      <w:r>
        <w:t xml:space="preserve">The </w:t>
      </w:r>
      <w:r w:rsidR="00B353E3">
        <w:t>tenderer</w:t>
      </w:r>
      <w:r>
        <w:t xml:space="preserve"> shall seek written approval from GOAL before entering into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14:paraId="71CD6358" w14:textId="7E50FE6D" w:rsidR="00060AAD" w:rsidRPr="00060AAD" w:rsidRDefault="00060AAD" w:rsidP="00552917">
      <w:pPr>
        <w:pStyle w:val="Heading3"/>
        <w:keepNext w:val="0"/>
        <w:spacing w:before="0"/>
        <w:ind w:left="720"/>
      </w:pPr>
      <w:r>
        <w:t xml:space="preserve">GOAL reserves the right to refuse any subcontractor that is proposed by the </w:t>
      </w:r>
      <w:r w:rsidR="00B353E3">
        <w:t>bidder</w:t>
      </w:r>
      <w:r>
        <w:t>.</w:t>
      </w:r>
    </w:p>
    <w:p w14:paraId="31CD0A9B" w14:textId="4B556696" w:rsidR="009A00A2" w:rsidRDefault="009A00A2" w:rsidP="00552917">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14:paraId="764E1ACC" w14:textId="3353D2DC" w:rsidR="00293505" w:rsidRPr="00805C27" w:rsidRDefault="00293505" w:rsidP="00552917">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14:paraId="2D670DFB" w14:textId="77777777" w:rsidR="00DF6FF8" w:rsidRPr="00805C27" w:rsidRDefault="00D85D9B" w:rsidP="00552917">
      <w:pPr>
        <w:pStyle w:val="Heading3"/>
        <w:keepNext w:val="0"/>
        <w:spacing w:before="0"/>
        <w:ind w:left="720"/>
      </w:pPr>
      <w:r>
        <w:t>G</w:t>
      </w:r>
      <w:r w:rsidR="00DF6FF8">
        <w:t>OAL reserves the right to terminat</w:t>
      </w:r>
      <w:r w:rsidR="00F2796B">
        <w:t>e this competition at any stage</w:t>
      </w:r>
      <w:r w:rsidR="003325DC">
        <w:t>.</w:t>
      </w:r>
    </w:p>
    <w:p w14:paraId="3207A313" w14:textId="517C7F72" w:rsidR="00AE2DA4" w:rsidRPr="00805C27" w:rsidRDefault="00832671" w:rsidP="00552917">
      <w:pPr>
        <w:pStyle w:val="Heading3"/>
        <w:keepNext w:val="0"/>
        <w:spacing w:before="0"/>
        <w:ind w:left="720"/>
      </w:pPr>
      <w:r>
        <w:t xml:space="preserve">Unsuccessful </w:t>
      </w:r>
      <w:r w:rsidR="00322CE2">
        <w:t>tenderers</w:t>
      </w:r>
      <w:r w:rsidR="00BF23F3">
        <w:t xml:space="preserve"> </w:t>
      </w:r>
      <w:r w:rsidR="005F2144">
        <w:t>will be notified</w:t>
      </w:r>
      <w:r>
        <w:t xml:space="preserve">.  </w:t>
      </w:r>
    </w:p>
    <w:p w14:paraId="6590120D" w14:textId="0B57172A" w:rsidR="0003332A" w:rsidRPr="00805C27" w:rsidRDefault="0003332A" w:rsidP="00552917">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00AE1808" w:rsidRPr="383A6309">
        <w:rPr>
          <w:rFonts w:eastAsia="Arial Unicode MS"/>
        </w:rPr>
        <w:t xml:space="preserve">by </w:t>
      </w:r>
      <w:r w:rsidRPr="383A6309">
        <w:rPr>
          <w:rFonts w:eastAsia="Arial Unicode MS"/>
        </w:rPr>
        <w:t>bank transfer within 30 days after satisfactory implementation and receipt of documents in order.</w:t>
      </w:r>
      <w:r w:rsidR="009A7F33" w:rsidRPr="383A6309">
        <w:rPr>
          <w:rFonts w:eastAsia="Arial Unicode MS"/>
        </w:rPr>
        <w:t xml:space="preserve"> Satisfactory implementation is decided solely by GOAL.</w:t>
      </w:r>
    </w:p>
    <w:p w14:paraId="63115B94" w14:textId="05692AB5" w:rsidR="009A6626" w:rsidRPr="00805C27" w:rsidRDefault="00703982" w:rsidP="00552917">
      <w:pPr>
        <w:pStyle w:val="Heading3"/>
        <w:keepNext w:val="0"/>
        <w:spacing w:before="0"/>
        <w:ind w:left="720"/>
        <w:rPr>
          <w:rFonts w:eastAsia="Arial Unicode MS"/>
        </w:rPr>
      </w:pPr>
      <w:r w:rsidRPr="383A6309">
        <w:rPr>
          <w:rFonts w:eastAsia="Arial Unicode MS"/>
        </w:rPr>
        <w:t xml:space="preserve">This document is not construed in </w:t>
      </w:r>
      <w:r w:rsidR="008047E6" w:rsidRPr="383A6309">
        <w:rPr>
          <w:rFonts w:eastAsia="Arial Unicode MS"/>
        </w:rPr>
        <w:t>any way as an offer to contract.</w:t>
      </w:r>
    </w:p>
    <w:p w14:paraId="6ECBA20A" w14:textId="50E1EEE4" w:rsidR="009204F3" w:rsidRDefault="00DC31C2" w:rsidP="00552917">
      <w:pPr>
        <w:pStyle w:val="Heading3"/>
        <w:spacing w:before="0"/>
        <w:ind w:left="720"/>
        <w:rPr>
          <w:lang w:val="en-GB"/>
        </w:rPr>
      </w:pPr>
      <w:r>
        <w:lastRenderedPageBreak/>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00FE1153" w:rsidRPr="383A6309">
        <w:rPr>
          <w:color w:val="auto"/>
        </w:rPr>
        <w:t>requirements</w:t>
      </w:r>
      <w:r w:rsidR="002C3B7B" w:rsidRPr="383A6309">
        <w:rPr>
          <w:color w:val="auto"/>
        </w:rPr>
        <w:t xml:space="preserve">. </w:t>
      </w:r>
      <w:r w:rsidR="009204F3">
        <w:t xml:space="preserve">Any </w:t>
      </w:r>
      <w:r w:rsidR="009204F3" w:rsidRPr="383A6309">
        <w:rPr>
          <w:lang w:val="en-GB"/>
        </w:rPr>
        <w:t xml:space="preserve">contract(s) that arise from this </w:t>
      </w:r>
      <w:r w:rsidR="00322CE2" w:rsidRPr="383A6309">
        <w:rPr>
          <w:lang w:val="en-GB"/>
        </w:rPr>
        <w:t xml:space="preserve">ITT </w:t>
      </w:r>
      <w:r w:rsidR="009204F3" w:rsidRPr="383A6309">
        <w:rPr>
          <w:lang w:val="en-GB"/>
        </w:rPr>
        <w:t>may be financed by</w:t>
      </w:r>
      <w:r w:rsidR="008047E6" w:rsidRPr="383A6309">
        <w:rPr>
          <w:lang w:val="en-GB"/>
        </w:rPr>
        <w:t> multiple</w:t>
      </w:r>
      <w:r w:rsidR="009204F3" w:rsidRPr="383A6309">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r w:rsidR="00BA7D9C" w:rsidRPr="383A6309">
        <w:rPr>
          <w:lang w:val="en-GB"/>
        </w:rPr>
        <w:t>a</w:t>
      </w:r>
      <w:r w:rsidR="009204F3" w:rsidRPr="383A6309">
        <w:rPr>
          <w:lang w:val="en-GB"/>
        </w:rPr>
        <w:t xml:space="preserve"> </w:t>
      </w:r>
      <w:r w:rsidR="00397978">
        <w:rPr>
          <w:lang w:val="en-GB"/>
        </w:rPr>
        <w:t>bid</w:t>
      </w:r>
      <w:r w:rsidR="009204F3" w:rsidRPr="383A6309">
        <w:rPr>
          <w:lang w:val="en-GB"/>
        </w:rPr>
        <w:t xml:space="preserve"> under this </w:t>
      </w:r>
      <w:r w:rsidR="00322CE2" w:rsidRPr="383A6309">
        <w:rPr>
          <w:lang w:val="en-GB"/>
        </w:rPr>
        <w:t xml:space="preserve">ITT </w:t>
      </w:r>
      <w:r w:rsidR="009204F3" w:rsidRPr="383A6309">
        <w:rPr>
          <w:lang w:val="en-GB"/>
        </w:rPr>
        <w:t xml:space="preserve">assumes </w:t>
      </w:r>
      <w:r w:rsidR="00C21D8F">
        <w:rPr>
          <w:lang w:val="en-GB"/>
        </w:rPr>
        <w:t>Te</w:t>
      </w:r>
      <w:r w:rsidR="00C72D8C">
        <w:rPr>
          <w:lang w:val="en-GB"/>
        </w:rPr>
        <w:t>n</w:t>
      </w:r>
      <w:r w:rsidR="00C21D8F">
        <w:rPr>
          <w:lang w:val="en-GB"/>
        </w:rPr>
        <w:t>derer</w:t>
      </w:r>
      <w:r w:rsidR="008047E6" w:rsidRPr="383A6309">
        <w:rPr>
          <w:lang w:val="en-GB"/>
        </w:rPr>
        <w:t xml:space="preserve"> </w:t>
      </w:r>
      <w:r w:rsidR="009204F3" w:rsidRPr="383A6309">
        <w:rPr>
          <w:lang w:val="en-GB"/>
        </w:rPr>
        <w:t xml:space="preserve">acceptance of these conditions. </w:t>
      </w:r>
    </w:p>
    <w:p w14:paraId="7DD219F6" w14:textId="197430D7" w:rsidR="001C5529" w:rsidRDefault="004E5714" w:rsidP="00FF67D6">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2EE419A9" w14:textId="0DCD9DB1" w:rsidR="001C5529" w:rsidRPr="00140330" w:rsidRDefault="001C5529" w:rsidP="00FF67D6">
      <w:pPr>
        <w:pStyle w:val="Heading3"/>
        <w:spacing w:before="0"/>
        <w:ind w:left="720"/>
      </w:pPr>
      <w:r w:rsidRPr="00FF67D6">
        <w:t>GOAL requires all contracted suppliers</w:t>
      </w:r>
      <w:r w:rsidR="00182448" w:rsidRPr="00FF67D6">
        <w:t xml:space="preserve"> and sub-contractors</w:t>
      </w:r>
      <w:r w:rsidRPr="00FF67D6">
        <w:t xml:space="preserve"> to </w:t>
      </w:r>
      <w:r w:rsidR="00182448" w:rsidRPr="00FF67D6">
        <w:t>observe the highest standard of ethics during the procurement process,</w:t>
      </w:r>
      <w:r w:rsidR="00833C32" w:rsidRPr="00FF67D6">
        <w:t xml:space="preserve"> </w:t>
      </w:r>
      <w:r w:rsidR="00182448" w:rsidRPr="00FF67D6">
        <w:t xml:space="preserve">selection and contract execution of </w:t>
      </w:r>
      <w:r w:rsidR="00595E37">
        <w:t>GOAL</w:t>
      </w:r>
      <w:r w:rsidR="00595E37" w:rsidRPr="00FF67D6">
        <w:t xml:space="preserve">’s </w:t>
      </w:r>
      <w:r w:rsidR="00182448" w:rsidRPr="00FF67D6">
        <w:t xml:space="preserve">contracts, and refrain from </w:t>
      </w:r>
      <w:r w:rsidR="00AB3F37" w:rsidRPr="00FF67D6">
        <w:t>f</w:t>
      </w:r>
      <w:r w:rsidR="00182448" w:rsidRPr="00FF67D6">
        <w:t>raud and</w:t>
      </w:r>
      <w:r w:rsidR="00833C32" w:rsidRPr="00FF67D6">
        <w:t xml:space="preserve"> </w:t>
      </w:r>
      <w:r w:rsidR="00AB3F37" w:rsidRPr="00FF67D6">
        <w:t>c</w:t>
      </w:r>
      <w:r w:rsidR="00182448" w:rsidRPr="00FF67D6">
        <w:t>orruption.</w:t>
      </w:r>
      <w:r w:rsidR="00833C32" w:rsidRPr="00FF67D6">
        <w:t xml:space="preserve"> </w:t>
      </w:r>
      <w:r w:rsidR="00AB3F37" w:rsidRPr="00FF67D6">
        <w:t>GOAL has zero tolerance for fraud, bribery or corruption in any form</w:t>
      </w:r>
      <w:r w:rsidR="00BA6906" w:rsidRPr="00FF67D6">
        <w:t xml:space="preserve"> and will reject any bids</w:t>
      </w:r>
      <w:r w:rsidR="00555EE4" w:rsidRPr="00FF67D6">
        <w:t xml:space="preserve"> </w:t>
      </w:r>
      <w:r w:rsidR="00BA6906" w:rsidRPr="00FF67D6">
        <w:t xml:space="preserve">if the organization determines that the </w:t>
      </w:r>
      <w:r w:rsidR="00703FAF" w:rsidRPr="00FF67D6">
        <w:t>bidding company</w:t>
      </w:r>
      <w:r w:rsidR="00BA6906" w:rsidRPr="00FF67D6">
        <w:t xml:space="preserve">, any of its personnel, </w:t>
      </w:r>
      <w:r w:rsidR="00703FAF" w:rsidRPr="00FF67D6">
        <w:t xml:space="preserve">or its </w:t>
      </w:r>
      <w:r w:rsidR="00BA6906" w:rsidRPr="00FF67D6">
        <w:t>sub-contractors, has, directly or indirectly, engaged in corrupt, fraudulent,</w:t>
      </w:r>
      <w:r w:rsidR="00703FAF" w:rsidRPr="00FF67D6">
        <w:t xml:space="preserve"> </w:t>
      </w:r>
      <w:r w:rsidR="00BA6906" w:rsidRPr="00FF67D6">
        <w:t>collusive, coercive, or obstructive practices in competing for the contract in</w:t>
      </w:r>
      <w:r w:rsidR="00703FAF" w:rsidRPr="00FF67D6">
        <w:t xml:space="preserve"> </w:t>
      </w:r>
      <w:r w:rsidR="00BA6906" w:rsidRPr="00FF67D6">
        <w:t>question;</w:t>
      </w:r>
    </w:p>
    <w:p w14:paraId="4ABF3724" w14:textId="2D9400C9" w:rsidR="00316DF2" w:rsidRPr="00805C27" w:rsidRDefault="00316DF2" w:rsidP="0001177C">
      <w:pPr>
        <w:pStyle w:val="Heading2"/>
      </w:pPr>
      <w:bookmarkStart w:id="18" w:name="_Toc466022938"/>
      <w:r w:rsidRPr="00805C27">
        <w:t>Quality Control</w:t>
      </w:r>
      <w:bookmarkEnd w:id="18"/>
    </w:p>
    <w:p w14:paraId="4E80DE1B" w14:textId="77777777" w:rsidR="008E51E4" w:rsidRDefault="008E51E4" w:rsidP="00316DF2"/>
    <w:p w14:paraId="24B349BB" w14:textId="52EC4E33" w:rsidR="00316DF2" w:rsidRPr="00805C27" w:rsidRDefault="00316DF2" w:rsidP="00316DF2">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14:paraId="29ADCC51" w14:textId="453E23C3" w:rsidR="00316DF2" w:rsidRPr="00805C27" w:rsidRDefault="28DE044B" w:rsidP="0005252A">
      <w:r>
        <w:t>GOAL may choose to visit vendors</w:t>
      </w:r>
      <w:r w:rsidR="406EC5B1">
        <w:t>'</w:t>
      </w:r>
      <w:r>
        <w:t xml:space="preserve"> premises, including sub-contractors (if any) </w:t>
      </w:r>
      <w:r w:rsidR="703142EA" w:rsidRPr="69E858FC">
        <w:rPr>
          <w:rFonts w:ascii="Calibri" w:eastAsia="Calibri" w:hAnsi="Calibri" w:cs="Calibri"/>
          <w:color w:val="000000" w:themeColor="text1"/>
        </w:rPr>
        <w:t xml:space="preserve">to perform additional checks </w:t>
      </w:r>
      <w:r w:rsidR="79AE4864" w:rsidRPr="69E858FC">
        <w:rPr>
          <w:rFonts w:ascii="Calibri" w:eastAsia="Calibri" w:hAnsi="Calibri" w:cs="Calibri"/>
          <w:color w:val="000000" w:themeColor="text1"/>
        </w:rPr>
        <w:t>as part of the evaluation process.</w:t>
      </w:r>
      <w:r w:rsidR="703142EA" w:rsidRPr="69E858FC">
        <w:rPr>
          <w:rFonts w:ascii="Calibri" w:eastAsia="Calibri" w:hAnsi="Calibri" w:cs="Calibri"/>
          <w:color w:val="000000" w:themeColor="text1"/>
        </w:rPr>
        <w:t xml:space="preserve"> </w:t>
      </w:r>
      <w:r w:rsidR="16F2D7F8" w:rsidRPr="69E858FC">
        <w:rPr>
          <w:rFonts w:ascii="Calibri" w:eastAsia="Calibri" w:hAnsi="Calibri" w:cs="Calibri"/>
          <w:color w:val="000000" w:themeColor="text1"/>
        </w:rPr>
        <w:t>Vendors</w:t>
      </w:r>
      <w:r w:rsidR="703142EA" w:rsidRPr="69E858FC">
        <w:rPr>
          <w:rFonts w:ascii="Calibri" w:eastAsia="Calibri" w:hAnsi="Calibri" w:cs="Calibri"/>
          <w:color w:val="000000" w:themeColor="text1"/>
        </w:rPr>
        <w:t xml:space="preserve"> will be notified in advance of a visit. </w:t>
      </w:r>
    </w:p>
    <w:p w14:paraId="512CF911" w14:textId="154B88C3" w:rsidR="00B66695" w:rsidRPr="00CC4587" w:rsidRDefault="00CE3BE3" w:rsidP="0001177C">
      <w:pPr>
        <w:pStyle w:val="Heading2"/>
      </w:pPr>
      <w:bookmarkStart w:id="19" w:name="_Toc466022944"/>
      <w:bookmarkEnd w:id="19"/>
      <w:r w:rsidRPr="00CC4587">
        <w:t>Submission of Tenders</w:t>
      </w:r>
    </w:p>
    <w:p w14:paraId="7A37542D" w14:textId="77777777" w:rsidR="00BA7D9C" w:rsidRDefault="00BA7D9C" w:rsidP="00CE3BE3">
      <w:bookmarkStart w:id="20" w:name="_Toc465864399"/>
      <w:bookmarkStart w:id="21" w:name="_Toc465869570"/>
      <w:bookmarkStart w:id="22" w:name="_Toc466022946"/>
    </w:p>
    <w:p w14:paraId="3675106C" w14:textId="6DFC1179" w:rsidR="00CE3BE3" w:rsidRDefault="00CE3BE3" w:rsidP="00CE3BE3">
      <w:r>
        <w:t>Tenders</w:t>
      </w:r>
      <w:r w:rsidR="00316DF2">
        <w:t xml:space="preserve"> must be delivered</w:t>
      </w:r>
      <w:r>
        <w:t xml:space="preserve"> in the following way:</w:t>
      </w:r>
    </w:p>
    <w:p w14:paraId="0A44D39F" w14:textId="4A2A78F2" w:rsidR="00047B01" w:rsidRPr="00CE3BE3" w:rsidRDefault="34A6357E" w:rsidP="4ABCBE7D">
      <w:pPr>
        <w:pStyle w:val="ListParagraph"/>
        <w:numPr>
          <w:ilvl w:val="0"/>
          <w:numId w:val="6"/>
        </w:numPr>
        <w:rPr>
          <w:b/>
          <w:bCs/>
          <w:smallCaps/>
        </w:rPr>
      </w:pPr>
      <w:r>
        <w:t>Electronically</w:t>
      </w:r>
      <w:r w:rsidR="26957845">
        <w:t xml:space="preserve"> </w:t>
      </w:r>
      <w:r w:rsidR="26957845" w:rsidRPr="6416CA1E">
        <w:rPr>
          <w:u w:val="single"/>
        </w:rPr>
        <w:t xml:space="preserve">with your financial and technical </w:t>
      </w:r>
      <w:r w:rsidR="65C9A596" w:rsidRPr="6416CA1E">
        <w:rPr>
          <w:u w:val="single"/>
        </w:rPr>
        <w:t xml:space="preserve">offers </w:t>
      </w:r>
      <w:r w:rsidR="65C9A596">
        <w:t>to</w:t>
      </w:r>
      <w:r w:rsidR="26957845">
        <w:t xml:space="preserve"> </w:t>
      </w:r>
      <w:hyperlink r:id="rId16">
        <w:r w:rsidR="203EC673" w:rsidRPr="6416CA1E">
          <w:rPr>
            <w:rStyle w:val="Hyperlink"/>
          </w:rPr>
          <w:t>tenders@goal.ie</w:t>
        </w:r>
      </w:hyperlink>
      <w:r w:rsidR="203EC673" w:rsidRPr="6416CA1E">
        <w:rPr>
          <w:color w:val="FF0000"/>
        </w:rPr>
        <w:t xml:space="preserve"> </w:t>
      </w:r>
      <w:r w:rsidR="32C443FA" w:rsidRPr="6416CA1E">
        <w:rPr>
          <w:color w:val="FF0000"/>
        </w:rPr>
        <w:t>on or befor</w:t>
      </w:r>
      <w:r w:rsidR="00E32643">
        <w:rPr>
          <w:color w:val="FF0000"/>
        </w:rPr>
        <w:t>e</w:t>
      </w:r>
      <w:r w:rsidR="32C443FA" w:rsidRPr="6416CA1E">
        <w:rPr>
          <w:color w:val="FF0000"/>
        </w:rPr>
        <w:t xml:space="preserve"> </w:t>
      </w:r>
      <w:r w:rsidR="00E32643">
        <w:rPr>
          <w:color w:val="FF0000"/>
        </w:rPr>
        <w:t>20</w:t>
      </w:r>
      <w:r w:rsidR="22442E97" w:rsidRPr="6416CA1E">
        <w:rPr>
          <w:color w:val="FF0000"/>
          <w:vertAlign w:val="superscript"/>
        </w:rPr>
        <w:t>th</w:t>
      </w:r>
      <w:r w:rsidR="22442E97" w:rsidRPr="6416CA1E">
        <w:rPr>
          <w:color w:val="FF0000"/>
        </w:rPr>
        <w:t xml:space="preserve"> </w:t>
      </w:r>
      <w:r w:rsidR="32C443FA" w:rsidRPr="6416CA1E">
        <w:rPr>
          <w:rFonts w:ascii="Calibri" w:hAnsi="Calibri"/>
          <w:color w:val="000000" w:themeColor="text1"/>
          <w:lang w:val="en-GB" w:eastAsia="en-GB"/>
        </w:rPr>
        <w:t>January 2026 @ 16:00hrs</w:t>
      </w:r>
      <w:r w:rsidR="32C443FA" w:rsidRPr="6416CA1E">
        <w:rPr>
          <w:color w:val="FF0000"/>
        </w:rPr>
        <w:t xml:space="preserve"> </w:t>
      </w:r>
      <w:r w:rsidR="26957845">
        <w:t>and in the subject field state:</w:t>
      </w:r>
      <w:bookmarkEnd w:id="20"/>
      <w:bookmarkEnd w:id="21"/>
      <w:bookmarkEnd w:id="22"/>
    </w:p>
    <w:p w14:paraId="3AFA7CD3" w14:textId="77777777" w:rsidR="00BA7D9C" w:rsidRPr="00BA7D9C" w:rsidRDefault="00BA7D9C" w:rsidP="003B0C0E">
      <w:pPr>
        <w:pStyle w:val="ListParagraph"/>
        <w:numPr>
          <w:ilvl w:val="1"/>
          <w:numId w:val="6"/>
        </w:numPr>
        <w:jc w:val="both"/>
        <w:rPr>
          <w:b/>
        </w:rPr>
      </w:pPr>
      <w:r w:rsidRPr="005F6637">
        <w:rPr>
          <w:b/>
          <w:iCs/>
          <w:sz w:val="20"/>
          <w:szCs w:val="20"/>
        </w:rPr>
        <w:t>FRT-LHN</w:t>
      </w:r>
      <w:r>
        <w:rPr>
          <w:b/>
          <w:iCs/>
          <w:sz w:val="20"/>
          <w:szCs w:val="20"/>
        </w:rPr>
        <w:t>-</w:t>
      </w:r>
      <w:r w:rsidRPr="005F6637">
        <w:rPr>
          <w:b/>
          <w:iCs/>
          <w:sz w:val="20"/>
          <w:szCs w:val="20"/>
        </w:rPr>
        <w:t>44666</w:t>
      </w:r>
      <w:r w:rsidRPr="0050112B">
        <w:rPr>
          <w:b/>
          <w:iCs/>
          <w:sz w:val="20"/>
          <w:szCs w:val="20"/>
        </w:rPr>
        <w:t xml:space="preserve"> </w:t>
      </w:r>
      <w:r>
        <w:rPr>
          <w:b/>
          <w:iCs/>
          <w:sz w:val="20"/>
          <w:szCs w:val="20"/>
        </w:rPr>
        <w:t>(</w:t>
      </w:r>
      <w:r w:rsidRPr="005F6637">
        <w:rPr>
          <w:b/>
          <w:iCs/>
          <w:sz w:val="20"/>
          <w:szCs w:val="20"/>
        </w:rPr>
        <w:t>Provision and installation of a hybrid solar street lighting system on 11 streets</w:t>
      </w:r>
      <w:r>
        <w:rPr>
          <w:b/>
          <w:iCs/>
          <w:sz w:val="20"/>
          <w:szCs w:val="20"/>
        </w:rPr>
        <w:t>)</w:t>
      </w:r>
    </w:p>
    <w:p w14:paraId="2FD3F03B" w14:textId="1034219F" w:rsidR="00047B01" w:rsidRPr="00805C27" w:rsidRDefault="00047B01" w:rsidP="003B0C0E">
      <w:pPr>
        <w:pStyle w:val="ListParagraph"/>
        <w:numPr>
          <w:ilvl w:val="1"/>
          <w:numId w:val="6"/>
        </w:numPr>
        <w:jc w:val="both"/>
        <w:rPr>
          <w:b/>
        </w:rPr>
      </w:pPr>
      <w:r w:rsidRPr="00805C27">
        <w:rPr>
          <w:b/>
          <w:i/>
        </w:rPr>
        <w:t>Name of your firm with the title of the attachment</w:t>
      </w:r>
    </w:p>
    <w:p w14:paraId="70B3D37C" w14:textId="77777777" w:rsidR="00047B01" w:rsidRPr="00BF23F3" w:rsidRDefault="00047B01" w:rsidP="003B0C0E">
      <w:pPr>
        <w:pStyle w:val="ListParagraph"/>
        <w:numPr>
          <w:ilvl w:val="1"/>
          <w:numId w:val="6"/>
        </w:numPr>
        <w:jc w:val="both"/>
        <w:rPr>
          <w:b/>
          <w:i/>
        </w:rPr>
      </w:pPr>
      <w:r w:rsidRPr="00805C27">
        <w:rPr>
          <w:b/>
          <w:i/>
        </w:rPr>
        <w:t xml:space="preserve">Number of emails that are sent e.g. </w:t>
      </w:r>
      <w:r w:rsidRPr="00BF23F3">
        <w:rPr>
          <w:b/>
          <w:i/>
        </w:rPr>
        <w:t>1 of 3, 2 of 3, 3 of 3.</w:t>
      </w:r>
    </w:p>
    <w:p w14:paraId="544CEA81" w14:textId="68CF9A1D" w:rsidR="00D52F1B" w:rsidRDefault="00D52F1B" w:rsidP="00D52F1B">
      <w:pPr>
        <w:jc w:val="both"/>
        <w:rPr>
          <w:b/>
          <w:iCs/>
        </w:rPr>
      </w:pPr>
      <w:r w:rsidRPr="00D52F1B">
        <w:rPr>
          <w:b/>
          <w:iCs/>
        </w:rPr>
        <w:t xml:space="preserve">All documents attached to emails must be in PDF or scan form. Any excel or word documents must be accompanied by a PDF or scan version of the document. </w:t>
      </w:r>
    </w:p>
    <w:p w14:paraId="1166C384" w14:textId="77777777" w:rsidR="00F673D4" w:rsidRPr="005E0062" w:rsidRDefault="00F673D4" w:rsidP="00F673D4">
      <w:pPr>
        <w:jc w:val="both"/>
        <w:rPr>
          <w:rFonts w:eastAsia="Calibri" w:cstheme="minorHAnsi"/>
          <w:b/>
          <w:bCs/>
          <w:color w:val="000000" w:themeColor="text1"/>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14:paraId="1F2EB12A" w14:textId="264FFA57" w:rsidR="00C8579A" w:rsidRPr="00140330" w:rsidRDefault="00A827A0" w:rsidP="00322CE2">
      <w:pPr>
        <w:jc w:val="both"/>
        <w:rPr>
          <w:b/>
          <w:iCs/>
          <w:color w:val="FF0000"/>
        </w:rPr>
      </w:pPr>
      <w:r w:rsidRPr="00140330">
        <w:rPr>
          <w:b/>
          <w:iCs/>
          <w:color w:val="FF0000"/>
        </w:rPr>
        <w:t>OR</w:t>
      </w:r>
    </w:p>
    <w:p w14:paraId="500978AD" w14:textId="1D35352E" w:rsidR="00AE2DA4" w:rsidRDefault="00723404" w:rsidP="003B0C0E">
      <w:pPr>
        <w:pStyle w:val="ListParagraph"/>
        <w:numPr>
          <w:ilvl w:val="0"/>
          <w:numId w:val="6"/>
        </w:numPr>
      </w:pPr>
      <w:r>
        <w:t>Physical bids</w:t>
      </w:r>
      <w:r w:rsidR="00A32224">
        <w:t>- p</w:t>
      </w:r>
      <w:r w:rsidR="00047B01">
        <w:t xml:space="preserve">lease submit </w:t>
      </w:r>
      <w:bookmarkStart w:id="23" w:name="_Toc465864398"/>
      <w:bookmarkStart w:id="24" w:name="_Toc465869569"/>
      <w:bookmarkStart w:id="25" w:name="_Toc466022945"/>
      <w:r w:rsidR="00047B01">
        <w:t>i</w:t>
      </w:r>
      <w:r w:rsidR="00AE2DA4">
        <w:t>n a sealed envelope m</w:t>
      </w:r>
      <w:r w:rsidR="00D6489C">
        <w:t>arked [</w:t>
      </w:r>
      <w:r w:rsidR="00BA7D9C" w:rsidRPr="03370005">
        <w:rPr>
          <w:b/>
          <w:bCs/>
          <w:color w:val="FF0000"/>
        </w:rPr>
        <w:t>FRT-LHN-44666 (</w:t>
      </w:r>
      <w:r w:rsidR="00F4500A" w:rsidRPr="03370005">
        <w:rPr>
          <w:b/>
          <w:bCs/>
          <w:color w:val="FF0000"/>
        </w:rPr>
        <w:t xml:space="preserve">Supply </w:t>
      </w:r>
      <w:r w:rsidR="00BA7D9C" w:rsidRPr="03370005">
        <w:rPr>
          <w:b/>
          <w:bCs/>
          <w:color w:val="FF0000"/>
        </w:rPr>
        <w:t>and installation of a hybrid solar street lighting system on 11 streets)</w:t>
      </w:r>
      <w:r w:rsidR="00AD6805">
        <w:t>]</w:t>
      </w:r>
      <w:r w:rsidR="00D6489C">
        <w:t xml:space="preserve"> with the words ‘</w:t>
      </w:r>
      <w:r w:rsidR="00D6489C" w:rsidRPr="03370005">
        <w:rPr>
          <w:i/>
          <w:iCs/>
        </w:rPr>
        <w:t>n</w:t>
      </w:r>
      <w:r w:rsidR="00344D93" w:rsidRPr="03370005">
        <w:rPr>
          <w:i/>
          <w:iCs/>
        </w:rPr>
        <w:t>ot be opened before</w:t>
      </w:r>
      <w:r w:rsidR="00D6489C" w:rsidRPr="03370005">
        <w:rPr>
          <w:i/>
          <w:iCs/>
        </w:rPr>
        <w:t xml:space="preserve"> </w:t>
      </w:r>
      <w:r w:rsidR="00E32643">
        <w:rPr>
          <w:i/>
          <w:iCs/>
        </w:rPr>
        <w:t>22</w:t>
      </w:r>
      <w:r w:rsidR="00E32643" w:rsidRPr="00E32643">
        <w:rPr>
          <w:i/>
          <w:iCs/>
          <w:vertAlign w:val="superscript"/>
        </w:rPr>
        <w:t>nd</w:t>
      </w:r>
      <w:r w:rsidR="00E32643">
        <w:rPr>
          <w:i/>
          <w:iCs/>
        </w:rPr>
        <w:t xml:space="preserve"> </w:t>
      </w:r>
      <w:r w:rsidR="00BA7D9C" w:rsidRPr="03370005">
        <w:rPr>
          <w:i/>
          <w:iCs/>
        </w:rPr>
        <w:t xml:space="preserve"> January 2026</w:t>
      </w:r>
      <w:r w:rsidR="00D6489C" w:rsidRPr="03370005">
        <w:rPr>
          <w:i/>
          <w:iCs/>
        </w:rPr>
        <w:t xml:space="preserve"> </w:t>
      </w:r>
      <w:r w:rsidR="00AE2DA4" w:rsidRPr="03370005">
        <w:rPr>
          <w:i/>
          <w:iCs/>
        </w:rPr>
        <w:lastRenderedPageBreak/>
        <w:t>by the tender</w:t>
      </w:r>
      <w:r w:rsidR="00322CE2" w:rsidRPr="03370005">
        <w:rPr>
          <w:i/>
          <w:iCs/>
        </w:rPr>
        <w:t xml:space="preserve"> </w:t>
      </w:r>
      <w:r w:rsidR="00AE2DA4" w:rsidRPr="03370005">
        <w:rPr>
          <w:i/>
          <w:iCs/>
        </w:rPr>
        <w:t>comm</w:t>
      </w:r>
      <w:r w:rsidR="00D6489C" w:rsidRPr="03370005">
        <w:rPr>
          <w:i/>
          <w:iCs/>
        </w:rPr>
        <w:t>itte</w:t>
      </w:r>
      <w:r w:rsidR="00AE2DA4" w:rsidRPr="03370005">
        <w:rPr>
          <w:i/>
          <w:iCs/>
        </w:rPr>
        <w:t xml:space="preserve">e’ </w:t>
      </w:r>
      <w:r w:rsidR="007F41A4" w:rsidRPr="03370005">
        <w:rPr>
          <w:u w:val="single"/>
        </w:rPr>
        <w:t xml:space="preserve">with your financial and technical offers </w:t>
      </w:r>
      <w:r w:rsidR="00073C78" w:rsidRPr="03370005">
        <w:rPr>
          <w:u w:val="single"/>
        </w:rPr>
        <w:t>inside marked as Financial Offer and Technical Offer</w:t>
      </w:r>
      <w:r w:rsidR="007F41A4">
        <w:t xml:space="preserve"> </w:t>
      </w:r>
      <w:r w:rsidR="00AE2DA4">
        <w:t xml:space="preserve">to the Private Tender Box </w:t>
      </w:r>
      <w:bookmarkEnd w:id="23"/>
      <w:bookmarkEnd w:id="24"/>
      <w:bookmarkEnd w:id="25"/>
      <w:r w:rsidR="00D6489C" w:rsidRPr="03370005">
        <w:rPr>
          <w:color w:val="FF0000"/>
        </w:rPr>
        <w:t>[</w:t>
      </w:r>
      <w:r w:rsidR="00393B51" w:rsidRPr="03370005">
        <w:rPr>
          <w:color w:val="FF0000"/>
        </w:rPr>
        <w:t xml:space="preserve">in the Procurement Department @ No. 6 The Maize Off Tengbeh </w:t>
      </w:r>
      <w:r w:rsidR="006C46B4" w:rsidRPr="03370005">
        <w:rPr>
          <w:color w:val="FF0000"/>
        </w:rPr>
        <w:t>Freetown</w:t>
      </w:r>
      <w:r w:rsidR="00D6489C" w:rsidRPr="03370005">
        <w:rPr>
          <w:color w:val="FF0000"/>
        </w:rPr>
        <w:t>].</w:t>
      </w:r>
      <w:r w:rsidR="00AE2DA4" w:rsidRPr="03370005">
        <w:rPr>
          <w:color w:val="FF0000"/>
        </w:rPr>
        <w:t xml:space="preserve">  </w:t>
      </w:r>
    </w:p>
    <w:p w14:paraId="674B973B" w14:textId="14E4F688" w:rsidR="009169FD" w:rsidRDefault="009169FD" w:rsidP="3F61306B">
      <w:pPr>
        <w:pStyle w:val="ListParagraph"/>
        <w:ind w:left="360"/>
        <w:rPr>
          <w:b/>
          <w:bCs/>
          <w:color w:val="FF0000"/>
          <w:u w:val="single"/>
        </w:rPr>
      </w:pPr>
      <w:r>
        <w:t xml:space="preserve">Envelopes may be sent through postal or courier </w:t>
      </w:r>
      <w:r w:rsidR="53F10230">
        <w:t>services or</w:t>
      </w:r>
      <w:r>
        <w:t xml:space="preserve"> delivered by hand; and will be accepted during normal working hours for the country of submission. Please note that the GOAL office will not be open during weekends or public holidays</w:t>
      </w:r>
      <w:r w:rsidR="661A9865">
        <w:t>.</w:t>
      </w:r>
    </w:p>
    <w:p w14:paraId="3D9CF962" w14:textId="77777777" w:rsidR="009169FD" w:rsidRDefault="009169FD" w:rsidP="009169FD">
      <w:pPr>
        <w:pStyle w:val="ListParagraph"/>
        <w:ind w:left="360"/>
      </w:pPr>
    </w:p>
    <w:p w14:paraId="64192F82" w14:textId="77777777" w:rsidR="00D52F1B" w:rsidRDefault="00D52F1B" w:rsidP="00D52F1B">
      <w:pPr>
        <w:pStyle w:val="ListParagraph"/>
        <w:numPr>
          <w:ilvl w:val="0"/>
          <w:numId w:val="13"/>
        </w:numPr>
        <w:spacing w:line="256" w:lineRule="auto"/>
        <w:ind w:left="284" w:hanging="284"/>
        <w:rPr>
          <w:b/>
          <w:bCs/>
        </w:rPr>
      </w:pPr>
      <w:r>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2D1C2AFB" w14:textId="1A9DACE5" w:rsidR="00316DF2" w:rsidRDefault="00693415" w:rsidP="5FC033BF">
      <w:pPr>
        <w:pStyle w:val="Heading2"/>
        <w:numPr>
          <w:ilvl w:val="1"/>
          <w:numId w:val="0"/>
        </w:numPr>
        <w:rPr>
          <w:rStyle w:val="FootnoteReference"/>
        </w:rPr>
      </w:pPr>
      <w:r>
        <w:t>6</w:t>
      </w:r>
      <w:r w:rsidR="00075D30">
        <w:t xml:space="preserve">.6 </w:t>
      </w:r>
      <w:r w:rsidR="00316DF2">
        <w:t>Tender</w:t>
      </w:r>
      <w:r w:rsidR="00322CE2">
        <w:t xml:space="preserve"> </w:t>
      </w:r>
      <w:r w:rsidR="00316DF2">
        <w:t>Opening Meeting</w:t>
      </w:r>
    </w:p>
    <w:p w14:paraId="4B202F72" w14:textId="428D6661" w:rsidR="00CE3BE3" w:rsidRPr="00762829" w:rsidRDefault="00CE3BE3" w:rsidP="00CE3BE3">
      <w:pPr>
        <w:tabs>
          <w:tab w:val="left" w:pos="-142"/>
        </w:tabs>
        <w:spacing w:before="100" w:beforeAutospacing="1" w:after="120"/>
        <w:jc w:val="both"/>
      </w:pPr>
      <w:r w:rsidRPr="00762829">
        <w:t>Tenders will be opened a</w:t>
      </w:r>
      <w:r w:rsidR="00025C8D">
        <w:t xml:space="preserve">s per Section </w:t>
      </w:r>
      <w:r w:rsidR="00693415">
        <w:t>3</w:t>
      </w:r>
      <w:r w:rsidR="00025C8D">
        <w:t xml:space="preserve"> Proposed Timelines above </w:t>
      </w:r>
      <w:r w:rsidRPr="00762829">
        <w:t>at the following location:</w:t>
      </w:r>
    </w:p>
    <w:p w14:paraId="2CC91822" w14:textId="660357FC" w:rsidR="00CE3BE3" w:rsidRPr="00587780" w:rsidRDefault="00CE3BE3" w:rsidP="03370005">
      <w:pPr>
        <w:pBdr>
          <w:top w:val="single" w:sz="6" w:space="0" w:color="auto"/>
          <w:left w:val="single" w:sz="6" w:space="1" w:color="auto"/>
          <w:bottom w:val="single" w:sz="6" w:space="0" w:color="auto"/>
          <w:right w:val="single" w:sz="6" w:space="1" w:color="auto"/>
        </w:pBdr>
        <w:jc w:val="center"/>
        <w:rPr>
          <w:b/>
          <w:bCs/>
          <w:color w:val="FF0000"/>
        </w:rPr>
      </w:pPr>
      <w:r w:rsidRPr="00587780">
        <w:rPr>
          <w:b/>
          <w:bCs/>
          <w:color w:val="FF0000"/>
          <w:shd w:val="clear" w:color="auto" w:fill="E6E6E6"/>
        </w:rPr>
        <w:t>[</w:t>
      </w:r>
      <w:r w:rsidR="00393B51">
        <w:rPr>
          <w:b/>
          <w:bCs/>
          <w:color w:val="FF0000"/>
          <w:shd w:val="clear" w:color="auto" w:fill="E6E6E6"/>
        </w:rPr>
        <w:t>No</w:t>
      </w:r>
      <w:r w:rsidR="00962E38">
        <w:rPr>
          <w:b/>
          <w:bCs/>
          <w:color w:val="FF0000"/>
          <w:shd w:val="clear" w:color="auto" w:fill="E6E6E6"/>
        </w:rPr>
        <w:t>.</w:t>
      </w:r>
      <w:r w:rsidR="00393B51">
        <w:rPr>
          <w:b/>
          <w:bCs/>
          <w:color w:val="FF0000"/>
          <w:shd w:val="clear" w:color="auto" w:fill="E6E6E6"/>
        </w:rPr>
        <w:t xml:space="preserve"> 6 The Maze Off King Street Off Tengbeh Town Freetown</w:t>
      </w:r>
      <w:r w:rsidRPr="00587780">
        <w:rPr>
          <w:b/>
          <w:bCs/>
          <w:color w:val="FF0000"/>
          <w:shd w:val="clear" w:color="auto" w:fill="E6E6E6"/>
        </w:rPr>
        <w:t>]</w:t>
      </w:r>
    </w:p>
    <w:p w14:paraId="34F1CC6D" w14:textId="5B23930C" w:rsidR="0412C44B" w:rsidRPr="00F46814" w:rsidRDefault="0412C44B">
      <w:pPr>
        <w:rPr>
          <w:color w:val="FF0000"/>
        </w:rPr>
      </w:pPr>
    </w:p>
    <w:p w14:paraId="4D02DCF7" w14:textId="30D3FCB1" w:rsidR="00CE3BE3" w:rsidRDefault="00CE3BE3" w:rsidP="00CE3BE3">
      <w:r>
        <w:t xml:space="preserve">One </w:t>
      </w:r>
      <w:r w:rsidRPr="28C2CC72">
        <w:rPr>
          <w:b/>
          <w:bCs/>
        </w:rPr>
        <w:t>authorised representative</w:t>
      </w:r>
      <w:r>
        <w:t xml:space="preserve"> of each tenderer may attend the opening of the bids.</w:t>
      </w:r>
      <w:r w:rsidRPr="28C2CC72">
        <w:rPr>
          <w:color w:val="000000" w:themeColor="text1"/>
        </w:rPr>
        <w:t xml:space="preserve"> </w:t>
      </w:r>
      <w:r>
        <w:t xml:space="preserve">Companies wishing to attend are requested to notify their intention by sending an e-mail at least 48 hours in advance to the following e-mail address: </w:t>
      </w:r>
      <w:hyperlink r:id="rId17" w:history="1">
        <w:r w:rsidR="00BA7D9C" w:rsidRPr="00AA2319">
          <w:rPr>
            <w:rStyle w:val="Hyperlink"/>
          </w:rPr>
          <w:t>procurementfreetown@sl.goal.ie</w:t>
        </w:r>
      </w:hyperlink>
      <w:r w:rsidR="00BA7D9C">
        <w:t xml:space="preserve"> .</w:t>
      </w:r>
      <w:r>
        <w:t>This notification must be signed by an authorised officer of the tenderer and specify the name of the person who will attend the opening of the bids on the tenderer's behalf.</w:t>
      </w:r>
    </w:p>
    <w:p w14:paraId="6A0CA197" w14:textId="28FC7FE7" w:rsidR="005076AF" w:rsidRPr="00805C27" w:rsidRDefault="00991F8F" w:rsidP="383A6309">
      <w:pPr>
        <w:rPr>
          <w:b/>
          <w:bCs/>
          <w:color w:val="FF0000"/>
          <w:u w:val="single"/>
        </w:rPr>
      </w:pPr>
      <w:r>
        <w:t>Bidder</w:t>
      </w:r>
      <w:r w:rsidR="005076AF">
        <w:t>s are invited to attend the Tender</w:t>
      </w:r>
      <w:r w:rsidR="00322CE2">
        <w:t xml:space="preserve"> </w:t>
      </w:r>
      <w:r w:rsidR="005076AF">
        <w:t xml:space="preserve">Opening Meeting at their own cost. </w:t>
      </w:r>
    </w:p>
    <w:p w14:paraId="6CBF0E36" w14:textId="6DDEFFDE" w:rsidR="00EE1801" w:rsidRDefault="00636464" w:rsidP="0001177C">
      <w:pPr>
        <w:pStyle w:val="Heading1"/>
        <w:keepNext w:val="0"/>
      </w:pPr>
      <w:bookmarkStart w:id="26" w:name="_Toc466022947"/>
      <w:r w:rsidRPr="00805C27">
        <w:t xml:space="preserve">Evaluation Process </w:t>
      </w:r>
      <w:bookmarkEnd w:id="26"/>
    </w:p>
    <w:p w14:paraId="5D9A30D2" w14:textId="23BBDB5E" w:rsidR="00C61CAB" w:rsidRDefault="00D6489C" w:rsidP="0001177C">
      <w:pPr>
        <w:pStyle w:val="Heading2"/>
      </w:pPr>
      <w:r>
        <w:t xml:space="preserve">Evaluation </w:t>
      </w:r>
      <w:r w:rsidR="00C61CAB">
        <w:t>stages</w:t>
      </w:r>
    </w:p>
    <w:p w14:paraId="2B1E4AE2" w14:textId="7F4FDA1A" w:rsidR="00CB7698" w:rsidRPr="00805C27" w:rsidRDefault="00CB7698" w:rsidP="00C61CAB">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14:paraId="3804D375" w14:textId="77777777" w:rsidTr="00B63AFA">
        <w:trPr>
          <w:trHeight w:val="300"/>
        </w:trPr>
        <w:tc>
          <w:tcPr>
            <w:tcW w:w="938" w:type="dxa"/>
            <w:shd w:val="clear" w:color="auto" w:fill="D9D9D9" w:themeFill="background1" w:themeFillShade="D9"/>
          </w:tcPr>
          <w:p w14:paraId="75BC4EE0" w14:textId="0EC8CE17" w:rsidR="00C61CAB" w:rsidRPr="00C4717E" w:rsidRDefault="000876E3" w:rsidP="00CB7698">
            <w:pPr>
              <w:rPr>
                <w:b/>
              </w:rPr>
            </w:pPr>
            <w:r>
              <w:rPr>
                <w:b/>
              </w:rPr>
              <w:t>Phase</w:t>
            </w:r>
            <w:r w:rsidR="003F1BBC" w:rsidRPr="00C4717E">
              <w:rPr>
                <w:b/>
              </w:rPr>
              <w:t xml:space="preserve"> #</w:t>
            </w:r>
          </w:p>
        </w:tc>
        <w:tc>
          <w:tcPr>
            <w:tcW w:w="1939" w:type="dxa"/>
            <w:shd w:val="clear" w:color="auto" w:fill="D9D9D9" w:themeFill="background1" w:themeFillShade="D9"/>
          </w:tcPr>
          <w:p w14:paraId="0BAFB9C7" w14:textId="2A1AC3A9" w:rsidR="00C61CAB" w:rsidRPr="00C61CAB" w:rsidRDefault="00C61CAB" w:rsidP="00CB7698">
            <w:pPr>
              <w:rPr>
                <w:b/>
              </w:rPr>
            </w:pPr>
            <w:r w:rsidRPr="00C61CAB">
              <w:rPr>
                <w:b/>
              </w:rPr>
              <w:t xml:space="preserve">Evaluation Process Stage </w:t>
            </w:r>
          </w:p>
        </w:tc>
        <w:tc>
          <w:tcPr>
            <w:tcW w:w="7308" w:type="dxa"/>
            <w:shd w:val="clear" w:color="auto" w:fill="D9D9D9" w:themeFill="background1" w:themeFillShade="D9"/>
          </w:tcPr>
          <w:p w14:paraId="6F76B4D9" w14:textId="588C53F9" w:rsidR="00C61CAB" w:rsidRPr="00C61CAB" w:rsidRDefault="00C61CAB" w:rsidP="00CB7698">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14:paraId="4FE27C9E" w14:textId="77777777" w:rsidTr="00B63AFA">
        <w:trPr>
          <w:trHeight w:val="300"/>
        </w:trPr>
        <w:tc>
          <w:tcPr>
            <w:tcW w:w="10185" w:type="dxa"/>
            <w:gridSpan w:val="3"/>
            <w:shd w:val="clear" w:color="auto" w:fill="D9D9D9" w:themeFill="background1" w:themeFillShade="D9"/>
          </w:tcPr>
          <w:p w14:paraId="3B052829" w14:textId="26868BFB" w:rsidR="007F7D73" w:rsidRPr="00A73AED" w:rsidRDefault="003F1BBC" w:rsidP="0047383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00C4717E" w:rsidRPr="00A73AED">
              <w:rPr>
                <w:i/>
                <w:shd w:val="clear" w:color="auto" w:fill="D9D9D9" w:themeFill="background1" w:themeFillShade="D9"/>
              </w:rPr>
              <w:t xml:space="preserve"> criteria</w:t>
            </w:r>
            <w:r w:rsidR="0047383B">
              <w:rPr>
                <w:i/>
                <w:shd w:val="clear" w:color="auto" w:fill="D9D9D9" w:themeFill="background1" w:themeFillShade="D9"/>
              </w:rPr>
              <w:t>.</w:t>
            </w:r>
            <w:r w:rsidR="00C4717E" w:rsidRPr="00A73AED">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14:paraId="6F2D0D7A" w14:textId="14BAAB46" w:rsidTr="00B63AFA">
        <w:trPr>
          <w:trHeight w:val="300"/>
        </w:trPr>
        <w:tc>
          <w:tcPr>
            <w:tcW w:w="938" w:type="dxa"/>
            <w:shd w:val="clear" w:color="auto" w:fill="D9D9D9" w:themeFill="background1" w:themeFillShade="D9"/>
          </w:tcPr>
          <w:p w14:paraId="2934F1CD" w14:textId="35F0CC4F" w:rsidR="00304072" w:rsidRPr="00304072" w:rsidRDefault="00304072" w:rsidP="00C4717E">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Pr>
          <w:p w14:paraId="584951DA" w14:textId="4E5407FD" w:rsidR="00304072" w:rsidRPr="008A58D3" w:rsidRDefault="00304072" w:rsidP="008A58D3">
            <w:pPr>
              <w:rPr>
                <w:b/>
                <w:bCs/>
              </w:rPr>
            </w:pPr>
            <w:r w:rsidRPr="008A58D3">
              <w:rPr>
                <w:b/>
                <w:bCs/>
              </w:rPr>
              <w:t xml:space="preserve">Administrative </w:t>
            </w:r>
            <w:r w:rsidR="00CC1347" w:rsidRPr="008A58D3">
              <w:rPr>
                <w:b/>
                <w:bCs/>
              </w:rPr>
              <w:t>instructions</w:t>
            </w:r>
          </w:p>
        </w:tc>
        <w:tc>
          <w:tcPr>
            <w:tcW w:w="7308" w:type="dxa"/>
            <w:shd w:val="clear" w:color="auto" w:fill="F2F2F2" w:themeFill="background1" w:themeFillShade="F2"/>
          </w:tcPr>
          <w:p w14:paraId="2073DDA6" w14:textId="01B242DB" w:rsidR="00304072" w:rsidRPr="003F1BBC" w:rsidRDefault="00304072" w:rsidP="003B0C0E">
            <w:pPr>
              <w:pStyle w:val="ListParagraph"/>
              <w:numPr>
                <w:ilvl w:val="0"/>
                <w:numId w:val="9"/>
              </w:numPr>
              <w:ind w:left="318"/>
              <w:rPr>
                <w:b/>
              </w:rPr>
            </w:pPr>
            <w:r w:rsidRPr="003F1BBC">
              <w:rPr>
                <w:b/>
              </w:rPr>
              <w:t xml:space="preserve">Closing Date: </w:t>
            </w:r>
          </w:p>
          <w:p w14:paraId="180AF8F5" w14:textId="59338BC0" w:rsidR="00304072" w:rsidRPr="00805C27" w:rsidRDefault="009A5B6B" w:rsidP="00304072">
            <w:pPr>
              <w:ind w:left="318"/>
            </w:pPr>
            <w:r>
              <w:t>Bid</w:t>
            </w:r>
            <w:r w:rsidR="00304072" w:rsidRPr="00805C27">
              <w:t xml:space="preserve">s must have met the deadline stated in section </w:t>
            </w:r>
            <w:r w:rsidR="00693415">
              <w:t>3</w:t>
            </w:r>
            <w:r w:rsidR="00304072" w:rsidRPr="00805C27">
              <w:t xml:space="preserve"> of these Instructions to Tenderers, or such revised deadline as may be notified to Tenderers by GOAL. Tenderers must note that GOAL is prohibited from accepting any </w:t>
            </w:r>
            <w:r>
              <w:t>bid</w:t>
            </w:r>
            <w:r w:rsidR="00304072" w:rsidRPr="00805C27">
              <w:t>s after that deadline.</w:t>
            </w:r>
          </w:p>
          <w:p w14:paraId="77FD85B3" w14:textId="77777777" w:rsidR="00304072" w:rsidRPr="003F1BBC" w:rsidRDefault="00304072" w:rsidP="003B0C0E">
            <w:pPr>
              <w:pStyle w:val="ListParagraph"/>
              <w:numPr>
                <w:ilvl w:val="0"/>
                <w:numId w:val="9"/>
              </w:numPr>
              <w:ind w:left="318"/>
              <w:rPr>
                <w:b/>
              </w:rPr>
            </w:pPr>
            <w:r>
              <w:rPr>
                <w:b/>
              </w:rPr>
              <w:t>Submission</w:t>
            </w:r>
            <w:r w:rsidRPr="003F1BBC">
              <w:rPr>
                <w:b/>
              </w:rPr>
              <w:t xml:space="preserve"> Method: </w:t>
            </w:r>
          </w:p>
          <w:p w14:paraId="53FF14CB" w14:textId="0FF15A71" w:rsidR="00304072" w:rsidRDefault="009A5B6B" w:rsidP="00304072">
            <w:pPr>
              <w:ind w:left="318"/>
            </w:pPr>
            <w:r>
              <w:t>Bids</w:t>
            </w:r>
            <w:r w:rsidR="00304072" w:rsidRPr="00805C27">
              <w:t xml:space="preserve"> must be delivered in the method specified in </w:t>
            </w:r>
            <w:r w:rsidR="00304072">
              <w:t xml:space="preserve">section </w:t>
            </w:r>
            <w:r w:rsidR="00A46FB6">
              <w:t>6</w:t>
            </w:r>
            <w:r w:rsidR="00304072">
              <w:t xml:space="preserve">.5 </w:t>
            </w:r>
            <w:r w:rsidR="00304072" w:rsidRPr="00805C27">
              <w:t xml:space="preserve">of </w:t>
            </w:r>
            <w:r w:rsidR="00304072">
              <w:t>this document</w:t>
            </w:r>
            <w:r w:rsidR="00304072" w:rsidRPr="00805C27">
              <w:t xml:space="preserve">. GOAL will not accept responsibility for tenders delivered by any other method. </w:t>
            </w:r>
            <w:r w:rsidR="00304072">
              <w:t>Responses</w:t>
            </w:r>
            <w:r w:rsidR="00304072" w:rsidRPr="00805C27">
              <w:t xml:space="preserve"> delivered in any other method may be rejected.</w:t>
            </w:r>
          </w:p>
          <w:p w14:paraId="7BCD97D1" w14:textId="288F3CB5" w:rsidR="00304072" w:rsidRPr="003F1BBC" w:rsidRDefault="00304072" w:rsidP="003B0C0E">
            <w:pPr>
              <w:pStyle w:val="ListParagraph"/>
              <w:numPr>
                <w:ilvl w:val="0"/>
                <w:numId w:val="9"/>
              </w:numPr>
              <w:ind w:left="318"/>
              <w:rPr>
                <w:b/>
              </w:rPr>
            </w:pPr>
            <w:r w:rsidRPr="003F1BBC">
              <w:rPr>
                <w:b/>
              </w:rPr>
              <w:t xml:space="preserve">Format and Structure of the </w:t>
            </w:r>
            <w:r w:rsidR="00CF2B5F">
              <w:rPr>
                <w:b/>
              </w:rPr>
              <w:t>Bid</w:t>
            </w:r>
            <w:r w:rsidRPr="003F1BBC">
              <w:rPr>
                <w:b/>
              </w:rPr>
              <w:t xml:space="preserve">s: </w:t>
            </w:r>
          </w:p>
          <w:p w14:paraId="19463898" w14:textId="39275487" w:rsidR="00304072" w:rsidRPr="00DD097B" w:rsidRDefault="00CF2B5F" w:rsidP="5CE2776C">
            <w:pPr>
              <w:ind w:left="318"/>
              <w:rPr>
                <w:rFonts w:ascii="Calibri" w:hAnsi="Calibri"/>
                <w:sz w:val="24"/>
                <w:szCs w:val="24"/>
              </w:rPr>
            </w:pPr>
            <w:r>
              <w:t>Bids</w:t>
            </w:r>
            <w:r w:rsidR="77F1110B" w:rsidRPr="00805C27">
              <w:t xml:space="preserve"> must conform to the </w:t>
            </w:r>
            <w:r w:rsidR="77F1110B" w:rsidRPr="009A1571">
              <w:t>Response Format</w:t>
            </w:r>
            <w:r w:rsidR="009A1571">
              <w:t xml:space="preserve"> laid out in </w:t>
            </w:r>
            <w:r w:rsidR="009A1571" w:rsidRPr="00B63AFA">
              <w:t xml:space="preserve">section </w:t>
            </w:r>
            <w:r w:rsidR="00A46FB6">
              <w:t>8</w:t>
            </w:r>
            <w:r w:rsidR="77F1110B" w:rsidRPr="00805C27">
              <w:t xml:space="preserve"> of these Instructions to Tenderers or such revised format and structure as may be notified to Tenderers by GOAL. </w:t>
            </w:r>
            <w:r w:rsidR="77F1110B" w:rsidRPr="2476E9F6">
              <w:rPr>
                <w:b/>
                <w:bCs/>
                <w:u w:val="single"/>
              </w:rPr>
              <w:t xml:space="preserve">Failure to comply with the prescribed format and structure may result in </w:t>
            </w:r>
            <w:r w:rsidR="415BC15A" w:rsidRPr="2476E9F6">
              <w:rPr>
                <w:b/>
                <w:bCs/>
                <w:u w:val="single"/>
              </w:rPr>
              <w:t>your</w:t>
            </w:r>
            <w:r w:rsidR="77F1110B" w:rsidRPr="2476E9F6">
              <w:rPr>
                <w:b/>
                <w:bCs/>
                <w:u w:val="single"/>
              </w:rPr>
              <w:t xml:space="preserve"> response being rejected at this stage</w:t>
            </w:r>
            <w:r w:rsidR="77F1110B" w:rsidRPr="2476E9F6">
              <w:rPr>
                <w:rFonts w:ascii="Calibri" w:hAnsi="Calibri"/>
                <w:b/>
                <w:bCs/>
                <w:sz w:val="24"/>
                <w:szCs w:val="24"/>
                <w:u w:val="single"/>
              </w:rPr>
              <w:t>.</w:t>
            </w:r>
            <w:r w:rsidR="77F1110B" w:rsidRPr="2476E9F6">
              <w:rPr>
                <w:rFonts w:ascii="Calibri" w:hAnsi="Calibri"/>
                <w:sz w:val="24"/>
                <w:szCs w:val="24"/>
              </w:rPr>
              <w:t xml:space="preserve"> </w:t>
            </w:r>
          </w:p>
          <w:p w14:paraId="35F5E8E0" w14:textId="2803F910" w:rsidR="00304072" w:rsidRPr="003F1BBC" w:rsidRDefault="00304072" w:rsidP="003B0C0E">
            <w:pPr>
              <w:pStyle w:val="ListParagraph"/>
              <w:numPr>
                <w:ilvl w:val="0"/>
                <w:numId w:val="9"/>
              </w:numPr>
              <w:ind w:left="318"/>
              <w:rPr>
                <w:b/>
              </w:rPr>
            </w:pPr>
            <w:r w:rsidRPr="003F1BBC">
              <w:rPr>
                <w:b/>
              </w:rPr>
              <w:lastRenderedPageBreak/>
              <w:t xml:space="preserve">Confirmation of validity of your </w:t>
            </w:r>
            <w:r w:rsidR="00CF2B5F">
              <w:rPr>
                <w:b/>
              </w:rPr>
              <w:t>bid</w:t>
            </w:r>
            <w:r w:rsidRPr="003F1BBC">
              <w:rPr>
                <w:b/>
              </w:rPr>
              <w:t xml:space="preserve">: </w:t>
            </w:r>
          </w:p>
          <w:p w14:paraId="0FD60598" w14:textId="153D8361" w:rsidR="00304072" w:rsidRPr="00304072" w:rsidRDefault="52DB65B1" w:rsidP="00322CE2">
            <w:pPr>
              <w:ind w:left="318"/>
              <w:rPr>
                <w:rFonts w:ascii="Calibri" w:hAnsi="Calibri"/>
                <w:lang w:val="en-GB"/>
              </w:rPr>
            </w:pPr>
            <w:r w:rsidRPr="69E858FC">
              <w:rPr>
                <w:rFonts w:ascii="Calibri" w:hAnsi="Calibri"/>
                <w:lang w:val="en-GB"/>
              </w:rPr>
              <w:t xml:space="preserve">The Tenderers must confirm that the period of validity of their </w:t>
            </w:r>
            <w:r w:rsidR="00CF2B5F">
              <w:rPr>
                <w:rFonts w:ascii="Calibri" w:hAnsi="Calibri"/>
                <w:lang w:val="en-GB"/>
              </w:rPr>
              <w:t>bid</w:t>
            </w:r>
            <w:r w:rsidRPr="69E858FC">
              <w:rPr>
                <w:rFonts w:ascii="Calibri" w:hAnsi="Calibri"/>
                <w:lang w:val="en-GB"/>
              </w:rPr>
              <w:t xml:space="preserve"> is not less than </w:t>
            </w:r>
            <w:r w:rsidRPr="00C72D8C">
              <w:rPr>
                <w:rFonts w:ascii="Calibri" w:hAnsi="Calibri"/>
                <w:color w:val="FF0000"/>
                <w:lang w:val="en-GB"/>
              </w:rPr>
              <w:t>90 (ninety) days.</w:t>
            </w:r>
          </w:p>
        </w:tc>
      </w:tr>
      <w:tr w:rsidR="008B3651" w14:paraId="5AC66A76" w14:textId="77777777" w:rsidTr="00B63AFA">
        <w:trPr>
          <w:trHeight w:val="300"/>
        </w:trPr>
        <w:tc>
          <w:tcPr>
            <w:tcW w:w="938" w:type="dxa"/>
            <w:shd w:val="clear" w:color="auto" w:fill="D9D9D9" w:themeFill="background1" w:themeFillShade="D9"/>
          </w:tcPr>
          <w:p w14:paraId="2FD77C3D" w14:textId="3699C0EF" w:rsidR="008B3651" w:rsidRDefault="008B3651" w:rsidP="00CB7698">
            <w:pPr>
              <w:rPr>
                <w:b/>
              </w:rPr>
            </w:pPr>
            <w:r>
              <w:rPr>
                <w:b/>
              </w:rPr>
              <w:lastRenderedPageBreak/>
              <w:t>2</w:t>
            </w:r>
          </w:p>
        </w:tc>
        <w:tc>
          <w:tcPr>
            <w:tcW w:w="1939" w:type="dxa"/>
            <w:shd w:val="clear" w:color="auto" w:fill="F2F2F2" w:themeFill="background1" w:themeFillShade="F2"/>
          </w:tcPr>
          <w:p w14:paraId="78C6037A" w14:textId="2F55DAAA" w:rsidR="008B3651" w:rsidRPr="00EF3D37" w:rsidRDefault="008B3651" w:rsidP="003B367D">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Pr>
          <w:p w14:paraId="5F805EEC" w14:textId="40D04CE0" w:rsidR="008424A9" w:rsidRPr="00EF6C00" w:rsidRDefault="008E51E4" w:rsidP="008424A9">
            <w:pPr>
              <w:shd w:val="clear" w:color="auto" w:fill="F2F2F2" w:themeFill="background1" w:themeFillShade="F2"/>
              <w:rPr>
                <w:rFonts w:ascii="Calibri" w:hAnsi="Calibri"/>
                <w:color w:val="FF0000"/>
                <w:lang w:val="en-GB"/>
              </w:rPr>
            </w:pPr>
            <w:r>
              <w:rPr>
                <w:rFonts w:ascii="Calibri" w:hAnsi="Calibri"/>
                <w:color w:val="FF0000"/>
                <w:lang w:val="en-GB"/>
              </w:rPr>
              <w:t>Not Applicable</w:t>
            </w:r>
          </w:p>
        </w:tc>
      </w:tr>
      <w:tr w:rsidR="00C4717E" w14:paraId="15C0C099" w14:textId="77777777" w:rsidTr="00B63AFA">
        <w:trPr>
          <w:trHeight w:val="300"/>
        </w:trPr>
        <w:tc>
          <w:tcPr>
            <w:tcW w:w="938" w:type="dxa"/>
            <w:shd w:val="clear" w:color="auto" w:fill="D9D9D9" w:themeFill="background1" w:themeFillShade="D9"/>
          </w:tcPr>
          <w:p w14:paraId="2C30F544" w14:textId="7ECD1CA1" w:rsidR="003F1BBC" w:rsidRPr="00EF3D37" w:rsidRDefault="008B3651" w:rsidP="00CB7698">
            <w:pPr>
              <w:rPr>
                <w:b/>
              </w:rPr>
            </w:pPr>
            <w:r>
              <w:rPr>
                <w:b/>
              </w:rPr>
              <w:t>3</w:t>
            </w:r>
          </w:p>
        </w:tc>
        <w:tc>
          <w:tcPr>
            <w:tcW w:w="1939" w:type="dxa"/>
            <w:shd w:val="clear" w:color="auto" w:fill="F2F2F2" w:themeFill="background1" w:themeFillShade="F2"/>
          </w:tcPr>
          <w:p w14:paraId="3153F53E" w14:textId="77777777" w:rsidR="003F1BBC" w:rsidRPr="00EF3D37" w:rsidRDefault="003F1BBC" w:rsidP="003B367D">
            <w:pPr>
              <w:pStyle w:val="Heading4"/>
              <w:numPr>
                <w:ilvl w:val="0"/>
                <w:numId w:val="0"/>
              </w:numPr>
              <w:spacing w:before="0"/>
              <w:ind w:left="864" w:hanging="864"/>
              <w:rPr>
                <w:b/>
              </w:rPr>
            </w:pPr>
            <w:r w:rsidRPr="00EF3D37">
              <w:rPr>
                <w:b/>
              </w:rPr>
              <w:t>Essential Criteria</w:t>
            </w:r>
          </w:p>
          <w:p w14:paraId="7B2C0044" w14:textId="77777777" w:rsidR="003F1BBC" w:rsidRDefault="003F1BBC" w:rsidP="003F1BBC"/>
        </w:tc>
        <w:tc>
          <w:tcPr>
            <w:tcW w:w="7308" w:type="dxa"/>
            <w:shd w:val="clear" w:color="auto" w:fill="F2F2F2" w:themeFill="background1" w:themeFillShade="F2"/>
          </w:tcPr>
          <w:p w14:paraId="38AEE767" w14:textId="7FB730F2" w:rsidR="00C73E6D" w:rsidRDefault="00C73E6D" w:rsidP="008410AF">
            <w:pPr>
              <w:shd w:val="clear" w:color="auto" w:fill="F2F2F2" w:themeFill="background1" w:themeFillShade="F2"/>
              <w:rPr>
                <w:rFonts w:ascii="Calibri" w:hAnsi="Calibri"/>
                <w:color w:val="FF0000"/>
                <w:lang w:val="en-GB"/>
              </w:rPr>
            </w:pPr>
          </w:p>
          <w:p w14:paraId="6213340D" w14:textId="511B443B" w:rsidR="00320368" w:rsidRPr="002F786C" w:rsidRDefault="002F65F8" w:rsidP="002F786C">
            <w:pPr>
              <w:pStyle w:val="ListParagraph"/>
              <w:numPr>
                <w:ilvl w:val="0"/>
                <w:numId w:val="23"/>
              </w:numPr>
              <w:shd w:val="clear" w:color="auto" w:fill="F2F2F2" w:themeFill="background1" w:themeFillShade="F2"/>
              <w:spacing w:line="257" w:lineRule="auto"/>
              <w:rPr>
                <w:rFonts w:ascii="Calibri" w:eastAsia="Calibri" w:hAnsi="Calibri" w:cs="Calibri"/>
                <w:color w:val="000000" w:themeColor="text1"/>
              </w:rPr>
            </w:pPr>
            <w:r>
              <w:rPr>
                <w:rFonts w:ascii="Calibri" w:eastAsia="Calibri" w:hAnsi="Calibri" w:cs="Calibri"/>
                <w:color w:val="000000" w:themeColor="text1"/>
              </w:rPr>
              <w:t xml:space="preserve">Prior Experience in Installation of Street lighting </w:t>
            </w:r>
          </w:p>
        </w:tc>
      </w:tr>
      <w:tr w:rsidR="007F7D73" w14:paraId="3F8959D4" w14:textId="77777777" w:rsidTr="00B63AFA">
        <w:trPr>
          <w:trHeight w:val="300"/>
        </w:trPr>
        <w:tc>
          <w:tcPr>
            <w:tcW w:w="10185" w:type="dxa"/>
            <w:gridSpan w:val="3"/>
            <w:shd w:val="clear" w:color="auto" w:fill="D9D9D9" w:themeFill="background1" w:themeFillShade="D9"/>
          </w:tcPr>
          <w:p w14:paraId="73DB4F97" w14:textId="232FECD9" w:rsidR="007F7D73" w:rsidRPr="00A73AED" w:rsidRDefault="00C4717E" w:rsidP="00243320">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14:paraId="3AB0CD37" w14:textId="77777777" w:rsidTr="00B63AFA">
        <w:trPr>
          <w:trHeight w:val="300"/>
        </w:trPr>
        <w:tc>
          <w:tcPr>
            <w:tcW w:w="938" w:type="dxa"/>
            <w:shd w:val="clear" w:color="auto" w:fill="D9D9D9" w:themeFill="background1" w:themeFillShade="D9"/>
          </w:tcPr>
          <w:p w14:paraId="3941E75D" w14:textId="56FCB160" w:rsidR="00C4717E" w:rsidRPr="00EF3D37" w:rsidRDefault="00B65524" w:rsidP="00CB7698">
            <w:pPr>
              <w:rPr>
                <w:b/>
              </w:rPr>
            </w:pPr>
            <w:r>
              <w:rPr>
                <w:b/>
              </w:rPr>
              <w:t>4</w:t>
            </w:r>
          </w:p>
        </w:tc>
        <w:tc>
          <w:tcPr>
            <w:tcW w:w="1939" w:type="dxa"/>
            <w:shd w:val="clear" w:color="auto" w:fill="F2F2F2" w:themeFill="background1" w:themeFillShade="F2"/>
          </w:tcPr>
          <w:p w14:paraId="60EB67B8" w14:textId="5B42FDB5" w:rsidR="00C4717E" w:rsidRPr="00EF3D37" w:rsidRDefault="00C4717E" w:rsidP="00C4717E">
            <w:pPr>
              <w:rPr>
                <w:b/>
              </w:rPr>
            </w:pPr>
            <w:r w:rsidRPr="00EF3D37">
              <w:rPr>
                <w:b/>
              </w:rPr>
              <w:t>Award Criteria</w:t>
            </w:r>
          </w:p>
        </w:tc>
        <w:tc>
          <w:tcPr>
            <w:tcW w:w="7308" w:type="dxa"/>
            <w:shd w:val="clear" w:color="auto" w:fill="F2F2F2" w:themeFill="background1" w:themeFillShade="F2"/>
          </w:tcPr>
          <w:p w14:paraId="19565CC0" w14:textId="5405D2FD" w:rsidR="002F1E40" w:rsidRDefault="00C4717E" w:rsidP="002F1E40">
            <w:pPr>
              <w:rPr>
                <w:color w:val="FF0000"/>
              </w:rPr>
            </w:pPr>
            <w:r w:rsidRPr="00805C27">
              <w:t xml:space="preserve">Tenders will be awarded marks under each of the award criteria listed in this section to determine the </w:t>
            </w:r>
            <w:r w:rsidR="00C31639">
              <w:t>best value for money bids</w:t>
            </w:r>
            <w:r w:rsidR="00724538">
              <w:t>.</w:t>
            </w:r>
            <w:r w:rsidR="00C31639">
              <w:t xml:space="preserve"> </w:t>
            </w:r>
          </w:p>
          <w:p w14:paraId="3962BA54" w14:textId="77777777" w:rsidR="002F1E40" w:rsidRPr="00C31639" w:rsidRDefault="002F1E40" w:rsidP="002F1E40">
            <w:pPr>
              <w:rPr>
                <w:color w:val="FF0000"/>
              </w:rPr>
            </w:pPr>
          </w:p>
          <w:p w14:paraId="37B485E8" w14:textId="58B0C9FC" w:rsidR="00EC620C" w:rsidRPr="008C64FF" w:rsidRDefault="26E89739" w:rsidP="003B0C0E">
            <w:pPr>
              <w:pStyle w:val="ListParagraph"/>
              <w:numPr>
                <w:ilvl w:val="0"/>
                <w:numId w:val="12"/>
              </w:numPr>
            </w:pPr>
            <w:bookmarkStart w:id="27" w:name="_Ref74808638"/>
            <w:r w:rsidRPr="008C64FF">
              <w:t>Quality</w:t>
            </w:r>
            <w:r w:rsidR="00AC4AFC" w:rsidRPr="008C64FF">
              <w:t xml:space="preserve"> </w:t>
            </w:r>
            <w:r w:rsidR="00AC4AFC" w:rsidRPr="008C64FF">
              <w:rPr>
                <w:color w:val="FF0000"/>
              </w:rPr>
              <w:t>[</w:t>
            </w:r>
            <w:r w:rsidR="006C46B4" w:rsidRPr="008C64FF">
              <w:rPr>
                <w:color w:val="FF0000"/>
              </w:rPr>
              <w:t>55%</w:t>
            </w:r>
            <w:r w:rsidR="00AC4AFC" w:rsidRPr="008C64FF">
              <w:rPr>
                <w:color w:val="FF0000"/>
              </w:rPr>
              <w:t>]</w:t>
            </w:r>
          </w:p>
          <w:p w14:paraId="3A1C4116" w14:textId="63A74230" w:rsidR="004A014D" w:rsidRPr="008C64FF" w:rsidRDefault="26E89739" w:rsidP="003B0C0E">
            <w:pPr>
              <w:pStyle w:val="ListParagraph"/>
              <w:numPr>
                <w:ilvl w:val="0"/>
                <w:numId w:val="12"/>
              </w:numPr>
              <w:rPr>
                <w:color w:val="FF0000"/>
              </w:rPr>
            </w:pPr>
            <w:r w:rsidRPr="008C64FF">
              <w:t>Delivery time</w:t>
            </w:r>
            <w:r w:rsidR="00AC4AFC" w:rsidRPr="008C64FF">
              <w:t xml:space="preserve"> </w:t>
            </w:r>
            <w:r w:rsidR="00AC4AFC" w:rsidRPr="008C64FF">
              <w:rPr>
                <w:color w:val="FF0000"/>
              </w:rPr>
              <w:t>[</w:t>
            </w:r>
            <w:r w:rsidR="006C46B4" w:rsidRPr="008C64FF">
              <w:rPr>
                <w:color w:val="FF0000"/>
              </w:rPr>
              <w:t>10%</w:t>
            </w:r>
            <w:r w:rsidR="00AC4AFC" w:rsidRPr="008C64FF">
              <w:rPr>
                <w:color w:val="FF0000"/>
              </w:rPr>
              <w:t>]</w:t>
            </w:r>
          </w:p>
          <w:bookmarkEnd w:id="27"/>
          <w:p w14:paraId="55BAFFEC" w14:textId="22BA198C" w:rsidR="37865D76" w:rsidRPr="008C64FF" w:rsidRDefault="37865D76" w:rsidP="5FC033BF">
            <w:pPr>
              <w:pStyle w:val="ListParagraph"/>
              <w:numPr>
                <w:ilvl w:val="0"/>
                <w:numId w:val="12"/>
              </w:numPr>
            </w:pPr>
            <w:r w:rsidRPr="008C64FF">
              <w:t>Price</w:t>
            </w:r>
            <w:r w:rsidR="00AC4AFC" w:rsidRPr="008C64FF">
              <w:t xml:space="preserve"> </w:t>
            </w:r>
            <w:r w:rsidR="00AC4AFC" w:rsidRPr="008C64FF">
              <w:rPr>
                <w:color w:val="FF0000"/>
              </w:rPr>
              <w:t>[</w:t>
            </w:r>
            <w:r w:rsidR="006C46B4" w:rsidRPr="008C64FF">
              <w:rPr>
                <w:color w:val="FF0000"/>
              </w:rPr>
              <w:t>35%</w:t>
            </w:r>
            <w:r w:rsidR="00AC4AFC" w:rsidRPr="008C64FF">
              <w:rPr>
                <w:color w:val="FF0000"/>
              </w:rPr>
              <w:t>]</w:t>
            </w:r>
          </w:p>
          <w:p w14:paraId="41F6F8BA" w14:textId="20311A66" w:rsidR="00C4717E" w:rsidRDefault="00C4717E" w:rsidP="003B367D"/>
        </w:tc>
      </w:tr>
      <w:tr w:rsidR="000876E3" w14:paraId="77D21CF6" w14:textId="77777777" w:rsidTr="00B63AFA">
        <w:trPr>
          <w:trHeight w:val="300"/>
        </w:trPr>
        <w:tc>
          <w:tcPr>
            <w:tcW w:w="938" w:type="dxa"/>
            <w:shd w:val="clear" w:color="auto" w:fill="D9D9D9" w:themeFill="background1" w:themeFillShade="D9"/>
          </w:tcPr>
          <w:p w14:paraId="15BCB3D9" w14:textId="299C2C4F" w:rsidR="000876E3" w:rsidRPr="00EF3D37" w:rsidRDefault="00E93D21" w:rsidP="1837443F">
            <w:pPr>
              <w:rPr>
                <w:b/>
                <w:bCs/>
              </w:rPr>
            </w:pPr>
            <w:r>
              <w:rPr>
                <w:b/>
                <w:bCs/>
              </w:rPr>
              <w:t>5</w:t>
            </w:r>
          </w:p>
        </w:tc>
        <w:tc>
          <w:tcPr>
            <w:tcW w:w="1939" w:type="dxa"/>
            <w:shd w:val="clear" w:color="auto" w:fill="F2F2F2" w:themeFill="background1" w:themeFillShade="F2"/>
          </w:tcPr>
          <w:p w14:paraId="28C4B5D5" w14:textId="329066E5" w:rsidR="000876E3" w:rsidRPr="00EF3D37" w:rsidRDefault="000876E3" w:rsidP="1837443F">
            <w:pPr>
              <w:rPr>
                <w:b/>
                <w:bCs/>
              </w:rPr>
            </w:pPr>
          </w:p>
          <w:p w14:paraId="034C5950" w14:textId="0EB66760" w:rsidR="000876E3" w:rsidRPr="00EF3D37" w:rsidRDefault="0AA06D9D" w:rsidP="1837443F">
            <w:pPr>
              <w:rPr>
                <w:b/>
                <w:bCs/>
              </w:rPr>
            </w:pPr>
            <w:r w:rsidRPr="69E858FC">
              <w:rPr>
                <w:b/>
                <w:bCs/>
              </w:rPr>
              <w:t>Due Diligence Checks</w:t>
            </w:r>
          </w:p>
        </w:tc>
        <w:tc>
          <w:tcPr>
            <w:tcW w:w="7308" w:type="dxa"/>
            <w:shd w:val="clear" w:color="auto" w:fill="F2F2F2" w:themeFill="background1" w:themeFillShade="F2"/>
          </w:tcPr>
          <w:p w14:paraId="354AE7D0" w14:textId="1AD2B26F" w:rsidR="00AC36ED" w:rsidRDefault="00AC36ED" w:rsidP="00356B23">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00954684">
              <w:t>6</w:t>
            </w:r>
            <w:r w:rsidR="00960EC9">
              <w:t>.3.20 of this document.</w:t>
            </w:r>
          </w:p>
          <w:p w14:paraId="7E076850" w14:textId="71ED54F8" w:rsidR="00356B23" w:rsidRDefault="3FAE6F6C" w:rsidP="00356B23">
            <w:r>
              <w:t xml:space="preserve">References </w:t>
            </w:r>
            <w:r w:rsidR="0047383B">
              <w:t xml:space="preserve">and other checks </w:t>
            </w:r>
            <w:r w:rsidR="00DE31C2">
              <w:t>will be completed</w:t>
            </w:r>
            <w:r w:rsidR="0093188B">
              <w:t>,</w:t>
            </w:r>
            <w:r w:rsidR="00356B23">
              <w:t xml:space="preserve"> and quality assessed.</w:t>
            </w:r>
          </w:p>
          <w:p w14:paraId="3E74CE80" w14:textId="1517FB87" w:rsidR="1837443F" w:rsidRPr="00C72D8C" w:rsidRDefault="03D7F79E" w:rsidP="00C72D8C">
            <w:pPr>
              <w:spacing w:line="259" w:lineRule="auto"/>
              <w:rPr>
                <w:rFonts w:ascii="Calibri" w:eastAsia="Calibri" w:hAnsi="Calibri" w:cs="Calibri"/>
              </w:rPr>
            </w:pPr>
            <w:r w:rsidRPr="69E858FC">
              <w:rPr>
                <w:rFonts w:ascii="Calibri" w:eastAsia="Calibri" w:hAnsi="Calibri" w:cs="Calibri"/>
                <w:color w:val="000000" w:themeColor="text1"/>
              </w:rPr>
              <w:t>In-depth review of financial accounts and other documents submitted</w:t>
            </w:r>
            <w:r w:rsidR="007D4CA2">
              <w:rPr>
                <w:rFonts w:ascii="Calibri" w:eastAsia="Calibri" w:hAnsi="Calibri" w:cs="Calibri"/>
                <w:color w:val="000000" w:themeColor="text1"/>
              </w:rPr>
              <w:t xml:space="preserve"> will be completed</w:t>
            </w:r>
            <w:r w:rsidRPr="69E858FC">
              <w:rPr>
                <w:rFonts w:ascii="Calibri" w:eastAsia="Calibri" w:hAnsi="Calibri" w:cs="Calibri"/>
                <w:color w:val="000000" w:themeColor="text1"/>
              </w:rPr>
              <w:t xml:space="preserve">; </w:t>
            </w:r>
            <w:r w:rsidR="0083779A">
              <w:rPr>
                <w:rFonts w:ascii="Calibri" w:eastAsia="Calibri" w:hAnsi="Calibri" w:cs="Calibri"/>
                <w:color w:val="000000" w:themeColor="text1"/>
              </w:rPr>
              <w:t>bidder</w:t>
            </w:r>
            <w:r w:rsidR="0083779A" w:rsidRPr="69E858FC">
              <w:rPr>
                <w:rFonts w:ascii="Calibri" w:eastAsia="Calibri" w:hAnsi="Calibri" w:cs="Calibri"/>
                <w:color w:val="000000" w:themeColor="text1"/>
              </w:rPr>
              <w:t xml:space="preserve"> </w:t>
            </w:r>
            <w:r w:rsidRPr="69E858FC">
              <w:rPr>
                <w:rFonts w:ascii="Calibri" w:eastAsia="Calibri" w:hAnsi="Calibri" w:cs="Calibri"/>
                <w:color w:val="000000" w:themeColor="text1"/>
              </w:rPr>
              <w:t>is judged to have requisite financial stability and legal status</w:t>
            </w:r>
            <w:r w:rsidR="00C72D8C">
              <w:rPr>
                <w:rFonts w:ascii="Calibri" w:eastAsia="Calibri" w:hAnsi="Calibri" w:cs="Calibri"/>
                <w:color w:val="000000" w:themeColor="text1"/>
              </w:rPr>
              <w:t>.</w:t>
            </w:r>
          </w:p>
          <w:p w14:paraId="230AFE7F" w14:textId="77777777" w:rsidR="000876E3" w:rsidRPr="00805C27" w:rsidRDefault="000876E3" w:rsidP="003B367D"/>
        </w:tc>
      </w:tr>
    </w:tbl>
    <w:p w14:paraId="2EA7412D" w14:textId="72FB10FC" w:rsidR="00C61CAB" w:rsidRDefault="00322CE2" w:rsidP="0001177C">
      <w:pPr>
        <w:pStyle w:val="Heading2"/>
      </w:pPr>
      <w:r>
        <w:t xml:space="preserve">Tender </w:t>
      </w:r>
      <w:r w:rsidR="005076AF">
        <w:t>Evaluation</w:t>
      </w:r>
    </w:p>
    <w:p w14:paraId="2B50C1F9" w14:textId="2616343F" w:rsidR="00EE1801" w:rsidRPr="00805C27" w:rsidRDefault="511A821A" w:rsidP="005076A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005076AF" w:rsidRPr="5FC033BF">
        <w:rPr>
          <w:vertAlign w:val="superscript"/>
        </w:rPr>
        <w:t>rd</w:t>
      </w:r>
      <w:r w:rsidR="005076AF">
        <w:t xml:space="preserve"> Party technical input. </w:t>
      </w:r>
    </w:p>
    <w:p w14:paraId="542E2B1F" w14:textId="461B7A45" w:rsidR="00EE1801" w:rsidRPr="00805C27" w:rsidRDefault="00EE1801" w:rsidP="00322CE2">
      <w:r>
        <w:t xml:space="preserve">During the evaluation period clarifications may be sought by e-mail from Tenderers. Clarifications may include testimonials from customers in support of particular aspects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5FC033BF">
      <w:pPr>
        <w:pStyle w:val="Heading2"/>
        <w:numPr>
          <w:ilvl w:val="0"/>
          <w:numId w:val="0"/>
        </w:numPr>
      </w:pPr>
      <w:bookmarkStart w:id="28" w:name="_Toc118102667"/>
      <w:bookmarkStart w:id="29" w:name="_Toc118102843"/>
      <w:bookmarkStart w:id="30" w:name="_Toc231810399"/>
      <w:bookmarkStart w:id="31" w:name="_Toc466022951"/>
      <w:r>
        <w:t>Award Criteria</w:t>
      </w:r>
      <w:bookmarkEnd w:id="28"/>
      <w:bookmarkEnd w:id="29"/>
      <w:bookmarkEnd w:id="30"/>
      <w:bookmarkEnd w:id="31"/>
    </w:p>
    <w:p w14:paraId="6CCA65C8" w14:textId="4FD61769" w:rsidR="20E15BAA" w:rsidRPr="00527D35" w:rsidRDefault="20E15BAA" w:rsidP="5FC033BF">
      <w:pPr>
        <w:rPr>
          <w:b/>
          <w:bCs/>
          <w:u w:val="single"/>
        </w:rPr>
      </w:pPr>
      <w:r w:rsidRPr="00527D35">
        <w:rPr>
          <w:b/>
          <w:bCs/>
          <w:u w:val="single"/>
        </w:rPr>
        <w:t>Quality</w:t>
      </w:r>
      <w:r w:rsidR="00041617">
        <w:rPr>
          <w:b/>
          <w:bCs/>
          <w:u w:val="single"/>
        </w:rPr>
        <w:t xml:space="preserve"> </w:t>
      </w:r>
      <w:r w:rsidR="003B56D9">
        <w:rPr>
          <w:b/>
          <w:bCs/>
          <w:u w:val="single"/>
        </w:rPr>
        <w:t>–</w:t>
      </w:r>
      <w:r w:rsidR="00041617">
        <w:rPr>
          <w:b/>
          <w:bCs/>
          <w:u w:val="single"/>
        </w:rPr>
        <w:t xml:space="preserve"> 55</w:t>
      </w:r>
      <w:r w:rsidR="003B56D9">
        <w:rPr>
          <w:b/>
          <w:bCs/>
          <w:u w:val="single"/>
        </w:rPr>
        <w:t>%</w:t>
      </w:r>
      <w:r w:rsidRPr="00527D35">
        <w:rPr>
          <w:b/>
          <w:bCs/>
          <w:u w:val="single"/>
        </w:rPr>
        <w:t>:</w:t>
      </w:r>
    </w:p>
    <w:p w14:paraId="36703F5C" w14:textId="24301BC0" w:rsidR="20E15BAA" w:rsidRDefault="20E15BAA" w:rsidP="5FC033BF">
      <w:r w:rsidRPr="00527D35">
        <w:t>Quality criteria that will be used for evaluation of bids is as below:</w:t>
      </w:r>
    </w:p>
    <w:p w14:paraId="3E7E6B6A" w14:textId="5CFA535A" w:rsidR="00A800C1" w:rsidRDefault="00213A31" w:rsidP="00902512">
      <w:pPr>
        <w:pStyle w:val="ListParagraph"/>
        <w:numPr>
          <w:ilvl w:val="0"/>
          <w:numId w:val="20"/>
        </w:numPr>
      </w:pPr>
      <w:r>
        <w:t>T</w:t>
      </w:r>
      <w:r w:rsidR="0077707B">
        <w:t xml:space="preserve">rack record </w:t>
      </w:r>
      <w:r w:rsidR="00004376">
        <w:t xml:space="preserve">in </w:t>
      </w:r>
      <w:r w:rsidR="00B5003A">
        <w:t xml:space="preserve">solar lighting </w:t>
      </w:r>
      <w:r w:rsidR="00DA35D8">
        <w:t xml:space="preserve">and civil works </w:t>
      </w:r>
      <w:r w:rsidR="00B5003A">
        <w:t>projects</w:t>
      </w:r>
      <w:r w:rsidR="00A800C1">
        <w:t xml:space="preserve"> 10% </w:t>
      </w:r>
    </w:p>
    <w:p w14:paraId="66804597" w14:textId="17B95854" w:rsidR="00A800C1" w:rsidRDefault="00A800C1" w:rsidP="00A800C1">
      <w:pPr>
        <w:pStyle w:val="ListParagraph"/>
        <w:numPr>
          <w:ilvl w:val="1"/>
          <w:numId w:val="20"/>
        </w:numPr>
      </w:pPr>
      <w:r>
        <w:t xml:space="preserve">Number of projects </w:t>
      </w:r>
      <w:r w:rsidR="002C2F5F">
        <w:t xml:space="preserve">including references </w:t>
      </w:r>
      <w:r w:rsidR="008712EF">
        <w:t>4%</w:t>
      </w:r>
      <w:r w:rsidR="00AB1B04">
        <w:t xml:space="preserve"> (1 point for each project)</w:t>
      </w:r>
    </w:p>
    <w:p w14:paraId="46F83F70" w14:textId="2CB8E238" w:rsidR="0077707B" w:rsidRDefault="005C28CD" w:rsidP="00FB0DDC">
      <w:pPr>
        <w:pStyle w:val="ListParagraph"/>
        <w:numPr>
          <w:ilvl w:val="1"/>
          <w:numId w:val="20"/>
        </w:numPr>
      </w:pPr>
      <w:r>
        <w:t xml:space="preserve">Contract value of prior projects </w:t>
      </w:r>
      <w:r w:rsidR="008712EF">
        <w:t>6%</w:t>
      </w:r>
      <w:r w:rsidR="006B486A">
        <w:t xml:space="preserve"> (1 point for each project </w:t>
      </w:r>
      <w:r w:rsidR="00B31118">
        <w:t xml:space="preserve">less than </w:t>
      </w:r>
      <w:r w:rsidR="00EE0535">
        <w:t>$</w:t>
      </w:r>
      <w:r w:rsidR="00B31118">
        <w:t>2</w:t>
      </w:r>
      <w:r w:rsidR="00EE0535">
        <w:t>00,000. 2 points for each project more than $</w:t>
      </w:r>
      <w:r w:rsidR="00CC01CE">
        <w:t>2</w:t>
      </w:r>
      <w:r w:rsidR="00EE0535">
        <w:t>00,000</w:t>
      </w:r>
      <w:r w:rsidR="00CC01CE">
        <w:t>)</w:t>
      </w:r>
    </w:p>
    <w:p w14:paraId="6944B9BA" w14:textId="30468E78" w:rsidR="00004376" w:rsidRDefault="00004376" w:rsidP="00902512">
      <w:pPr>
        <w:pStyle w:val="ListParagraph"/>
        <w:numPr>
          <w:ilvl w:val="0"/>
          <w:numId w:val="20"/>
        </w:numPr>
      </w:pPr>
      <w:r>
        <w:t>Technical team – P</w:t>
      </w:r>
      <w:r w:rsidR="00431F1C">
        <w:t xml:space="preserve">roject </w:t>
      </w:r>
      <w:r>
        <w:t>M</w:t>
      </w:r>
      <w:r w:rsidR="00431F1C">
        <w:t>anager</w:t>
      </w:r>
      <w:r w:rsidR="00BB646F">
        <w:t xml:space="preserve"> (</w:t>
      </w:r>
      <w:r w:rsidR="005D1ACA">
        <w:t>2</w:t>
      </w:r>
      <w:r w:rsidR="001C2B89">
        <w:t xml:space="preserve"> points</w:t>
      </w:r>
      <w:r w:rsidR="00BB646F">
        <w:t>)</w:t>
      </w:r>
      <w:r>
        <w:t xml:space="preserve">, </w:t>
      </w:r>
      <w:r w:rsidR="00A1271E">
        <w:t>Crane operator</w:t>
      </w:r>
      <w:r w:rsidR="001C2B89">
        <w:t xml:space="preserve"> (</w:t>
      </w:r>
      <w:r w:rsidR="005D1ACA">
        <w:t>2</w:t>
      </w:r>
      <w:r w:rsidR="001C2B89">
        <w:t xml:space="preserve"> point</w:t>
      </w:r>
      <w:r w:rsidR="005D1ACA">
        <w:t>s</w:t>
      </w:r>
      <w:r w:rsidR="001C2B89">
        <w:t>)</w:t>
      </w:r>
      <w:r w:rsidR="00A1271E">
        <w:t>, H&amp;S</w:t>
      </w:r>
      <w:r w:rsidR="001C2B89">
        <w:t xml:space="preserve"> Officer (</w:t>
      </w:r>
      <w:r w:rsidR="005D1ACA">
        <w:t>2</w:t>
      </w:r>
      <w:r w:rsidR="001C2B89">
        <w:t xml:space="preserve"> point</w:t>
      </w:r>
      <w:r w:rsidR="005D1ACA">
        <w:t>s</w:t>
      </w:r>
      <w:r w:rsidR="001C2B89">
        <w:t>)</w:t>
      </w:r>
      <w:r w:rsidR="00A1271E">
        <w:t xml:space="preserve">, </w:t>
      </w:r>
      <w:r w:rsidR="000E0BCB">
        <w:t>Site Engineer</w:t>
      </w:r>
      <w:r w:rsidR="00431F1C">
        <w:t>s</w:t>
      </w:r>
      <w:r w:rsidR="00D602C8">
        <w:t xml:space="preserve"> (Electrical and Civil)</w:t>
      </w:r>
      <w:r w:rsidR="001C2B89">
        <w:t>(2 points</w:t>
      </w:r>
      <w:r w:rsidR="00B91F10">
        <w:t xml:space="preserve"> each</w:t>
      </w:r>
      <w:r w:rsidR="001C2B89">
        <w:t>)</w:t>
      </w:r>
      <w:r w:rsidR="00E5337E">
        <w:t xml:space="preserve"> 10%</w:t>
      </w:r>
    </w:p>
    <w:p w14:paraId="333FDB8C" w14:textId="746B31DD" w:rsidR="008712EF" w:rsidRDefault="008712EF" w:rsidP="008712EF">
      <w:pPr>
        <w:pStyle w:val="ListParagraph"/>
        <w:numPr>
          <w:ilvl w:val="1"/>
          <w:numId w:val="20"/>
        </w:numPr>
      </w:pPr>
      <w:r>
        <w:t xml:space="preserve">Availability of staff </w:t>
      </w:r>
      <w:r w:rsidR="00A06140">
        <w:t xml:space="preserve">(signed clause) </w:t>
      </w:r>
    </w:p>
    <w:p w14:paraId="3A49F070" w14:textId="5B616449" w:rsidR="008712EF" w:rsidRDefault="00AE3765" w:rsidP="00FB0DDC">
      <w:pPr>
        <w:pStyle w:val="ListParagraph"/>
        <w:numPr>
          <w:ilvl w:val="1"/>
          <w:numId w:val="20"/>
        </w:numPr>
      </w:pPr>
      <w:r>
        <w:t xml:space="preserve">Academic </w:t>
      </w:r>
      <w:r w:rsidR="0072530B">
        <w:t>qualifications</w:t>
      </w:r>
    </w:p>
    <w:p w14:paraId="41C38A85" w14:textId="5C2BF535" w:rsidR="0072530B" w:rsidRDefault="0072530B" w:rsidP="00FB0DDC">
      <w:pPr>
        <w:pStyle w:val="ListParagraph"/>
        <w:numPr>
          <w:ilvl w:val="1"/>
          <w:numId w:val="20"/>
        </w:numPr>
      </w:pPr>
      <w:r>
        <w:t>Work Experience</w:t>
      </w:r>
      <w:r w:rsidR="00BE7D0E">
        <w:t xml:space="preserve"> (5 to 10 years)</w:t>
      </w:r>
    </w:p>
    <w:p w14:paraId="591E09CC" w14:textId="42F3AECE" w:rsidR="0072530B" w:rsidRDefault="00091F4D" w:rsidP="00FB0DDC">
      <w:pPr>
        <w:pStyle w:val="ListParagraph"/>
        <w:numPr>
          <w:ilvl w:val="1"/>
          <w:numId w:val="20"/>
        </w:numPr>
      </w:pPr>
      <w:r>
        <w:lastRenderedPageBreak/>
        <w:t xml:space="preserve">Registration with </w:t>
      </w:r>
      <w:r w:rsidR="00747588">
        <w:t>Professional Engineering Regulatory Bodies or similar</w:t>
      </w:r>
      <w:r w:rsidR="007B63C4">
        <w:t xml:space="preserve"> (</w:t>
      </w:r>
      <w:r w:rsidR="007764A2">
        <w:t>statutory)</w:t>
      </w:r>
    </w:p>
    <w:p w14:paraId="6DA916F2" w14:textId="0643A774" w:rsidR="00747588" w:rsidRDefault="00963B7A" w:rsidP="00FB0DDC">
      <w:pPr>
        <w:pStyle w:val="ListParagraph"/>
        <w:numPr>
          <w:ilvl w:val="1"/>
          <w:numId w:val="20"/>
        </w:numPr>
      </w:pPr>
      <w:r>
        <w:t xml:space="preserve">Any other </w:t>
      </w:r>
      <w:r w:rsidR="00ED7C14">
        <w:t xml:space="preserve">professional </w:t>
      </w:r>
      <w:r>
        <w:t>certificates or training</w:t>
      </w:r>
    </w:p>
    <w:p w14:paraId="37CD6913" w14:textId="44D48C25" w:rsidR="00195505" w:rsidRDefault="00195505" w:rsidP="00FB0DDC">
      <w:pPr>
        <w:pStyle w:val="ListParagraph"/>
        <w:numPr>
          <w:ilvl w:val="0"/>
          <w:numId w:val="20"/>
        </w:numPr>
      </w:pPr>
      <w:r>
        <w:t xml:space="preserve">The offering </w:t>
      </w:r>
      <w:r w:rsidR="000F5165">
        <w:t xml:space="preserve">/ proposal </w:t>
      </w:r>
      <w:r w:rsidR="00BF678C">
        <w:t>- 35%</w:t>
      </w:r>
    </w:p>
    <w:p w14:paraId="76C85F14" w14:textId="35315C8D" w:rsidR="000F5165" w:rsidRDefault="00897BEF" w:rsidP="00FB0DDC">
      <w:pPr>
        <w:pStyle w:val="ListParagraph"/>
        <w:numPr>
          <w:ilvl w:val="1"/>
          <w:numId w:val="20"/>
        </w:numPr>
      </w:pPr>
      <w:r>
        <w:t xml:space="preserve">Compliance with modules specified </w:t>
      </w:r>
      <w:r w:rsidR="000E0BCB">
        <w:t>(actual products)</w:t>
      </w:r>
      <w:r w:rsidR="007A6020">
        <w:t xml:space="preserve"> as per annex 1</w:t>
      </w:r>
      <w:r w:rsidR="00512751">
        <w:t xml:space="preserve"> – 2</w:t>
      </w:r>
      <w:r w:rsidR="001353BA">
        <w:t>0</w:t>
      </w:r>
      <w:r w:rsidR="00512751">
        <w:t>%</w:t>
      </w:r>
    </w:p>
    <w:p w14:paraId="49F48899" w14:textId="300E7E63" w:rsidR="00897BEF" w:rsidRDefault="001562E6" w:rsidP="00FB0DDC">
      <w:pPr>
        <w:pStyle w:val="ListParagraph"/>
        <w:numPr>
          <w:ilvl w:val="1"/>
          <w:numId w:val="20"/>
        </w:numPr>
      </w:pPr>
      <w:r>
        <w:t>Theft and mitigation measures</w:t>
      </w:r>
      <w:r w:rsidR="007A6020">
        <w:t xml:space="preserve"> as per annex </w:t>
      </w:r>
      <w:r w:rsidR="000B6EE5">
        <w:t>1</w:t>
      </w:r>
      <w:r w:rsidR="00512751">
        <w:t xml:space="preserve"> </w:t>
      </w:r>
      <w:r w:rsidR="00985C29">
        <w:t xml:space="preserve">- </w:t>
      </w:r>
      <w:r w:rsidR="0065770A">
        <w:t>3</w:t>
      </w:r>
      <w:r w:rsidR="00512751">
        <w:t>%</w:t>
      </w:r>
    </w:p>
    <w:p w14:paraId="204EC786" w14:textId="71935229" w:rsidR="001562E6" w:rsidRDefault="000E0BCB" w:rsidP="00902512">
      <w:pPr>
        <w:pStyle w:val="ListParagraph"/>
        <w:numPr>
          <w:ilvl w:val="1"/>
          <w:numId w:val="20"/>
        </w:numPr>
      </w:pPr>
      <w:r>
        <w:t xml:space="preserve">Energy and Lighting </w:t>
      </w:r>
      <w:r w:rsidR="001562E6">
        <w:t>Performance</w:t>
      </w:r>
      <w:r w:rsidR="000B6EE5">
        <w:t xml:space="preserve"> as per annex 1</w:t>
      </w:r>
      <w:r w:rsidR="001562E6">
        <w:t xml:space="preserve"> </w:t>
      </w:r>
      <w:r w:rsidR="00985C29">
        <w:t xml:space="preserve">- </w:t>
      </w:r>
      <w:r w:rsidR="0065770A">
        <w:t>2</w:t>
      </w:r>
      <w:r w:rsidR="00512751">
        <w:t>%</w:t>
      </w:r>
    </w:p>
    <w:p w14:paraId="362B3DE8" w14:textId="01E330FB" w:rsidR="00070A0A" w:rsidRDefault="002401EE" w:rsidP="00902512">
      <w:pPr>
        <w:pStyle w:val="ListParagraph"/>
        <w:numPr>
          <w:ilvl w:val="1"/>
          <w:numId w:val="20"/>
        </w:numPr>
      </w:pPr>
      <w:r>
        <w:t>5yrs</w:t>
      </w:r>
      <w:r w:rsidR="00151BBF">
        <w:t xml:space="preserve"> w</w:t>
      </w:r>
      <w:r w:rsidR="00070A0A">
        <w:t>arranty</w:t>
      </w:r>
      <w:r w:rsidR="00CF0988">
        <w:t xml:space="preserve"> </w:t>
      </w:r>
      <w:r w:rsidR="00905076">
        <w:t xml:space="preserve">and </w:t>
      </w:r>
      <w:r>
        <w:t xml:space="preserve">proof of </w:t>
      </w:r>
      <w:r w:rsidR="00905076">
        <w:t>manufacturer’s auth</w:t>
      </w:r>
      <w:r>
        <w:t>or</w:t>
      </w:r>
      <w:r w:rsidR="00905076">
        <w:t>isation</w:t>
      </w:r>
      <w:r w:rsidR="00070A0A">
        <w:t xml:space="preserve"> </w:t>
      </w:r>
      <w:r w:rsidR="00985C29">
        <w:t xml:space="preserve">- </w:t>
      </w:r>
      <w:r w:rsidR="001353BA">
        <w:t>5%</w:t>
      </w:r>
    </w:p>
    <w:p w14:paraId="4DC2ABAA" w14:textId="22E283DD" w:rsidR="00596FC8" w:rsidRPr="00527D35" w:rsidRDefault="00596FC8" w:rsidP="00FB0DDC">
      <w:pPr>
        <w:pStyle w:val="ListParagraph"/>
        <w:numPr>
          <w:ilvl w:val="1"/>
          <w:numId w:val="20"/>
        </w:numPr>
      </w:pPr>
      <w:r>
        <w:t xml:space="preserve">Methodology </w:t>
      </w:r>
      <w:r w:rsidR="0065770A">
        <w:t>–</w:t>
      </w:r>
      <w:r>
        <w:t xml:space="preserve"> </w:t>
      </w:r>
      <w:r w:rsidR="0065770A">
        <w:t>5%</w:t>
      </w:r>
    </w:p>
    <w:p w14:paraId="70936FAE" w14:textId="6AAB4894" w:rsidR="5FC033BF" w:rsidRDefault="5FC033BF" w:rsidP="5FC033BF"/>
    <w:p w14:paraId="463D0933" w14:textId="72DCA39F" w:rsidR="20E15BAA" w:rsidRPr="00A363AD" w:rsidRDefault="20E15BAA" w:rsidP="5FC033BF">
      <w:pPr>
        <w:rPr>
          <w:b/>
          <w:bCs/>
          <w:u w:val="single"/>
        </w:rPr>
      </w:pPr>
      <w:r w:rsidRPr="00A363AD">
        <w:rPr>
          <w:b/>
          <w:bCs/>
          <w:u w:val="single"/>
        </w:rPr>
        <w:t>Delivery time</w:t>
      </w:r>
      <w:r w:rsidR="003B56D9">
        <w:rPr>
          <w:b/>
          <w:bCs/>
          <w:u w:val="single"/>
        </w:rPr>
        <w:t xml:space="preserve"> – 10%</w:t>
      </w:r>
      <w:r w:rsidRPr="00A363AD">
        <w:rPr>
          <w:b/>
          <w:bCs/>
          <w:u w:val="single"/>
        </w:rPr>
        <w:t>: (if applicable)</w:t>
      </w:r>
    </w:p>
    <w:p w14:paraId="01DAF0FF" w14:textId="692B8B01" w:rsidR="5FC033BF" w:rsidRDefault="00001E39" w:rsidP="0009707A">
      <w:pPr>
        <w:rPr>
          <w:color w:val="FF0000"/>
        </w:rPr>
      </w:pPr>
      <w:r>
        <w:rPr>
          <w:color w:val="FF0000"/>
        </w:rPr>
        <w:t xml:space="preserve">WBS &amp; Critical Path based </w:t>
      </w:r>
      <w:r w:rsidR="00962E38" w:rsidRPr="004D682D">
        <w:rPr>
          <w:color w:val="FF0000"/>
        </w:rPr>
        <w:t xml:space="preserve">Workplan </w:t>
      </w:r>
      <w:r w:rsidR="00985C29">
        <w:rPr>
          <w:color w:val="FF0000"/>
        </w:rPr>
        <w:t xml:space="preserve">7% </w:t>
      </w:r>
    </w:p>
    <w:p w14:paraId="1D7F5EC0" w14:textId="285E2050" w:rsidR="00001E39" w:rsidRDefault="00362A13" w:rsidP="0009707A">
      <w:pPr>
        <w:rPr>
          <w:color w:val="FF0000"/>
        </w:rPr>
      </w:pPr>
      <w:r>
        <w:rPr>
          <w:color w:val="FF0000"/>
        </w:rPr>
        <w:t xml:space="preserve">Proof of </w:t>
      </w:r>
      <w:r w:rsidR="00001E39">
        <w:rPr>
          <w:color w:val="FF0000"/>
        </w:rPr>
        <w:t xml:space="preserve">Importation Timelines </w:t>
      </w:r>
      <w:r w:rsidR="00985C29">
        <w:rPr>
          <w:color w:val="FF0000"/>
        </w:rPr>
        <w:t>– 3%</w:t>
      </w:r>
    </w:p>
    <w:p w14:paraId="7CF2113F" w14:textId="77777777" w:rsidR="00D602C8" w:rsidRDefault="00D602C8" w:rsidP="0009707A">
      <w:pPr>
        <w:rPr>
          <w:b/>
          <w:bCs/>
        </w:rPr>
      </w:pPr>
    </w:p>
    <w:p w14:paraId="082F86EE" w14:textId="77777777" w:rsidR="006540E6" w:rsidRDefault="006540E6" w:rsidP="006540E6">
      <w:pPr>
        <w:rPr>
          <w:rFonts w:ascii="Calibri" w:eastAsia="Calibri" w:hAnsi="Calibri" w:cs="Calibri"/>
        </w:rPr>
      </w:pPr>
      <w:r w:rsidRPr="00587780">
        <w:t xml:space="preserve">A minimum passing score </w:t>
      </w:r>
      <w:r>
        <w:t>is</w:t>
      </w:r>
      <w:r w:rsidRPr="00587780">
        <w:t xml:space="preserve"> established to ensure adherence to our quality standards and project requirements. Only </w:t>
      </w:r>
      <w:r>
        <w:t>tender</w:t>
      </w:r>
      <w:r w:rsidRPr="00587780">
        <w:t xml:space="preserve">s meeting or exceeding </w:t>
      </w:r>
      <w:r>
        <w:rPr>
          <w:color w:val="FF0000"/>
        </w:rPr>
        <w:t>52%</w:t>
      </w:r>
      <w:r>
        <w:t xml:space="preserve"> marks out of 65% marks </w:t>
      </w:r>
      <w:r w:rsidRPr="00587780">
        <w:t>will proceed to the next stage of evaluation.]</w:t>
      </w:r>
    </w:p>
    <w:p w14:paraId="640AEC7D" w14:textId="77777777" w:rsidR="006540E6" w:rsidRPr="004D682D" w:rsidRDefault="006540E6" w:rsidP="0009707A">
      <w:pPr>
        <w:rPr>
          <w:b/>
          <w:bCs/>
        </w:rPr>
      </w:pPr>
    </w:p>
    <w:p w14:paraId="3A5892EC" w14:textId="651D01E5" w:rsidR="00E262C1" w:rsidRPr="00587780" w:rsidRDefault="00E262C1" w:rsidP="00E262C1">
      <w:pPr>
        <w:rPr>
          <w:b/>
          <w:bCs/>
          <w:u w:val="single"/>
        </w:rPr>
      </w:pPr>
      <w:r w:rsidRPr="00587780">
        <w:rPr>
          <w:b/>
          <w:bCs/>
          <w:u w:val="single"/>
        </w:rPr>
        <w:t>Price</w:t>
      </w:r>
      <w:r w:rsidR="003B56D9">
        <w:rPr>
          <w:b/>
          <w:bCs/>
          <w:u w:val="single"/>
        </w:rPr>
        <w:t xml:space="preserve"> – 35%</w:t>
      </w:r>
      <w:r w:rsidR="00A56768">
        <w:rPr>
          <w:b/>
          <w:bCs/>
          <w:u w:val="single"/>
        </w:rPr>
        <w:t>:</w:t>
      </w:r>
    </w:p>
    <w:p w14:paraId="1570AA86" w14:textId="0FDF3909" w:rsidR="005076AF" w:rsidRDefault="3FEECDF6" w:rsidP="6416CA1E">
      <w:pPr>
        <w:spacing w:after="0"/>
      </w:pPr>
      <w:r>
        <w:t xml:space="preserve">All </w:t>
      </w:r>
      <w:r w:rsidR="00D65CB5">
        <w:t>prices should be in</w:t>
      </w:r>
      <w:r>
        <w:t xml:space="preserve"> </w:t>
      </w:r>
      <w:r w:rsidR="521A38E2" w:rsidRPr="6416CA1E">
        <w:rPr>
          <w:color w:val="FF0000"/>
        </w:rPr>
        <w:t>[</w:t>
      </w:r>
      <w:r w:rsidR="6D699170" w:rsidRPr="6416CA1E">
        <w:rPr>
          <w:rFonts w:ascii="Aptos" w:eastAsia="Aptos" w:hAnsi="Aptos" w:cs="Aptos"/>
          <w:b/>
          <w:bCs/>
          <w:i/>
          <w:iCs/>
          <w:color w:val="EE0000"/>
          <w:lang w:val="en-GB"/>
        </w:rPr>
        <w:t>Sierra Leonean Leones (SLE) in accordance with Bank of Sierra Leone regulations.</w:t>
      </w:r>
      <w:r w:rsidR="521A38E2">
        <w:t>]</w:t>
      </w:r>
      <w:r>
        <w:t xml:space="preserve"> and </w:t>
      </w:r>
      <w:r w:rsidR="4A7EE590">
        <w:t xml:space="preserve">a comprehensive and clear breakdown of prices must be shown as part of the financial offer. </w:t>
      </w:r>
    </w:p>
    <w:p w14:paraId="6657F011" w14:textId="6314EEDF" w:rsidR="6416CA1E" w:rsidRDefault="6416CA1E" w:rsidP="6416CA1E">
      <w:pPr>
        <w:spacing w:after="0"/>
      </w:pPr>
    </w:p>
    <w:p w14:paraId="34B430E5" w14:textId="03AAAC4C" w:rsidR="003B367D" w:rsidRPr="00805C27" w:rsidRDefault="005076AF" w:rsidP="5FC033BF">
      <w:r>
        <w:t xml:space="preserve">Prices offered </w:t>
      </w:r>
      <w:r w:rsidR="003B367D" w:rsidRPr="00805C27">
        <w:t xml:space="preserve">will be evaluated on full cost basis (including all fees and taxes). During the analysis of </w:t>
      </w:r>
      <w:r w:rsidR="001300D8">
        <w:t>bid</w:t>
      </w:r>
      <w:r w:rsidR="001300D8" w:rsidRPr="00805C27">
        <w:t>s</w:t>
      </w:r>
      <w:r w:rsidR="003B367D" w:rsidRPr="00805C27">
        <w:t xml:space="preserve">, </w:t>
      </w:r>
      <w:r w:rsidR="00EE3CC3">
        <w:t xml:space="preserve">if bids were not submitted in the required currency, </w:t>
      </w:r>
      <w:r w:rsidR="003B367D" w:rsidRPr="00805C27">
        <w:t xml:space="preserve">we will convert all bids </w:t>
      </w:r>
      <w:r w:rsidR="00D65CB5">
        <w:t>to</w:t>
      </w:r>
      <w:r w:rsidR="003B367D" w:rsidRPr="00805C27">
        <w:t xml:space="preserve"> </w:t>
      </w:r>
      <w:r w:rsidR="00C4717E" w:rsidRPr="41663F4B">
        <w:rPr>
          <w:color w:val="FF0000"/>
        </w:rPr>
        <w:t>[</w:t>
      </w:r>
      <w:r w:rsidR="000D6B0F">
        <w:rPr>
          <w:color w:val="FF0000"/>
        </w:rPr>
        <w:t>Sierra Leone Leones</w:t>
      </w:r>
      <w:r w:rsidR="00C4717E" w:rsidRPr="41663F4B">
        <w:rPr>
          <w:color w:val="FF0000"/>
        </w:rPr>
        <w:t>]</w:t>
      </w:r>
      <w:r w:rsidR="003B367D" w:rsidRPr="00805C27">
        <w:t xml:space="preserve"> at </w:t>
      </w:r>
      <w:r w:rsidR="003824C2">
        <w:t xml:space="preserve">the </w:t>
      </w:r>
      <w:r w:rsidR="00DB03DB" w:rsidRPr="0046168E">
        <w:t>Infor Euro</w:t>
      </w:r>
      <w:r w:rsidR="003B367D" w:rsidRPr="00F2534F">
        <w:t xml:space="preserve"> </w:t>
      </w:r>
      <w:r w:rsidR="003B367D" w:rsidRPr="00805C27">
        <w:t xml:space="preserve">rate for the </w:t>
      </w:r>
      <w:r w:rsidR="003824C2">
        <w:t>date of bid opening</w:t>
      </w:r>
      <w:r w:rsidR="003B367D" w:rsidRPr="00805C27">
        <w:t>.</w:t>
      </w:r>
      <w:r w:rsidR="6032930B" w:rsidRPr="00805C27">
        <w:t xml:space="preserve"> (</w:t>
      </w:r>
      <w:r w:rsidR="4FCC30E4" w:rsidRPr="00805C27">
        <w:t>See</w:t>
      </w:r>
      <w:r w:rsidR="00A363AD">
        <w:t xml:space="preserve"> </w:t>
      </w:r>
      <w:hyperlink r:id="rId18" w:history="1">
        <w:r w:rsidR="00A363AD" w:rsidRPr="007211E9">
          <w:rPr>
            <w:rStyle w:val="Hyperlink"/>
          </w:rPr>
          <w:t>http://ec.europa.eu/budget/contracts_grants/info_contracts/inforeuro/index_en.cfm</w:t>
        </w:r>
      </w:hyperlink>
      <w:r w:rsidR="6032930B" w:rsidRPr="5FC033BF">
        <w:rPr>
          <w:rFonts w:ascii="Calibri" w:eastAsia="Calibri" w:hAnsi="Calibri" w:cs="Calibri"/>
        </w:rPr>
        <w:t>)</w:t>
      </w:r>
    </w:p>
    <w:p w14:paraId="7FC49F60" w14:textId="77777777" w:rsidR="003B367D" w:rsidRPr="00805C27" w:rsidRDefault="003B367D" w:rsidP="003B367D">
      <w:r w:rsidRPr="00805C27">
        <w:t>Marks for cost will be awarded on the inverse proportion principle (shown below):</w:t>
      </w:r>
    </w:p>
    <w:p w14:paraId="3FBD4ED1" w14:textId="4BD667E9" w:rsidR="003B367D" w:rsidRDefault="00560D7D" w:rsidP="00C401C6">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14:paraId="18C5C4BF" w14:textId="7852DB66" w:rsidR="003B367D" w:rsidRPr="00785353" w:rsidRDefault="002F49BA" w:rsidP="00785353">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14:paraId="5FA00E4A" w14:textId="6A1B81D3" w:rsidR="00EE1801" w:rsidRPr="00805C27" w:rsidRDefault="00E35563" w:rsidP="0001177C">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0329F3F0" w:rsidR="00EE1801" w:rsidRPr="00805C27" w:rsidRDefault="00EE1801" w:rsidP="00322CE2">
      <w:r w:rsidRPr="00805C27">
        <w:t xml:space="preserve">By responding to this </w:t>
      </w:r>
      <w:r w:rsidR="00322CE2">
        <w:t>ITT</w:t>
      </w:r>
      <w:r w:rsidRPr="00805C27">
        <w:t xml:space="preserve">, each </w:t>
      </w:r>
      <w:r w:rsidR="00E87E7E" w:rsidRPr="00805C27">
        <w:t>Tenderer</w:t>
      </w:r>
      <w:r w:rsidR="00DD097B">
        <w:t xml:space="preserve"> </w:t>
      </w:r>
      <w:r w:rsidRPr="00805C27">
        <w:t xml:space="preserve">is required to accept the terms and conditions of this </w:t>
      </w:r>
      <w:r w:rsidR="00322CE2">
        <w:t>ITT</w:t>
      </w:r>
      <w:r w:rsidRPr="00805C27">
        <w:t xml:space="preserve">.  Should a </w:t>
      </w:r>
      <w:r w:rsidR="00E87E7E" w:rsidRPr="00805C27">
        <w:t>Tenderer</w:t>
      </w:r>
      <w:r w:rsidR="00DD097B">
        <w:t xml:space="preserve"> </w:t>
      </w:r>
      <w:r w:rsidRPr="00805C27">
        <w:t xml:space="preserve">not comply with these requirements, </w:t>
      </w:r>
      <w:r w:rsidR="00D50EBD" w:rsidRPr="00805C27">
        <w:t>GOAL</w:t>
      </w:r>
      <w:r w:rsidRPr="00805C27">
        <w:t xml:space="preserve"> may, at thei</w:t>
      </w:r>
      <w:r w:rsidR="00DD097B">
        <w:t>r sole discretion, reject the re</w:t>
      </w:r>
      <w:r w:rsidRPr="00805C27">
        <w:t>sponse.</w:t>
      </w:r>
    </w:p>
    <w:p w14:paraId="5FB4FE7A" w14:textId="3865612F" w:rsidR="00EE1801" w:rsidRPr="00805C27" w:rsidRDefault="00EE1801" w:rsidP="00322CE2">
      <w:r w:rsidRPr="00805C27">
        <w:t xml:space="preserve">If the </w:t>
      </w:r>
      <w:r w:rsidR="00E87E7E" w:rsidRPr="00805C27">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14:paraId="442E84B6" w14:textId="13287C14" w:rsidR="00BF4E8A" w:rsidRDefault="00E35563" w:rsidP="00A363AD">
      <w:pPr>
        <w:pStyle w:val="Heading2"/>
        <w:keepNext w:val="0"/>
        <w:numPr>
          <w:ilvl w:val="0"/>
          <w:numId w:val="0"/>
        </w:numPr>
        <w:ind w:left="576" w:hanging="576"/>
      </w:pPr>
      <w:bookmarkStart w:id="32" w:name="_Toc466022956"/>
      <w:bookmarkStart w:id="33" w:name="_Toc466022957"/>
      <w:bookmarkEnd w:id="32"/>
      <w:bookmarkEnd w:id="33"/>
      <w:r>
        <w:t>Submission Checklist</w:t>
      </w:r>
    </w:p>
    <w:tbl>
      <w:tblPr>
        <w:tblStyle w:val="TableGrid"/>
        <w:tblW w:w="0" w:type="auto"/>
        <w:tblLayout w:type="fixed"/>
        <w:tblLook w:val="04A0" w:firstRow="1" w:lastRow="0" w:firstColumn="1" w:lastColumn="0" w:noHBand="0" w:noVBand="1"/>
      </w:tblPr>
      <w:tblGrid>
        <w:gridCol w:w="704"/>
        <w:gridCol w:w="3521"/>
        <w:gridCol w:w="4950"/>
        <w:gridCol w:w="990"/>
      </w:tblGrid>
      <w:tr w:rsidR="00DD097B" w:rsidRPr="00EF3D37" w14:paraId="28441D9D" w14:textId="77777777" w:rsidTr="03370005">
        <w:tc>
          <w:tcPr>
            <w:tcW w:w="704" w:type="dxa"/>
            <w:shd w:val="clear" w:color="auto" w:fill="D9D9D9" w:themeFill="background1" w:themeFillShade="D9"/>
          </w:tcPr>
          <w:p w14:paraId="756EF684" w14:textId="77777777" w:rsidR="00DD097B" w:rsidRPr="00EF3D37" w:rsidRDefault="00DD097B" w:rsidP="00E249FC">
            <w:pPr>
              <w:rPr>
                <w:b/>
                <w:sz w:val="20"/>
                <w:szCs w:val="20"/>
              </w:rPr>
            </w:pPr>
            <w:r w:rsidRPr="00EF3D37">
              <w:rPr>
                <w:b/>
                <w:sz w:val="20"/>
                <w:szCs w:val="20"/>
              </w:rPr>
              <w:t>Line</w:t>
            </w:r>
          </w:p>
          <w:p w14:paraId="49D9C9DB" w14:textId="44754422" w:rsidR="00DD097B" w:rsidRPr="00EF3D37" w:rsidRDefault="00DD097B" w:rsidP="00E249FC">
            <w:pPr>
              <w:rPr>
                <w:b/>
                <w:sz w:val="20"/>
                <w:szCs w:val="20"/>
              </w:rPr>
            </w:pPr>
          </w:p>
        </w:tc>
        <w:tc>
          <w:tcPr>
            <w:tcW w:w="3521" w:type="dxa"/>
            <w:shd w:val="clear" w:color="auto" w:fill="D9D9D9" w:themeFill="background1" w:themeFillShade="D9"/>
          </w:tcPr>
          <w:p w14:paraId="2BDD67E0" w14:textId="77777777" w:rsidR="00DD097B" w:rsidRPr="00EF3D37" w:rsidRDefault="00DD097B" w:rsidP="00E249FC">
            <w:pPr>
              <w:rPr>
                <w:b/>
                <w:sz w:val="20"/>
                <w:szCs w:val="20"/>
              </w:rPr>
            </w:pPr>
            <w:r w:rsidRPr="00EF3D37">
              <w:rPr>
                <w:b/>
                <w:sz w:val="20"/>
                <w:szCs w:val="20"/>
              </w:rPr>
              <w:t>Item</w:t>
            </w:r>
          </w:p>
          <w:p w14:paraId="4321B651" w14:textId="561A10C6" w:rsidR="00DD097B" w:rsidRPr="00EF3D37" w:rsidRDefault="00DD097B" w:rsidP="00E249FC">
            <w:pPr>
              <w:rPr>
                <w:b/>
                <w:sz w:val="20"/>
                <w:szCs w:val="20"/>
              </w:rPr>
            </w:pPr>
          </w:p>
        </w:tc>
        <w:tc>
          <w:tcPr>
            <w:tcW w:w="4950" w:type="dxa"/>
            <w:shd w:val="clear" w:color="auto" w:fill="D9D9D9" w:themeFill="background1" w:themeFillShade="D9"/>
          </w:tcPr>
          <w:p w14:paraId="7F5C2082" w14:textId="01598C68" w:rsidR="00DD097B" w:rsidRPr="00EF3D37" w:rsidRDefault="00DD097B" w:rsidP="00B84DA3">
            <w:pPr>
              <w:rPr>
                <w:b/>
                <w:sz w:val="20"/>
                <w:szCs w:val="20"/>
              </w:rPr>
            </w:pPr>
            <w:r w:rsidRPr="00EF3D37">
              <w:rPr>
                <w:b/>
                <w:sz w:val="20"/>
                <w:szCs w:val="20"/>
              </w:rPr>
              <w:t xml:space="preserve">How to submit </w:t>
            </w:r>
          </w:p>
        </w:tc>
        <w:tc>
          <w:tcPr>
            <w:tcW w:w="990" w:type="dxa"/>
            <w:shd w:val="clear" w:color="auto" w:fill="D9D9D9" w:themeFill="background1" w:themeFillShade="D9"/>
          </w:tcPr>
          <w:p w14:paraId="0C580853" w14:textId="77777777" w:rsidR="00DD097B" w:rsidRPr="00EF3D37" w:rsidRDefault="00DD097B" w:rsidP="00E249FC">
            <w:pPr>
              <w:rPr>
                <w:b/>
                <w:sz w:val="20"/>
                <w:szCs w:val="20"/>
              </w:rPr>
            </w:pPr>
            <w:r w:rsidRPr="00EF3D37">
              <w:rPr>
                <w:b/>
                <w:sz w:val="20"/>
                <w:szCs w:val="20"/>
              </w:rPr>
              <w:t xml:space="preserve">Tick attached </w:t>
            </w:r>
          </w:p>
        </w:tc>
      </w:tr>
      <w:tr w:rsidR="00E24AD4" w:rsidRPr="00EF3D37" w14:paraId="72DEA034" w14:textId="77777777" w:rsidTr="03370005">
        <w:tc>
          <w:tcPr>
            <w:tcW w:w="704" w:type="dxa"/>
            <w:shd w:val="clear" w:color="auto" w:fill="D9D9D9" w:themeFill="background1" w:themeFillShade="D9"/>
          </w:tcPr>
          <w:p w14:paraId="70743C4F" w14:textId="12F080EB" w:rsidR="00E24AD4" w:rsidRPr="00EF3D37" w:rsidRDefault="00E24AD4" w:rsidP="00A363AD">
            <w:pPr>
              <w:jc w:val="center"/>
              <w:rPr>
                <w:sz w:val="20"/>
                <w:szCs w:val="20"/>
              </w:rPr>
            </w:pPr>
            <w:r w:rsidRPr="5025E0B5">
              <w:rPr>
                <w:sz w:val="20"/>
                <w:szCs w:val="20"/>
              </w:rPr>
              <w:t>1</w:t>
            </w:r>
          </w:p>
        </w:tc>
        <w:tc>
          <w:tcPr>
            <w:tcW w:w="3521" w:type="dxa"/>
            <w:shd w:val="clear" w:color="auto" w:fill="F2F2F2" w:themeFill="background1" w:themeFillShade="F2"/>
          </w:tcPr>
          <w:p w14:paraId="1E8C1580" w14:textId="26C973F7" w:rsidR="00E24AD4" w:rsidRDefault="14B2DCE8" w:rsidP="002C1599">
            <w:pPr>
              <w:rPr>
                <w:sz w:val="20"/>
                <w:szCs w:val="20"/>
              </w:rPr>
            </w:pPr>
            <w:r w:rsidRPr="03370005">
              <w:rPr>
                <w:sz w:val="20"/>
                <w:szCs w:val="20"/>
              </w:rPr>
              <w:t xml:space="preserve">Appendix 1- </w:t>
            </w:r>
            <w:r w:rsidR="1F82E18F" w:rsidRPr="03370005">
              <w:rPr>
                <w:sz w:val="20"/>
                <w:szCs w:val="20"/>
              </w:rPr>
              <w:t xml:space="preserve">Updated </w:t>
            </w:r>
            <w:r w:rsidRPr="03370005">
              <w:rPr>
                <w:sz w:val="20"/>
                <w:szCs w:val="20"/>
              </w:rPr>
              <w:t xml:space="preserve">Company Information </w:t>
            </w:r>
          </w:p>
          <w:p w14:paraId="1878298C" w14:textId="64F8D7B2" w:rsidR="0097587C" w:rsidRDefault="0097587C" w:rsidP="002C1599">
            <w:pPr>
              <w:rPr>
                <w:sz w:val="20"/>
                <w:szCs w:val="20"/>
              </w:rPr>
            </w:pPr>
            <w:r>
              <w:rPr>
                <w:sz w:val="20"/>
                <w:szCs w:val="20"/>
              </w:rPr>
              <w:t>Business Registration</w:t>
            </w:r>
          </w:p>
          <w:p w14:paraId="42470C50" w14:textId="2FC518E2" w:rsidR="0097587C" w:rsidRDefault="0097587C" w:rsidP="002C1599">
            <w:pPr>
              <w:rPr>
                <w:sz w:val="20"/>
                <w:szCs w:val="20"/>
              </w:rPr>
            </w:pPr>
            <w:r>
              <w:rPr>
                <w:sz w:val="20"/>
                <w:szCs w:val="20"/>
              </w:rPr>
              <w:lastRenderedPageBreak/>
              <w:t>Certificate of Incorporation</w:t>
            </w:r>
          </w:p>
          <w:p w14:paraId="03431BA8" w14:textId="77777777" w:rsidR="00B7138F" w:rsidRDefault="007C5F00" w:rsidP="002C1599">
            <w:pPr>
              <w:rPr>
                <w:sz w:val="20"/>
                <w:szCs w:val="20"/>
              </w:rPr>
            </w:pPr>
            <w:r>
              <w:rPr>
                <w:sz w:val="20"/>
                <w:szCs w:val="20"/>
              </w:rPr>
              <w:t>Ministry of Works certification</w:t>
            </w:r>
          </w:p>
          <w:p w14:paraId="3B205D9F" w14:textId="0116DEB5" w:rsidR="007C5F00" w:rsidRPr="009167AD" w:rsidRDefault="007C5F00" w:rsidP="002C1599">
            <w:pPr>
              <w:rPr>
                <w:sz w:val="20"/>
                <w:szCs w:val="20"/>
                <w:lang w:val="en-US"/>
              </w:rPr>
            </w:pPr>
            <w:r w:rsidRPr="009167AD">
              <w:rPr>
                <w:sz w:val="20"/>
                <w:szCs w:val="20"/>
                <w:lang w:val="en-US"/>
              </w:rPr>
              <w:t>P</w:t>
            </w:r>
            <w:r w:rsidR="00CF5264" w:rsidRPr="009167AD">
              <w:rPr>
                <w:sz w:val="20"/>
                <w:szCs w:val="20"/>
                <w:lang w:val="en-US"/>
              </w:rPr>
              <w:t xml:space="preserve">rofessional Engineering Regulatory </w:t>
            </w:r>
            <w:proofErr w:type="gramStart"/>
            <w:r w:rsidR="00CF5264" w:rsidRPr="009167AD">
              <w:rPr>
                <w:sz w:val="20"/>
                <w:szCs w:val="20"/>
                <w:lang w:val="en-US"/>
              </w:rPr>
              <w:t xml:space="preserve">Council </w:t>
            </w:r>
            <w:r w:rsidRPr="009167AD">
              <w:rPr>
                <w:sz w:val="20"/>
                <w:szCs w:val="20"/>
                <w:lang w:val="en-US"/>
              </w:rPr>
              <w:t xml:space="preserve"> certification</w:t>
            </w:r>
            <w:proofErr w:type="gramEnd"/>
            <w:r w:rsidRPr="009167AD">
              <w:rPr>
                <w:sz w:val="20"/>
                <w:szCs w:val="20"/>
                <w:lang w:val="en-US"/>
              </w:rPr>
              <w:t xml:space="preserve"> </w:t>
            </w:r>
          </w:p>
          <w:p w14:paraId="6F872334" w14:textId="1C8A4C5A" w:rsidR="007C5F00" w:rsidRPr="009167AD" w:rsidRDefault="00566DEA" w:rsidP="002C1599">
            <w:pPr>
              <w:rPr>
                <w:sz w:val="20"/>
                <w:szCs w:val="20"/>
                <w:lang w:val="en-US"/>
              </w:rPr>
            </w:pPr>
            <w:r w:rsidRPr="009167AD">
              <w:rPr>
                <w:sz w:val="20"/>
                <w:szCs w:val="20"/>
                <w:lang w:val="en-US"/>
              </w:rPr>
              <w:t>Munic</w:t>
            </w:r>
            <w:r w:rsidR="00376565" w:rsidRPr="009167AD">
              <w:rPr>
                <w:sz w:val="20"/>
                <w:szCs w:val="20"/>
                <w:lang w:val="en-US"/>
              </w:rPr>
              <w:t>ipal</w:t>
            </w:r>
            <w:r w:rsidR="007C5F00" w:rsidRPr="009167AD">
              <w:rPr>
                <w:sz w:val="20"/>
                <w:szCs w:val="20"/>
                <w:lang w:val="en-US"/>
              </w:rPr>
              <w:t xml:space="preserve"> Certificate </w:t>
            </w:r>
          </w:p>
          <w:p w14:paraId="39FA5C04" w14:textId="18BD77C3" w:rsidR="00F77815" w:rsidRPr="009167AD" w:rsidRDefault="1A4A40BC" w:rsidP="002C1599">
            <w:pPr>
              <w:rPr>
                <w:sz w:val="20"/>
                <w:szCs w:val="20"/>
                <w:lang w:val="en-US"/>
              </w:rPr>
            </w:pPr>
            <w:r w:rsidRPr="009167AD">
              <w:rPr>
                <w:sz w:val="20"/>
                <w:szCs w:val="20"/>
                <w:lang w:val="en-US"/>
              </w:rPr>
              <w:t>N</w:t>
            </w:r>
            <w:r w:rsidR="0DA5AE4C" w:rsidRPr="009167AD">
              <w:rPr>
                <w:sz w:val="20"/>
                <w:szCs w:val="20"/>
                <w:lang w:val="en-US"/>
              </w:rPr>
              <w:t xml:space="preserve">ational </w:t>
            </w:r>
            <w:r w:rsidRPr="009167AD">
              <w:rPr>
                <w:sz w:val="20"/>
                <w:szCs w:val="20"/>
                <w:lang w:val="en-US"/>
              </w:rPr>
              <w:t>S</w:t>
            </w:r>
            <w:r w:rsidR="6B10444A" w:rsidRPr="009167AD">
              <w:rPr>
                <w:sz w:val="20"/>
                <w:szCs w:val="20"/>
                <w:lang w:val="en-US"/>
              </w:rPr>
              <w:t xml:space="preserve">ocial </w:t>
            </w:r>
            <w:r w:rsidRPr="009167AD">
              <w:rPr>
                <w:sz w:val="20"/>
                <w:szCs w:val="20"/>
                <w:lang w:val="en-US"/>
              </w:rPr>
              <w:t>S</w:t>
            </w:r>
            <w:r w:rsidR="6B10444A" w:rsidRPr="009167AD">
              <w:rPr>
                <w:sz w:val="20"/>
                <w:szCs w:val="20"/>
                <w:lang w:val="en-US"/>
              </w:rPr>
              <w:t xml:space="preserve">ecurity and </w:t>
            </w:r>
            <w:r w:rsidRPr="009167AD">
              <w:rPr>
                <w:sz w:val="20"/>
                <w:szCs w:val="20"/>
                <w:lang w:val="en-US"/>
              </w:rPr>
              <w:t>I</w:t>
            </w:r>
            <w:r w:rsidR="6B10444A" w:rsidRPr="009167AD">
              <w:rPr>
                <w:sz w:val="20"/>
                <w:szCs w:val="20"/>
                <w:lang w:val="en-US"/>
              </w:rPr>
              <w:t xml:space="preserve">nsurance </w:t>
            </w:r>
            <w:r w:rsidRPr="009167AD">
              <w:rPr>
                <w:sz w:val="20"/>
                <w:szCs w:val="20"/>
                <w:lang w:val="en-US"/>
              </w:rPr>
              <w:t>T</w:t>
            </w:r>
            <w:r w:rsidR="6B10444A" w:rsidRPr="009167AD">
              <w:rPr>
                <w:sz w:val="20"/>
                <w:szCs w:val="20"/>
                <w:lang w:val="en-US"/>
              </w:rPr>
              <w:t>rust</w:t>
            </w:r>
            <w:r w:rsidR="75B9510E" w:rsidRPr="009167AD">
              <w:rPr>
                <w:sz w:val="20"/>
                <w:szCs w:val="20"/>
                <w:lang w:val="en-US"/>
              </w:rPr>
              <w:t xml:space="preserve"> Clearance</w:t>
            </w:r>
            <w:r w:rsidR="6B10444A" w:rsidRPr="009167AD">
              <w:rPr>
                <w:sz w:val="20"/>
                <w:szCs w:val="20"/>
                <w:lang w:val="en-US"/>
              </w:rPr>
              <w:t xml:space="preserve"> Certification</w:t>
            </w:r>
          </w:p>
          <w:p w14:paraId="7720F5BB" w14:textId="5111E57C" w:rsidR="00417F10" w:rsidRPr="009167AD" w:rsidRDefault="1A4A40BC" w:rsidP="03370005">
            <w:pPr>
              <w:rPr>
                <w:sz w:val="20"/>
                <w:szCs w:val="20"/>
                <w:lang w:val="en-US"/>
              </w:rPr>
            </w:pPr>
            <w:r w:rsidRPr="009167AD">
              <w:rPr>
                <w:sz w:val="20"/>
                <w:szCs w:val="20"/>
                <w:lang w:val="en-US"/>
              </w:rPr>
              <w:t>N</w:t>
            </w:r>
            <w:r w:rsidR="6B10444A" w:rsidRPr="009167AD">
              <w:rPr>
                <w:sz w:val="20"/>
                <w:szCs w:val="20"/>
                <w:lang w:val="en-US"/>
              </w:rPr>
              <w:t>ational Revenue Authority</w:t>
            </w:r>
            <w:r w:rsidRPr="009167AD">
              <w:rPr>
                <w:sz w:val="20"/>
                <w:szCs w:val="20"/>
                <w:lang w:val="en-US"/>
              </w:rPr>
              <w:t xml:space="preserve"> </w:t>
            </w:r>
            <w:r w:rsidR="719CC0DB" w:rsidRPr="009167AD">
              <w:rPr>
                <w:sz w:val="20"/>
                <w:szCs w:val="20"/>
                <w:lang w:val="en-US"/>
              </w:rPr>
              <w:t>clearance certificate</w:t>
            </w:r>
          </w:p>
          <w:p w14:paraId="363A92B8" w14:textId="1BDC43EE" w:rsidR="00417F10" w:rsidRPr="009167AD" w:rsidRDefault="4CF2EF30" w:rsidP="002C1599">
            <w:pPr>
              <w:rPr>
                <w:sz w:val="20"/>
                <w:szCs w:val="20"/>
                <w:lang w:val="en-US"/>
              </w:rPr>
            </w:pPr>
            <w:r w:rsidRPr="009167AD">
              <w:rPr>
                <w:sz w:val="20"/>
                <w:szCs w:val="20"/>
                <w:lang w:val="en-US"/>
              </w:rPr>
              <w:t>Sierra Leone Roads Authority Certification</w:t>
            </w:r>
          </w:p>
        </w:tc>
        <w:tc>
          <w:tcPr>
            <w:tcW w:w="4950" w:type="dxa"/>
            <w:shd w:val="clear" w:color="auto" w:fill="F2F2F2" w:themeFill="background1" w:themeFillShade="F2"/>
          </w:tcPr>
          <w:p w14:paraId="001B659A" w14:textId="1C0F2FCD" w:rsidR="00E24AD4" w:rsidRPr="00EF3D37" w:rsidRDefault="00E24AD4" w:rsidP="002A261A">
            <w:pPr>
              <w:rPr>
                <w:sz w:val="20"/>
                <w:szCs w:val="20"/>
              </w:rPr>
            </w:pPr>
            <w:r>
              <w:rPr>
                <w:sz w:val="20"/>
                <w:szCs w:val="20"/>
              </w:rPr>
              <w:lastRenderedPageBreak/>
              <w:t xml:space="preserve">Complete, sign, stamp and submit titled </w:t>
            </w:r>
            <w:r w:rsidRPr="00EF3D37">
              <w:rPr>
                <w:sz w:val="20"/>
                <w:szCs w:val="20"/>
              </w:rPr>
              <w:t>‘</w:t>
            </w:r>
            <w:r>
              <w:rPr>
                <w:sz w:val="20"/>
                <w:szCs w:val="20"/>
              </w:rPr>
              <w:t>Company Information</w:t>
            </w:r>
            <w:r w:rsidRPr="00EF3D37">
              <w:rPr>
                <w:sz w:val="20"/>
                <w:szCs w:val="20"/>
              </w:rPr>
              <w:t>’</w:t>
            </w:r>
            <w:r>
              <w:rPr>
                <w:sz w:val="20"/>
                <w:szCs w:val="20"/>
              </w:rPr>
              <w:t>.</w:t>
            </w:r>
          </w:p>
        </w:tc>
        <w:tc>
          <w:tcPr>
            <w:tcW w:w="990" w:type="dxa"/>
          </w:tcPr>
          <w:p w14:paraId="361586BC" w14:textId="77777777" w:rsidR="00E24AD4" w:rsidRPr="00EF3D37" w:rsidRDefault="00E24AD4" w:rsidP="00E249FC">
            <w:pPr>
              <w:rPr>
                <w:sz w:val="20"/>
                <w:szCs w:val="20"/>
              </w:rPr>
            </w:pPr>
          </w:p>
        </w:tc>
      </w:tr>
      <w:tr w:rsidR="00E24AD4" w:rsidRPr="00EF3D37" w14:paraId="63DE4C9C" w14:textId="77777777" w:rsidTr="03370005">
        <w:tc>
          <w:tcPr>
            <w:tcW w:w="704" w:type="dxa"/>
            <w:shd w:val="clear" w:color="auto" w:fill="D9D9D9" w:themeFill="background1" w:themeFillShade="D9"/>
          </w:tcPr>
          <w:p w14:paraId="6109469E" w14:textId="6DCB3533" w:rsidR="00E24AD4" w:rsidRPr="00EF3D37" w:rsidRDefault="00E24AD4" w:rsidP="00A363AD">
            <w:pPr>
              <w:jc w:val="center"/>
              <w:rPr>
                <w:sz w:val="20"/>
                <w:szCs w:val="20"/>
              </w:rPr>
            </w:pPr>
            <w:r w:rsidRPr="5025E0B5">
              <w:rPr>
                <w:sz w:val="20"/>
                <w:szCs w:val="20"/>
              </w:rPr>
              <w:t>2</w:t>
            </w:r>
          </w:p>
        </w:tc>
        <w:tc>
          <w:tcPr>
            <w:tcW w:w="3521" w:type="dxa"/>
            <w:shd w:val="clear" w:color="auto" w:fill="F2F2F2" w:themeFill="background1" w:themeFillShade="F2"/>
          </w:tcPr>
          <w:p w14:paraId="0B95CBE8" w14:textId="77777777" w:rsidR="00E24AD4" w:rsidRDefault="00E24AD4" w:rsidP="00EC7023">
            <w:pPr>
              <w:rPr>
                <w:sz w:val="20"/>
                <w:szCs w:val="20"/>
              </w:rPr>
            </w:pPr>
            <w:r w:rsidRPr="69E858FC">
              <w:rPr>
                <w:sz w:val="20"/>
                <w:szCs w:val="20"/>
              </w:rPr>
              <w:t>Appendix 2 - Technical Offer</w:t>
            </w:r>
          </w:p>
          <w:p w14:paraId="3BE700A1" w14:textId="2DF74A17" w:rsidR="007E0CA6" w:rsidRPr="00EF3D37" w:rsidRDefault="00A800C1" w:rsidP="00EC7023">
            <w:pPr>
              <w:rPr>
                <w:sz w:val="20"/>
                <w:szCs w:val="20"/>
              </w:rPr>
            </w:pPr>
            <w:r>
              <w:rPr>
                <w:sz w:val="20"/>
                <w:szCs w:val="20"/>
              </w:rPr>
              <w:t>Includes the Quality and Delivery time</w:t>
            </w:r>
          </w:p>
        </w:tc>
        <w:tc>
          <w:tcPr>
            <w:tcW w:w="4950" w:type="dxa"/>
            <w:shd w:val="clear" w:color="auto" w:fill="F2F2F2" w:themeFill="background1" w:themeFillShade="F2"/>
          </w:tcPr>
          <w:p w14:paraId="280FE32D" w14:textId="5DAE613D" w:rsidR="00E24AD4" w:rsidRPr="00EF3D37" w:rsidRDefault="00E24AD4" w:rsidP="002A261A">
            <w:pPr>
              <w:rPr>
                <w:sz w:val="20"/>
                <w:szCs w:val="20"/>
              </w:rPr>
            </w:pPr>
            <w:r>
              <w:rPr>
                <w:sz w:val="20"/>
                <w:szCs w:val="20"/>
              </w:rPr>
              <w:t>Complete, sign, stamp and submit titled ‘Technical offer’.</w:t>
            </w:r>
          </w:p>
        </w:tc>
        <w:tc>
          <w:tcPr>
            <w:tcW w:w="990" w:type="dxa"/>
          </w:tcPr>
          <w:p w14:paraId="048B0227" w14:textId="42904C75" w:rsidR="00E24AD4" w:rsidRPr="00EF3D37" w:rsidRDefault="00E24AD4" w:rsidP="00EC7023">
            <w:pPr>
              <w:rPr>
                <w:sz w:val="20"/>
                <w:szCs w:val="20"/>
              </w:rPr>
            </w:pPr>
          </w:p>
        </w:tc>
      </w:tr>
      <w:tr w:rsidR="00E24AD4" w:rsidRPr="00EF3D37" w14:paraId="2BC63AE2" w14:textId="77777777" w:rsidTr="03370005">
        <w:tc>
          <w:tcPr>
            <w:tcW w:w="704" w:type="dxa"/>
            <w:shd w:val="clear" w:color="auto" w:fill="D9D9D9" w:themeFill="background1" w:themeFillShade="D9"/>
          </w:tcPr>
          <w:p w14:paraId="12FDE802" w14:textId="0FE02F36" w:rsidR="00E24AD4" w:rsidRPr="00EF3D37" w:rsidRDefault="00E24AD4" w:rsidP="00A363AD">
            <w:pPr>
              <w:jc w:val="center"/>
              <w:rPr>
                <w:sz w:val="20"/>
                <w:szCs w:val="20"/>
              </w:rPr>
            </w:pPr>
            <w:r w:rsidRPr="5025E0B5">
              <w:rPr>
                <w:sz w:val="20"/>
                <w:szCs w:val="20"/>
              </w:rPr>
              <w:t>3</w:t>
            </w:r>
          </w:p>
        </w:tc>
        <w:tc>
          <w:tcPr>
            <w:tcW w:w="3521" w:type="dxa"/>
            <w:shd w:val="clear" w:color="auto" w:fill="F2F2F2" w:themeFill="background1" w:themeFillShade="F2"/>
          </w:tcPr>
          <w:p w14:paraId="31BA449B" w14:textId="53CC6D3E" w:rsidR="00E24AD4" w:rsidRPr="00EF3D37" w:rsidRDefault="00E24AD4" w:rsidP="00EC7023">
            <w:pPr>
              <w:rPr>
                <w:sz w:val="20"/>
                <w:szCs w:val="20"/>
              </w:rPr>
            </w:pPr>
            <w:r w:rsidRPr="69E858FC">
              <w:rPr>
                <w:sz w:val="20"/>
                <w:szCs w:val="20"/>
              </w:rPr>
              <w:t xml:space="preserve">Appendix 3 - Financial Offer </w:t>
            </w:r>
          </w:p>
        </w:tc>
        <w:tc>
          <w:tcPr>
            <w:tcW w:w="4950" w:type="dxa"/>
            <w:shd w:val="clear" w:color="auto" w:fill="F2F2F2" w:themeFill="background1" w:themeFillShade="F2"/>
          </w:tcPr>
          <w:p w14:paraId="51E6CAC5" w14:textId="2AEEB173" w:rsidR="00E24AD4" w:rsidRPr="00EF3D37" w:rsidRDefault="00E24AD4" w:rsidP="002A261A">
            <w:pPr>
              <w:rPr>
                <w:sz w:val="20"/>
                <w:szCs w:val="20"/>
              </w:rPr>
            </w:pPr>
            <w:r>
              <w:rPr>
                <w:sz w:val="20"/>
                <w:szCs w:val="20"/>
              </w:rPr>
              <w:t>Complete, sign, stamp and submit</w:t>
            </w:r>
            <w:r w:rsidR="002A261A">
              <w:rPr>
                <w:sz w:val="20"/>
                <w:szCs w:val="20"/>
              </w:rPr>
              <w:t xml:space="preserve"> titled ‘Financial offer’</w:t>
            </w:r>
            <w:r>
              <w:rPr>
                <w:sz w:val="20"/>
                <w:szCs w:val="20"/>
              </w:rPr>
              <w:t>.</w:t>
            </w:r>
          </w:p>
        </w:tc>
        <w:tc>
          <w:tcPr>
            <w:tcW w:w="990" w:type="dxa"/>
          </w:tcPr>
          <w:p w14:paraId="1DFDC6F4" w14:textId="1619A066" w:rsidR="00E24AD4" w:rsidRPr="00EF3D37" w:rsidRDefault="00E24AD4" w:rsidP="00EC7023">
            <w:pPr>
              <w:rPr>
                <w:sz w:val="20"/>
                <w:szCs w:val="20"/>
              </w:rPr>
            </w:pPr>
          </w:p>
        </w:tc>
      </w:tr>
      <w:tr w:rsidR="00E24AD4" w:rsidRPr="00EF3D37" w14:paraId="65934F20" w14:textId="77777777" w:rsidTr="03370005">
        <w:tc>
          <w:tcPr>
            <w:tcW w:w="704" w:type="dxa"/>
            <w:shd w:val="clear" w:color="auto" w:fill="D9D9D9" w:themeFill="background1" w:themeFillShade="D9"/>
          </w:tcPr>
          <w:p w14:paraId="687F1E3D" w14:textId="2A382B0C" w:rsidR="00E24AD4" w:rsidRDefault="00E24AD4" w:rsidP="00A363AD">
            <w:pPr>
              <w:jc w:val="center"/>
              <w:rPr>
                <w:sz w:val="20"/>
                <w:szCs w:val="20"/>
              </w:rPr>
            </w:pPr>
          </w:p>
        </w:tc>
        <w:tc>
          <w:tcPr>
            <w:tcW w:w="3521" w:type="dxa"/>
            <w:shd w:val="clear" w:color="auto" w:fill="F2F2F2" w:themeFill="background1" w:themeFillShade="F2"/>
          </w:tcPr>
          <w:p w14:paraId="6FB80B7C" w14:textId="0715DA0A" w:rsidR="00E24AD4" w:rsidRPr="00EF3D37" w:rsidRDefault="00E24AD4" w:rsidP="00EC7023">
            <w:pPr>
              <w:rPr>
                <w:color w:val="FF0000"/>
                <w:sz w:val="20"/>
                <w:szCs w:val="20"/>
              </w:rPr>
            </w:pPr>
          </w:p>
        </w:tc>
        <w:tc>
          <w:tcPr>
            <w:tcW w:w="4950" w:type="dxa"/>
            <w:shd w:val="clear" w:color="auto" w:fill="F2F2F2" w:themeFill="background1" w:themeFillShade="F2"/>
          </w:tcPr>
          <w:p w14:paraId="6F7E8D53" w14:textId="737145D3" w:rsidR="00E24AD4" w:rsidRDefault="00E24AD4" w:rsidP="00EE6148">
            <w:pPr>
              <w:rPr>
                <w:sz w:val="20"/>
                <w:szCs w:val="20"/>
              </w:rPr>
            </w:pPr>
          </w:p>
        </w:tc>
        <w:tc>
          <w:tcPr>
            <w:tcW w:w="990" w:type="dxa"/>
          </w:tcPr>
          <w:p w14:paraId="6500AA54" w14:textId="77777777" w:rsidR="00E24AD4" w:rsidRPr="00EF3D37" w:rsidRDefault="00E24AD4" w:rsidP="00EC7023">
            <w:pPr>
              <w:rPr>
                <w:sz w:val="20"/>
                <w:szCs w:val="20"/>
              </w:rPr>
            </w:pPr>
          </w:p>
        </w:tc>
      </w:tr>
    </w:tbl>
    <w:p w14:paraId="379C2CF9" w14:textId="3C024AA0" w:rsidR="0047383B" w:rsidRDefault="0047383B" w:rsidP="69E858FC"/>
    <w:p w14:paraId="09BE7FE2" w14:textId="08D8B85B" w:rsidR="002C1599" w:rsidRDefault="0047383B" w:rsidP="00785353">
      <w:r>
        <w:br w:type="page"/>
      </w:r>
      <w:bookmarkStart w:id="34" w:name="_Toc466022960"/>
      <w:bookmarkStart w:id="35" w:name="_Toc466022961"/>
      <w:bookmarkStart w:id="36" w:name="_Toc465935247"/>
      <w:bookmarkStart w:id="37" w:name="_Toc466022964"/>
      <w:bookmarkStart w:id="38" w:name="_Toc463016560"/>
      <w:bookmarkStart w:id="39" w:name="_Toc466022967"/>
      <w:bookmarkEnd w:id="34"/>
      <w:bookmarkEnd w:id="35"/>
      <w:bookmarkEnd w:id="36"/>
      <w:bookmarkEnd w:id="37"/>
      <w:r w:rsidR="002C1599">
        <w:lastRenderedPageBreak/>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69E858FC">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69E858FC">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00A363AD">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00A363AD">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00A363AD">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00A363AD">
        <w:trPr>
          <w:trHeight w:val="304"/>
        </w:trPr>
        <w:tc>
          <w:tcPr>
            <w:tcW w:w="3390" w:type="dxa"/>
            <w:vMerge/>
            <w:tcBorders>
              <w:top w:val="single" w:sz="4"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00A363AD">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00A363AD">
        <w:trPr>
          <w:trHeight w:val="304"/>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00A363AD">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00A363AD">
        <w:trPr>
          <w:trHeight w:val="408"/>
        </w:trPr>
        <w:tc>
          <w:tcPr>
            <w:tcW w:w="3390" w:type="dxa"/>
            <w:vMerge/>
            <w:tcBorders>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35E88EB9" w14:textId="56875DDE" w:rsidR="002C1599" w:rsidRDefault="002C1599" w:rsidP="5CE2776C"/>
    <w:p w14:paraId="1B36D26E" w14:textId="77777777" w:rsidR="00F4716B" w:rsidRPr="00FB0DDC" w:rsidRDefault="00C626DA" w:rsidP="00F4716B">
      <w:pPr>
        <w:pStyle w:val="ListParagraph"/>
        <w:numPr>
          <w:ilvl w:val="0"/>
          <w:numId w:val="22"/>
        </w:numPr>
      </w:pPr>
      <w:r w:rsidRPr="00FB0DDC">
        <w:rPr>
          <w:rFonts w:ascii="Calibri" w:eastAsia="Calibri" w:hAnsi="Calibri" w:cs="Calibri"/>
          <w:b/>
          <w:bCs/>
          <w:smallCaps/>
          <w:color w:val="FF0000"/>
          <w:sz w:val="28"/>
          <w:szCs w:val="28"/>
        </w:rPr>
        <w:t xml:space="preserve">audited </w:t>
      </w:r>
      <w:r w:rsidR="004D39AF" w:rsidRPr="00FB0DDC">
        <w:rPr>
          <w:rFonts w:ascii="Calibri" w:eastAsia="Calibri" w:hAnsi="Calibri" w:cs="Calibri"/>
          <w:b/>
          <w:bCs/>
          <w:smallCaps/>
          <w:color w:val="FF0000"/>
          <w:sz w:val="28"/>
          <w:szCs w:val="28"/>
        </w:rPr>
        <w:t xml:space="preserve">annual </w:t>
      </w:r>
      <w:r w:rsidRPr="00FB0DDC">
        <w:rPr>
          <w:rFonts w:ascii="Calibri" w:eastAsia="Calibri" w:hAnsi="Calibri" w:cs="Calibri"/>
          <w:b/>
          <w:bCs/>
          <w:smallCaps/>
          <w:color w:val="FF0000"/>
          <w:sz w:val="28"/>
          <w:szCs w:val="28"/>
        </w:rPr>
        <w:t xml:space="preserve">financial report for </w:t>
      </w:r>
      <w:r w:rsidR="000907F0" w:rsidRPr="00FB0DDC">
        <w:rPr>
          <w:rFonts w:ascii="Calibri" w:eastAsia="Calibri" w:hAnsi="Calibri" w:cs="Calibri"/>
          <w:b/>
          <w:bCs/>
          <w:smallCaps/>
          <w:color w:val="FF0000"/>
          <w:sz w:val="28"/>
          <w:szCs w:val="28"/>
        </w:rPr>
        <w:t xml:space="preserve">the last </w:t>
      </w:r>
      <w:r w:rsidRPr="00FB0DDC">
        <w:rPr>
          <w:rFonts w:ascii="Calibri" w:eastAsia="Calibri" w:hAnsi="Calibri" w:cs="Calibri"/>
          <w:b/>
          <w:bCs/>
          <w:smallCaps/>
          <w:color w:val="FF0000"/>
          <w:sz w:val="28"/>
          <w:szCs w:val="28"/>
        </w:rPr>
        <w:t>3 years</w:t>
      </w:r>
    </w:p>
    <w:p w14:paraId="569957E6" w14:textId="6B1FEBC4" w:rsidR="002C1599" w:rsidRDefault="00F4716B" w:rsidP="00FB0DDC">
      <w:pPr>
        <w:pStyle w:val="ListParagraph"/>
        <w:numPr>
          <w:ilvl w:val="0"/>
          <w:numId w:val="22"/>
        </w:numPr>
      </w:pPr>
      <w:r>
        <w:rPr>
          <w:rFonts w:ascii="Calibri" w:eastAsia="Calibri" w:hAnsi="Calibri" w:cs="Calibri"/>
          <w:b/>
          <w:bCs/>
          <w:smallCaps/>
          <w:color w:val="FF0000"/>
          <w:sz w:val="28"/>
          <w:szCs w:val="28"/>
        </w:rPr>
        <w:t>Warranty</w:t>
      </w:r>
      <w:r w:rsidR="00F0013A">
        <w:rPr>
          <w:rFonts w:ascii="Calibri" w:eastAsia="Calibri" w:hAnsi="Calibri" w:cs="Calibri"/>
          <w:b/>
          <w:bCs/>
          <w:smallCaps/>
          <w:color w:val="FF0000"/>
          <w:sz w:val="28"/>
          <w:szCs w:val="28"/>
        </w:rPr>
        <w:t xml:space="preserve"> </w:t>
      </w:r>
      <w:r w:rsidR="64AA94F5" w:rsidRPr="00FB0DDC">
        <w:rPr>
          <w:rFonts w:ascii="Calibri" w:eastAsia="Calibri" w:hAnsi="Calibri" w:cs="Calibri"/>
          <w:b/>
          <w:bCs/>
          <w:smallCaps/>
          <w:color w:val="FF0000"/>
          <w:sz w:val="28"/>
          <w:szCs w:val="28"/>
        </w:rPr>
        <w:t xml:space="preserve"> </w:t>
      </w:r>
      <w:r w:rsidR="64AA94F5" w:rsidRPr="69E858FC">
        <w:t xml:space="preserve"> </w:t>
      </w:r>
    </w:p>
    <w:p w14:paraId="7186C2B0" w14:textId="66F8730E" w:rsidR="001D049A" w:rsidRDefault="00633BAD" w:rsidP="001D049A">
      <w:r>
        <w:t xml:space="preserve">Note that </w:t>
      </w:r>
      <w:proofErr w:type="spellStart"/>
      <w:r>
        <w:t>wining</w:t>
      </w:r>
      <w:proofErr w:type="spellEnd"/>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42A4A228" w:rsidR="001D049A" w:rsidRPr="00660364" w:rsidRDefault="001D049A" w:rsidP="00660364">
            <w:pPr>
              <w:pStyle w:val="Header"/>
              <w:rPr>
                <w:iCs/>
              </w:rPr>
            </w:pPr>
            <w:r w:rsidRPr="69E858FC">
              <w:rPr>
                <w:rFonts w:ascii="Calibri" w:eastAsia="Calibri" w:hAnsi="Calibri" w:cs="Calibri"/>
              </w:rPr>
              <w:t xml:space="preserve">By submitting a </w:t>
            </w:r>
            <w:r w:rsidR="00436F22">
              <w:rPr>
                <w:rFonts w:ascii="Calibri" w:eastAsia="Calibri" w:hAnsi="Calibri" w:cs="Calibri"/>
              </w:rPr>
              <w:t>bid</w:t>
            </w:r>
            <w:r w:rsidR="00436F22" w:rsidRPr="69E858FC">
              <w:rPr>
                <w:rFonts w:ascii="Calibri" w:eastAsia="Calibri" w:hAnsi="Calibri" w:cs="Calibri"/>
              </w:rPr>
              <w:t xml:space="preserve"> </w:t>
            </w:r>
            <w:r w:rsidRPr="69E858FC">
              <w:rPr>
                <w:rFonts w:ascii="Calibri" w:eastAsia="Calibri" w:hAnsi="Calibri" w:cs="Calibri"/>
              </w:rPr>
              <w:t xml:space="preserve">under this Invitation to Tender (ITT) </w:t>
            </w:r>
            <w:r w:rsidR="00F71FE9" w:rsidRPr="00277777">
              <w:rPr>
                <w:rFonts w:ascii="Calibri" w:eastAsia="Calibri" w:hAnsi="Calibri" w:cs="Calibri"/>
                <w:color w:val="FF0000"/>
              </w:rPr>
              <w:t>[</w:t>
            </w:r>
            <w:r w:rsidR="00660364" w:rsidRPr="005F6637">
              <w:rPr>
                <w:b/>
                <w:iCs/>
                <w:sz w:val="20"/>
                <w:szCs w:val="20"/>
              </w:rPr>
              <w:t>FRT-LHN</w:t>
            </w:r>
            <w:r w:rsidR="00660364">
              <w:rPr>
                <w:b/>
                <w:iCs/>
                <w:sz w:val="20"/>
                <w:szCs w:val="20"/>
              </w:rPr>
              <w:t>-</w:t>
            </w:r>
            <w:r w:rsidR="00660364" w:rsidRPr="005F6637">
              <w:rPr>
                <w:b/>
                <w:iCs/>
                <w:sz w:val="20"/>
                <w:szCs w:val="20"/>
              </w:rPr>
              <w:t>44666</w:t>
            </w:r>
            <w:r w:rsidR="00660364" w:rsidRPr="0050112B">
              <w:rPr>
                <w:b/>
                <w:iCs/>
                <w:sz w:val="20"/>
                <w:szCs w:val="20"/>
              </w:rPr>
              <w:t xml:space="preserve"> </w:t>
            </w:r>
            <w:r w:rsidR="00660364">
              <w:rPr>
                <w:b/>
                <w:iCs/>
                <w:sz w:val="20"/>
                <w:szCs w:val="20"/>
              </w:rPr>
              <w:t>(</w:t>
            </w:r>
            <w:r w:rsidR="004D39AF">
              <w:rPr>
                <w:b/>
                <w:iCs/>
                <w:sz w:val="20"/>
                <w:szCs w:val="20"/>
              </w:rPr>
              <w:t>Supply</w:t>
            </w:r>
            <w:r w:rsidR="004D39AF" w:rsidRPr="005F6637">
              <w:rPr>
                <w:b/>
                <w:iCs/>
                <w:sz w:val="20"/>
                <w:szCs w:val="20"/>
              </w:rPr>
              <w:t xml:space="preserve"> </w:t>
            </w:r>
            <w:r w:rsidR="00660364" w:rsidRPr="005F6637">
              <w:rPr>
                <w:b/>
                <w:iCs/>
                <w:sz w:val="20"/>
                <w:szCs w:val="20"/>
              </w:rPr>
              <w:t>and installation of a hybrid solar street lighting system on 11 streets</w:t>
            </w:r>
            <w:r w:rsidR="00660364">
              <w:rPr>
                <w:b/>
                <w:iCs/>
                <w:sz w:val="20"/>
                <w:szCs w:val="20"/>
              </w:rPr>
              <w:t>)</w:t>
            </w:r>
            <w:r w:rsidR="00F71FE9" w:rsidRPr="00C401C6">
              <w:rPr>
                <w:rFonts w:ascii="Calibri" w:eastAsia="Calibri" w:hAnsi="Calibri" w:cs="Calibri"/>
                <w:color w:val="FF0000"/>
              </w:rPr>
              <w:t>]</w:t>
            </w:r>
            <w:r w:rsidRPr="5025E0B5">
              <w:rPr>
                <w:rFonts w:ascii="Calibri" w:eastAsia="Calibri" w:hAnsi="Calibri" w:cs="Calibri"/>
              </w:rPr>
              <w:t>,</w:t>
            </w:r>
            <w:r w:rsidRPr="00277777">
              <w:rPr>
                <w:rFonts w:ascii="Calibri" w:eastAsia="Calibri" w:hAnsi="Calibri" w:cs="Calibri"/>
                <w:color w:val="FF0000"/>
              </w:rPr>
              <w:t xml:space="preserve"> </w:t>
            </w:r>
            <w:r w:rsidRPr="69E858FC">
              <w:rPr>
                <w:rFonts w:ascii="Calibri" w:eastAsia="Calibri" w:hAnsi="Calibri" w:cs="Calibri"/>
              </w:rPr>
              <w:t xml:space="preserve">the 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14:paraId="05F07C8B"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lastRenderedPageBreak/>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69E858FC">
              <w:rPr>
                <w:rFonts w:ascii="Calibri" w:eastAsia="Calibri" w:hAnsi="Calibri" w:cs="Calibri"/>
                <w:sz w:val="20"/>
                <w:szCs w:val="20"/>
              </w:rPr>
              <w:t>in the course of</w:t>
            </w:r>
            <w:proofErr w:type="gramEnd"/>
            <w:r w:rsidRPr="69E858FC">
              <w:rPr>
                <w:rFonts w:ascii="Calibri" w:eastAsia="Calibri" w:hAnsi="Calibri" w:cs="Calibri"/>
                <w:sz w:val="20"/>
                <w:szCs w:val="20"/>
              </w:rPr>
              <w:t xml:space="preserve">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Neither the bidder, a </w:t>
            </w:r>
            <w:proofErr w:type="gramStart"/>
            <w:r w:rsidRPr="69E858FC">
              <w:rPr>
                <w:rFonts w:ascii="Calibri" w:eastAsia="Calibri" w:hAnsi="Calibri" w:cs="Calibri"/>
                <w:sz w:val="20"/>
                <w:szCs w:val="20"/>
              </w:rPr>
              <w:t>Director</w:t>
            </w:r>
            <w:proofErr w:type="gramEnd"/>
            <w:r w:rsidRPr="69E858FC">
              <w:rPr>
                <w:rFonts w:ascii="Calibri" w:eastAsia="Calibri" w:hAnsi="Calibri" w:cs="Calibri"/>
                <w:sz w:val="20"/>
                <w:szCs w:val="20"/>
              </w:rPr>
              <w:t xml:space="preserve"> or Partner has been found guilty </w:t>
            </w:r>
            <w:proofErr w:type="gramStart"/>
            <w:r w:rsidRPr="69E858FC">
              <w:rPr>
                <w:rFonts w:ascii="Calibri" w:eastAsia="Calibri" w:hAnsi="Calibri" w:cs="Calibri"/>
                <w:sz w:val="20"/>
                <w:szCs w:val="20"/>
              </w:rPr>
              <w:t>of:</w:t>
            </w:r>
            <w:proofErr w:type="gramEnd"/>
            <w:r w:rsidRPr="69E858FC">
              <w:rPr>
                <w:rFonts w:ascii="Calibri" w:eastAsia="Calibri" w:hAnsi="Calibri" w:cs="Calibr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49B586FE"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F71FE9" w:rsidRPr="00DE3F5A">
        <w:rPr>
          <w:rFonts w:ascii="Calibri" w:eastAsia="Calibri" w:hAnsi="Calibri" w:cs="Calibri"/>
          <w:color w:val="FF0000"/>
        </w:rPr>
        <w:t>[</w:t>
      </w:r>
      <w:r w:rsidRPr="00277777">
        <w:rPr>
          <w:rFonts w:ascii="Calibri" w:eastAsia="Calibri" w:hAnsi="Calibri" w:cs="Calibri"/>
          <w:color w:val="FF0000"/>
        </w:rPr>
        <w:t>insert number</w:t>
      </w:r>
      <w:r w:rsidR="00F71FE9">
        <w:rPr>
          <w:rFonts w:ascii="Calibri" w:eastAsia="Calibri" w:hAnsi="Calibri" w:cs="Calibri"/>
          <w:color w:val="FF0000"/>
        </w:rPr>
        <w:t>]</w:t>
      </w:r>
      <w:r w:rsidRPr="69E858FC">
        <w:rPr>
          <w:rFonts w:ascii="Calibri" w:eastAsia="Calibri" w:hAnsi="Calibri" w:cs="Calibri"/>
          <w:color w:val="FF0000"/>
        </w:rPr>
        <w:t xml:space="preserve"> </w:t>
      </w:r>
      <w:r w:rsidRPr="69E858FC">
        <w:rPr>
          <w:rFonts w:ascii="Calibri" w:eastAsia="Calibri" w:hAnsi="Calibri" w:cs="Calibri"/>
          <w:color w:val="000000" w:themeColor="text1"/>
        </w:rPr>
        <w:t xml:space="preserve">of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5914A9E0" w14:textId="77777777" w:rsidR="008F0FF5" w:rsidRDefault="008F0FF5" w:rsidP="69E858FC"/>
    <w:p w14:paraId="68A7C680" w14:textId="77777777" w:rsidR="004205DF" w:rsidRDefault="004205DF" w:rsidP="004205DF"/>
    <w:p w14:paraId="4BFE42E7" w14:textId="77777777" w:rsidR="004205DF" w:rsidRDefault="004205DF" w:rsidP="004205DF"/>
    <w:p w14:paraId="6CB21EAC" w14:textId="77777777" w:rsidR="004205DF" w:rsidRDefault="004205DF" w:rsidP="004205DF"/>
    <w:p w14:paraId="27E16E5E" w14:textId="77777777" w:rsidR="009238C1" w:rsidRDefault="009238C1" w:rsidP="004205DF"/>
    <w:p w14:paraId="31331F79" w14:textId="77777777" w:rsidR="009238C1" w:rsidRPr="004205DF" w:rsidRDefault="009238C1" w:rsidP="00277777"/>
    <w:p w14:paraId="711B448E" w14:textId="790E5001" w:rsidR="002C1599" w:rsidRDefault="1AE99042" w:rsidP="002C1599">
      <w:pPr>
        <w:pStyle w:val="Heading1"/>
        <w:numPr>
          <w:ilvl w:val="0"/>
          <w:numId w:val="0"/>
        </w:numPr>
        <w:ind w:left="432" w:hanging="432"/>
      </w:pPr>
      <w:r>
        <w:lastRenderedPageBreak/>
        <w:t xml:space="preserve">Appendix 2 </w:t>
      </w:r>
      <w:r w:rsidR="002C1599">
        <w:t xml:space="preserve">- </w:t>
      </w:r>
      <w:r w:rsidR="009E35C0">
        <w:t xml:space="preserve">Technical Offer </w:t>
      </w:r>
    </w:p>
    <w:p w14:paraId="79870D70" w14:textId="77777777" w:rsidR="001A1A1E" w:rsidRDefault="001A1A1E"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22"/>
          <w:szCs w:val="22"/>
        </w:rPr>
      </w:pPr>
    </w:p>
    <w:p w14:paraId="62EBA44E" w14:textId="77777777" w:rsidR="001A1A1E" w:rsidRDefault="001A1A1E" w:rsidP="001A1A1E">
      <w:pPr>
        <w:pStyle w:val="ListParagraph"/>
        <w:numPr>
          <w:ilvl w:val="0"/>
          <w:numId w:val="21"/>
        </w:numPr>
      </w:pPr>
      <w:r>
        <w:t xml:space="preserve">Track record in similar projects 10% </w:t>
      </w:r>
    </w:p>
    <w:p w14:paraId="050B4272" w14:textId="4E7D416C" w:rsidR="001A1A1E" w:rsidRDefault="001A1A1E" w:rsidP="001A1A1E">
      <w:pPr>
        <w:pStyle w:val="ListParagraph"/>
        <w:numPr>
          <w:ilvl w:val="1"/>
          <w:numId w:val="21"/>
        </w:numPr>
      </w:pPr>
      <w:r>
        <w:t>Number of projects</w:t>
      </w:r>
      <w:r w:rsidR="00E25B97">
        <w:t xml:space="preserve"> including References</w:t>
      </w:r>
      <w:r>
        <w:t xml:space="preserve"> 4%</w:t>
      </w:r>
    </w:p>
    <w:p w14:paraId="1C00B76E" w14:textId="77777777" w:rsidR="001A1A1E" w:rsidRDefault="001A1A1E" w:rsidP="001A1A1E">
      <w:pPr>
        <w:pStyle w:val="ListParagraph"/>
        <w:numPr>
          <w:ilvl w:val="1"/>
          <w:numId w:val="21"/>
        </w:numPr>
      </w:pPr>
      <w:r>
        <w:t>Contract value of prior projects 6%</w:t>
      </w:r>
    </w:p>
    <w:p w14:paraId="6289AA49" w14:textId="658C7316" w:rsidR="001A1A1E" w:rsidRDefault="001A1A1E" w:rsidP="001A1A1E">
      <w:pPr>
        <w:pStyle w:val="ListParagraph"/>
        <w:numPr>
          <w:ilvl w:val="0"/>
          <w:numId w:val="21"/>
        </w:numPr>
      </w:pPr>
      <w:r>
        <w:t>Technical team – PM, Crane operator, H&amp;S, Site Engineer (Electrical and Civil) 10%</w:t>
      </w:r>
    </w:p>
    <w:p w14:paraId="56569C9E" w14:textId="77777777" w:rsidR="00E25B97" w:rsidRDefault="00E25B97" w:rsidP="00E25B97">
      <w:pPr>
        <w:pStyle w:val="ListParagraph"/>
        <w:numPr>
          <w:ilvl w:val="1"/>
          <w:numId w:val="21"/>
        </w:numPr>
      </w:pPr>
      <w:r>
        <w:t xml:space="preserve">Availability of staff (signed clause) </w:t>
      </w:r>
    </w:p>
    <w:p w14:paraId="4040B746" w14:textId="77777777" w:rsidR="00E25B97" w:rsidRDefault="00E25B97" w:rsidP="00E25B97">
      <w:pPr>
        <w:pStyle w:val="ListParagraph"/>
        <w:numPr>
          <w:ilvl w:val="1"/>
          <w:numId w:val="21"/>
        </w:numPr>
      </w:pPr>
      <w:r>
        <w:t>Academic qualifications</w:t>
      </w:r>
    </w:p>
    <w:p w14:paraId="0DC3CCF4" w14:textId="77777777" w:rsidR="00E25B97" w:rsidRDefault="00E25B97" w:rsidP="00E25B97">
      <w:pPr>
        <w:pStyle w:val="ListParagraph"/>
        <w:numPr>
          <w:ilvl w:val="1"/>
          <w:numId w:val="21"/>
        </w:numPr>
      </w:pPr>
      <w:r>
        <w:t>Work Experience (5 to 10 years)</w:t>
      </w:r>
    </w:p>
    <w:p w14:paraId="2B9A5BEC" w14:textId="77777777" w:rsidR="00E25B97" w:rsidRDefault="00E25B97" w:rsidP="00E25B97">
      <w:pPr>
        <w:pStyle w:val="ListParagraph"/>
        <w:numPr>
          <w:ilvl w:val="1"/>
          <w:numId w:val="21"/>
        </w:numPr>
      </w:pPr>
      <w:r>
        <w:t>Registration with Professional Engineering Regulatory Bodies or similar (statutory)</w:t>
      </w:r>
    </w:p>
    <w:p w14:paraId="5BC537D0" w14:textId="77777777" w:rsidR="00E25B97" w:rsidRDefault="00E25B97" w:rsidP="00E25B97">
      <w:pPr>
        <w:pStyle w:val="ListParagraph"/>
        <w:numPr>
          <w:ilvl w:val="1"/>
          <w:numId w:val="21"/>
        </w:numPr>
      </w:pPr>
      <w:r>
        <w:t>Any other professional certificates or training</w:t>
      </w:r>
    </w:p>
    <w:p w14:paraId="03BC6F63" w14:textId="77777777" w:rsidR="001A1A1E" w:rsidRDefault="001A1A1E" w:rsidP="001A1A1E">
      <w:pPr>
        <w:pStyle w:val="ListParagraph"/>
        <w:numPr>
          <w:ilvl w:val="0"/>
          <w:numId w:val="21"/>
        </w:numPr>
      </w:pPr>
      <w:r>
        <w:t>The offering / proposal - 35%</w:t>
      </w:r>
    </w:p>
    <w:p w14:paraId="6F09D565" w14:textId="77777777" w:rsidR="001A1A1E" w:rsidRDefault="001A1A1E" w:rsidP="001A1A1E">
      <w:pPr>
        <w:pStyle w:val="ListParagraph"/>
        <w:numPr>
          <w:ilvl w:val="1"/>
          <w:numId w:val="21"/>
        </w:numPr>
      </w:pPr>
      <w:r>
        <w:t>Compliance with modules specified (actual products) – 20%</w:t>
      </w:r>
    </w:p>
    <w:p w14:paraId="674C78E1" w14:textId="77777777" w:rsidR="001A1A1E" w:rsidRDefault="001A1A1E" w:rsidP="001A1A1E">
      <w:pPr>
        <w:pStyle w:val="ListParagraph"/>
        <w:numPr>
          <w:ilvl w:val="1"/>
          <w:numId w:val="21"/>
        </w:numPr>
      </w:pPr>
      <w:r>
        <w:t>Theft and mitigation measures - 3%</w:t>
      </w:r>
    </w:p>
    <w:p w14:paraId="7BC62CDF" w14:textId="77777777" w:rsidR="001A1A1E" w:rsidRDefault="001A1A1E" w:rsidP="001A1A1E">
      <w:pPr>
        <w:pStyle w:val="ListParagraph"/>
        <w:numPr>
          <w:ilvl w:val="1"/>
          <w:numId w:val="21"/>
        </w:numPr>
      </w:pPr>
      <w:r>
        <w:t>Energy and Lighting Performance - 2%</w:t>
      </w:r>
    </w:p>
    <w:p w14:paraId="7CB45EBE" w14:textId="77777777" w:rsidR="001A1A1E" w:rsidRDefault="001A1A1E" w:rsidP="001A1A1E">
      <w:pPr>
        <w:pStyle w:val="ListParagraph"/>
        <w:numPr>
          <w:ilvl w:val="1"/>
          <w:numId w:val="21"/>
        </w:numPr>
      </w:pPr>
      <w:r>
        <w:t>Warranty - 5%</w:t>
      </w:r>
    </w:p>
    <w:p w14:paraId="2EA3A96B" w14:textId="77777777" w:rsidR="001A1A1E" w:rsidRPr="00527D35" w:rsidRDefault="001A1A1E" w:rsidP="001A1A1E">
      <w:pPr>
        <w:pStyle w:val="ListParagraph"/>
        <w:numPr>
          <w:ilvl w:val="1"/>
          <w:numId w:val="21"/>
        </w:numPr>
      </w:pPr>
      <w:r>
        <w:t>Methodology – 5%</w:t>
      </w:r>
    </w:p>
    <w:p w14:paraId="45E0F762" w14:textId="77777777" w:rsidR="001A1A1E" w:rsidRPr="00277777" w:rsidRDefault="001A1A1E" w:rsidP="00EB4C94">
      <w:pPr>
        <w:pStyle w:val="MSGENFONTSTYLENAMETEMPLATEROLENUMBERMSGENFONTSTYLENAMEBYROLETEXT20"/>
        <w:shd w:val="clear" w:color="auto" w:fill="auto"/>
        <w:spacing w:after="0" w:line="259" w:lineRule="auto"/>
        <w:jc w:val="left"/>
        <w:rPr>
          <w:rFonts w:asciiTheme="minorHAnsi" w:hAnsiTheme="minorHAnsi" w:cstheme="minorHAnsi"/>
          <w:color w:val="FF0000"/>
          <w:sz w:val="18"/>
          <w:szCs w:val="18"/>
        </w:rPr>
      </w:pPr>
    </w:p>
    <w:p w14:paraId="3CC51D9B" w14:textId="62D83EDC" w:rsidR="005A484B" w:rsidRPr="00805C27" w:rsidRDefault="002C1599" w:rsidP="002C1599">
      <w:pPr>
        <w:pStyle w:val="Heading1"/>
        <w:numPr>
          <w:ilvl w:val="0"/>
          <w:numId w:val="0"/>
        </w:numPr>
        <w:ind w:left="432" w:hanging="432"/>
      </w:pPr>
      <w:r>
        <w:t xml:space="preserve">Appendix </w:t>
      </w:r>
      <w:r w:rsidR="6EE7DE01">
        <w:t>3</w:t>
      </w:r>
      <w:r>
        <w:t xml:space="preserve"> - </w:t>
      </w:r>
      <w:r w:rsidR="0016754F">
        <w:t>Financial Offer</w:t>
      </w:r>
      <w:bookmarkEnd w:id="38"/>
      <w:bookmarkEnd w:id="39"/>
      <w:r>
        <w:t xml:space="preserve"> </w:t>
      </w:r>
    </w:p>
    <w:p w14:paraId="7F221ACF" w14:textId="528FD2A1" w:rsidR="00D30D78" w:rsidRDefault="00196846" w:rsidP="00D30D78">
      <w:pPr>
        <w:pStyle w:val="MSGENFONTSTYLENAMETEMPLATEROLENUMBERMSGENFONTSTYLENAMEBYROLETEXT20"/>
        <w:shd w:val="clear" w:color="auto" w:fill="auto"/>
        <w:spacing w:after="0" w:line="259" w:lineRule="auto"/>
        <w:jc w:val="left"/>
        <w:rPr>
          <w:rFonts w:asciiTheme="minorHAnsi" w:hAnsiTheme="minorHAnsi" w:cstheme="minorHAnsi"/>
          <w:sz w:val="22"/>
          <w:szCs w:val="22"/>
        </w:rPr>
      </w:pPr>
      <w:r>
        <w:rPr>
          <w:rFonts w:asciiTheme="minorHAnsi" w:hAnsiTheme="minorHAnsi" w:cstheme="minorHAnsi"/>
          <w:sz w:val="22"/>
          <w:szCs w:val="22"/>
        </w:rPr>
        <w:t>Attached as a separate document.</w:t>
      </w:r>
    </w:p>
    <w:p w14:paraId="5CEB587E" w14:textId="3FF9710D" w:rsidR="000907F0" w:rsidRPr="00277777" w:rsidRDefault="000907F0" w:rsidP="00D30D78">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Fill in the attached BOQ</w:t>
      </w:r>
    </w:p>
    <w:p w14:paraId="53495D17" w14:textId="5DBB1AA7" w:rsidR="007158CD" w:rsidRDefault="007158CD">
      <w:pPr>
        <w:rPr>
          <w:rFonts w:eastAsiaTheme="majorEastAsia" w:cstheme="majorBidi"/>
          <w:b/>
          <w:bCs/>
          <w:smallCaps/>
          <w:color w:val="000000" w:themeColor="text1"/>
          <w:sz w:val="28"/>
          <w:szCs w:val="28"/>
        </w:rPr>
      </w:pPr>
    </w:p>
    <w:p w14:paraId="7BE4F7BC" w14:textId="77777777" w:rsidR="0016282B" w:rsidRDefault="0016282B" w:rsidP="0016282B">
      <w:pPr>
        <w:pStyle w:val="Heading1"/>
        <w:numPr>
          <w:ilvl w:val="0"/>
          <w:numId w:val="0"/>
        </w:numPr>
        <w:ind w:left="432" w:hanging="432"/>
      </w:pPr>
      <w:bookmarkStart w:id="40" w:name="_Toc463016561"/>
      <w:bookmarkStart w:id="41" w:name="_Toc466022968"/>
      <w:r>
        <w:t xml:space="preserve">Appendix 4 - </w:t>
      </w:r>
      <w:r w:rsidRPr="00805C27">
        <w:t>GOAL terms and conditions</w:t>
      </w:r>
      <w:bookmarkEnd w:id="40"/>
      <w:bookmarkEnd w:id="41"/>
    </w:p>
    <w:p w14:paraId="396AE84C"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22B00D51" w14:textId="77777777" w:rsidR="0016282B" w:rsidRDefault="0016282B">
      <w:pPr>
        <w:rPr>
          <w:rFonts w:eastAsiaTheme="majorEastAsia" w:cstheme="majorBidi"/>
          <w:b/>
          <w:bCs/>
          <w:smallCaps/>
          <w:color w:val="000000" w:themeColor="text1"/>
          <w:sz w:val="28"/>
          <w:szCs w:val="28"/>
        </w:rPr>
      </w:pPr>
    </w:p>
    <w:p w14:paraId="4B2B556E" w14:textId="19ABA49E" w:rsidR="0016282B" w:rsidRDefault="0016282B" w:rsidP="0016282B">
      <w:pPr>
        <w:pStyle w:val="Heading1"/>
        <w:numPr>
          <w:ilvl w:val="0"/>
          <w:numId w:val="0"/>
        </w:numPr>
        <w:ind w:left="432" w:hanging="432"/>
      </w:pPr>
      <w:r>
        <w:t xml:space="preserve">Appendix 5 - </w:t>
      </w:r>
      <w:r w:rsidRPr="00805C27">
        <w:t xml:space="preserve">GOAL </w:t>
      </w:r>
      <w:r w:rsidR="00D64539">
        <w:t>contract template</w:t>
      </w:r>
    </w:p>
    <w:p w14:paraId="5CF9B8DF"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B5C0D83" w14:textId="77777777" w:rsidR="0016282B" w:rsidRDefault="0016282B">
      <w:pPr>
        <w:rPr>
          <w:rFonts w:eastAsiaTheme="majorEastAsia" w:cstheme="majorBidi"/>
          <w:b/>
          <w:bCs/>
          <w:smallCaps/>
          <w:color w:val="000000" w:themeColor="text1"/>
          <w:sz w:val="28"/>
          <w:szCs w:val="28"/>
        </w:rPr>
      </w:pPr>
    </w:p>
    <w:p w14:paraId="4D08DCCF" w14:textId="7150DCA0" w:rsidR="004205DF" w:rsidRDefault="004205DF" w:rsidP="004205DF">
      <w:pPr>
        <w:pStyle w:val="Heading1"/>
        <w:numPr>
          <w:ilvl w:val="0"/>
          <w:numId w:val="0"/>
        </w:numPr>
        <w:ind w:left="432" w:hanging="432"/>
      </w:pPr>
      <w:r>
        <w:t xml:space="preserve">Appendix 6 - </w:t>
      </w:r>
      <w:r w:rsidRPr="00805C27">
        <w:t xml:space="preserve">GOAL </w:t>
      </w:r>
      <w:r>
        <w:t>Supplier code of conduct</w:t>
      </w:r>
    </w:p>
    <w:p w14:paraId="553BDAC7"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6B1A9CE8" w14:textId="77777777" w:rsidR="004205DF" w:rsidRDefault="004205DF">
      <w:pPr>
        <w:rPr>
          <w:rFonts w:eastAsiaTheme="majorEastAsia" w:cstheme="majorBidi"/>
          <w:b/>
          <w:bCs/>
          <w:smallCaps/>
          <w:color w:val="000000" w:themeColor="text1"/>
          <w:sz w:val="28"/>
          <w:szCs w:val="28"/>
        </w:rPr>
      </w:pPr>
    </w:p>
    <w:p w14:paraId="5E464194" w14:textId="01D9DD87" w:rsidR="00FB0312" w:rsidRPr="00DE43CC" w:rsidRDefault="00FB0312" w:rsidP="00FB0312">
      <w:pPr>
        <w:pStyle w:val="Heading1"/>
        <w:numPr>
          <w:ilvl w:val="0"/>
          <w:numId w:val="0"/>
        </w:numPr>
      </w:pPr>
      <w:r>
        <w:t xml:space="preserve">Annex 1- </w:t>
      </w:r>
      <w:r w:rsidRPr="03370005">
        <w:rPr>
          <w:color w:val="FF0000"/>
        </w:rPr>
        <w:t>[</w:t>
      </w:r>
      <w:r w:rsidR="3369BFF0" w:rsidRPr="03370005">
        <w:rPr>
          <w:color w:val="FF0000"/>
        </w:rPr>
        <w:t>SCOPE OF WORKS</w:t>
      </w:r>
      <w:r w:rsidRPr="03370005">
        <w:rPr>
          <w:color w:val="FF0000"/>
        </w:rPr>
        <w:t>/Technical specifications]</w:t>
      </w:r>
    </w:p>
    <w:p w14:paraId="10636CC4" w14:textId="77777777" w:rsidR="00196846" w:rsidRPr="009B6A77" w:rsidRDefault="00196846" w:rsidP="00196846">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sidRPr="03370005">
        <w:rPr>
          <w:rFonts w:asciiTheme="minorHAnsi" w:hAnsiTheme="minorHAnsi" w:cstheme="minorBidi"/>
          <w:sz w:val="22"/>
          <w:szCs w:val="22"/>
        </w:rPr>
        <w:t>Attached as a separate document.</w:t>
      </w:r>
    </w:p>
    <w:p w14:paraId="22BF17C0" w14:textId="288EF861" w:rsidR="121646EA" w:rsidRDefault="121646EA" w:rsidP="03370005">
      <w:pPr>
        <w:pStyle w:val="Heading1"/>
        <w:numPr>
          <w:ilvl w:val="0"/>
          <w:numId w:val="0"/>
        </w:numPr>
      </w:pPr>
      <w:r>
        <w:lastRenderedPageBreak/>
        <w:t>Annex 2-</w:t>
      </w:r>
      <w:r w:rsidRPr="03370005">
        <w:rPr>
          <w:color w:val="FF0000"/>
        </w:rPr>
        <w:t>Bill of Quantities</w:t>
      </w: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2962BE">
      <w:headerReference w:type="default" r:id="rId19"/>
      <w:footerReference w:type="default" r:id="rId20"/>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A71C" w14:textId="77777777" w:rsidR="005A5427" w:rsidRDefault="005A5427" w:rsidP="009218AC">
      <w:pPr>
        <w:spacing w:after="0" w:line="240" w:lineRule="auto"/>
      </w:pPr>
      <w:r>
        <w:separator/>
      </w:r>
    </w:p>
  </w:endnote>
  <w:endnote w:type="continuationSeparator" w:id="0">
    <w:p w14:paraId="6F0A7825" w14:textId="77777777" w:rsidR="005A5427" w:rsidRDefault="005A5427" w:rsidP="009218AC">
      <w:pPr>
        <w:spacing w:after="0" w:line="240" w:lineRule="auto"/>
      </w:pPr>
      <w:r>
        <w:continuationSeparator/>
      </w:r>
    </w:p>
  </w:endnote>
  <w:endnote w:type="continuationNotice" w:id="1">
    <w:p w14:paraId="22518E54" w14:textId="77777777" w:rsidR="005A5427" w:rsidRDefault="005A5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4187A076"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1F7A" w14:textId="77777777" w:rsidR="005A5427" w:rsidRDefault="005A5427" w:rsidP="009218AC">
      <w:pPr>
        <w:spacing w:after="0" w:line="240" w:lineRule="auto"/>
      </w:pPr>
      <w:r>
        <w:separator/>
      </w:r>
    </w:p>
  </w:footnote>
  <w:footnote w:type="continuationSeparator" w:id="0">
    <w:p w14:paraId="2F8504CC" w14:textId="77777777" w:rsidR="005A5427" w:rsidRDefault="005A5427" w:rsidP="009218AC">
      <w:pPr>
        <w:spacing w:after="0" w:line="240" w:lineRule="auto"/>
      </w:pPr>
      <w:r>
        <w:continuationSeparator/>
      </w:r>
    </w:p>
  </w:footnote>
  <w:footnote w:type="continuationNotice" w:id="1">
    <w:p w14:paraId="67046F93" w14:textId="77777777" w:rsidR="005A5427" w:rsidRDefault="005A5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73960C70" w:rsidR="001D2DEA" w:rsidRDefault="001D2DEA" w:rsidP="00CB08FA">
    <w:pPr>
      <w:pStyle w:val="Header"/>
      <w:rPr>
        <w:b/>
        <w:iCs/>
        <w:sz w:val="20"/>
        <w:szCs w:val="20"/>
      </w:rPr>
    </w:pPr>
    <w:r w:rsidRPr="0050112B">
      <w:rPr>
        <w:b/>
        <w:iCs/>
        <w:sz w:val="20"/>
        <w:szCs w:val="20"/>
      </w:rPr>
      <w:t xml:space="preserve">ITT </w:t>
    </w:r>
    <w:r w:rsidR="005F6637">
      <w:rPr>
        <w:b/>
        <w:iCs/>
        <w:sz w:val="20"/>
        <w:szCs w:val="20"/>
      </w:rPr>
      <w:t xml:space="preserve">- </w:t>
    </w:r>
    <w:bookmarkStart w:id="42" w:name="_Hlk214358166"/>
    <w:bookmarkStart w:id="43" w:name="_Hlk214358167"/>
    <w:r w:rsidR="005F6637" w:rsidRPr="005F6637">
      <w:rPr>
        <w:b/>
        <w:iCs/>
        <w:sz w:val="20"/>
        <w:szCs w:val="20"/>
      </w:rPr>
      <w:t>FRT-LHN</w:t>
    </w:r>
    <w:r w:rsidR="005F6637">
      <w:rPr>
        <w:b/>
        <w:iCs/>
        <w:sz w:val="20"/>
        <w:szCs w:val="20"/>
      </w:rPr>
      <w:t>-</w:t>
    </w:r>
    <w:r w:rsidR="005F6637" w:rsidRPr="005F6637">
      <w:rPr>
        <w:b/>
        <w:iCs/>
        <w:sz w:val="20"/>
        <w:szCs w:val="20"/>
      </w:rPr>
      <w:t>44666</w:t>
    </w:r>
    <w:r w:rsidRPr="0050112B">
      <w:rPr>
        <w:b/>
        <w:iCs/>
        <w:sz w:val="20"/>
        <w:szCs w:val="20"/>
      </w:rPr>
      <w:t xml:space="preserve"> </w:t>
    </w:r>
    <w:r w:rsidR="005F6637">
      <w:rPr>
        <w:b/>
        <w:iCs/>
        <w:sz w:val="20"/>
        <w:szCs w:val="20"/>
      </w:rPr>
      <w:t>(</w:t>
    </w:r>
    <w:r w:rsidR="00F4500A">
      <w:rPr>
        <w:b/>
        <w:iCs/>
        <w:sz w:val="20"/>
        <w:szCs w:val="20"/>
      </w:rPr>
      <w:t>Supply</w:t>
    </w:r>
    <w:r w:rsidR="00F4500A" w:rsidRPr="005F6637">
      <w:rPr>
        <w:b/>
        <w:iCs/>
        <w:sz w:val="20"/>
        <w:szCs w:val="20"/>
      </w:rPr>
      <w:t xml:space="preserve"> </w:t>
    </w:r>
    <w:r w:rsidR="005F6637" w:rsidRPr="005F6637">
      <w:rPr>
        <w:b/>
        <w:iCs/>
        <w:sz w:val="20"/>
        <w:szCs w:val="20"/>
      </w:rPr>
      <w:t>and installation of a hybrid solar street lighting system on 11 streets</w:t>
    </w:r>
    <w:r w:rsidR="005F6637">
      <w:rPr>
        <w:b/>
        <w:iCs/>
        <w:sz w:val="20"/>
        <w:szCs w:val="20"/>
      </w:rPr>
      <w:t>)</w:t>
    </w:r>
    <w:bookmarkEnd w:id="42"/>
    <w:bookmarkEnd w:id="43"/>
  </w:p>
  <w:p w14:paraId="67F52200" w14:textId="77777777" w:rsidR="003962DB" w:rsidRPr="00FB0DDC" w:rsidRDefault="003962DB" w:rsidP="00CB08FA">
    <w:pPr>
      <w:pStyle w:val="Header"/>
      <w:rPr>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7760472"/>
    <w:multiLevelType w:val="hybridMultilevel"/>
    <w:tmpl w:val="FFFFFFFF"/>
    <w:lvl w:ilvl="0" w:tplc="BA0E5566">
      <w:start w:val="1"/>
      <w:numFmt w:val="decimal"/>
      <w:lvlText w:val="%1."/>
      <w:lvlJc w:val="left"/>
      <w:pPr>
        <w:ind w:left="720" w:hanging="360"/>
      </w:pPr>
    </w:lvl>
    <w:lvl w:ilvl="1" w:tplc="C4ACB0CC">
      <w:start w:val="1"/>
      <w:numFmt w:val="lowerLetter"/>
      <w:lvlText w:val="%2."/>
      <w:lvlJc w:val="left"/>
      <w:pPr>
        <w:ind w:left="1440" w:hanging="360"/>
      </w:pPr>
    </w:lvl>
    <w:lvl w:ilvl="2" w:tplc="141CD194">
      <w:start w:val="1"/>
      <w:numFmt w:val="lowerRoman"/>
      <w:lvlText w:val="%3."/>
      <w:lvlJc w:val="right"/>
      <w:pPr>
        <w:ind w:left="2160" w:hanging="180"/>
      </w:pPr>
    </w:lvl>
    <w:lvl w:ilvl="3" w:tplc="D8523FDC">
      <w:start w:val="1"/>
      <w:numFmt w:val="decimal"/>
      <w:lvlText w:val="%4."/>
      <w:lvlJc w:val="left"/>
      <w:pPr>
        <w:ind w:left="2880" w:hanging="360"/>
      </w:pPr>
    </w:lvl>
    <w:lvl w:ilvl="4" w:tplc="28F6E4C8">
      <w:start w:val="1"/>
      <w:numFmt w:val="lowerLetter"/>
      <w:lvlText w:val="%5."/>
      <w:lvlJc w:val="left"/>
      <w:pPr>
        <w:ind w:left="3600" w:hanging="360"/>
      </w:pPr>
    </w:lvl>
    <w:lvl w:ilvl="5" w:tplc="8A148D58">
      <w:start w:val="1"/>
      <w:numFmt w:val="lowerRoman"/>
      <w:lvlText w:val="%6."/>
      <w:lvlJc w:val="right"/>
      <w:pPr>
        <w:ind w:left="4320" w:hanging="180"/>
      </w:pPr>
    </w:lvl>
    <w:lvl w:ilvl="6" w:tplc="0D1426DE">
      <w:start w:val="1"/>
      <w:numFmt w:val="decimal"/>
      <w:lvlText w:val="%7."/>
      <w:lvlJc w:val="left"/>
      <w:pPr>
        <w:ind w:left="5040" w:hanging="360"/>
      </w:pPr>
    </w:lvl>
    <w:lvl w:ilvl="7" w:tplc="80804178">
      <w:start w:val="1"/>
      <w:numFmt w:val="lowerLetter"/>
      <w:lvlText w:val="%8."/>
      <w:lvlJc w:val="left"/>
      <w:pPr>
        <w:ind w:left="5760" w:hanging="360"/>
      </w:pPr>
    </w:lvl>
    <w:lvl w:ilvl="8" w:tplc="041AB64A">
      <w:start w:val="1"/>
      <w:numFmt w:val="lowerRoman"/>
      <w:lvlText w:val="%9."/>
      <w:lvlJc w:val="right"/>
      <w:pPr>
        <w:ind w:left="6480" w:hanging="180"/>
      </w:pPr>
    </w:lvl>
  </w:abstractNum>
  <w:abstractNum w:abstractNumId="3"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6E1A39"/>
    <w:multiLevelType w:val="hybridMultilevel"/>
    <w:tmpl w:val="FB9080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CD771F"/>
    <w:multiLevelType w:val="hybridMultilevel"/>
    <w:tmpl w:val="D828F626"/>
    <w:lvl w:ilvl="0" w:tplc="2000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2F14DFA"/>
    <w:multiLevelType w:val="hybridMultilevel"/>
    <w:tmpl w:val="81563CB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10" w15:restartNumberingAfterBreak="0">
    <w:nsid w:val="55781C0D"/>
    <w:multiLevelType w:val="multilevel"/>
    <w:tmpl w:val="7A5214BA"/>
    <w:lvl w:ilvl="0">
      <w:start w:val="1"/>
      <w:numFmt w:val="decimal"/>
      <w:lvlText w:val="%1."/>
      <w:lvlJc w:val="left"/>
      <w:pPr>
        <w:ind w:left="108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4" w15:restartNumberingAfterBreak="0">
    <w:nsid w:val="673A64B7"/>
    <w:multiLevelType w:val="multilevel"/>
    <w:tmpl w:val="A19A35D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EF2D8E"/>
    <w:multiLevelType w:val="hybridMultilevel"/>
    <w:tmpl w:val="30A2444A"/>
    <w:lvl w:ilvl="0" w:tplc="2C041F5A">
      <w:start w:val="1"/>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294C6C"/>
    <w:multiLevelType w:val="hybridMultilevel"/>
    <w:tmpl w:val="FB90808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8378596">
    <w:abstractNumId w:val="14"/>
  </w:num>
  <w:num w:numId="2" w16cid:durableId="2073038559">
    <w:abstractNumId w:val="9"/>
  </w:num>
  <w:num w:numId="3" w16cid:durableId="505831691">
    <w:abstractNumId w:val="12"/>
  </w:num>
  <w:num w:numId="4" w16cid:durableId="1142844510">
    <w:abstractNumId w:val="1"/>
  </w:num>
  <w:num w:numId="5" w16cid:durableId="1760636410">
    <w:abstractNumId w:val="13"/>
  </w:num>
  <w:num w:numId="6" w16cid:durableId="2136436232">
    <w:abstractNumId w:val="15"/>
  </w:num>
  <w:num w:numId="7" w16cid:durableId="1892106183">
    <w:abstractNumId w:val="0"/>
  </w:num>
  <w:num w:numId="8" w16cid:durableId="887766574">
    <w:abstractNumId w:val="11"/>
  </w:num>
  <w:num w:numId="9" w16cid:durableId="2131901272">
    <w:abstractNumId w:val="4"/>
  </w:num>
  <w:num w:numId="10" w16cid:durableId="1420712464">
    <w:abstractNumId w:val="7"/>
  </w:num>
  <w:num w:numId="11" w16cid:durableId="186439994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607498">
    <w:abstractNumId w:val="3"/>
  </w:num>
  <w:num w:numId="13" w16cid:durableId="207451054">
    <w:abstractNumId w:val="18"/>
  </w:num>
  <w:num w:numId="14" w16cid:durableId="305165100">
    <w:abstractNumId w:val="0"/>
  </w:num>
  <w:num w:numId="15" w16cid:durableId="415595272">
    <w:abstractNumId w:val="0"/>
  </w:num>
  <w:num w:numId="16" w16cid:durableId="971591750">
    <w:abstractNumId w:val="0"/>
  </w:num>
  <w:num w:numId="17" w16cid:durableId="407307981">
    <w:abstractNumId w:val="6"/>
  </w:num>
  <w:num w:numId="18" w16cid:durableId="142044245">
    <w:abstractNumId w:val="8"/>
  </w:num>
  <w:num w:numId="19" w16cid:durableId="1213152353">
    <w:abstractNumId w:val="16"/>
  </w:num>
  <w:num w:numId="20" w16cid:durableId="1277829491">
    <w:abstractNumId w:val="17"/>
  </w:num>
  <w:num w:numId="21" w16cid:durableId="705300978">
    <w:abstractNumId w:val="5"/>
  </w:num>
  <w:num w:numId="22" w16cid:durableId="1252351187">
    <w:abstractNumId w:val="10"/>
  </w:num>
  <w:num w:numId="23" w16cid:durableId="20233161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1E39"/>
    <w:rsid w:val="00004376"/>
    <w:rsid w:val="00006667"/>
    <w:rsid w:val="0001177C"/>
    <w:rsid w:val="00011EB4"/>
    <w:rsid w:val="00012B66"/>
    <w:rsid w:val="00012EDF"/>
    <w:rsid w:val="00014351"/>
    <w:rsid w:val="00014D4C"/>
    <w:rsid w:val="00014F99"/>
    <w:rsid w:val="00015602"/>
    <w:rsid w:val="000167FA"/>
    <w:rsid w:val="00025C8D"/>
    <w:rsid w:val="00027472"/>
    <w:rsid w:val="00030519"/>
    <w:rsid w:val="000306C7"/>
    <w:rsid w:val="000312DB"/>
    <w:rsid w:val="000325F1"/>
    <w:rsid w:val="0003332A"/>
    <w:rsid w:val="00033DE7"/>
    <w:rsid w:val="00034C4D"/>
    <w:rsid w:val="00035625"/>
    <w:rsid w:val="00037F26"/>
    <w:rsid w:val="00040CBA"/>
    <w:rsid w:val="00041617"/>
    <w:rsid w:val="0004212F"/>
    <w:rsid w:val="000431C8"/>
    <w:rsid w:val="000454C0"/>
    <w:rsid w:val="00047B01"/>
    <w:rsid w:val="00051875"/>
    <w:rsid w:val="0005252A"/>
    <w:rsid w:val="000549BA"/>
    <w:rsid w:val="0005556B"/>
    <w:rsid w:val="00055EF7"/>
    <w:rsid w:val="00057BEC"/>
    <w:rsid w:val="0006075C"/>
    <w:rsid w:val="00060AAD"/>
    <w:rsid w:val="000615FB"/>
    <w:rsid w:val="0006235A"/>
    <w:rsid w:val="000630B2"/>
    <w:rsid w:val="00065ECC"/>
    <w:rsid w:val="0006664F"/>
    <w:rsid w:val="00066C76"/>
    <w:rsid w:val="00066E72"/>
    <w:rsid w:val="00067F0E"/>
    <w:rsid w:val="000705E9"/>
    <w:rsid w:val="00070A0A"/>
    <w:rsid w:val="0007149D"/>
    <w:rsid w:val="000723AF"/>
    <w:rsid w:val="0007329C"/>
    <w:rsid w:val="000739F0"/>
    <w:rsid w:val="00073C78"/>
    <w:rsid w:val="00075062"/>
    <w:rsid w:val="00075D30"/>
    <w:rsid w:val="00080D42"/>
    <w:rsid w:val="0008230D"/>
    <w:rsid w:val="00084035"/>
    <w:rsid w:val="0008500B"/>
    <w:rsid w:val="000876E3"/>
    <w:rsid w:val="000907F0"/>
    <w:rsid w:val="00090A47"/>
    <w:rsid w:val="00091F4D"/>
    <w:rsid w:val="000927F4"/>
    <w:rsid w:val="00092E77"/>
    <w:rsid w:val="0009707A"/>
    <w:rsid w:val="00097993"/>
    <w:rsid w:val="000A09E2"/>
    <w:rsid w:val="000A15B1"/>
    <w:rsid w:val="000A223A"/>
    <w:rsid w:val="000A770F"/>
    <w:rsid w:val="000B17DE"/>
    <w:rsid w:val="000B55A6"/>
    <w:rsid w:val="000B6EE5"/>
    <w:rsid w:val="000C157F"/>
    <w:rsid w:val="000C2372"/>
    <w:rsid w:val="000C3486"/>
    <w:rsid w:val="000C3A7E"/>
    <w:rsid w:val="000C488D"/>
    <w:rsid w:val="000C7963"/>
    <w:rsid w:val="000D3D99"/>
    <w:rsid w:val="000D40BE"/>
    <w:rsid w:val="000D476F"/>
    <w:rsid w:val="000D6B0F"/>
    <w:rsid w:val="000D79B1"/>
    <w:rsid w:val="000E0BCB"/>
    <w:rsid w:val="000E1487"/>
    <w:rsid w:val="000E15E7"/>
    <w:rsid w:val="000E3C0F"/>
    <w:rsid w:val="000E65FA"/>
    <w:rsid w:val="000E669C"/>
    <w:rsid w:val="000E6C61"/>
    <w:rsid w:val="000E7440"/>
    <w:rsid w:val="000F0C24"/>
    <w:rsid w:val="000F3D4D"/>
    <w:rsid w:val="000F462F"/>
    <w:rsid w:val="000F5165"/>
    <w:rsid w:val="00102787"/>
    <w:rsid w:val="001046E8"/>
    <w:rsid w:val="0010511F"/>
    <w:rsid w:val="00105D2D"/>
    <w:rsid w:val="0010635F"/>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0F96"/>
    <w:rsid w:val="001317A4"/>
    <w:rsid w:val="00131ADC"/>
    <w:rsid w:val="00133546"/>
    <w:rsid w:val="00133C78"/>
    <w:rsid w:val="001353BA"/>
    <w:rsid w:val="00135AE8"/>
    <w:rsid w:val="0013719A"/>
    <w:rsid w:val="00140155"/>
    <w:rsid w:val="00140330"/>
    <w:rsid w:val="001455BA"/>
    <w:rsid w:val="00147CAF"/>
    <w:rsid w:val="00147CFA"/>
    <w:rsid w:val="00150AFC"/>
    <w:rsid w:val="00151BBF"/>
    <w:rsid w:val="00153CFB"/>
    <w:rsid w:val="001562E6"/>
    <w:rsid w:val="00156B2F"/>
    <w:rsid w:val="0016035F"/>
    <w:rsid w:val="00160680"/>
    <w:rsid w:val="001624EA"/>
    <w:rsid w:val="0016282B"/>
    <w:rsid w:val="001634AA"/>
    <w:rsid w:val="00164C68"/>
    <w:rsid w:val="0016754F"/>
    <w:rsid w:val="00172B41"/>
    <w:rsid w:val="00172D01"/>
    <w:rsid w:val="00174EDE"/>
    <w:rsid w:val="00175453"/>
    <w:rsid w:val="001755F5"/>
    <w:rsid w:val="001801A6"/>
    <w:rsid w:val="00180427"/>
    <w:rsid w:val="00180C93"/>
    <w:rsid w:val="00182448"/>
    <w:rsid w:val="0019237B"/>
    <w:rsid w:val="00194552"/>
    <w:rsid w:val="00195505"/>
    <w:rsid w:val="001965EF"/>
    <w:rsid w:val="00196846"/>
    <w:rsid w:val="00196F24"/>
    <w:rsid w:val="001A005C"/>
    <w:rsid w:val="001A1A1E"/>
    <w:rsid w:val="001A379B"/>
    <w:rsid w:val="001B205D"/>
    <w:rsid w:val="001B2237"/>
    <w:rsid w:val="001B32D2"/>
    <w:rsid w:val="001B61D1"/>
    <w:rsid w:val="001B7249"/>
    <w:rsid w:val="001C27E4"/>
    <w:rsid w:val="001C2B89"/>
    <w:rsid w:val="001C3146"/>
    <w:rsid w:val="001C5529"/>
    <w:rsid w:val="001C6361"/>
    <w:rsid w:val="001C6A02"/>
    <w:rsid w:val="001D049A"/>
    <w:rsid w:val="001D0B2A"/>
    <w:rsid w:val="001D1E39"/>
    <w:rsid w:val="001D2C88"/>
    <w:rsid w:val="001D2DEA"/>
    <w:rsid w:val="001D2E47"/>
    <w:rsid w:val="001D42C2"/>
    <w:rsid w:val="001E3ACA"/>
    <w:rsid w:val="001E3B8A"/>
    <w:rsid w:val="001E3C72"/>
    <w:rsid w:val="001E5E49"/>
    <w:rsid w:val="001E6C61"/>
    <w:rsid w:val="001E7983"/>
    <w:rsid w:val="001F0587"/>
    <w:rsid w:val="001F1E82"/>
    <w:rsid w:val="001F225C"/>
    <w:rsid w:val="001F33D8"/>
    <w:rsid w:val="001F375C"/>
    <w:rsid w:val="001F5FEE"/>
    <w:rsid w:val="001F619C"/>
    <w:rsid w:val="00200858"/>
    <w:rsid w:val="0020248A"/>
    <w:rsid w:val="00204CCE"/>
    <w:rsid w:val="00210D0A"/>
    <w:rsid w:val="002115C1"/>
    <w:rsid w:val="00212054"/>
    <w:rsid w:val="00213014"/>
    <w:rsid w:val="00213A31"/>
    <w:rsid w:val="002149A5"/>
    <w:rsid w:val="00215C61"/>
    <w:rsid w:val="00216613"/>
    <w:rsid w:val="00217B85"/>
    <w:rsid w:val="002208C3"/>
    <w:rsid w:val="0022115A"/>
    <w:rsid w:val="002223F6"/>
    <w:rsid w:val="002240CA"/>
    <w:rsid w:val="00224AB5"/>
    <w:rsid w:val="002267B9"/>
    <w:rsid w:val="00232D7E"/>
    <w:rsid w:val="00232EF8"/>
    <w:rsid w:val="00233C23"/>
    <w:rsid w:val="0023463C"/>
    <w:rsid w:val="0023516C"/>
    <w:rsid w:val="002369A3"/>
    <w:rsid w:val="002401EE"/>
    <w:rsid w:val="002417E7"/>
    <w:rsid w:val="0024297C"/>
    <w:rsid w:val="00243089"/>
    <w:rsid w:val="00243320"/>
    <w:rsid w:val="00243DA3"/>
    <w:rsid w:val="00243EAA"/>
    <w:rsid w:val="00246CD5"/>
    <w:rsid w:val="00251DA0"/>
    <w:rsid w:val="002522A6"/>
    <w:rsid w:val="002529E3"/>
    <w:rsid w:val="00253361"/>
    <w:rsid w:val="00253A1C"/>
    <w:rsid w:val="00253AC8"/>
    <w:rsid w:val="00253B15"/>
    <w:rsid w:val="00253BA0"/>
    <w:rsid w:val="00253FFE"/>
    <w:rsid w:val="00254EAF"/>
    <w:rsid w:val="00255378"/>
    <w:rsid w:val="00255D14"/>
    <w:rsid w:val="00256A65"/>
    <w:rsid w:val="00257A45"/>
    <w:rsid w:val="00260A87"/>
    <w:rsid w:val="0026181C"/>
    <w:rsid w:val="00264309"/>
    <w:rsid w:val="00264378"/>
    <w:rsid w:val="00264F8F"/>
    <w:rsid w:val="00267564"/>
    <w:rsid w:val="00272C1D"/>
    <w:rsid w:val="00274224"/>
    <w:rsid w:val="0027498B"/>
    <w:rsid w:val="00274F44"/>
    <w:rsid w:val="00275D7C"/>
    <w:rsid w:val="00277777"/>
    <w:rsid w:val="00280852"/>
    <w:rsid w:val="002851BF"/>
    <w:rsid w:val="00285698"/>
    <w:rsid w:val="00285DF9"/>
    <w:rsid w:val="00286A5D"/>
    <w:rsid w:val="002909E6"/>
    <w:rsid w:val="00293505"/>
    <w:rsid w:val="002962BE"/>
    <w:rsid w:val="002967DE"/>
    <w:rsid w:val="00296F00"/>
    <w:rsid w:val="00297F5C"/>
    <w:rsid w:val="002A0C6A"/>
    <w:rsid w:val="002A2501"/>
    <w:rsid w:val="002A261A"/>
    <w:rsid w:val="002A70AF"/>
    <w:rsid w:val="002B03A9"/>
    <w:rsid w:val="002B20F6"/>
    <w:rsid w:val="002B3B2E"/>
    <w:rsid w:val="002C1599"/>
    <w:rsid w:val="002C2F5F"/>
    <w:rsid w:val="002C376B"/>
    <w:rsid w:val="002C3B7B"/>
    <w:rsid w:val="002C50E3"/>
    <w:rsid w:val="002C5D91"/>
    <w:rsid w:val="002D1232"/>
    <w:rsid w:val="002D36D2"/>
    <w:rsid w:val="002D3831"/>
    <w:rsid w:val="002D4306"/>
    <w:rsid w:val="002D4E26"/>
    <w:rsid w:val="002D7DE3"/>
    <w:rsid w:val="002E1B16"/>
    <w:rsid w:val="002F1E40"/>
    <w:rsid w:val="002F1F1B"/>
    <w:rsid w:val="002F49BA"/>
    <w:rsid w:val="002F57DB"/>
    <w:rsid w:val="002F5E21"/>
    <w:rsid w:val="002F63E9"/>
    <w:rsid w:val="002F65F8"/>
    <w:rsid w:val="002F7326"/>
    <w:rsid w:val="002F786C"/>
    <w:rsid w:val="003010D7"/>
    <w:rsid w:val="003024C0"/>
    <w:rsid w:val="00302F55"/>
    <w:rsid w:val="00303203"/>
    <w:rsid w:val="00303C77"/>
    <w:rsid w:val="00304072"/>
    <w:rsid w:val="003072A7"/>
    <w:rsid w:val="00310DF4"/>
    <w:rsid w:val="00312999"/>
    <w:rsid w:val="00316DF2"/>
    <w:rsid w:val="00317B58"/>
    <w:rsid w:val="00317DD9"/>
    <w:rsid w:val="003202DF"/>
    <w:rsid w:val="00320368"/>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5CF2"/>
    <w:rsid w:val="00356B23"/>
    <w:rsid w:val="0036083A"/>
    <w:rsid w:val="00362A13"/>
    <w:rsid w:val="00364BF8"/>
    <w:rsid w:val="00366478"/>
    <w:rsid w:val="0037119A"/>
    <w:rsid w:val="003738AF"/>
    <w:rsid w:val="00374AAA"/>
    <w:rsid w:val="00376565"/>
    <w:rsid w:val="00376C16"/>
    <w:rsid w:val="00377D76"/>
    <w:rsid w:val="003819BC"/>
    <w:rsid w:val="003824C2"/>
    <w:rsid w:val="003826E0"/>
    <w:rsid w:val="0038661F"/>
    <w:rsid w:val="00387EEA"/>
    <w:rsid w:val="00390CE6"/>
    <w:rsid w:val="00391E0F"/>
    <w:rsid w:val="00393B51"/>
    <w:rsid w:val="00394161"/>
    <w:rsid w:val="003962DB"/>
    <w:rsid w:val="00397978"/>
    <w:rsid w:val="003A0BDC"/>
    <w:rsid w:val="003A0EFA"/>
    <w:rsid w:val="003A1281"/>
    <w:rsid w:val="003A22FF"/>
    <w:rsid w:val="003A3852"/>
    <w:rsid w:val="003A4DF6"/>
    <w:rsid w:val="003B07DB"/>
    <w:rsid w:val="003B0C0E"/>
    <w:rsid w:val="003B13F4"/>
    <w:rsid w:val="003B367D"/>
    <w:rsid w:val="003B4A15"/>
    <w:rsid w:val="003B50FB"/>
    <w:rsid w:val="003B56D9"/>
    <w:rsid w:val="003B70AE"/>
    <w:rsid w:val="003C0D53"/>
    <w:rsid w:val="003C126D"/>
    <w:rsid w:val="003C1C20"/>
    <w:rsid w:val="003C28AB"/>
    <w:rsid w:val="003C4E50"/>
    <w:rsid w:val="003C5760"/>
    <w:rsid w:val="003C5AC5"/>
    <w:rsid w:val="003C5C16"/>
    <w:rsid w:val="003C5DA0"/>
    <w:rsid w:val="003C64A9"/>
    <w:rsid w:val="003D4CEF"/>
    <w:rsid w:val="003D6A98"/>
    <w:rsid w:val="003E2069"/>
    <w:rsid w:val="003E26C9"/>
    <w:rsid w:val="003E61C3"/>
    <w:rsid w:val="003E78E1"/>
    <w:rsid w:val="003E7F4A"/>
    <w:rsid w:val="003F1BBC"/>
    <w:rsid w:val="003F6B88"/>
    <w:rsid w:val="00400887"/>
    <w:rsid w:val="0040589C"/>
    <w:rsid w:val="004063B1"/>
    <w:rsid w:val="00408F8A"/>
    <w:rsid w:val="00413B50"/>
    <w:rsid w:val="00416AB1"/>
    <w:rsid w:val="00417F10"/>
    <w:rsid w:val="00417FA0"/>
    <w:rsid w:val="004205DF"/>
    <w:rsid w:val="00421BD6"/>
    <w:rsid w:val="00424E39"/>
    <w:rsid w:val="00430154"/>
    <w:rsid w:val="004312B2"/>
    <w:rsid w:val="00431F1C"/>
    <w:rsid w:val="00432400"/>
    <w:rsid w:val="004332C8"/>
    <w:rsid w:val="00433873"/>
    <w:rsid w:val="00434AC8"/>
    <w:rsid w:val="0043516C"/>
    <w:rsid w:val="00436F22"/>
    <w:rsid w:val="00437326"/>
    <w:rsid w:val="00440C7C"/>
    <w:rsid w:val="0044107D"/>
    <w:rsid w:val="00443E39"/>
    <w:rsid w:val="004457C2"/>
    <w:rsid w:val="00446496"/>
    <w:rsid w:val="00446F80"/>
    <w:rsid w:val="00447994"/>
    <w:rsid w:val="00453635"/>
    <w:rsid w:val="004577C9"/>
    <w:rsid w:val="00457BB3"/>
    <w:rsid w:val="004609E5"/>
    <w:rsid w:val="0046168E"/>
    <w:rsid w:val="00466559"/>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6C5A"/>
    <w:rsid w:val="00487F9B"/>
    <w:rsid w:val="004902F3"/>
    <w:rsid w:val="0049530A"/>
    <w:rsid w:val="004A014D"/>
    <w:rsid w:val="004A2FED"/>
    <w:rsid w:val="004A338A"/>
    <w:rsid w:val="004A5982"/>
    <w:rsid w:val="004A655A"/>
    <w:rsid w:val="004B196F"/>
    <w:rsid w:val="004B342D"/>
    <w:rsid w:val="004B546E"/>
    <w:rsid w:val="004B54D0"/>
    <w:rsid w:val="004B592C"/>
    <w:rsid w:val="004B6DE1"/>
    <w:rsid w:val="004B6E63"/>
    <w:rsid w:val="004B7B49"/>
    <w:rsid w:val="004B7D12"/>
    <w:rsid w:val="004C29C2"/>
    <w:rsid w:val="004C3845"/>
    <w:rsid w:val="004C6622"/>
    <w:rsid w:val="004D1B4F"/>
    <w:rsid w:val="004D35B3"/>
    <w:rsid w:val="004D39AF"/>
    <w:rsid w:val="004D515D"/>
    <w:rsid w:val="004D682D"/>
    <w:rsid w:val="004D6976"/>
    <w:rsid w:val="004D7C9C"/>
    <w:rsid w:val="004E01AD"/>
    <w:rsid w:val="004E1636"/>
    <w:rsid w:val="004E1DC9"/>
    <w:rsid w:val="004E292E"/>
    <w:rsid w:val="004E3377"/>
    <w:rsid w:val="004E4A19"/>
    <w:rsid w:val="004E5714"/>
    <w:rsid w:val="004E5AE1"/>
    <w:rsid w:val="004F0E18"/>
    <w:rsid w:val="004F27F6"/>
    <w:rsid w:val="004F2AB0"/>
    <w:rsid w:val="004F7032"/>
    <w:rsid w:val="004F71E2"/>
    <w:rsid w:val="0050112B"/>
    <w:rsid w:val="00501A26"/>
    <w:rsid w:val="005020F0"/>
    <w:rsid w:val="005036AE"/>
    <w:rsid w:val="00504C2F"/>
    <w:rsid w:val="00505BD7"/>
    <w:rsid w:val="005076AF"/>
    <w:rsid w:val="00512751"/>
    <w:rsid w:val="005158DF"/>
    <w:rsid w:val="00520369"/>
    <w:rsid w:val="00520454"/>
    <w:rsid w:val="00520C88"/>
    <w:rsid w:val="00520F28"/>
    <w:rsid w:val="00520F95"/>
    <w:rsid w:val="005213A0"/>
    <w:rsid w:val="00521B65"/>
    <w:rsid w:val="005234B2"/>
    <w:rsid w:val="00523B49"/>
    <w:rsid w:val="0052432D"/>
    <w:rsid w:val="00524726"/>
    <w:rsid w:val="0052748B"/>
    <w:rsid w:val="00527D35"/>
    <w:rsid w:val="005324FD"/>
    <w:rsid w:val="00533D01"/>
    <w:rsid w:val="005410F5"/>
    <w:rsid w:val="00543826"/>
    <w:rsid w:val="005439CD"/>
    <w:rsid w:val="00543D30"/>
    <w:rsid w:val="00544E12"/>
    <w:rsid w:val="005450F3"/>
    <w:rsid w:val="005459F1"/>
    <w:rsid w:val="005521DA"/>
    <w:rsid w:val="00552917"/>
    <w:rsid w:val="005547D8"/>
    <w:rsid w:val="00554ED2"/>
    <w:rsid w:val="00555EE4"/>
    <w:rsid w:val="005560F8"/>
    <w:rsid w:val="0055785C"/>
    <w:rsid w:val="00560D7D"/>
    <w:rsid w:val="00562232"/>
    <w:rsid w:val="00562234"/>
    <w:rsid w:val="00566DEA"/>
    <w:rsid w:val="005670B4"/>
    <w:rsid w:val="005704DF"/>
    <w:rsid w:val="005710E6"/>
    <w:rsid w:val="0057144D"/>
    <w:rsid w:val="005715AF"/>
    <w:rsid w:val="00573AAE"/>
    <w:rsid w:val="00575CE0"/>
    <w:rsid w:val="00586C9F"/>
    <w:rsid w:val="00587780"/>
    <w:rsid w:val="005900F8"/>
    <w:rsid w:val="00590318"/>
    <w:rsid w:val="005904F5"/>
    <w:rsid w:val="00593F3E"/>
    <w:rsid w:val="00595E37"/>
    <w:rsid w:val="00596485"/>
    <w:rsid w:val="005966FD"/>
    <w:rsid w:val="00596FC8"/>
    <w:rsid w:val="0059782C"/>
    <w:rsid w:val="005A3A79"/>
    <w:rsid w:val="005A45AF"/>
    <w:rsid w:val="005A484B"/>
    <w:rsid w:val="005A5427"/>
    <w:rsid w:val="005A5EC0"/>
    <w:rsid w:val="005B0732"/>
    <w:rsid w:val="005B14E4"/>
    <w:rsid w:val="005B1DA5"/>
    <w:rsid w:val="005B4DD9"/>
    <w:rsid w:val="005C28CD"/>
    <w:rsid w:val="005C587B"/>
    <w:rsid w:val="005C6667"/>
    <w:rsid w:val="005C6A95"/>
    <w:rsid w:val="005C6DFE"/>
    <w:rsid w:val="005D0EFD"/>
    <w:rsid w:val="005D1ACA"/>
    <w:rsid w:val="005D3BF4"/>
    <w:rsid w:val="005D634E"/>
    <w:rsid w:val="005D6674"/>
    <w:rsid w:val="005E0EE1"/>
    <w:rsid w:val="005E248C"/>
    <w:rsid w:val="005E5847"/>
    <w:rsid w:val="005E6593"/>
    <w:rsid w:val="005E6FCC"/>
    <w:rsid w:val="005F0D0C"/>
    <w:rsid w:val="005F1E18"/>
    <w:rsid w:val="005F2144"/>
    <w:rsid w:val="005F2B0C"/>
    <w:rsid w:val="005F307D"/>
    <w:rsid w:val="005F34F2"/>
    <w:rsid w:val="005F409C"/>
    <w:rsid w:val="005F50C2"/>
    <w:rsid w:val="005F5D98"/>
    <w:rsid w:val="005F6637"/>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233E"/>
    <w:rsid w:val="0063336A"/>
    <w:rsid w:val="00633BAD"/>
    <w:rsid w:val="00633C5D"/>
    <w:rsid w:val="00634038"/>
    <w:rsid w:val="006340C8"/>
    <w:rsid w:val="006356F5"/>
    <w:rsid w:val="00636464"/>
    <w:rsid w:val="00636E2B"/>
    <w:rsid w:val="00637B38"/>
    <w:rsid w:val="006421C8"/>
    <w:rsid w:val="006448EA"/>
    <w:rsid w:val="00645FA1"/>
    <w:rsid w:val="0064755B"/>
    <w:rsid w:val="00647EA3"/>
    <w:rsid w:val="0065147A"/>
    <w:rsid w:val="00653747"/>
    <w:rsid w:val="00653F3F"/>
    <w:rsid w:val="006540E6"/>
    <w:rsid w:val="00655C97"/>
    <w:rsid w:val="00655CF1"/>
    <w:rsid w:val="00656AF5"/>
    <w:rsid w:val="006570AE"/>
    <w:rsid w:val="0065770A"/>
    <w:rsid w:val="00660364"/>
    <w:rsid w:val="00662A44"/>
    <w:rsid w:val="00662F40"/>
    <w:rsid w:val="006631BF"/>
    <w:rsid w:val="00667641"/>
    <w:rsid w:val="00670547"/>
    <w:rsid w:val="006720DD"/>
    <w:rsid w:val="0067321E"/>
    <w:rsid w:val="00673AD0"/>
    <w:rsid w:val="00677E6C"/>
    <w:rsid w:val="00680A79"/>
    <w:rsid w:val="006833F1"/>
    <w:rsid w:val="006848ED"/>
    <w:rsid w:val="00684F88"/>
    <w:rsid w:val="00685B38"/>
    <w:rsid w:val="00687F2D"/>
    <w:rsid w:val="00691BC5"/>
    <w:rsid w:val="00693415"/>
    <w:rsid w:val="0069584F"/>
    <w:rsid w:val="00696813"/>
    <w:rsid w:val="006A1F67"/>
    <w:rsid w:val="006A2989"/>
    <w:rsid w:val="006A553A"/>
    <w:rsid w:val="006A557A"/>
    <w:rsid w:val="006A6DCD"/>
    <w:rsid w:val="006A79F4"/>
    <w:rsid w:val="006A7F73"/>
    <w:rsid w:val="006B0FF4"/>
    <w:rsid w:val="006B15F8"/>
    <w:rsid w:val="006B236E"/>
    <w:rsid w:val="006B2D10"/>
    <w:rsid w:val="006B3FA0"/>
    <w:rsid w:val="006B46AB"/>
    <w:rsid w:val="006B486A"/>
    <w:rsid w:val="006B5118"/>
    <w:rsid w:val="006B590F"/>
    <w:rsid w:val="006B5E49"/>
    <w:rsid w:val="006B73E6"/>
    <w:rsid w:val="006C1F88"/>
    <w:rsid w:val="006C2E7D"/>
    <w:rsid w:val="006C32A2"/>
    <w:rsid w:val="006C338D"/>
    <w:rsid w:val="006C46B4"/>
    <w:rsid w:val="006C4BB0"/>
    <w:rsid w:val="006D1397"/>
    <w:rsid w:val="006D4EA8"/>
    <w:rsid w:val="006D790B"/>
    <w:rsid w:val="006E2836"/>
    <w:rsid w:val="006E31BE"/>
    <w:rsid w:val="006E56F6"/>
    <w:rsid w:val="006F0013"/>
    <w:rsid w:val="006F4F41"/>
    <w:rsid w:val="006F5D69"/>
    <w:rsid w:val="006F62DE"/>
    <w:rsid w:val="00700457"/>
    <w:rsid w:val="007016DC"/>
    <w:rsid w:val="00701B53"/>
    <w:rsid w:val="00702BA1"/>
    <w:rsid w:val="00703982"/>
    <w:rsid w:val="00703FAF"/>
    <w:rsid w:val="007040D3"/>
    <w:rsid w:val="00706B1A"/>
    <w:rsid w:val="007118CD"/>
    <w:rsid w:val="00711FBB"/>
    <w:rsid w:val="007146B1"/>
    <w:rsid w:val="00714963"/>
    <w:rsid w:val="007158CD"/>
    <w:rsid w:val="00720E0C"/>
    <w:rsid w:val="0072223E"/>
    <w:rsid w:val="00722A29"/>
    <w:rsid w:val="0072339C"/>
    <w:rsid w:val="00723404"/>
    <w:rsid w:val="0072415B"/>
    <w:rsid w:val="00724538"/>
    <w:rsid w:val="00724B47"/>
    <w:rsid w:val="0072530B"/>
    <w:rsid w:val="007254B7"/>
    <w:rsid w:val="00725DE1"/>
    <w:rsid w:val="00726DF2"/>
    <w:rsid w:val="00727988"/>
    <w:rsid w:val="00730880"/>
    <w:rsid w:val="0073265F"/>
    <w:rsid w:val="0073295F"/>
    <w:rsid w:val="007335ED"/>
    <w:rsid w:val="0073470B"/>
    <w:rsid w:val="00737029"/>
    <w:rsid w:val="0074453D"/>
    <w:rsid w:val="00747588"/>
    <w:rsid w:val="00747A18"/>
    <w:rsid w:val="007552F3"/>
    <w:rsid w:val="0076085B"/>
    <w:rsid w:val="00761433"/>
    <w:rsid w:val="0076615C"/>
    <w:rsid w:val="00766FB6"/>
    <w:rsid w:val="00772224"/>
    <w:rsid w:val="00775B2E"/>
    <w:rsid w:val="007764A2"/>
    <w:rsid w:val="0077707B"/>
    <w:rsid w:val="00777875"/>
    <w:rsid w:val="00780EF0"/>
    <w:rsid w:val="00781CA1"/>
    <w:rsid w:val="007822B3"/>
    <w:rsid w:val="00782597"/>
    <w:rsid w:val="00784914"/>
    <w:rsid w:val="00785353"/>
    <w:rsid w:val="00785FD9"/>
    <w:rsid w:val="0078615E"/>
    <w:rsid w:val="00790EAC"/>
    <w:rsid w:val="00791D6B"/>
    <w:rsid w:val="00795DAD"/>
    <w:rsid w:val="00796F3C"/>
    <w:rsid w:val="007A1494"/>
    <w:rsid w:val="007A3102"/>
    <w:rsid w:val="007A48EE"/>
    <w:rsid w:val="007A6020"/>
    <w:rsid w:val="007A6F8B"/>
    <w:rsid w:val="007A744B"/>
    <w:rsid w:val="007B1CFB"/>
    <w:rsid w:val="007B2D43"/>
    <w:rsid w:val="007B63C4"/>
    <w:rsid w:val="007B6A58"/>
    <w:rsid w:val="007B7829"/>
    <w:rsid w:val="007B7B4A"/>
    <w:rsid w:val="007C10A7"/>
    <w:rsid w:val="007C49AE"/>
    <w:rsid w:val="007C5F00"/>
    <w:rsid w:val="007C61AB"/>
    <w:rsid w:val="007C68C7"/>
    <w:rsid w:val="007D0DBB"/>
    <w:rsid w:val="007D10E4"/>
    <w:rsid w:val="007D4CA2"/>
    <w:rsid w:val="007D56BD"/>
    <w:rsid w:val="007D6F75"/>
    <w:rsid w:val="007D755F"/>
    <w:rsid w:val="007D7796"/>
    <w:rsid w:val="007E0CA6"/>
    <w:rsid w:val="007E15D5"/>
    <w:rsid w:val="007E17AA"/>
    <w:rsid w:val="007E378A"/>
    <w:rsid w:val="007E6F75"/>
    <w:rsid w:val="007F1E24"/>
    <w:rsid w:val="007F2423"/>
    <w:rsid w:val="007F27FC"/>
    <w:rsid w:val="007F2C04"/>
    <w:rsid w:val="007F3FB5"/>
    <w:rsid w:val="007F41A4"/>
    <w:rsid w:val="007F4C59"/>
    <w:rsid w:val="007F537D"/>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C3A"/>
    <w:rsid w:val="00807F21"/>
    <w:rsid w:val="0081195F"/>
    <w:rsid w:val="00812129"/>
    <w:rsid w:val="008156E7"/>
    <w:rsid w:val="00817513"/>
    <w:rsid w:val="00823E88"/>
    <w:rsid w:val="00824BC2"/>
    <w:rsid w:val="00824C3F"/>
    <w:rsid w:val="00825E67"/>
    <w:rsid w:val="00825EEF"/>
    <w:rsid w:val="00831D22"/>
    <w:rsid w:val="008323E0"/>
    <w:rsid w:val="00832671"/>
    <w:rsid w:val="00833113"/>
    <w:rsid w:val="00833C32"/>
    <w:rsid w:val="0083666C"/>
    <w:rsid w:val="0083779A"/>
    <w:rsid w:val="00840420"/>
    <w:rsid w:val="00840533"/>
    <w:rsid w:val="0084086C"/>
    <w:rsid w:val="008410AF"/>
    <w:rsid w:val="008424A9"/>
    <w:rsid w:val="00844BF9"/>
    <w:rsid w:val="008451E8"/>
    <w:rsid w:val="00846B4B"/>
    <w:rsid w:val="008503DA"/>
    <w:rsid w:val="00850CE4"/>
    <w:rsid w:val="00851984"/>
    <w:rsid w:val="008528A7"/>
    <w:rsid w:val="00855EB7"/>
    <w:rsid w:val="008638CA"/>
    <w:rsid w:val="00865B37"/>
    <w:rsid w:val="00865B63"/>
    <w:rsid w:val="0086723F"/>
    <w:rsid w:val="00870C79"/>
    <w:rsid w:val="008712EF"/>
    <w:rsid w:val="0087158E"/>
    <w:rsid w:val="00873B7A"/>
    <w:rsid w:val="0087686C"/>
    <w:rsid w:val="00877FA9"/>
    <w:rsid w:val="00881FB3"/>
    <w:rsid w:val="00884981"/>
    <w:rsid w:val="008931C2"/>
    <w:rsid w:val="00893BAB"/>
    <w:rsid w:val="00896E2B"/>
    <w:rsid w:val="00897BEF"/>
    <w:rsid w:val="008A1087"/>
    <w:rsid w:val="008A4263"/>
    <w:rsid w:val="008A439C"/>
    <w:rsid w:val="008A58D3"/>
    <w:rsid w:val="008A74A3"/>
    <w:rsid w:val="008B1CF5"/>
    <w:rsid w:val="008B3651"/>
    <w:rsid w:val="008B55FE"/>
    <w:rsid w:val="008B71BA"/>
    <w:rsid w:val="008C4194"/>
    <w:rsid w:val="008C64FF"/>
    <w:rsid w:val="008C6DA8"/>
    <w:rsid w:val="008D03B1"/>
    <w:rsid w:val="008D300A"/>
    <w:rsid w:val="008D4B40"/>
    <w:rsid w:val="008D6D93"/>
    <w:rsid w:val="008E0737"/>
    <w:rsid w:val="008E0999"/>
    <w:rsid w:val="008E2143"/>
    <w:rsid w:val="008E2D99"/>
    <w:rsid w:val="008E325D"/>
    <w:rsid w:val="008E3667"/>
    <w:rsid w:val="008E3E34"/>
    <w:rsid w:val="008E4DE6"/>
    <w:rsid w:val="008E51E4"/>
    <w:rsid w:val="008E6CD7"/>
    <w:rsid w:val="008F0FF5"/>
    <w:rsid w:val="008F57FD"/>
    <w:rsid w:val="008F6DE6"/>
    <w:rsid w:val="00901962"/>
    <w:rsid w:val="00902512"/>
    <w:rsid w:val="00905076"/>
    <w:rsid w:val="009060C1"/>
    <w:rsid w:val="00906891"/>
    <w:rsid w:val="009073E6"/>
    <w:rsid w:val="00916274"/>
    <w:rsid w:val="009167AD"/>
    <w:rsid w:val="00916925"/>
    <w:rsid w:val="009169FD"/>
    <w:rsid w:val="009204F3"/>
    <w:rsid w:val="00920B60"/>
    <w:rsid w:val="009218AC"/>
    <w:rsid w:val="00921DEC"/>
    <w:rsid w:val="009238C1"/>
    <w:rsid w:val="00927E2E"/>
    <w:rsid w:val="0093188B"/>
    <w:rsid w:val="00936531"/>
    <w:rsid w:val="00936B19"/>
    <w:rsid w:val="00937A25"/>
    <w:rsid w:val="009414DF"/>
    <w:rsid w:val="009420A6"/>
    <w:rsid w:val="00946851"/>
    <w:rsid w:val="00947CE8"/>
    <w:rsid w:val="009542F5"/>
    <w:rsid w:val="00954684"/>
    <w:rsid w:val="00956297"/>
    <w:rsid w:val="00956B24"/>
    <w:rsid w:val="00960EC9"/>
    <w:rsid w:val="00960FDF"/>
    <w:rsid w:val="009610B5"/>
    <w:rsid w:val="00962B86"/>
    <w:rsid w:val="00962E38"/>
    <w:rsid w:val="00963B7A"/>
    <w:rsid w:val="00963BEF"/>
    <w:rsid w:val="009659D6"/>
    <w:rsid w:val="009674D7"/>
    <w:rsid w:val="0096750A"/>
    <w:rsid w:val="0097460F"/>
    <w:rsid w:val="0097587C"/>
    <w:rsid w:val="009774E2"/>
    <w:rsid w:val="00981375"/>
    <w:rsid w:val="00982CD9"/>
    <w:rsid w:val="00983B27"/>
    <w:rsid w:val="00985C29"/>
    <w:rsid w:val="0098647C"/>
    <w:rsid w:val="009871B7"/>
    <w:rsid w:val="00987A9D"/>
    <w:rsid w:val="00991F8F"/>
    <w:rsid w:val="00992444"/>
    <w:rsid w:val="009A00A2"/>
    <w:rsid w:val="009A1571"/>
    <w:rsid w:val="009A2230"/>
    <w:rsid w:val="009A24B6"/>
    <w:rsid w:val="009A47D3"/>
    <w:rsid w:val="009A526F"/>
    <w:rsid w:val="009A5A61"/>
    <w:rsid w:val="009A5B6B"/>
    <w:rsid w:val="009A6626"/>
    <w:rsid w:val="009A66B7"/>
    <w:rsid w:val="009A7F33"/>
    <w:rsid w:val="009A7FDF"/>
    <w:rsid w:val="009B054C"/>
    <w:rsid w:val="009B1224"/>
    <w:rsid w:val="009B1FBC"/>
    <w:rsid w:val="009B2C87"/>
    <w:rsid w:val="009B3586"/>
    <w:rsid w:val="009B3C0B"/>
    <w:rsid w:val="009B589A"/>
    <w:rsid w:val="009C2C49"/>
    <w:rsid w:val="009C2EF1"/>
    <w:rsid w:val="009C3233"/>
    <w:rsid w:val="009C3A4E"/>
    <w:rsid w:val="009C595C"/>
    <w:rsid w:val="009C7D5E"/>
    <w:rsid w:val="009D0469"/>
    <w:rsid w:val="009D0C43"/>
    <w:rsid w:val="009D34ED"/>
    <w:rsid w:val="009D3C8C"/>
    <w:rsid w:val="009D3CF4"/>
    <w:rsid w:val="009D52CE"/>
    <w:rsid w:val="009E067D"/>
    <w:rsid w:val="009E35C0"/>
    <w:rsid w:val="009E3F7F"/>
    <w:rsid w:val="009E405E"/>
    <w:rsid w:val="009E455A"/>
    <w:rsid w:val="009E48EE"/>
    <w:rsid w:val="009F07A1"/>
    <w:rsid w:val="009F1113"/>
    <w:rsid w:val="009F2238"/>
    <w:rsid w:val="009F6004"/>
    <w:rsid w:val="009F7119"/>
    <w:rsid w:val="009F7EBC"/>
    <w:rsid w:val="009F7F42"/>
    <w:rsid w:val="00A024C0"/>
    <w:rsid w:val="00A02EE7"/>
    <w:rsid w:val="00A02EFE"/>
    <w:rsid w:val="00A06140"/>
    <w:rsid w:val="00A07B4A"/>
    <w:rsid w:val="00A10CCE"/>
    <w:rsid w:val="00A1271E"/>
    <w:rsid w:val="00A1582F"/>
    <w:rsid w:val="00A1645E"/>
    <w:rsid w:val="00A204E6"/>
    <w:rsid w:val="00A2061D"/>
    <w:rsid w:val="00A258BB"/>
    <w:rsid w:val="00A273D6"/>
    <w:rsid w:val="00A278CB"/>
    <w:rsid w:val="00A312EC"/>
    <w:rsid w:val="00A32224"/>
    <w:rsid w:val="00A34DF4"/>
    <w:rsid w:val="00A361AA"/>
    <w:rsid w:val="00A363AD"/>
    <w:rsid w:val="00A37F95"/>
    <w:rsid w:val="00A413DA"/>
    <w:rsid w:val="00A43D81"/>
    <w:rsid w:val="00A44557"/>
    <w:rsid w:val="00A44599"/>
    <w:rsid w:val="00A46FB6"/>
    <w:rsid w:val="00A53C46"/>
    <w:rsid w:val="00A55F8D"/>
    <w:rsid w:val="00A56768"/>
    <w:rsid w:val="00A62DB5"/>
    <w:rsid w:val="00A645CD"/>
    <w:rsid w:val="00A646D0"/>
    <w:rsid w:val="00A70715"/>
    <w:rsid w:val="00A709A7"/>
    <w:rsid w:val="00A71049"/>
    <w:rsid w:val="00A710CA"/>
    <w:rsid w:val="00A7143B"/>
    <w:rsid w:val="00A73552"/>
    <w:rsid w:val="00A73AED"/>
    <w:rsid w:val="00A744F9"/>
    <w:rsid w:val="00A779CF"/>
    <w:rsid w:val="00A779D5"/>
    <w:rsid w:val="00A800C1"/>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1B04"/>
    <w:rsid w:val="00AB3F37"/>
    <w:rsid w:val="00AB50B3"/>
    <w:rsid w:val="00AB6BB0"/>
    <w:rsid w:val="00AC0745"/>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765"/>
    <w:rsid w:val="00AE3EFC"/>
    <w:rsid w:val="00AE40F3"/>
    <w:rsid w:val="00AE5C1A"/>
    <w:rsid w:val="00AE6CC5"/>
    <w:rsid w:val="00AE7764"/>
    <w:rsid w:val="00AF638D"/>
    <w:rsid w:val="00B00D7E"/>
    <w:rsid w:val="00B00DF0"/>
    <w:rsid w:val="00B01ECB"/>
    <w:rsid w:val="00B01FA6"/>
    <w:rsid w:val="00B129EA"/>
    <w:rsid w:val="00B1335D"/>
    <w:rsid w:val="00B1393B"/>
    <w:rsid w:val="00B16FCF"/>
    <w:rsid w:val="00B179F3"/>
    <w:rsid w:val="00B20C9C"/>
    <w:rsid w:val="00B21AA5"/>
    <w:rsid w:val="00B25D6B"/>
    <w:rsid w:val="00B26831"/>
    <w:rsid w:val="00B274A6"/>
    <w:rsid w:val="00B31118"/>
    <w:rsid w:val="00B3213E"/>
    <w:rsid w:val="00B349E9"/>
    <w:rsid w:val="00B34A76"/>
    <w:rsid w:val="00B353E3"/>
    <w:rsid w:val="00B35756"/>
    <w:rsid w:val="00B36481"/>
    <w:rsid w:val="00B36822"/>
    <w:rsid w:val="00B4314F"/>
    <w:rsid w:val="00B44CB9"/>
    <w:rsid w:val="00B47710"/>
    <w:rsid w:val="00B5003A"/>
    <w:rsid w:val="00B5091B"/>
    <w:rsid w:val="00B51A71"/>
    <w:rsid w:val="00B51C69"/>
    <w:rsid w:val="00B5260D"/>
    <w:rsid w:val="00B52D9A"/>
    <w:rsid w:val="00B54617"/>
    <w:rsid w:val="00B5488E"/>
    <w:rsid w:val="00B5501B"/>
    <w:rsid w:val="00B55E97"/>
    <w:rsid w:val="00B56D2C"/>
    <w:rsid w:val="00B5CF1D"/>
    <w:rsid w:val="00B63959"/>
    <w:rsid w:val="00B63AFA"/>
    <w:rsid w:val="00B64F78"/>
    <w:rsid w:val="00B65524"/>
    <w:rsid w:val="00B66695"/>
    <w:rsid w:val="00B66B9C"/>
    <w:rsid w:val="00B672BC"/>
    <w:rsid w:val="00B70BD5"/>
    <w:rsid w:val="00B71290"/>
    <w:rsid w:val="00B7138F"/>
    <w:rsid w:val="00B71538"/>
    <w:rsid w:val="00B7240C"/>
    <w:rsid w:val="00B77044"/>
    <w:rsid w:val="00B84DA3"/>
    <w:rsid w:val="00B856A2"/>
    <w:rsid w:val="00B90DAF"/>
    <w:rsid w:val="00B91064"/>
    <w:rsid w:val="00B91F10"/>
    <w:rsid w:val="00B93F45"/>
    <w:rsid w:val="00B944A0"/>
    <w:rsid w:val="00B94C48"/>
    <w:rsid w:val="00B95AC0"/>
    <w:rsid w:val="00B964F6"/>
    <w:rsid w:val="00BA29F3"/>
    <w:rsid w:val="00BA3286"/>
    <w:rsid w:val="00BA41F8"/>
    <w:rsid w:val="00BA58D8"/>
    <w:rsid w:val="00BA68B2"/>
    <w:rsid w:val="00BA6906"/>
    <w:rsid w:val="00BA7D9C"/>
    <w:rsid w:val="00BB0C64"/>
    <w:rsid w:val="00BB0DF0"/>
    <w:rsid w:val="00BB1151"/>
    <w:rsid w:val="00BB35AA"/>
    <w:rsid w:val="00BB420A"/>
    <w:rsid w:val="00BB646F"/>
    <w:rsid w:val="00BB6EA2"/>
    <w:rsid w:val="00BC0230"/>
    <w:rsid w:val="00BC0376"/>
    <w:rsid w:val="00BC1C9F"/>
    <w:rsid w:val="00BC50E7"/>
    <w:rsid w:val="00BC658E"/>
    <w:rsid w:val="00BD04AC"/>
    <w:rsid w:val="00BD27DA"/>
    <w:rsid w:val="00BD382C"/>
    <w:rsid w:val="00BD3A11"/>
    <w:rsid w:val="00BD416A"/>
    <w:rsid w:val="00BD50F9"/>
    <w:rsid w:val="00BD6231"/>
    <w:rsid w:val="00BE096C"/>
    <w:rsid w:val="00BE0AAD"/>
    <w:rsid w:val="00BE1AB5"/>
    <w:rsid w:val="00BE1D95"/>
    <w:rsid w:val="00BE45A5"/>
    <w:rsid w:val="00BE4D59"/>
    <w:rsid w:val="00BE715B"/>
    <w:rsid w:val="00BE793D"/>
    <w:rsid w:val="00BE7D0E"/>
    <w:rsid w:val="00BF23F3"/>
    <w:rsid w:val="00BF3506"/>
    <w:rsid w:val="00BF3943"/>
    <w:rsid w:val="00BF4E8A"/>
    <w:rsid w:val="00BF678C"/>
    <w:rsid w:val="00BF6A61"/>
    <w:rsid w:val="00BF712E"/>
    <w:rsid w:val="00C00C70"/>
    <w:rsid w:val="00C0230D"/>
    <w:rsid w:val="00C03010"/>
    <w:rsid w:val="00C03C77"/>
    <w:rsid w:val="00C04ECB"/>
    <w:rsid w:val="00C05010"/>
    <w:rsid w:val="00C054A5"/>
    <w:rsid w:val="00C06BB9"/>
    <w:rsid w:val="00C130A2"/>
    <w:rsid w:val="00C13222"/>
    <w:rsid w:val="00C1654F"/>
    <w:rsid w:val="00C209AF"/>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5709D"/>
    <w:rsid w:val="00C6017E"/>
    <w:rsid w:val="00C61CAB"/>
    <w:rsid w:val="00C61CD8"/>
    <w:rsid w:val="00C626DA"/>
    <w:rsid w:val="00C67FAC"/>
    <w:rsid w:val="00C705EC"/>
    <w:rsid w:val="00C717FE"/>
    <w:rsid w:val="00C72D8C"/>
    <w:rsid w:val="00C73E6D"/>
    <w:rsid w:val="00C7677F"/>
    <w:rsid w:val="00C77C2A"/>
    <w:rsid w:val="00C82B0E"/>
    <w:rsid w:val="00C84E32"/>
    <w:rsid w:val="00C8579A"/>
    <w:rsid w:val="00C9004F"/>
    <w:rsid w:val="00C90D55"/>
    <w:rsid w:val="00CA00AA"/>
    <w:rsid w:val="00CA34C7"/>
    <w:rsid w:val="00CA4384"/>
    <w:rsid w:val="00CA665D"/>
    <w:rsid w:val="00CB08FA"/>
    <w:rsid w:val="00CB0EDD"/>
    <w:rsid w:val="00CB2C40"/>
    <w:rsid w:val="00CB2E5D"/>
    <w:rsid w:val="00CB35E6"/>
    <w:rsid w:val="00CB7379"/>
    <w:rsid w:val="00CB7698"/>
    <w:rsid w:val="00CB7B88"/>
    <w:rsid w:val="00CC01CE"/>
    <w:rsid w:val="00CC09C3"/>
    <w:rsid w:val="00CC0A91"/>
    <w:rsid w:val="00CC0CB5"/>
    <w:rsid w:val="00CC1347"/>
    <w:rsid w:val="00CC4587"/>
    <w:rsid w:val="00CC49BC"/>
    <w:rsid w:val="00CC4CF9"/>
    <w:rsid w:val="00CC6D1E"/>
    <w:rsid w:val="00CD2F55"/>
    <w:rsid w:val="00CD3496"/>
    <w:rsid w:val="00CE0A2A"/>
    <w:rsid w:val="00CE266E"/>
    <w:rsid w:val="00CE3BE3"/>
    <w:rsid w:val="00CE4B09"/>
    <w:rsid w:val="00CE6F51"/>
    <w:rsid w:val="00CF0988"/>
    <w:rsid w:val="00CF09EE"/>
    <w:rsid w:val="00CF12CF"/>
    <w:rsid w:val="00CF15B3"/>
    <w:rsid w:val="00CF2B5F"/>
    <w:rsid w:val="00CF2C6E"/>
    <w:rsid w:val="00CF5193"/>
    <w:rsid w:val="00CF5264"/>
    <w:rsid w:val="00CF6C95"/>
    <w:rsid w:val="00D004F7"/>
    <w:rsid w:val="00D03522"/>
    <w:rsid w:val="00D04A73"/>
    <w:rsid w:val="00D0513D"/>
    <w:rsid w:val="00D0574A"/>
    <w:rsid w:val="00D0774B"/>
    <w:rsid w:val="00D077FB"/>
    <w:rsid w:val="00D11F9C"/>
    <w:rsid w:val="00D12597"/>
    <w:rsid w:val="00D13197"/>
    <w:rsid w:val="00D1480E"/>
    <w:rsid w:val="00D1555D"/>
    <w:rsid w:val="00D16888"/>
    <w:rsid w:val="00D175BF"/>
    <w:rsid w:val="00D23583"/>
    <w:rsid w:val="00D30D78"/>
    <w:rsid w:val="00D322FF"/>
    <w:rsid w:val="00D33776"/>
    <w:rsid w:val="00D337FC"/>
    <w:rsid w:val="00D34CEA"/>
    <w:rsid w:val="00D356B7"/>
    <w:rsid w:val="00D363E7"/>
    <w:rsid w:val="00D403E8"/>
    <w:rsid w:val="00D4291B"/>
    <w:rsid w:val="00D43D23"/>
    <w:rsid w:val="00D44A54"/>
    <w:rsid w:val="00D44EF9"/>
    <w:rsid w:val="00D47ED2"/>
    <w:rsid w:val="00D50EBD"/>
    <w:rsid w:val="00D51121"/>
    <w:rsid w:val="00D52F1B"/>
    <w:rsid w:val="00D5308F"/>
    <w:rsid w:val="00D54AC0"/>
    <w:rsid w:val="00D55708"/>
    <w:rsid w:val="00D57F35"/>
    <w:rsid w:val="00D602C8"/>
    <w:rsid w:val="00D61A7C"/>
    <w:rsid w:val="00D64539"/>
    <w:rsid w:val="00D64865"/>
    <w:rsid w:val="00D6489C"/>
    <w:rsid w:val="00D659A1"/>
    <w:rsid w:val="00D65CB5"/>
    <w:rsid w:val="00D65EBF"/>
    <w:rsid w:val="00D668E0"/>
    <w:rsid w:val="00D7362F"/>
    <w:rsid w:val="00D77919"/>
    <w:rsid w:val="00D8163D"/>
    <w:rsid w:val="00D82E4E"/>
    <w:rsid w:val="00D8444D"/>
    <w:rsid w:val="00D85D9B"/>
    <w:rsid w:val="00D87443"/>
    <w:rsid w:val="00D87B73"/>
    <w:rsid w:val="00D9331A"/>
    <w:rsid w:val="00D9342E"/>
    <w:rsid w:val="00D9709B"/>
    <w:rsid w:val="00DA0C15"/>
    <w:rsid w:val="00DA35D8"/>
    <w:rsid w:val="00DA48D5"/>
    <w:rsid w:val="00DA4D00"/>
    <w:rsid w:val="00DB03DB"/>
    <w:rsid w:val="00DB10B4"/>
    <w:rsid w:val="00DB47C0"/>
    <w:rsid w:val="00DB613D"/>
    <w:rsid w:val="00DB7804"/>
    <w:rsid w:val="00DC078D"/>
    <w:rsid w:val="00DC31C2"/>
    <w:rsid w:val="00DC6743"/>
    <w:rsid w:val="00DC6B7C"/>
    <w:rsid w:val="00DD00E6"/>
    <w:rsid w:val="00DD097B"/>
    <w:rsid w:val="00DD14EF"/>
    <w:rsid w:val="00DD42FC"/>
    <w:rsid w:val="00DD48B1"/>
    <w:rsid w:val="00DD4C3B"/>
    <w:rsid w:val="00DD5CEC"/>
    <w:rsid w:val="00DD6062"/>
    <w:rsid w:val="00DD6BA9"/>
    <w:rsid w:val="00DE0759"/>
    <w:rsid w:val="00DE31C2"/>
    <w:rsid w:val="00DE3F5A"/>
    <w:rsid w:val="00DE589B"/>
    <w:rsid w:val="00DE593A"/>
    <w:rsid w:val="00DE6747"/>
    <w:rsid w:val="00DE6894"/>
    <w:rsid w:val="00DE7797"/>
    <w:rsid w:val="00DF2972"/>
    <w:rsid w:val="00DF338D"/>
    <w:rsid w:val="00DF4618"/>
    <w:rsid w:val="00DF519D"/>
    <w:rsid w:val="00DF6FF8"/>
    <w:rsid w:val="00DF7190"/>
    <w:rsid w:val="00DF7697"/>
    <w:rsid w:val="00E005C4"/>
    <w:rsid w:val="00E0454A"/>
    <w:rsid w:val="00E057BE"/>
    <w:rsid w:val="00E058E5"/>
    <w:rsid w:val="00E0751A"/>
    <w:rsid w:val="00E123C2"/>
    <w:rsid w:val="00E16A80"/>
    <w:rsid w:val="00E22E3E"/>
    <w:rsid w:val="00E241E5"/>
    <w:rsid w:val="00E249FC"/>
    <w:rsid w:val="00E24AD4"/>
    <w:rsid w:val="00E25B97"/>
    <w:rsid w:val="00E25ED5"/>
    <w:rsid w:val="00E262C1"/>
    <w:rsid w:val="00E26F0C"/>
    <w:rsid w:val="00E32643"/>
    <w:rsid w:val="00E32D69"/>
    <w:rsid w:val="00E34932"/>
    <w:rsid w:val="00E35563"/>
    <w:rsid w:val="00E36E07"/>
    <w:rsid w:val="00E40C92"/>
    <w:rsid w:val="00E41A65"/>
    <w:rsid w:val="00E41AB0"/>
    <w:rsid w:val="00E43745"/>
    <w:rsid w:val="00E43F5A"/>
    <w:rsid w:val="00E448FA"/>
    <w:rsid w:val="00E458A4"/>
    <w:rsid w:val="00E465B3"/>
    <w:rsid w:val="00E5032C"/>
    <w:rsid w:val="00E51790"/>
    <w:rsid w:val="00E52FF6"/>
    <w:rsid w:val="00E5337E"/>
    <w:rsid w:val="00E54505"/>
    <w:rsid w:val="00E54EAD"/>
    <w:rsid w:val="00E60D45"/>
    <w:rsid w:val="00E632FF"/>
    <w:rsid w:val="00E63BBB"/>
    <w:rsid w:val="00E67CE3"/>
    <w:rsid w:val="00E706B2"/>
    <w:rsid w:val="00E70F50"/>
    <w:rsid w:val="00E71B9D"/>
    <w:rsid w:val="00E774F2"/>
    <w:rsid w:val="00E7759D"/>
    <w:rsid w:val="00E80723"/>
    <w:rsid w:val="00E815F9"/>
    <w:rsid w:val="00E833A7"/>
    <w:rsid w:val="00E8358D"/>
    <w:rsid w:val="00E838F8"/>
    <w:rsid w:val="00E848FF"/>
    <w:rsid w:val="00E8570A"/>
    <w:rsid w:val="00E87E7E"/>
    <w:rsid w:val="00E90571"/>
    <w:rsid w:val="00E90E9D"/>
    <w:rsid w:val="00E91CA8"/>
    <w:rsid w:val="00E92147"/>
    <w:rsid w:val="00E927A0"/>
    <w:rsid w:val="00E93D21"/>
    <w:rsid w:val="00E95EAA"/>
    <w:rsid w:val="00E97C36"/>
    <w:rsid w:val="00EA024C"/>
    <w:rsid w:val="00EA1C6C"/>
    <w:rsid w:val="00EA2BC6"/>
    <w:rsid w:val="00EA34BB"/>
    <w:rsid w:val="00EA7AC6"/>
    <w:rsid w:val="00EB1D2F"/>
    <w:rsid w:val="00EB3332"/>
    <w:rsid w:val="00EB3F2A"/>
    <w:rsid w:val="00EB4909"/>
    <w:rsid w:val="00EB4C94"/>
    <w:rsid w:val="00EB57B7"/>
    <w:rsid w:val="00EB6011"/>
    <w:rsid w:val="00EB700D"/>
    <w:rsid w:val="00EC2B9E"/>
    <w:rsid w:val="00EC2BDE"/>
    <w:rsid w:val="00EC33D6"/>
    <w:rsid w:val="00EC35DC"/>
    <w:rsid w:val="00EC48B7"/>
    <w:rsid w:val="00EC60FF"/>
    <w:rsid w:val="00EC620C"/>
    <w:rsid w:val="00EC7023"/>
    <w:rsid w:val="00ED04AB"/>
    <w:rsid w:val="00ED37CB"/>
    <w:rsid w:val="00ED7C14"/>
    <w:rsid w:val="00ED7E68"/>
    <w:rsid w:val="00EE0535"/>
    <w:rsid w:val="00EE1801"/>
    <w:rsid w:val="00EE190F"/>
    <w:rsid w:val="00EE3CC3"/>
    <w:rsid w:val="00EE6148"/>
    <w:rsid w:val="00EF13A0"/>
    <w:rsid w:val="00EF39FC"/>
    <w:rsid w:val="00EF3D37"/>
    <w:rsid w:val="00EF423A"/>
    <w:rsid w:val="00EF516C"/>
    <w:rsid w:val="00EF60FF"/>
    <w:rsid w:val="00EF62FA"/>
    <w:rsid w:val="00EF6653"/>
    <w:rsid w:val="00EF6C00"/>
    <w:rsid w:val="00EF6CA1"/>
    <w:rsid w:val="00F0013A"/>
    <w:rsid w:val="00F00886"/>
    <w:rsid w:val="00F00D3F"/>
    <w:rsid w:val="00F01EFF"/>
    <w:rsid w:val="00F026F8"/>
    <w:rsid w:val="00F050D3"/>
    <w:rsid w:val="00F056EF"/>
    <w:rsid w:val="00F06D17"/>
    <w:rsid w:val="00F073C4"/>
    <w:rsid w:val="00F116A9"/>
    <w:rsid w:val="00F1378E"/>
    <w:rsid w:val="00F137B5"/>
    <w:rsid w:val="00F13C7D"/>
    <w:rsid w:val="00F1557F"/>
    <w:rsid w:val="00F200D8"/>
    <w:rsid w:val="00F23F05"/>
    <w:rsid w:val="00F2534F"/>
    <w:rsid w:val="00F27868"/>
    <w:rsid w:val="00F2796B"/>
    <w:rsid w:val="00F31B68"/>
    <w:rsid w:val="00F32A77"/>
    <w:rsid w:val="00F3618A"/>
    <w:rsid w:val="00F41007"/>
    <w:rsid w:val="00F41026"/>
    <w:rsid w:val="00F4500A"/>
    <w:rsid w:val="00F45308"/>
    <w:rsid w:val="00F46814"/>
    <w:rsid w:val="00F4716B"/>
    <w:rsid w:val="00F47974"/>
    <w:rsid w:val="00F51598"/>
    <w:rsid w:val="00F5190D"/>
    <w:rsid w:val="00F55131"/>
    <w:rsid w:val="00F55505"/>
    <w:rsid w:val="00F562F7"/>
    <w:rsid w:val="00F61176"/>
    <w:rsid w:val="00F61C87"/>
    <w:rsid w:val="00F63F0E"/>
    <w:rsid w:val="00F673D4"/>
    <w:rsid w:val="00F67E48"/>
    <w:rsid w:val="00F7045E"/>
    <w:rsid w:val="00F7124D"/>
    <w:rsid w:val="00F71A8F"/>
    <w:rsid w:val="00F71EE3"/>
    <w:rsid w:val="00F71FE9"/>
    <w:rsid w:val="00F71FF0"/>
    <w:rsid w:val="00F72CC6"/>
    <w:rsid w:val="00F7552C"/>
    <w:rsid w:val="00F7684D"/>
    <w:rsid w:val="00F770D0"/>
    <w:rsid w:val="00F7746E"/>
    <w:rsid w:val="00F77815"/>
    <w:rsid w:val="00F83375"/>
    <w:rsid w:val="00F8357B"/>
    <w:rsid w:val="00F8669A"/>
    <w:rsid w:val="00F87B65"/>
    <w:rsid w:val="00F904F7"/>
    <w:rsid w:val="00F925BF"/>
    <w:rsid w:val="00F92C84"/>
    <w:rsid w:val="00F93E87"/>
    <w:rsid w:val="00F96312"/>
    <w:rsid w:val="00F964D9"/>
    <w:rsid w:val="00F9679A"/>
    <w:rsid w:val="00FA3407"/>
    <w:rsid w:val="00FA3490"/>
    <w:rsid w:val="00FA78B3"/>
    <w:rsid w:val="00FB00FD"/>
    <w:rsid w:val="00FB0312"/>
    <w:rsid w:val="00FB0358"/>
    <w:rsid w:val="00FB051B"/>
    <w:rsid w:val="00FB0888"/>
    <w:rsid w:val="00FB0C82"/>
    <w:rsid w:val="00FB0DDC"/>
    <w:rsid w:val="00FC2FE5"/>
    <w:rsid w:val="00FC5C80"/>
    <w:rsid w:val="00FC6FEF"/>
    <w:rsid w:val="00FC71C5"/>
    <w:rsid w:val="00FD0BF7"/>
    <w:rsid w:val="00FD22FF"/>
    <w:rsid w:val="00FD4C9A"/>
    <w:rsid w:val="00FD5166"/>
    <w:rsid w:val="00FD5AC7"/>
    <w:rsid w:val="00FD60C3"/>
    <w:rsid w:val="00FD633D"/>
    <w:rsid w:val="00FD6908"/>
    <w:rsid w:val="00FE1153"/>
    <w:rsid w:val="00FE3915"/>
    <w:rsid w:val="00FE4AAC"/>
    <w:rsid w:val="00FF0842"/>
    <w:rsid w:val="00FF0DF5"/>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3370005"/>
    <w:rsid w:val="035B7A6A"/>
    <w:rsid w:val="037066FA"/>
    <w:rsid w:val="03B316E8"/>
    <w:rsid w:val="03B64420"/>
    <w:rsid w:val="03D7F79E"/>
    <w:rsid w:val="0412C44B"/>
    <w:rsid w:val="045233B5"/>
    <w:rsid w:val="0454CEF2"/>
    <w:rsid w:val="06E4C1E1"/>
    <w:rsid w:val="07175214"/>
    <w:rsid w:val="0722D131"/>
    <w:rsid w:val="07F3EDA4"/>
    <w:rsid w:val="084898D7"/>
    <w:rsid w:val="09072BC4"/>
    <w:rsid w:val="09AFA5AF"/>
    <w:rsid w:val="09D67D0E"/>
    <w:rsid w:val="0A0A9FD1"/>
    <w:rsid w:val="0A0EF8EA"/>
    <w:rsid w:val="0A4295A2"/>
    <w:rsid w:val="0A59C704"/>
    <w:rsid w:val="0A5E0D0C"/>
    <w:rsid w:val="0A5FDDCC"/>
    <w:rsid w:val="0A76B0DC"/>
    <w:rsid w:val="0AA06D9D"/>
    <w:rsid w:val="0ADB9D8B"/>
    <w:rsid w:val="0AF364CB"/>
    <w:rsid w:val="0BAB338B"/>
    <w:rsid w:val="0C8F4F84"/>
    <w:rsid w:val="0DA5AE4C"/>
    <w:rsid w:val="0DC8CDB5"/>
    <w:rsid w:val="0DFDEB43"/>
    <w:rsid w:val="0E08507C"/>
    <w:rsid w:val="0ECB53B3"/>
    <w:rsid w:val="0ED11D8B"/>
    <w:rsid w:val="0F6B8413"/>
    <w:rsid w:val="0FDC325E"/>
    <w:rsid w:val="10965614"/>
    <w:rsid w:val="109CAB35"/>
    <w:rsid w:val="112398E0"/>
    <w:rsid w:val="11315E6F"/>
    <w:rsid w:val="117B434A"/>
    <w:rsid w:val="121646EA"/>
    <w:rsid w:val="1217AB4D"/>
    <w:rsid w:val="1312DFA9"/>
    <w:rsid w:val="137F51F2"/>
    <w:rsid w:val="13AB6F20"/>
    <w:rsid w:val="13DAA113"/>
    <w:rsid w:val="14938DB7"/>
    <w:rsid w:val="14ACA8C2"/>
    <w:rsid w:val="14B2DCE8"/>
    <w:rsid w:val="14E92758"/>
    <w:rsid w:val="14FFD7B9"/>
    <w:rsid w:val="15473F81"/>
    <w:rsid w:val="158917F4"/>
    <w:rsid w:val="159B96B8"/>
    <w:rsid w:val="15EC277C"/>
    <w:rsid w:val="16306310"/>
    <w:rsid w:val="1673102F"/>
    <w:rsid w:val="16C694DE"/>
    <w:rsid w:val="16F2D7F8"/>
    <w:rsid w:val="171827EB"/>
    <w:rsid w:val="171B3385"/>
    <w:rsid w:val="1759A575"/>
    <w:rsid w:val="17752238"/>
    <w:rsid w:val="178F9AAC"/>
    <w:rsid w:val="17D0AE74"/>
    <w:rsid w:val="1837443F"/>
    <w:rsid w:val="18789653"/>
    <w:rsid w:val="1893C442"/>
    <w:rsid w:val="1899DAD1"/>
    <w:rsid w:val="19595CB3"/>
    <w:rsid w:val="1A4A40BC"/>
    <w:rsid w:val="1AE99042"/>
    <w:rsid w:val="1B457B45"/>
    <w:rsid w:val="1BF899E7"/>
    <w:rsid w:val="1C630BCF"/>
    <w:rsid w:val="1CD81D6B"/>
    <w:rsid w:val="1CEF8380"/>
    <w:rsid w:val="1D14E417"/>
    <w:rsid w:val="1DAD212B"/>
    <w:rsid w:val="1DB0B86E"/>
    <w:rsid w:val="1DD10779"/>
    <w:rsid w:val="1EA14EC1"/>
    <w:rsid w:val="1F82E18F"/>
    <w:rsid w:val="1F9AAC91"/>
    <w:rsid w:val="1FC6664D"/>
    <w:rsid w:val="203EC673"/>
    <w:rsid w:val="20D08AA3"/>
    <w:rsid w:val="20E15BAA"/>
    <w:rsid w:val="20E47FB8"/>
    <w:rsid w:val="21367CF2"/>
    <w:rsid w:val="2150A5F6"/>
    <w:rsid w:val="21761276"/>
    <w:rsid w:val="21CC9AC1"/>
    <w:rsid w:val="22442E97"/>
    <w:rsid w:val="226486C7"/>
    <w:rsid w:val="229EBBBD"/>
    <w:rsid w:val="22AA69F9"/>
    <w:rsid w:val="230CCB3F"/>
    <w:rsid w:val="23A69602"/>
    <w:rsid w:val="242A0F5F"/>
    <w:rsid w:val="2476E9F6"/>
    <w:rsid w:val="24A8017D"/>
    <w:rsid w:val="25748AEC"/>
    <w:rsid w:val="25AB1E7D"/>
    <w:rsid w:val="25AE9761"/>
    <w:rsid w:val="26957845"/>
    <w:rsid w:val="26E89739"/>
    <w:rsid w:val="2726FC11"/>
    <w:rsid w:val="27DADDD2"/>
    <w:rsid w:val="2894A227"/>
    <w:rsid w:val="28C2CC72"/>
    <w:rsid w:val="28DE044B"/>
    <w:rsid w:val="29B4B92B"/>
    <w:rsid w:val="2A5B8981"/>
    <w:rsid w:val="2A6274F9"/>
    <w:rsid w:val="2A70E597"/>
    <w:rsid w:val="2A8617AF"/>
    <w:rsid w:val="2B860FEA"/>
    <w:rsid w:val="2B86E52C"/>
    <w:rsid w:val="2BE2D0A2"/>
    <w:rsid w:val="2CD836C5"/>
    <w:rsid w:val="2CF3CD54"/>
    <w:rsid w:val="2D0CAA3B"/>
    <w:rsid w:val="2D1B3375"/>
    <w:rsid w:val="2D461B2D"/>
    <w:rsid w:val="2E5749AE"/>
    <w:rsid w:val="2EECD4F9"/>
    <w:rsid w:val="2F02D5BD"/>
    <w:rsid w:val="2F0FECAA"/>
    <w:rsid w:val="2F974423"/>
    <w:rsid w:val="2FB6CA22"/>
    <w:rsid w:val="30C36F33"/>
    <w:rsid w:val="30EFCF75"/>
    <w:rsid w:val="3135A97F"/>
    <w:rsid w:val="314F2475"/>
    <w:rsid w:val="31D0F4A8"/>
    <w:rsid w:val="323CDE88"/>
    <w:rsid w:val="3243B495"/>
    <w:rsid w:val="324CF46A"/>
    <w:rsid w:val="3254C4A4"/>
    <w:rsid w:val="326E0F6E"/>
    <w:rsid w:val="32C443FA"/>
    <w:rsid w:val="32E9D557"/>
    <w:rsid w:val="32EAF4D6"/>
    <w:rsid w:val="3369BFF0"/>
    <w:rsid w:val="33CCBACC"/>
    <w:rsid w:val="34279E81"/>
    <w:rsid w:val="34348789"/>
    <w:rsid w:val="34A6357E"/>
    <w:rsid w:val="35012235"/>
    <w:rsid w:val="361EECCE"/>
    <w:rsid w:val="368FC2FE"/>
    <w:rsid w:val="36A98F34"/>
    <w:rsid w:val="3783121B"/>
    <w:rsid w:val="37865D76"/>
    <w:rsid w:val="383A6309"/>
    <w:rsid w:val="38532D96"/>
    <w:rsid w:val="3898CBC7"/>
    <w:rsid w:val="38ABBAEC"/>
    <w:rsid w:val="39838AF5"/>
    <w:rsid w:val="39F36972"/>
    <w:rsid w:val="3A3BA099"/>
    <w:rsid w:val="3A51DAB4"/>
    <w:rsid w:val="3A5F35E3"/>
    <w:rsid w:val="3B3456A4"/>
    <w:rsid w:val="3B3C2939"/>
    <w:rsid w:val="3B75D883"/>
    <w:rsid w:val="3B7EC4F6"/>
    <w:rsid w:val="3B9741C8"/>
    <w:rsid w:val="3BAFE3FC"/>
    <w:rsid w:val="3BCBBC93"/>
    <w:rsid w:val="3BD0CE14"/>
    <w:rsid w:val="3BD4197E"/>
    <w:rsid w:val="3BE6E4B4"/>
    <w:rsid w:val="3C6D036F"/>
    <w:rsid w:val="3C8BF376"/>
    <w:rsid w:val="3C9AC263"/>
    <w:rsid w:val="3C9FEE8C"/>
    <w:rsid w:val="3DC02B02"/>
    <w:rsid w:val="3DD43DE0"/>
    <w:rsid w:val="3DD6068D"/>
    <w:rsid w:val="3E2D57A0"/>
    <w:rsid w:val="3E51376A"/>
    <w:rsid w:val="3E6EF98D"/>
    <w:rsid w:val="3E9944B9"/>
    <w:rsid w:val="3E9F5E13"/>
    <w:rsid w:val="3F61306B"/>
    <w:rsid w:val="3FAE6F6C"/>
    <w:rsid w:val="3FEECDF6"/>
    <w:rsid w:val="40033066"/>
    <w:rsid w:val="402BD4A7"/>
    <w:rsid w:val="404D566D"/>
    <w:rsid w:val="404FB54A"/>
    <w:rsid w:val="406EC5B1"/>
    <w:rsid w:val="4134E015"/>
    <w:rsid w:val="41543A2B"/>
    <w:rsid w:val="415BC15A"/>
    <w:rsid w:val="41663F4B"/>
    <w:rsid w:val="41D0D829"/>
    <w:rsid w:val="41E9E135"/>
    <w:rsid w:val="42C885C7"/>
    <w:rsid w:val="42F88589"/>
    <w:rsid w:val="436CA88A"/>
    <w:rsid w:val="4386BA9C"/>
    <w:rsid w:val="43EAD560"/>
    <w:rsid w:val="4505F477"/>
    <w:rsid w:val="4539A2B7"/>
    <w:rsid w:val="46A89A9A"/>
    <w:rsid w:val="46E65C1B"/>
    <w:rsid w:val="470C4789"/>
    <w:rsid w:val="4720981C"/>
    <w:rsid w:val="47389754"/>
    <w:rsid w:val="475643FD"/>
    <w:rsid w:val="47F9B14F"/>
    <w:rsid w:val="48059562"/>
    <w:rsid w:val="48AF2459"/>
    <w:rsid w:val="49A52BAF"/>
    <w:rsid w:val="49AC8129"/>
    <w:rsid w:val="4A320FC9"/>
    <w:rsid w:val="4A7EE590"/>
    <w:rsid w:val="4ABCBE7D"/>
    <w:rsid w:val="4AF8FE05"/>
    <w:rsid w:val="4BA7E6D8"/>
    <w:rsid w:val="4BB1FEFB"/>
    <w:rsid w:val="4C37AC9F"/>
    <w:rsid w:val="4C5536E0"/>
    <w:rsid w:val="4C750306"/>
    <w:rsid w:val="4CBEDBF8"/>
    <w:rsid w:val="4CF2EF30"/>
    <w:rsid w:val="4D060609"/>
    <w:rsid w:val="4E0DD24F"/>
    <w:rsid w:val="4E19157A"/>
    <w:rsid w:val="4E47C04D"/>
    <w:rsid w:val="4EBE1F97"/>
    <w:rsid w:val="4F15A230"/>
    <w:rsid w:val="4FCC30E4"/>
    <w:rsid w:val="4FF67CBA"/>
    <w:rsid w:val="5025E0B5"/>
    <w:rsid w:val="50473708"/>
    <w:rsid w:val="50FA7FA6"/>
    <w:rsid w:val="511A821A"/>
    <w:rsid w:val="5121333E"/>
    <w:rsid w:val="515EBA20"/>
    <w:rsid w:val="51AC5140"/>
    <w:rsid w:val="521A38E2"/>
    <w:rsid w:val="52209D7B"/>
    <w:rsid w:val="525B706C"/>
    <w:rsid w:val="5268E9BD"/>
    <w:rsid w:val="5289527D"/>
    <w:rsid w:val="52AA6074"/>
    <w:rsid w:val="52DB65B1"/>
    <w:rsid w:val="53F10230"/>
    <w:rsid w:val="53F6F5A1"/>
    <w:rsid w:val="5438172C"/>
    <w:rsid w:val="544CC00A"/>
    <w:rsid w:val="55505A36"/>
    <w:rsid w:val="55F7C71D"/>
    <w:rsid w:val="561FC6E9"/>
    <w:rsid w:val="56AB4138"/>
    <w:rsid w:val="591BFE7B"/>
    <w:rsid w:val="595ACFD6"/>
    <w:rsid w:val="598A5AC1"/>
    <w:rsid w:val="59A9F9DE"/>
    <w:rsid w:val="59BDEDF5"/>
    <w:rsid w:val="5ADB65A1"/>
    <w:rsid w:val="5AE801A0"/>
    <w:rsid w:val="5BD5E415"/>
    <w:rsid w:val="5C6F81C9"/>
    <w:rsid w:val="5CAC4E20"/>
    <w:rsid w:val="5CE2776C"/>
    <w:rsid w:val="5D5A32E9"/>
    <w:rsid w:val="5D87AB32"/>
    <w:rsid w:val="5E58E5AA"/>
    <w:rsid w:val="5E661D7B"/>
    <w:rsid w:val="5E765C76"/>
    <w:rsid w:val="5E7A423E"/>
    <w:rsid w:val="5F237B93"/>
    <w:rsid w:val="5F47AB58"/>
    <w:rsid w:val="5F66C167"/>
    <w:rsid w:val="5FB5EF7D"/>
    <w:rsid w:val="5FC033BF"/>
    <w:rsid w:val="5FCB88B0"/>
    <w:rsid w:val="6032930B"/>
    <w:rsid w:val="60347028"/>
    <w:rsid w:val="6155D6F5"/>
    <w:rsid w:val="61626328"/>
    <w:rsid w:val="617CE75C"/>
    <w:rsid w:val="62E158A0"/>
    <w:rsid w:val="635364E9"/>
    <w:rsid w:val="63A8D913"/>
    <w:rsid w:val="63EE7ABE"/>
    <w:rsid w:val="6416CA1E"/>
    <w:rsid w:val="641A71B3"/>
    <w:rsid w:val="649E263B"/>
    <w:rsid w:val="64AA94F5"/>
    <w:rsid w:val="64AD53EA"/>
    <w:rsid w:val="65A21EE6"/>
    <w:rsid w:val="65A52C3F"/>
    <w:rsid w:val="65B94AD5"/>
    <w:rsid w:val="65C9A596"/>
    <w:rsid w:val="661087CD"/>
    <w:rsid w:val="661A9865"/>
    <w:rsid w:val="666CEBBA"/>
    <w:rsid w:val="66F6491A"/>
    <w:rsid w:val="67261B80"/>
    <w:rsid w:val="677FA5E0"/>
    <w:rsid w:val="6820D68B"/>
    <w:rsid w:val="692E1E42"/>
    <w:rsid w:val="69E858FC"/>
    <w:rsid w:val="6B0639B5"/>
    <w:rsid w:val="6B10444A"/>
    <w:rsid w:val="6B3E1854"/>
    <w:rsid w:val="6BB2B2C2"/>
    <w:rsid w:val="6CBB88BB"/>
    <w:rsid w:val="6CC62D10"/>
    <w:rsid w:val="6D699170"/>
    <w:rsid w:val="6D81F2DE"/>
    <w:rsid w:val="6D9A73C4"/>
    <w:rsid w:val="6E2267D2"/>
    <w:rsid w:val="6EA0EB8D"/>
    <w:rsid w:val="6EE7DE01"/>
    <w:rsid w:val="6EFCA9C4"/>
    <w:rsid w:val="6FA3E685"/>
    <w:rsid w:val="6FA491E2"/>
    <w:rsid w:val="6FBE3833"/>
    <w:rsid w:val="6FE8EFD5"/>
    <w:rsid w:val="6FF9E74C"/>
    <w:rsid w:val="703142EA"/>
    <w:rsid w:val="70B4AE10"/>
    <w:rsid w:val="70C3E761"/>
    <w:rsid w:val="7126C5F9"/>
    <w:rsid w:val="719CC0DB"/>
    <w:rsid w:val="72AC788E"/>
    <w:rsid w:val="72FB6B34"/>
    <w:rsid w:val="736995F8"/>
    <w:rsid w:val="739AEA02"/>
    <w:rsid w:val="743CED2C"/>
    <w:rsid w:val="752D7093"/>
    <w:rsid w:val="754196F8"/>
    <w:rsid w:val="75599C80"/>
    <w:rsid w:val="75B3E1EB"/>
    <w:rsid w:val="75B9510E"/>
    <w:rsid w:val="75F6DEE1"/>
    <w:rsid w:val="76068328"/>
    <w:rsid w:val="763B0BFF"/>
    <w:rsid w:val="76463548"/>
    <w:rsid w:val="76C27995"/>
    <w:rsid w:val="76F41977"/>
    <w:rsid w:val="77083EE1"/>
    <w:rsid w:val="77825DD5"/>
    <w:rsid w:val="77AED18F"/>
    <w:rsid w:val="77F1110B"/>
    <w:rsid w:val="781C9B5C"/>
    <w:rsid w:val="7861658B"/>
    <w:rsid w:val="7911F9F9"/>
    <w:rsid w:val="79AE4864"/>
    <w:rsid w:val="79B171CC"/>
    <w:rsid w:val="79DD84EB"/>
    <w:rsid w:val="79F4C549"/>
    <w:rsid w:val="7A03ADC8"/>
    <w:rsid w:val="7A791328"/>
    <w:rsid w:val="7B7BE3CE"/>
    <w:rsid w:val="7BA79864"/>
    <w:rsid w:val="7BFE261F"/>
    <w:rsid w:val="7C15CEAC"/>
    <w:rsid w:val="7C60B790"/>
    <w:rsid w:val="7CB022B3"/>
    <w:rsid w:val="7D87BE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83260C-2F42-4415-8286-85D68D8A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7"/>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7"/>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7"/>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7"/>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4"/>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5"/>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5"/>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5"/>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5"/>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3"/>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8"/>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hyperlink" Target="mailto:procurementfreetown@sl.goal.ie" TargetMode="Externa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rifications@goal.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2ecb8476-1e9b-4db3-95ad-8b11df23d601">
      <UserInfo>
        <DisplayName>SP_Workflow</DisplayName>
        <AccountId>1538</AccountId>
        <AccountType/>
      </UserInfo>
    </SharedWithUsers>
    <lcf76f155ced4ddcb4097134ff3c332f xmlns="b04ff16b-3e68-472e-8967-a45215877f42">
      <Terms xmlns="http://schemas.microsoft.com/office/infopath/2007/PartnerControls"/>
    </lcf76f155ced4ddcb4097134ff3c332f>
    <TaxCatchAll xmlns="2ecb8476-1e9b-4db3-95ad-8b11df23d60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7D665C6B5D48458DF117A399479E8C" ma:contentTypeVersion="13" ma:contentTypeDescription="Create a new document." ma:contentTypeScope="" ma:versionID="385dcdc3d2d01c0ec8a4e03c3648ba66">
  <xsd:schema xmlns:xsd="http://www.w3.org/2001/XMLSchema" xmlns:xs="http://www.w3.org/2001/XMLSchema" xmlns:p="http://schemas.microsoft.com/office/2006/metadata/properties" xmlns:ns2="b04ff16b-3e68-472e-8967-a45215877f42" xmlns:ns3="2ecb8476-1e9b-4db3-95ad-8b11df23d601" targetNamespace="http://schemas.microsoft.com/office/2006/metadata/properties" ma:root="true" ma:fieldsID="d976a512e0dcc8ea7d5448b405c032ab" ns2:_="" ns3:_="">
    <xsd:import namespace="b04ff16b-3e68-472e-8967-a45215877f42"/>
    <xsd:import namespace="2ecb8476-1e9b-4db3-95ad-8b11df23d6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ff16b-3e68-472e-8967-a45215877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b8476-1e9b-4db3-95ad-8b11df23d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93717-ed30-43b3-9e11-31c3bb90a7b5}" ma:internalName="TaxCatchAll" ma:showField="CatchAllData" ma:web="2ecb8476-1e9b-4db3-95ad-8b11df23d6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2ecb8476-1e9b-4db3-95ad-8b11df23d601"/>
    <ds:schemaRef ds:uri="b04ff16b-3e68-472e-8967-a45215877f42"/>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7A865FF-654B-4B3E-A0B8-D35142A55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ff16b-3e68-472e-8967-a45215877f42"/>
    <ds:schemaRef ds:uri="2ecb8476-1e9b-4db3-95ad-8b11df23d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4306</Words>
  <Characters>23168</Characters>
  <Application>Microsoft Office Word</Application>
  <DocSecurity>0</DocSecurity>
  <Lines>538</Lines>
  <Paragraphs>315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Elius Nzamuye</cp:lastModifiedBy>
  <cp:revision>4</cp:revision>
  <dcterms:created xsi:type="dcterms:W3CDTF">2025-12-17T12:55:00Z</dcterms:created>
  <dcterms:modified xsi:type="dcterms:W3CDTF">2025-12-19T15:21:00Z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LeafRef">
    <vt:lpwstr>2. ITT draft.docx</vt:lpwstr>
  </property>
  <property fmtid="{D5CDD505-2E9C-101B-9397-08002B2CF9AE}" pid="3" name="MediaServiceImageTags">
    <vt:lpwstr/>
  </property>
  <property fmtid="{D5CDD505-2E9C-101B-9397-08002B2CF9AE}" pid="4" name="Order">
    <vt:r8>123900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0x0101001A7D665C6B5D48458DF117A399479E8C</vt:lpwstr>
  </property>
</Properties>
</file>