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1782" w14:textId="29EAA63E" w:rsidR="00EA7AC6" w:rsidRDefault="00EA7AC6" w:rsidP="00EA7AC6">
      <w:pPr>
        <w:jc w:val="center"/>
      </w:pPr>
      <w:bookmarkStart w:id="0" w:name="_Toc466022932"/>
      <w:bookmarkStart w:id="1" w:name="_Toc451341923"/>
      <w:r w:rsidRPr="00A744F9">
        <w:rPr>
          <w:noProof/>
          <w:color w:val="2B579A"/>
          <w:shd w:val="clear" w:color="auto" w:fill="E6E6E6"/>
          <w:lang w:eastAsia="en-IE"/>
        </w:rPr>
        <w:drawing>
          <wp:inline distT="0" distB="0" distL="0" distR="0" wp14:anchorId="29F84ED9" wp14:editId="35F5A8C2">
            <wp:extent cx="2152650" cy="668332"/>
            <wp:effectExtent l="0" t="0" r="0" b="0"/>
            <wp:docPr id="2" name="Picture 2" descr="C:\Users\cokelly\AppData\Local\Microsoft\Windows\Temporary Internet Files\Content.Word\GOAL Logo Green High Resolution -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kelly\AppData\Local\Microsoft\Windows\Temporary Internet Files\Content.Word\GOAL Logo Green High Resolution - stri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6188" cy="669431"/>
                    </a:xfrm>
                    <a:prstGeom prst="rect">
                      <a:avLst/>
                    </a:prstGeom>
                    <a:noFill/>
                    <a:ln>
                      <a:noFill/>
                    </a:ln>
                  </pic:spPr>
                </pic:pic>
              </a:graphicData>
            </a:graphic>
          </wp:inline>
        </w:drawing>
      </w:r>
    </w:p>
    <w:p w14:paraId="2C57F0B8" w14:textId="455F9090" w:rsidR="00EA7AC6" w:rsidRPr="007436AB" w:rsidRDefault="3D39FC4F" w:rsidP="6883CE47">
      <w:pPr>
        <w:jc w:val="center"/>
        <w:rPr>
          <w:b/>
          <w:bCs/>
          <w:sz w:val="28"/>
          <w:szCs w:val="28"/>
        </w:rPr>
      </w:pPr>
      <w:r w:rsidRPr="6883CE47">
        <w:rPr>
          <w:b/>
          <w:bCs/>
          <w:sz w:val="28"/>
          <w:szCs w:val="28"/>
        </w:rPr>
        <w:t>Invitation to Tender (</w:t>
      </w:r>
      <w:r w:rsidR="56199CC9" w:rsidRPr="6883CE47">
        <w:rPr>
          <w:b/>
          <w:bCs/>
          <w:sz w:val="28"/>
          <w:szCs w:val="28"/>
        </w:rPr>
        <w:t>ITT</w:t>
      </w:r>
      <w:r w:rsidRPr="6883CE47">
        <w:rPr>
          <w:b/>
          <w:bCs/>
          <w:sz w:val="28"/>
          <w:szCs w:val="28"/>
        </w:rPr>
        <w:t xml:space="preserve">) for </w:t>
      </w:r>
      <w:r w:rsidR="5C3C3579" w:rsidRPr="6883CE47">
        <w:rPr>
          <w:b/>
          <w:bCs/>
          <w:sz w:val="28"/>
          <w:szCs w:val="28"/>
        </w:rPr>
        <w:t>t</w:t>
      </w:r>
      <w:r w:rsidR="33AB1B55" w:rsidRPr="6883CE47">
        <w:rPr>
          <w:b/>
          <w:bCs/>
          <w:sz w:val="28"/>
          <w:szCs w:val="28"/>
        </w:rPr>
        <w:t xml:space="preserve">he provision of </w:t>
      </w:r>
    </w:p>
    <w:p w14:paraId="48C1A427" w14:textId="6B044B44" w:rsidR="00411578" w:rsidRDefault="3B931B77" w:rsidP="6883CE47">
      <w:pPr>
        <w:spacing w:line="240" w:lineRule="auto"/>
        <w:ind w:right="-66"/>
        <w:jc w:val="center"/>
        <w:rPr>
          <w:rFonts w:eastAsia="Calibri"/>
          <w:b/>
          <w:bCs/>
          <w:color w:val="000000" w:themeColor="text1"/>
          <w:sz w:val="28"/>
          <w:szCs w:val="28"/>
        </w:rPr>
      </w:pPr>
      <w:bookmarkStart w:id="2" w:name="_Hlk16211597"/>
      <w:r w:rsidRPr="6883CE47">
        <w:rPr>
          <w:rFonts w:eastAsia="Calibri"/>
          <w:b/>
          <w:bCs/>
          <w:color w:val="000000" w:themeColor="text1"/>
          <w:sz w:val="28"/>
          <w:szCs w:val="28"/>
        </w:rPr>
        <w:t xml:space="preserve">Solarization of Water Supply Scheme in </w:t>
      </w:r>
      <w:r w:rsidR="117094DF" w:rsidRPr="6883CE47">
        <w:rPr>
          <w:rFonts w:eastAsia="Calibri"/>
          <w:b/>
          <w:bCs/>
          <w:color w:val="000000" w:themeColor="text1"/>
          <w:sz w:val="28"/>
          <w:szCs w:val="28"/>
        </w:rPr>
        <w:t xml:space="preserve">Somalia, </w:t>
      </w:r>
      <w:r w:rsidRPr="6883CE47">
        <w:rPr>
          <w:rFonts w:eastAsia="Calibri"/>
          <w:b/>
          <w:bCs/>
          <w:color w:val="000000" w:themeColor="text1"/>
          <w:sz w:val="28"/>
          <w:szCs w:val="28"/>
        </w:rPr>
        <w:t>A</w:t>
      </w:r>
      <w:r w:rsidR="117094DF" w:rsidRPr="6883CE47">
        <w:rPr>
          <w:rFonts w:eastAsia="Calibri"/>
          <w:b/>
          <w:bCs/>
          <w:color w:val="000000" w:themeColor="text1"/>
          <w:sz w:val="28"/>
          <w:szCs w:val="28"/>
        </w:rPr>
        <w:t>far and Tigray</w:t>
      </w:r>
      <w:r w:rsidRPr="6883CE47">
        <w:rPr>
          <w:rFonts w:eastAsia="Calibri"/>
          <w:b/>
          <w:bCs/>
          <w:color w:val="000000" w:themeColor="text1"/>
          <w:sz w:val="28"/>
          <w:szCs w:val="28"/>
        </w:rPr>
        <w:t xml:space="preserve"> </w:t>
      </w:r>
      <w:r w:rsidR="3B2F0F64" w:rsidRPr="6883CE47">
        <w:rPr>
          <w:rFonts w:eastAsia="Calibri"/>
          <w:b/>
          <w:bCs/>
          <w:color w:val="000000" w:themeColor="text1"/>
          <w:sz w:val="28"/>
          <w:szCs w:val="28"/>
        </w:rPr>
        <w:t>Regions</w:t>
      </w:r>
      <w:r w:rsidR="1B7DFC1D" w:rsidRPr="6883CE47">
        <w:rPr>
          <w:rFonts w:eastAsia="Calibri"/>
          <w:b/>
          <w:bCs/>
          <w:color w:val="000000" w:themeColor="text1"/>
          <w:sz w:val="28"/>
          <w:szCs w:val="28"/>
        </w:rPr>
        <w:t xml:space="preserve"> </w:t>
      </w:r>
      <w:r w:rsidR="3B2F0F64" w:rsidRPr="6883CE47">
        <w:rPr>
          <w:rFonts w:eastAsia="Calibri"/>
          <w:b/>
          <w:bCs/>
          <w:color w:val="000000" w:themeColor="text1"/>
          <w:sz w:val="28"/>
          <w:szCs w:val="28"/>
        </w:rPr>
        <w:t>Ref: ITT-ADD-BSE-44315 and</w:t>
      </w:r>
      <w:r w:rsidR="117094DF" w:rsidRPr="6883CE47">
        <w:rPr>
          <w:rFonts w:eastAsia="Calibri"/>
          <w:b/>
          <w:bCs/>
          <w:color w:val="000000" w:themeColor="text1"/>
          <w:sz w:val="28"/>
          <w:szCs w:val="28"/>
        </w:rPr>
        <w:t xml:space="preserve"> </w:t>
      </w:r>
    </w:p>
    <w:p w14:paraId="3EC152EC" w14:textId="20C1D281" w:rsidR="00411578" w:rsidRDefault="117094DF" w:rsidP="6883CE47">
      <w:pPr>
        <w:spacing w:line="240" w:lineRule="auto"/>
        <w:ind w:right="-66"/>
        <w:jc w:val="center"/>
        <w:rPr>
          <w:rFonts w:eastAsia="Calibri"/>
          <w:b/>
          <w:bCs/>
          <w:color w:val="000000" w:themeColor="text1"/>
          <w:sz w:val="28"/>
          <w:szCs w:val="28"/>
        </w:rPr>
      </w:pPr>
      <w:r w:rsidRPr="6883CE47">
        <w:rPr>
          <w:rFonts w:eastAsia="Calibri"/>
          <w:b/>
          <w:bCs/>
          <w:color w:val="000000" w:themeColor="text1"/>
          <w:sz w:val="28"/>
          <w:szCs w:val="28"/>
        </w:rPr>
        <w:t>Shallow Well Solarization and Construction of Water point, washing basin and Water tank stand in Tigray Region</w:t>
      </w:r>
      <w:r w:rsidR="61A1F178" w:rsidRPr="6883CE47">
        <w:rPr>
          <w:rFonts w:eastAsia="Calibri"/>
          <w:b/>
          <w:bCs/>
          <w:color w:val="000000" w:themeColor="text1"/>
          <w:sz w:val="28"/>
          <w:szCs w:val="28"/>
        </w:rPr>
        <w:t xml:space="preserve"> Ref# </w:t>
      </w:r>
      <w:bookmarkStart w:id="3" w:name="_Hlk107924456"/>
      <w:bookmarkEnd w:id="2"/>
      <w:r w:rsidRPr="6883CE47">
        <w:rPr>
          <w:rFonts w:eastAsia="Calibri"/>
          <w:b/>
          <w:bCs/>
          <w:color w:val="000000" w:themeColor="text1"/>
          <w:sz w:val="28"/>
          <w:szCs w:val="28"/>
        </w:rPr>
        <w:t>ADD-BSB-44320</w:t>
      </w:r>
    </w:p>
    <w:tbl>
      <w:tblPr>
        <w:tblStyle w:val="TableGrid"/>
        <w:tblW w:w="0" w:type="auto"/>
        <w:shd w:val="clear" w:color="auto" w:fill="F2F2F2" w:themeFill="background1" w:themeFillShade="F2"/>
        <w:tblLook w:val="04A0" w:firstRow="1" w:lastRow="0" w:firstColumn="1" w:lastColumn="0" w:noHBand="0" w:noVBand="1"/>
      </w:tblPr>
      <w:tblGrid>
        <w:gridCol w:w="10043"/>
      </w:tblGrid>
      <w:tr w:rsidR="00433873" w:rsidRPr="00433873" w14:paraId="01ADB35A" w14:textId="77777777" w:rsidTr="1D0A7FCE">
        <w:trPr>
          <w:trHeight w:val="1530"/>
        </w:trPr>
        <w:tc>
          <w:tcPr>
            <w:tcW w:w="10184" w:type="dxa"/>
            <w:shd w:val="clear" w:color="auto" w:fill="F2F2F2" w:themeFill="background1" w:themeFillShade="F2"/>
          </w:tcPr>
          <w:bookmarkEnd w:id="3"/>
          <w:p w14:paraId="4FB262E9" w14:textId="3848C6AA" w:rsidR="00433873" w:rsidRDefault="4A04EE37" w:rsidP="45F46319">
            <w:pPr>
              <w:jc w:val="center"/>
              <w:rPr>
                <w:b/>
                <w:bCs/>
              </w:rPr>
            </w:pPr>
            <w:r w:rsidRPr="45F46319">
              <w:rPr>
                <w:b/>
                <w:bCs/>
              </w:rPr>
              <w:t xml:space="preserve">GOAL is completely against fraud, </w:t>
            </w:r>
            <w:r w:rsidR="4ADD2995" w:rsidRPr="45F46319">
              <w:rPr>
                <w:b/>
                <w:bCs/>
              </w:rPr>
              <w:t>bribery,</w:t>
            </w:r>
            <w:r w:rsidRPr="45F46319">
              <w:rPr>
                <w:b/>
                <w:bCs/>
              </w:rPr>
              <w:t xml:space="preserve"> and corruption</w:t>
            </w:r>
            <w:r w:rsidR="55353C3E" w:rsidRPr="45F46319">
              <w:rPr>
                <w:b/>
                <w:bCs/>
              </w:rPr>
              <w:t>.</w:t>
            </w:r>
          </w:p>
          <w:p w14:paraId="077A0603" w14:textId="77777777" w:rsidR="00433873" w:rsidRPr="00433873" w:rsidRDefault="00433873" w:rsidP="00D004F7">
            <w:pPr>
              <w:jc w:val="center"/>
              <w:rPr>
                <w:b/>
              </w:rPr>
            </w:pPr>
          </w:p>
          <w:p w14:paraId="098970C5" w14:textId="531F1309" w:rsidR="00433873" w:rsidRPr="00433873" w:rsidRDefault="2D2F30D8" w:rsidP="5FC033BF">
            <w:pPr>
              <w:jc w:val="center"/>
              <w:rPr>
                <w:b/>
                <w:bCs/>
              </w:rPr>
            </w:pPr>
            <w:r w:rsidRPr="45F46319">
              <w:rPr>
                <w:b/>
                <w:bCs/>
              </w:rPr>
              <w:t>GOAL does not ask for money for bids</w:t>
            </w:r>
            <w:bookmarkStart w:id="4" w:name="_Int_BOdqjNJP"/>
            <w:r w:rsidRPr="45F46319">
              <w:rPr>
                <w:b/>
                <w:bCs/>
              </w:rPr>
              <w:t xml:space="preserve">.  </w:t>
            </w:r>
            <w:bookmarkEnd w:id="4"/>
          </w:p>
          <w:p w14:paraId="449ACCC0" w14:textId="19716819" w:rsidR="00433873" w:rsidRPr="00433873" w:rsidRDefault="407A6BAD" w:rsidP="5FC033BF">
            <w:pPr>
              <w:jc w:val="center"/>
              <w:rPr>
                <w:rFonts w:ascii="Calibri" w:eastAsia="Calibri" w:hAnsi="Calibri" w:cs="Calibri"/>
                <w:b/>
                <w:bCs/>
              </w:rPr>
            </w:pPr>
            <w:r w:rsidRPr="45F46319">
              <w:rPr>
                <w:rFonts w:ascii="Calibri" w:eastAsia="Calibri" w:hAnsi="Calibri" w:cs="Calibri"/>
                <w:b/>
                <w:bCs/>
              </w:rPr>
              <w:t xml:space="preserve">If you have any </w:t>
            </w:r>
            <w:bookmarkStart w:id="5" w:name="_Int_B8ZaeZl9"/>
            <w:r w:rsidRPr="45F46319">
              <w:rPr>
                <w:rFonts w:ascii="Calibri" w:eastAsia="Calibri" w:hAnsi="Calibri" w:cs="Calibri"/>
                <w:b/>
                <w:bCs/>
              </w:rPr>
              <w:t>serious concern</w:t>
            </w:r>
            <w:bookmarkEnd w:id="5"/>
            <w:r w:rsidRPr="45F46319">
              <w:rPr>
                <w:rFonts w:ascii="Calibri" w:eastAsia="Calibri" w:hAnsi="Calibri" w:cs="Calibri"/>
                <w:b/>
                <w:bCs/>
              </w:rPr>
              <w:t xml:space="preserve"> over </w:t>
            </w:r>
            <w:bookmarkStart w:id="6" w:name="_Int_QX3cU1Yo"/>
            <w:r w:rsidR="62D5737A" w:rsidRPr="45F46319">
              <w:rPr>
                <w:rFonts w:ascii="Calibri" w:eastAsia="Calibri" w:hAnsi="Calibri" w:cs="Calibri"/>
                <w:b/>
                <w:bCs/>
              </w:rPr>
              <w:t>wrongdoing</w:t>
            </w:r>
            <w:bookmarkEnd w:id="6"/>
            <w:r w:rsidRPr="45F46319">
              <w:rPr>
                <w:rFonts w:ascii="Calibri" w:eastAsia="Calibri" w:hAnsi="Calibri" w:cs="Calibri"/>
                <w:b/>
                <w:bCs/>
              </w:rPr>
              <w:t xml:space="preserve"> please report it at </w:t>
            </w:r>
            <w:hyperlink r:id="rId12">
              <w:r w:rsidRPr="45F46319">
                <w:rPr>
                  <w:rStyle w:val="Hyperlink"/>
                  <w:rFonts w:ascii="Calibri" w:eastAsia="Calibri" w:hAnsi="Calibri" w:cs="Calibri"/>
                  <w:b/>
                  <w:bCs/>
                  <w:color w:val="auto"/>
                </w:rPr>
                <w:t>www.safecall.co.uk/report</w:t>
              </w:r>
            </w:hyperlink>
            <w:r w:rsidRPr="45F46319">
              <w:rPr>
                <w:rFonts w:ascii="Calibri" w:eastAsia="Calibri" w:hAnsi="Calibri" w:cs="Calibri"/>
                <w:b/>
                <w:bCs/>
              </w:rPr>
              <w:t> or email</w:t>
            </w:r>
            <w:r w:rsidR="37C3D4D0" w:rsidRPr="45F46319">
              <w:rPr>
                <w:rFonts w:ascii="Calibri" w:eastAsia="Calibri" w:hAnsi="Calibri" w:cs="Calibri"/>
                <w:b/>
                <w:bCs/>
              </w:rPr>
              <w:t xml:space="preserve"> </w:t>
            </w:r>
            <w:hyperlink r:id="rId13">
              <w:r w:rsidRPr="45F46319">
                <w:rPr>
                  <w:rStyle w:val="Hyperlink"/>
                  <w:rFonts w:ascii="Calibri" w:eastAsia="Calibri" w:hAnsi="Calibri" w:cs="Calibri"/>
                  <w:b/>
                  <w:bCs/>
                </w:rPr>
                <w:t> goal@safecall.co.uk</w:t>
              </w:r>
            </w:hyperlink>
            <w:r w:rsidR="13F98092" w:rsidRPr="45F46319">
              <w:rPr>
                <w:rFonts w:ascii="Calibri" w:eastAsia="Calibri" w:hAnsi="Calibri" w:cs="Calibri"/>
                <w:b/>
                <w:bCs/>
              </w:rPr>
              <w:t xml:space="preserve"> </w:t>
            </w:r>
            <w:r w:rsidRPr="45F46319">
              <w:rPr>
                <w:rFonts w:ascii="Calibri" w:eastAsia="Calibri" w:hAnsi="Calibri" w:cs="Calibri"/>
                <w:b/>
                <w:bCs/>
              </w:rPr>
              <w:t>. All information is treated confidentially by Safecall and you may remain anonymous if you wish</w:t>
            </w:r>
          </w:p>
        </w:tc>
      </w:tr>
    </w:tbl>
    <w:p w14:paraId="1B7FF1F1" w14:textId="6BF97FB9" w:rsidR="00FC6FEF" w:rsidRPr="00805C27" w:rsidRDefault="00FC6FEF" w:rsidP="00EC7023">
      <w:pPr>
        <w:pStyle w:val="Heading1"/>
      </w:pPr>
      <w:r>
        <w:t>About GOAL</w:t>
      </w:r>
      <w:bookmarkEnd w:id="0"/>
    </w:p>
    <w:p w14:paraId="09D1F864" w14:textId="77777777" w:rsidR="00381E5C" w:rsidRDefault="00381E5C" w:rsidP="00381E5C">
      <w:pPr>
        <w:spacing w:line="276" w:lineRule="auto"/>
        <w:jc w:val="both"/>
      </w:pPr>
      <w:bookmarkStart w:id="7" w:name="_Toc466022933"/>
      <w:bookmarkEnd w:id="1"/>
      <w:r>
        <w:t>Established in 1977, GOAL is an international humanitarian and development agency committed to working with communities to achieve sustainable and innovative early response in crises and to assist them to build lasting solutions to mitigate poverty and vulnerability. For more information on GOAL and its operations please visit https://www.goalglobal.org/.</w:t>
      </w:r>
    </w:p>
    <w:p w14:paraId="5732DAB0" w14:textId="1D1C7E5C" w:rsidR="00381E5C" w:rsidRDefault="00381E5C" w:rsidP="00381E5C">
      <w:pPr>
        <w:spacing w:line="276" w:lineRule="auto"/>
        <w:jc w:val="both"/>
      </w:pPr>
      <w:r>
        <w:t xml:space="preserve">GOAL has been working in Ethiopia since 1984, implementing a range of multi-sectoral development and humanitarian programmes responding to sudden-onset and protracted crises. Since 2017, GOAL has been one of the primary humanitarian agencies responding to the displacement crises in Ethiopia, operating a large-scale multi-sectoral response across more than 11 Zones in </w:t>
      </w:r>
      <w:r w:rsidR="00E9289B">
        <w:t>Oromia</w:t>
      </w:r>
      <w:r w:rsidRPr="008A13AB">
        <w:t>, Somali</w:t>
      </w:r>
      <w:r>
        <w:t>, SNNP, Benishangul-Gumuz, Tigray and Amhara regions. Interventions include the treatment of acute malnutrition, mobile health activities, ensuring access to sanitation and water supply facilities, distribution of cash, shelter and non-food items, and psychosocial support.</w:t>
      </w:r>
    </w:p>
    <w:p w14:paraId="72C926D2" w14:textId="6F66B152" w:rsidR="000453CD" w:rsidRPr="000453CD" w:rsidRDefault="0894ADFD" w:rsidP="6883CE47">
      <w:pPr>
        <w:spacing w:line="276" w:lineRule="auto"/>
        <w:jc w:val="both"/>
      </w:pPr>
      <w:r>
        <w:t>GOAL Ethiopia supports several Water and Sanitation and Health (WASH) projects in various parts of the country providing clean water including small-scale construction projects. One of our objectives is to enter into agreements with potential contractors to further strengthen the implementation of our WASH activities</w:t>
      </w:r>
    </w:p>
    <w:p w14:paraId="5793D386" w14:textId="235F1CC3" w:rsidR="0040589C" w:rsidRPr="00805C27" w:rsidRDefault="00334B91" w:rsidP="00B349E9">
      <w:pPr>
        <w:pStyle w:val="Heading1"/>
      </w:pPr>
      <w:r w:rsidRPr="00805C27">
        <w:t>Proposed Timelines</w:t>
      </w:r>
      <w:bookmarkEnd w:id="7"/>
    </w:p>
    <w:tbl>
      <w:tblP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3933"/>
        <w:gridCol w:w="5323"/>
      </w:tblGrid>
      <w:tr w:rsidR="00381E5C" w:rsidRPr="001467BD" w14:paraId="5A0B926D" w14:textId="77777777" w:rsidTr="6883CE47">
        <w:trPr>
          <w:trHeight w:val="450"/>
        </w:trPr>
        <w:tc>
          <w:tcPr>
            <w:tcW w:w="314" w:type="pct"/>
            <w:shd w:val="clear" w:color="auto" w:fill="D9D9D9" w:themeFill="background1" w:themeFillShade="D9"/>
            <w:vAlign w:val="bottom"/>
          </w:tcPr>
          <w:p w14:paraId="3BB6F50B" w14:textId="77777777" w:rsidR="00411578" w:rsidRPr="001467BD" w:rsidRDefault="00411578" w:rsidP="1D0A7FCE">
            <w:pPr>
              <w:spacing w:after="0" w:line="240" w:lineRule="auto"/>
              <w:jc w:val="center"/>
              <w:rPr>
                <w:rFonts w:eastAsia="Times New Roman"/>
                <w:b/>
                <w:bCs/>
                <w:sz w:val="20"/>
                <w:szCs w:val="20"/>
                <w:lang w:val="en-US"/>
              </w:rPr>
            </w:pPr>
            <w:r w:rsidRPr="001467BD">
              <w:rPr>
                <w:rFonts w:eastAsia="Times New Roman"/>
                <w:b/>
                <w:bCs/>
                <w:sz w:val="20"/>
                <w:szCs w:val="20"/>
                <w:lang w:val="en-US"/>
              </w:rPr>
              <w:t>Line</w:t>
            </w:r>
          </w:p>
        </w:tc>
        <w:tc>
          <w:tcPr>
            <w:tcW w:w="1991" w:type="pct"/>
            <w:shd w:val="clear" w:color="auto" w:fill="D9D9D9" w:themeFill="background1" w:themeFillShade="D9"/>
            <w:vAlign w:val="center"/>
          </w:tcPr>
          <w:p w14:paraId="74E38C39" w14:textId="77777777" w:rsidR="00411578" w:rsidRPr="001467BD" w:rsidRDefault="1B4BF65E" w:rsidP="1D0A7FCE">
            <w:pPr>
              <w:spacing w:after="0" w:line="240" w:lineRule="auto"/>
              <w:jc w:val="center"/>
              <w:rPr>
                <w:rFonts w:eastAsia="Times New Roman"/>
                <w:b/>
                <w:bCs/>
                <w:sz w:val="20"/>
                <w:szCs w:val="20"/>
                <w:lang w:val="en-US"/>
              </w:rPr>
            </w:pPr>
            <w:r w:rsidRPr="45A4E19B">
              <w:rPr>
                <w:rFonts w:eastAsia="Times New Roman"/>
                <w:b/>
                <w:bCs/>
                <w:sz w:val="20"/>
                <w:szCs w:val="20"/>
                <w:lang w:val="en-US"/>
              </w:rPr>
              <w:t>Item</w:t>
            </w:r>
          </w:p>
        </w:tc>
        <w:tc>
          <w:tcPr>
            <w:tcW w:w="2695" w:type="pct"/>
            <w:shd w:val="clear" w:color="auto" w:fill="D9D9D9" w:themeFill="background1" w:themeFillShade="D9"/>
            <w:vAlign w:val="center"/>
          </w:tcPr>
          <w:p w14:paraId="58874FC1" w14:textId="77777777" w:rsidR="00411578" w:rsidRPr="001467BD" w:rsidRDefault="1B4BF65E" w:rsidP="1D0A7FCE">
            <w:pPr>
              <w:spacing w:after="0" w:line="240" w:lineRule="auto"/>
              <w:jc w:val="center"/>
              <w:rPr>
                <w:rFonts w:eastAsia="Times New Roman"/>
                <w:b/>
                <w:bCs/>
                <w:sz w:val="20"/>
                <w:szCs w:val="20"/>
                <w:lang w:val="en-US"/>
              </w:rPr>
            </w:pPr>
            <w:r w:rsidRPr="45A4E19B">
              <w:rPr>
                <w:rFonts w:eastAsia="Times New Roman"/>
                <w:b/>
                <w:bCs/>
                <w:sz w:val="20"/>
                <w:szCs w:val="20"/>
                <w:lang w:val="en-US"/>
              </w:rPr>
              <w:t xml:space="preserve">Date </w:t>
            </w:r>
          </w:p>
        </w:tc>
      </w:tr>
      <w:tr w:rsidR="00381E5C" w:rsidRPr="001467BD" w14:paraId="077A435D" w14:textId="77777777" w:rsidTr="6883CE47">
        <w:trPr>
          <w:trHeight w:val="267"/>
        </w:trPr>
        <w:tc>
          <w:tcPr>
            <w:tcW w:w="314" w:type="pct"/>
            <w:shd w:val="clear" w:color="auto" w:fill="D9D9D9" w:themeFill="background1" w:themeFillShade="D9"/>
          </w:tcPr>
          <w:p w14:paraId="08FD4E58" w14:textId="77777777" w:rsidR="00411578" w:rsidRPr="001467BD" w:rsidRDefault="00411578">
            <w:pPr>
              <w:pStyle w:val="ACBody2"/>
              <w:tabs>
                <w:tab w:val="left" w:pos="7722"/>
              </w:tabs>
              <w:spacing w:after="0"/>
              <w:ind w:left="0"/>
              <w:rPr>
                <w:rFonts w:asciiTheme="minorHAnsi" w:hAnsiTheme="minorHAnsi" w:cstheme="minorHAnsi"/>
                <w:sz w:val="20"/>
                <w:lang w:val="en-GB" w:eastAsia="en-GB"/>
              </w:rPr>
            </w:pPr>
            <w:r w:rsidRPr="001467BD">
              <w:rPr>
                <w:rFonts w:asciiTheme="minorHAnsi" w:hAnsiTheme="minorHAnsi" w:cstheme="minorHAnsi"/>
                <w:sz w:val="20"/>
                <w:lang w:val="en-GB" w:eastAsia="en-GB"/>
              </w:rPr>
              <w:t>1</w:t>
            </w:r>
          </w:p>
        </w:tc>
        <w:tc>
          <w:tcPr>
            <w:tcW w:w="1991" w:type="pct"/>
            <w:shd w:val="clear" w:color="auto" w:fill="F2F2F2" w:themeFill="background1" w:themeFillShade="F2"/>
          </w:tcPr>
          <w:p w14:paraId="78B34B46" w14:textId="16E0E009" w:rsidR="00411578" w:rsidRPr="00883632" w:rsidRDefault="1BD5C2C5" w:rsidP="6883CE47">
            <w:pPr>
              <w:pStyle w:val="ACBody2"/>
              <w:tabs>
                <w:tab w:val="left" w:pos="7722"/>
              </w:tabs>
              <w:spacing w:after="0"/>
              <w:ind w:left="0"/>
              <w:rPr>
                <w:rFonts w:asciiTheme="minorHAnsi" w:hAnsiTheme="minorHAnsi" w:cstheme="minorBidi"/>
                <w:sz w:val="20"/>
                <w:lang w:val="en-GB" w:eastAsia="en-GB"/>
              </w:rPr>
            </w:pPr>
            <w:r w:rsidRPr="6883CE47">
              <w:rPr>
                <w:rFonts w:asciiTheme="minorHAnsi" w:hAnsiTheme="minorHAnsi" w:cstheme="minorBidi"/>
                <w:sz w:val="20"/>
                <w:lang w:val="en-GB" w:eastAsia="en-GB"/>
              </w:rPr>
              <w:t>ITT published</w:t>
            </w:r>
          </w:p>
        </w:tc>
        <w:tc>
          <w:tcPr>
            <w:tcW w:w="2695" w:type="pct"/>
          </w:tcPr>
          <w:p w14:paraId="115BBD4F" w14:textId="65443212" w:rsidR="00411578" w:rsidRPr="00883632" w:rsidRDefault="14E3EC6E" w:rsidP="45A4E19B">
            <w:pPr>
              <w:pStyle w:val="ACBody2"/>
              <w:tabs>
                <w:tab w:val="left" w:pos="7722"/>
              </w:tabs>
              <w:spacing w:after="0"/>
              <w:ind w:left="0"/>
              <w:rPr>
                <w:rFonts w:asciiTheme="minorHAnsi" w:hAnsiTheme="minorHAnsi" w:cstheme="minorBidi"/>
                <w:b/>
                <w:bCs/>
                <w:sz w:val="20"/>
                <w:lang w:val="en-GB" w:eastAsia="en-GB"/>
              </w:rPr>
            </w:pPr>
            <w:r w:rsidRPr="45A4E19B">
              <w:rPr>
                <w:rFonts w:asciiTheme="minorHAnsi" w:hAnsiTheme="minorHAnsi" w:cstheme="minorBidi"/>
                <w:b/>
                <w:bCs/>
                <w:sz w:val="20"/>
                <w:lang w:val="en-GB" w:eastAsia="en-GB"/>
              </w:rPr>
              <w:t>23</w:t>
            </w:r>
            <w:r w:rsidR="1B4BF65E" w:rsidRPr="45A4E19B">
              <w:rPr>
                <w:rFonts w:asciiTheme="minorHAnsi" w:hAnsiTheme="minorHAnsi" w:cstheme="minorBidi"/>
                <w:b/>
                <w:bCs/>
                <w:sz w:val="20"/>
                <w:lang w:val="en-GB" w:eastAsia="en-GB"/>
              </w:rPr>
              <w:t xml:space="preserve"> - </w:t>
            </w:r>
            <w:r w:rsidRPr="45A4E19B">
              <w:rPr>
                <w:rFonts w:asciiTheme="minorHAnsi" w:hAnsiTheme="minorHAnsi" w:cstheme="minorBidi"/>
                <w:b/>
                <w:bCs/>
                <w:sz w:val="20"/>
                <w:lang w:val="en-GB" w:eastAsia="en-GB"/>
              </w:rPr>
              <w:t>November</w:t>
            </w:r>
            <w:r w:rsidR="1B4BF65E" w:rsidRPr="45A4E19B">
              <w:rPr>
                <w:rFonts w:asciiTheme="minorHAnsi" w:hAnsiTheme="minorHAnsi" w:cstheme="minorBidi"/>
                <w:b/>
                <w:bCs/>
                <w:sz w:val="20"/>
                <w:lang w:val="en-GB" w:eastAsia="en-GB"/>
              </w:rPr>
              <w:t xml:space="preserve"> - 202</w:t>
            </w:r>
            <w:r w:rsidR="0272B769" w:rsidRPr="45A4E19B">
              <w:rPr>
                <w:rFonts w:asciiTheme="minorHAnsi" w:hAnsiTheme="minorHAnsi" w:cstheme="minorBidi"/>
                <w:b/>
                <w:bCs/>
                <w:sz w:val="20"/>
                <w:lang w:val="en-GB" w:eastAsia="en-GB"/>
              </w:rPr>
              <w:t>5</w:t>
            </w:r>
          </w:p>
        </w:tc>
      </w:tr>
      <w:tr w:rsidR="00381E5C" w:rsidRPr="001467BD" w14:paraId="3187C903" w14:textId="77777777" w:rsidTr="6883CE47">
        <w:trPr>
          <w:trHeight w:val="267"/>
        </w:trPr>
        <w:tc>
          <w:tcPr>
            <w:tcW w:w="314" w:type="pct"/>
            <w:shd w:val="clear" w:color="auto" w:fill="D9D9D9" w:themeFill="background1" w:themeFillShade="D9"/>
          </w:tcPr>
          <w:p w14:paraId="7876FB15" w14:textId="77777777" w:rsidR="00411578" w:rsidRPr="001467BD" w:rsidRDefault="00411578">
            <w:pPr>
              <w:pStyle w:val="ACBody2"/>
              <w:tabs>
                <w:tab w:val="left" w:pos="7722"/>
              </w:tabs>
              <w:spacing w:after="0"/>
              <w:ind w:left="0"/>
              <w:rPr>
                <w:rFonts w:asciiTheme="minorHAnsi" w:hAnsiTheme="minorHAnsi" w:cstheme="minorHAnsi"/>
                <w:sz w:val="20"/>
                <w:lang w:val="en-GB" w:eastAsia="en-GB"/>
              </w:rPr>
            </w:pPr>
            <w:r w:rsidRPr="001467BD">
              <w:rPr>
                <w:rFonts w:asciiTheme="minorHAnsi" w:hAnsiTheme="minorHAnsi" w:cstheme="minorHAnsi"/>
                <w:sz w:val="20"/>
                <w:lang w:val="en-GB" w:eastAsia="en-GB"/>
              </w:rPr>
              <w:t>2</w:t>
            </w:r>
          </w:p>
        </w:tc>
        <w:tc>
          <w:tcPr>
            <w:tcW w:w="1991" w:type="pct"/>
            <w:shd w:val="clear" w:color="auto" w:fill="F2F2F2" w:themeFill="background1" w:themeFillShade="F2"/>
          </w:tcPr>
          <w:p w14:paraId="078B4C98" w14:textId="77777777" w:rsidR="00411578" w:rsidRPr="00883632" w:rsidRDefault="1B4BF65E" w:rsidP="45A4E19B">
            <w:pPr>
              <w:pStyle w:val="ACBody2"/>
              <w:tabs>
                <w:tab w:val="left" w:pos="7722"/>
              </w:tabs>
              <w:spacing w:after="0"/>
              <w:ind w:left="0"/>
              <w:rPr>
                <w:rFonts w:asciiTheme="minorHAnsi" w:hAnsiTheme="minorHAnsi" w:cstheme="minorBidi"/>
                <w:sz w:val="20"/>
                <w:lang w:val="en-GB" w:eastAsia="en-GB"/>
              </w:rPr>
            </w:pPr>
            <w:r w:rsidRPr="45A4E19B">
              <w:rPr>
                <w:rFonts w:asciiTheme="minorHAnsi" w:hAnsiTheme="minorHAnsi" w:cstheme="minorBidi"/>
                <w:sz w:val="20"/>
                <w:lang w:val="en-GB" w:eastAsia="en-GB"/>
              </w:rPr>
              <w:t>Closing date for clarifications</w:t>
            </w:r>
          </w:p>
        </w:tc>
        <w:tc>
          <w:tcPr>
            <w:tcW w:w="2695" w:type="pct"/>
            <w:shd w:val="clear" w:color="auto" w:fill="FFFFFF" w:themeFill="background1"/>
          </w:tcPr>
          <w:p w14:paraId="06060F5B" w14:textId="277D4533" w:rsidR="00411578" w:rsidRPr="00883632" w:rsidRDefault="70D500D0" w:rsidP="6883CE47">
            <w:pPr>
              <w:pStyle w:val="ACBody2"/>
              <w:tabs>
                <w:tab w:val="left" w:pos="7722"/>
              </w:tabs>
              <w:spacing w:after="0"/>
              <w:ind w:left="0"/>
              <w:rPr>
                <w:rFonts w:asciiTheme="minorHAnsi" w:hAnsiTheme="minorHAnsi" w:cstheme="minorBidi"/>
                <w:b/>
                <w:bCs/>
                <w:sz w:val="20"/>
                <w:lang w:val="en-GB" w:eastAsia="en-GB"/>
              </w:rPr>
            </w:pPr>
            <w:bookmarkStart w:id="8" w:name="_Hlk19702117"/>
            <w:r w:rsidRPr="6883CE47">
              <w:rPr>
                <w:rFonts w:asciiTheme="minorHAnsi" w:hAnsiTheme="minorHAnsi" w:cstheme="minorBidi"/>
                <w:b/>
                <w:bCs/>
                <w:sz w:val="20"/>
                <w:lang w:val="en-GB" w:eastAsia="en-GB"/>
              </w:rPr>
              <w:t>1</w:t>
            </w:r>
            <w:r w:rsidR="24C88F34" w:rsidRPr="6883CE47">
              <w:rPr>
                <w:rFonts w:asciiTheme="minorHAnsi" w:hAnsiTheme="minorHAnsi" w:cstheme="minorBidi"/>
                <w:b/>
                <w:bCs/>
                <w:sz w:val="20"/>
                <w:lang w:val="en-GB" w:eastAsia="en-GB"/>
              </w:rPr>
              <w:t>2</w:t>
            </w:r>
            <w:r w:rsidR="1BD5C2C5" w:rsidRPr="6883CE47">
              <w:rPr>
                <w:rFonts w:asciiTheme="minorHAnsi" w:hAnsiTheme="minorHAnsi" w:cstheme="minorBidi"/>
                <w:b/>
                <w:bCs/>
                <w:sz w:val="20"/>
                <w:lang w:val="en-GB" w:eastAsia="en-GB"/>
              </w:rPr>
              <w:t>-</w:t>
            </w:r>
            <w:r w:rsidR="660F1DF3" w:rsidRPr="6883CE47">
              <w:rPr>
                <w:rFonts w:asciiTheme="minorHAnsi" w:hAnsiTheme="minorHAnsi" w:cstheme="minorBidi"/>
                <w:b/>
                <w:bCs/>
                <w:sz w:val="20"/>
                <w:lang w:val="en-GB" w:eastAsia="en-GB"/>
              </w:rPr>
              <w:t xml:space="preserve"> </w:t>
            </w:r>
            <w:r w:rsidR="12375F9B" w:rsidRPr="6883CE47">
              <w:rPr>
                <w:rFonts w:asciiTheme="minorHAnsi" w:hAnsiTheme="minorHAnsi" w:cstheme="minorBidi"/>
                <w:b/>
                <w:bCs/>
                <w:sz w:val="20"/>
                <w:lang w:val="en-GB" w:eastAsia="en-GB"/>
              </w:rPr>
              <w:t>December</w:t>
            </w:r>
            <w:r w:rsidR="1BD5C2C5" w:rsidRPr="6883CE47">
              <w:rPr>
                <w:rFonts w:asciiTheme="minorHAnsi" w:hAnsiTheme="minorHAnsi" w:cstheme="minorBidi"/>
                <w:b/>
                <w:bCs/>
                <w:sz w:val="20"/>
                <w:lang w:val="en-GB" w:eastAsia="en-GB"/>
              </w:rPr>
              <w:t xml:space="preserve"> – 2025, at 4:</w:t>
            </w:r>
            <w:r w:rsidR="59DB8F8A" w:rsidRPr="6883CE47">
              <w:rPr>
                <w:rFonts w:asciiTheme="minorHAnsi" w:hAnsiTheme="minorHAnsi" w:cstheme="minorBidi"/>
                <w:b/>
                <w:bCs/>
                <w:sz w:val="20"/>
                <w:lang w:val="en-GB" w:eastAsia="en-GB"/>
              </w:rPr>
              <w:t>3</w:t>
            </w:r>
            <w:r w:rsidR="1BD5C2C5" w:rsidRPr="6883CE47">
              <w:rPr>
                <w:rFonts w:asciiTheme="minorHAnsi" w:hAnsiTheme="minorHAnsi" w:cstheme="minorBidi"/>
                <w:b/>
                <w:bCs/>
                <w:sz w:val="20"/>
                <w:lang w:val="en-GB" w:eastAsia="en-GB"/>
              </w:rPr>
              <w:t>0 PM GMT +3 East African Time</w:t>
            </w:r>
            <w:bookmarkEnd w:id="8"/>
          </w:p>
        </w:tc>
      </w:tr>
      <w:tr w:rsidR="00381E5C" w:rsidRPr="001467BD" w14:paraId="51801309" w14:textId="77777777" w:rsidTr="6883CE47">
        <w:trPr>
          <w:trHeight w:val="211"/>
        </w:trPr>
        <w:tc>
          <w:tcPr>
            <w:tcW w:w="314" w:type="pct"/>
            <w:shd w:val="clear" w:color="auto" w:fill="D9D9D9" w:themeFill="background1" w:themeFillShade="D9"/>
          </w:tcPr>
          <w:p w14:paraId="41373F59" w14:textId="77777777" w:rsidR="00411578" w:rsidRPr="001467BD" w:rsidRDefault="00411578">
            <w:pPr>
              <w:pStyle w:val="ACBody2"/>
              <w:tabs>
                <w:tab w:val="left" w:pos="7722"/>
              </w:tabs>
              <w:spacing w:after="0"/>
              <w:ind w:left="0"/>
              <w:rPr>
                <w:rFonts w:asciiTheme="minorHAnsi" w:hAnsiTheme="minorHAnsi" w:cstheme="minorHAnsi"/>
                <w:sz w:val="20"/>
                <w:lang w:val="en-GB" w:eastAsia="en-GB"/>
              </w:rPr>
            </w:pPr>
            <w:bookmarkStart w:id="9" w:name="_Hlk143182589"/>
            <w:r w:rsidRPr="001467BD">
              <w:rPr>
                <w:rFonts w:asciiTheme="minorHAnsi" w:hAnsiTheme="minorHAnsi" w:cstheme="minorHAnsi"/>
                <w:sz w:val="20"/>
                <w:lang w:val="en-GB" w:eastAsia="en-GB"/>
              </w:rPr>
              <w:t>3</w:t>
            </w:r>
          </w:p>
        </w:tc>
        <w:tc>
          <w:tcPr>
            <w:tcW w:w="1991" w:type="pct"/>
            <w:shd w:val="clear" w:color="auto" w:fill="F2F2F2" w:themeFill="background1" w:themeFillShade="F2"/>
          </w:tcPr>
          <w:p w14:paraId="7F860934" w14:textId="77777777" w:rsidR="00411578" w:rsidRPr="00883632" w:rsidRDefault="1B4BF65E" w:rsidP="45A4E19B">
            <w:pPr>
              <w:pStyle w:val="ACBody2"/>
              <w:tabs>
                <w:tab w:val="left" w:pos="7722"/>
              </w:tabs>
              <w:spacing w:after="0"/>
              <w:ind w:left="0"/>
              <w:rPr>
                <w:rFonts w:asciiTheme="minorHAnsi" w:hAnsiTheme="minorHAnsi" w:cstheme="minorBidi"/>
                <w:sz w:val="20"/>
                <w:lang w:val="en-GB" w:eastAsia="en-GB"/>
              </w:rPr>
            </w:pPr>
            <w:r w:rsidRPr="45A4E19B">
              <w:rPr>
                <w:rFonts w:asciiTheme="minorHAnsi" w:hAnsiTheme="minorHAnsi" w:cstheme="minorBidi"/>
                <w:sz w:val="20"/>
                <w:lang w:val="en-GB" w:eastAsia="en-GB"/>
              </w:rPr>
              <w:t>Closing date and time for receipt of Tenders</w:t>
            </w:r>
          </w:p>
        </w:tc>
        <w:tc>
          <w:tcPr>
            <w:tcW w:w="2695" w:type="pct"/>
            <w:shd w:val="clear" w:color="auto" w:fill="FFFFFF" w:themeFill="background1"/>
          </w:tcPr>
          <w:p w14:paraId="541C01DB" w14:textId="676006AF" w:rsidR="00411578" w:rsidRPr="00883632" w:rsidRDefault="12375F9B" w:rsidP="6883CE47">
            <w:pPr>
              <w:pStyle w:val="ACBody2"/>
              <w:tabs>
                <w:tab w:val="left" w:pos="7722"/>
              </w:tabs>
              <w:spacing w:after="0"/>
              <w:ind w:left="0"/>
              <w:rPr>
                <w:rFonts w:asciiTheme="minorHAnsi" w:hAnsiTheme="minorHAnsi" w:cstheme="minorBidi"/>
                <w:b/>
                <w:bCs/>
                <w:sz w:val="20"/>
                <w:lang w:val="en-GB" w:eastAsia="en-GB"/>
              </w:rPr>
            </w:pPr>
            <w:r w:rsidRPr="6883CE47">
              <w:rPr>
                <w:rFonts w:asciiTheme="minorHAnsi" w:hAnsiTheme="minorHAnsi" w:cstheme="minorBidi"/>
                <w:b/>
                <w:bCs/>
                <w:sz w:val="20"/>
                <w:lang w:val="en-GB" w:eastAsia="en-GB"/>
              </w:rPr>
              <w:t>1</w:t>
            </w:r>
            <w:r w:rsidR="3DD6D0F7" w:rsidRPr="6883CE47">
              <w:rPr>
                <w:rFonts w:asciiTheme="minorHAnsi" w:hAnsiTheme="minorHAnsi" w:cstheme="minorBidi"/>
                <w:b/>
                <w:bCs/>
                <w:sz w:val="20"/>
                <w:lang w:val="en-GB" w:eastAsia="en-GB"/>
              </w:rPr>
              <w:t>7</w:t>
            </w:r>
            <w:r w:rsidR="2B920E23" w:rsidRPr="6883CE47">
              <w:rPr>
                <w:rFonts w:asciiTheme="minorHAnsi" w:hAnsiTheme="minorHAnsi" w:cstheme="minorBidi"/>
                <w:b/>
                <w:bCs/>
                <w:sz w:val="20"/>
                <w:lang w:val="en-GB" w:eastAsia="en-GB"/>
              </w:rPr>
              <w:t xml:space="preserve"> </w:t>
            </w:r>
            <w:r w:rsidR="1048891F" w:rsidRPr="6883CE47">
              <w:rPr>
                <w:rFonts w:asciiTheme="minorHAnsi" w:hAnsiTheme="minorHAnsi" w:cstheme="minorBidi"/>
                <w:b/>
                <w:bCs/>
                <w:sz w:val="20"/>
                <w:lang w:val="en-GB" w:eastAsia="en-GB"/>
              </w:rPr>
              <w:t xml:space="preserve">- </w:t>
            </w:r>
            <w:r w:rsidRPr="6883CE47">
              <w:rPr>
                <w:rFonts w:asciiTheme="minorHAnsi" w:hAnsiTheme="minorHAnsi" w:cstheme="minorBidi"/>
                <w:b/>
                <w:bCs/>
                <w:sz w:val="20"/>
                <w:lang w:val="en-GB" w:eastAsia="en-GB"/>
              </w:rPr>
              <w:t>December</w:t>
            </w:r>
            <w:r w:rsidR="2B920E23" w:rsidRPr="6883CE47">
              <w:rPr>
                <w:rFonts w:asciiTheme="minorHAnsi" w:hAnsiTheme="minorHAnsi" w:cstheme="minorBidi"/>
                <w:b/>
                <w:bCs/>
                <w:sz w:val="20"/>
                <w:lang w:val="en-GB" w:eastAsia="en-GB"/>
              </w:rPr>
              <w:t xml:space="preserve"> - 2025, at 4:30 PM East African Time</w:t>
            </w:r>
          </w:p>
        </w:tc>
      </w:tr>
      <w:tr w:rsidR="00381E5C" w:rsidRPr="001467BD" w14:paraId="02EFE412" w14:textId="77777777" w:rsidTr="6883CE47">
        <w:trPr>
          <w:trHeight w:val="300"/>
        </w:trPr>
        <w:tc>
          <w:tcPr>
            <w:tcW w:w="314" w:type="pct"/>
            <w:shd w:val="clear" w:color="auto" w:fill="D9D9D9" w:themeFill="background1" w:themeFillShade="D9"/>
          </w:tcPr>
          <w:p w14:paraId="1B1BC03A" w14:textId="00057A1A" w:rsidR="00411578" w:rsidRPr="00A10250" w:rsidRDefault="00411578">
            <w:pPr>
              <w:pStyle w:val="ACBody2"/>
              <w:tabs>
                <w:tab w:val="left" w:pos="7722"/>
              </w:tabs>
              <w:spacing w:after="0"/>
              <w:ind w:left="0"/>
              <w:rPr>
                <w:rFonts w:asciiTheme="minorHAnsi" w:hAnsiTheme="minorHAnsi" w:cstheme="minorHAnsi"/>
                <w:sz w:val="20"/>
                <w:lang w:val="en-GB" w:eastAsia="en-GB"/>
              </w:rPr>
            </w:pPr>
            <w:bookmarkStart w:id="10" w:name="_Hlk143182640"/>
            <w:bookmarkEnd w:id="9"/>
            <w:r w:rsidRPr="00A10250">
              <w:rPr>
                <w:rFonts w:asciiTheme="minorHAnsi" w:hAnsiTheme="minorHAnsi" w:cstheme="minorHAnsi"/>
                <w:sz w:val="20"/>
                <w:lang w:val="en-GB" w:eastAsia="en-GB"/>
              </w:rPr>
              <w:t>4</w:t>
            </w:r>
          </w:p>
        </w:tc>
        <w:tc>
          <w:tcPr>
            <w:tcW w:w="1991" w:type="pct"/>
            <w:shd w:val="clear" w:color="auto" w:fill="F2F2F2" w:themeFill="background1" w:themeFillShade="F2"/>
          </w:tcPr>
          <w:p w14:paraId="12AA3003" w14:textId="77777777" w:rsidR="00411578" w:rsidRPr="00A10250" w:rsidRDefault="1B4BF65E" w:rsidP="45A4E19B">
            <w:pPr>
              <w:pStyle w:val="ACBody2"/>
              <w:tabs>
                <w:tab w:val="left" w:pos="7722"/>
              </w:tabs>
              <w:spacing w:after="0"/>
              <w:ind w:left="0"/>
              <w:rPr>
                <w:rFonts w:asciiTheme="minorHAnsi" w:hAnsiTheme="minorHAnsi" w:cstheme="minorBidi"/>
                <w:sz w:val="20"/>
                <w:lang w:val="en-GB" w:eastAsia="en-GB"/>
              </w:rPr>
            </w:pPr>
            <w:r w:rsidRPr="00A10250">
              <w:rPr>
                <w:rFonts w:asciiTheme="minorHAnsi" w:hAnsiTheme="minorHAnsi" w:cstheme="minorBidi"/>
                <w:sz w:val="20"/>
                <w:lang w:val="en-GB" w:eastAsia="en-GB"/>
              </w:rPr>
              <w:t xml:space="preserve">Tender Opening Date and time </w:t>
            </w:r>
          </w:p>
        </w:tc>
        <w:tc>
          <w:tcPr>
            <w:tcW w:w="2695" w:type="pct"/>
          </w:tcPr>
          <w:p w14:paraId="2600ACBF" w14:textId="4C704154" w:rsidR="00411578" w:rsidRPr="00A10250" w:rsidRDefault="1596F384" w:rsidP="6883CE47">
            <w:pPr>
              <w:pStyle w:val="ACBody2"/>
              <w:tabs>
                <w:tab w:val="left" w:pos="7722"/>
              </w:tabs>
              <w:spacing w:after="0"/>
              <w:ind w:left="0"/>
              <w:rPr>
                <w:rFonts w:asciiTheme="minorHAnsi" w:hAnsiTheme="minorHAnsi" w:cstheme="minorBidi"/>
                <w:b/>
                <w:bCs/>
                <w:sz w:val="20"/>
                <w:lang w:val="en-GB" w:eastAsia="en-GB"/>
              </w:rPr>
            </w:pPr>
            <w:bookmarkStart w:id="11" w:name="_Hlk147133290"/>
            <w:r w:rsidRPr="6883CE47">
              <w:rPr>
                <w:rFonts w:asciiTheme="minorHAnsi" w:hAnsiTheme="minorHAnsi" w:cstheme="minorBidi"/>
                <w:b/>
                <w:bCs/>
                <w:sz w:val="20"/>
                <w:lang w:val="en-GB" w:eastAsia="en-GB"/>
              </w:rPr>
              <w:t>1</w:t>
            </w:r>
            <w:r w:rsidR="77F55FB1" w:rsidRPr="6883CE47">
              <w:rPr>
                <w:rFonts w:asciiTheme="minorHAnsi" w:hAnsiTheme="minorHAnsi" w:cstheme="minorBidi"/>
                <w:b/>
                <w:bCs/>
                <w:sz w:val="20"/>
                <w:lang w:val="en-GB" w:eastAsia="en-GB"/>
              </w:rPr>
              <w:t>9</w:t>
            </w:r>
            <w:r w:rsidR="1BD5C2C5" w:rsidRPr="6883CE47">
              <w:rPr>
                <w:rFonts w:asciiTheme="minorHAnsi" w:hAnsiTheme="minorHAnsi" w:cstheme="minorBidi"/>
                <w:b/>
                <w:bCs/>
                <w:sz w:val="20"/>
                <w:lang w:val="en-GB" w:eastAsia="en-GB"/>
              </w:rPr>
              <w:t xml:space="preserve"> </w:t>
            </w:r>
            <w:r w:rsidR="660F1DF3" w:rsidRPr="6883CE47">
              <w:rPr>
                <w:rFonts w:asciiTheme="minorHAnsi" w:hAnsiTheme="minorHAnsi" w:cstheme="minorBidi"/>
                <w:b/>
                <w:bCs/>
                <w:sz w:val="20"/>
                <w:lang w:val="en-GB" w:eastAsia="en-GB"/>
              </w:rPr>
              <w:t>- December</w:t>
            </w:r>
            <w:r w:rsidR="1BD5C2C5" w:rsidRPr="6883CE47">
              <w:rPr>
                <w:rFonts w:asciiTheme="minorHAnsi" w:hAnsiTheme="minorHAnsi" w:cstheme="minorBidi"/>
                <w:b/>
                <w:bCs/>
                <w:sz w:val="20"/>
                <w:lang w:val="en-GB" w:eastAsia="en-GB"/>
              </w:rPr>
              <w:t xml:space="preserve"> - 2025 at 10:00 AM GMT +3 East African Time</w:t>
            </w:r>
            <w:bookmarkEnd w:id="11"/>
          </w:p>
        </w:tc>
      </w:tr>
      <w:tr w:rsidR="00381E5C" w:rsidRPr="00381E5C" w14:paraId="7AF4A418" w14:textId="77777777" w:rsidTr="6883CE47">
        <w:trPr>
          <w:trHeight w:val="196"/>
        </w:trPr>
        <w:tc>
          <w:tcPr>
            <w:tcW w:w="314" w:type="pct"/>
            <w:shd w:val="clear" w:color="auto" w:fill="FFFF00"/>
          </w:tcPr>
          <w:p w14:paraId="0A5B1857" w14:textId="164817F2" w:rsidR="00381E5C" w:rsidRPr="00A10250" w:rsidRDefault="353652AB" w:rsidP="45A4E19B">
            <w:pPr>
              <w:pStyle w:val="ACBody2"/>
              <w:tabs>
                <w:tab w:val="left" w:pos="7722"/>
              </w:tabs>
              <w:spacing w:after="0"/>
              <w:ind w:left="0"/>
              <w:rPr>
                <w:rFonts w:asciiTheme="minorHAnsi" w:hAnsiTheme="minorHAnsi" w:cstheme="minorBidi"/>
                <w:sz w:val="20"/>
                <w:lang w:val="en-GB" w:eastAsia="en-GB"/>
              </w:rPr>
            </w:pPr>
            <w:r w:rsidRPr="00A10250">
              <w:rPr>
                <w:rFonts w:asciiTheme="minorHAnsi" w:hAnsiTheme="minorHAnsi" w:cstheme="minorBidi"/>
                <w:sz w:val="20"/>
                <w:lang w:val="en-GB" w:eastAsia="en-GB"/>
              </w:rPr>
              <w:t>5</w:t>
            </w:r>
          </w:p>
        </w:tc>
        <w:tc>
          <w:tcPr>
            <w:tcW w:w="1991" w:type="pct"/>
            <w:shd w:val="clear" w:color="auto" w:fill="FFFF00"/>
          </w:tcPr>
          <w:p w14:paraId="63C17335" w14:textId="695C363A" w:rsidR="00381E5C" w:rsidRPr="00A10250" w:rsidRDefault="353652AB" w:rsidP="45A4E19B">
            <w:pPr>
              <w:pStyle w:val="ACBody2"/>
              <w:tabs>
                <w:tab w:val="left" w:pos="7722"/>
              </w:tabs>
              <w:spacing w:after="0"/>
              <w:ind w:left="0"/>
              <w:rPr>
                <w:rFonts w:asciiTheme="minorHAnsi" w:hAnsiTheme="minorHAnsi" w:cstheme="minorBidi"/>
                <w:sz w:val="20"/>
                <w:lang w:val="en-GB" w:eastAsia="en-GB"/>
              </w:rPr>
            </w:pPr>
            <w:r w:rsidRPr="00A10250">
              <w:rPr>
                <w:rFonts w:ascii="Calibri" w:hAnsi="Calibri"/>
                <w:sz w:val="20"/>
                <w:lang w:val="en-GB" w:eastAsia="en-GB"/>
              </w:rPr>
              <w:t>Tender Opening Location</w:t>
            </w:r>
          </w:p>
        </w:tc>
        <w:tc>
          <w:tcPr>
            <w:tcW w:w="2695" w:type="pct"/>
            <w:shd w:val="clear" w:color="auto" w:fill="FFFF00"/>
          </w:tcPr>
          <w:p w14:paraId="0F6D9B8A" w14:textId="119938F2" w:rsidR="00381E5C" w:rsidRPr="00A10250" w:rsidRDefault="353652AB" w:rsidP="45A4E19B">
            <w:pPr>
              <w:pStyle w:val="ACBody2"/>
              <w:tabs>
                <w:tab w:val="left" w:pos="7722"/>
              </w:tabs>
              <w:spacing w:after="0"/>
              <w:ind w:left="0"/>
              <w:rPr>
                <w:rFonts w:asciiTheme="minorHAnsi" w:hAnsiTheme="minorHAnsi" w:cstheme="minorBidi"/>
                <w:b/>
                <w:bCs/>
                <w:sz w:val="20"/>
                <w:lang w:val="en-GB" w:eastAsia="en-GB"/>
              </w:rPr>
            </w:pPr>
            <w:r w:rsidRPr="00A10250">
              <w:rPr>
                <w:rFonts w:ascii="Calibri" w:hAnsi="Calibri"/>
                <w:sz w:val="20"/>
                <w:lang w:val="en-GB" w:eastAsia="en-GB"/>
              </w:rPr>
              <w:t>GOAL Ethiopia, Addis Ababa, Head Office</w:t>
            </w:r>
          </w:p>
        </w:tc>
      </w:tr>
    </w:tbl>
    <w:p w14:paraId="21CB9A5B" w14:textId="7E728E68" w:rsidR="009218AC" w:rsidRPr="00805C27" w:rsidRDefault="009218AC" w:rsidP="00334B91">
      <w:pPr>
        <w:pStyle w:val="Heading1"/>
      </w:pPr>
      <w:bookmarkStart w:id="12" w:name="_Toc466022934"/>
      <w:bookmarkEnd w:id="10"/>
      <w:r w:rsidRPr="00805C27">
        <w:t>Overview</w:t>
      </w:r>
      <w:r w:rsidR="006D1397" w:rsidRPr="00805C27">
        <w:t xml:space="preserve"> of require</w:t>
      </w:r>
      <w:bookmarkEnd w:id="12"/>
      <w:r w:rsidR="00700457">
        <w:t>ments</w:t>
      </w:r>
    </w:p>
    <w:p w14:paraId="177277A5" w14:textId="6EDF9772" w:rsidR="00381E5C" w:rsidRPr="008A13AB" w:rsidRDefault="00381E5C" w:rsidP="00381E5C">
      <w:pPr>
        <w:pStyle w:val="ListParagraph"/>
        <w:numPr>
          <w:ilvl w:val="0"/>
          <w:numId w:val="46"/>
        </w:numPr>
        <w:jc w:val="both"/>
      </w:pPr>
      <w:r>
        <w:t xml:space="preserve">GOAL </w:t>
      </w:r>
      <w:r w:rsidRPr="11F56BB7">
        <w:rPr>
          <w:rFonts w:eastAsia="Arial Unicode MS" w:cs="Arial"/>
        </w:rPr>
        <w:t xml:space="preserve">invites </w:t>
      </w:r>
      <w:r>
        <w:t xml:space="preserve">prospective suppliers </w:t>
      </w:r>
      <w:r w:rsidRPr="11F56BB7">
        <w:rPr>
          <w:rFonts w:eastAsia="Arial Unicode MS" w:cs="Arial"/>
        </w:rPr>
        <w:t xml:space="preserve">to </w:t>
      </w:r>
      <w:r>
        <w:t xml:space="preserve">submit tenders that meet or exceed GOAL’s requirements as outlined in reference </w:t>
      </w:r>
      <w:r w:rsidR="41CBD1B0">
        <w:t>Appendix 3</w:t>
      </w:r>
      <w:r>
        <w:t xml:space="preserve"> with detailed Bill of Quantities. </w:t>
      </w:r>
    </w:p>
    <w:p w14:paraId="6E9BD159" w14:textId="3A138506" w:rsidR="00956994" w:rsidRPr="008A13AB" w:rsidRDefault="0894ADFD" w:rsidP="6883CE47">
      <w:pPr>
        <w:pStyle w:val="ListParagraph"/>
        <w:keepNext/>
        <w:keepLines/>
        <w:numPr>
          <w:ilvl w:val="0"/>
          <w:numId w:val="46"/>
        </w:numPr>
        <w:spacing w:before="360" w:after="0"/>
        <w:jc w:val="both"/>
        <w:outlineLvl w:val="1"/>
        <w:rPr>
          <w:rFonts w:ascii="Calibri" w:hAnsi="Calibri"/>
        </w:rPr>
      </w:pPr>
      <w:r w:rsidRPr="6883CE47">
        <w:rPr>
          <w:rFonts w:ascii="Calibri" w:hAnsi="Calibri"/>
        </w:rPr>
        <w:t xml:space="preserve">Since the operational geographical coverage is very wide which is in </w:t>
      </w:r>
      <w:r w:rsidR="5E7C72E0" w:rsidRPr="6883CE47">
        <w:rPr>
          <w:rFonts w:ascii="Calibri" w:hAnsi="Calibri"/>
        </w:rPr>
        <w:t xml:space="preserve">different </w:t>
      </w:r>
      <w:r w:rsidR="67DF162B" w:rsidRPr="6883CE47">
        <w:rPr>
          <w:rFonts w:ascii="Calibri" w:hAnsi="Calibri"/>
        </w:rPr>
        <w:t>woreda</w:t>
      </w:r>
      <w:r w:rsidR="2318413A" w:rsidRPr="6883CE47">
        <w:rPr>
          <w:rFonts w:ascii="Calibri" w:hAnsi="Calibri"/>
        </w:rPr>
        <w:t xml:space="preserve"> sites</w:t>
      </w:r>
      <w:r w:rsidR="67DF162B" w:rsidRPr="6883CE47">
        <w:rPr>
          <w:rFonts w:ascii="Calibri" w:hAnsi="Calibri"/>
        </w:rPr>
        <w:t>,</w:t>
      </w:r>
      <w:r w:rsidRPr="6883CE47">
        <w:rPr>
          <w:rFonts w:ascii="Calibri" w:hAnsi="Calibri"/>
        </w:rPr>
        <w:t xml:space="preserve"> GOAL has advised the bidders to submit their bids for one, for several, or for all the lots. Therefore, it is appropriate to advertise and contract award, may be given based on the lots. This will ensure to complete the activities within the project period and added value to preserve competition and reliability of </w:t>
      </w:r>
      <w:r w:rsidR="67DF162B" w:rsidRPr="6883CE47">
        <w:rPr>
          <w:b/>
          <w:bCs/>
        </w:rPr>
        <w:t>Solarization of Water supply System</w:t>
      </w:r>
      <w:r w:rsidR="4D649756" w:rsidRPr="6883CE47">
        <w:rPr>
          <w:b/>
          <w:bCs/>
        </w:rPr>
        <w:t xml:space="preserve">, </w:t>
      </w:r>
      <w:r w:rsidR="45B47837" w:rsidRPr="6883CE47">
        <w:rPr>
          <w:b/>
          <w:bCs/>
        </w:rPr>
        <w:t xml:space="preserve">Shallow Well Solarization and Construction of Water point </w:t>
      </w:r>
      <w:r w:rsidRPr="6883CE47">
        <w:rPr>
          <w:rFonts w:ascii="Calibri" w:hAnsi="Calibri"/>
        </w:rPr>
        <w:t>as per the BOQ</w:t>
      </w:r>
      <w:r w:rsidR="3515EE51" w:rsidRPr="6883CE47">
        <w:rPr>
          <w:rFonts w:ascii="Calibri" w:hAnsi="Calibri"/>
        </w:rPr>
        <w:t>s</w:t>
      </w:r>
      <w:r w:rsidRPr="6883CE47">
        <w:rPr>
          <w:rFonts w:ascii="Calibri" w:hAnsi="Calibri"/>
        </w:rPr>
        <w:t xml:space="preserve"> and specific location</w:t>
      </w:r>
      <w:r w:rsidR="36E32795" w:rsidRPr="6883CE47">
        <w:rPr>
          <w:rFonts w:ascii="Calibri" w:hAnsi="Calibri"/>
        </w:rPr>
        <w:t>s.</w:t>
      </w:r>
    </w:p>
    <w:tbl>
      <w:tblPr>
        <w:tblW w:w="946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4260"/>
        <w:gridCol w:w="4455"/>
      </w:tblGrid>
      <w:tr w:rsidR="002B2E74" w:rsidRPr="005A24DD" w14:paraId="529C70C9" w14:textId="77777777" w:rsidTr="70991B79">
        <w:trPr>
          <w:trHeight w:val="568"/>
        </w:trPr>
        <w:tc>
          <w:tcPr>
            <w:tcW w:w="750" w:type="dxa"/>
            <w:tcBorders>
              <w:top w:val="single" w:sz="4" w:space="0" w:color="auto"/>
              <w:left w:val="single" w:sz="4" w:space="0" w:color="auto"/>
              <w:bottom w:val="single" w:sz="4" w:space="0" w:color="auto"/>
              <w:right w:val="single" w:sz="4" w:space="0" w:color="auto"/>
            </w:tcBorders>
            <w:vAlign w:val="bottom"/>
            <w:hideMark/>
          </w:tcPr>
          <w:p w14:paraId="72ECB32C" w14:textId="77777777" w:rsidR="002B2E74" w:rsidRPr="002B2E74" w:rsidRDefault="002B2E74" w:rsidP="002B2E74">
            <w:pPr>
              <w:jc w:val="center"/>
              <w:rPr>
                <w:b/>
                <w:bCs/>
              </w:rPr>
            </w:pPr>
            <w:r w:rsidRPr="002B2E74">
              <w:rPr>
                <w:b/>
                <w:bCs/>
              </w:rPr>
              <w:t>Lots</w:t>
            </w:r>
          </w:p>
        </w:tc>
        <w:tc>
          <w:tcPr>
            <w:tcW w:w="4260" w:type="dxa"/>
            <w:tcBorders>
              <w:top w:val="single" w:sz="4" w:space="0" w:color="auto"/>
              <w:left w:val="single" w:sz="4" w:space="0" w:color="auto"/>
              <w:bottom w:val="single" w:sz="4" w:space="0" w:color="auto"/>
              <w:right w:val="single" w:sz="4" w:space="0" w:color="auto"/>
            </w:tcBorders>
            <w:vAlign w:val="bottom"/>
            <w:hideMark/>
          </w:tcPr>
          <w:p w14:paraId="7DA29CEF" w14:textId="77777777" w:rsidR="002B2E74" w:rsidRPr="002B2E74" w:rsidRDefault="002B2E74" w:rsidP="002B2E74">
            <w:pPr>
              <w:jc w:val="center"/>
              <w:rPr>
                <w:b/>
              </w:rPr>
            </w:pPr>
            <w:r w:rsidRPr="002B2E74">
              <w:rPr>
                <w:b/>
              </w:rPr>
              <w:t>List of requirements</w:t>
            </w:r>
          </w:p>
        </w:tc>
        <w:tc>
          <w:tcPr>
            <w:tcW w:w="4455" w:type="dxa"/>
            <w:tcBorders>
              <w:top w:val="single" w:sz="4" w:space="0" w:color="auto"/>
              <w:left w:val="single" w:sz="4" w:space="0" w:color="auto"/>
              <w:bottom w:val="single" w:sz="4" w:space="0" w:color="auto"/>
              <w:right w:val="single" w:sz="4" w:space="0" w:color="auto"/>
            </w:tcBorders>
            <w:vAlign w:val="bottom"/>
          </w:tcPr>
          <w:p w14:paraId="626B8A10" w14:textId="77777777" w:rsidR="002B2E74" w:rsidRPr="002B2E74" w:rsidRDefault="002B2E74" w:rsidP="002B2E74">
            <w:pPr>
              <w:jc w:val="center"/>
              <w:rPr>
                <w:b/>
              </w:rPr>
            </w:pPr>
            <w:r w:rsidRPr="002B2E74">
              <w:rPr>
                <w:b/>
              </w:rPr>
              <w:t>Location</w:t>
            </w:r>
          </w:p>
        </w:tc>
      </w:tr>
      <w:tr w:rsidR="002B2E74" w:rsidRPr="005A24DD" w14:paraId="68942993" w14:textId="77777777" w:rsidTr="70991B79">
        <w:trPr>
          <w:trHeight w:val="690"/>
        </w:trPr>
        <w:tc>
          <w:tcPr>
            <w:tcW w:w="750" w:type="dxa"/>
            <w:tcBorders>
              <w:top w:val="single" w:sz="4" w:space="0" w:color="auto"/>
              <w:left w:val="single" w:sz="4" w:space="0" w:color="auto"/>
              <w:bottom w:val="single" w:sz="4" w:space="0" w:color="auto"/>
              <w:right w:val="single" w:sz="4" w:space="0" w:color="auto"/>
            </w:tcBorders>
            <w:vAlign w:val="bottom"/>
            <w:hideMark/>
          </w:tcPr>
          <w:p w14:paraId="569FBB37" w14:textId="77777777" w:rsidR="002B2E74" w:rsidRPr="002B2E74" w:rsidRDefault="002B2E74" w:rsidP="002B2E74">
            <w:pPr>
              <w:jc w:val="center"/>
              <w:rPr>
                <w:b/>
                <w:bCs/>
              </w:rPr>
            </w:pPr>
            <w:r w:rsidRPr="002B2E74">
              <w:rPr>
                <w:b/>
                <w:bCs/>
              </w:rPr>
              <w:t>Lot 1</w:t>
            </w:r>
          </w:p>
        </w:tc>
        <w:tc>
          <w:tcPr>
            <w:tcW w:w="4260" w:type="dxa"/>
            <w:tcBorders>
              <w:top w:val="single" w:sz="4" w:space="0" w:color="auto"/>
              <w:left w:val="single" w:sz="4" w:space="0" w:color="auto"/>
              <w:bottom w:val="single" w:sz="4" w:space="0" w:color="auto"/>
              <w:right w:val="single" w:sz="4" w:space="0" w:color="auto"/>
            </w:tcBorders>
            <w:vAlign w:val="bottom"/>
            <w:hideMark/>
          </w:tcPr>
          <w:p w14:paraId="48DE11E9" w14:textId="77777777" w:rsidR="002B2E74" w:rsidRPr="002B2E74" w:rsidRDefault="002B2E74" w:rsidP="0058607B">
            <w:pPr>
              <w:rPr>
                <w:b/>
              </w:rPr>
            </w:pPr>
            <w:r w:rsidRPr="002B2E74">
              <w:rPr>
                <w:b/>
              </w:rPr>
              <w:t>Solarization of Farda Water supply System Scheme as per the Design and BOQ</w:t>
            </w:r>
          </w:p>
        </w:tc>
        <w:tc>
          <w:tcPr>
            <w:tcW w:w="4455" w:type="dxa"/>
            <w:tcBorders>
              <w:top w:val="single" w:sz="4" w:space="0" w:color="auto"/>
              <w:left w:val="single" w:sz="4" w:space="0" w:color="auto"/>
              <w:bottom w:val="single" w:sz="4" w:space="0" w:color="auto"/>
              <w:right w:val="single" w:sz="4" w:space="0" w:color="auto"/>
            </w:tcBorders>
            <w:vAlign w:val="bottom"/>
          </w:tcPr>
          <w:p w14:paraId="0A61E4D3" w14:textId="77777777" w:rsidR="002B2E74" w:rsidRPr="002B2E74" w:rsidRDefault="002B2E74" w:rsidP="0058607B">
            <w:pPr>
              <w:jc w:val="both"/>
              <w:rPr>
                <w:b/>
              </w:rPr>
            </w:pPr>
            <w:r w:rsidRPr="002B2E74">
              <w:rPr>
                <w:b/>
              </w:rPr>
              <w:t>Somalia Region – in Kebribeyah Woreda site</w:t>
            </w:r>
          </w:p>
        </w:tc>
      </w:tr>
      <w:tr w:rsidR="002B2E74" w:rsidRPr="005A24DD" w14:paraId="3A25699D" w14:textId="77777777" w:rsidTr="70991B79">
        <w:trPr>
          <w:trHeight w:val="496"/>
        </w:trPr>
        <w:tc>
          <w:tcPr>
            <w:tcW w:w="750" w:type="dxa"/>
            <w:tcBorders>
              <w:top w:val="single" w:sz="4" w:space="0" w:color="auto"/>
              <w:left w:val="single" w:sz="4" w:space="0" w:color="auto"/>
              <w:bottom w:val="single" w:sz="4" w:space="0" w:color="auto"/>
              <w:right w:val="single" w:sz="4" w:space="0" w:color="auto"/>
            </w:tcBorders>
            <w:vAlign w:val="bottom"/>
            <w:hideMark/>
          </w:tcPr>
          <w:p w14:paraId="170BCBB7" w14:textId="77777777" w:rsidR="002B2E74" w:rsidRPr="002B2E74" w:rsidRDefault="002B2E74" w:rsidP="002B2E74">
            <w:pPr>
              <w:jc w:val="center"/>
              <w:rPr>
                <w:b/>
                <w:bCs/>
              </w:rPr>
            </w:pPr>
            <w:r w:rsidRPr="002B2E74">
              <w:rPr>
                <w:b/>
                <w:bCs/>
              </w:rPr>
              <w:t>Lot 2</w:t>
            </w:r>
          </w:p>
        </w:tc>
        <w:tc>
          <w:tcPr>
            <w:tcW w:w="4260" w:type="dxa"/>
            <w:tcBorders>
              <w:top w:val="single" w:sz="4" w:space="0" w:color="auto"/>
              <w:left w:val="single" w:sz="4" w:space="0" w:color="auto"/>
              <w:bottom w:val="single" w:sz="4" w:space="0" w:color="auto"/>
              <w:right w:val="single" w:sz="4" w:space="0" w:color="auto"/>
            </w:tcBorders>
            <w:vAlign w:val="bottom"/>
            <w:hideMark/>
          </w:tcPr>
          <w:p w14:paraId="3A92E0C1" w14:textId="77777777" w:rsidR="002B2E74" w:rsidRPr="002B2E74" w:rsidRDefault="002B2E74" w:rsidP="0058607B">
            <w:pPr>
              <w:rPr>
                <w:b/>
              </w:rPr>
            </w:pPr>
            <w:r w:rsidRPr="002B2E74">
              <w:rPr>
                <w:b/>
              </w:rPr>
              <w:t>Solarization of Sidehamelef Water supply System Scheme as per the Design and BOQ</w:t>
            </w:r>
          </w:p>
        </w:tc>
        <w:tc>
          <w:tcPr>
            <w:tcW w:w="4455" w:type="dxa"/>
            <w:tcBorders>
              <w:top w:val="single" w:sz="4" w:space="0" w:color="auto"/>
              <w:left w:val="single" w:sz="4" w:space="0" w:color="auto"/>
              <w:bottom w:val="single" w:sz="4" w:space="0" w:color="auto"/>
              <w:right w:val="single" w:sz="4" w:space="0" w:color="auto"/>
            </w:tcBorders>
            <w:vAlign w:val="bottom"/>
          </w:tcPr>
          <w:p w14:paraId="2FC52B93" w14:textId="77777777" w:rsidR="002B2E74" w:rsidRPr="002B2E74" w:rsidRDefault="002B2E74" w:rsidP="0058607B">
            <w:pPr>
              <w:jc w:val="both"/>
              <w:rPr>
                <w:b/>
              </w:rPr>
            </w:pPr>
            <w:r w:rsidRPr="002B2E74">
              <w:rPr>
                <w:b/>
              </w:rPr>
              <w:t>Afar Region – in Awura Woreda site</w:t>
            </w:r>
          </w:p>
        </w:tc>
      </w:tr>
      <w:tr w:rsidR="0058607B" w:rsidRPr="005A24DD" w14:paraId="548CE207" w14:textId="77777777" w:rsidTr="70991B79">
        <w:trPr>
          <w:trHeight w:val="765"/>
        </w:trPr>
        <w:tc>
          <w:tcPr>
            <w:tcW w:w="750" w:type="dxa"/>
            <w:tcBorders>
              <w:top w:val="single" w:sz="4" w:space="0" w:color="auto"/>
              <w:left w:val="single" w:sz="4" w:space="0" w:color="auto"/>
              <w:right w:val="single" w:sz="4" w:space="0" w:color="auto"/>
            </w:tcBorders>
            <w:vAlign w:val="bottom"/>
            <w:hideMark/>
          </w:tcPr>
          <w:p w14:paraId="48518340" w14:textId="77777777" w:rsidR="0058607B" w:rsidRPr="002B2E74" w:rsidRDefault="0058607B" w:rsidP="002B2E74">
            <w:pPr>
              <w:jc w:val="center"/>
              <w:rPr>
                <w:b/>
                <w:bCs/>
              </w:rPr>
            </w:pPr>
            <w:r w:rsidRPr="002B2E74">
              <w:rPr>
                <w:b/>
                <w:bCs/>
              </w:rPr>
              <w:t>Lot 3</w:t>
            </w:r>
          </w:p>
        </w:tc>
        <w:tc>
          <w:tcPr>
            <w:tcW w:w="4260" w:type="dxa"/>
            <w:tcBorders>
              <w:top w:val="single" w:sz="4" w:space="0" w:color="auto"/>
              <w:left w:val="single" w:sz="4" w:space="0" w:color="auto"/>
              <w:right w:val="single" w:sz="4" w:space="0" w:color="auto"/>
            </w:tcBorders>
            <w:vAlign w:val="bottom"/>
            <w:hideMark/>
          </w:tcPr>
          <w:p w14:paraId="7A251892" w14:textId="67A37501" w:rsidR="0058607B" w:rsidRPr="002B2E74" w:rsidRDefault="7613C7A9" w:rsidP="6883CE47">
            <w:pPr>
              <w:rPr>
                <w:b/>
                <w:bCs/>
              </w:rPr>
            </w:pPr>
            <w:r w:rsidRPr="6883CE47">
              <w:rPr>
                <w:b/>
                <w:bCs/>
              </w:rPr>
              <w:t>Solarization of Negash Water Supply System Scheme as per the Design and BOQ</w:t>
            </w:r>
          </w:p>
        </w:tc>
        <w:tc>
          <w:tcPr>
            <w:tcW w:w="4455" w:type="dxa"/>
            <w:tcBorders>
              <w:top w:val="single" w:sz="4" w:space="0" w:color="auto"/>
              <w:left w:val="single" w:sz="4" w:space="0" w:color="auto"/>
              <w:bottom w:val="single" w:sz="4" w:space="0" w:color="auto"/>
              <w:right w:val="single" w:sz="4" w:space="0" w:color="auto"/>
            </w:tcBorders>
            <w:vAlign w:val="bottom"/>
          </w:tcPr>
          <w:p w14:paraId="7C2C8F93" w14:textId="77777777" w:rsidR="0058607B" w:rsidRPr="002B2E74" w:rsidRDefault="7613C7A9" w:rsidP="6883CE47">
            <w:pPr>
              <w:jc w:val="both"/>
              <w:rPr>
                <w:b/>
                <w:bCs/>
              </w:rPr>
            </w:pPr>
            <w:r w:rsidRPr="6883CE47">
              <w:rPr>
                <w:b/>
                <w:bCs/>
              </w:rPr>
              <w:t>Tigray Region – in Kilete-Awelalo Woreda site</w:t>
            </w:r>
          </w:p>
        </w:tc>
      </w:tr>
      <w:tr w:rsidR="6883CE47" w14:paraId="6067042B" w14:textId="77777777" w:rsidTr="70991B79">
        <w:trPr>
          <w:trHeight w:val="765"/>
        </w:trPr>
        <w:tc>
          <w:tcPr>
            <w:tcW w:w="750" w:type="dxa"/>
            <w:tcBorders>
              <w:top w:val="single" w:sz="4" w:space="0" w:color="auto"/>
              <w:left w:val="single" w:sz="4" w:space="0" w:color="auto"/>
              <w:right w:val="single" w:sz="4" w:space="0" w:color="auto"/>
            </w:tcBorders>
            <w:vAlign w:val="bottom"/>
            <w:hideMark/>
          </w:tcPr>
          <w:p w14:paraId="6BB2A213" w14:textId="47667A13" w:rsidR="2630F216" w:rsidRDefault="2630F216" w:rsidP="6883CE47">
            <w:pPr>
              <w:jc w:val="center"/>
              <w:rPr>
                <w:b/>
                <w:bCs/>
              </w:rPr>
            </w:pPr>
            <w:r w:rsidRPr="6883CE47">
              <w:rPr>
                <w:b/>
                <w:bCs/>
              </w:rPr>
              <w:t>Lot 4</w:t>
            </w:r>
          </w:p>
        </w:tc>
        <w:tc>
          <w:tcPr>
            <w:tcW w:w="4260" w:type="dxa"/>
            <w:tcBorders>
              <w:top w:val="single" w:sz="4" w:space="0" w:color="auto"/>
              <w:left w:val="single" w:sz="4" w:space="0" w:color="auto"/>
              <w:right w:val="single" w:sz="4" w:space="0" w:color="auto"/>
            </w:tcBorders>
            <w:vAlign w:val="bottom"/>
            <w:hideMark/>
          </w:tcPr>
          <w:p w14:paraId="7D352376" w14:textId="41C29726" w:rsidR="2630F216" w:rsidRDefault="2630F216" w:rsidP="6883CE47">
            <w:pPr>
              <w:rPr>
                <w:b/>
                <w:bCs/>
              </w:rPr>
            </w:pPr>
            <w:r w:rsidRPr="6883CE47">
              <w:rPr>
                <w:b/>
                <w:bCs/>
              </w:rPr>
              <w:t>Solarization of May Nebri Water Supply System Scheme as per the Design and BOQ</w:t>
            </w:r>
          </w:p>
        </w:tc>
        <w:tc>
          <w:tcPr>
            <w:tcW w:w="4455" w:type="dxa"/>
            <w:tcBorders>
              <w:top w:val="single" w:sz="4" w:space="0" w:color="auto"/>
              <w:left w:val="single" w:sz="4" w:space="0" w:color="auto"/>
              <w:bottom w:val="single" w:sz="4" w:space="0" w:color="auto"/>
              <w:right w:val="single" w:sz="4" w:space="0" w:color="auto"/>
            </w:tcBorders>
            <w:vAlign w:val="bottom"/>
          </w:tcPr>
          <w:p w14:paraId="35BC36DC" w14:textId="38A89BCC" w:rsidR="2630F216" w:rsidRDefault="5EFA484F" w:rsidP="6883CE47">
            <w:pPr>
              <w:jc w:val="both"/>
              <w:rPr>
                <w:b/>
                <w:bCs/>
              </w:rPr>
            </w:pPr>
            <w:r w:rsidRPr="70991B79">
              <w:rPr>
                <w:b/>
                <w:bCs/>
              </w:rPr>
              <w:t xml:space="preserve">Tigray Region – in </w:t>
            </w:r>
            <w:r w:rsidR="66A1B091" w:rsidRPr="70991B79">
              <w:rPr>
                <w:b/>
                <w:bCs/>
              </w:rPr>
              <w:t>May Nebri</w:t>
            </w:r>
            <w:r w:rsidR="4888DB66" w:rsidRPr="70991B79">
              <w:rPr>
                <w:b/>
                <w:bCs/>
              </w:rPr>
              <w:t xml:space="preserve">, Hintalo </w:t>
            </w:r>
            <w:r w:rsidR="4DDD4CD3" w:rsidRPr="70991B79">
              <w:rPr>
                <w:b/>
                <w:bCs/>
              </w:rPr>
              <w:t>Woreda</w:t>
            </w:r>
          </w:p>
        </w:tc>
      </w:tr>
      <w:tr w:rsidR="002B2E74" w:rsidRPr="005A24DD" w14:paraId="07136725" w14:textId="77777777" w:rsidTr="70991B79">
        <w:trPr>
          <w:trHeight w:val="690"/>
        </w:trPr>
        <w:tc>
          <w:tcPr>
            <w:tcW w:w="750" w:type="dxa"/>
            <w:tcBorders>
              <w:top w:val="single" w:sz="4" w:space="0" w:color="auto"/>
              <w:left w:val="single" w:sz="4" w:space="0" w:color="auto"/>
              <w:bottom w:val="single" w:sz="4" w:space="0" w:color="auto"/>
              <w:right w:val="single" w:sz="4" w:space="0" w:color="auto"/>
            </w:tcBorders>
            <w:vAlign w:val="bottom"/>
            <w:hideMark/>
          </w:tcPr>
          <w:p w14:paraId="1FDEE88F" w14:textId="57DB9B0A" w:rsidR="002B2E74" w:rsidRPr="002B2E74" w:rsidRDefault="2698D215" w:rsidP="002B2E74">
            <w:pPr>
              <w:jc w:val="center"/>
              <w:rPr>
                <w:b/>
                <w:bCs/>
              </w:rPr>
            </w:pPr>
            <w:r w:rsidRPr="6883CE47">
              <w:rPr>
                <w:b/>
                <w:bCs/>
              </w:rPr>
              <w:t xml:space="preserve">Lot </w:t>
            </w:r>
            <w:r w:rsidR="7DACFA48" w:rsidRPr="6883CE47">
              <w:rPr>
                <w:b/>
                <w:bCs/>
              </w:rPr>
              <w:t>5</w:t>
            </w:r>
          </w:p>
        </w:tc>
        <w:tc>
          <w:tcPr>
            <w:tcW w:w="4260" w:type="dxa"/>
            <w:tcBorders>
              <w:top w:val="single" w:sz="4" w:space="0" w:color="auto"/>
              <w:left w:val="single" w:sz="4" w:space="0" w:color="auto"/>
              <w:bottom w:val="single" w:sz="4" w:space="0" w:color="auto"/>
              <w:right w:val="single" w:sz="4" w:space="0" w:color="auto"/>
            </w:tcBorders>
            <w:vAlign w:val="bottom"/>
            <w:hideMark/>
          </w:tcPr>
          <w:p w14:paraId="458C81A0" w14:textId="77777777" w:rsidR="002B2E74" w:rsidRPr="002B2E74" w:rsidRDefault="002B2E74" w:rsidP="0058607B">
            <w:pPr>
              <w:rPr>
                <w:b/>
              </w:rPr>
            </w:pPr>
            <w:r w:rsidRPr="002B2E74">
              <w:rPr>
                <w:b/>
              </w:rPr>
              <w:t>Shallow Well Solarization and Construction of Water point, washing basin and Water Tank stand as per the Design and BOQ</w:t>
            </w:r>
          </w:p>
        </w:tc>
        <w:tc>
          <w:tcPr>
            <w:tcW w:w="4455" w:type="dxa"/>
            <w:tcBorders>
              <w:top w:val="single" w:sz="4" w:space="0" w:color="auto"/>
              <w:left w:val="single" w:sz="4" w:space="0" w:color="auto"/>
              <w:bottom w:val="single" w:sz="4" w:space="0" w:color="auto"/>
              <w:right w:val="single" w:sz="4" w:space="0" w:color="auto"/>
            </w:tcBorders>
            <w:vAlign w:val="bottom"/>
          </w:tcPr>
          <w:p w14:paraId="3A55C27F" w14:textId="77777777" w:rsidR="002B2E74" w:rsidRPr="002B2E74" w:rsidRDefault="002B2E74" w:rsidP="0058607B">
            <w:pPr>
              <w:jc w:val="both"/>
              <w:rPr>
                <w:b/>
              </w:rPr>
            </w:pPr>
            <w:r w:rsidRPr="002B2E74">
              <w:rPr>
                <w:b/>
              </w:rPr>
              <w:t>Tigray Region – in Degua Temben Woreda site</w:t>
            </w:r>
          </w:p>
        </w:tc>
      </w:tr>
      <w:tr w:rsidR="002B2E74" w:rsidRPr="005A24DD" w14:paraId="790155C7" w14:textId="77777777" w:rsidTr="70991B79">
        <w:trPr>
          <w:trHeight w:val="811"/>
        </w:trPr>
        <w:tc>
          <w:tcPr>
            <w:tcW w:w="750" w:type="dxa"/>
            <w:tcBorders>
              <w:top w:val="single" w:sz="4" w:space="0" w:color="auto"/>
              <w:left w:val="single" w:sz="4" w:space="0" w:color="auto"/>
              <w:bottom w:val="single" w:sz="4" w:space="0" w:color="auto"/>
              <w:right w:val="single" w:sz="4" w:space="0" w:color="auto"/>
            </w:tcBorders>
            <w:vAlign w:val="bottom"/>
            <w:hideMark/>
          </w:tcPr>
          <w:p w14:paraId="0E68A43A" w14:textId="6E2C3F25" w:rsidR="002B2E74" w:rsidRPr="002B2E74" w:rsidRDefault="2698D215" w:rsidP="002B2E74">
            <w:pPr>
              <w:jc w:val="center"/>
              <w:rPr>
                <w:b/>
                <w:bCs/>
              </w:rPr>
            </w:pPr>
            <w:r w:rsidRPr="6883CE47">
              <w:rPr>
                <w:b/>
                <w:bCs/>
              </w:rPr>
              <w:t xml:space="preserve">Lot </w:t>
            </w:r>
            <w:r w:rsidR="173BB137" w:rsidRPr="6883CE47">
              <w:rPr>
                <w:b/>
                <w:bCs/>
              </w:rPr>
              <w:t>6</w:t>
            </w:r>
          </w:p>
        </w:tc>
        <w:tc>
          <w:tcPr>
            <w:tcW w:w="4260" w:type="dxa"/>
            <w:tcBorders>
              <w:top w:val="single" w:sz="4" w:space="0" w:color="auto"/>
              <w:left w:val="single" w:sz="4" w:space="0" w:color="auto"/>
              <w:bottom w:val="single" w:sz="4" w:space="0" w:color="auto"/>
              <w:right w:val="single" w:sz="4" w:space="0" w:color="auto"/>
            </w:tcBorders>
            <w:vAlign w:val="bottom"/>
            <w:hideMark/>
          </w:tcPr>
          <w:p w14:paraId="5F70F7DF" w14:textId="77777777" w:rsidR="002B2E74" w:rsidRPr="002B2E74" w:rsidRDefault="002B2E74" w:rsidP="0058607B">
            <w:pPr>
              <w:rPr>
                <w:b/>
              </w:rPr>
            </w:pPr>
            <w:r w:rsidRPr="002B2E74">
              <w:rPr>
                <w:b/>
              </w:rPr>
              <w:t>Shallow Well Solarization and Construction of Water point, washing basin and Water Tank stand as per the Design and BOQ</w:t>
            </w:r>
          </w:p>
        </w:tc>
        <w:tc>
          <w:tcPr>
            <w:tcW w:w="4455" w:type="dxa"/>
            <w:tcBorders>
              <w:top w:val="single" w:sz="4" w:space="0" w:color="auto"/>
              <w:left w:val="single" w:sz="4" w:space="0" w:color="auto"/>
              <w:bottom w:val="single" w:sz="4" w:space="0" w:color="auto"/>
              <w:right w:val="single" w:sz="4" w:space="0" w:color="auto"/>
            </w:tcBorders>
            <w:vAlign w:val="bottom"/>
          </w:tcPr>
          <w:p w14:paraId="0BE205B3" w14:textId="77777777" w:rsidR="002B2E74" w:rsidRPr="002B2E74" w:rsidRDefault="002B2E74" w:rsidP="0058607B">
            <w:pPr>
              <w:jc w:val="both"/>
              <w:rPr>
                <w:b/>
              </w:rPr>
            </w:pPr>
            <w:r w:rsidRPr="002B2E74">
              <w:rPr>
                <w:b/>
              </w:rPr>
              <w:t>Tigray Region – in Hintalo Woreda site</w:t>
            </w:r>
          </w:p>
        </w:tc>
      </w:tr>
      <w:tr w:rsidR="002B2E74" w:rsidRPr="005A24DD" w14:paraId="1314B66C" w14:textId="77777777" w:rsidTr="70991B79">
        <w:trPr>
          <w:trHeight w:val="690"/>
        </w:trPr>
        <w:tc>
          <w:tcPr>
            <w:tcW w:w="750" w:type="dxa"/>
            <w:tcBorders>
              <w:top w:val="single" w:sz="4" w:space="0" w:color="auto"/>
              <w:left w:val="single" w:sz="4" w:space="0" w:color="auto"/>
              <w:bottom w:val="single" w:sz="4" w:space="0" w:color="auto"/>
              <w:right w:val="single" w:sz="4" w:space="0" w:color="auto"/>
            </w:tcBorders>
            <w:vAlign w:val="bottom"/>
            <w:hideMark/>
          </w:tcPr>
          <w:p w14:paraId="4344A482" w14:textId="616D0FA3" w:rsidR="002B2E74" w:rsidRPr="002B2E74" w:rsidRDefault="2698D215" w:rsidP="002B2E74">
            <w:pPr>
              <w:jc w:val="center"/>
              <w:rPr>
                <w:b/>
                <w:bCs/>
              </w:rPr>
            </w:pPr>
            <w:r w:rsidRPr="6883CE47">
              <w:rPr>
                <w:b/>
                <w:bCs/>
              </w:rPr>
              <w:t xml:space="preserve">Lot </w:t>
            </w:r>
            <w:r w:rsidR="1BFA507B" w:rsidRPr="6883CE47">
              <w:rPr>
                <w:b/>
                <w:bCs/>
              </w:rPr>
              <w:t>7</w:t>
            </w:r>
          </w:p>
        </w:tc>
        <w:tc>
          <w:tcPr>
            <w:tcW w:w="4260" w:type="dxa"/>
            <w:tcBorders>
              <w:top w:val="single" w:sz="4" w:space="0" w:color="auto"/>
              <w:left w:val="single" w:sz="4" w:space="0" w:color="auto"/>
              <w:bottom w:val="single" w:sz="4" w:space="0" w:color="auto"/>
              <w:right w:val="single" w:sz="4" w:space="0" w:color="auto"/>
            </w:tcBorders>
            <w:vAlign w:val="bottom"/>
            <w:hideMark/>
          </w:tcPr>
          <w:p w14:paraId="3B67FAC0" w14:textId="77777777" w:rsidR="002B2E74" w:rsidRPr="002B2E74" w:rsidRDefault="002B2E74" w:rsidP="0058607B">
            <w:pPr>
              <w:rPr>
                <w:b/>
              </w:rPr>
            </w:pPr>
            <w:r w:rsidRPr="002B2E74">
              <w:rPr>
                <w:b/>
              </w:rPr>
              <w:t>Shallow Well Solarization and Construction of Water point, washing basin and Water Tank stand as per the Design and BOQ</w:t>
            </w:r>
          </w:p>
        </w:tc>
        <w:tc>
          <w:tcPr>
            <w:tcW w:w="4455" w:type="dxa"/>
            <w:tcBorders>
              <w:top w:val="single" w:sz="4" w:space="0" w:color="auto"/>
              <w:left w:val="single" w:sz="4" w:space="0" w:color="auto"/>
              <w:bottom w:val="single" w:sz="4" w:space="0" w:color="auto"/>
              <w:right w:val="single" w:sz="4" w:space="0" w:color="auto"/>
            </w:tcBorders>
            <w:vAlign w:val="bottom"/>
          </w:tcPr>
          <w:p w14:paraId="1F0B6454" w14:textId="77777777" w:rsidR="002B2E74" w:rsidRPr="002B2E74" w:rsidRDefault="002B2E74" w:rsidP="0058607B">
            <w:pPr>
              <w:jc w:val="both"/>
              <w:rPr>
                <w:b/>
              </w:rPr>
            </w:pPr>
            <w:r w:rsidRPr="002B2E74">
              <w:rPr>
                <w:b/>
              </w:rPr>
              <w:t>Tigray Region – in Kilete-Awelalo Woreda site</w:t>
            </w:r>
          </w:p>
        </w:tc>
      </w:tr>
    </w:tbl>
    <w:p w14:paraId="56594519" w14:textId="6F9F3BC8" w:rsidR="00AC6B17" w:rsidRPr="00805C27" w:rsidRDefault="00AC6B17" w:rsidP="00AC6B17">
      <w:pPr>
        <w:pStyle w:val="Heading1"/>
      </w:pPr>
      <w:bookmarkStart w:id="13" w:name="_Toc466022939"/>
      <w:r w:rsidRPr="00805C27">
        <w:t>T</w:t>
      </w:r>
      <w:r>
        <w:t xml:space="preserve">ype of Contract </w:t>
      </w:r>
      <w:bookmarkEnd w:id="13"/>
    </w:p>
    <w:p w14:paraId="182EDECF" w14:textId="1B89DBEC" w:rsidR="00AC6B17" w:rsidRPr="00956994" w:rsidRDefault="00AC6B17" w:rsidP="1D0A7FCE">
      <w:pPr>
        <w:ind w:left="567"/>
        <w:jc w:val="both"/>
      </w:pPr>
      <w:bookmarkStart w:id="14" w:name="_Toc115690175"/>
      <w:bookmarkStart w:id="15" w:name="_Toc118102638"/>
      <w:bookmarkStart w:id="16" w:name="_Toc118102814"/>
      <w:bookmarkEnd w:id="14"/>
      <w:bookmarkEnd w:id="15"/>
      <w:bookmarkEnd w:id="16"/>
      <w:r>
        <w:t>Following this procurement process, aims to sign a contract based on the LOTS for a period of up to completion of the work based on the agreed work plan provide by the winning bidder and GOAL Ethiopia</w:t>
      </w:r>
      <w:bookmarkStart w:id="17" w:name="_Int_PWwSbrEf"/>
      <w:r>
        <w:t xml:space="preserve">.  </w:t>
      </w:r>
      <w:bookmarkEnd w:id="17"/>
    </w:p>
    <w:p w14:paraId="26F7C186" w14:textId="402DDB06" w:rsidR="00316DF2" w:rsidRPr="00E43745" w:rsidRDefault="00AC6B17" w:rsidP="00AC6B17">
      <w:pPr>
        <w:pStyle w:val="Heading1"/>
      </w:pPr>
      <w:r>
        <w:t xml:space="preserve"> </w:t>
      </w:r>
      <w:r w:rsidR="0006075C">
        <w:t>T</w:t>
      </w:r>
      <w:r w:rsidR="0088513F">
        <w:t>erms of The Procurement</w:t>
      </w:r>
      <w:r w:rsidR="00316DF2">
        <w:t xml:space="preserve"> </w:t>
      </w:r>
    </w:p>
    <w:p w14:paraId="39B4BFD0" w14:textId="444C0FF6" w:rsidR="00956994" w:rsidRPr="00956994" w:rsidRDefault="00AC6B17" w:rsidP="00E23F22">
      <w:pPr>
        <w:keepLines/>
        <w:spacing w:before="360" w:after="0"/>
        <w:ind w:firstLine="426"/>
        <w:jc w:val="both"/>
        <w:outlineLvl w:val="1"/>
        <w:rPr>
          <w:rFonts w:eastAsiaTheme="majorEastAsia" w:cstheme="minorHAnsi"/>
          <w:b/>
          <w:bCs/>
          <w:smallCaps/>
          <w:color w:val="000000" w:themeColor="text1"/>
          <w:sz w:val="28"/>
          <w:szCs w:val="28"/>
        </w:rPr>
      </w:pPr>
      <w:r>
        <w:rPr>
          <w:rFonts w:eastAsiaTheme="majorEastAsia" w:cstheme="minorHAnsi"/>
          <w:b/>
          <w:bCs/>
          <w:smallCaps/>
          <w:color w:val="000000" w:themeColor="text1"/>
          <w:sz w:val="28"/>
          <w:szCs w:val="28"/>
        </w:rPr>
        <w:t xml:space="preserve">5.1. </w:t>
      </w:r>
      <w:r w:rsidR="00956994" w:rsidRPr="00956994">
        <w:rPr>
          <w:rFonts w:eastAsiaTheme="majorEastAsia" w:cstheme="minorHAnsi"/>
          <w:b/>
          <w:bCs/>
          <w:smallCaps/>
          <w:color w:val="000000" w:themeColor="text1"/>
          <w:sz w:val="28"/>
          <w:szCs w:val="28"/>
        </w:rPr>
        <w:t>Procurement Process</w:t>
      </w:r>
    </w:p>
    <w:p w14:paraId="662F6674" w14:textId="20A0778A" w:rsidR="00956994" w:rsidRPr="00956994" w:rsidRDefault="00956994" w:rsidP="00956994">
      <w:pPr>
        <w:keepLines/>
        <w:numPr>
          <w:ilvl w:val="2"/>
          <w:numId w:val="9"/>
        </w:numPr>
        <w:spacing w:after="0"/>
        <w:ind w:left="1418" w:hanging="567"/>
        <w:jc w:val="both"/>
        <w:outlineLvl w:val="2"/>
        <w:rPr>
          <w:rFonts w:eastAsiaTheme="majorEastAsia"/>
          <w:bCs/>
          <w:color w:val="000000" w:themeColor="text1"/>
        </w:rPr>
      </w:pPr>
      <w:r w:rsidRPr="00956994">
        <w:rPr>
          <w:rFonts w:eastAsiaTheme="majorEastAsia"/>
          <w:bCs/>
          <w:color w:val="000000" w:themeColor="text1"/>
        </w:rPr>
        <w:t xml:space="preserve">This competition is being conducted under </w:t>
      </w:r>
      <w:r w:rsidR="00DC723B">
        <w:rPr>
          <w:rFonts w:eastAsiaTheme="majorEastAsia"/>
          <w:bCs/>
          <w:color w:val="000000" w:themeColor="text1"/>
        </w:rPr>
        <w:t>GOAL’s</w:t>
      </w:r>
      <w:r w:rsidRPr="00956994">
        <w:rPr>
          <w:rFonts w:eastAsiaTheme="majorEastAsia"/>
          <w:bCs/>
          <w:color w:val="000000" w:themeColor="text1"/>
        </w:rPr>
        <w:t xml:space="preserve"> </w:t>
      </w:r>
      <w:r w:rsidRPr="00956994">
        <w:rPr>
          <w:rFonts w:eastAsiaTheme="majorEastAsia"/>
          <w:b/>
          <w:color w:val="000000" w:themeColor="text1"/>
        </w:rPr>
        <w:t>national tender</w:t>
      </w:r>
      <w:r w:rsidRPr="00956994">
        <w:rPr>
          <w:rFonts w:eastAsiaTheme="majorEastAsia"/>
          <w:bCs/>
          <w:color w:val="000000" w:themeColor="text1"/>
        </w:rPr>
        <w:t xml:space="preserve"> procedure.</w:t>
      </w:r>
    </w:p>
    <w:p w14:paraId="437A4C74" w14:textId="77777777" w:rsidR="00956994" w:rsidRPr="00956994" w:rsidRDefault="00956994" w:rsidP="00956994">
      <w:pPr>
        <w:keepLines/>
        <w:numPr>
          <w:ilvl w:val="2"/>
          <w:numId w:val="9"/>
        </w:numPr>
        <w:spacing w:after="0"/>
        <w:ind w:left="1418" w:hanging="567"/>
        <w:jc w:val="both"/>
        <w:outlineLvl w:val="2"/>
        <w:rPr>
          <w:rFonts w:eastAsiaTheme="majorEastAsia"/>
          <w:bCs/>
          <w:color w:val="000000" w:themeColor="text1"/>
        </w:rPr>
      </w:pPr>
      <w:r w:rsidRPr="00956994">
        <w:rPr>
          <w:rFonts w:eastAsiaTheme="majorEastAsia"/>
          <w:bCs/>
          <w:color w:val="000000" w:themeColor="text1"/>
        </w:rPr>
        <w:t>The contracting authority for this procurement is GOAL.</w:t>
      </w:r>
    </w:p>
    <w:p w14:paraId="45D3CF96" w14:textId="1D83A4F4" w:rsidR="00956994" w:rsidRPr="00956994" w:rsidRDefault="12B0BEB8" w:rsidP="1D0A7FCE">
      <w:pPr>
        <w:keepNext/>
        <w:keepLines/>
        <w:numPr>
          <w:ilvl w:val="2"/>
          <w:numId w:val="9"/>
        </w:numPr>
        <w:spacing w:after="0"/>
        <w:ind w:left="1418" w:hanging="567"/>
        <w:jc w:val="both"/>
        <w:outlineLvl w:val="2"/>
        <w:rPr>
          <w:rFonts w:eastAsiaTheme="majorEastAsia" w:cstheme="majorBidi"/>
          <w:color w:val="000000" w:themeColor="text1"/>
          <w:sz w:val="24"/>
          <w:szCs w:val="24"/>
        </w:rPr>
      </w:pPr>
      <w:r w:rsidRPr="1D0A7FCE">
        <w:rPr>
          <w:rFonts w:eastAsiaTheme="majorEastAsia" w:cstheme="majorBidi"/>
          <w:color w:val="000000" w:themeColor="text1"/>
        </w:rPr>
        <w:t>This procurement is funded through</w:t>
      </w:r>
      <w:r w:rsidRPr="1D0A7FCE">
        <w:rPr>
          <w:rFonts w:eastAsiaTheme="majorEastAsia" w:cstheme="majorBidi"/>
          <w:b/>
          <w:bCs/>
          <w:color w:val="000000" w:themeColor="text1"/>
        </w:rPr>
        <w:t xml:space="preserve"> </w:t>
      </w:r>
      <w:r w:rsidR="003B692E">
        <w:rPr>
          <w:rFonts w:eastAsiaTheme="majorEastAsia" w:cstheme="majorBidi"/>
          <w:b/>
          <w:bCs/>
          <w:color w:val="000000" w:themeColor="text1"/>
        </w:rPr>
        <w:t>Bur</w:t>
      </w:r>
      <w:r w:rsidR="003527DE">
        <w:rPr>
          <w:rFonts w:eastAsiaTheme="majorEastAsia" w:cstheme="majorBidi"/>
          <w:b/>
          <w:bCs/>
          <w:color w:val="000000" w:themeColor="text1"/>
        </w:rPr>
        <w:t xml:space="preserve">eau for Humanitarian </w:t>
      </w:r>
      <w:r w:rsidR="002B6DE0" w:rsidRPr="0021719C">
        <w:rPr>
          <w:rFonts w:eastAsiaTheme="majorEastAsia" w:cstheme="majorBidi"/>
          <w:b/>
          <w:bCs/>
          <w:color w:val="000000" w:themeColor="text1"/>
        </w:rPr>
        <w:t>A</w:t>
      </w:r>
      <w:r w:rsidR="003527DE" w:rsidRPr="0021719C">
        <w:rPr>
          <w:rFonts w:eastAsiaTheme="majorEastAsia" w:cstheme="majorBidi"/>
          <w:b/>
          <w:bCs/>
          <w:color w:val="000000" w:themeColor="text1"/>
        </w:rPr>
        <w:t>ssistance</w:t>
      </w:r>
      <w:r w:rsidR="4FB7ED04" w:rsidRPr="0021719C">
        <w:rPr>
          <w:rFonts w:ascii="Calibri" w:eastAsia="Calibri" w:hAnsi="Calibri" w:cs="Calibri"/>
          <w:b/>
          <w:bCs/>
        </w:rPr>
        <w:t xml:space="preserve"> (</w:t>
      </w:r>
      <w:r w:rsidR="002B6DE0" w:rsidRPr="0021719C">
        <w:rPr>
          <w:rFonts w:ascii="Calibri" w:eastAsia="Calibri" w:hAnsi="Calibri" w:cs="Calibri"/>
          <w:b/>
          <w:bCs/>
        </w:rPr>
        <w:t>BHA</w:t>
      </w:r>
      <w:r w:rsidR="4FB7ED04" w:rsidRPr="0021719C">
        <w:rPr>
          <w:rFonts w:eastAsiaTheme="majorEastAsia" w:cstheme="majorBidi"/>
          <w:b/>
          <w:bCs/>
          <w:color w:val="000000" w:themeColor="text1"/>
        </w:rPr>
        <w:t>)</w:t>
      </w:r>
      <w:r w:rsidR="4FB7ED04" w:rsidRPr="1D0A7FCE">
        <w:rPr>
          <w:rFonts w:eastAsiaTheme="majorEastAsia" w:cstheme="majorBidi"/>
          <w:b/>
          <w:bCs/>
          <w:color w:val="000000" w:themeColor="text1"/>
        </w:rPr>
        <w:t xml:space="preserve"> </w:t>
      </w:r>
      <w:r w:rsidRPr="1D0A7FCE">
        <w:rPr>
          <w:rFonts w:eastAsiaTheme="majorEastAsia" w:cstheme="majorBidi"/>
          <w:color w:val="000000" w:themeColor="text1"/>
        </w:rPr>
        <w:t>and the tender and any contracts or agreements that may arise from it are bound by the regulations of those donors</w:t>
      </w:r>
      <w:r w:rsidRPr="1D0A7FCE">
        <w:rPr>
          <w:rFonts w:eastAsiaTheme="majorEastAsia" w:cstheme="majorBidi"/>
          <w:color w:val="000000" w:themeColor="text1"/>
          <w:sz w:val="24"/>
          <w:szCs w:val="24"/>
        </w:rPr>
        <w:t xml:space="preserve">. </w:t>
      </w:r>
    </w:p>
    <w:p w14:paraId="10B2267E" w14:textId="6405F49F" w:rsidR="00F44EF9" w:rsidRDefault="00F44EF9" w:rsidP="0542E850">
      <w:pPr>
        <w:pStyle w:val="ListParagraph"/>
        <w:keepLines/>
        <w:numPr>
          <w:ilvl w:val="1"/>
          <w:numId w:val="24"/>
        </w:numPr>
        <w:spacing w:before="360" w:after="0"/>
        <w:ind w:left="993" w:hanging="567"/>
        <w:jc w:val="both"/>
        <w:rPr>
          <w:rFonts w:eastAsiaTheme="majorEastAsia" w:cstheme="majorBidi"/>
          <w:b/>
          <w:smallCaps/>
          <w:color w:val="000000" w:themeColor="text1"/>
          <w:sz w:val="28"/>
          <w:szCs w:val="28"/>
        </w:rPr>
      </w:pPr>
      <w:r w:rsidRPr="0542E850">
        <w:rPr>
          <w:rFonts w:eastAsiaTheme="majorEastAsia" w:cstheme="majorBidi"/>
          <w:b/>
          <w:smallCaps/>
          <w:color w:val="000000" w:themeColor="text1"/>
          <w:sz w:val="28"/>
          <w:szCs w:val="28"/>
        </w:rPr>
        <w:t xml:space="preserve">Clarification and Query Handling </w:t>
      </w:r>
    </w:p>
    <w:p w14:paraId="4A031F8C" w14:textId="27B78087" w:rsidR="00F44EF9" w:rsidRPr="008957E3" w:rsidRDefault="551DB6D7" w:rsidP="6883CE47">
      <w:pPr>
        <w:spacing w:line="276" w:lineRule="auto"/>
        <w:ind w:left="851"/>
        <w:contextualSpacing/>
        <w:jc w:val="both"/>
        <w:rPr>
          <w:rFonts w:eastAsia="Calibri"/>
          <w:color w:val="000000" w:themeColor="text1"/>
        </w:rPr>
      </w:pPr>
      <w:r w:rsidRPr="6883CE47">
        <w:rPr>
          <w:lang w:val="en-GB" w:eastAsia="en-IE"/>
        </w:rPr>
        <w:t>GOAL has taken care to be as clear as possible in the language and terms it has used in compiling this ITT. Where any ambiguity or confusion arises from the meaning or interpretation of any word or term used in this document or any other document relating to this tender, the meaning and interpretation attributed to that word or term by GOAL will be final. GOAL will not accept responsibility for any misunderstanding of this document or any others relating to this tender.</w:t>
      </w:r>
    </w:p>
    <w:p w14:paraId="12733DEE" w14:textId="1F2B4E8F" w:rsidR="00F44EF9" w:rsidRPr="008957E3" w:rsidRDefault="551DB6D7" w:rsidP="6883CE47">
      <w:pPr>
        <w:spacing w:line="276" w:lineRule="auto"/>
        <w:ind w:left="851"/>
        <w:contextualSpacing/>
        <w:jc w:val="both"/>
        <w:rPr>
          <w:lang w:val="en-GB" w:eastAsia="en-IE"/>
        </w:rPr>
      </w:pPr>
      <w:r w:rsidRPr="6883CE47">
        <w:rPr>
          <w:lang w:val="en-GB" w:eastAsia="en-IE"/>
        </w:rPr>
        <w:t xml:space="preserve">Requests for additional information or clarifications can be made before the deadline noted in section 2 above, and no later. Any queries about this ITT should be addressed in writing to GOAL via email at </w:t>
      </w:r>
      <w:hyperlink r:id="rId14">
        <w:r w:rsidR="3DFF67BE" w:rsidRPr="6883CE47">
          <w:rPr>
            <w:rStyle w:val="Hyperlink"/>
            <w:b/>
            <w:bCs/>
            <w:sz w:val="28"/>
            <w:szCs w:val="28"/>
            <w:lang w:val="en-GB" w:eastAsia="en-IE"/>
          </w:rPr>
          <w:t>Clarifications@goal.ie</w:t>
        </w:r>
      </w:hyperlink>
      <w:r w:rsidR="3DFF67BE" w:rsidRPr="6883CE47">
        <w:rPr>
          <w:b/>
          <w:bCs/>
          <w:sz w:val="28"/>
          <w:szCs w:val="28"/>
          <w:lang w:val="en-GB" w:eastAsia="en-IE"/>
        </w:rPr>
        <w:t xml:space="preserve"> </w:t>
      </w:r>
      <w:r w:rsidRPr="6883CE47">
        <w:rPr>
          <w:lang w:val="en-GB" w:eastAsia="en-IE"/>
        </w:rPr>
        <w:t xml:space="preserve"> </w:t>
      </w:r>
      <w:r w:rsidR="25F86FB4" w:rsidRPr="6883CE47">
        <w:rPr>
          <w:lang w:val="en-GB" w:eastAsia="en-IE"/>
        </w:rPr>
        <w:t xml:space="preserve">Subject to </w:t>
      </w:r>
      <w:r w:rsidR="25F86FB4" w:rsidRPr="6883CE47">
        <w:rPr>
          <w:rFonts w:eastAsia="Calibri"/>
          <w:color w:val="000000" w:themeColor="text1"/>
        </w:rPr>
        <w:t>Solarization of Water Supply Scheme in Somalia, Afar and Tigray Regions Ref: ITT-ADD-BSE-44315 and Shallow Well Solarization and Construction of Water point, washing basin and Water tank stand in Tigray Region, Ref# ADD-BSB-44320</w:t>
      </w:r>
      <w:r w:rsidR="40B1A566" w:rsidRPr="6883CE47">
        <w:rPr>
          <w:rFonts w:eastAsia="Calibri"/>
          <w:color w:val="000000" w:themeColor="text1"/>
        </w:rPr>
        <w:t>.</w:t>
      </w:r>
    </w:p>
    <w:p w14:paraId="63EC877E" w14:textId="434D6C0B" w:rsidR="00F44EF9" w:rsidRPr="008957E3" w:rsidRDefault="551DB6D7" w:rsidP="6883CE47">
      <w:pPr>
        <w:spacing w:line="276" w:lineRule="auto"/>
        <w:ind w:left="851"/>
        <w:contextualSpacing/>
        <w:jc w:val="both"/>
        <w:rPr>
          <w:lang w:val="en-GB" w:eastAsia="en-IE"/>
        </w:rPr>
      </w:pPr>
      <w:r w:rsidRPr="6883CE47">
        <w:rPr>
          <w:lang w:val="en-GB" w:eastAsia="en-IE"/>
        </w:rPr>
        <w:t>Clarifications and answers shall be published online at</w:t>
      </w:r>
      <w:r w:rsidR="370B9918" w:rsidRPr="6883CE47">
        <w:rPr>
          <w:lang w:val="en-GB" w:eastAsia="en-IE"/>
        </w:rPr>
        <w:t xml:space="preserve"> </w:t>
      </w:r>
      <w:hyperlink r:id="rId15">
        <w:r w:rsidR="370B9918" w:rsidRPr="6883CE47">
          <w:rPr>
            <w:rStyle w:val="Hyperlink"/>
            <w:rFonts w:ascii="Calibri" w:eastAsia="Calibri" w:hAnsi="Calibri" w:cs="Calibri"/>
            <w:b/>
            <w:bCs/>
            <w:sz w:val="28"/>
            <w:szCs w:val="28"/>
            <w:lang w:val="en-IN"/>
          </w:rPr>
          <w:t>https://www.goalglobal.org/tenders</w:t>
        </w:r>
      </w:hyperlink>
      <w:r w:rsidR="370B9918" w:rsidRPr="6883CE47">
        <w:rPr>
          <w:rFonts w:ascii="Calibri" w:eastAsia="Calibri" w:hAnsi="Calibri" w:cs="Calibri"/>
          <w:lang w:val="en-GB"/>
        </w:rPr>
        <w:t xml:space="preserve"> </w:t>
      </w:r>
      <w:r w:rsidRPr="6883CE47">
        <w:rPr>
          <w:lang w:val="en-GB" w:eastAsia="en-IE"/>
        </w:rPr>
        <w:t>in a timely manner.</w:t>
      </w:r>
    </w:p>
    <w:p w14:paraId="19131B92" w14:textId="4D3CF1D1" w:rsidR="006D51A7" w:rsidRPr="006D51A7" w:rsidRDefault="00702FA9" w:rsidP="3816A48F">
      <w:pPr>
        <w:pStyle w:val="ListParagraph"/>
        <w:keepNext/>
        <w:keepLines/>
        <w:numPr>
          <w:ilvl w:val="1"/>
          <w:numId w:val="24"/>
        </w:numPr>
        <w:spacing w:before="360" w:after="0"/>
        <w:ind w:left="993" w:hanging="567"/>
        <w:jc w:val="both"/>
        <w:outlineLvl w:val="1"/>
        <w:rPr>
          <w:b/>
          <w:lang w:val="en-GB" w:eastAsia="en-IE"/>
        </w:rPr>
      </w:pPr>
      <w:r w:rsidRPr="7CB30219">
        <w:rPr>
          <w:rFonts w:eastAsiaTheme="majorEastAsia" w:cstheme="majorBidi"/>
          <w:b/>
          <w:bCs/>
          <w:smallCaps/>
          <w:color w:val="000000" w:themeColor="text1"/>
          <w:sz w:val="28"/>
          <w:szCs w:val="28"/>
        </w:rPr>
        <w:t xml:space="preserve"> </w:t>
      </w:r>
      <w:bookmarkStart w:id="18" w:name="_Toc229548507"/>
      <w:bookmarkStart w:id="19" w:name="_Toc231810371"/>
      <w:bookmarkStart w:id="20" w:name="_Toc466022943"/>
      <w:r w:rsidRPr="311DC328">
        <w:rPr>
          <w:rFonts w:eastAsiaTheme="majorEastAsia" w:cstheme="majorBidi"/>
          <w:b/>
          <w:smallCaps/>
          <w:color w:val="000000" w:themeColor="text1"/>
          <w:sz w:val="28"/>
          <w:szCs w:val="28"/>
        </w:rPr>
        <w:t>Conditions Of Tender Submission</w:t>
      </w:r>
      <w:bookmarkEnd w:id="18"/>
      <w:bookmarkEnd w:id="19"/>
      <w:bookmarkEnd w:id="20"/>
    </w:p>
    <w:p w14:paraId="40360370" w14:textId="16F7F83D" w:rsidR="00F44EF9" w:rsidRPr="004E1309" w:rsidRDefault="00F44EF9" w:rsidP="182925A7">
      <w:pPr>
        <w:pStyle w:val="ListParagraph"/>
        <w:keepLines/>
        <w:numPr>
          <w:ilvl w:val="2"/>
          <w:numId w:val="44"/>
        </w:numPr>
        <w:spacing w:after="0" w:line="276" w:lineRule="auto"/>
        <w:ind w:left="1418" w:hanging="709"/>
        <w:jc w:val="both"/>
        <w:rPr>
          <w:lang w:val="en-GB" w:eastAsia="en-IE"/>
        </w:rPr>
      </w:pPr>
      <w:r w:rsidRPr="004E1309">
        <w:rPr>
          <w:lang w:val="en-GB" w:eastAsia="en-IE"/>
        </w:rPr>
        <w:t xml:space="preserve">Tenders must be completed in English. </w:t>
      </w:r>
    </w:p>
    <w:p w14:paraId="07A9EBE0" w14:textId="303BD05F" w:rsidR="00AD5448" w:rsidRPr="004E1309" w:rsidRDefault="00F44EF9" w:rsidP="182925A7">
      <w:pPr>
        <w:pStyle w:val="ListParagraph"/>
        <w:keepLines/>
        <w:numPr>
          <w:ilvl w:val="2"/>
          <w:numId w:val="44"/>
        </w:numPr>
        <w:spacing w:after="0" w:line="276" w:lineRule="auto"/>
        <w:ind w:left="1418" w:hanging="709"/>
        <w:jc w:val="both"/>
        <w:rPr>
          <w:lang w:val="en-GB" w:eastAsia="en-IE"/>
        </w:rPr>
      </w:pPr>
      <w:r w:rsidRPr="2111CED5">
        <w:rPr>
          <w:lang w:val="en-GB" w:eastAsia="en-IE"/>
        </w:rPr>
        <w:t>Tenderers must respond to all requirements set out in this ITT and complete their bid in the response format outlined in Section 7.</w:t>
      </w:r>
    </w:p>
    <w:p w14:paraId="1B79CB74" w14:textId="77777777" w:rsidR="00AD5448" w:rsidRPr="004E1309" w:rsidRDefault="00F44EF9" w:rsidP="182925A7">
      <w:pPr>
        <w:pStyle w:val="ListParagraph"/>
        <w:keepLines/>
        <w:numPr>
          <w:ilvl w:val="2"/>
          <w:numId w:val="44"/>
        </w:numPr>
        <w:spacing w:after="0" w:line="276" w:lineRule="auto"/>
        <w:ind w:left="1418" w:hanging="709"/>
        <w:jc w:val="both"/>
        <w:rPr>
          <w:lang w:val="en-GB" w:eastAsia="en-IE"/>
        </w:rPr>
      </w:pPr>
      <w:r w:rsidRPr="2111CED5">
        <w:rPr>
          <w:lang w:val="en-GB" w:eastAsia="en-IE"/>
        </w:rPr>
        <w:t xml:space="preserve">Failure to submit tenders in the required format will, in almost all circumstances, result in the rejection of the bid.  </w:t>
      </w:r>
    </w:p>
    <w:p w14:paraId="2969DA91" w14:textId="77777777" w:rsidR="00AD5448" w:rsidRPr="004E1309" w:rsidRDefault="00F44EF9" w:rsidP="182925A7">
      <w:pPr>
        <w:pStyle w:val="ListParagraph"/>
        <w:keepLines/>
        <w:numPr>
          <w:ilvl w:val="2"/>
          <w:numId w:val="44"/>
        </w:numPr>
        <w:spacing w:after="0" w:line="276" w:lineRule="auto"/>
        <w:ind w:left="1418" w:hanging="709"/>
        <w:jc w:val="both"/>
        <w:rPr>
          <w:lang w:val="en-GB" w:eastAsia="en-IE"/>
        </w:rPr>
      </w:pPr>
      <w:r w:rsidRPr="2111CED5">
        <w:rPr>
          <w:lang w:val="en-GB" w:eastAsia="en-IE"/>
        </w:rPr>
        <w:t>Tenderers must disclose all relevant information to ensure that all tenders are fairly and legally evaluated. Additionally, tenderers must provide details of any implications they know or believe their response will have on the successful operation of the contract or on the normal day-to-day operations with GOAL. Any attempt to withhold any information that the tenderer knows to be relevant or to mislead GOAL and/or its evaluation team in any way will result in the disqualification of the tender.</w:t>
      </w:r>
    </w:p>
    <w:p w14:paraId="55FA35FC" w14:textId="77777777" w:rsidR="00AD5448" w:rsidRPr="004E1309" w:rsidRDefault="00F44EF9" w:rsidP="182925A7">
      <w:pPr>
        <w:pStyle w:val="ListParagraph"/>
        <w:keepLines/>
        <w:numPr>
          <w:ilvl w:val="2"/>
          <w:numId w:val="44"/>
        </w:numPr>
        <w:spacing w:after="0" w:line="276" w:lineRule="auto"/>
        <w:ind w:left="1418" w:hanging="709"/>
        <w:jc w:val="both"/>
        <w:rPr>
          <w:lang w:val="en-GB" w:eastAsia="en-IE"/>
        </w:rPr>
      </w:pPr>
      <w:r w:rsidRPr="2111CED5">
        <w:rPr>
          <w:lang w:val="en-GB" w:eastAsia="en-IE"/>
        </w:rPr>
        <w:t>Tenders must detail all costs identified in this ITT. Additionally, tenders must detail any other costs whatsoever that could be incurred by GOAL in the usage of services and/or the availing of options that may not be explicitly identified/requested in this ITT. Tenderers’ attention is drawn to the fact that, in the event of a Contract/ Framework Agreement being awarded to them, the attempted imposition of undeclared costs will be considered a condition for default.</w:t>
      </w:r>
    </w:p>
    <w:p w14:paraId="2A94979A" w14:textId="77777777" w:rsidR="00AD5448" w:rsidRPr="004E1309" w:rsidRDefault="00F44EF9" w:rsidP="182925A7">
      <w:pPr>
        <w:pStyle w:val="ListParagraph"/>
        <w:keepLines/>
        <w:numPr>
          <w:ilvl w:val="2"/>
          <w:numId w:val="44"/>
        </w:numPr>
        <w:spacing w:after="0" w:line="276" w:lineRule="auto"/>
        <w:ind w:left="1418" w:hanging="709"/>
        <w:jc w:val="both"/>
        <w:rPr>
          <w:lang w:val="en-GB" w:eastAsia="en-IE"/>
        </w:rPr>
      </w:pPr>
      <w:r w:rsidRPr="2111CED5">
        <w:rPr>
          <w:lang w:val="en-GB" w:eastAsia="en-IE"/>
        </w:rPr>
        <w:t>Any conflicts of interest (including any family relations to GOAL staff) involving a tenderer must be fully disclosed to GOAL particularly where there is a conflict of interest in relation to any recommendations or bids put forward by the tenderer.</w:t>
      </w:r>
    </w:p>
    <w:p w14:paraId="07D2562B" w14:textId="77777777" w:rsidR="00AD5448" w:rsidRPr="004E1309" w:rsidRDefault="00F44EF9" w:rsidP="182925A7">
      <w:pPr>
        <w:pStyle w:val="ListParagraph"/>
        <w:keepLines/>
        <w:numPr>
          <w:ilvl w:val="2"/>
          <w:numId w:val="44"/>
        </w:numPr>
        <w:spacing w:after="0" w:line="276" w:lineRule="auto"/>
        <w:ind w:left="1418" w:hanging="709"/>
        <w:jc w:val="both"/>
        <w:rPr>
          <w:lang w:val="en-GB" w:eastAsia="en-IE"/>
        </w:rPr>
      </w:pPr>
      <w:r w:rsidRPr="2111CED5">
        <w:rPr>
          <w:lang w:val="en-GB" w:eastAsia="en-IE"/>
        </w:rPr>
        <w:t xml:space="preserve">GOAL will not be liable in respect of any costs incurred by respondents in the preparation and submission of tenders or any associated work effort. </w:t>
      </w:r>
    </w:p>
    <w:p w14:paraId="47BA4A52" w14:textId="77777777" w:rsidR="00AD5448" w:rsidRPr="004E1309" w:rsidRDefault="00F44EF9" w:rsidP="182925A7">
      <w:pPr>
        <w:pStyle w:val="ListParagraph"/>
        <w:keepLines/>
        <w:numPr>
          <w:ilvl w:val="2"/>
          <w:numId w:val="44"/>
        </w:numPr>
        <w:spacing w:after="0" w:line="276" w:lineRule="auto"/>
        <w:ind w:left="1418" w:hanging="709"/>
        <w:jc w:val="both"/>
        <w:rPr>
          <w:lang w:val="en-GB" w:eastAsia="en-IE"/>
        </w:rPr>
      </w:pPr>
      <w:r w:rsidRPr="2111CED5">
        <w:rPr>
          <w:lang w:val="en-GB" w:eastAsia="en-IE"/>
        </w:rPr>
        <w:t>GOAL will conduct this tender, including the evaluation of responses and final awards in accordance with the detail set out at in the Evaluation process. Tenders will be opened by at least three designated officers of GOAL.</w:t>
      </w:r>
    </w:p>
    <w:p w14:paraId="2EB9EE9A" w14:textId="77777777" w:rsidR="00AD5448" w:rsidRPr="004E1309" w:rsidRDefault="00F44EF9" w:rsidP="182925A7">
      <w:pPr>
        <w:pStyle w:val="ListParagraph"/>
        <w:keepLines/>
        <w:numPr>
          <w:ilvl w:val="2"/>
          <w:numId w:val="44"/>
        </w:numPr>
        <w:spacing w:after="0" w:line="276" w:lineRule="auto"/>
        <w:ind w:left="1418" w:hanging="709"/>
        <w:jc w:val="both"/>
        <w:rPr>
          <w:lang w:val="en-GB" w:eastAsia="en-IE"/>
        </w:rPr>
      </w:pPr>
      <w:r w:rsidRPr="2111CED5">
        <w:rPr>
          <w:lang w:val="en-GB" w:eastAsia="en-IE"/>
        </w:rPr>
        <w:t>GOAL is under no obligation to accept the lowest or any other bid received in response to this tender and reserves its right to reject any or all the bids(part/full) including incomplete bids without assigning reason whatsoever.</w:t>
      </w:r>
    </w:p>
    <w:p w14:paraId="051D92F0" w14:textId="65B650D7" w:rsidR="00AD5448" w:rsidRPr="004E1309" w:rsidRDefault="00F44EF9" w:rsidP="00E60B6D">
      <w:pPr>
        <w:pStyle w:val="ListParagraph"/>
        <w:keepLines/>
        <w:numPr>
          <w:ilvl w:val="2"/>
          <w:numId w:val="44"/>
        </w:numPr>
        <w:spacing w:after="0" w:line="276" w:lineRule="auto"/>
        <w:ind w:left="1418" w:hanging="709"/>
        <w:jc w:val="both"/>
        <w:outlineLvl w:val="2"/>
        <w:rPr>
          <w:lang w:val="en-GB" w:eastAsia="en-IE"/>
        </w:rPr>
      </w:pPr>
      <w:r w:rsidRPr="2111CED5">
        <w:rPr>
          <w:lang w:val="en-GB" w:eastAsia="en-IE"/>
        </w:rPr>
        <w:t>GOAL reserves the right to split the award of this contract between different bidders in any combination it deems appropriate, at its sole discretion.</w:t>
      </w:r>
    </w:p>
    <w:p w14:paraId="3291D533" w14:textId="77777777" w:rsidR="00AD5448" w:rsidRPr="004E1309" w:rsidRDefault="00F44EF9" w:rsidP="00E60B6D">
      <w:pPr>
        <w:pStyle w:val="ListParagraph"/>
        <w:keepLines/>
        <w:numPr>
          <w:ilvl w:val="2"/>
          <w:numId w:val="44"/>
        </w:numPr>
        <w:spacing w:after="0" w:line="276" w:lineRule="auto"/>
        <w:ind w:left="1418" w:hanging="709"/>
        <w:jc w:val="both"/>
        <w:outlineLvl w:val="2"/>
        <w:rPr>
          <w:lang w:val="en-GB" w:eastAsia="en-IE"/>
        </w:rPr>
      </w:pPr>
      <w:r w:rsidRPr="2111CED5">
        <w:rPr>
          <w:lang w:val="en-GB" w:eastAsia="en-IE"/>
        </w:rPr>
        <w:t>The tenderer shall seek written approval from GOAL before entering any sub-contracts for the purpose of fulfilling this contract. Full details of the proposed subcontracting company and the nature of envisioned engagement of sub-contractor/s into this contract shall be included in tenderer’s bid.</w:t>
      </w:r>
    </w:p>
    <w:p w14:paraId="054FBC65" w14:textId="77777777" w:rsidR="004E1309" w:rsidRPr="004E1309" w:rsidRDefault="00F44EF9" w:rsidP="00E60B6D">
      <w:pPr>
        <w:pStyle w:val="ListParagraph"/>
        <w:keepLines/>
        <w:numPr>
          <w:ilvl w:val="2"/>
          <w:numId w:val="44"/>
        </w:numPr>
        <w:spacing w:after="0" w:line="276" w:lineRule="auto"/>
        <w:ind w:left="1418" w:hanging="709"/>
        <w:jc w:val="both"/>
        <w:outlineLvl w:val="2"/>
        <w:rPr>
          <w:lang w:val="en-GB" w:eastAsia="en-IE"/>
        </w:rPr>
      </w:pPr>
      <w:r w:rsidRPr="2111CED5">
        <w:rPr>
          <w:lang w:val="en-GB" w:eastAsia="en-IE"/>
        </w:rPr>
        <w:t>GOAL reserves the right to refuse any subcontractor that is proposed by the bidder.</w:t>
      </w:r>
    </w:p>
    <w:p w14:paraId="436D1999" w14:textId="77777777" w:rsidR="004E1309" w:rsidRPr="004E1309" w:rsidRDefault="00F44EF9" w:rsidP="00E60B6D">
      <w:pPr>
        <w:pStyle w:val="ListParagraph"/>
        <w:keepLines/>
        <w:numPr>
          <w:ilvl w:val="2"/>
          <w:numId w:val="44"/>
        </w:numPr>
        <w:spacing w:after="0" w:line="276" w:lineRule="auto"/>
        <w:ind w:left="1418" w:hanging="709"/>
        <w:jc w:val="both"/>
        <w:outlineLvl w:val="2"/>
        <w:rPr>
          <w:lang w:val="en-GB" w:eastAsia="en-IE"/>
        </w:rPr>
      </w:pPr>
      <w:r w:rsidRPr="2111CED5">
        <w:rPr>
          <w:lang w:val="en-GB" w:eastAsia="en-IE"/>
        </w:rPr>
        <w:t xml:space="preserve">GOAL reserves the right to negotiate with the bidder who has submitted the lowest Bid that fully meets the technical requirements, for the purpose of seeking revisions of such Bid to enhance its technical aspects and/or to reduce the price. </w:t>
      </w:r>
    </w:p>
    <w:p w14:paraId="52263E5E" w14:textId="77777777" w:rsidR="004E1309" w:rsidRPr="004E1309" w:rsidRDefault="00F44EF9" w:rsidP="00E60B6D">
      <w:pPr>
        <w:pStyle w:val="ListParagraph"/>
        <w:keepLines/>
        <w:numPr>
          <w:ilvl w:val="2"/>
          <w:numId w:val="44"/>
        </w:numPr>
        <w:spacing w:after="0" w:line="276" w:lineRule="auto"/>
        <w:ind w:left="1418" w:hanging="709"/>
        <w:jc w:val="both"/>
        <w:outlineLvl w:val="2"/>
        <w:rPr>
          <w:lang w:val="en-GB" w:eastAsia="en-IE"/>
        </w:rPr>
      </w:pPr>
      <w:r w:rsidRPr="2111CED5">
        <w:rPr>
          <w:lang w:val="en-GB" w:eastAsia="en-IE"/>
        </w:rPr>
        <w:t>Information supplied by respondents will be treated as contractually binding. However, GOAL reserves the right to seek clarification or verification of any such information.</w:t>
      </w:r>
    </w:p>
    <w:p w14:paraId="4E1870FD" w14:textId="77777777" w:rsidR="004E1309" w:rsidRPr="004E1309" w:rsidRDefault="00F44EF9" w:rsidP="00E60B6D">
      <w:pPr>
        <w:pStyle w:val="ListParagraph"/>
        <w:keepLines/>
        <w:numPr>
          <w:ilvl w:val="2"/>
          <w:numId w:val="44"/>
        </w:numPr>
        <w:spacing w:after="0" w:line="276" w:lineRule="auto"/>
        <w:ind w:left="1418" w:hanging="709"/>
        <w:jc w:val="both"/>
        <w:outlineLvl w:val="2"/>
        <w:rPr>
          <w:lang w:val="en-GB" w:eastAsia="en-IE"/>
        </w:rPr>
      </w:pPr>
      <w:r w:rsidRPr="2111CED5">
        <w:rPr>
          <w:lang w:val="en-GB" w:eastAsia="en-IE"/>
        </w:rPr>
        <w:t>GOAL reserves the right to terminate this competition at any stage.</w:t>
      </w:r>
    </w:p>
    <w:p w14:paraId="492DDC66" w14:textId="77777777" w:rsidR="004E1309" w:rsidRPr="004E1309" w:rsidRDefault="00F44EF9" w:rsidP="00E60B6D">
      <w:pPr>
        <w:pStyle w:val="ListParagraph"/>
        <w:keepLines/>
        <w:numPr>
          <w:ilvl w:val="2"/>
          <w:numId w:val="44"/>
        </w:numPr>
        <w:spacing w:after="0" w:line="276" w:lineRule="auto"/>
        <w:ind w:left="1418" w:hanging="709"/>
        <w:jc w:val="both"/>
        <w:outlineLvl w:val="2"/>
        <w:rPr>
          <w:lang w:val="en-GB" w:eastAsia="en-IE"/>
        </w:rPr>
      </w:pPr>
      <w:r w:rsidRPr="2111CED5">
        <w:rPr>
          <w:lang w:val="en-GB" w:eastAsia="en-IE"/>
        </w:rPr>
        <w:t xml:space="preserve">Unsuccessful tenderers will be notified. </w:t>
      </w:r>
    </w:p>
    <w:p w14:paraId="09C8E812" w14:textId="77777777" w:rsidR="004E1309" w:rsidRPr="004E1309" w:rsidRDefault="00F44EF9" w:rsidP="00E60B6D">
      <w:pPr>
        <w:pStyle w:val="ListParagraph"/>
        <w:keepLines/>
        <w:numPr>
          <w:ilvl w:val="2"/>
          <w:numId w:val="44"/>
        </w:numPr>
        <w:spacing w:after="0" w:line="276" w:lineRule="auto"/>
        <w:ind w:left="1418" w:hanging="709"/>
        <w:jc w:val="both"/>
        <w:outlineLvl w:val="2"/>
        <w:rPr>
          <w:lang w:val="en-GB" w:eastAsia="en-IE"/>
        </w:rPr>
      </w:pPr>
      <w:r w:rsidRPr="2111CED5">
        <w:rPr>
          <w:lang w:val="en-GB" w:eastAsia="en-IE"/>
        </w:rPr>
        <w:t>GOAL’s standard payment terms are by bank transfer within 30 days after satisfactory implementation and receipt of documents in order. Satisfactory implementation is decided solely by GOAL.</w:t>
      </w:r>
    </w:p>
    <w:p w14:paraId="5144B5A0" w14:textId="77777777" w:rsidR="004E1309" w:rsidRPr="004E1309" w:rsidRDefault="00F44EF9" w:rsidP="00E60B6D">
      <w:pPr>
        <w:pStyle w:val="ListParagraph"/>
        <w:keepLines/>
        <w:numPr>
          <w:ilvl w:val="2"/>
          <w:numId w:val="44"/>
        </w:numPr>
        <w:spacing w:after="0" w:line="276" w:lineRule="auto"/>
        <w:ind w:left="1418" w:hanging="709"/>
        <w:jc w:val="both"/>
        <w:outlineLvl w:val="2"/>
        <w:rPr>
          <w:lang w:val="en-GB" w:eastAsia="en-IE"/>
        </w:rPr>
      </w:pPr>
      <w:r w:rsidRPr="2111CED5">
        <w:rPr>
          <w:lang w:val="en-GB" w:eastAsia="en-IE"/>
        </w:rPr>
        <w:t xml:space="preserve">This document is not construed in any way as an offer to contract. </w:t>
      </w:r>
    </w:p>
    <w:p w14:paraId="45F322ED" w14:textId="1B4215A2" w:rsidR="004E1309" w:rsidRPr="004E1309" w:rsidRDefault="00F44EF9" w:rsidP="00E60B6D">
      <w:pPr>
        <w:pStyle w:val="ListParagraph"/>
        <w:keepLines/>
        <w:numPr>
          <w:ilvl w:val="2"/>
          <w:numId w:val="44"/>
        </w:numPr>
        <w:spacing w:after="0" w:line="276" w:lineRule="auto"/>
        <w:ind w:left="1418" w:hanging="709"/>
        <w:jc w:val="both"/>
        <w:outlineLvl w:val="2"/>
        <w:rPr>
          <w:lang w:val="en-GB" w:eastAsia="en-IE"/>
        </w:rPr>
      </w:pPr>
      <w:r w:rsidRPr="2111CED5">
        <w:rPr>
          <w:lang w:val="en-GB" w:eastAsia="en-IE"/>
        </w:rPr>
        <w:t xml:space="preserve">GOAL and all contracted suppliers must act in all its procurement and other activities in full compliance with donor requirements. Any contract(s) that arise from this ITT may be financed by multiple donors and those donors and/or their agents have rights of access to GOAL and/or any of its suppliers or contractors for audit purposes. These donors may also have additional regulations that it is not practical to list here. Submission of a bid under this ITT assumes Tenderer acceptance of these conditions. </w:t>
      </w:r>
    </w:p>
    <w:p w14:paraId="617687BC" w14:textId="4E78B1C2" w:rsidR="004E1309" w:rsidRPr="004E1309" w:rsidRDefault="551DB6D7" w:rsidP="00E60B6D">
      <w:pPr>
        <w:pStyle w:val="ListParagraph"/>
        <w:keepLines/>
        <w:numPr>
          <w:ilvl w:val="2"/>
          <w:numId w:val="44"/>
        </w:numPr>
        <w:spacing w:after="0" w:line="276" w:lineRule="auto"/>
        <w:ind w:left="1418" w:hanging="709"/>
        <w:jc w:val="both"/>
        <w:outlineLvl w:val="2"/>
        <w:rPr>
          <w:lang w:val="en-GB" w:eastAsia="en-IE"/>
        </w:rPr>
      </w:pPr>
      <w:r w:rsidRPr="6883CE47">
        <w:rPr>
          <w:b/>
          <w:bCs/>
          <w:u w:val="single"/>
        </w:rPr>
        <w:t>Terrorism and Sanctions:</w:t>
      </w:r>
      <w:r>
        <w:t xml:space="preserve">  GOAL does not engage in transactions with any terrorist </w:t>
      </w:r>
      <w:r w:rsidR="43D47526">
        <w:t>group,</w:t>
      </w:r>
      <w:r>
        <w:t xml:space="preserve"> or individual or entity involved with or associated with terrorism or individuals or entities that have active exclusion orders and/or sanctions against them. GOAL shall therefore not </w:t>
      </w:r>
      <w:r w:rsidR="0902296A">
        <w:t>knowingly purchase</w:t>
      </w:r>
      <w:r>
        <w:t xml:space="preserve"> supplies or services from companies that are associated in any way with terrorism and/or are the subject of any relevant international exclusion orders and/or sanctions. If you submit a bid based on this request, it shall constitute a guarantee that neither your company nor any affiliate or a subsidiary controlled by your company are associated with any known terrorist group or is/are the subject of any relevant international exclusion order and/or sanctions. A contract clause confirming this may be included in an eventual purchase order based on this request.</w:t>
      </w:r>
    </w:p>
    <w:p w14:paraId="32FDC3DF" w14:textId="5D26A242" w:rsidR="00F44EF9" w:rsidRPr="00F44EF9" w:rsidRDefault="00F44EF9" w:rsidP="00E60B6D">
      <w:pPr>
        <w:pStyle w:val="ListParagraph"/>
        <w:keepNext/>
        <w:keepLines/>
        <w:numPr>
          <w:ilvl w:val="2"/>
          <w:numId w:val="44"/>
        </w:numPr>
        <w:spacing w:before="360" w:after="0" w:line="276" w:lineRule="auto"/>
        <w:ind w:left="1418" w:hanging="709"/>
        <w:jc w:val="both"/>
        <w:outlineLvl w:val="2"/>
        <w:rPr>
          <w:lang w:val="en-GB" w:eastAsia="en-IE"/>
        </w:rPr>
      </w:pPr>
      <w:r w:rsidRPr="00E23F22">
        <w:t>GOAL requires all contracted suppliers and sub-contractors to observe the highest standard of ethics during the procurement process, selection and contract execution of goal’s contracts, and refrain from fraud and corruption. GOAL has zero tolerance for fraud, bribery or corruption in any form and will reject any bids if the organization determines that the bidding company, any of its personnel, or its sub-contractors, has, directly or indirectly, engaged in corrupt, fraudulent, collusive, coercive, or obstructive practices in competing for the contract in question.</w:t>
      </w:r>
    </w:p>
    <w:p w14:paraId="6FF3F6DA" w14:textId="0A663BB6" w:rsidR="00956994" w:rsidRPr="00AC6B17" w:rsidRDefault="00956994" w:rsidP="00603D37">
      <w:pPr>
        <w:pStyle w:val="ListParagraph"/>
        <w:keepLines/>
        <w:numPr>
          <w:ilvl w:val="1"/>
          <w:numId w:val="44"/>
        </w:numPr>
        <w:spacing w:before="360" w:after="0"/>
        <w:ind w:left="993" w:hanging="567"/>
        <w:jc w:val="both"/>
        <w:outlineLvl w:val="1"/>
        <w:rPr>
          <w:rFonts w:eastAsiaTheme="majorEastAsia" w:cstheme="majorBidi"/>
          <w:b/>
          <w:bCs/>
          <w:smallCaps/>
          <w:color w:val="000000" w:themeColor="text1"/>
          <w:sz w:val="28"/>
          <w:szCs w:val="32"/>
        </w:rPr>
      </w:pPr>
      <w:r w:rsidRPr="00AC6B17">
        <w:rPr>
          <w:rFonts w:eastAsiaTheme="majorEastAsia" w:cstheme="majorBidi"/>
          <w:b/>
          <w:bCs/>
          <w:smallCaps/>
          <w:color w:val="000000" w:themeColor="text1"/>
          <w:sz w:val="28"/>
          <w:szCs w:val="32"/>
        </w:rPr>
        <w:t>Quality Control</w:t>
      </w:r>
    </w:p>
    <w:p w14:paraId="7D51FE9B" w14:textId="77777777" w:rsidR="00956994" w:rsidRPr="00956994" w:rsidRDefault="00956994" w:rsidP="00956994">
      <w:pPr>
        <w:ind w:left="709"/>
        <w:jc w:val="both"/>
      </w:pPr>
      <w:r w:rsidRPr="00956994">
        <w:t>3</w:t>
      </w:r>
      <w:r w:rsidRPr="00956994">
        <w:rPr>
          <w:vertAlign w:val="superscript"/>
        </w:rPr>
        <w:t>rd</w:t>
      </w:r>
      <w:r w:rsidRPr="00956994">
        <w:t xml:space="preserve"> party companies may be contracted by GOAL to carry out random quality inspections of work carried out by the contracted party. The cost of the quality control inspections will be covered by GOAL.</w:t>
      </w:r>
    </w:p>
    <w:p w14:paraId="4DA1726D" w14:textId="77777777" w:rsidR="00956994" w:rsidRPr="00956994" w:rsidRDefault="00956994" w:rsidP="00956994">
      <w:pPr>
        <w:ind w:left="709"/>
        <w:jc w:val="both"/>
      </w:pPr>
      <w:r w:rsidRPr="00956994">
        <w:t xml:space="preserve">In cases of supplier’s quality default, in addition to Liquidated Damages, section 21 of GOAL Standard Terms and Conditions, the costs of the quality inspections and loading surveyor will be charged to the </w:t>
      </w:r>
      <w:r w:rsidRPr="00956994">
        <w:rPr>
          <w:rFonts w:ascii="Calibri" w:hAnsi="Calibri" w:cs="Arial"/>
          <w:lang w:val="en-US"/>
        </w:rPr>
        <w:t>Service Provider</w:t>
      </w:r>
      <w:r w:rsidRPr="00956994">
        <w:t>.</w:t>
      </w:r>
    </w:p>
    <w:p w14:paraId="45AF8BA6" w14:textId="77777777" w:rsidR="00956994" w:rsidRPr="00956994" w:rsidRDefault="00956994" w:rsidP="00956994">
      <w:pPr>
        <w:ind w:left="709"/>
        <w:jc w:val="both"/>
      </w:pPr>
      <w:r w:rsidRPr="00956994">
        <w:t>Sub-contracting: note section II in GOAL Standard Terms and Conditions</w:t>
      </w:r>
      <w:r w:rsidRPr="00956994">
        <w:rPr>
          <w:vertAlign w:val="superscript"/>
        </w:rPr>
        <w:footnoteReference w:id="2"/>
      </w:r>
      <w:r w:rsidRPr="00956994">
        <w:t xml:space="preserve">. GOAL may choose to visit vendors, including sub-contractors (if any) as per of the evaluation process. </w:t>
      </w:r>
    </w:p>
    <w:p w14:paraId="7A8D4727" w14:textId="76D6B86B" w:rsidR="00956994" w:rsidRPr="00CC5BC9" w:rsidRDefault="00956994" w:rsidP="00603D37">
      <w:pPr>
        <w:pStyle w:val="ListParagraph"/>
        <w:keepLines/>
        <w:numPr>
          <w:ilvl w:val="1"/>
          <w:numId w:val="44"/>
        </w:numPr>
        <w:spacing w:before="360" w:after="0"/>
        <w:ind w:left="993" w:hanging="567"/>
        <w:jc w:val="both"/>
        <w:outlineLvl w:val="1"/>
        <w:rPr>
          <w:rFonts w:eastAsiaTheme="majorEastAsia" w:cstheme="majorBidi"/>
          <w:b/>
          <w:bCs/>
          <w:smallCaps/>
          <w:color w:val="000000" w:themeColor="text1"/>
          <w:sz w:val="28"/>
          <w:szCs w:val="32"/>
        </w:rPr>
      </w:pPr>
      <w:r w:rsidRPr="00CC5BC9">
        <w:rPr>
          <w:rFonts w:eastAsiaTheme="majorEastAsia" w:cstheme="majorBidi"/>
          <w:b/>
          <w:bCs/>
          <w:smallCaps/>
          <w:color w:val="000000" w:themeColor="text1"/>
          <w:sz w:val="28"/>
          <w:szCs w:val="32"/>
        </w:rPr>
        <w:t>Submission of Tenders</w:t>
      </w:r>
    </w:p>
    <w:p w14:paraId="654E7A26" w14:textId="77777777" w:rsidR="004E1309" w:rsidRPr="004E1309" w:rsidRDefault="00956994" w:rsidP="004E1309">
      <w:pPr>
        <w:ind w:left="709"/>
        <w:jc w:val="both"/>
      </w:pPr>
      <w:r w:rsidRPr="004E1309">
        <w:t>Tenders must be delivered in one of the following two ways:</w:t>
      </w:r>
    </w:p>
    <w:p w14:paraId="18EF99EF" w14:textId="013798AD" w:rsidR="00956994" w:rsidRPr="00AC6B17" w:rsidRDefault="00956994" w:rsidP="1D0A7FCE">
      <w:pPr>
        <w:pStyle w:val="ListParagraph"/>
        <w:keepNext/>
        <w:keepLines/>
        <w:numPr>
          <w:ilvl w:val="0"/>
          <w:numId w:val="35"/>
        </w:numPr>
        <w:spacing w:before="200" w:after="0"/>
        <w:ind w:left="851" w:hanging="284"/>
        <w:outlineLvl w:val="2"/>
        <w:rPr>
          <w:rFonts w:eastAsiaTheme="majorEastAsia" w:cstheme="majorBidi"/>
          <w:color w:val="000000" w:themeColor="text1"/>
        </w:rPr>
      </w:pPr>
      <w:r w:rsidRPr="1D0A7FCE">
        <w:rPr>
          <w:rFonts w:eastAsiaTheme="majorEastAsia" w:cstheme="majorBidi"/>
          <w:b/>
          <w:bCs/>
          <w:color w:val="000000" w:themeColor="text1"/>
        </w:rPr>
        <w:t xml:space="preserve"> </w:t>
      </w:r>
      <w:r w:rsidR="004E1309" w:rsidRPr="1D0A7FCE">
        <w:rPr>
          <w:rFonts w:eastAsiaTheme="majorEastAsia" w:cstheme="majorBidi"/>
          <w:b/>
          <w:bCs/>
          <w:color w:val="000000" w:themeColor="text1"/>
        </w:rPr>
        <w:t>E</w:t>
      </w:r>
      <w:r w:rsidRPr="1D0A7FCE">
        <w:rPr>
          <w:rFonts w:eastAsiaTheme="majorEastAsia" w:cstheme="majorBidi"/>
          <w:b/>
          <w:bCs/>
          <w:color w:val="000000" w:themeColor="text1"/>
          <w:u w:val="single"/>
        </w:rPr>
        <w:t>lectronically with your financial and technical offers in separate emails</w:t>
      </w:r>
      <w:r w:rsidRPr="1D0A7FCE">
        <w:rPr>
          <w:rFonts w:eastAsiaTheme="majorEastAsia" w:cstheme="majorBidi"/>
          <w:color w:val="000000" w:themeColor="text1"/>
        </w:rPr>
        <w:t xml:space="preserve"> to </w:t>
      </w:r>
      <w:hyperlink r:id="rId16">
        <w:r w:rsidR="0088513F" w:rsidRPr="00DC723B">
          <w:rPr>
            <w:rStyle w:val="Hyperlink"/>
            <w:rFonts w:eastAsiaTheme="majorEastAsia" w:cstheme="majorBidi"/>
            <w:b/>
            <w:bCs/>
            <w:sz w:val="32"/>
            <w:szCs w:val="32"/>
          </w:rPr>
          <w:t>tenders@goal.ie</w:t>
        </w:r>
      </w:hyperlink>
      <w:r w:rsidRPr="1D0A7FCE">
        <w:rPr>
          <w:rFonts w:eastAsiaTheme="majorEastAsia" w:cstheme="majorBidi"/>
          <w:color w:val="000000" w:themeColor="text1"/>
        </w:rPr>
        <w:t xml:space="preserve"> and in the subject field state:</w:t>
      </w:r>
    </w:p>
    <w:p w14:paraId="3AF1158E" w14:textId="0BE44F2D" w:rsidR="00956994" w:rsidRPr="003C206C" w:rsidRDefault="4DF5987B" w:rsidP="6883CE47">
      <w:pPr>
        <w:numPr>
          <w:ilvl w:val="0"/>
          <w:numId w:val="23"/>
        </w:numPr>
        <w:ind w:left="1418" w:hanging="284"/>
        <w:contextualSpacing/>
        <w:jc w:val="both"/>
        <w:rPr>
          <w:b/>
          <w:bCs/>
        </w:rPr>
      </w:pPr>
      <w:r w:rsidRPr="70991B79">
        <w:rPr>
          <w:rFonts w:eastAsia="Calibri"/>
          <w:b/>
          <w:bCs/>
          <w:color w:val="000000" w:themeColor="text1"/>
        </w:rPr>
        <w:t>Solarization of Water Supply Scheme in Somalia, Afar and Tigray Regions</w:t>
      </w:r>
      <w:r w:rsidRPr="70991B79">
        <w:rPr>
          <w:rFonts w:eastAsia="Calibri"/>
          <w:color w:val="000000" w:themeColor="text1"/>
        </w:rPr>
        <w:t xml:space="preserve"> </w:t>
      </w:r>
      <w:r w:rsidRPr="70991B79">
        <w:rPr>
          <w:rFonts w:eastAsia="Calibri"/>
          <w:b/>
          <w:bCs/>
          <w:color w:val="000000" w:themeColor="text1"/>
        </w:rPr>
        <w:t xml:space="preserve">Ref: ITT-ADD-BSE-44315 </w:t>
      </w:r>
      <w:r w:rsidRPr="70991B79">
        <w:rPr>
          <w:rFonts w:eastAsia="Calibri"/>
          <w:color w:val="000000" w:themeColor="text1"/>
        </w:rPr>
        <w:t xml:space="preserve">and </w:t>
      </w:r>
      <w:r w:rsidRPr="70991B79">
        <w:rPr>
          <w:rFonts w:eastAsia="Calibri"/>
          <w:b/>
          <w:bCs/>
          <w:color w:val="000000" w:themeColor="text1"/>
        </w:rPr>
        <w:t>Shallow Well Solarization and Construction of Water point, washing basin and Water tank stand in Tigray Region</w:t>
      </w:r>
      <w:r w:rsidRPr="70991B79">
        <w:rPr>
          <w:rFonts w:eastAsia="Calibri"/>
          <w:color w:val="000000" w:themeColor="text1"/>
        </w:rPr>
        <w:t>,</w:t>
      </w:r>
      <w:r w:rsidRPr="70991B79">
        <w:rPr>
          <w:rFonts w:eastAsia="Calibri"/>
          <w:b/>
          <w:bCs/>
          <w:color w:val="000000" w:themeColor="text1"/>
        </w:rPr>
        <w:t xml:space="preserve"> Ref# ADD-BSB-44320</w:t>
      </w:r>
      <w:r w:rsidR="19FE3C79" w:rsidRPr="70991B79">
        <w:rPr>
          <w:b/>
          <w:bCs/>
        </w:rPr>
        <w:t>.</w:t>
      </w:r>
    </w:p>
    <w:p w14:paraId="22BAA09A" w14:textId="6DA57661" w:rsidR="00DC723B" w:rsidRPr="002678E9" w:rsidRDefault="008A13AB" w:rsidP="00DC723B">
      <w:pPr>
        <w:pStyle w:val="ListParagraph"/>
        <w:numPr>
          <w:ilvl w:val="0"/>
          <w:numId w:val="47"/>
        </w:numPr>
        <w:jc w:val="both"/>
      </w:pPr>
      <w:r w:rsidRPr="002678E9">
        <w:rPr>
          <w:noProof/>
        </w:rPr>
        <mc:AlternateContent>
          <mc:Choice Requires="wpi">
            <w:drawing>
              <wp:anchor distT="0" distB="0" distL="114300" distR="114300" simplePos="0" relativeHeight="251658241" behindDoc="0" locked="0" layoutInCell="1" allowOverlap="1" wp14:anchorId="7FBB61D1" wp14:editId="2A6D7E11">
                <wp:simplePos x="0" y="0"/>
                <wp:positionH relativeFrom="column">
                  <wp:posOffset>1466500</wp:posOffset>
                </wp:positionH>
                <wp:positionV relativeFrom="paragraph">
                  <wp:posOffset>185130</wp:posOffset>
                </wp:positionV>
                <wp:extent cx="1440" cy="360"/>
                <wp:effectExtent l="38100" t="38100" r="36830" b="38100"/>
                <wp:wrapNone/>
                <wp:docPr id="1230131989" name="Ink 3"/>
                <wp:cNvGraphicFramePr/>
                <a:graphic xmlns:a="http://schemas.openxmlformats.org/drawingml/2006/main">
                  <a:graphicData uri="http://schemas.microsoft.com/office/word/2010/wordprocessingInk">
                    <w14:contentPart bwMode="auto" r:id="rId17">
                      <w14:nvContentPartPr>
                        <w14:cNvContentPartPr/>
                      </w14:nvContentPartPr>
                      <w14:xfrm>
                        <a:off x="0" y="0"/>
                        <a:ext cx="1440" cy="360"/>
                      </w14:xfrm>
                    </w14:contentPart>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71AA00BE">
              <v:shapetype id="_x0000_t75" coordsize="21600,21600" filled="f" stroked="f" o:spt="75" o:preferrelative="t" path="m@4@5l@4@11@9@11@9@5xe" w14:anchorId="6C11FB57">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3" style="position:absolute;margin-left:114.95pt;margin-top:14.1pt;width:1.1pt;height:1.05pt;z-index:25166131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">
                <v:imagedata o:title="" r:id="rId18"/>
              </v:shape>
            </w:pict>
          </mc:Fallback>
        </mc:AlternateContent>
      </w:r>
      <w:r w:rsidR="00DC723B" w:rsidRPr="002678E9">
        <w:t>Lot 1</w:t>
      </w:r>
    </w:p>
    <w:p w14:paraId="3CCF6AAC" w14:textId="77777777" w:rsidR="003C206C" w:rsidRDefault="00DC723B" w:rsidP="001467BD">
      <w:pPr>
        <w:pStyle w:val="ListParagraph"/>
        <w:numPr>
          <w:ilvl w:val="0"/>
          <w:numId w:val="47"/>
        </w:numPr>
        <w:jc w:val="both"/>
      </w:pPr>
      <w:r w:rsidRPr="002678E9">
        <w:t>Lot 2</w:t>
      </w:r>
    </w:p>
    <w:p w14:paraId="239F90E8" w14:textId="2A7C2002" w:rsidR="00DC723B" w:rsidRDefault="008A13AB" w:rsidP="001467BD">
      <w:pPr>
        <w:pStyle w:val="ListParagraph"/>
        <w:numPr>
          <w:ilvl w:val="0"/>
          <w:numId w:val="47"/>
        </w:numPr>
        <w:jc w:val="both"/>
      </w:pPr>
      <w:r w:rsidRPr="002678E9">
        <w:rPr>
          <w:noProof/>
        </w:rPr>
        <mc:AlternateContent>
          <mc:Choice Requires="wpi">
            <w:drawing>
              <wp:anchor distT="0" distB="0" distL="114300" distR="114300" simplePos="0" relativeHeight="251658240" behindDoc="0" locked="0" layoutInCell="1" allowOverlap="1" wp14:anchorId="14DD708B" wp14:editId="29C9EDEE">
                <wp:simplePos x="0" y="0"/>
                <wp:positionH relativeFrom="column">
                  <wp:posOffset>1936300</wp:posOffset>
                </wp:positionH>
                <wp:positionV relativeFrom="paragraph">
                  <wp:posOffset>30825</wp:posOffset>
                </wp:positionV>
                <wp:extent cx="360" cy="360"/>
                <wp:effectExtent l="38100" t="38100" r="38100" b="38100"/>
                <wp:wrapNone/>
                <wp:docPr id="2143621427" name="Ink 2"/>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6107C4BC">
              <v:shape id="Ink 2" style="position:absolute;margin-left:151.95pt;margin-top:1.95pt;width:1.05pt;height:1.05pt;z-index:25165363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" w14:anchorId="27D8AAC3">
                <v:imagedata o:title="" r:id="rId18"/>
              </v:shape>
            </w:pict>
          </mc:Fallback>
        </mc:AlternateContent>
      </w:r>
      <w:r w:rsidR="003C206C">
        <w:t>Lot 3</w:t>
      </w:r>
    </w:p>
    <w:p w14:paraId="3CA353E6" w14:textId="72640F0A" w:rsidR="003C206C" w:rsidRPr="002678E9" w:rsidRDefault="58938142" w:rsidP="001467BD">
      <w:pPr>
        <w:pStyle w:val="ListParagraph"/>
        <w:numPr>
          <w:ilvl w:val="0"/>
          <w:numId w:val="47"/>
        </w:numPr>
        <w:jc w:val="both"/>
      </w:pPr>
      <w:r>
        <w:t>Lot 4</w:t>
      </w:r>
    </w:p>
    <w:p w14:paraId="034286B5" w14:textId="5F8A87F4" w:rsidR="56B559CA" w:rsidRDefault="56B559CA" w:rsidP="45A4E19B">
      <w:pPr>
        <w:pStyle w:val="ListParagraph"/>
        <w:numPr>
          <w:ilvl w:val="0"/>
          <w:numId w:val="47"/>
        </w:numPr>
        <w:jc w:val="both"/>
      </w:pPr>
      <w:r>
        <w:t>Lot 5</w:t>
      </w:r>
    </w:p>
    <w:p w14:paraId="0D31A093" w14:textId="04C5DF92" w:rsidR="56B559CA" w:rsidRDefault="7467940D" w:rsidP="45A4E19B">
      <w:pPr>
        <w:pStyle w:val="ListParagraph"/>
        <w:numPr>
          <w:ilvl w:val="0"/>
          <w:numId w:val="47"/>
        </w:numPr>
        <w:jc w:val="both"/>
      </w:pPr>
      <w:r>
        <w:t>Lot 6</w:t>
      </w:r>
    </w:p>
    <w:p w14:paraId="73EC81CB" w14:textId="7DFC1294" w:rsidR="4C6CCBDA" w:rsidRDefault="4C6CCBDA" w:rsidP="6883CE47">
      <w:pPr>
        <w:pStyle w:val="ListParagraph"/>
        <w:numPr>
          <w:ilvl w:val="0"/>
          <w:numId w:val="47"/>
        </w:numPr>
        <w:jc w:val="both"/>
      </w:pPr>
      <w:r>
        <w:t>Lot 7</w:t>
      </w:r>
    </w:p>
    <w:p w14:paraId="4DD4B71C" w14:textId="77777777" w:rsidR="00956994" w:rsidRPr="004E1309" w:rsidRDefault="00956994" w:rsidP="004E1309">
      <w:pPr>
        <w:numPr>
          <w:ilvl w:val="0"/>
          <w:numId w:val="23"/>
        </w:numPr>
        <w:ind w:left="1418" w:hanging="284"/>
        <w:contextualSpacing/>
        <w:jc w:val="both"/>
        <w:rPr>
          <w:i/>
        </w:rPr>
      </w:pPr>
      <w:r w:rsidRPr="004E1309">
        <w:rPr>
          <w:i/>
        </w:rPr>
        <w:t>Name of your firm with the title of the attachment</w:t>
      </w:r>
    </w:p>
    <w:p w14:paraId="2D9EA04A" w14:textId="58B6B0B2" w:rsidR="00356A1C" w:rsidRPr="00DC723B" w:rsidRDefault="00956994" w:rsidP="00DC723B">
      <w:pPr>
        <w:numPr>
          <w:ilvl w:val="0"/>
          <w:numId w:val="23"/>
        </w:numPr>
        <w:ind w:left="1418" w:hanging="284"/>
        <w:contextualSpacing/>
        <w:jc w:val="both"/>
        <w:rPr>
          <w:i/>
        </w:rPr>
      </w:pPr>
      <w:r w:rsidRPr="004E1309">
        <w:rPr>
          <w:i/>
        </w:rPr>
        <w:t>Number of emails that are sent e.g. 1 of 3, 2 of 3, 3 of 3.</w:t>
      </w:r>
    </w:p>
    <w:p w14:paraId="2A3637F8" w14:textId="7ED2B7D7" w:rsidR="00956994" w:rsidRPr="00956994" w:rsidRDefault="00956994" w:rsidP="1130DCC6">
      <w:pPr>
        <w:ind w:left="709"/>
        <w:jc w:val="both"/>
        <w:rPr>
          <w:b/>
          <w:bCs/>
        </w:rPr>
      </w:pPr>
      <w:r w:rsidRPr="1130DCC6">
        <w:rPr>
          <w:b/>
          <w:bCs/>
        </w:rPr>
        <w:t xml:space="preserve">All documents attached to emails must be in PDF or scan form. Any excel or word documents must be accompanied by a PDF or scan version of the document. Documents submitted solely in </w:t>
      </w:r>
      <w:r w:rsidR="10397783" w:rsidRPr="1130DCC6">
        <w:rPr>
          <w:b/>
          <w:bCs/>
        </w:rPr>
        <w:t>excel;</w:t>
      </w:r>
      <w:r w:rsidRPr="1130DCC6">
        <w:rPr>
          <w:b/>
          <w:bCs/>
        </w:rPr>
        <w:t xml:space="preserve"> word or other ‘soft copy’ format shall lead to the bid being rejected. </w:t>
      </w:r>
    </w:p>
    <w:p w14:paraId="2E8BB8BA" w14:textId="3297A06F" w:rsidR="00356A1C" w:rsidRDefault="227FC1C9" w:rsidP="6883CE47">
      <w:pPr>
        <w:pStyle w:val="ListParagraph"/>
        <w:keepNext/>
        <w:keepLines/>
        <w:numPr>
          <w:ilvl w:val="0"/>
          <w:numId w:val="35"/>
        </w:numPr>
        <w:spacing w:before="200" w:after="0"/>
        <w:ind w:left="709" w:hanging="283"/>
        <w:jc w:val="both"/>
        <w:outlineLvl w:val="2"/>
        <w:rPr>
          <w:rFonts w:eastAsiaTheme="majorEastAsia" w:cstheme="majorBidi"/>
          <w:color w:val="000000" w:themeColor="text1"/>
        </w:rPr>
      </w:pPr>
      <w:r w:rsidRPr="6883CE47">
        <w:rPr>
          <w:rFonts w:eastAsiaTheme="majorEastAsia" w:cstheme="majorBidi"/>
          <w:color w:val="000000" w:themeColor="text1"/>
        </w:rPr>
        <w:t>Physical bids-</w:t>
      </w:r>
      <w:r w:rsidR="6C775A0C" w:rsidRPr="6883CE47">
        <w:rPr>
          <w:rFonts w:eastAsiaTheme="majorEastAsia" w:cstheme="majorBidi"/>
          <w:color w:val="000000" w:themeColor="text1"/>
        </w:rPr>
        <w:t xml:space="preserve"> please submit in a sealed envelope marked </w:t>
      </w:r>
      <w:r w:rsidR="681A1EAB" w:rsidRPr="6883CE47">
        <w:rPr>
          <w:lang w:val="en-GB" w:eastAsia="en-IE"/>
        </w:rPr>
        <w:t xml:space="preserve">to </w:t>
      </w:r>
      <w:r w:rsidR="681A1EAB" w:rsidRPr="6883CE47">
        <w:rPr>
          <w:rFonts w:eastAsia="Calibri"/>
          <w:b/>
          <w:bCs/>
          <w:color w:val="000000" w:themeColor="text1"/>
        </w:rPr>
        <w:t>Solarization of Water Supply Scheme in Somalia, Afar and Tigray Regions Ref: ITT-ADD-BSE-44315 and Shallow Well Solarization and Construction of Water point, washing basin and Water tank stand in Tigray Region, Ref# ADD-BSB-44320</w:t>
      </w:r>
      <w:r w:rsidR="7B7DE6B4" w:rsidRPr="6883CE47">
        <w:rPr>
          <w:b/>
          <w:bCs/>
        </w:rPr>
        <w:t>,</w:t>
      </w:r>
      <w:r w:rsidR="6C775A0C" w:rsidRPr="6883CE47">
        <w:rPr>
          <w:rFonts w:eastAsiaTheme="majorEastAsia" w:cstheme="majorBidi"/>
          <w:b/>
          <w:bCs/>
          <w:i/>
          <w:iCs/>
          <w:color w:val="000000" w:themeColor="text1"/>
        </w:rPr>
        <w:t xml:space="preserve"> </w:t>
      </w:r>
      <w:r w:rsidR="6C775A0C" w:rsidRPr="6883CE47">
        <w:rPr>
          <w:rFonts w:eastAsiaTheme="majorEastAsia" w:cstheme="majorBidi"/>
          <w:color w:val="000000" w:themeColor="text1"/>
        </w:rPr>
        <w:t>with the words ‘</w:t>
      </w:r>
      <w:r w:rsidR="6C775A0C" w:rsidRPr="6883CE47">
        <w:rPr>
          <w:rFonts w:eastAsiaTheme="majorEastAsia" w:cstheme="majorBidi"/>
          <w:i/>
          <w:iCs/>
          <w:color w:val="000000" w:themeColor="text1"/>
        </w:rPr>
        <w:t xml:space="preserve">not be opened before the </w:t>
      </w:r>
      <w:r w:rsidR="6C775A0C" w:rsidRPr="6883CE47">
        <w:rPr>
          <w:rFonts w:eastAsiaTheme="majorEastAsia" w:cstheme="majorBidi"/>
          <w:b/>
          <w:bCs/>
          <w:i/>
          <w:iCs/>
          <w:color w:val="000000" w:themeColor="text1"/>
        </w:rPr>
        <w:t xml:space="preserve">deadline </w:t>
      </w:r>
      <w:r w:rsidR="738B3F82" w:rsidRPr="6883CE47">
        <w:rPr>
          <w:rFonts w:eastAsiaTheme="majorEastAsia" w:cstheme="majorBidi"/>
          <w:b/>
          <w:bCs/>
          <w:i/>
          <w:iCs/>
          <w:color w:val="000000" w:themeColor="text1"/>
        </w:rPr>
        <w:t>1</w:t>
      </w:r>
      <w:r w:rsidR="375BAD6C" w:rsidRPr="6883CE47">
        <w:rPr>
          <w:rFonts w:eastAsiaTheme="majorEastAsia" w:cstheme="majorBidi"/>
          <w:b/>
          <w:bCs/>
          <w:i/>
          <w:iCs/>
          <w:color w:val="000000" w:themeColor="text1"/>
        </w:rPr>
        <w:t>9</w:t>
      </w:r>
      <w:r w:rsidR="6C775A0C" w:rsidRPr="6883CE47">
        <w:rPr>
          <w:rFonts w:eastAsiaTheme="majorEastAsia" w:cstheme="majorBidi"/>
          <w:b/>
          <w:bCs/>
          <w:i/>
          <w:iCs/>
          <w:color w:val="000000" w:themeColor="text1"/>
        </w:rPr>
        <w:t>-</w:t>
      </w:r>
      <w:r w:rsidR="742FABDF" w:rsidRPr="6883CE47">
        <w:rPr>
          <w:rFonts w:eastAsiaTheme="majorEastAsia" w:cstheme="majorBidi"/>
          <w:b/>
          <w:bCs/>
          <w:i/>
          <w:iCs/>
          <w:color w:val="000000" w:themeColor="text1"/>
        </w:rPr>
        <w:t>Dec</w:t>
      </w:r>
      <w:r w:rsidR="6C775A0C" w:rsidRPr="6883CE47">
        <w:rPr>
          <w:rFonts w:eastAsiaTheme="majorEastAsia" w:cstheme="majorBidi"/>
          <w:b/>
          <w:bCs/>
          <w:i/>
          <w:iCs/>
          <w:color w:val="000000" w:themeColor="text1"/>
        </w:rPr>
        <w:t>-2025,4:30pm</w:t>
      </w:r>
      <w:r w:rsidR="6C775A0C" w:rsidRPr="6883CE47">
        <w:rPr>
          <w:rFonts w:eastAsiaTheme="majorEastAsia" w:cstheme="majorBidi"/>
          <w:i/>
          <w:iCs/>
          <w:color w:val="000000" w:themeColor="text1"/>
        </w:rPr>
        <w:t xml:space="preserve"> </w:t>
      </w:r>
      <w:r w:rsidR="6C775A0C" w:rsidRPr="6883CE47">
        <w:rPr>
          <w:rFonts w:eastAsiaTheme="majorEastAsia" w:cstheme="majorBidi"/>
          <w:b/>
          <w:bCs/>
          <w:i/>
          <w:iCs/>
          <w:color w:val="000000" w:themeColor="text1"/>
        </w:rPr>
        <w:t>by the tender committee’</w:t>
      </w:r>
      <w:r w:rsidR="6C775A0C" w:rsidRPr="6883CE47">
        <w:rPr>
          <w:rFonts w:eastAsiaTheme="majorEastAsia" w:cstheme="majorBidi"/>
          <w:i/>
          <w:iCs/>
          <w:color w:val="000000" w:themeColor="text1"/>
        </w:rPr>
        <w:t xml:space="preserve"> </w:t>
      </w:r>
      <w:r w:rsidR="6C775A0C" w:rsidRPr="6883CE47">
        <w:rPr>
          <w:rFonts w:eastAsiaTheme="majorEastAsia" w:cstheme="majorBidi"/>
          <w:color w:val="000000" w:themeColor="text1"/>
          <w:u w:val="single"/>
        </w:rPr>
        <w:t>with your financial and technical offers inside in two separate envelopes marked as financial offer and technical offer</w:t>
      </w:r>
      <w:r w:rsidR="6C775A0C" w:rsidRPr="6883CE47">
        <w:rPr>
          <w:rFonts w:eastAsiaTheme="majorEastAsia" w:cstheme="majorBidi"/>
          <w:color w:val="000000" w:themeColor="text1"/>
        </w:rPr>
        <w:t xml:space="preserve"> to the private tender box at </w:t>
      </w:r>
      <w:r w:rsidR="6C775A0C" w:rsidRPr="6883CE47">
        <w:rPr>
          <w:rFonts w:eastAsiaTheme="majorEastAsia" w:cstheme="majorBidi"/>
          <w:b/>
          <w:bCs/>
          <w:color w:val="000000" w:themeColor="text1"/>
        </w:rPr>
        <w:t>address:</w:t>
      </w:r>
      <w:r w:rsidR="6C775A0C" w:rsidRPr="6883CE47">
        <w:rPr>
          <w:rFonts w:eastAsiaTheme="majorEastAsia" w:cstheme="majorBidi"/>
          <w:color w:val="000000" w:themeColor="text1"/>
          <w:u w:val="single"/>
        </w:rPr>
        <w:t xml:space="preserve"> </w:t>
      </w:r>
      <w:r w:rsidR="6C775A0C" w:rsidRPr="6883CE47">
        <w:rPr>
          <w:rFonts w:eastAsiaTheme="majorEastAsia" w:cstheme="majorBidi"/>
          <w:b/>
          <w:bCs/>
          <w:color w:val="000000" w:themeColor="text1"/>
          <w:u w:val="single"/>
        </w:rPr>
        <w:t xml:space="preserve">GOAL </w:t>
      </w:r>
      <w:r w:rsidRPr="6883CE47">
        <w:rPr>
          <w:rFonts w:eastAsiaTheme="majorEastAsia" w:cstheme="majorBidi"/>
          <w:b/>
          <w:bCs/>
          <w:color w:val="000000" w:themeColor="text1"/>
          <w:u w:val="single"/>
        </w:rPr>
        <w:t>Ethiopia</w:t>
      </w:r>
      <w:r w:rsidR="6C775A0C" w:rsidRPr="6883CE47">
        <w:rPr>
          <w:rFonts w:eastAsiaTheme="majorEastAsia" w:cstheme="majorBidi"/>
          <w:b/>
          <w:bCs/>
          <w:color w:val="000000" w:themeColor="text1"/>
          <w:u w:val="single"/>
        </w:rPr>
        <w:t xml:space="preserve">, </w:t>
      </w:r>
      <w:r w:rsidR="1E86C119" w:rsidRPr="6883CE47">
        <w:rPr>
          <w:rFonts w:eastAsiaTheme="majorEastAsia" w:cstheme="majorBidi"/>
          <w:b/>
          <w:bCs/>
          <w:color w:val="000000" w:themeColor="text1"/>
          <w:u w:val="single"/>
        </w:rPr>
        <w:t>B</w:t>
      </w:r>
      <w:r w:rsidR="6C775A0C" w:rsidRPr="6883CE47">
        <w:rPr>
          <w:rFonts w:eastAsiaTheme="majorEastAsia" w:cstheme="majorBidi"/>
          <w:b/>
          <w:bCs/>
          <w:color w:val="000000" w:themeColor="text1"/>
          <w:u w:val="single"/>
        </w:rPr>
        <w:t xml:space="preserve">ole sub city, </w:t>
      </w:r>
      <w:r w:rsidR="23BD3CD4" w:rsidRPr="6883CE47">
        <w:rPr>
          <w:rFonts w:eastAsiaTheme="majorEastAsia" w:cstheme="majorBidi"/>
          <w:b/>
          <w:bCs/>
          <w:color w:val="000000" w:themeColor="text1"/>
          <w:u w:val="single"/>
        </w:rPr>
        <w:t>G</w:t>
      </w:r>
      <w:r w:rsidR="6C775A0C" w:rsidRPr="6883CE47">
        <w:rPr>
          <w:rFonts w:eastAsiaTheme="majorEastAsia" w:cstheme="majorBidi"/>
          <w:b/>
          <w:bCs/>
          <w:color w:val="000000" w:themeColor="text1"/>
          <w:u w:val="single"/>
        </w:rPr>
        <w:t xml:space="preserve">urd </w:t>
      </w:r>
      <w:r w:rsidR="4F0756CB" w:rsidRPr="6883CE47">
        <w:rPr>
          <w:rFonts w:eastAsiaTheme="majorEastAsia" w:cstheme="majorBidi"/>
          <w:b/>
          <w:bCs/>
          <w:color w:val="000000" w:themeColor="text1"/>
          <w:u w:val="single"/>
        </w:rPr>
        <w:t>S</w:t>
      </w:r>
      <w:r w:rsidR="6C775A0C" w:rsidRPr="6883CE47">
        <w:rPr>
          <w:rFonts w:eastAsiaTheme="majorEastAsia" w:cstheme="majorBidi"/>
          <w:b/>
          <w:bCs/>
          <w:color w:val="000000" w:themeColor="text1"/>
          <w:u w:val="single"/>
        </w:rPr>
        <w:t xml:space="preserve">hola, </w:t>
      </w:r>
      <w:r w:rsidR="3AD691C9" w:rsidRPr="6883CE47">
        <w:rPr>
          <w:rFonts w:eastAsiaTheme="majorEastAsia" w:cstheme="majorBidi"/>
          <w:b/>
          <w:bCs/>
          <w:color w:val="000000" w:themeColor="text1"/>
          <w:u w:val="single"/>
        </w:rPr>
        <w:t>W</w:t>
      </w:r>
      <w:r w:rsidR="6C775A0C" w:rsidRPr="6883CE47">
        <w:rPr>
          <w:rFonts w:eastAsiaTheme="majorEastAsia" w:cstheme="majorBidi"/>
          <w:b/>
          <w:bCs/>
          <w:color w:val="000000" w:themeColor="text1"/>
          <w:u w:val="single"/>
        </w:rPr>
        <w:t xml:space="preserve">oreda 06, H. No. New next compound to century mall, Addis Ababa, </w:t>
      </w:r>
      <w:r w:rsidRPr="6883CE47">
        <w:rPr>
          <w:rFonts w:eastAsiaTheme="majorEastAsia" w:cstheme="majorBidi"/>
          <w:b/>
          <w:bCs/>
          <w:color w:val="000000" w:themeColor="text1"/>
          <w:u w:val="single"/>
        </w:rPr>
        <w:t>Ethiopia</w:t>
      </w:r>
      <w:r w:rsidR="6C775A0C" w:rsidRPr="6883CE47">
        <w:rPr>
          <w:rFonts w:eastAsiaTheme="majorEastAsia" w:cstheme="majorBidi"/>
          <w:color w:val="000000" w:themeColor="text1"/>
          <w:u w:val="single"/>
        </w:rPr>
        <w:t>.</w:t>
      </w:r>
      <w:r w:rsidR="6C775A0C" w:rsidRPr="6883CE47">
        <w:rPr>
          <w:rFonts w:eastAsiaTheme="majorEastAsia" w:cstheme="majorBidi"/>
          <w:color w:val="000000" w:themeColor="text1"/>
        </w:rPr>
        <w:t xml:space="preserve"> </w:t>
      </w:r>
    </w:p>
    <w:p w14:paraId="3388B391" w14:textId="329D9F89" w:rsidR="00E75ECC" w:rsidRDefault="3DFF67BE" w:rsidP="6883CE47">
      <w:pPr>
        <w:pStyle w:val="ListParagraph"/>
        <w:keepNext/>
        <w:keepLines/>
        <w:spacing w:before="200" w:after="0"/>
        <w:ind w:left="709" w:hanging="283"/>
        <w:jc w:val="both"/>
        <w:outlineLvl w:val="2"/>
        <w:rPr>
          <w:rFonts w:eastAsiaTheme="majorEastAsia" w:cstheme="majorBidi"/>
          <w:color w:val="000000" w:themeColor="text1"/>
        </w:rPr>
      </w:pPr>
      <w:r w:rsidRPr="6883CE47">
        <w:rPr>
          <w:rFonts w:eastAsiaTheme="majorEastAsia" w:cstheme="majorBidi"/>
          <w:color w:val="000000" w:themeColor="text1"/>
        </w:rPr>
        <w:t xml:space="preserve">    </w:t>
      </w:r>
      <w:r w:rsidR="4DE2D0FE" w:rsidRPr="6883CE47">
        <w:rPr>
          <w:rFonts w:eastAsiaTheme="majorEastAsia" w:cstheme="majorBidi"/>
          <w:color w:val="000000" w:themeColor="text1"/>
        </w:rPr>
        <w:t>Envelopes may be sent through courier services or delivered by hand; and will be accepted during normal working hours for the country of submission. Please note that the GOAL office will not be open during weekends or public holidays. Envelops may be sent through postal or courier services or delivered by hand; and will be accepted during normal working hours for the country of submission. Please note that the GOAL office will not be open during weekends or public holidays.</w:t>
      </w:r>
    </w:p>
    <w:p w14:paraId="114D6408" w14:textId="77777777" w:rsidR="008957E3" w:rsidRPr="008957E3" w:rsidRDefault="008957E3" w:rsidP="008957E3">
      <w:pPr>
        <w:pStyle w:val="ListParagraph"/>
        <w:keepNext/>
        <w:keepLines/>
        <w:spacing w:before="200" w:after="0"/>
        <w:ind w:left="709" w:hanging="283"/>
        <w:jc w:val="both"/>
        <w:outlineLvl w:val="2"/>
        <w:rPr>
          <w:rFonts w:eastAsiaTheme="majorEastAsia" w:cstheme="majorBidi"/>
          <w:color w:val="000000" w:themeColor="text1"/>
          <w:sz w:val="12"/>
          <w:szCs w:val="12"/>
        </w:rPr>
      </w:pPr>
    </w:p>
    <w:p w14:paraId="18879BB6" w14:textId="2C271083" w:rsidR="00956994" w:rsidRPr="00E75ECC" w:rsidRDefault="5D707879" w:rsidP="6883CE47">
      <w:pPr>
        <w:tabs>
          <w:tab w:val="left" w:pos="7722"/>
        </w:tabs>
        <w:adjustRightInd w:val="0"/>
        <w:spacing w:after="0" w:line="240" w:lineRule="auto"/>
        <w:ind w:left="709" w:hanging="283"/>
        <w:jc w:val="both"/>
        <w:rPr>
          <w:rFonts w:eastAsiaTheme="majorEastAsia"/>
          <w:color w:val="000000"/>
          <w:lang w:val="en-GB" w:eastAsia="en-GB"/>
        </w:rPr>
      </w:pPr>
      <w:r w:rsidRPr="6883CE47">
        <w:rPr>
          <w:rFonts w:eastAsiaTheme="majorEastAsia"/>
          <w:color w:val="000000" w:themeColor="text1"/>
          <w:lang w:val="en-GB" w:eastAsia="en-GB"/>
        </w:rPr>
        <w:t xml:space="preserve">    </w:t>
      </w:r>
      <w:r w:rsidR="62F9C9F0" w:rsidRPr="6883CE47">
        <w:rPr>
          <w:rFonts w:eastAsiaTheme="majorEastAsia"/>
          <w:color w:val="000000" w:themeColor="text1"/>
          <w:lang w:val="en-GB" w:eastAsia="en-GB"/>
        </w:rPr>
        <w:t xml:space="preserve"> </w:t>
      </w:r>
      <w:r w:rsidR="6C775A0C" w:rsidRPr="6883CE47">
        <w:rPr>
          <w:rFonts w:eastAsiaTheme="majorEastAsia"/>
          <w:color w:val="000000" w:themeColor="text1"/>
          <w:lang w:val="en-GB" w:eastAsia="en-GB"/>
        </w:rPr>
        <w:t xml:space="preserve">Please submit your financial &amp; technical offers in </w:t>
      </w:r>
      <w:r w:rsidR="6C775A0C" w:rsidRPr="6883CE47">
        <w:rPr>
          <w:rFonts w:eastAsiaTheme="majorEastAsia"/>
          <w:b/>
          <w:bCs/>
          <w:color w:val="000000" w:themeColor="text1"/>
          <w:lang w:val="en-GB" w:eastAsia="en-GB"/>
        </w:rPr>
        <w:t>separate envelops</w:t>
      </w:r>
      <w:r w:rsidR="6C775A0C" w:rsidRPr="6883CE47">
        <w:rPr>
          <w:rFonts w:eastAsiaTheme="majorEastAsia"/>
          <w:color w:val="000000" w:themeColor="text1"/>
          <w:lang w:val="en-GB" w:eastAsia="en-GB"/>
        </w:rPr>
        <w:t xml:space="preserve"> </w:t>
      </w:r>
      <w:r w:rsidR="6C775A0C" w:rsidRPr="6883CE47">
        <w:rPr>
          <w:rFonts w:eastAsiaTheme="majorEastAsia"/>
          <w:color w:val="000000" w:themeColor="text1"/>
        </w:rPr>
        <w:t xml:space="preserve">marked as </w:t>
      </w:r>
      <w:r w:rsidR="6C775A0C" w:rsidRPr="6883CE47">
        <w:rPr>
          <w:rFonts w:eastAsiaTheme="majorEastAsia"/>
          <w:color w:val="000000" w:themeColor="text1"/>
          <w:u w:val="single"/>
        </w:rPr>
        <w:t>‘</w:t>
      </w:r>
      <w:r w:rsidR="227FC1C9" w:rsidRPr="6883CE47">
        <w:rPr>
          <w:rFonts w:eastAsiaTheme="majorEastAsia"/>
          <w:b/>
          <w:bCs/>
          <w:color w:val="000000" w:themeColor="text1"/>
          <w:u w:val="single"/>
        </w:rPr>
        <w:t>F</w:t>
      </w:r>
      <w:r w:rsidR="6C775A0C" w:rsidRPr="6883CE47">
        <w:rPr>
          <w:rFonts w:eastAsiaTheme="majorEastAsia"/>
          <w:b/>
          <w:bCs/>
          <w:color w:val="000000" w:themeColor="text1"/>
          <w:u w:val="single"/>
        </w:rPr>
        <w:t>inancial offer’</w:t>
      </w:r>
      <w:r w:rsidR="6C775A0C" w:rsidRPr="6883CE47">
        <w:rPr>
          <w:rFonts w:eastAsiaTheme="majorEastAsia"/>
          <w:color w:val="000000" w:themeColor="text1"/>
        </w:rPr>
        <w:t xml:space="preserve"> attach only the </w:t>
      </w:r>
      <w:r w:rsidR="6C775A0C" w:rsidRPr="6883CE47">
        <w:rPr>
          <w:rFonts w:eastAsiaTheme="majorEastAsia"/>
          <w:b/>
          <w:bCs/>
          <w:color w:val="000000" w:themeColor="text1"/>
        </w:rPr>
        <w:t>price offered</w:t>
      </w:r>
      <w:r w:rsidR="06AFBB3A" w:rsidRPr="6883CE47">
        <w:rPr>
          <w:rFonts w:eastAsiaTheme="majorEastAsia"/>
          <w:b/>
          <w:bCs/>
          <w:color w:val="000000" w:themeColor="text1"/>
        </w:rPr>
        <w:t xml:space="preserve"> </w:t>
      </w:r>
      <w:r w:rsidR="06AFBB3A" w:rsidRPr="6883CE47">
        <w:rPr>
          <w:rFonts w:eastAsiaTheme="majorEastAsia"/>
          <w:color w:val="000000" w:themeColor="text1"/>
        </w:rPr>
        <w:t xml:space="preserve">and </w:t>
      </w:r>
      <w:r w:rsidR="20136D00" w:rsidRPr="6883CE47">
        <w:rPr>
          <w:rFonts w:eastAsiaTheme="majorEastAsia"/>
          <w:b/>
          <w:bCs/>
          <w:color w:val="000000" w:themeColor="text1"/>
        </w:rPr>
        <w:t>b</w:t>
      </w:r>
      <w:r w:rsidR="06AFBB3A" w:rsidRPr="6883CE47">
        <w:rPr>
          <w:rFonts w:eastAsiaTheme="majorEastAsia"/>
          <w:b/>
          <w:bCs/>
          <w:color w:val="000000" w:themeColor="text1"/>
        </w:rPr>
        <w:t xml:space="preserve">id security 1% </w:t>
      </w:r>
      <w:r w:rsidR="11074615" w:rsidRPr="6883CE47">
        <w:rPr>
          <w:rFonts w:eastAsiaTheme="majorEastAsia"/>
          <w:b/>
          <w:bCs/>
          <w:color w:val="000000" w:themeColor="text1"/>
        </w:rPr>
        <w:t xml:space="preserve">bid bond </w:t>
      </w:r>
      <w:r w:rsidR="0B8E5D3D" w:rsidRPr="6883CE47">
        <w:rPr>
          <w:rFonts w:eastAsiaTheme="majorEastAsia"/>
          <w:b/>
          <w:bCs/>
          <w:color w:val="000000" w:themeColor="text1"/>
        </w:rPr>
        <w:t xml:space="preserve">or </w:t>
      </w:r>
      <w:r w:rsidR="06AFBB3A" w:rsidRPr="6883CE47">
        <w:rPr>
          <w:rFonts w:eastAsiaTheme="majorEastAsia"/>
          <w:b/>
          <w:bCs/>
          <w:color w:val="000000" w:themeColor="text1"/>
        </w:rPr>
        <w:t>CPO</w:t>
      </w:r>
      <w:r w:rsidR="6C775A0C" w:rsidRPr="6883CE47">
        <w:rPr>
          <w:rFonts w:eastAsiaTheme="majorEastAsia"/>
          <w:color w:val="000000" w:themeColor="text1"/>
        </w:rPr>
        <w:t xml:space="preserve">, and </w:t>
      </w:r>
      <w:r w:rsidR="6C775A0C" w:rsidRPr="6883CE47">
        <w:rPr>
          <w:rFonts w:eastAsiaTheme="majorEastAsia"/>
          <w:b/>
          <w:bCs/>
          <w:color w:val="000000" w:themeColor="text1"/>
        </w:rPr>
        <w:t>‘</w:t>
      </w:r>
      <w:r w:rsidR="227FC1C9" w:rsidRPr="6883CE47">
        <w:rPr>
          <w:rFonts w:eastAsiaTheme="majorEastAsia"/>
          <w:b/>
          <w:bCs/>
          <w:color w:val="000000" w:themeColor="text1"/>
          <w:u w:val="single"/>
        </w:rPr>
        <w:t>T</w:t>
      </w:r>
      <w:r w:rsidR="6C775A0C" w:rsidRPr="6883CE47">
        <w:rPr>
          <w:rFonts w:eastAsiaTheme="majorEastAsia"/>
          <w:b/>
          <w:bCs/>
          <w:color w:val="000000" w:themeColor="text1"/>
          <w:u w:val="single"/>
        </w:rPr>
        <w:t>echnical offer’</w:t>
      </w:r>
      <w:r w:rsidR="6C775A0C" w:rsidRPr="6883CE47">
        <w:rPr>
          <w:rFonts w:eastAsiaTheme="majorEastAsia"/>
          <w:color w:val="000000" w:themeColor="text1"/>
        </w:rPr>
        <w:t xml:space="preserve">, the technical envelop contain all documents, </w:t>
      </w:r>
      <w:r w:rsidR="6C775A0C" w:rsidRPr="6883CE47">
        <w:rPr>
          <w:rFonts w:eastAsiaTheme="majorEastAsia"/>
          <w:b/>
          <w:bCs/>
          <w:color w:val="000000" w:themeColor="text1"/>
        </w:rPr>
        <w:t>except price</w:t>
      </w:r>
      <w:r w:rsidR="6C775A0C" w:rsidRPr="6883CE47">
        <w:rPr>
          <w:rFonts w:eastAsiaTheme="majorEastAsia"/>
          <w:color w:val="000000" w:themeColor="text1"/>
        </w:rPr>
        <w:t xml:space="preserve"> (like, VAT certificate, TIN certificate, </w:t>
      </w:r>
      <w:r w:rsidR="461DDACC" w:rsidRPr="6883CE47">
        <w:rPr>
          <w:rFonts w:eastAsiaTheme="majorEastAsia"/>
          <w:color w:val="000000" w:themeColor="text1"/>
        </w:rPr>
        <w:t xml:space="preserve">renewed </w:t>
      </w:r>
      <w:r w:rsidR="6C775A0C" w:rsidRPr="6883CE47">
        <w:rPr>
          <w:rFonts w:eastAsiaTheme="majorEastAsia"/>
          <w:color w:val="000000" w:themeColor="text1"/>
        </w:rPr>
        <w:t xml:space="preserve">business licence &amp; registration certificates &amp; others), into the tender box at the </w:t>
      </w:r>
      <w:r w:rsidR="6C775A0C" w:rsidRPr="6883CE47">
        <w:rPr>
          <w:rFonts w:eastAsiaTheme="majorEastAsia"/>
          <w:b/>
          <w:bCs/>
          <w:color w:val="000000" w:themeColor="text1"/>
        </w:rPr>
        <w:t xml:space="preserve">GOAL </w:t>
      </w:r>
      <w:r w:rsidR="227FC1C9" w:rsidRPr="6883CE47">
        <w:rPr>
          <w:rFonts w:eastAsiaTheme="majorEastAsia"/>
          <w:b/>
          <w:bCs/>
          <w:color w:val="000000" w:themeColor="text1"/>
        </w:rPr>
        <w:t>Ethiopia</w:t>
      </w:r>
      <w:r w:rsidR="6C775A0C" w:rsidRPr="6883CE47">
        <w:rPr>
          <w:rFonts w:eastAsiaTheme="majorEastAsia"/>
          <w:b/>
          <w:bCs/>
          <w:color w:val="000000" w:themeColor="text1"/>
        </w:rPr>
        <w:t xml:space="preserve"> Addis Ababa </w:t>
      </w:r>
      <w:r w:rsidR="6C775A0C" w:rsidRPr="6883CE47">
        <w:rPr>
          <w:rFonts w:eastAsiaTheme="majorEastAsia"/>
          <w:color w:val="000000" w:themeColor="text1"/>
        </w:rPr>
        <w:t xml:space="preserve">office which is located below: </w:t>
      </w:r>
    </w:p>
    <w:p w14:paraId="2E69F379" w14:textId="4040BE93" w:rsidR="6883CE47" w:rsidRDefault="6883CE47" w:rsidP="6883CE47">
      <w:pPr>
        <w:tabs>
          <w:tab w:val="left" w:pos="7722"/>
        </w:tabs>
        <w:spacing w:after="0" w:line="240" w:lineRule="auto"/>
        <w:ind w:left="709" w:hanging="283"/>
        <w:jc w:val="both"/>
        <w:rPr>
          <w:rFonts w:eastAsiaTheme="majorEastAsia"/>
          <w:color w:val="000000" w:themeColor="text1"/>
        </w:rPr>
      </w:pPr>
    </w:p>
    <w:p w14:paraId="0C901DAD" w14:textId="38767740" w:rsidR="6883CE47" w:rsidRDefault="6883CE47" w:rsidP="6883CE47">
      <w:pPr>
        <w:tabs>
          <w:tab w:val="left" w:pos="7722"/>
        </w:tabs>
        <w:spacing w:after="0" w:line="240" w:lineRule="auto"/>
        <w:ind w:left="709" w:hanging="283"/>
        <w:jc w:val="both"/>
        <w:rPr>
          <w:rFonts w:eastAsiaTheme="majorEastAsia"/>
          <w:color w:val="000000" w:themeColor="text1"/>
        </w:rPr>
      </w:pPr>
    </w:p>
    <w:p w14:paraId="256D5CFA" w14:textId="77777777" w:rsidR="00956994" w:rsidRPr="00956994" w:rsidRDefault="00956994" w:rsidP="008957E3">
      <w:pPr>
        <w:tabs>
          <w:tab w:val="left" w:pos="7722"/>
        </w:tabs>
        <w:adjustRightInd w:val="0"/>
        <w:spacing w:after="0" w:line="240" w:lineRule="auto"/>
        <w:ind w:left="709" w:hanging="283"/>
        <w:jc w:val="both"/>
        <w:rPr>
          <w:rFonts w:eastAsia="Times New Roman"/>
          <w:color w:val="000000"/>
          <w:lang w:val="en-GB" w:eastAsia="en-GB"/>
        </w:rPr>
      </w:pPr>
    </w:p>
    <w:p w14:paraId="6F949DB6" w14:textId="77777777" w:rsidR="00956994" w:rsidRPr="00E75ECC" w:rsidRDefault="00956994" w:rsidP="008957E3">
      <w:pPr>
        <w:tabs>
          <w:tab w:val="left" w:pos="7722"/>
        </w:tabs>
        <w:adjustRightInd w:val="0"/>
        <w:spacing w:after="0" w:line="240" w:lineRule="auto"/>
        <w:ind w:left="709" w:hanging="283"/>
        <w:jc w:val="center"/>
        <w:rPr>
          <w:rFonts w:eastAsia="Times New Roman" w:cstheme="minorHAnsi"/>
          <w:b/>
          <w:u w:val="single"/>
          <w:lang w:val="en-GB"/>
        </w:rPr>
      </w:pPr>
      <w:r w:rsidRPr="00E75ECC">
        <w:rPr>
          <w:rFonts w:eastAsia="Times New Roman" w:cstheme="minorHAnsi"/>
          <w:b/>
          <w:u w:val="single"/>
          <w:lang w:val="en-GB"/>
        </w:rPr>
        <w:t>Bole Sub City, Gurd Shola, Woreda 06, House No. New (Next to Century Mall), Addis Ababa Ethiopia.</w:t>
      </w:r>
    </w:p>
    <w:p w14:paraId="3373467B" w14:textId="77777777" w:rsidR="00956994" w:rsidRPr="00956994" w:rsidRDefault="00956994" w:rsidP="008957E3">
      <w:pPr>
        <w:tabs>
          <w:tab w:val="left" w:pos="7722"/>
        </w:tabs>
        <w:adjustRightInd w:val="0"/>
        <w:spacing w:after="0" w:line="240" w:lineRule="auto"/>
        <w:ind w:left="709" w:hanging="283"/>
        <w:jc w:val="both"/>
        <w:rPr>
          <w:rFonts w:eastAsia="Times New Roman" w:cstheme="minorHAnsi"/>
          <w:b/>
          <w:lang w:val="en-GB"/>
        </w:rPr>
      </w:pPr>
    </w:p>
    <w:p w14:paraId="50A96F07" w14:textId="04BFDAB4" w:rsidR="00956994" w:rsidRPr="008957E3" w:rsidRDefault="00956994" w:rsidP="008957E3">
      <w:pPr>
        <w:tabs>
          <w:tab w:val="left" w:pos="7722"/>
        </w:tabs>
        <w:adjustRightInd w:val="0"/>
        <w:spacing w:after="0" w:line="240" w:lineRule="auto"/>
        <w:ind w:left="709" w:hanging="283"/>
        <w:jc w:val="both"/>
        <w:rPr>
          <w:rFonts w:eastAsia="Times New Roman" w:cstheme="minorHAnsi"/>
          <w:i/>
          <w:iCs/>
          <w:u w:val="single"/>
        </w:rPr>
      </w:pPr>
      <w:r w:rsidRPr="008957E3">
        <w:rPr>
          <w:rFonts w:eastAsia="Times New Roman" w:cstheme="minorHAnsi"/>
          <w:i/>
          <w:iCs/>
          <w:u w:val="single"/>
        </w:rPr>
        <w:t xml:space="preserve"> Please note that the GOAL office will not be open during weekends or public holidays.</w:t>
      </w:r>
    </w:p>
    <w:p w14:paraId="0F154A2B" w14:textId="77777777" w:rsidR="00956994" w:rsidRPr="00956994" w:rsidRDefault="00956994" w:rsidP="008957E3">
      <w:pPr>
        <w:numPr>
          <w:ilvl w:val="0"/>
          <w:numId w:val="15"/>
        </w:numPr>
        <w:spacing w:line="256" w:lineRule="auto"/>
        <w:ind w:left="709" w:hanging="283"/>
        <w:contextualSpacing/>
        <w:jc w:val="both"/>
        <w:rPr>
          <w:b/>
          <w:bCs/>
          <w:u w:val="single"/>
        </w:rPr>
      </w:pPr>
      <w:r w:rsidRPr="00956994">
        <w:rPr>
          <w:b/>
          <w:bCs/>
          <w:u w:val="single"/>
        </w:rPr>
        <w:t xml:space="preserve">Proof of sending is not proof of reception, either electronically or with post/courier/other physical service. Late delivery will result in your bid being rejected. Envelopes found open at the tender opening will be rejected. All information provided must be perfectly legible. </w:t>
      </w:r>
    </w:p>
    <w:p w14:paraId="3ECB194E" w14:textId="2101064D" w:rsidR="00956994" w:rsidRPr="00CC5BC9" w:rsidRDefault="00956994" w:rsidP="00603D37">
      <w:pPr>
        <w:pStyle w:val="ListParagraph"/>
        <w:keepLines/>
        <w:numPr>
          <w:ilvl w:val="1"/>
          <w:numId w:val="44"/>
        </w:numPr>
        <w:spacing w:before="360" w:after="0"/>
        <w:ind w:left="993" w:hanging="567"/>
        <w:jc w:val="both"/>
        <w:outlineLvl w:val="1"/>
        <w:rPr>
          <w:rFonts w:eastAsiaTheme="majorEastAsia" w:cstheme="majorBidi"/>
          <w:b/>
          <w:bCs/>
          <w:smallCaps/>
          <w:color w:val="000000" w:themeColor="text1"/>
          <w:sz w:val="28"/>
          <w:szCs w:val="32"/>
        </w:rPr>
      </w:pPr>
      <w:r w:rsidRPr="00CC5BC9">
        <w:rPr>
          <w:rFonts w:eastAsiaTheme="majorEastAsia" w:cstheme="majorBidi"/>
          <w:b/>
          <w:bCs/>
          <w:smallCaps/>
          <w:color w:val="000000" w:themeColor="text1"/>
          <w:sz w:val="28"/>
          <w:szCs w:val="32"/>
        </w:rPr>
        <w:t>Tender Opening Meeti</w:t>
      </w:r>
      <w:r w:rsidR="00DB661A" w:rsidRPr="00CC5BC9">
        <w:rPr>
          <w:rFonts w:eastAsiaTheme="majorEastAsia" w:cstheme="majorBidi"/>
          <w:b/>
          <w:bCs/>
          <w:smallCaps/>
          <w:color w:val="000000" w:themeColor="text1"/>
          <w:sz w:val="28"/>
          <w:szCs w:val="32"/>
        </w:rPr>
        <w:t>ng</w:t>
      </w:r>
    </w:p>
    <w:p w14:paraId="10969C55" w14:textId="77777777" w:rsidR="00956994" w:rsidRPr="00956994" w:rsidRDefault="00956994" w:rsidP="008957E3">
      <w:pPr>
        <w:tabs>
          <w:tab w:val="left" w:pos="-142"/>
        </w:tabs>
        <w:spacing w:before="100" w:beforeAutospacing="1" w:after="120"/>
        <w:ind w:left="993" w:hanging="284"/>
        <w:jc w:val="both"/>
      </w:pPr>
      <w:r w:rsidRPr="00956994">
        <w:t>Tenders will be opened as per Section 2 Proposed Timelines above at the following location:</w:t>
      </w:r>
    </w:p>
    <w:p w14:paraId="7CF817EE" w14:textId="77777777" w:rsidR="00956994" w:rsidRPr="00956994" w:rsidRDefault="00956994" w:rsidP="008957E3">
      <w:pPr>
        <w:pBdr>
          <w:top w:val="single" w:sz="6" w:space="0" w:color="auto"/>
          <w:left w:val="single" w:sz="6" w:space="10" w:color="auto"/>
          <w:bottom w:val="single" w:sz="6" w:space="0" w:color="auto"/>
          <w:right w:val="single" w:sz="6" w:space="1" w:color="auto"/>
        </w:pBdr>
        <w:tabs>
          <w:tab w:val="left" w:pos="-142"/>
        </w:tabs>
        <w:spacing w:line="240" w:lineRule="auto"/>
        <w:ind w:left="993"/>
        <w:jc w:val="center"/>
        <w:rPr>
          <w:b/>
          <w:bCs/>
        </w:rPr>
      </w:pPr>
      <w:r w:rsidRPr="00956994">
        <w:rPr>
          <w:b/>
          <w:bCs/>
        </w:rPr>
        <w:t>GOAL Ethiopia, Bole Sub City, Gurd Shola, Wereda 06, HN New, next compound to Century Mall, Head office Addis Ababa.</w:t>
      </w:r>
    </w:p>
    <w:p w14:paraId="54BB085C" w14:textId="77777777" w:rsidR="00956994" w:rsidRPr="00956994" w:rsidRDefault="4DE2D0FE" w:rsidP="008957E3">
      <w:pPr>
        <w:ind w:left="709"/>
        <w:jc w:val="both"/>
      </w:pPr>
      <w:r>
        <w:t xml:space="preserve">One </w:t>
      </w:r>
      <w:r w:rsidRPr="6883CE47">
        <w:rPr>
          <w:b/>
          <w:bCs/>
        </w:rPr>
        <w:t>authorised representative</w:t>
      </w:r>
      <w:r>
        <w:t xml:space="preserve"> of each tenderer may attend the opening of the bids.</w:t>
      </w:r>
      <w:r w:rsidRPr="6883CE47">
        <w:rPr>
          <w:color w:val="000000" w:themeColor="text1"/>
        </w:rPr>
        <w:t xml:space="preserve"> </w:t>
      </w:r>
      <w:r>
        <w:t xml:space="preserve">Companies wishing to attend are requested to notify their intention by sending an e-mail at least 48 hours in advance to the following e-mail address: </w:t>
      </w:r>
      <w:hyperlink r:id="rId20">
        <w:r w:rsidRPr="6883CE47">
          <w:rPr>
            <w:b/>
            <w:bCs/>
            <w:color w:val="0000FF"/>
            <w:sz w:val="28"/>
            <w:szCs w:val="28"/>
            <w:u w:val="single"/>
          </w:rPr>
          <w:t>tenders@goal.ie</w:t>
        </w:r>
      </w:hyperlink>
      <w:r w:rsidRPr="6883CE47">
        <w:rPr>
          <w:b/>
          <w:bCs/>
          <w:color w:val="0000FF"/>
          <w:sz w:val="28"/>
          <w:szCs w:val="28"/>
          <w:u w:val="single"/>
        </w:rPr>
        <w:t>.</w:t>
      </w:r>
      <w:r w:rsidRPr="6883CE47">
        <w:rPr>
          <w:b/>
          <w:bCs/>
          <w:color w:val="0000FF"/>
          <w:u w:val="single"/>
        </w:rPr>
        <w:t xml:space="preserve"> </w:t>
      </w:r>
      <w:r>
        <w:t>This notification must be signed by an authorised officer of the tenderer and specify the name of the person who will attend the opening of the bids on the tenderer's behalf.</w:t>
      </w:r>
    </w:p>
    <w:p w14:paraId="35467DA2" w14:textId="651E77C8" w:rsidR="00DB661A" w:rsidRDefault="00CC5BC9" w:rsidP="008957E3">
      <w:pPr>
        <w:ind w:left="709"/>
        <w:jc w:val="both"/>
      </w:pPr>
      <w:r>
        <w:t xml:space="preserve"> Bidders a</w:t>
      </w:r>
      <w:r w:rsidR="00956994">
        <w:t xml:space="preserve">re invited to attend the Tender Opening Meeting at their own cost. </w:t>
      </w:r>
    </w:p>
    <w:p w14:paraId="6CBF0E36" w14:textId="2C515340" w:rsidR="00EE1801" w:rsidRDefault="00636464" w:rsidP="00CC5BC9">
      <w:pPr>
        <w:pStyle w:val="Heading1"/>
      </w:pPr>
      <w:bookmarkStart w:id="21" w:name="_Toc466022947"/>
      <w:r w:rsidRPr="00805C27">
        <w:t xml:space="preserve">Evaluation Process </w:t>
      </w:r>
      <w:bookmarkEnd w:id="21"/>
    </w:p>
    <w:p w14:paraId="5D9A30D2" w14:textId="26CBAF6E" w:rsidR="00C61CAB" w:rsidRDefault="00D6489C" w:rsidP="00CC5BC9">
      <w:pPr>
        <w:pStyle w:val="Heading2"/>
      </w:pPr>
      <w:r>
        <w:t xml:space="preserve">Evaluation </w:t>
      </w:r>
      <w:r w:rsidR="00C61CAB">
        <w:t>stages</w:t>
      </w:r>
    </w:p>
    <w:p w14:paraId="64EAA86E" w14:textId="77777777" w:rsidR="008F2DE1" w:rsidRDefault="00CB7698" w:rsidP="00C61CAB">
      <w:r w:rsidRPr="00805C27">
        <w:t>Tenderers will be considered for participation in the Contract subject to the following qualification process:</w:t>
      </w:r>
    </w:p>
    <w:p w14:paraId="03DFEB7D" w14:textId="39AAB4E6" w:rsidR="008957E3" w:rsidRPr="00805C27" w:rsidRDefault="00CB7698" w:rsidP="00C61CAB">
      <w:r w:rsidRPr="00805C27">
        <w:t xml:space="preserve">  </w:t>
      </w:r>
    </w:p>
    <w:tbl>
      <w:tblPr>
        <w:tblStyle w:val="TableGrid"/>
        <w:tblW w:w="10492" w:type="dxa"/>
        <w:tblInd w:w="-147" w:type="dxa"/>
        <w:tblLook w:val="04A0" w:firstRow="1" w:lastRow="0" w:firstColumn="1" w:lastColumn="0" w:noHBand="0" w:noVBand="1"/>
      </w:tblPr>
      <w:tblGrid>
        <w:gridCol w:w="808"/>
        <w:gridCol w:w="2100"/>
        <w:gridCol w:w="7584"/>
      </w:tblGrid>
      <w:tr w:rsidR="00CE3267" w:rsidRPr="00F018C5" w14:paraId="466C09E0" w14:textId="77777777" w:rsidTr="11F56BB7">
        <w:tc>
          <w:tcPr>
            <w:tcW w:w="808" w:type="dxa"/>
            <w:shd w:val="clear" w:color="auto" w:fill="D9D9D9" w:themeFill="background1" w:themeFillShade="D9"/>
          </w:tcPr>
          <w:p w14:paraId="637243B5" w14:textId="77777777" w:rsidR="00DB661A" w:rsidRPr="00CC5BC9" w:rsidRDefault="00DB661A">
            <w:pPr>
              <w:jc w:val="both"/>
              <w:rPr>
                <w:rFonts w:cstheme="minorHAnsi"/>
                <w:b/>
              </w:rPr>
            </w:pPr>
            <w:r w:rsidRPr="00CC5BC9">
              <w:rPr>
                <w:rFonts w:cstheme="minorHAnsi"/>
                <w:b/>
              </w:rPr>
              <w:t>Phase #</w:t>
            </w:r>
          </w:p>
        </w:tc>
        <w:tc>
          <w:tcPr>
            <w:tcW w:w="2100" w:type="dxa"/>
            <w:shd w:val="clear" w:color="auto" w:fill="D9D9D9" w:themeFill="background1" w:themeFillShade="D9"/>
          </w:tcPr>
          <w:p w14:paraId="319C54F1" w14:textId="77777777" w:rsidR="00DB661A" w:rsidRPr="00CC5BC9" w:rsidRDefault="00DB661A">
            <w:pPr>
              <w:jc w:val="both"/>
              <w:rPr>
                <w:rFonts w:cstheme="minorHAnsi"/>
                <w:b/>
              </w:rPr>
            </w:pPr>
            <w:r w:rsidRPr="00CC5BC9">
              <w:rPr>
                <w:rFonts w:cstheme="minorHAnsi"/>
                <w:b/>
              </w:rPr>
              <w:t xml:space="preserve">Evaluation Process Stage </w:t>
            </w:r>
          </w:p>
        </w:tc>
        <w:tc>
          <w:tcPr>
            <w:tcW w:w="7584" w:type="dxa"/>
            <w:shd w:val="clear" w:color="auto" w:fill="D9D9D9" w:themeFill="background1" w:themeFillShade="D9"/>
          </w:tcPr>
          <w:p w14:paraId="55736164" w14:textId="77777777" w:rsidR="00DB661A" w:rsidRPr="00CC5BC9" w:rsidRDefault="00DB661A">
            <w:pPr>
              <w:jc w:val="both"/>
              <w:rPr>
                <w:rFonts w:cstheme="minorHAnsi"/>
                <w:b/>
              </w:rPr>
            </w:pPr>
            <w:r w:rsidRPr="00CC5BC9">
              <w:rPr>
                <w:rFonts w:cstheme="minorHAnsi"/>
                <w:b/>
              </w:rPr>
              <w:t>The basic requirements with which proposals must comply with</w:t>
            </w:r>
          </w:p>
        </w:tc>
      </w:tr>
      <w:tr w:rsidR="000847FC" w:rsidRPr="00F018C5" w14:paraId="24D00E32" w14:textId="77777777" w:rsidTr="11F56BB7">
        <w:tc>
          <w:tcPr>
            <w:tcW w:w="10492" w:type="dxa"/>
            <w:gridSpan w:val="3"/>
            <w:shd w:val="clear" w:color="auto" w:fill="D9D9D9" w:themeFill="background1" w:themeFillShade="D9"/>
          </w:tcPr>
          <w:p w14:paraId="39C3BA54" w14:textId="77777777" w:rsidR="00DB661A" w:rsidRPr="008957E3" w:rsidRDefault="00DB661A">
            <w:pPr>
              <w:jc w:val="both"/>
              <w:rPr>
                <w:rFonts w:cstheme="minorHAnsi"/>
                <w:b/>
                <w:i/>
                <w:sz w:val="20"/>
                <w:szCs w:val="20"/>
              </w:rPr>
            </w:pPr>
            <w:r w:rsidRPr="008957E3">
              <w:rPr>
                <w:rFonts w:cstheme="minorHAnsi"/>
                <w:i/>
                <w:sz w:val="20"/>
                <w:szCs w:val="20"/>
                <w:shd w:val="clear" w:color="auto" w:fill="D9D9D9" w:themeFill="background1" w:themeFillShade="D9"/>
              </w:rPr>
              <w:t>The first phase of evaluation of the responses will determine whether the tender has been submitted in line with the administrative instructions and meets the essential criteria. Only those tenders meeting the essential criteria will go forward to the second phase of the evaluation.</w:t>
            </w:r>
          </w:p>
        </w:tc>
      </w:tr>
      <w:tr w:rsidR="00CE3267" w:rsidRPr="00F018C5" w14:paraId="0408D473" w14:textId="77777777" w:rsidTr="11F56BB7">
        <w:trPr>
          <w:trHeight w:val="4109"/>
        </w:trPr>
        <w:tc>
          <w:tcPr>
            <w:tcW w:w="808" w:type="dxa"/>
            <w:shd w:val="clear" w:color="auto" w:fill="D9D9D9" w:themeFill="background1" w:themeFillShade="D9"/>
          </w:tcPr>
          <w:p w14:paraId="5CBD5A4C" w14:textId="77777777" w:rsidR="00DB661A" w:rsidRPr="00F018C5" w:rsidRDefault="00DB661A">
            <w:pPr>
              <w:jc w:val="both"/>
              <w:rPr>
                <w:rFonts w:cstheme="minorHAnsi"/>
                <w:iCs/>
                <w:sz w:val="24"/>
                <w:szCs w:val="24"/>
                <w:shd w:val="clear" w:color="auto" w:fill="D9D9D9" w:themeFill="background1" w:themeFillShade="D9"/>
              </w:rPr>
            </w:pPr>
            <w:r w:rsidRPr="00F018C5">
              <w:rPr>
                <w:rFonts w:cstheme="minorHAnsi"/>
                <w:iCs/>
                <w:sz w:val="24"/>
                <w:szCs w:val="24"/>
                <w:shd w:val="clear" w:color="auto" w:fill="D9D9D9" w:themeFill="background1" w:themeFillShade="D9"/>
              </w:rPr>
              <w:t>1</w:t>
            </w:r>
          </w:p>
        </w:tc>
        <w:tc>
          <w:tcPr>
            <w:tcW w:w="2100" w:type="dxa"/>
            <w:shd w:val="clear" w:color="auto" w:fill="FFFFFF" w:themeFill="background1"/>
          </w:tcPr>
          <w:p w14:paraId="673DF00C" w14:textId="77777777" w:rsidR="00DB661A" w:rsidRPr="00F018C5" w:rsidRDefault="00DB661A">
            <w:pPr>
              <w:jc w:val="both"/>
              <w:rPr>
                <w:rFonts w:cstheme="minorHAnsi"/>
                <w:b/>
                <w:bCs/>
                <w:iCs/>
                <w:sz w:val="24"/>
                <w:szCs w:val="24"/>
                <w:shd w:val="clear" w:color="auto" w:fill="D9D9D9" w:themeFill="background1" w:themeFillShade="D9"/>
              </w:rPr>
            </w:pPr>
            <w:r w:rsidRPr="00CC5BC9">
              <w:rPr>
                <w:rFonts w:cstheme="minorHAnsi"/>
                <w:b/>
                <w:bCs/>
                <w:iCs/>
                <w:sz w:val="24"/>
                <w:szCs w:val="24"/>
                <w:shd w:val="clear" w:color="auto" w:fill="D9D9D9" w:themeFill="background1" w:themeFillShade="D9"/>
              </w:rPr>
              <w:t>Administrative instructions</w:t>
            </w:r>
          </w:p>
        </w:tc>
        <w:tc>
          <w:tcPr>
            <w:tcW w:w="7584" w:type="dxa"/>
            <w:shd w:val="clear" w:color="auto" w:fill="F2F2F2" w:themeFill="background1" w:themeFillShade="F2"/>
          </w:tcPr>
          <w:p w14:paraId="4E2EDF6A" w14:textId="77777777" w:rsidR="00DB661A" w:rsidRPr="00CC5BC9" w:rsidRDefault="00DB661A">
            <w:pPr>
              <w:pStyle w:val="ListParagraph"/>
              <w:numPr>
                <w:ilvl w:val="0"/>
                <w:numId w:val="11"/>
              </w:numPr>
              <w:ind w:left="318"/>
              <w:jc w:val="both"/>
              <w:rPr>
                <w:rFonts w:cstheme="minorHAnsi"/>
                <w:b/>
              </w:rPr>
            </w:pPr>
            <w:r w:rsidRPr="00CC5BC9">
              <w:rPr>
                <w:rFonts w:cstheme="minorHAnsi"/>
                <w:b/>
              </w:rPr>
              <w:t xml:space="preserve">Closing Date: </w:t>
            </w:r>
          </w:p>
          <w:p w14:paraId="773DC44A" w14:textId="77777777" w:rsidR="00DB661A" w:rsidRPr="00CC5BC9" w:rsidRDefault="00DB661A">
            <w:pPr>
              <w:pStyle w:val="ListParagraph"/>
              <w:ind w:left="318"/>
              <w:jc w:val="both"/>
              <w:rPr>
                <w:rFonts w:cstheme="minorHAnsi"/>
              </w:rPr>
            </w:pPr>
            <w:r w:rsidRPr="00CC5BC9">
              <w:rPr>
                <w:rFonts w:cstheme="minorHAnsi"/>
              </w:rPr>
              <w:t>Proposals must have met the deadline stated in section 2 of these Instructions to Tenderers, or such revised deadline as may be notified to Tenderers by GOAL. Tenderers must note that GOAL is prohibited from accepting any proposals after that deadline.</w:t>
            </w:r>
          </w:p>
          <w:p w14:paraId="17A04279" w14:textId="77777777" w:rsidR="00DB661A" w:rsidRPr="00CC5BC9" w:rsidRDefault="00DB661A">
            <w:pPr>
              <w:pStyle w:val="ListParagraph"/>
              <w:numPr>
                <w:ilvl w:val="0"/>
                <w:numId w:val="11"/>
              </w:numPr>
              <w:ind w:left="271" w:hanging="271"/>
              <w:jc w:val="both"/>
              <w:rPr>
                <w:rFonts w:cstheme="minorHAnsi"/>
                <w:b/>
              </w:rPr>
            </w:pPr>
            <w:r w:rsidRPr="00CC5BC9">
              <w:rPr>
                <w:rFonts w:cstheme="minorHAnsi"/>
              </w:rPr>
              <w:t xml:space="preserve"> </w:t>
            </w:r>
            <w:r w:rsidRPr="00CC5BC9">
              <w:rPr>
                <w:rFonts w:cstheme="minorHAnsi"/>
                <w:b/>
              </w:rPr>
              <w:t xml:space="preserve">Submission Method: </w:t>
            </w:r>
          </w:p>
          <w:p w14:paraId="7A22CB89" w14:textId="77777777" w:rsidR="00DB661A" w:rsidRPr="00CC5BC9" w:rsidRDefault="00DB661A">
            <w:pPr>
              <w:ind w:left="318"/>
              <w:jc w:val="both"/>
              <w:rPr>
                <w:rFonts w:cstheme="minorHAnsi"/>
              </w:rPr>
            </w:pPr>
            <w:r w:rsidRPr="00CC5BC9">
              <w:rPr>
                <w:rFonts w:cstheme="minorHAnsi"/>
              </w:rPr>
              <w:t>Proposals must be delivered in the method specified in section |4.4| of this document. GOAL will not accept responsibility for tenders delivered by any other method. Responses delivered in any other method will be rejected.</w:t>
            </w:r>
          </w:p>
          <w:p w14:paraId="23E72DB9" w14:textId="77777777" w:rsidR="00DB661A" w:rsidRPr="00CC5BC9" w:rsidRDefault="00DB661A">
            <w:pPr>
              <w:pStyle w:val="ListParagraph"/>
              <w:numPr>
                <w:ilvl w:val="0"/>
                <w:numId w:val="11"/>
              </w:numPr>
              <w:ind w:left="361"/>
              <w:jc w:val="both"/>
              <w:rPr>
                <w:rFonts w:cstheme="minorHAnsi"/>
                <w:b/>
              </w:rPr>
            </w:pPr>
            <w:r w:rsidRPr="00CC5BC9">
              <w:rPr>
                <w:rFonts w:cstheme="minorHAnsi"/>
                <w:b/>
              </w:rPr>
              <w:t xml:space="preserve">Format and Structure of the Proposals: </w:t>
            </w:r>
          </w:p>
          <w:p w14:paraId="76D1DBDC" w14:textId="77777777" w:rsidR="00DB661A" w:rsidRPr="00CC5BC9" w:rsidRDefault="00DB661A">
            <w:pPr>
              <w:ind w:left="318"/>
              <w:jc w:val="both"/>
              <w:rPr>
                <w:rFonts w:cstheme="minorHAnsi"/>
                <w:sz w:val="24"/>
              </w:rPr>
            </w:pPr>
            <w:r w:rsidRPr="00CC5BC9">
              <w:rPr>
                <w:rFonts w:cstheme="minorHAnsi"/>
              </w:rPr>
              <w:t xml:space="preserve">Proposals must conform to </w:t>
            </w:r>
            <w:r w:rsidRPr="00CC5BC9">
              <w:rPr>
                <w:rFonts w:cstheme="minorHAnsi"/>
                <w:color w:val="000000" w:themeColor="text1"/>
              </w:rPr>
              <w:t xml:space="preserve">the Response Format laid </w:t>
            </w:r>
            <w:r w:rsidRPr="00CC5BC9">
              <w:rPr>
                <w:rFonts w:cstheme="minorHAnsi"/>
              </w:rPr>
              <w:t xml:space="preserve">out in sections 7 of these Instructions to Tenderers or such revised format and structure as may be notified to Tenderers by GOAL. </w:t>
            </w:r>
            <w:r w:rsidRPr="00CC5BC9">
              <w:rPr>
                <w:rFonts w:cstheme="minorHAnsi"/>
                <w:b/>
                <w:u w:val="single"/>
              </w:rPr>
              <w:t>Failure to comply with the prescribed format and structure may result in your response being rejected at this stage</w:t>
            </w:r>
            <w:r w:rsidRPr="00CC5BC9">
              <w:rPr>
                <w:rFonts w:cstheme="minorHAnsi"/>
                <w:b/>
                <w:sz w:val="24"/>
                <w:u w:val="single"/>
              </w:rPr>
              <w:t>.</w:t>
            </w:r>
            <w:r w:rsidRPr="00CC5BC9">
              <w:rPr>
                <w:rFonts w:cstheme="minorHAnsi"/>
                <w:sz w:val="24"/>
              </w:rPr>
              <w:t xml:space="preserve"> </w:t>
            </w:r>
          </w:p>
          <w:p w14:paraId="6BEC75F7" w14:textId="77777777" w:rsidR="00DB661A" w:rsidRPr="00CC5BC9" w:rsidRDefault="00DB661A">
            <w:pPr>
              <w:pStyle w:val="ListParagraph"/>
              <w:numPr>
                <w:ilvl w:val="0"/>
                <w:numId w:val="11"/>
              </w:numPr>
              <w:ind w:left="318"/>
              <w:jc w:val="both"/>
              <w:rPr>
                <w:rFonts w:cstheme="minorHAnsi"/>
                <w:b/>
              </w:rPr>
            </w:pPr>
            <w:r w:rsidRPr="00CC5BC9">
              <w:rPr>
                <w:rFonts w:cstheme="minorHAnsi"/>
                <w:b/>
              </w:rPr>
              <w:t xml:space="preserve">Confirmation of validity of your proposal: </w:t>
            </w:r>
          </w:p>
          <w:p w14:paraId="7E364BDA" w14:textId="4E576B33" w:rsidR="00DB661A" w:rsidRPr="00F018C5" w:rsidRDefault="67F74F02" w:rsidP="71FCB644">
            <w:pPr>
              <w:ind w:left="318"/>
              <w:jc w:val="both"/>
              <w:rPr>
                <w:sz w:val="24"/>
                <w:szCs w:val="24"/>
                <w:lang w:val="en-GB"/>
              </w:rPr>
            </w:pPr>
            <w:r w:rsidRPr="00CC5BC9">
              <w:rPr>
                <w:lang w:val="en-GB"/>
              </w:rPr>
              <w:t>The Tenderers must confirm that the period of validity of their proposal is not less than 90 (ninety) days.</w:t>
            </w:r>
          </w:p>
        </w:tc>
      </w:tr>
      <w:tr w:rsidR="00CE3267" w:rsidRPr="00DD753F" w14:paraId="2D306C49" w14:textId="77777777" w:rsidTr="11F56BB7">
        <w:tc>
          <w:tcPr>
            <w:tcW w:w="808" w:type="dxa"/>
            <w:shd w:val="clear" w:color="auto" w:fill="D9D9D9" w:themeFill="background1" w:themeFillShade="D9"/>
          </w:tcPr>
          <w:p w14:paraId="61CAE2C4" w14:textId="77777777" w:rsidR="00DB661A" w:rsidRPr="00DD753F" w:rsidRDefault="00DB661A">
            <w:pPr>
              <w:jc w:val="both"/>
              <w:rPr>
                <w:rFonts w:cstheme="minorHAnsi"/>
                <w:iCs/>
                <w:sz w:val="24"/>
                <w:szCs w:val="24"/>
                <w:shd w:val="clear" w:color="auto" w:fill="D9D9D9" w:themeFill="background1" w:themeFillShade="D9"/>
              </w:rPr>
            </w:pPr>
            <w:r w:rsidRPr="00DD753F">
              <w:rPr>
                <w:rFonts w:cstheme="minorHAnsi"/>
                <w:iCs/>
                <w:sz w:val="24"/>
                <w:szCs w:val="24"/>
                <w:shd w:val="clear" w:color="auto" w:fill="D9D9D9" w:themeFill="background1" w:themeFillShade="D9"/>
              </w:rPr>
              <w:t>2</w:t>
            </w:r>
          </w:p>
        </w:tc>
        <w:tc>
          <w:tcPr>
            <w:tcW w:w="2100" w:type="dxa"/>
            <w:shd w:val="clear" w:color="auto" w:fill="F2F2F2" w:themeFill="background1" w:themeFillShade="F2"/>
          </w:tcPr>
          <w:p w14:paraId="3F6A72BD" w14:textId="03F11861" w:rsidR="00DB661A" w:rsidRPr="00DD753F" w:rsidRDefault="67F74F02" w:rsidP="71FCB644">
            <w:pPr>
              <w:pStyle w:val="Heading4"/>
              <w:numPr>
                <w:ilvl w:val="0"/>
                <w:numId w:val="0"/>
              </w:numPr>
              <w:spacing w:before="0"/>
              <w:ind w:left="864" w:hanging="864"/>
              <w:jc w:val="both"/>
              <w:rPr>
                <w:rFonts w:cstheme="minorBidi"/>
                <w:b/>
                <w:color w:val="auto"/>
                <w:sz w:val="24"/>
                <w:szCs w:val="24"/>
              </w:rPr>
            </w:pPr>
            <w:r w:rsidRPr="71FCB644">
              <w:rPr>
                <w:rFonts w:cstheme="minorBidi"/>
                <w:b/>
                <w:color w:val="auto"/>
                <w:sz w:val="24"/>
                <w:szCs w:val="24"/>
              </w:rPr>
              <w:t>Essential</w:t>
            </w:r>
            <w:r w:rsidR="4599DAE4" w:rsidRPr="71FCB644">
              <w:rPr>
                <w:rFonts w:cstheme="minorBidi"/>
                <w:b/>
                <w:color w:val="auto"/>
                <w:sz w:val="24"/>
                <w:szCs w:val="24"/>
              </w:rPr>
              <w:t xml:space="preserve"> </w:t>
            </w:r>
            <w:r w:rsidRPr="71FCB644">
              <w:rPr>
                <w:rFonts w:cstheme="minorBidi"/>
                <w:b/>
                <w:color w:val="auto"/>
                <w:sz w:val="24"/>
                <w:szCs w:val="24"/>
              </w:rPr>
              <w:t xml:space="preserve">Criteria </w:t>
            </w:r>
          </w:p>
          <w:p w14:paraId="71C087F6" w14:textId="77777777" w:rsidR="00DB661A" w:rsidRPr="00DD753F" w:rsidRDefault="00DB661A">
            <w:pPr>
              <w:pStyle w:val="Heading4"/>
              <w:numPr>
                <w:ilvl w:val="0"/>
                <w:numId w:val="0"/>
              </w:numPr>
              <w:spacing w:before="0"/>
              <w:ind w:left="864" w:hanging="864"/>
              <w:jc w:val="both"/>
              <w:rPr>
                <w:rFonts w:cstheme="minorHAnsi"/>
                <w:b/>
                <w:color w:val="auto"/>
                <w:sz w:val="24"/>
                <w:szCs w:val="24"/>
              </w:rPr>
            </w:pPr>
            <w:r w:rsidRPr="00DD753F">
              <w:rPr>
                <w:rFonts w:cstheme="minorHAnsi"/>
                <w:b/>
                <w:color w:val="auto"/>
                <w:sz w:val="24"/>
                <w:szCs w:val="24"/>
              </w:rPr>
              <w:t xml:space="preserve">(Mandatory </w:t>
            </w:r>
          </w:p>
          <w:p w14:paraId="022CD744" w14:textId="77777777" w:rsidR="00DB661A" w:rsidRPr="00DD753F" w:rsidRDefault="00DB661A">
            <w:pPr>
              <w:jc w:val="both"/>
              <w:rPr>
                <w:rFonts w:cstheme="minorHAnsi"/>
                <w:b/>
                <w:bCs/>
                <w:iCs/>
                <w:sz w:val="24"/>
                <w:szCs w:val="24"/>
                <w:shd w:val="clear" w:color="auto" w:fill="D9D9D9" w:themeFill="background1" w:themeFillShade="D9"/>
              </w:rPr>
            </w:pPr>
            <w:r w:rsidRPr="00DD753F">
              <w:rPr>
                <w:rFonts w:cstheme="minorHAnsi"/>
                <w:b/>
                <w:sz w:val="24"/>
                <w:szCs w:val="24"/>
              </w:rPr>
              <w:t>Requirements)</w:t>
            </w:r>
          </w:p>
        </w:tc>
        <w:tc>
          <w:tcPr>
            <w:tcW w:w="7584" w:type="dxa"/>
            <w:shd w:val="clear" w:color="auto" w:fill="F2F2F2" w:themeFill="background1" w:themeFillShade="F2"/>
          </w:tcPr>
          <w:p w14:paraId="74823DD4" w14:textId="040F2A92" w:rsidR="00DB661A" w:rsidRPr="00DD753F" w:rsidRDefault="0EA89798" w:rsidP="008957E3">
            <w:pPr>
              <w:pStyle w:val="ListParagraph"/>
              <w:numPr>
                <w:ilvl w:val="0"/>
                <w:numId w:val="3"/>
              </w:numPr>
              <w:shd w:val="clear" w:color="auto" w:fill="F2F2F2" w:themeFill="background1" w:themeFillShade="F2"/>
              <w:jc w:val="both"/>
              <w:rPr>
                <w:rFonts w:ascii="Calibri" w:eastAsia="Calibri" w:hAnsi="Calibri" w:cs="Calibri"/>
                <w:color w:val="000000" w:themeColor="text1"/>
                <w:lang w:val="en-GB"/>
              </w:rPr>
            </w:pPr>
            <w:r w:rsidRPr="11F56BB7">
              <w:rPr>
                <w:rFonts w:ascii="Calibri" w:eastAsia="Calibri" w:hAnsi="Calibri" w:cs="Calibri"/>
                <w:color w:val="000000" w:themeColor="text1"/>
                <w:lang w:val="en-GB"/>
              </w:rPr>
              <w:t>Valid and renewed business license</w:t>
            </w:r>
            <w:r w:rsidR="005D109E" w:rsidRPr="11F56BB7">
              <w:rPr>
                <w:rFonts w:ascii="Calibri" w:eastAsia="Calibri" w:hAnsi="Calibri" w:cs="Calibri"/>
                <w:color w:val="000000" w:themeColor="text1"/>
                <w:lang w:val="en-GB"/>
              </w:rPr>
              <w:t xml:space="preserve">, </w:t>
            </w:r>
            <w:r w:rsidRPr="11F56BB7">
              <w:rPr>
                <w:rFonts w:ascii="Calibri" w:eastAsia="Calibri" w:hAnsi="Calibri" w:cs="Calibri"/>
                <w:color w:val="000000" w:themeColor="text1"/>
                <w:lang w:val="en-GB"/>
              </w:rPr>
              <w:t>Tax registration certificate (VAT),</w:t>
            </w:r>
            <w:r w:rsidR="00D36FD9" w:rsidRPr="11F56BB7">
              <w:rPr>
                <w:rFonts w:ascii="Calibri" w:eastAsia="Calibri" w:hAnsi="Calibri" w:cs="Calibri"/>
                <w:color w:val="000000" w:themeColor="text1"/>
                <w:lang w:val="en-GB"/>
              </w:rPr>
              <w:t xml:space="preserve"> </w:t>
            </w:r>
            <w:r w:rsidRPr="11F56BB7">
              <w:rPr>
                <w:rFonts w:ascii="Calibri" w:eastAsia="Calibri" w:hAnsi="Calibri" w:cs="Calibri"/>
                <w:color w:val="000000" w:themeColor="text1"/>
                <w:lang w:val="en-GB"/>
              </w:rPr>
              <w:t>TIN Certificate</w:t>
            </w:r>
          </w:p>
          <w:p w14:paraId="2D575712" w14:textId="5E7D844A" w:rsidR="2DB2C5F9" w:rsidRDefault="2DB2C5F9" w:rsidP="45A4E19B">
            <w:pPr>
              <w:pStyle w:val="ListParagraph"/>
              <w:numPr>
                <w:ilvl w:val="0"/>
                <w:numId w:val="3"/>
              </w:numPr>
              <w:shd w:val="clear" w:color="auto" w:fill="F2F2F2" w:themeFill="background1" w:themeFillShade="F2"/>
              <w:jc w:val="both"/>
              <w:rPr>
                <w:rFonts w:ascii="Calibri" w:eastAsia="Calibri" w:hAnsi="Calibri" w:cs="Calibri"/>
                <w:color w:val="000000" w:themeColor="text1"/>
                <w:lang w:val="en-GB"/>
              </w:rPr>
            </w:pPr>
            <w:r w:rsidRPr="45A4E19B">
              <w:rPr>
                <w:rFonts w:ascii="Calibri" w:eastAsia="Calibri" w:hAnsi="Calibri" w:cs="Calibri"/>
                <w:color w:val="000000" w:themeColor="text1"/>
                <w:lang w:val="en-GB"/>
              </w:rPr>
              <w:t xml:space="preserve">Meet </w:t>
            </w:r>
            <w:r w:rsidR="00422042">
              <w:rPr>
                <w:rFonts w:ascii="Calibri" w:eastAsia="Calibri" w:hAnsi="Calibri" w:cs="Calibri"/>
                <w:color w:val="000000" w:themeColor="text1"/>
                <w:lang w:val="en-GB"/>
              </w:rPr>
              <w:t>t</w:t>
            </w:r>
            <w:r w:rsidR="00422042">
              <w:rPr>
                <w:rFonts w:ascii="Calibri" w:eastAsia="Calibri" w:hAnsi="Calibri" w:cs="Calibri"/>
                <w:lang w:val="en-GB"/>
              </w:rPr>
              <w:t xml:space="preserve">he </w:t>
            </w:r>
            <w:r w:rsidR="001B338C">
              <w:rPr>
                <w:rFonts w:ascii="Calibri" w:eastAsia="Calibri" w:hAnsi="Calibri" w:cs="Calibri"/>
                <w:lang w:val="en-GB"/>
              </w:rPr>
              <w:t xml:space="preserve">detail </w:t>
            </w:r>
            <w:r w:rsidRPr="45A4E19B">
              <w:rPr>
                <w:rFonts w:ascii="Calibri" w:eastAsia="Calibri" w:hAnsi="Calibri" w:cs="Calibri"/>
                <w:color w:val="000000" w:themeColor="text1"/>
                <w:lang w:val="en-GB"/>
              </w:rPr>
              <w:t>with our specifications (Annex 2)</w:t>
            </w:r>
          </w:p>
          <w:p w14:paraId="5D58A7F6" w14:textId="321C56CD" w:rsidR="00DB661A" w:rsidRPr="00DD753F" w:rsidRDefault="69703294" w:rsidP="008957E3">
            <w:pPr>
              <w:pStyle w:val="ListParagraph"/>
              <w:numPr>
                <w:ilvl w:val="0"/>
                <w:numId w:val="3"/>
              </w:numPr>
              <w:shd w:val="clear" w:color="auto" w:fill="F2F2F2" w:themeFill="background1" w:themeFillShade="F2"/>
              <w:jc w:val="both"/>
              <w:rPr>
                <w:rFonts w:ascii="Calibri" w:eastAsia="Calibri" w:hAnsi="Calibri" w:cs="Calibri"/>
                <w:color w:val="000000" w:themeColor="text1"/>
                <w:lang w:val="en-GB"/>
              </w:rPr>
            </w:pPr>
            <w:r w:rsidRPr="0C5344B5">
              <w:rPr>
                <w:rFonts w:ascii="Calibri" w:eastAsia="Calibri" w:hAnsi="Calibri" w:cs="Calibri"/>
                <w:color w:val="000000" w:themeColor="text1"/>
                <w:lang w:val="en-GB"/>
              </w:rPr>
              <w:t xml:space="preserve">Bid </w:t>
            </w:r>
            <w:r w:rsidR="3F9174FB" w:rsidRPr="0C5344B5">
              <w:rPr>
                <w:rFonts w:ascii="Calibri" w:eastAsia="Calibri" w:hAnsi="Calibri" w:cs="Calibri"/>
                <w:color w:val="000000" w:themeColor="text1"/>
                <w:lang w:val="en-GB"/>
              </w:rPr>
              <w:t>bond</w:t>
            </w:r>
            <w:r w:rsidRPr="0C5344B5">
              <w:rPr>
                <w:rFonts w:ascii="Calibri" w:eastAsia="Calibri" w:hAnsi="Calibri" w:cs="Calibri"/>
                <w:color w:val="000000" w:themeColor="text1"/>
                <w:lang w:val="en-GB"/>
              </w:rPr>
              <w:t xml:space="preserve"> 1% CPO</w:t>
            </w:r>
            <w:r w:rsidR="64BCD75B" w:rsidRPr="0C5344B5">
              <w:rPr>
                <w:rFonts w:ascii="Calibri" w:eastAsia="Calibri" w:hAnsi="Calibri" w:cs="Calibri"/>
                <w:color w:val="000000" w:themeColor="text1"/>
                <w:lang w:val="en-GB"/>
              </w:rPr>
              <w:t xml:space="preserve"> </w:t>
            </w:r>
            <w:r w:rsidR="3F9AB65C" w:rsidRPr="0C5344B5">
              <w:rPr>
                <w:rFonts w:ascii="Calibri" w:eastAsia="Calibri" w:hAnsi="Calibri" w:cs="Calibri"/>
                <w:color w:val="000000" w:themeColor="text1"/>
                <w:lang w:val="en-GB"/>
              </w:rPr>
              <w:t xml:space="preserve">the total amount of each BOQs </w:t>
            </w:r>
          </w:p>
        </w:tc>
      </w:tr>
      <w:tr w:rsidR="000847FC" w:rsidRPr="00DD753F" w14:paraId="47DAFBD9" w14:textId="77777777" w:rsidTr="11F56BB7">
        <w:tc>
          <w:tcPr>
            <w:tcW w:w="10492" w:type="dxa"/>
            <w:gridSpan w:val="3"/>
            <w:shd w:val="clear" w:color="auto" w:fill="D9D9D9" w:themeFill="background1" w:themeFillShade="D9"/>
          </w:tcPr>
          <w:p w14:paraId="35B6FB7F" w14:textId="77777777" w:rsidR="00DB661A" w:rsidRPr="00DD753F" w:rsidRDefault="00DB661A">
            <w:pPr>
              <w:jc w:val="both"/>
              <w:rPr>
                <w:rFonts w:cstheme="minorHAnsi"/>
                <w:i/>
                <w:sz w:val="24"/>
                <w:szCs w:val="24"/>
              </w:rPr>
            </w:pPr>
            <w:r w:rsidRPr="00CC5BC9">
              <w:rPr>
                <w:rFonts w:cstheme="minorHAnsi"/>
                <w:i/>
                <w:shd w:val="clear" w:color="auto" w:fill="D9D9D9" w:themeFill="background1" w:themeFillShade="D9"/>
              </w:rPr>
              <w:t>The second stage of the evaluation will involve an assessment of the Tenderer’s personal and legal circumstances, economic and financial standing, to fulfil the obligations of the contract</w:t>
            </w:r>
          </w:p>
        </w:tc>
      </w:tr>
      <w:tr w:rsidR="00CE3267" w:rsidRPr="00DD753F" w14:paraId="06E890EA" w14:textId="77777777" w:rsidTr="11F56BB7">
        <w:tc>
          <w:tcPr>
            <w:tcW w:w="808" w:type="dxa"/>
            <w:shd w:val="clear" w:color="auto" w:fill="D9D9D9" w:themeFill="background1" w:themeFillShade="D9"/>
          </w:tcPr>
          <w:p w14:paraId="36FC7CF7" w14:textId="77777777" w:rsidR="00DB661A" w:rsidRPr="00DD753F" w:rsidRDefault="00DB661A">
            <w:pPr>
              <w:jc w:val="both"/>
              <w:rPr>
                <w:rFonts w:cstheme="minorHAnsi"/>
                <w:b/>
                <w:sz w:val="24"/>
                <w:szCs w:val="24"/>
              </w:rPr>
            </w:pPr>
            <w:r w:rsidRPr="00DD753F">
              <w:rPr>
                <w:rFonts w:cstheme="minorHAnsi"/>
                <w:b/>
                <w:sz w:val="24"/>
                <w:szCs w:val="24"/>
              </w:rPr>
              <w:t>3</w:t>
            </w:r>
          </w:p>
        </w:tc>
        <w:tc>
          <w:tcPr>
            <w:tcW w:w="2100" w:type="dxa"/>
            <w:shd w:val="clear" w:color="auto" w:fill="F2F2F2" w:themeFill="background1" w:themeFillShade="F2"/>
          </w:tcPr>
          <w:p w14:paraId="0F52CE00" w14:textId="77777777" w:rsidR="00DB661A" w:rsidRPr="00DD753F" w:rsidRDefault="00DB661A">
            <w:pPr>
              <w:jc w:val="both"/>
              <w:rPr>
                <w:rFonts w:cstheme="minorHAnsi"/>
                <w:sz w:val="24"/>
                <w:szCs w:val="24"/>
              </w:rPr>
            </w:pPr>
            <w:r w:rsidRPr="00DD753F">
              <w:rPr>
                <w:rFonts w:cstheme="minorHAnsi"/>
                <w:b/>
                <w:sz w:val="24"/>
                <w:szCs w:val="24"/>
              </w:rPr>
              <w:t>Legal, Economic &amp; Financial Criteria</w:t>
            </w:r>
          </w:p>
        </w:tc>
        <w:tc>
          <w:tcPr>
            <w:tcW w:w="7584" w:type="dxa"/>
            <w:shd w:val="clear" w:color="auto" w:fill="F2F2F2" w:themeFill="background1" w:themeFillShade="F2"/>
          </w:tcPr>
          <w:p w14:paraId="2D1482BE" w14:textId="6C5401AE" w:rsidR="00DB661A" w:rsidRPr="00DD753F" w:rsidRDefault="00DB661A" w:rsidP="1D0A7FCE">
            <w:pPr>
              <w:jc w:val="both"/>
            </w:pPr>
            <w:r w:rsidRPr="1D0A7FCE">
              <w:t>In-depth review of financial accounts submitted; tenderer is judged to have requisite financial stability. As per Appendix 1 as well as point 3-self declaration</w:t>
            </w:r>
          </w:p>
        </w:tc>
      </w:tr>
      <w:tr w:rsidR="000847FC" w:rsidRPr="00D21282" w14:paraId="1F27A57E" w14:textId="77777777" w:rsidTr="11F56BB7">
        <w:tc>
          <w:tcPr>
            <w:tcW w:w="10492" w:type="dxa"/>
            <w:gridSpan w:val="3"/>
            <w:shd w:val="clear" w:color="auto" w:fill="D9D9D9" w:themeFill="background1" w:themeFillShade="D9"/>
          </w:tcPr>
          <w:p w14:paraId="230C04FA" w14:textId="77777777" w:rsidR="00DB661A" w:rsidRPr="005F424D" w:rsidRDefault="00DB661A">
            <w:pPr>
              <w:jc w:val="both"/>
              <w:rPr>
                <w:rFonts w:cstheme="minorHAnsi"/>
                <w:i/>
                <w:sz w:val="24"/>
                <w:szCs w:val="24"/>
              </w:rPr>
            </w:pPr>
            <w:r w:rsidRPr="005F424D">
              <w:rPr>
                <w:rFonts w:cstheme="minorHAnsi"/>
                <w:i/>
                <w:sz w:val="24"/>
                <w:szCs w:val="24"/>
              </w:rPr>
              <w:t xml:space="preserve">Each proposal that conforms to the Essential Criteria will be evaluated according to the Award Criteria given below by GOAL. </w:t>
            </w:r>
          </w:p>
        </w:tc>
      </w:tr>
      <w:tr w:rsidR="00CE3267" w:rsidRPr="00D21282" w14:paraId="4F246D6D" w14:textId="77777777" w:rsidTr="11F56BB7">
        <w:trPr>
          <w:trHeight w:val="2531"/>
        </w:trPr>
        <w:tc>
          <w:tcPr>
            <w:tcW w:w="808" w:type="dxa"/>
            <w:shd w:val="clear" w:color="auto" w:fill="D9D9D9" w:themeFill="background1" w:themeFillShade="D9"/>
          </w:tcPr>
          <w:p w14:paraId="4F048EDE" w14:textId="77777777" w:rsidR="00DB661A" w:rsidRPr="005F424D" w:rsidRDefault="00DB661A">
            <w:pPr>
              <w:jc w:val="both"/>
              <w:rPr>
                <w:rFonts w:cstheme="minorHAnsi"/>
                <w:b/>
                <w:sz w:val="24"/>
                <w:szCs w:val="24"/>
              </w:rPr>
            </w:pPr>
            <w:r w:rsidRPr="005F424D">
              <w:rPr>
                <w:rFonts w:cstheme="minorHAnsi"/>
                <w:b/>
                <w:sz w:val="24"/>
                <w:szCs w:val="24"/>
              </w:rPr>
              <w:t>4</w:t>
            </w:r>
          </w:p>
        </w:tc>
        <w:tc>
          <w:tcPr>
            <w:tcW w:w="2100" w:type="dxa"/>
            <w:shd w:val="clear" w:color="auto" w:fill="F2F2F2" w:themeFill="background1" w:themeFillShade="F2"/>
          </w:tcPr>
          <w:p w14:paraId="7CE9A80C" w14:textId="77777777" w:rsidR="00DB661A" w:rsidRPr="005F424D" w:rsidRDefault="00DB661A">
            <w:pPr>
              <w:jc w:val="both"/>
              <w:rPr>
                <w:rFonts w:cstheme="minorHAnsi"/>
                <w:b/>
                <w:sz w:val="24"/>
                <w:szCs w:val="24"/>
              </w:rPr>
            </w:pPr>
            <w:r w:rsidRPr="005F424D">
              <w:rPr>
                <w:rFonts w:cstheme="minorHAnsi"/>
                <w:b/>
                <w:sz w:val="24"/>
                <w:szCs w:val="24"/>
              </w:rPr>
              <w:t>Award Criteria</w:t>
            </w:r>
          </w:p>
        </w:tc>
        <w:tc>
          <w:tcPr>
            <w:tcW w:w="7584" w:type="dxa"/>
            <w:shd w:val="clear" w:color="auto" w:fill="F2F2F2" w:themeFill="background1" w:themeFillShade="F2"/>
          </w:tcPr>
          <w:p w14:paraId="0C2DE22C" w14:textId="35A9B0E4" w:rsidR="00DB661A" w:rsidRDefault="00DB661A" w:rsidP="008957E3">
            <w:pPr>
              <w:jc w:val="both"/>
              <w:rPr>
                <w:rFonts w:cstheme="minorHAnsi"/>
              </w:rPr>
            </w:pPr>
            <w:r w:rsidRPr="00CC5BC9">
              <w:rPr>
                <w:rFonts w:cstheme="minorHAnsi"/>
              </w:rPr>
              <w:t>Tenders will be awarded marks under each of the award criteria listed in this section to determine the most economically advantageous tenders.</w:t>
            </w:r>
          </w:p>
          <w:p w14:paraId="300F2982" w14:textId="77777777" w:rsidR="008957E3" w:rsidRPr="008957E3" w:rsidRDefault="008957E3" w:rsidP="008957E3">
            <w:pPr>
              <w:jc w:val="both"/>
              <w:rPr>
                <w:rFonts w:cstheme="minorHAnsi"/>
                <w:sz w:val="12"/>
                <w:szCs w:val="12"/>
              </w:rPr>
            </w:pPr>
          </w:p>
          <w:p w14:paraId="574A6862" w14:textId="5D36FAE6" w:rsidR="00DB661A" w:rsidRPr="00A10250" w:rsidRDefault="19FE3C79" w:rsidP="7E7C2B64">
            <w:pPr>
              <w:pStyle w:val="ListParagraph"/>
              <w:numPr>
                <w:ilvl w:val="0"/>
                <w:numId w:val="14"/>
              </w:numPr>
              <w:ind w:left="574" w:hanging="283"/>
              <w:jc w:val="both"/>
            </w:pPr>
            <w:bookmarkStart w:id="22" w:name="_Hlk521494198"/>
            <w:r>
              <w:t xml:space="preserve">Offered </w:t>
            </w:r>
            <w:r w:rsidR="192F4680">
              <w:t>Price 35</w:t>
            </w:r>
            <w:r>
              <w:t>%</w:t>
            </w:r>
            <w:r w:rsidRPr="6883CE47">
              <w:rPr>
                <w:lang w:val="en-US"/>
              </w:rPr>
              <w:t xml:space="preserve">. </w:t>
            </w:r>
          </w:p>
          <w:p w14:paraId="072CFBF8" w14:textId="72090679" w:rsidR="0053391D" w:rsidRPr="00A10250" w:rsidRDefault="001603CB" w:rsidP="0053391D">
            <w:pPr>
              <w:pStyle w:val="ListParagraph"/>
              <w:numPr>
                <w:ilvl w:val="0"/>
                <w:numId w:val="14"/>
              </w:numPr>
              <w:ind w:left="574" w:hanging="283"/>
              <w:jc w:val="both"/>
              <w:rPr>
                <w:lang w:val="en-US"/>
              </w:rPr>
            </w:pPr>
            <w:r w:rsidRPr="00A10250">
              <w:t>Technical 65</w:t>
            </w:r>
            <w:r w:rsidR="00DB661A" w:rsidRPr="00A10250">
              <w:t>%</w:t>
            </w:r>
            <w:r w:rsidR="0053391D" w:rsidRPr="00A10250">
              <w:t xml:space="preserve">: </w:t>
            </w:r>
            <w:r w:rsidR="00FC0A32" w:rsidRPr="00A10250">
              <w:t>determined</w:t>
            </w:r>
            <w:r w:rsidR="00C71A6E" w:rsidRPr="00A10250">
              <w:t xml:space="preserve"> </w:t>
            </w:r>
            <w:r w:rsidR="000B2335" w:rsidRPr="00A10250">
              <w:t>by:</w:t>
            </w:r>
          </w:p>
          <w:p w14:paraId="600C0E72" w14:textId="56AA065A" w:rsidR="000B2335" w:rsidRPr="00A10250" w:rsidRDefault="370A741B" w:rsidP="000B2335">
            <w:pPr>
              <w:pStyle w:val="ListParagraph"/>
              <w:numPr>
                <w:ilvl w:val="1"/>
                <w:numId w:val="14"/>
              </w:numPr>
              <w:jc w:val="both"/>
              <w:rPr>
                <w:lang w:val="en-US"/>
              </w:rPr>
            </w:pPr>
            <w:r w:rsidRPr="11F56BB7">
              <w:rPr>
                <w:lang w:val="en-US"/>
              </w:rPr>
              <w:t>Previous</w:t>
            </w:r>
            <w:r w:rsidR="676F3456" w:rsidRPr="11F56BB7">
              <w:rPr>
                <w:lang w:val="en-US"/>
              </w:rPr>
              <w:t xml:space="preserve"> </w:t>
            </w:r>
            <w:r w:rsidR="16827F8D" w:rsidRPr="11F56BB7">
              <w:rPr>
                <w:lang w:val="en-US"/>
              </w:rPr>
              <w:t>w</w:t>
            </w:r>
            <w:r w:rsidR="676F3456" w:rsidRPr="11F56BB7">
              <w:rPr>
                <w:lang w:val="en-US"/>
              </w:rPr>
              <w:t xml:space="preserve">ork </w:t>
            </w:r>
            <w:r w:rsidR="5EC99F2E" w:rsidRPr="11F56BB7">
              <w:rPr>
                <w:lang w:val="en-US"/>
              </w:rPr>
              <w:t xml:space="preserve">experience </w:t>
            </w:r>
            <w:r w:rsidR="56BC849E" w:rsidRPr="11F56BB7">
              <w:rPr>
                <w:lang w:val="en-US"/>
              </w:rPr>
              <w:t xml:space="preserve">for the past five </w:t>
            </w:r>
            <w:r w:rsidR="64A2AE49" w:rsidRPr="11F56BB7">
              <w:rPr>
                <w:lang w:val="en-US"/>
              </w:rPr>
              <w:t>years, from</w:t>
            </w:r>
            <w:r w:rsidR="5EC99F2E" w:rsidRPr="11F56BB7">
              <w:rPr>
                <w:lang w:val="en-US"/>
              </w:rPr>
              <w:t xml:space="preserve"> </w:t>
            </w:r>
            <w:r w:rsidR="3CE202C0" w:rsidRPr="11F56BB7">
              <w:rPr>
                <w:lang w:val="en-US"/>
              </w:rPr>
              <w:t>I</w:t>
            </w:r>
            <w:r w:rsidR="5EC99F2E" w:rsidRPr="11F56BB7">
              <w:rPr>
                <w:lang w:val="en-US"/>
              </w:rPr>
              <w:t>NGO</w:t>
            </w:r>
            <w:r w:rsidR="2E213116" w:rsidRPr="11F56BB7">
              <w:rPr>
                <w:lang w:val="en-US"/>
              </w:rPr>
              <w:t>, NGO’s, Governmental</w:t>
            </w:r>
            <w:r w:rsidR="51D86457" w:rsidRPr="11F56BB7">
              <w:rPr>
                <w:lang w:val="en-US"/>
              </w:rPr>
              <w:t xml:space="preserve"> </w:t>
            </w:r>
            <w:r w:rsidR="5EC99F2E" w:rsidRPr="11F56BB7">
              <w:rPr>
                <w:lang w:val="en-US"/>
              </w:rPr>
              <w:t xml:space="preserve">in similar types of </w:t>
            </w:r>
            <w:r w:rsidR="27E9186E" w:rsidRPr="11F56BB7">
              <w:rPr>
                <w:lang w:val="en-US"/>
              </w:rPr>
              <w:t>work</w:t>
            </w:r>
            <w:r w:rsidR="142DB36C" w:rsidRPr="11F56BB7">
              <w:rPr>
                <w:lang w:val="en-US"/>
              </w:rPr>
              <w:t xml:space="preserve"> having </w:t>
            </w:r>
            <w:r w:rsidR="615BBD21" w:rsidRPr="11F56BB7">
              <w:rPr>
                <w:lang w:val="en-US"/>
              </w:rPr>
              <w:t>testimony</w:t>
            </w:r>
            <w:r w:rsidR="142DB36C" w:rsidRPr="11F56BB7">
              <w:rPr>
                <w:lang w:val="en-US"/>
              </w:rPr>
              <w:t xml:space="preserve"> letter </w:t>
            </w:r>
            <w:r w:rsidR="6B8A094B" w:rsidRPr="11F56BB7">
              <w:rPr>
                <w:lang w:val="en-US"/>
              </w:rPr>
              <w:t>or</w:t>
            </w:r>
            <w:r w:rsidR="19418702" w:rsidRPr="11F56BB7">
              <w:rPr>
                <w:lang w:val="en-US"/>
              </w:rPr>
              <w:t xml:space="preserve"> </w:t>
            </w:r>
            <w:r w:rsidR="219F82D8" w:rsidRPr="11F56BB7">
              <w:rPr>
                <w:lang w:val="en-US"/>
              </w:rPr>
              <w:t>c</w:t>
            </w:r>
            <w:r w:rsidR="19418702" w:rsidRPr="11F56BB7">
              <w:rPr>
                <w:lang w:val="en-US"/>
              </w:rPr>
              <w:t>ontr</w:t>
            </w:r>
            <w:r w:rsidR="5F03B92B" w:rsidRPr="11F56BB7">
              <w:rPr>
                <w:lang w:val="en-US"/>
              </w:rPr>
              <w:t>a</w:t>
            </w:r>
            <w:r w:rsidR="19418702" w:rsidRPr="11F56BB7">
              <w:rPr>
                <w:lang w:val="en-US"/>
              </w:rPr>
              <w:t xml:space="preserve">ct agreement </w:t>
            </w:r>
            <w:r w:rsidR="0B02A2DE" w:rsidRPr="11F56BB7">
              <w:rPr>
                <w:lang w:val="en-US"/>
              </w:rPr>
              <w:t>aligned</w:t>
            </w:r>
            <w:r w:rsidR="6E25167A" w:rsidRPr="11F56BB7">
              <w:rPr>
                <w:lang w:val="en-US"/>
              </w:rPr>
              <w:t xml:space="preserve"> </w:t>
            </w:r>
            <w:r w:rsidR="19418702" w:rsidRPr="11F56BB7">
              <w:rPr>
                <w:lang w:val="en-US"/>
              </w:rPr>
              <w:t>with hand over c</w:t>
            </w:r>
            <w:r w:rsidR="5137AF9B" w:rsidRPr="11F56BB7">
              <w:rPr>
                <w:lang w:val="en-US"/>
              </w:rPr>
              <w:t>onfirmation</w:t>
            </w:r>
            <w:r w:rsidR="67A9E380" w:rsidRPr="11F56BB7">
              <w:rPr>
                <w:lang w:val="en-US"/>
              </w:rPr>
              <w:t xml:space="preserve"> (Provisional acceptance)</w:t>
            </w:r>
            <w:r w:rsidR="5137AF9B" w:rsidRPr="11F56BB7">
              <w:rPr>
                <w:lang w:val="en-US"/>
              </w:rPr>
              <w:t>.</w:t>
            </w:r>
          </w:p>
          <w:p w14:paraId="182D4937" w14:textId="2279129B" w:rsidR="006D78AE" w:rsidRPr="00A10250" w:rsidRDefault="06C47992" w:rsidP="000B2335">
            <w:pPr>
              <w:pStyle w:val="ListParagraph"/>
              <w:numPr>
                <w:ilvl w:val="1"/>
                <w:numId w:val="14"/>
              </w:numPr>
              <w:jc w:val="both"/>
              <w:rPr>
                <w:lang w:val="en-US"/>
              </w:rPr>
            </w:pPr>
            <w:r w:rsidRPr="6883CE47">
              <w:rPr>
                <w:lang w:val="en-US"/>
              </w:rPr>
              <w:t>Delivery Time with detail work</w:t>
            </w:r>
            <w:r w:rsidR="3E1430EE" w:rsidRPr="6883CE47">
              <w:rPr>
                <w:lang w:val="en-US"/>
              </w:rPr>
              <w:t xml:space="preserve"> </w:t>
            </w:r>
            <w:r w:rsidR="3D1BFBD6" w:rsidRPr="6883CE47">
              <w:rPr>
                <w:lang w:val="en-US"/>
              </w:rPr>
              <w:t>plan</w:t>
            </w:r>
            <w:r w:rsidR="3E1430EE" w:rsidRPr="6883CE47">
              <w:rPr>
                <w:lang w:val="en-US"/>
              </w:rPr>
              <w:t xml:space="preserve"> </w:t>
            </w:r>
          </w:p>
          <w:p w14:paraId="4BCFBB1F" w14:textId="1DE7CF0E" w:rsidR="00FC0A32" w:rsidRPr="00A10250" w:rsidRDefault="38B4E4EE" w:rsidP="000B2335">
            <w:pPr>
              <w:pStyle w:val="ListParagraph"/>
              <w:numPr>
                <w:ilvl w:val="1"/>
                <w:numId w:val="14"/>
              </w:numPr>
              <w:jc w:val="both"/>
              <w:rPr>
                <w:lang w:val="en-US"/>
              </w:rPr>
            </w:pPr>
            <w:r w:rsidRPr="6883CE47">
              <w:rPr>
                <w:lang w:val="en-US"/>
              </w:rPr>
              <w:t>Warranty</w:t>
            </w:r>
            <w:r w:rsidR="3D1BFBD6" w:rsidRPr="6883CE47">
              <w:rPr>
                <w:lang w:val="en-US"/>
              </w:rPr>
              <w:t>.</w:t>
            </w:r>
          </w:p>
          <w:bookmarkEnd w:id="22"/>
          <w:p w14:paraId="52C79ED0" w14:textId="77777777" w:rsidR="00DB661A" w:rsidRPr="00CC5BC9" w:rsidRDefault="00DB661A" w:rsidP="6883CE47">
            <w:pPr>
              <w:ind w:left="1005"/>
              <w:jc w:val="both"/>
              <w:rPr>
                <w:b/>
                <w:bCs/>
                <w:sz w:val="10"/>
                <w:szCs w:val="10"/>
              </w:rPr>
            </w:pPr>
          </w:p>
        </w:tc>
      </w:tr>
      <w:tr w:rsidR="00CE3267" w:rsidRPr="00D21282" w14:paraId="323902C8" w14:textId="77777777" w:rsidTr="11F56BB7">
        <w:trPr>
          <w:trHeight w:val="703"/>
        </w:trPr>
        <w:tc>
          <w:tcPr>
            <w:tcW w:w="808" w:type="dxa"/>
            <w:shd w:val="clear" w:color="auto" w:fill="D9D9D9" w:themeFill="background1" w:themeFillShade="D9"/>
          </w:tcPr>
          <w:p w14:paraId="4386BC99" w14:textId="77777777" w:rsidR="00DB661A" w:rsidRPr="005F424D" w:rsidRDefault="00DB661A" w:rsidP="008957E3">
            <w:pPr>
              <w:jc w:val="both"/>
              <w:rPr>
                <w:rFonts w:cstheme="minorHAnsi"/>
                <w:b/>
                <w:sz w:val="24"/>
                <w:szCs w:val="24"/>
              </w:rPr>
            </w:pPr>
          </w:p>
          <w:p w14:paraId="22FE16CC" w14:textId="77777777" w:rsidR="00DB661A" w:rsidRPr="005F424D" w:rsidRDefault="00DB661A" w:rsidP="008957E3">
            <w:pPr>
              <w:jc w:val="both"/>
              <w:rPr>
                <w:rFonts w:cstheme="minorHAnsi"/>
                <w:b/>
                <w:sz w:val="24"/>
                <w:szCs w:val="24"/>
              </w:rPr>
            </w:pPr>
            <w:r w:rsidRPr="005F424D">
              <w:rPr>
                <w:rFonts w:cstheme="minorHAnsi"/>
                <w:b/>
                <w:sz w:val="24"/>
                <w:szCs w:val="24"/>
              </w:rPr>
              <w:t>5</w:t>
            </w:r>
          </w:p>
          <w:p w14:paraId="08BD4217" w14:textId="77777777" w:rsidR="00DB661A" w:rsidRPr="005F424D" w:rsidRDefault="00DB661A" w:rsidP="008957E3">
            <w:pPr>
              <w:jc w:val="both"/>
              <w:rPr>
                <w:rFonts w:cstheme="minorHAnsi"/>
                <w:b/>
                <w:sz w:val="24"/>
                <w:szCs w:val="24"/>
              </w:rPr>
            </w:pPr>
          </w:p>
        </w:tc>
        <w:tc>
          <w:tcPr>
            <w:tcW w:w="2100" w:type="dxa"/>
            <w:shd w:val="clear" w:color="auto" w:fill="F2F2F2" w:themeFill="background1" w:themeFillShade="F2"/>
          </w:tcPr>
          <w:p w14:paraId="5F9D25C0" w14:textId="77777777" w:rsidR="00DB661A" w:rsidRPr="005F424D" w:rsidRDefault="00DB661A" w:rsidP="008957E3">
            <w:pPr>
              <w:jc w:val="both"/>
              <w:rPr>
                <w:rFonts w:cstheme="minorHAnsi"/>
                <w:b/>
                <w:sz w:val="24"/>
                <w:szCs w:val="24"/>
              </w:rPr>
            </w:pPr>
          </w:p>
          <w:p w14:paraId="2ABE15D6" w14:textId="77777777" w:rsidR="00DB661A" w:rsidRPr="005F424D" w:rsidRDefault="00DB661A" w:rsidP="008957E3">
            <w:pPr>
              <w:jc w:val="both"/>
              <w:rPr>
                <w:rFonts w:cstheme="minorHAnsi"/>
                <w:b/>
                <w:sz w:val="24"/>
                <w:szCs w:val="24"/>
              </w:rPr>
            </w:pPr>
            <w:r w:rsidRPr="005F424D">
              <w:rPr>
                <w:rFonts w:cstheme="minorHAnsi"/>
                <w:b/>
                <w:sz w:val="24"/>
                <w:szCs w:val="24"/>
              </w:rPr>
              <w:t xml:space="preserve">Post selection </w:t>
            </w:r>
          </w:p>
        </w:tc>
        <w:tc>
          <w:tcPr>
            <w:tcW w:w="7584" w:type="dxa"/>
            <w:shd w:val="clear" w:color="auto" w:fill="F2F2F2" w:themeFill="background1" w:themeFillShade="F2"/>
          </w:tcPr>
          <w:p w14:paraId="10B12AA0" w14:textId="5D3B55C5" w:rsidR="71FCB644" w:rsidRPr="00CC5BC9" w:rsidRDefault="71FCB644" w:rsidP="008957E3">
            <w:pPr>
              <w:jc w:val="both"/>
            </w:pPr>
          </w:p>
          <w:p w14:paraId="59587979" w14:textId="77777777" w:rsidR="00DB661A" w:rsidRPr="00CC5BC9" w:rsidRDefault="00DB661A" w:rsidP="008957E3">
            <w:pPr>
              <w:jc w:val="both"/>
              <w:rPr>
                <w:rFonts w:cstheme="minorHAnsi"/>
              </w:rPr>
            </w:pPr>
            <w:r w:rsidRPr="00CC5BC9">
              <w:rPr>
                <w:rFonts w:cstheme="minorHAnsi"/>
              </w:rPr>
              <w:t>References and other checks are found to be clear, and quality is assessed.</w:t>
            </w:r>
          </w:p>
        </w:tc>
      </w:tr>
    </w:tbl>
    <w:p w14:paraId="2EA7412D" w14:textId="72FB10FC" w:rsidR="00C61CAB" w:rsidRDefault="00322CE2" w:rsidP="00CC5BC9">
      <w:pPr>
        <w:pStyle w:val="Heading2"/>
      </w:pPr>
      <w:r>
        <w:t xml:space="preserve">Tender </w:t>
      </w:r>
      <w:r w:rsidR="005076AF">
        <w:t>Evaluation</w:t>
      </w:r>
    </w:p>
    <w:p w14:paraId="2B50C1F9" w14:textId="2FC6F01C" w:rsidR="00EE1801" w:rsidRPr="00805C27" w:rsidRDefault="511A821A" w:rsidP="00DE348F">
      <w:pPr>
        <w:ind w:left="284"/>
        <w:jc w:val="both"/>
      </w:pPr>
      <w:r>
        <w:t>GOAL is committed to the</w:t>
      </w:r>
      <w:r w:rsidR="1759A575">
        <w:t xml:space="preserve"> highest standards of fairness and equality </w:t>
      </w:r>
      <w:r w:rsidR="0AF364CB">
        <w:t>across</w:t>
      </w:r>
      <w:r w:rsidR="1759A575">
        <w:t xml:space="preserve"> our organisation</w:t>
      </w:r>
      <w:r w:rsidR="1893C442">
        <w:t xml:space="preserve"> and </w:t>
      </w:r>
      <w:r w:rsidR="4386BA9C">
        <w:t>ensures impartiality in tender evaluations.</w:t>
      </w:r>
      <w:r>
        <w:t xml:space="preserve"> </w:t>
      </w:r>
      <w:r w:rsidR="00EE1801">
        <w:t>GOAL will convene a</w:t>
      </w:r>
      <w:r w:rsidR="5BD5E415">
        <w:t xml:space="preserve"> </w:t>
      </w:r>
      <w:r w:rsidR="000C7963">
        <w:t xml:space="preserve">comprehensive </w:t>
      </w:r>
      <w:r w:rsidR="00EE1801">
        <w:t xml:space="preserve">evaluation team which may </w:t>
      </w:r>
      <w:r w:rsidR="19595CB3">
        <w:t>draw from diverse</w:t>
      </w:r>
      <w:r w:rsidR="00EE1801">
        <w:t xml:space="preserve"> </w:t>
      </w:r>
      <w:r w:rsidR="117B434A">
        <w:t>expertise including</w:t>
      </w:r>
      <w:r w:rsidR="00C03010">
        <w:t xml:space="preserve"> Finance, Logistics, Programmes, Donor</w:t>
      </w:r>
      <w:r w:rsidR="005076AF">
        <w:t xml:space="preserve"> </w:t>
      </w:r>
      <w:r w:rsidR="061FE216">
        <w:t>Compliance,</w:t>
      </w:r>
      <w:r w:rsidR="005076AF">
        <w:t xml:space="preserve"> and Internal Audit, as well as 3</w:t>
      </w:r>
      <w:r w:rsidR="005076AF" w:rsidRPr="45F46319">
        <w:rPr>
          <w:vertAlign w:val="superscript"/>
        </w:rPr>
        <w:t>rd</w:t>
      </w:r>
      <w:r w:rsidR="005076AF">
        <w:t xml:space="preserve"> Party technical input. </w:t>
      </w:r>
    </w:p>
    <w:p w14:paraId="542E2B1F" w14:textId="33E074F9" w:rsidR="00EE1801" w:rsidRPr="00805C27" w:rsidRDefault="00EE1801" w:rsidP="00DE348F">
      <w:pPr>
        <w:ind w:left="284"/>
        <w:jc w:val="both"/>
      </w:pPr>
      <w:r>
        <w:t xml:space="preserve">During the evaluation period clarifications may be sought by e-mail from Tenderers. Clarifications may include testimonials from customers in support of </w:t>
      </w:r>
      <w:r w:rsidR="6BBA7D3F">
        <w:t>aspects</w:t>
      </w:r>
      <w:r>
        <w:t xml:space="preserve"> of a tender, whether such aspects are contained in the original submission or in subsequent responses to requests for clarification. Deadlines will be imposed for the receipt of such clarifications and failure to meet these deadlines may result in the disqualification of the </w:t>
      </w:r>
      <w:r w:rsidR="00E0454A">
        <w:t>t</w:t>
      </w:r>
      <w:r>
        <w:t>ender</w:t>
      </w:r>
      <w:r w:rsidR="00322CE2">
        <w:t xml:space="preserve"> </w:t>
      </w:r>
      <w:r>
        <w:t>or loss of marks</w:t>
      </w:r>
      <w:r w:rsidR="62D68BEC">
        <w:t xml:space="preserve">. </w:t>
      </w:r>
      <w:r>
        <w:t xml:space="preserve">Responses to requests for clarification shall not materially change any of the elements of the </w:t>
      </w:r>
      <w:r w:rsidR="00E0454A">
        <w:t>tender</w:t>
      </w:r>
      <w:r>
        <w:t>s subm</w:t>
      </w:r>
      <w:r w:rsidR="00C4717E">
        <w:t>itte</w:t>
      </w:r>
      <w:r>
        <w:t xml:space="preserve">d. Unsolicited communications from </w:t>
      </w:r>
      <w:r w:rsidR="00E0454A">
        <w:t>t</w:t>
      </w:r>
      <w:r>
        <w:t>enderers will not be entertained during the evaluation period.</w:t>
      </w:r>
    </w:p>
    <w:p w14:paraId="21CAD0C4" w14:textId="77777777" w:rsidR="00EE1801" w:rsidRDefault="00EE1801" w:rsidP="1D0A7FCE">
      <w:pPr>
        <w:pStyle w:val="Heading2"/>
        <w:jc w:val="both"/>
      </w:pPr>
      <w:bookmarkStart w:id="23" w:name="_Toc118102667"/>
      <w:bookmarkStart w:id="24" w:name="_Toc118102843"/>
      <w:bookmarkStart w:id="25" w:name="_Toc231810399"/>
      <w:bookmarkStart w:id="26" w:name="_Toc466022951"/>
      <w:r>
        <w:t>Award Criteria</w:t>
      </w:r>
      <w:bookmarkEnd w:id="23"/>
      <w:bookmarkEnd w:id="24"/>
      <w:bookmarkEnd w:id="25"/>
      <w:bookmarkEnd w:id="26"/>
    </w:p>
    <w:p w14:paraId="6CCA65C8" w14:textId="66BA55D1" w:rsidR="20E15BAA" w:rsidRPr="00527D35" w:rsidRDefault="00425F5A" w:rsidP="1D0A7FCE">
      <w:pPr>
        <w:pStyle w:val="ListParagraph"/>
        <w:numPr>
          <w:ilvl w:val="0"/>
          <w:numId w:val="2"/>
        </w:numPr>
        <w:jc w:val="both"/>
        <w:rPr>
          <w:b/>
          <w:bCs/>
          <w:u w:val="single"/>
        </w:rPr>
      </w:pPr>
      <w:r w:rsidRPr="1D0A7FCE">
        <w:rPr>
          <w:b/>
          <w:bCs/>
          <w:u w:val="single"/>
        </w:rPr>
        <w:t>Technical Criteria 65%</w:t>
      </w:r>
    </w:p>
    <w:p w14:paraId="36703F5C" w14:textId="24301BC0" w:rsidR="20E15BAA" w:rsidRPr="002602A1" w:rsidRDefault="20E15BAA" w:rsidP="1D0A7FCE">
      <w:pPr>
        <w:pStyle w:val="ListParagraph"/>
        <w:numPr>
          <w:ilvl w:val="0"/>
          <w:numId w:val="2"/>
        </w:numPr>
        <w:jc w:val="both"/>
        <w:rPr>
          <w:rFonts w:cstheme="minorHAnsi"/>
          <w:sz w:val="20"/>
          <w:szCs w:val="20"/>
        </w:rPr>
      </w:pPr>
      <w:r w:rsidRPr="002602A1">
        <w:rPr>
          <w:rFonts w:cstheme="minorHAnsi"/>
          <w:sz w:val="20"/>
          <w:szCs w:val="20"/>
        </w:rPr>
        <w:t>Quality criteria that will be used for evaluation of bids is as below:</w:t>
      </w:r>
    </w:p>
    <w:p w14:paraId="7E883AB8" w14:textId="020AEEEB" w:rsidR="00281535" w:rsidRPr="002602A1" w:rsidRDefault="7F117222" w:rsidP="1D0A7FCE">
      <w:pPr>
        <w:pStyle w:val="ListParagraph"/>
        <w:numPr>
          <w:ilvl w:val="0"/>
          <w:numId w:val="2"/>
        </w:numPr>
        <w:jc w:val="both"/>
        <w:rPr>
          <w:rFonts w:cstheme="minorHAnsi"/>
          <w:sz w:val="20"/>
          <w:szCs w:val="20"/>
        </w:rPr>
      </w:pPr>
      <w:r w:rsidRPr="6883CE47">
        <w:rPr>
          <w:sz w:val="20"/>
          <w:szCs w:val="20"/>
        </w:rPr>
        <w:t xml:space="preserve">A minimum passing score is established to ensure adherence to our quality standards and project requirements. Only tenders meeting or exceeding </w:t>
      </w:r>
      <w:r w:rsidRPr="6883CE47">
        <w:rPr>
          <w:b/>
          <w:bCs/>
          <w:sz w:val="20"/>
          <w:szCs w:val="20"/>
        </w:rPr>
        <w:t>32.5%</w:t>
      </w:r>
      <w:r w:rsidRPr="6883CE47">
        <w:rPr>
          <w:sz w:val="20"/>
          <w:szCs w:val="20"/>
        </w:rPr>
        <w:t xml:space="preserve"> and above marks out </w:t>
      </w:r>
      <w:r w:rsidRPr="6883CE47">
        <w:rPr>
          <w:b/>
          <w:bCs/>
          <w:sz w:val="20"/>
          <w:szCs w:val="20"/>
        </w:rPr>
        <w:t>of 65%</w:t>
      </w:r>
      <w:r w:rsidRPr="6883CE47">
        <w:rPr>
          <w:sz w:val="20"/>
          <w:szCs w:val="20"/>
        </w:rPr>
        <w:t xml:space="preserve"> marks will proceed to the next stage of evaluation.</w:t>
      </w:r>
    </w:p>
    <w:p w14:paraId="31A7BB44" w14:textId="6EBD8BCC" w:rsidR="6883CE47" w:rsidRDefault="6883CE47" w:rsidP="6883CE47">
      <w:pPr>
        <w:pStyle w:val="ListParagraph"/>
        <w:jc w:val="both"/>
        <w:rPr>
          <w:sz w:val="20"/>
          <w:szCs w:val="20"/>
        </w:rPr>
      </w:pPr>
    </w:p>
    <w:p w14:paraId="4B6D5F6A" w14:textId="63791B87" w:rsidR="6883CE47" w:rsidRDefault="6883CE47" w:rsidP="6883CE47">
      <w:pPr>
        <w:pStyle w:val="ListParagraph"/>
        <w:jc w:val="both"/>
        <w:rPr>
          <w:sz w:val="20"/>
          <w:szCs w:val="20"/>
        </w:rPr>
      </w:pPr>
    </w:p>
    <w:tbl>
      <w:tblPr>
        <w:tblW w:w="108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ayout w:type="fixed"/>
        <w:tblLook w:val="0000" w:firstRow="0" w:lastRow="0" w:firstColumn="0" w:lastColumn="0" w:noHBand="0" w:noVBand="0"/>
      </w:tblPr>
      <w:tblGrid>
        <w:gridCol w:w="481"/>
        <w:gridCol w:w="9447"/>
        <w:gridCol w:w="945"/>
      </w:tblGrid>
      <w:tr w:rsidR="006C359B" w:rsidRPr="00425F5A" w14:paraId="490197DA" w14:textId="77777777" w:rsidTr="11F56BB7">
        <w:trPr>
          <w:cantSplit/>
          <w:trHeight w:val="661"/>
          <w:jc w:val="center"/>
        </w:trPr>
        <w:tc>
          <w:tcPr>
            <w:tcW w:w="481" w:type="dxa"/>
            <w:tcBorders>
              <w:top w:val="double" w:sz="6" w:space="0" w:color="auto"/>
              <w:left w:val="double" w:sz="6" w:space="0" w:color="auto"/>
              <w:bottom w:val="nil"/>
            </w:tcBorders>
            <w:shd w:val="clear" w:color="auto" w:fill="BFBFBF" w:themeFill="background1" w:themeFillShade="BF"/>
            <w:vAlign w:val="center"/>
          </w:tcPr>
          <w:p w14:paraId="12ECF75D" w14:textId="77777777" w:rsidR="00425F5A" w:rsidRPr="00425F5A" w:rsidRDefault="00425F5A" w:rsidP="00281535">
            <w:pPr>
              <w:keepNext/>
              <w:keepLines/>
              <w:tabs>
                <w:tab w:val="num" w:pos="720"/>
              </w:tabs>
              <w:spacing w:beforeAutospacing="1" w:after="120" w:line="360" w:lineRule="auto"/>
              <w:jc w:val="center"/>
              <w:rPr>
                <w:rFonts w:ascii="Calibri" w:eastAsia="Calibri" w:hAnsi="Calibri" w:cs="Calibri"/>
                <w:color w:val="000000" w:themeColor="text1"/>
              </w:rPr>
            </w:pPr>
            <w:r w:rsidRPr="00EB495D">
              <w:rPr>
                <w:rFonts w:ascii="Calibri" w:eastAsia="Calibri" w:hAnsi="Calibri" w:cs="Calibri"/>
                <w:b/>
                <w:bCs/>
                <w:color w:val="000000" w:themeColor="text1"/>
                <w:sz w:val="18"/>
                <w:szCs w:val="18"/>
              </w:rPr>
              <w:t>No</w:t>
            </w:r>
          </w:p>
        </w:tc>
        <w:tc>
          <w:tcPr>
            <w:tcW w:w="9447" w:type="dxa"/>
            <w:tcBorders>
              <w:top w:val="double" w:sz="6" w:space="0" w:color="auto"/>
              <w:bottom w:val="nil"/>
            </w:tcBorders>
            <w:shd w:val="clear" w:color="auto" w:fill="BFBFBF" w:themeFill="background1" w:themeFillShade="BF"/>
            <w:vAlign w:val="center"/>
          </w:tcPr>
          <w:p w14:paraId="27DA775D" w14:textId="2CA01EC0" w:rsidR="00425F5A" w:rsidRPr="00281535" w:rsidRDefault="30FEADB6" w:rsidP="6883CE47">
            <w:pPr>
              <w:keepNext/>
              <w:keepLines/>
              <w:spacing w:beforeAutospacing="1" w:after="120" w:line="360" w:lineRule="auto"/>
              <w:jc w:val="center"/>
              <w:rPr>
                <w:rFonts w:ascii="Calibri" w:eastAsia="Calibri" w:hAnsi="Calibri" w:cs="Calibri"/>
                <w:color w:val="000000" w:themeColor="text1"/>
                <w:sz w:val="18"/>
                <w:szCs w:val="18"/>
              </w:rPr>
            </w:pPr>
            <w:r w:rsidRPr="6883CE47">
              <w:rPr>
                <w:rFonts w:ascii="Calibri" w:eastAsia="Calibri" w:hAnsi="Calibri" w:cs="Calibri"/>
                <w:b/>
                <w:bCs/>
                <w:color w:val="000000" w:themeColor="text1"/>
              </w:rPr>
              <w:t>Qualitative Award criteria and detail breakdown scoring</w:t>
            </w:r>
            <w:r w:rsidR="165DD899" w:rsidRPr="6883CE47">
              <w:rPr>
                <w:rFonts w:ascii="Calibri" w:eastAsia="Calibri" w:hAnsi="Calibri" w:cs="Calibri"/>
                <w:b/>
                <w:bCs/>
                <w:color w:val="000000" w:themeColor="text1"/>
              </w:rPr>
              <w:t xml:space="preserve"> </w:t>
            </w:r>
          </w:p>
        </w:tc>
        <w:tc>
          <w:tcPr>
            <w:tcW w:w="945" w:type="dxa"/>
            <w:tcBorders>
              <w:top w:val="double" w:sz="6" w:space="0" w:color="auto"/>
              <w:bottom w:val="nil"/>
              <w:right w:val="double" w:sz="6" w:space="0" w:color="auto"/>
            </w:tcBorders>
            <w:shd w:val="clear" w:color="auto" w:fill="BFBFBF" w:themeFill="background1" w:themeFillShade="BF"/>
          </w:tcPr>
          <w:p w14:paraId="0321F6B1" w14:textId="77777777" w:rsidR="00425F5A" w:rsidRPr="00281535" w:rsidRDefault="00425F5A" w:rsidP="00425F5A">
            <w:pPr>
              <w:keepNext/>
              <w:keepLines/>
              <w:spacing w:beforeAutospacing="1" w:after="120" w:line="360" w:lineRule="auto"/>
              <w:ind w:left="36"/>
              <w:jc w:val="center"/>
              <w:rPr>
                <w:rFonts w:ascii="Calibri" w:eastAsia="Calibri" w:hAnsi="Calibri" w:cs="Calibri"/>
                <w:color w:val="000000" w:themeColor="text1"/>
                <w:sz w:val="18"/>
                <w:szCs w:val="18"/>
              </w:rPr>
            </w:pPr>
            <w:r w:rsidRPr="00281535">
              <w:rPr>
                <w:rFonts w:ascii="Calibri" w:eastAsia="Calibri" w:hAnsi="Calibri" w:cs="Calibri"/>
                <w:b/>
                <w:bCs/>
                <w:color w:val="000000" w:themeColor="text1"/>
                <w:sz w:val="14"/>
                <w:szCs w:val="14"/>
              </w:rPr>
              <w:t>Weighting (maximum points)</w:t>
            </w:r>
          </w:p>
        </w:tc>
      </w:tr>
      <w:tr w:rsidR="006C359B" w:rsidRPr="00425F5A" w14:paraId="42D5C612" w14:textId="77777777" w:rsidTr="11F56BB7">
        <w:trPr>
          <w:cantSplit/>
          <w:trHeight w:val="341"/>
          <w:jc w:val="center"/>
        </w:trPr>
        <w:tc>
          <w:tcPr>
            <w:tcW w:w="481" w:type="dxa"/>
            <w:tcBorders>
              <w:top w:val="double" w:sz="6" w:space="0" w:color="auto"/>
              <w:left w:val="double" w:sz="6" w:space="0" w:color="auto"/>
              <w:bottom w:val="nil"/>
            </w:tcBorders>
            <w:shd w:val="clear" w:color="auto" w:fill="FFFFFF" w:themeFill="background1"/>
          </w:tcPr>
          <w:p w14:paraId="5D2B5ED6" w14:textId="140E6845" w:rsidR="00425F5A" w:rsidRPr="00425F5A" w:rsidRDefault="00425F5A" w:rsidP="1D0A7FCE">
            <w:pPr>
              <w:keepNext/>
              <w:keepLines/>
              <w:spacing w:beforeAutospacing="1" w:after="120" w:line="360" w:lineRule="auto"/>
              <w:contextualSpacing/>
              <w:jc w:val="both"/>
              <w:rPr>
                <w:rFonts w:ascii="Calibri" w:eastAsia="Calibri" w:hAnsi="Calibri" w:cs="Calibri"/>
                <w:color w:val="000000" w:themeColor="text1"/>
              </w:rPr>
            </w:pPr>
          </w:p>
        </w:tc>
        <w:tc>
          <w:tcPr>
            <w:tcW w:w="9447" w:type="dxa"/>
            <w:tcBorders>
              <w:top w:val="double" w:sz="6" w:space="0" w:color="auto"/>
              <w:bottom w:val="nil"/>
            </w:tcBorders>
            <w:shd w:val="clear" w:color="auto" w:fill="FFFFFF" w:themeFill="background1"/>
          </w:tcPr>
          <w:p w14:paraId="63E22403" w14:textId="37B77861" w:rsidR="00425F5A" w:rsidRPr="00FF3B8F" w:rsidRDefault="602B6A3D" w:rsidP="6883CE47">
            <w:pPr>
              <w:spacing w:line="360" w:lineRule="auto"/>
              <w:contextualSpacing/>
              <w:jc w:val="both"/>
              <w:rPr>
                <w:rFonts w:ascii="Calibri" w:eastAsia="Calibri" w:hAnsi="Calibri" w:cs="Calibri"/>
                <w:b/>
                <w:bCs/>
                <w:color w:val="000000" w:themeColor="text1"/>
                <w:sz w:val="21"/>
                <w:szCs w:val="21"/>
              </w:rPr>
            </w:pPr>
            <w:r w:rsidRPr="6883CE47">
              <w:rPr>
                <w:rFonts w:ascii="Calibri" w:eastAsia="Calibri" w:hAnsi="Calibri" w:cs="Calibri"/>
                <w:b/>
                <w:bCs/>
                <w:color w:val="000000" w:themeColor="text1"/>
                <w:sz w:val="21"/>
                <w:szCs w:val="21"/>
              </w:rPr>
              <w:t>Previous</w:t>
            </w:r>
            <w:r w:rsidR="31067F5F" w:rsidRPr="6883CE47">
              <w:rPr>
                <w:rFonts w:ascii="Calibri" w:eastAsia="Calibri" w:hAnsi="Calibri" w:cs="Calibri"/>
                <w:b/>
                <w:bCs/>
                <w:color w:val="000000" w:themeColor="text1"/>
                <w:sz w:val="21"/>
                <w:szCs w:val="21"/>
              </w:rPr>
              <w:t xml:space="preserve"> </w:t>
            </w:r>
            <w:r w:rsidR="22F69322" w:rsidRPr="6883CE47">
              <w:rPr>
                <w:rFonts w:ascii="Calibri" w:eastAsia="Calibri" w:hAnsi="Calibri" w:cs="Calibri"/>
                <w:b/>
                <w:bCs/>
                <w:color w:val="000000" w:themeColor="text1"/>
                <w:sz w:val="21"/>
                <w:szCs w:val="21"/>
              </w:rPr>
              <w:t>work e</w:t>
            </w:r>
            <w:r w:rsidR="5A5185F9" w:rsidRPr="6883CE47">
              <w:rPr>
                <w:rFonts w:ascii="Calibri" w:eastAsia="Calibri" w:hAnsi="Calibri" w:cs="Calibri"/>
                <w:b/>
                <w:bCs/>
                <w:color w:val="000000" w:themeColor="text1"/>
                <w:sz w:val="21"/>
                <w:szCs w:val="21"/>
              </w:rPr>
              <w:t>xperience</w:t>
            </w:r>
            <w:r w:rsidR="5C56ACE5" w:rsidRPr="6883CE47">
              <w:rPr>
                <w:rFonts w:ascii="Calibri" w:eastAsia="Calibri" w:hAnsi="Calibri" w:cs="Calibri"/>
                <w:b/>
                <w:bCs/>
                <w:color w:val="000000" w:themeColor="text1"/>
                <w:sz w:val="21"/>
                <w:szCs w:val="21"/>
              </w:rPr>
              <w:t xml:space="preserve"> for the </w:t>
            </w:r>
            <w:r w:rsidR="4E3F0EC6" w:rsidRPr="6883CE47">
              <w:rPr>
                <w:rFonts w:ascii="Calibri" w:eastAsia="Calibri" w:hAnsi="Calibri" w:cs="Calibri"/>
                <w:b/>
                <w:bCs/>
                <w:color w:val="000000" w:themeColor="text1"/>
                <w:sz w:val="21"/>
                <w:szCs w:val="21"/>
              </w:rPr>
              <w:t>last</w:t>
            </w:r>
            <w:r w:rsidR="2BE10101" w:rsidRPr="6883CE47">
              <w:rPr>
                <w:rFonts w:ascii="Calibri" w:eastAsia="Calibri" w:hAnsi="Calibri" w:cs="Calibri"/>
                <w:b/>
                <w:bCs/>
                <w:color w:val="000000" w:themeColor="text1"/>
                <w:sz w:val="21"/>
                <w:szCs w:val="21"/>
              </w:rPr>
              <w:t xml:space="preserve"> </w:t>
            </w:r>
            <w:r w:rsidR="5C56ACE5" w:rsidRPr="6883CE47">
              <w:rPr>
                <w:rFonts w:ascii="Calibri" w:eastAsia="Calibri" w:hAnsi="Calibri" w:cs="Calibri"/>
                <w:b/>
                <w:bCs/>
                <w:color w:val="000000" w:themeColor="text1"/>
                <w:sz w:val="21"/>
                <w:szCs w:val="21"/>
              </w:rPr>
              <w:t xml:space="preserve">5 </w:t>
            </w:r>
            <w:r w:rsidR="16ACE06A" w:rsidRPr="6883CE47">
              <w:rPr>
                <w:rFonts w:ascii="Calibri" w:eastAsia="Calibri" w:hAnsi="Calibri" w:cs="Calibri"/>
                <w:b/>
                <w:bCs/>
                <w:color w:val="000000" w:themeColor="text1"/>
                <w:sz w:val="21"/>
                <w:szCs w:val="21"/>
              </w:rPr>
              <w:t xml:space="preserve">years </w:t>
            </w:r>
            <w:r w:rsidR="15DA266C" w:rsidRPr="6883CE47">
              <w:rPr>
                <w:rFonts w:ascii="Calibri" w:eastAsia="Calibri" w:hAnsi="Calibri" w:cs="Calibri"/>
                <w:b/>
                <w:bCs/>
                <w:color w:val="000000" w:themeColor="text1"/>
                <w:sz w:val="21"/>
                <w:szCs w:val="21"/>
              </w:rPr>
              <w:t xml:space="preserve">from INGO, NGO’s, Governmental offices, Agencies, PLC. </w:t>
            </w:r>
            <w:r w:rsidR="16ACE06A" w:rsidRPr="6883CE47">
              <w:rPr>
                <w:rFonts w:ascii="Calibri" w:eastAsia="Calibri" w:hAnsi="Calibri" w:cs="Calibri"/>
                <w:b/>
                <w:bCs/>
                <w:color w:val="000000" w:themeColor="text1"/>
                <w:sz w:val="21"/>
                <w:szCs w:val="21"/>
              </w:rPr>
              <w:t>in</w:t>
            </w:r>
            <w:r w:rsidR="0457DD4A" w:rsidRPr="6883CE47">
              <w:rPr>
                <w:rFonts w:ascii="Calibri" w:eastAsia="Calibri" w:hAnsi="Calibri" w:cs="Calibri"/>
                <w:b/>
                <w:bCs/>
                <w:color w:val="000000" w:themeColor="text1"/>
                <w:sz w:val="21"/>
                <w:szCs w:val="21"/>
              </w:rPr>
              <w:t xml:space="preserve"> </w:t>
            </w:r>
            <w:r w:rsidR="0B9DE74B" w:rsidRPr="6883CE47">
              <w:rPr>
                <w:rFonts w:ascii="Calibri" w:eastAsia="Calibri" w:hAnsi="Calibri" w:cs="Calibri"/>
                <w:b/>
                <w:bCs/>
                <w:color w:val="000000" w:themeColor="text1"/>
                <w:sz w:val="21"/>
                <w:szCs w:val="21"/>
              </w:rPr>
              <w:t>s</w:t>
            </w:r>
            <w:r w:rsidR="21D072B2" w:rsidRPr="6883CE47">
              <w:rPr>
                <w:b/>
                <w:bCs/>
                <w:sz w:val="21"/>
                <w:szCs w:val="21"/>
              </w:rPr>
              <w:t xml:space="preserve">hallow </w:t>
            </w:r>
            <w:r w:rsidR="4DD1E932" w:rsidRPr="6883CE47">
              <w:rPr>
                <w:b/>
                <w:bCs/>
                <w:sz w:val="21"/>
                <w:szCs w:val="21"/>
              </w:rPr>
              <w:t>w</w:t>
            </w:r>
            <w:r w:rsidR="21D072B2" w:rsidRPr="6883CE47">
              <w:rPr>
                <w:b/>
                <w:bCs/>
                <w:sz w:val="21"/>
                <w:szCs w:val="21"/>
              </w:rPr>
              <w:t>ell Solarization</w:t>
            </w:r>
            <w:r w:rsidR="3A47BC47" w:rsidRPr="6883CE47">
              <w:rPr>
                <w:b/>
                <w:bCs/>
                <w:sz w:val="21"/>
                <w:szCs w:val="21"/>
              </w:rPr>
              <w:t>/</w:t>
            </w:r>
            <w:r w:rsidR="21D072B2" w:rsidRPr="6883CE47">
              <w:rPr>
                <w:b/>
                <w:bCs/>
                <w:sz w:val="21"/>
                <w:szCs w:val="21"/>
              </w:rPr>
              <w:t xml:space="preserve">construction of water point, and </w:t>
            </w:r>
            <w:r w:rsidR="494623B8" w:rsidRPr="6883CE47">
              <w:rPr>
                <w:b/>
                <w:bCs/>
                <w:sz w:val="21"/>
                <w:szCs w:val="21"/>
              </w:rPr>
              <w:t>s</w:t>
            </w:r>
            <w:r w:rsidR="21D072B2" w:rsidRPr="6883CE47">
              <w:rPr>
                <w:b/>
                <w:bCs/>
                <w:sz w:val="21"/>
                <w:szCs w:val="21"/>
              </w:rPr>
              <w:t xml:space="preserve">olarization of </w:t>
            </w:r>
            <w:r w:rsidR="603524BF" w:rsidRPr="6883CE47">
              <w:rPr>
                <w:b/>
                <w:bCs/>
                <w:sz w:val="21"/>
                <w:szCs w:val="21"/>
              </w:rPr>
              <w:t>w</w:t>
            </w:r>
            <w:r w:rsidR="21D072B2" w:rsidRPr="6883CE47">
              <w:rPr>
                <w:b/>
                <w:bCs/>
                <w:sz w:val="21"/>
                <w:szCs w:val="21"/>
              </w:rPr>
              <w:t xml:space="preserve">ater </w:t>
            </w:r>
            <w:r w:rsidR="1B27C8FF" w:rsidRPr="6883CE47">
              <w:rPr>
                <w:b/>
                <w:bCs/>
                <w:sz w:val="21"/>
                <w:szCs w:val="21"/>
              </w:rPr>
              <w:t>s</w:t>
            </w:r>
            <w:r w:rsidR="21D072B2" w:rsidRPr="6883CE47">
              <w:rPr>
                <w:b/>
                <w:bCs/>
                <w:sz w:val="21"/>
                <w:szCs w:val="21"/>
              </w:rPr>
              <w:t xml:space="preserve">upply </w:t>
            </w:r>
            <w:r w:rsidR="3B3DC3CB" w:rsidRPr="6883CE47">
              <w:rPr>
                <w:b/>
                <w:bCs/>
                <w:sz w:val="21"/>
                <w:szCs w:val="21"/>
              </w:rPr>
              <w:t>s</w:t>
            </w:r>
            <w:r w:rsidR="21D072B2" w:rsidRPr="6883CE47">
              <w:rPr>
                <w:b/>
                <w:bCs/>
                <w:sz w:val="21"/>
                <w:szCs w:val="21"/>
              </w:rPr>
              <w:t>cheme</w:t>
            </w:r>
            <w:r w:rsidR="3406C68A" w:rsidRPr="6883CE47">
              <w:rPr>
                <w:b/>
                <w:bCs/>
                <w:sz w:val="21"/>
                <w:szCs w:val="21"/>
              </w:rPr>
              <w:t xml:space="preserve">. </w:t>
            </w:r>
            <w:r w:rsidR="2ADCCADC" w:rsidRPr="6883CE47">
              <w:rPr>
                <w:rFonts w:ascii="Calibri" w:eastAsia="Calibri" w:hAnsi="Calibri" w:cs="Calibri"/>
                <w:b/>
                <w:bCs/>
                <w:color w:val="000000" w:themeColor="text1"/>
                <w:sz w:val="21"/>
                <w:szCs w:val="21"/>
              </w:rPr>
              <w:t>Document</w:t>
            </w:r>
            <w:r w:rsidR="7C93CFEA" w:rsidRPr="6883CE47">
              <w:rPr>
                <w:rFonts w:ascii="Calibri" w:eastAsia="Calibri" w:hAnsi="Calibri" w:cs="Calibri"/>
                <w:b/>
                <w:bCs/>
                <w:color w:val="000000" w:themeColor="text1"/>
                <w:sz w:val="21"/>
                <w:szCs w:val="21"/>
              </w:rPr>
              <w:t xml:space="preserve"> </w:t>
            </w:r>
            <w:r w:rsidR="4325CE0C" w:rsidRPr="6883CE47">
              <w:rPr>
                <w:rFonts w:ascii="Calibri" w:eastAsia="Calibri" w:hAnsi="Calibri" w:cs="Calibri"/>
                <w:b/>
                <w:bCs/>
                <w:color w:val="000000" w:themeColor="text1"/>
                <w:sz w:val="21"/>
                <w:szCs w:val="21"/>
              </w:rPr>
              <w:t>review</w:t>
            </w:r>
            <w:r w:rsidR="7C93CFEA" w:rsidRPr="6883CE47">
              <w:rPr>
                <w:rFonts w:ascii="Calibri" w:eastAsia="Calibri" w:hAnsi="Calibri" w:cs="Calibri"/>
                <w:b/>
                <w:bCs/>
                <w:color w:val="000000" w:themeColor="text1"/>
                <w:sz w:val="21"/>
                <w:szCs w:val="21"/>
              </w:rPr>
              <w:t xml:space="preserve"> will be </w:t>
            </w:r>
            <w:r w:rsidR="2ADCCADC" w:rsidRPr="6883CE47">
              <w:rPr>
                <w:rFonts w:ascii="Calibri" w:eastAsia="Calibri" w:hAnsi="Calibri" w:cs="Calibri"/>
                <w:b/>
                <w:bCs/>
                <w:color w:val="000000" w:themeColor="text1"/>
                <w:sz w:val="21"/>
                <w:szCs w:val="21"/>
              </w:rPr>
              <w:t xml:space="preserve">testimony </w:t>
            </w:r>
            <w:r w:rsidR="1A1FA2D6" w:rsidRPr="6883CE47">
              <w:rPr>
                <w:rFonts w:ascii="Calibri" w:eastAsia="Calibri" w:hAnsi="Calibri" w:cs="Calibri"/>
                <w:b/>
                <w:bCs/>
                <w:color w:val="000000" w:themeColor="text1"/>
                <w:sz w:val="21"/>
                <w:szCs w:val="21"/>
              </w:rPr>
              <w:t xml:space="preserve">letter </w:t>
            </w:r>
            <w:r w:rsidR="540CDD87" w:rsidRPr="6883CE47">
              <w:rPr>
                <w:rFonts w:ascii="Calibri" w:eastAsia="Calibri" w:hAnsi="Calibri" w:cs="Calibri"/>
                <w:b/>
                <w:bCs/>
                <w:color w:val="000000" w:themeColor="text1"/>
                <w:sz w:val="21"/>
                <w:szCs w:val="21"/>
              </w:rPr>
              <w:t xml:space="preserve">or </w:t>
            </w:r>
            <w:r w:rsidR="1E374605" w:rsidRPr="6883CE47">
              <w:rPr>
                <w:rFonts w:ascii="Calibri" w:eastAsia="Calibri" w:hAnsi="Calibri" w:cs="Calibri"/>
                <w:b/>
                <w:bCs/>
                <w:color w:val="000000" w:themeColor="text1"/>
                <w:sz w:val="21"/>
                <w:szCs w:val="21"/>
              </w:rPr>
              <w:t>c</w:t>
            </w:r>
            <w:r w:rsidR="36EC82BF" w:rsidRPr="6883CE47">
              <w:rPr>
                <w:rFonts w:ascii="Calibri" w:eastAsia="Calibri" w:hAnsi="Calibri" w:cs="Calibri"/>
                <w:b/>
                <w:bCs/>
                <w:color w:val="000000" w:themeColor="text1"/>
                <w:sz w:val="21"/>
                <w:szCs w:val="21"/>
              </w:rPr>
              <w:t xml:space="preserve">ontract agreement align with </w:t>
            </w:r>
            <w:r w:rsidR="5CD52F1D" w:rsidRPr="6883CE47">
              <w:rPr>
                <w:rFonts w:ascii="Calibri" w:eastAsia="Calibri" w:hAnsi="Calibri" w:cs="Calibri"/>
                <w:b/>
                <w:bCs/>
                <w:color w:val="000000" w:themeColor="text1"/>
                <w:sz w:val="21"/>
                <w:szCs w:val="21"/>
              </w:rPr>
              <w:t xml:space="preserve">final </w:t>
            </w:r>
            <w:r w:rsidR="5A7D3610" w:rsidRPr="6883CE47">
              <w:rPr>
                <w:rFonts w:ascii="Calibri" w:eastAsia="Calibri" w:hAnsi="Calibri" w:cs="Calibri"/>
                <w:b/>
                <w:bCs/>
                <w:color w:val="000000" w:themeColor="text1"/>
                <w:sz w:val="21"/>
                <w:szCs w:val="21"/>
              </w:rPr>
              <w:t>handover confirmation</w:t>
            </w:r>
            <w:r w:rsidR="75DD4614" w:rsidRPr="6883CE47">
              <w:rPr>
                <w:rFonts w:ascii="Calibri" w:eastAsia="Calibri" w:hAnsi="Calibri" w:cs="Calibri"/>
                <w:b/>
                <w:bCs/>
                <w:color w:val="000000" w:themeColor="text1"/>
                <w:sz w:val="21"/>
                <w:szCs w:val="21"/>
              </w:rPr>
              <w:t xml:space="preserve"> </w:t>
            </w:r>
            <w:r w:rsidR="0D8D59B2" w:rsidRPr="6883CE47">
              <w:rPr>
                <w:rFonts w:ascii="Calibri" w:eastAsia="Calibri" w:hAnsi="Calibri" w:cs="Calibri"/>
                <w:b/>
                <w:bCs/>
                <w:color w:val="000000" w:themeColor="text1"/>
                <w:sz w:val="21"/>
                <w:szCs w:val="21"/>
              </w:rPr>
              <w:t xml:space="preserve">of </w:t>
            </w:r>
            <w:r w:rsidR="56B37654" w:rsidRPr="6883CE47">
              <w:rPr>
                <w:rFonts w:ascii="Calibri" w:eastAsia="Calibri" w:hAnsi="Calibri" w:cs="Calibri"/>
                <w:b/>
                <w:bCs/>
                <w:color w:val="000000" w:themeColor="text1"/>
                <w:sz w:val="21"/>
                <w:szCs w:val="21"/>
              </w:rPr>
              <w:t xml:space="preserve">provisional </w:t>
            </w:r>
            <w:r w:rsidR="41275ED7" w:rsidRPr="6883CE47">
              <w:rPr>
                <w:rFonts w:ascii="Calibri" w:eastAsia="Calibri" w:hAnsi="Calibri" w:cs="Calibri"/>
                <w:b/>
                <w:bCs/>
                <w:color w:val="000000" w:themeColor="text1"/>
                <w:sz w:val="21"/>
                <w:szCs w:val="21"/>
              </w:rPr>
              <w:t xml:space="preserve">acceptance) </w:t>
            </w:r>
          </w:p>
        </w:tc>
        <w:tc>
          <w:tcPr>
            <w:tcW w:w="945" w:type="dxa"/>
            <w:vMerge w:val="restart"/>
            <w:tcBorders>
              <w:top w:val="double" w:sz="6" w:space="0" w:color="auto"/>
              <w:right w:val="double" w:sz="6" w:space="0" w:color="auto"/>
            </w:tcBorders>
            <w:shd w:val="clear" w:color="auto" w:fill="FFFFFF" w:themeFill="background1"/>
            <w:vAlign w:val="center"/>
          </w:tcPr>
          <w:p w14:paraId="758C72FC" w14:textId="77777777" w:rsidR="00425F5A" w:rsidRPr="00425F5A" w:rsidRDefault="00425F5A" w:rsidP="00281535">
            <w:pPr>
              <w:keepNext/>
              <w:keepLines/>
              <w:spacing w:beforeAutospacing="1" w:after="120" w:line="360" w:lineRule="auto"/>
              <w:ind w:left="36"/>
              <w:jc w:val="center"/>
              <w:rPr>
                <w:rFonts w:ascii="Calibri" w:eastAsia="Calibri" w:hAnsi="Calibri" w:cs="Calibri"/>
                <w:color w:val="000000" w:themeColor="text1"/>
              </w:rPr>
            </w:pPr>
          </w:p>
          <w:p w14:paraId="23605CD3" w14:textId="14FDF36D" w:rsidR="00425F5A" w:rsidRPr="00425F5A" w:rsidRDefault="00F61A32" w:rsidP="00281535">
            <w:pPr>
              <w:keepNext/>
              <w:keepLines/>
              <w:spacing w:beforeAutospacing="1" w:after="120" w:line="360" w:lineRule="auto"/>
              <w:jc w:val="center"/>
              <w:rPr>
                <w:rFonts w:ascii="Calibri" w:eastAsia="Calibri" w:hAnsi="Calibri" w:cs="Calibri"/>
                <w:color w:val="000000" w:themeColor="text1"/>
              </w:rPr>
            </w:pPr>
            <w:r>
              <w:rPr>
                <w:rFonts w:ascii="Calibri" w:eastAsia="Calibri" w:hAnsi="Calibri" w:cs="Calibri"/>
                <w:b/>
                <w:bCs/>
                <w:color w:val="000000" w:themeColor="text1"/>
              </w:rPr>
              <w:t>35</w:t>
            </w:r>
            <w:r w:rsidR="00425F5A" w:rsidRPr="00425F5A">
              <w:rPr>
                <w:rFonts w:ascii="Calibri" w:eastAsia="Calibri" w:hAnsi="Calibri" w:cs="Calibri"/>
                <w:b/>
                <w:bCs/>
                <w:color w:val="000000" w:themeColor="text1"/>
              </w:rPr>
              <w:t>%</w:t>
            </w:r>
          </w:p>
        </w:tc>
      </w:tr>
      <w:tr w:rsidR="00425F5A" w:rsidRPr="00425F5A" w14:paraId="2F8D6D2F" w14:textId="77777777" w:rsidTr="11F56BB7">
        <w:trPr>
          <w:cantSplit/>
          <w:trHeight w:val="2181"/>
          <w:jc w:val="center"/>
        </w:trPr>
        <w:tc>
          <w:tcPr>
            <w:tcW w:w="481" w:type="dxa"/>
            <w:tcBorders>
              <w:left w:val="double" w:sz="6" w:space="0" w:color="auto"/>
            </w:tcBorders>
            <w:shd w:val="clear" w:color="auto" w:fill="FFFFFF" w:themeFill="background1"/>
          </w:tcPr>
          <w:p w14:paraId="1E1C7BF4" w14:textId="0AEC7525" w:rsidR="00425F5A" w:rsidRPr="00425F5A" w:rsidRDefault="1DA544B2" w:rsidP="45F46319">
            <w:pPr>
              <w:keepNext/>
              <w:keepLines/>
              <w:tabs>
                <w:tab w:val="num" w:pos="720"/>
              </w:tabs>
              <w:spacing w:beforeAutospacing="1" w:after="120" w:line="360" w:lineRule="auto"/>
              <w:jc w:val="both"/>
              <w:rPr>
                <w:rFonts w:ascii="Calibri" w:eastAsia="Calibri" w:hAnsi="Calibri" w:cs="Calibri"/>
                <w:color w:val="000000" w:themeColor="text1"/>
              </w:rPr>
            </w:pPr>
            <w:r w:rsidRPr="45F46319">
              <w:rPr>
                <w:rFonts w:ascii="Calibri" w:eastAsia="Calibri" w:hAnsi="Calibri" w:cs="Calibri"/>
                <w:color w:val="000000" w:themeColor="text1"/>
              </w:rPr>
              <w:t>1</w:t>
            </w:r>
          </w:p>
        </w:tc>
        <w:tc>
          <w:tcPr>
            <w:tcW w:w="9447" w:type="dxa"/>
            <w:shd w:val="clear" w:color="auto" w:fill="FFFFFF" w:themeFill="background1"/>
          </w:tcPr>
          <w:p w14:paraId="45CC0A32" w14:textId="129C2565" w:rsidR="00425F5A" w:rsidRPr="00FF3B8F" w:rsidRDefault="30FEADB6" w:rsidP="6883CE47">
            <w:pPr>
              <w:numPr>
                <w:ilvl w:val="1"/>
                <w:numId w:val="29"/>
              </w:numPr>
              <w:spacing w:line="276" w:lineRule="auto"/>
              <w:ind w:left="625" w:hanging="425"/>
              <w:contextualSpacing/>
              <w:jc w:val="both"/>
              <w:rPr>
                <w:rFonts w:ascii="Calibri" w:eastAsia="Calibri" w:hAnsi="Calibri" w:cs="Calibri"/>
                <w:color w:val="000000" w:themeColor="text1"/>
                <w:sz w:val="21"/>
                <w:szCs w:val="21"/>
              </w:rPr>
            </w:pPr>
            <w:r w:rsidRPr="6883CE47">
              <w:rPr>
                <w:rFonts w:ascii="Calibri" w:eastAsia="Calibri" w:hAnsi="Calibri" w:cs="Calibri"/>
                <w:color w:val="000000" w:themeColor="text1"/>
                <w:sz w:val="21"/>
                <w:szCs w:val="21"/>
              </w:rPr>
              <w:t>Five and above</w:t>
            </w:r>
            <w:r w:rsidR="717A560A" w:rsidRPr="6883CE47">
              <w:rPr>
                <w:rFonts w:ascii="Calibri" w:eastAsia="Calibri" w:hAnsi="Calibri" w:cs="Calibri"/>
                <w:color w:val="000000" w:themeColor="text1"/>
                <w:sz w:val="21"/>
                <w:szCs w:val="21"/>
              </w:rPr>
              <w:t xml:space="preserve"> </w:t>
            </w:r>
            <w:r w:rsidRPr="6883CE47">
              <w:rPr>
                <w:rFonts w:ascii="Calibri" w:eastAsia="Calibri" w:hAnsi="Calibri" w:cs="Calibri"/>
                <w:color w:val="000000" w:themeColor="text1"/>
                <w:sz w:val="21"/>
                <w:szCs w:val="21"/>
              </w:rPr>
              <w:t>previous experience</w:t>
            </w:r>
            <w:r w:rsidR="387B307F" w:rsidRPr="6883CE47">
              <w:rPr>
                <w:rFonts w:ascii="Calibri" w:eastAsia="Calibri" w:hAnsi="Calibri" w:cs="Calibri"/>
                <w:color w:val="000000" w:themeColor="text1"/>
                <w:sz w:val="21"/>
                <w:szCs w:val="21"/>
              </w:rPr>
              <w:t xml:space="preserve"> (</w:t>
            </w:r>
            <w:r w:rsidR="5A0F0CAA" w:rsidRPr="6883CE47">
              <w:rPr>
                <w:rFonts w:ascii="Calibri" w:eastAsia="Calibri" w:hAnsi="Calibri" w:cs="Calibri"/>
                <w:color w:val="000000" w:themeColor="text1"/>
                <w:sz w:val="21"/>
                <w:szCs w:val="21"/>
              </w:rPr>
              <w:t xml:space="preserve">Testimony letter or contract agreement align with final handover </w:t>
            </w:r>
            <w:r w:rsidR="6EF62CC3" w:rsidRPr="6883CE47">
              <w:rPr>
                <w:rFonts w:ascii="Calibri" w:eastAsia="Calibri" w:hAnsi="Calibri" w:cs="Calibri"/>
                <w:color w:val="000000" w:themeColor="text1"/>
                <w:sz w:val="21"/>
                <w:szCs w:val="21"/>
              </w:rPr>
              <w:t>confirmation of</w:t>
            </w:r>
            <w:r w:rsidR="5546AF43" w:rsidRPr="6883CE47">
              <w:rPr>
                <w:rFonts w:ascii="Calibri" w:eastAsia="Calibri" w:hAnsi="Calibri" w:cs="Calibri"/>
                <w:color w:val="000000" w:themeColor="text1"/>
                <w:sz w:val="21"/>
                <w:szCs w:val="21"/>
              </w:rPr>
              <w:t xml:space="preserve"> </w:t>
            </w:r>
            <w:r w:rsidR="5A0F0CAA" w:rsidRPr="6883CE47">
              <w:rPr>
                <w:rFonts w:ascii="Calibri" w:eastAsia="Calibri" w:hAnsi="Calibri" w:cs="Calibri"/>
                <w:color w:val="000000" w:themeColor="text1"/>
                <w:sz w:val="21"/>
                <w:szCs w:val="21"/>
              </w:rPr>
              <w:t>provisional acceptance)</w:t>
            </w:r>
            <w:r w:rsidR="372C7994" w:rsidRPr="6883CE47">
              <w:rPr>
                <w:rFonts w:ascii="Calibri" w:eastAsia="Calibri" w:hAnsi="Calibri" w:cs="Calibri"/>
                <w:color w:val="000000" w:themeColor="text1"/>
                <w:sz w:val="21"/>
                <w:szCs w:val="21"/>
              </w:rPr>
              <w:t xml:space="preserve"> =</w:t>
            </w:r>
            <w:r w:rsidR="33D87220" w:rsidRPr="6883CE47">
              <w:rPr>
                <w:rFonts w:ascii="Calibri" w:eastAsia="Calibri" w:hAnsi="Calibri" w:cs="Calibri"/>
                <w:color w:val="000000" w:themeColor="text1"/>
                <w:sz w:val="21"/>
                <w:szCs w:val="21"/>
              </w:rPr>
              <w:t>3</w:t>
            </w:r>
            <w:r w:rsidR="431D8A99" w:rsidRPr="6883CE47">
              <w:rPr>
                <w:rFonts w:ascii="Calibri" w:eastAsia="Calibri" w:hAnsi="Calibri" w:cs="Calibri"/>
                <w:color w:val="000000" w:themeColor="text1"/>
                <w:sz w:val="21"/>
                <w:szCs w:val="21"/>
              </w:rPr>
              <w:t>5</w:t>
            </w:r>
            <w:r w:rsidRPr="6883CE47">
              <w:rPr>
                <w:rFonts w:ascii="Calibri" w:eastAsia="Calibri" w:hAnsi="Calibri" w:cs="Calibri"/>
                <w:color w:val="000000" w:themeColor="text1"/>
                <w:sz w:val="21"/>
                <w:szCs w:val="21"/>
              </w:rPr>
              <w:t>%</w:t>
            </w:r>
          </w:p>
          <w:p w14:paraId="3FAFEFBD" w14:textId="27399746" w:rsidR="00425F5A" w:rsidRPr="00FF3B8F" w:rsidRDefault="30FEADB6" w:rsidP="6883CE47">
            <w:pPr>
              <w:numPr>
                <w:ilvl w:val="1"/>
                <w:numId w:val="29"/>
              </w:numPr>
              <w:spacing w:line="276" w:lineRule="auto"/>
              <w:ind w:left="625" w:hanging="425"/>
              <w:contextualSpacing/>
              <w:jc w:val="both"/>
              <w:rPr>
                <w:rFonts w:ascii="Calibri" w:eastAsia="Calibri" w:hAnsi="Calibri" w:cs="Calibri"/>
                <w:color w:val="000000" w:themeColor="text1"/>
                <w:sz w:val="21"/>
                <w:szCs w:val="21"/>
              </w:rPr>
            </w:pPr>
            <w:r w:rsidRPr="6883CE47">
              <w:rPr>
                <w:rFonts w:ascii="Calibri" w:eastAsia="Calibri" w:hAnsi="Calibri" w:cs="Calibri"/>
                <w:color w:val="000000" w:themeColor="text1"/>
                <w:sz w:val="21"/>
                <w:szCs w:val="21"/>
              </w:rPr>
              <w:t xml:space="preserve">Four previous </w:t>
            </w:r>
            <w:r w:rsidR="2D9AF9A3" w:rsidRPr="6883CE47">
              <w:rPr>
                <w:rFonts w:ascii="Calibri" w:eastAsia="Calibri" w:hAnsi="Calibri" w:cs="Calibri"/>
                <w:color w:val="000000" w:themeColor="text1"/>
                <w:sz w:val="21"/>
                <w:szCs w:val="21"/>
              </w:rPr>
              <w:t>experiences</w:t>
            </w:r>
            <w:r w:rsidR="76FB61BF" w:rsidRPr="6883CE47">
              <w:rPr>
                <w:rFonts w:ascii="Calibri" w:eastAsia="Calibri" w:hAnsi="Calibri" w:cs="Calibri"/>
                <w:color w:val="000000" w:themeColor="text1"/>
                <w:sz w:val="21"/>
                <w:szCs w:val="21"/>
              </w:rPr>
              <w:t xml:space="preserve"> (Testimony letter or contract agreement align with final handover </w:t>
            </w:r>
            <w:r w:rsidR="1295B32A" w:rsidRPr="6883CE47">
              <w:rPr>
                <w:rFonts w:ascii="Calibri" w:eastAsia="Calibri" w:hAnsi="Calibri" w:cs="Calibri"/>
                <w:color w:val="000000" w:themeColor="text1"/>
                <w:sz w:val="21"/>
                <w:szCs w:val="21"/>
              </w:rPr>
              <w:t>confirmation of</w:t>
            </w:r>
            <w:r w:rsidR="76FB61BF" w:rsidRPr="6883CE47">
              <w:rPr>
                <w:rFonts w:ascii="Calibri" w:eastAsia="Calibri" w:hAnsi="Calibri" w:cs="Calibri"/>
                <w:color w:val="000000" w:themeColor="text1"/>
                <w:sz w:val="21"/>
                <w:szCs w:val="21"/>
              </w:rPr>
              <w:t xml:space="preserve"> provisional acceptance)</w:t>
            </w:r>
            <w:r w:rsidR="5FDABD4F" w:rsidRPr="6883CE47">
              <w:rPr>
                <w:rFonts w:ascii="Calibri" w:eastAsia="Calibri" w:hAnsi="Calibri" w:cs="Calibri"/>
                <w:color w:val="000000" w:themeColor="text1"/>
                <w:sz w:val="21"/>
                <w:szCs w:val="21"/>
              </w:rPr>
              <w:t xml:space="preserve"> =</w:t>
            </w:r>
            <w:r w:rsidR="31382B60" w:rsidRPr="6883CE47">
              <w:rPr>
                <w:rFonts w:ascii="Calibri" w:eastAsia="Calibri" w:hAnsi="Calibri" w:cs="Calibri"/>
                <w:color w:val="000000" w:themeColor="text1"/>
                <w:sz w:val="21"/>
                <w:szCs w:val="21"/>
              </w:rPr>
              <w:t>2</w:t>
            </w:r>
            <w:r w:rsidR="4CE4E66E" w:rsidRPr="6883CE47">
              <w:rPr>
                <w:rFonts w:ascii="Calibri" w:eastAsia="Calibri" w:hAnsi="Calibri" w:cs="Calibri"/>
                <w:color w:val="000000" w:themeColor="text1"/>
                <w:sz w:val="21"/>
                <w:szCs w:val="21"/>
              </w:rPr>
              <w:t>8</w:t>
            </w:r>
            <w:r w:rsidRPr="6883CE47">
              <w:rPr>
                <w:rFonts w:ascii="Calibri" w:eastAsia="Calibri" w:hAnsi="Calibri" w:cs="Calibri"/>
                <w:color w:val="000000" w:themeColor="text1"/>
                <w:sz w:val="21"/>
                <w:szCs w:val="21"/>
              </w:rPr>
              <w:t>%</w:t>
            </w:r>
          </w:p>
          <w:p w14:paraId="5B8CFBC0" w14:textId="681B6E96" w:rsidR="00425F5A" w:rsidRPr="00FF3B8F" w:rsidRDefault="30FEADB6" w:rsidP="6883CE47">
            <w:pPr>
              <w:numPr>
                <w:ilvl w:val="1"/>
                <w:numId w:val="29"/>
              </w:numPr>
              <w:spacing w:line="276" w:lineRule="auto"/>
              <w:ind w:left="625" w:hanging="425"/>
              <w:contextualSpacing/>
              <w:jc w:val="both"/>
              <w:rPr>
                <w:rFonts w:ascii="Calibri" w:eastAsia="Calibri" w:hAnsi="Calibri" w:cs="Calibri"/>
                <w:color w:val="000000" w:themeColor="text1"/>
                <w:sz w:val="21"/>
                <w:szCs w:val="21"/>
              </w:rPr>
            </w:pPr>
            <w:r w:rsidRPr="6883CE47">
              <w:rPr>
                <w:rFonts w:ascii="Calibri" w:eastAsia="Calibri" w:hAnsi="Calibri" w:cs="Calibri"/>
                <w:color w:val="000000" w:themeColor="text1"/>
                <w:sz w:val="21"/>
                <w:szCs w:val="21"/>
              </w:rPr>
              <w:t xml:space="preserve">Three previous experience </w:t>
            </w:r>
            <w:r w:rsidR="4C7EE96D" w:rsidRPr="6883CE47">
              <w:rPr>
                <w:rFonts w:ascii="Calibri" w:eastAsia="Calibri" w:hAnsi="Calibri" w:cs="Calibri"/>
                <w:color w:val="000000" w:themeColor="text1"/>
                <w:sz w:val="21"/>
                <w:szCs w:val="21"/>
              </w:rPr>
              <w:t xml:space="preserve">Testimony letter or contract agreement align with final handover </w:t>
            </w:r>
            <w:r w:rsidR="1185D3AD" w:rsidRPr="6883CE47">
              <w:rPr>
                <w:rFonts w:ascii="Calibri" w:eastAsia="Calibri" w:hAnsi="Calibri" w:cs="Calibri"/>
                <w:color w:val="000000" w:themeColor="text1"/>
                <w:sz w:val="21"/>
                <w:szCs w:val="21"/>
              </w:rPr>
              <w:t>confirmation of</w:t>
            </w:r>
            <w:r w:rsidR="4C7EE96D" w:rsidRPr="6883CE47">
              <w:rPr>
                <w:rFonts w:ascii="Calibri" w:eastAsia="Calibri" w:hAnsi="Calibri" w:cs="Calibri"/>
                <w:color w:val="000000" w:themeColor="text1"/>
                <w:sz w:val="21"/>
                <w:szCs w:val="21"/>
              </w:rPr>
              <w:t xml:space="preserve"> provisional acceptance</w:t>
            </w:r>
            <w:r w:rsidR="2E10B911" w:rsidRPr="6883CE47">
              <w:rPr>
                <w:rFonts w:ascii="Calibri" w:eastAsia="Calibri" w:hAnsi="Calibri" w:cs="Calibri"/>
                <w:color w:val="000000" w:themeColor="text1"/>
                <w:sz w:val="21"/>
                <w:szCs w:val="21"/>
              </w:rPr>
              <w:t>=</w:t>
            </w:r>
            <w:r w:rsidR="3F864077" w:rsidRPr="6883CE47">
              <w:rPr>
                <w:rFonts w:ascii="Calibri" w:eastAsia="Calibri" w:hAnsi="Calibri" w:cs="Calibri"/>
                <w:color w:val="000000" w:themeColor="text1"/>
                <w:sz w:val="21"/>
                <w:szCs w:val="21"/>
              </w:rPr>
              <w:t>21</w:t>
            </w:r>
            <w:r w:rsidRPr="6883CE47">
              <w:rPr>
                <w:rFonts w:ascii="Calibri" w:eastAsia="Calibri" w:hAnsi="Calibri" w:cs="Calibri"/>
                <w:color w:val="000000" w:themeColor="text1"/>
                <w:sz w:val="21"/>
                <w:szCs w:val="21"/>
              </w:rPr>
              <w:t>%</w:t>
            </w:r>
          </w:p>
          <w:p w14:paraId="4AA2E9A3" w14:textId="4AEF8A49" w:rsidR="00425F5A" w:rsidRPr="00FF3B8F" w:rsidRDefault="5A5D30E7" w:rsidP="6883CE47">
            <w:pPr>
              <w:numPr>
                <w:ilvl w:val="1"/>
                <w:numId w:val="29"/>
              </w:numPr>
              <w:spacing w:line="276" w:lineRule="auto"/>
              <w:ind w:left="625" w:hanging="425"/>
              <w:contextualSpacing/>
              <w:jc w:val="both"/>
              <w:rPr>
                <w:rFonts w:ascii="Calibri" w:eastAsia="Calibri" w:hAnsi="Calibri" w:cs="Calibri"/>
                <w:color w:val="000000" w:themeColor="text1"/>
                <w:sz w:val="21"/>
                <w:szCs w:val="21"/>
              </w:rPr>
            </w:pPr>
            <w:r w:rsidRPr="6883CE47">
              <w:rPr>
                <w:rFonts w:ascii="Calibri" w:eastAsia="Calibri" w:hAnsi="Calibri" w:cs="Calibri"/>
                <w:color w:val="000000" w:themeColor="text1"/>
                <w:sz w:val="21"/>
                <w:szCs w:val="21"/>
              </w:rPr>
              <w:t>Two previous</w:t>
            </w:r>
            <w:r w:rsidR="30FEADB6" w:rsidRPr="6883CE47">
              <w:rPr>
                <w:rFonts w:ascii="Calibri" w:eastAsia="Calibri" w:hAnsi="Calibri" w:cs="Calibri"/>
                <w:color w:val="000000" w:themeColor="text1"/>
                <w:sz w:val="21"/>
                <w:szCs w:val="21"/>
              </w:rPr>
              <w:t xml:space="preserve"> experience </w:t>
            </w:r>
            <w:r w:rsidR="4043B57F" w:rsidRPr="6883CE47">
              <w:rPr>
                <w:rFonts w:ascii="Calibri" w:eastAsia="Calibri" w:hAnsi="Calibri" w:cs="Calibri"/>
                <w:color w:val="000000" w:themeColor="text1"/>
                <w:sz w:val="21"/>
                <w:szCs w:val="21"/>
              </w:rPr>
              <w:t xml:space="preserve">Testimony letter or contract agreement align with final handover </w:t>
            </w:r>
            <w:r w:rsidR="6542B056" w:rsidRPr="6883CE47">
              <w:rPr>
                <w:rFonts w:ascii="Calibri" w:eastAsia="Calibri" w:hAnsi="Calibri" w:cs="Calibri"/>
                <w:color w:val="000000" w:themeColor="text1"/>
                <w:sz w:val="21"/>
                <w:szCs w:val="21"/>
              </w:rPr>
              <w:t>confirmation of</w:t>
            </w:r>
            <w:r w:rsidR="4043B57F" w:rsidRPr="6883CE47">
              <w:rPr>
                <w:rFonts w:ascii="Calibri" w:eastAsia="Calibri" w:hAnsi="Calibri" w:cs="Calibri"/>
                <w:color w:val="000000" w:themeColor="text1"/>
                <w:sz w:val="21"/>
                <w:szCs w:val="21"/>
              </w:rPr>
              <w:t xml:space="preserve"> provisional acceptance</w:t>
            </w:r>
            <w:r w:rsidR="2ADD49AF" w:rsidRPr="6883CE47">
              <w:rPr>
                <w:rFonts w:ascii="Calibri" w:eastAsia="Calibri" w:hAnsi="Calibri" w:cs="Calibri"/>
                <w:color w:val="000000" w:themeColor="text1"/>
                <w:sz w:val="21"/>
                <w:szCs w:val="21"/>
              </w:rPr>
              <w:t>=</w:t>
            </w:r>
            <w:r w:rsidR="3F864077" w:rsidRPr="6883CE47">
              <w:rPr>
                <w:rFonts w:ascii="Calibri" w:eastAsia="Calibri" w:hAnsi="Calibri" w:cs="Calibri"/>
                <w:color w:val="000000" w:themeColor="text1"/>
                <w:sz w:val="21"/>
                <w:szCs w:val="21"/>
              </w:rPr>
              <w:t>14</w:t>
            </w:r>
            <w:r w:rsidR="30FEADB6" w:rsidRPr="6883CE47">
              <w:rPr>
                <w:rFonts w:ascii="Calibri" w:eastAsia="Calibri" w:hAnsi="Calibri" w:cs="Calibri"/>
                <w:color w:val="000000" w:themeColor="text1"/>
                <w:sz w:val="21"/>
                <w:szCs w:val="21"/>
              </w:rPr>
              <w:t>%</w:t>
            </w:r>
          </w:p>
          <w:p w14:paraId="66E9F9D7" w14:textId="51B97D78" w:rsidR="00425F5A" w:rsidRPr="00FF3B8F" w:rsidRDefault="30FEADB6" w:rsidP="6883CE47">
            <w:pPr>
              <w:numPr>
                <w:ilvl w:val="1"/>
                <w:numId w:val="29"/>
              </w:numPr>
              <w:spacing w:line="276" w:lineRule="auto"/>
              <w:ind w:left="625" w:hanging="425"/>
              <w:contextualSpacing/>
              <w:jc w:val="both"/>
              <w:rPr>
                <w:rFonts w:ascii="Calibri" w:eastAsia="Calibri" w:hAnsi="Calibri" w:cs="Calibri"/>
                <w:color w:val="000000" w:themeColor="text1"/>
                <w:sz w:val="21"/>
                <w:szCs w:val="21"/>
              </w:rPr>
            </w:pPr>
            <w:r w:rsidRPr="6883CE47">
              <w:rPr>
                <w:rFonts w:ascii="Calibri" w:eastAsia="Calibri" w:hAnsi="Calibri" w:cs="Calibri"/>
                <w:color w:val="000000" w:themeColor="text1"/>
                <w:sz w:val="21"/>
                <w:szCs w:val="21"/>
              </w:rPr>
              <w:t xml:space="preserve"> One</w:t>
            </w:r>
            <w:r w:rsidR="6253D8CE" w:rsidRPr="6883CE47">
              <w:rPr>
                <w:rFonts w:ascii="Calibri" w:eastAsia="Calibri" w:hAnsi="Calibri" w:cs="Calibri"/>
                <w:color w:val="000000" w:themeColor="text1"/>
                <w:sz w:val="21"/>
                <w:szCs w:val="21"/>
              </w:rPr>
              <w:t xml:space="preserve"> </w:t>
            </w:r>
            <w:r w:rsidRPr="6883CE47">
              <w:rPr>
                <w:rFonts w:ascii="Calibri" w:eastAsia="Calibri" w:hAnsi="Calibri" w:cs="Calibri"/>
                <w:color w:val="000000" w:themeColor="text1"/>
                <w:sz w:val="21"/>
                <w:szCs w:val="21"/>
              </w:rPr>
              <w:t xml:space="preserve">previous experience </w:t>
            </w:r>
            <w:r w:rsidR="316E9B55" w:rsidRPr="6883CE47">
              <w:rPr>
                <w:rFonts w:ascii="Calibri" w:eastAsia="Calibri" w:hAnsi="Calibri" w:cs="Calibri"/>
                <w:color w:val="000000" w:themeColor="text1"/>
                <w:sz w:val="21"/>
                <w:szCs w:val="21"/>
              </w:rPr>
              <w:t>Testimony letter or contract agreement align with final handover confirmation of provisional acceptance</w:t>
            </w:r>
            <w:r w:rsidR="698A4E88" w:rsidRPr="6883CE47">
              <w:rPr>
                <w:rFonts w:ascii="Calibri" w:eastAsia="Calibri" w:hAnsi="Calibri" w:cs="Calibri"/>
                <w:color w:val="000000" w:themeColor="text1"/>
                <w:sz w:val="21"/>
                <w:szCs w:val="21"/>
              </w:rPr>
              <w:t>=</w:t>
            </w:r>
            <w:r w:rsidR="3F864077" w:rsidRPr="6883CE47">
              <w:rPr>
                <w:rFonts w:ascii="Calibri" w:eastAsia="Calibri" w:hAnsi="Calibri" w:cs="Calibri"/>
                <w:color w:val="000000" w:themeColor="text1"/>
                <w:sz w:val="21"/>
                <w:szCs w:val="21"/>
              </w:rPr>
              <w:t>7</w:t>
            </w:r>
            <w:r w:rsidRPr="6883CE47">
              <w:rPr>
                <w:rFonts w:ascii="Calibri" w:eastAsia="Calibri" w:hAnsi="Calibri" w:cs="Calibri"/>
                <w:color w:val="000000" w:themeColor="text1"/>
                <w:sz w:val="21"/>
                <w:szCs w:val="21"/>
              </w:rPr>
              <w:t>%</w:t>
            </w:r>
          </w:p>
          <w:p w14:paraId="6C272A70" w14:textId="5F93668D" w:rsidR="00552F19" w:rsidRPr="00FF3B8F" w:rsidRDefault="3099DD30" w:rsidP="6883CE47">
            <w:pPr>
              <w:numPr>
                <w:ilvl w:val="1"/>
                <w:numId w:val="29"/>
              </w:numPr>
              <w:spacing w:line="276" w:lineRule="auto"/>
              <w:ind w:left="625" w:hanging="425"/>
              <w:contextualSpacing/>
              <w:jc w:val="both"/>
              <w:rPr>
                <w:rFonts w:ascii="Calibri" w:eastAsia="Calibri" w:hAnsi="Calibri" w:cs="Calibri"/>
                <w:color w:val="000000" w:themeColor="text1"/>
                <w:sz w:val="21"/>
                <w:szCs w:val="21"/>
              </w:rPr>
            </w:pPr>
            <w:r w:rsidRPr="6883CE47">
              <w:rPr>
                <w:rFonts w:ascii="Calibri" w:eastAsia="Calibri" w:hAnsi="Calibri" w:cs="Calibri"/>
                <w:color w:val="000000" w:themeColor="text1"/>
                <w:sz w:val="21"/>
                <w:szCs w:val="21"/>
              </w:rPr>
              <w:t xml:space="preserve">No </w:t>
            </w:r>
            <w:r w:rsidR="3FA69312" w:rsidRPr="6883CE47">
              <w:rPr>
                <w:rFonts w:ascii="Calibri" w:eastAsia="Calibri" w:hAnsi="Calibri" w:cs="Calibri"/>
                <w:color w:val="000000" w:themeColor="text1"/>
                <w:sz w:val="21"/>
                <w:szCs w:val="21"/>
              </w:rPr>
              <w:t>evidence =</w:t>
            </w:r>
            <w:r w:rsidR="7B9477A6" w:rsidRPr="6883CE47">
              <w:rPr>
                <w:rFonts w:ascii="Calibri" w:eastAsia="Calibri" w:hAnsi="Calibri" w:cs="Calibri"/>
                <w:color w:val="000000" w:themeColor="text1"/>
                <w:sz w:val="21"/>
                <w:szCs w:val="21"/>
              </w:rPr>
              <w:t>0</w:t>
            </w:r>
            <w:r w:rsidR="7E3284AD" w:rsidRPr="6883CE47">
              <w:rPr>
                <w:rFonts w:ascii="Calibri" w:eastAsia="Calibri" w:hAnsi="Calibri" w:cs="Calibri"/>
                <w:color w:val="000000" w:themeColor="text1"/>
                <w:sz w:val="21"/>
                <w:szCs w:val="21"/>
              </w:rPr>
              <w:t>%</w:t>
            </w:r>
          </w:p>
          <w:p w14:paraId="39228EF6" w14:textId="70C73DC1" w:rsidR="00425F5A" w:rsidRPr="00FF3B8F" w:rsidRDefault="30FEADB6" w:rsidP="6883CE47">
            <w:pPr>
              <w:spacing w:line="276" w:lineRule="auto"/>
              <w:jc w:val="both"/>
              <w:rPr>
                <w:rFonts w:ascii="Calibri" w:eastAsia="Calibri" w:hAnsi="Calibri" w:cs="Calibri"/>
                <w:i/>
                <w:iCs/>
                <w:color w:val="000000" w:themeColor="text1"/>
                <w:sz w:val="21"/>
                <w:szCs w:val="21"/>
              </w:rPr>
            </w:pPr>
            <w:r w:rsidRPr="6883CE47">
              <w:rPr>
                <w:rFonts w:ascii="Calibri" w:eastAsia="Calibri" w:hAnsi="Calibri" w:cs="Calibri"/>
                <w:b/>
                <w:bCs/>
                <w:i/>
                <w:iCs/>
                <w:color w:val="000000" w:themeColor="text1"/>
                <w:sz w:val="21"/>
                <w:szCs w:val="21"/>
              </w:rPr>
              <w:t>Note: Please provide your experience evidence documents in the ‘’technical Proposal’’</w:t>
            </w:r>
            <w:r w:rsidR="19A1C4C2" w:rsidRPr="6883CE47">
              <w:rPr>
                <w:rFonts w:ascii="Calibri" w:eastAsia="Calibri" w:hAnsi="Calibri" w:cs="Calibri"/>
                <w:b/>
                <w:bCs/>
                <w:i/>
                <w:iCs/>
                <w:color w:val="000000" w:themeColor="text1"/>
                <w:sz w:val="21"/>
                <w:szCs w:val="21"/>
              </w:rPr>
              <w:t xml:space="preserve">. Note that documents may be further </w:t>
            </w:r>
            <w:r w:rsidR="20760F93" w:rsidRPr="6883CE47">
              <w:rPr>
                <w:rFonts w:ascii="Calibri" w:eastAsia="Calibri" w:hAnsi="Calibri" w:cs="Calibri"/>
                <w:b/>
                <w:bCs/>
                <w:color w:val="000000" w:themeColor="text1"/>
                <w:sz w:val="21"/>
                <w:szCs w:val="21"/>
              </w:rPr>
              <w:t>verified if necessary.</w:t>
            </w:r>
          </w:p>
        </w:tc>
        <w:tc>
          <w:tcPr>
            <w:tcW w:w="945" w:type="dxa"/>
            <w:vMerge/>
          </w:tcPr>
          <w:p w14:paraId="7DD355BF" w14:textId="77777777" w:rsidR="00425F5A" w:rsidRPr="00425F5A" w:rsidRDefault="00425F5A" w:rsidP="00281535">
            <w:pPr>
              <w:keepNext/>
              <w:keepLines/>
              <w:tabs>
                <w:tab w:val="left" w:pos="-142"/>
              </w:tabs>
              <w:spacing w:before="100" w:beforeAutospacing="1" w:after="120"/>
              <w:ind w:left="36"/>
              <w:jc w:val="center"/>
              <w:rPr>
                <w:sz w:val="24"/>
                <w:szCs w:val="24"/>
              </w:rPr>
            </w:pPr>
          </w:p>
        </w:tc>
      </w:tr>
      <w:tr w:rsidR="003500B1" w:rsidRPr="00425F5A" w14:paraId="1500F6B1" w14:textId="77777777" w:rsidTr="11F56BB7">
        <w:trPr>
          <w:cantSplit/>
          <w:trHeight w:val="424"/>
          <w:jc w:val="center"/>
        </w:trPr>
        <w:tc>
          <w:tcPr>
            <w:tcW w:w="481" w:type="dxa"/>
            <w:tcBorders>
              <w:left w:val="double" w:sz="6" w:space="0" w:color="auto"/>
            </w:tcBorders>
            <w:shd w:val="clear" w:color="auto" w:fill="FFFFFF" w:themeFill="background1"/>
          </w:tcPr>
          <w:p w14:paraId="5420B3E9" w14:textId="5F0DB45E" w:rsidR="00425F5A" w:rsidRPr="00425F5A" w:rsidRDefault="00552F19" w:rsidP="00425F5A">
            <w:pPr>
              <w:keepNext/>
              <w:keepLines/>
              <w:tabs>
                <w:tab w:val="num" w:pos="720"/>
              </w:tabs>
              <w:spacing w:beforeAutospacing="1" w:after="120" w:line="360" w:lineRule="auto"/>
              <w:jc w:val="center"/>
              <w:rPr>
                <w:rFonts w:ascii="Calibri" w:eastAsia="Calibri" w:hAnsi="Calibri" w:cs="Calibri"/>
                <w:color w:val="000000" w:themeColor="text1"/>
              </w:rPr>
            </w:pPr>
            <w:r>
              <w:rPr>
                <w:rFonts w:ascii="Calibri" w:eastAsia="Calibri" w:hAnsi="Calibri" w:cs="Calibri"/>
                <w:color w:val="000000" w:themeColor="text1"/>
              </w:rPr>
              <w:t>2</w:t>
            </w:r>
          </w:p>
        </w:tc>
        <w:tc>
          <w:tcPr>
            <w:tcW w:w="9447" w:type="dxa"/>
            <w:shd w:val="clear" w:color="auto" w:fill="FFFFFF" w:themeFill="background1"/>
          </w:tcPr>
          <w:p w14:paraId="05A2E2CA" w14:textId="77777777" w:rsidR="00425F5A" w:rsidRPr="00FF3B8F" w:rsidRDefault="00425F5A" w:rsidP="00281535">
            <w:pPr>
              <w:spacing w:after="0" w:line="240" w:lineRule="auto"/>
              <w:contextualSpacing/>
              <w:jc w:val="both"/>
              <w:rPr>
                <w:rFonts w:ascii="Calibri" w:eastAsia="Calibri" w:hAnsi="Calibri" w:cs="Calibri"/>
                <w:color w:val="000000" w:themeColor="text1"/>
                <w:sz w:val="21"/>
                <w:szCs w:val="21"/>
              </w:rPr>
            </w:pPr>
            <w:r w:rsidRPr="00FF3B8F">
              <w:rPr>
                <w:rFonts w:ascii="Calibri" w:eastAsia="Calibri" w:hAnsi="Calibri" w:cs="Calibri"/>
                <w:b/>
                <w:bCs/>
                <w:color w:val="000000" w:themeColor="text1"/>
                <w:sz w:val="21"/>
                <w:szCs w:val="21"/>
              </w:rPr>
              <w:t>Delivery time with detail Work (Implementation) plan</w:t>
            </w:r>
          </w:p>
        </w:tc>
        <w:tc>
          <w:tcPr>
            <w:tcW w:w="945" w:type="dxa"/>
            <w:vMerge w:val="restart"/>
            <w:tcBorders>
              <w:right w:val="double" w:sz="6" w:space="0" w:color="auto"/>
            </w:tcBorders>
            <w:shd w:val="clear" w:color="auto" w:fill="FFFFFF" w:themeFill="background1"/>
            <w:vAlign w:val="center"/>
          </w:tcPr>
          <w:p w14:paraId="54E31D7F" w14:textId="77777777" w:rsidR="00425F5A" w:rsidRPr="00425F5A" w:rsidRDefault="00425F5A" w:rsidP="00281535">
            <w:pPr>
              <w:keepNext/>
              <w:keepLines/>
              <w:spacing w:beforeAutospacing="1" w:after="120" w:line="360" w:lineRule="auto"/>
              <w:ind w:left="36"/>
              <w:jc w:val="center"/>
              <w:rPr>
                <w:rFonts w:ascii="Calibri" w:eastAsia="Calibri" w:hAnsi="Calibri" w:cs="Calibri"/>
                <w:color w:val="000000" w:themeColor="text1"/>
              </w:rPr>
            </w:pPr>
          </w:p>
          <w:p w14:paraId="27EF813B" w14:textId="77777777" w:rsidR="00425F5A" w:rsidRPr="00425F5A" w:rsidRDefault="00425F5A" w:rsidP="00281535">
            <w:pPr>
              <w:keepNext/>
              <w:keepLines/>
              <w:spacing w:beforeAutospacing="1" w:after="120" w:line="360" w:lineRule="auto"/>
              <w:ind w:left="36"/>
              <w:jc w:val="center"/>
              <w:rPr>
                <w:rFonts w:ascii="Calibri" w:eastAsia="Calibri" w:hAnsi="Calibri" w:cs="Calibri"/>
                <w:color w:val="000000" w:themeColor="text1"/>
              </w:rPr>
            </w:pPr>
          </w:p>
          <w:p w14:paraId="2A3D8416" w14:textId="427802B7" w:rsidR="00425F5A" w:rsidRPr="00425F5A" w:rsidRDefault="0003402B" w:rsidP="00281535">
            <w:pPr>
              <w:keepNext/>
              <w:keepLines/>
              <w:spacing w:beforeAutospacing="1" w:after="120" w:line="360" w:lineRule="auto"/>
              <w:ind w:left="36"/>
              <w:jc w:val="center"/>
              <w:rPr>
                <w:rFonts w:ascii="Calibri" w:eastAsia="Calibri" w:hAnsi="Calibri" w:cs="Calibri"/>
                <w:b/>
                <w:bCs/>
                <w:color w:val="000000" w:themeColor="text1"/>
              </w:rPr>
            </w:pPr>
            <w:r>
              <w:rPr>
                <w:rFonts w:ascii="Calibri" w:eastAsia="Calibri" w:hAnsi="Calibri" w:cs="Calibri"/>
                <w:b/>
                <w:bCs/>
                <w:color w:val="000000" w:themeColor="text1"/>
              </w:rPr>
              <w:t>15</w:t>
            </w:r>
            <w:r w:rsidR="00425F5A" w:rsidRPr="5767ABAF">
              <w:rPr>
                <w:rFonts w:ascii="Calibri" w:eastAsia="Calibri" w:hAnsi="Calibri" w:cs="Calibri"/>
                <w:b/>
                <w:bCs/>
                <w:color w:val="000000" w:themeColor="text1"/>
              </w:rPr>
              <w:t>%</w:t>
            </w:r>
          </w:p>
        </w:tc>
      </w:tr>
      <w:tr w:rsidR="00752550" w:rsidRPr="00425F5A" w14:paraId="6DC839F1" w14:textId="77777777" w:rsidTr="11F56BB7">
        <w:trPr>
          <w:cantSplit/>
          <w:trHeight w:val="2164"/>
          <w:jc w:val="center"/>
        </w:trPr>
        <w:tc>
          <w:tcPr>
            <w:tcW w:w="481" w:type="dxa"/>
            <w:tcBorders>
              <w:left w:val="double" w:sz="6" w:space="0" w:color="auto"/>
            </w:tcBorders>
            <w:shd w:val="clear" w:color="auto" w:fill="FFFFFF" w:themeFill="background1"/>
          </w:tcPr>
          <w:p w14:paraId="6104AEB4" w14:textId="77777777" w:rsidR="00425F5A" w:rsidRPr="00425F5A" w:rsidRDefault="00425F5A" w:rsidP="00425F5A">
            <w:pPr>
              <w:keepNext/>
              <w:keepLines/>
              <w:tabs>
                <w:tab w:val="num" w:pos="720"/>
              </w:tabs>
              <w:spacing w:beforeAutospacing="1" w:after="120" w:line="360" w:lineRule="auto"/>
              <w:jc w:val="both"/>
              <w:rPr>
                <w:rFonts w:ascii="Calibri" w:eastAsia="Calibri" w:hAnsi="Calibri" w:cs="Calibri"/>
                <w:color w:val="000000" w:themeColor="text1"/>
              </w:rPr>
            </w:pPr>
          </w:p>
        </w:tc>
        <w:tc>
          <w:tcPr>
            <w:tcW w:w="9447" w:type="dxa"/>
            <w:shd w:val="clear" w:color="auto" w:fill="FFFFFF" w:themeFill="background1"/>
          </w:tcPr>
          <w:p w14:paraId="69C06988" w14:textId="37EA6525" w:rsidR="008E5B41" w:rsidRPr="00FF3B8F" w:rsidRDefault="2FD3C5AA" w:rsidP="11F56BB7">
            <w:pPr>
              <w:pStyle w:val="ListParagraph"/>
              <w:numPr>
                <w:ilvl w:val="1"/>
                <w:numId w:val="38"/>
              </w:numPr>
              <w:spacing w:line="240" w:lineRule="auto"/>
              <w:rPr>
                <w:rFonts w:eastAsia="Calibri"/>
                <w:color w:val="000000" w:themeColor="text1"/>
                <w:sz w:val="21"/>
                <w:szCs w:val="21"/>
              </w:rPr>
            </w:pPr>
            <w:r w:rsidRPr="11F56BB7">
              <w:rPr>
                <w:rFonts w:eastAsia="Calibri"/>
                <w:color w:val="000000" w:themeColor="text1"/>
                <w:sz w:val="21"/>
                <w:szCs w:val="21"/>
              </w:rPr>
              <w:t>T</w:t>
            </w:r>
            <w:r w:rsidR="00425F5A" w:rsidRPr="11F56BB7">
              <w:rPr>
                <w:rFonts w:eastAsia="Calibri"/>
                <w:color w:val="000000" w:themeColor="text1"/>
                <w:sz w:val="21"/>
                <w:szCs w:val="21"/>
              </w:rPr>
              <w:t xml:space="preserve">ransport, installation, testing, commissioning, and completing the required work within 60 days = </w:t>
            </w:r>
            <w:r w:rsidR="0C944D4E" w:rsidRPr="11F56BB7">
              <w:rPr>
                <w:rFonts w:eastAsia="Calibri"/>
                <w:color w:val="000000" w:themeColor="text1"/>
                <w:sz w:val="21"/>
                <w:szCs w:val="21"/>
              </w:rPr>
              <w:t>15</w:t>
            </w:r>
            <w:r w:rsidR="00425F5A" w:rsidRPr="11F56BB7">
              <w:rPr>
                <w:rFonts w:eastAsia="Calibri"/>
                <w:b/>
                <w:bCs/>
                <w:color w:val="000000" w:themeColor="text1"/>
                <w:sz w:val="21"/>
                <w:szCs w:val="21"/>
              </w:rPr>
              <w:t>%</w:t>
            </w:r>
          </w:p>
          <w:p w14:paraId="42AF5EE1" w14:textId="7E9FE915" w:rsidR="008E5B41" w:rsidRPr="00FF3B8F" w:rsidRDefault="5D51D008" w:rsidP="6883CE47">
            <w:pPr>
              <w:pStyle w:val="ListParagraph"/>
              <w:numPr>
                <w:ilvl w:val="1"/>
                <w:numId w:val="38"/>
              </w:numPr>
              <w:spacing w:line="240" w:lineRule="auto"/>
              <w:rPr>
                <w:rFonts w:eastAsia="Calibri"/>
                <w:color w:val="000000" w:themeColor="text1"/>
                <w:sz w:val="21"/>
                <w:szCs w:val="21"/>
              </w:rPr>
            </w:pPr>
            <w:r w:rsidRPr="11F56BB7">
              <w:rPr>
                <w:rFonts w:eastAsia="Calibri"/>
                <w:color w:val="000000" w:themeColor="text1"/>
                <w:sz w:val="21"/>
                <w:szCs w:val="21"/>
              </w:rPr>
              <w:t>T</w:t>
            </w:r>
            <w:r w:rsidR="621714DD" w:rsidRPr="11F56BB7">
              <w:rPr>
                <w:rFonts w:eastAsia="Calibri"/>
                <w:color w:val="000000" w:themeColor="text1"/>
                <w:sz w:val="21"/>
                <w:szCs w:val="21"/>
              </w:rPr>
              <w:t xml:space="preserve">ransport, installation, testing, commissioning, and completing the required work within 90 days = </w:t>
            </w:r>
            <w:r w:rsidR="08184828" w:rsidRPr="11F56BB7">
              <w:rPr>
                <w:rFonts w:eastAsia="Calibri"/>
                <w:color w:val="000000" w:themeColor="text1"/>
                <w:sz w:val="21"/>
                <w:szCs w:val="21"/>
              </w:rPr>
              <w:t>5</w:t>
            </w:r>
            <w:r w:rsidR="621714DD" w:rsidRPr="11F56BB7">
              <w:rPr>
                <w:rFonts w:eastAsia="Calibri"/>
                <w:b/>
                <w:bCs/>
                <w:color w:val="000000" w:themeColor="text1"/>
                <w:sz w:val="21"/>
                <w:szCs w:val="21"/>
              </w:rPr>
              <w:t>%</w:t>
            </w:r>
          </w:p>
          <w:p w14:paraId="30148889" w14:textId="20CC871E" w:rsidR="00425F5A" w:rsidRPr="00FF3B8F" w:rsidRDefault="2F415C08" w:rsidP="11F56BB7">
            <w:pPr>
              <w:pStyle w:val="ListParagraph"/>
              <w:numPr>
                <w:ilvl w:val="1"/>
                <w:numId w:val="38"/>
              </w:numPr>
              <w:spacing w:line="240" w:lineRule="auto"/>
              <w:rPr>
                <w:rFonts w:eastAsia="Calibri"/>
                <w:color w:val="000000" w:themeColor="text1"/>
                <w:sz w:val="21"/>
                <w:szCs w:val="21"/>
              </w:rPr>
            </w:pPr>
            <w:r w:rsidRPr="11F56BB7">
              <w:rPr>
                <w:rFonts w:eastAsia="Calibri"/>
                <w:color w:val="000000" w:themeColor="text1"/>
                <w:sz w:val="21"/>
                <w:szCs w:val="21"/>
              </w:rPr>
              <w:t>T</w:t>
            </w:r>
            <w:r w:rsidR="00425F5A" w:rsidRPr="11F56BB7">
              <w:rPr>
                <w:rFonts w:eastAsia="Calibri"/>
                <w:color w:val="000000" w:themeColor="text1"/>
                <w:sz w:val="21"/>
                <w:szCs w:val="21"/>
              </w:rPr>
              <w:t>ransport, installation, testing, commissioning, and completing the required work and will take more than 90 days = 0%</w:t>
            </w:r>
          </w:p>
          <w:p w14:paraId="71100CC6" w14:textId="1D5DBD96" w:rsidR="00425F5A" w:rsidRPr="00FF3B8F" w:rsidRDefault="00425F5A" w:rsidP="11F56BB7">
            <w:pPr>
              <w:spacing w:line="276" w:lineRule="auto"/>
              <w:rPr>
                <w:rFonts w:ascii="Calibri" w:eastAsia="Calibri" w:hAnsi="Calibri" w:cs="Calibri"/>
                <w:color w:val="000000" w:themeColor="text1"/>
                <w:sz w:val="21"/>
                <w:szCs w:val="21"/>
              </w:rPr>
            </w:pPr>
            <w:r w:rsidRPr="11F56BB7">
              <w:rPr>
                <w:rFonts w:ascii="Calibri" w:eastAsia="Calibri" w:hAnsi="Calibri" w:cs="Calibri"/>
                <w:b/>
                <w:bCs/>
                <w:color w:val="000000" w:themeColor="text1"/>
                <w:sz w:val="21"/>
                <w:szCs w:val="21"/>
              </w:rPr>
              <w:t>Note: Please provide your evidence documents in the ‘’technical Proposal’’</w:t>
            </w:r>
          </w:p>
          <w:p w14:paraId="1EC6B814" w14:textId="254037E8" w:rsidR="00425F5A" w:rsidRPr="00FF3B8F" w:rsidRDefault="39148D0E" w:rsidP="11F56BB7">
            <w:pPr>
              <w:spacing w:line="276" w:lineRule="auto"/>
              <w:rPr>
                <w:rFonts w:ascii="Calibri" w:eastAsia="Calibri" w:hAnsi="Calibri" w:cs="Calibri"/>
                <w:b/>
                <w:bCs/>
                <w:color w:val="000000" w:themeColor="text1"/>
                <w:sz w:val="21"/>
                <w:szCs w:val="21"/>
              </w:rPr>
            </w:pPr>
            <w:r w:rsidRPr="11F56BB7">
              <w:rPr>
                <w:rFonts w:ascii="Calibri" w:eastAsia="Calibri" w:hAnsi="Calibri" w:cs="Calibri"/>
                <w:b/>
                <w:bCs/>
                <w:color w:val="000000" w:themeColor="text1"/>
                <w:sz w:val="21"/>
                <w:szCs w:val="21"/>
              </w:rPr>
              <w:t xml:space="preserve">Please be aware that mandatory equipment's mentioned in the BOQs are available in your store, GOAL will further </w:t>
            </w:r>
            <w:r w:rsidR="4B010A38" w:rsidRPr="11F56BB7">
              <w:rPr>
                <w:rFonts w:ascii="Calibri" w:eastAsia="Calibri" w:hAnsi="Calibri" w:cs="Calibri"/>
                <w:b/>
                <w:bCs/>
                <w:color w:val="000000" w:themeColor="text1"/>
                <w:sz w:val="21"/>
                <w:szCs w:val="21"/>
              </w:rPr>
              <w:t xml:space="preserve">verify through warehouse site if needed before contract agreement.  </w:t>
            </w:r>
          </w:p>
        </w:tc>
        <w:tc>
          <w:tcPr>
            <w:tcW w:w="945" w:type="dxa"/>
            <w:vMerge/>
          </w:tcPr>
          <w:p w14:paraId="4890959B" w14:textId="77777777" w:rsidR="00425F5A" w:rsidRPr="00425F5A" w:rsidRDefault="00425F5A" w:rsidP="00281535">
            <w:pPr>
              <w:keepNext/>
              <w:keepLines/>
              <w:tabs>
                <w:tab w:val="left" w:pos="-142"/>
              </w:tabs>
              <w:spacing w:after="0"/>
              <w:ind w:left="36"/>
              <w:jc w:val="center"/>
              <w:rPr>
                <w:b/>
                <w:bCs/>
                <w:sz w:val="24"/>
                <w:szCs w:val="24"/>
              </w:rPr>
            </w:pPr>
          </w:p>
        </w:tc>
      </w:tr>
      <w:tr w:rsidR="00DF65C7" w:rsidRPr="00425F5A" w14:paraId="07681491" w14:textId="77777777" w:rsidTr="11F56BB7">
        <w:trPr>
          <w:cantSplit/>
          <w:trHeight w:val="264"/>
          <w:jc w:val="center"/>
        </w:trPr>
        <w:tc>
          <w:tcPr>
            <w:tcW w:w="481" w:type="dxa"/>
            <w:tcBorders>
              <w:left w:val="double" w:sz="6" w:space="0" w:color="auto"/>
            </w:tcBorders>
            <w:shd w:val="clear" w:color="auto" w:fill="FFFFFF" w:themeFill="background1"/>
          </w:tcPr>
          <w:p w14:paraId="6CBA6B9A" w14:textId="56354A38" w:rsidR="00425F5A" w:rsidRPr="00425F5A" w:rsidRDefault="001D0799" w:rsidP="5767ABAF">
            <w:pPr>
              <w:keepNext/>
              <w:keepLines/>
              <w:tabs>
                <w:tab w:val="num" w:pos="720"/>
              </w:tabs>
              <w:spacing w:beforeAutospacing="1" w:after="120" w:line="360" w:lineRule="auto"/>
              <w:jc w:val="center"/>
              <w:rPr>
                <w:rFonts w:ascii="Calibri" w:eastAsia="Calibri" w:hAnsi="Calibri" w:cs="Calibri"/>
                <w:color w:val="000000" w:themeColor="text1"/>
              </w:rPr>
            </w:pPr>
            <w:r>
              <w:rPr>
                <w:rFonts w:ascii="Calibri" w:eastAsia="Calibri" w:hAnsi="Calibri" w:cs="Calibri"/>
                <w:b/>
                <w:bCs/>
                <w:color w:val="000000" w:themeColor="text1"/>
              </w:rPr>
              <w:t>3</w:t>
            </w:r>
            <w:r w:rsidR="00425F5A" w:rsidRPr="5767ABAF">
              <w:rPr>
                <w:rFonts w:ascii="Calibri" w:eastAsia="Calibri" w:hAnsi="Calibri" w:cs="Calibri"/>
                <w:b/>
                <w:bCs/>
                <w:color w:val="000000" w:themeColor="text1"/>
              </w:rPr>
              <w:t xml:space="preserve"> </w:t>
            </w:r>
          </w:p>
        </w:tc>
        <w:tc>
          <w:tcPr>
            <w:tcW w:w="9447" w:type="dxa"/>
            <w:shd w:val="clear" w:color="auto" w:fill="FFFFFF" w:themeFill="background1"/>
          </w:tcPr>
          <w:p w14:paraId="46BED194" w14:textId="77777777" w:rsidR="00425F5A" w:rsidRPr="00FF3B8F" w:rsidRDefault="00425F5A" w:rsidP="00425F5A">
            <w:pPr>
              <w:keepNext/>
              <w:keepLines/>
              <w:spacing w:after="0" w:line="360" w:lineRule="auto"/>
              <w:jc w:val="both"/>
              <w:rPr>
                <w:rFonts w:ascii="Calibri" w:eastAsia="Calibri" w:hAnsi="Calibri" w:cs="Calibri"/>
                <w:color w:val="000000" w:themeColor="text1"/>
                <w:sz w:val="21"/>
                <w:szCs w:val="21"/>
              </w:rPr>
            </w:pPr>
            <w:r w:rsidRPr="00FF3B8F">
              <w:rPr>
                <w:rFonts w:ascii="Calibri" w:eastAsia="Calibri" w:hAnsi="Calibri" w:cs="Calibri"/>
                <w:b/>
                <w:bCs/>
                <w:color w:val="000000" w:themeColor="text1"/>
                <w:sz w:val="21"/>
                <w:szCs w:val="21"/>
              </w:rPr>
              <w:t xml:space="preserve">Warranty (workmanship and Installation) </w:t>
            </w:r>
          </w:p>
        </w:tc>
        <w:tc>
          <w:tcPr>
            <w:tcW w:w="945" w:type="dxa"/>
            <w:tcBorders>
              <w:right w:val="double" w:sz="6" w:space="0" w:color="auto"/>
            </w:tcBorders>
            <w:shd w:val="clear" w:color="auto" w:fill="FFFFFF" w:themeFill="background1"/>
          </w:tcPr>
          <w:p w14:paraId="217B047E" w14:textId="2C1582F8" w:rsidR="00425F5A" w:rsidRPr="00425F5A" w:rsidRDefault="0003402B" w:rsidP="00281535">
            <w:pPr>
              <w:keepNext/>
              <w:keepLines/>
              <w:spacing w:after="0" w:line="360" w:lineRule="auto"/>
              <w:ind w:left="36"/>
              <w:jc w:val="center"/>
              <w:rPr>
                <w:rFonts w:ascii="Calibri" w:eastAsia="Calibri" w:hAnsi="Calibri" w:cs="Calibri"/>
                <w:color w:val="000000" w:themeColor="text1"/>
              </w:rPr>
            </w:pPr>
            <w:r>
              <w:rPr>
                <w:rFonts w:ascii="Calibri" w:eastAsia="Calibri" w:hAnsi="Calibri" w:cs="Calibri"/>
                <w:b/>
                <w:bCs/>
                <w:color w:val="000000" w:themeColor="text1"/>
              </w:rPr>
              <w:t>15</w:t>
            </w:r>
            <w:r w:rsidR="00425F5A" w:rsidRPr="00425F5A">
              <w:rPr>
                <w:rFonts w:ascii="Calibri" w:eastAsia="Calibri" w:hAnsi="Calibri" w:cs="Calibri"/>
                <w:b/>
                <w:bCs/>
                <w:color w:val="000000" w:themeColor="text1"/>
              </w:rPr>
              <w:t>%</w:t>
            </w:r>
          </w:p>
        </w:tc>
      </w:tr>
      <w:tr w:rsidR="00425F5A" w:rsidRPr="00425F5A" w14:paraId="53FD46D1" w14:textId="77777777" w:rsidTr="11F56BB7">
        <w:trPr>
          <w:cantSplit/>
          <w:trHeight w:val="247"/>
          <w:jc w:val="center"/>
        </w:trPr>
        <w:tc>
          <w:tcPr>
            <w:tcW w:w="481" w:type="dxa"/>
            <w:tcBorders>
              <w:left w:val="double" w:sz="6" w:space="0" w:color="auto"/>
            </w:tcBorders>
            <w:shd w:val="clear" w:color="auto" w:fill="FFFFFF" w:themeFill="background1"/>
          </w:tcPr>
          <w:p w14:paraId="3EE9BA65" w14:textId="77777777" w:rsidR="00425F5A" w:rsidRPr="00425F5A" w:rsidRDefault="00425F5A" w:rsidP="00425F5A">
            <w:pPr>
              <w:keepNext/>
              <w:keepLines/>
              <w:tabs>
                <w:tab w:val="num" w:pos="720"/>
              </w:tabs>
              <w:spacing w:beforeAutospacing="1" w:after="120" w:line="360" w:lineRule="auto"/>
              <w:jc w:val="both"/>
              <w:rPr>
                <w:rFonts w:ascii="Calibri" w:eastAsia="Calibri" w:hAnsi="Calibri" w:cs="Calibri"/>
                <w:color w:val="000000" w:themeColor="text1"/>
              </w:rPr>
            </w:pPr>
          </w:p>
        </w:tc>
        <w:tc>
          <w:tcPr>
            <w:tcW w:w="9447" w:type="dxa"/>
            <w:shd w:val="clear" w:color="auto" w:fill="FFFFFF" w:themeFill="background1"/>
          </w:tcPr>
          <w:p w14:paraId="27A0859E" w14:textId="3CE1685D" w:rsidR="00425F5A" w:rsidRPr="00FF3B8F" w:rsidRDefault="30FEADB6" w:rsidP="00425F5A">
            <w:pPr>
              <w:spacing w:line="276" w:lineRule="auto"/>
              <w:jc w:val="both"/>
              <w:rPr>
                <w:rFonts w:ascii="Calibri" w:eastAsia="Calibri" w:hAnsi="Calibri" w:cs="Calibri"/>
                <w:color w:val="000000" w:themeColor="text1"/>
                <w:sz w:val="21"/>
                <w:szCs w:val="21"/>
              </w:rPr>
            </w:pPr>
            <w:r w:rsidRPr="6883CE47">
              <w:rPr>
                <w:rFonts w:ascii="Calibri" w:eastAsia="Calibri" w:hAnsi="Calibri" w:cs="Calibri"/>
                <w:color w:val="000000" w:themeColor="text1"/>
                <w:sz w:val="21"/>
                <w:szCs w:val="21"/>
              </w:rPr>
              <w:t xml:space="preserve">4.1 Workmanship and installation warranty </w:t>
            </w:r>
            <w:r w:rsidR="43086549" w:rsidRPr="6883CE47">
              <w:rPr>
                <w:rFonts w:ascii="Calibri" w:eastAsia="Calibri" w:hAnsi="Calibri" w:cs="Calibri"/>
                <w:color w:val="000000" w:themeColor="text1"/>
                <w:sz w:val="21"/>
                <w:szCs w:val="21"/>
              </w:rPr>
              <w:t xml:space="preserve">equal or more than </w:t>
            </w:r>
            <w:r w:rsidRPr="6883CE47">
              <w:rPr>
                <w:rFonts w:ascii="Calibri" w:eastAsia="Calibri" w:hAnsi="Calibri" w:cs="Calibri"/>
                <w:color w:val="000000" w:themeColor="text1"/>
                <w:sz w:val="21"/>
                <w:szCs w:val="21"/>
              </w:rPr>
              <w:t>one year (1</w:t>
            </w:r>
            <w:r w:rsidR="3E6A0A95" w:rsidRPr="6883CE47">
              <w:rPr>
                <w:rFonts w:ascii="Calibri" w:eastAsia="Calibri" w:hAnsi="Calibri" w:cs="Calibri"/>
                <w:color w:val="000000" w:themeColor="text1"/>
                <w:sz w:val="21"/>
                <w:szCs w:val="21"/>
              </w:rPr>
              <w:t>5</w:t>
            </w:r>
            <w:r w:rsidRPr="6883CE47">
              <w:rPr>
                <w:rFonts w:ascii="Calibri" w:eastAsia="Calibri" w:hAnsi="Calibri" w:cs="Calibri"/>
                <w:color w:val="000000" w:themeColor="text1"/>
                <w:sz w:val="21"/>
                <w:szCs w:val="21"/>
              </w:rPr>
              <w:t>%)</w:t>
            </w:r>
          </w:p>
          <w:p w14:paraId="5432B878" w14:textId="77777777" w:rsidR="00425F5A" w:rsidRPr="00FF3B8F" w:rsidRDefault="00425F5A" w:rsidP="00425F5A">
            <w:pPr>
              <w:spacing w:line="276" w:lineRule="auto"/>
              <w:jc w:val="both"/>
              <w:rPr>
                <w:rFonts w:ascii="Calibri" w:eastAsia="Calibri" w:hAnsi="Calibri" w:cs="Calibri"/>
                <w:color w:val="000000" w:themeColor="text1"/>
                <w:sz w:val="21"/>
                <w:szCs w:val="21"/>
              </w:rPr>
            </w:pPr>
            <w:r w:rsidRPr="00FF3B8F">
              <w:rPr>
                <w:rFonts w:ascii="Calibri" w:eastAsia="Calibri" w:hAnsi="Calibri" w:cs="Calibri"/>
                <w:color w:val="000000" w:themeColor="text1"/>
                <w:sz w:val="21"/>
                <w:szCs w:val="21"/>
              </w:rPr>
              <w:t xml:space="preserve">4.2 Workmanship and installation warranty less than one year (0%) </w:t>
            </w:r>
          </w:p>
          <w:p w14:paraId="38DBA4AB" w14:textId="77777777" w:rsidR="00425F5A" w:rsidRPr="00FF3B8F" w:rsidRDefault="00425F5A" w:rsidP="00425F5A">
            <w:pPr>
              <w:spacing w:line="276" w:lineRule="auto"/>
              <w:jc w:val="both"/>
              <w:rPr>
                <w:rFonts w:ascii="Calibri" w:eastAsia="Calibri" w:hAnsi="Calibri" w:cs="Calibri"/>
                <w:color w:val="000000" w:themeColor="text1"/>
                <w:sz w:val="21"/>
                <w:szCs w:val="21"/>
              </w:rPr>
            </w:pPr>
            <w:r w:rsidRPr="00FF3B8F">
              <w:rPr>
                <w:rFonts w:ascii="Calibri" w:eastAsia="Calibri" w:hAnsi="Calibri" w:cs="Calibri"/>
                <w:b/>
                <w:bCs/>
                <w:color w:val="000000" w:themeColor="text1"/>
                <w:sz w:val="21"/>
                <w:szCs w:val="21"/>
              </w:rPr>
              <w:t>Note: Please provide your evidence documents by attaching in the ‘’technical Proposal’’</w:t>
            </w:r>
          </w:p>
        </w:tc>
        <w:tc>
          <w:tcPr>
            <w:tcW w:w="945" w:type="dxa"/>
            <w:tcBorders>
              <w:right w:val="double" w:sz="6" w:space="0" w:color="auto"/>
            </w:tcBorders>
            <w:shd w:val="clear" w:color="auto" w:fill="FFFFFF" w:themeFill="background1"/>
          </w:tcPr>
          <w:p w14:paraId="5D48FC20" w14:textId="77777777" w:rsidR="00425F5A" w:rsidRPr="00425F5A" w:rsidRDefault="00425F5A" w:rsidP="00281535">
            <w:pPr>
              <w:keepNext/>
              <w:keepLines/>
              <w:tabs>
                <w:tab w:val="left" w:pos="-142"/>
              </w:tabs>
              <w:spacing w:after="0"/>
              <w:ind w:left="36"/>
              <w:jc w:val="center"/>
              <w:rPr>
                <w:b/>
                <w:bCs/>
                <w:sz w:val="24"/>
                <w:szCs w:val="24"/>
              </w:rPr>
            </w:pPr>
          </w:p>
        </w:tc>
      </w:tr>
      <w:tr w:rsidR="00425F5A" w:rsidRPr="00425F5A" w14:paraId="04605605" w14:textId="77777777" w:rsidTr="11F56BB7">
        <w:trPr>
          <w:cantSplit/>
          <w:trHeight w:val="335"/>
          <w:jc w:val="center"/>
        </w:trPr>
        <w:tc>
          <w:tcPr>
            <w:tcW w:w="481" w:type="dxa"/>
            <w:tcBorders>
              <w:left w:val="double" w:sz="6" w:space="0" w:color="auto"/>
            </w:tcBorders>
            <w:shd w:val="clear" w:color="auto" w:fill="FFFFFF" w:themeFill="background1"/>
          </w:tcPr>
          <w:p w14:paraId="3692AF0C" w14:textId="77777777" w:rsidR="00425F5A" w:rsidRPr="00425F5A" w:rsidRDefault="00425F5A" w:rsidP="00425F5A">
            <w:pPr>
              <w:keepNext/>
              <w:keepLines/>
              <w:tabs>
                <w:tab w:val="num" w:pos="720"/>
              </w:tabs>
              <w:spacing w:beforeAutospacing="1" w:after="120" w:line="360" w:lineRule="auto"/>
              <w:jc w:val="both"/>
              <w:rPr>
                <w:rFonts w:ascii="Calibri" w:eastAsia="Calibri" w:hAnsi="Calibri" w:cs="Calibri"/>
                <w:color w:val="000000" w:themeColor="text1"/>
              </w:rPr>
            </w:pPr>
          </w:p>
        </w:tc>
        <w:tc>
          <w:tcPr>
            <w:tcW w:w="9447" w:type="dxa"/>
            <w:shd w:val="clear" w:color="auto" w:fill="FFFFFF" w:themeFill="background1"/>
          </w:tcPr>
          <w:p w14:paraId="34522126" w14:textId="77777777" w:rsidR="00425F5A" w:rsidRPr="00FF3B8F" w:rsidRDefault="00425F5A" w:rsidP="00941081">
            <w:pPr>
              <w:keepNext/>
              <w:keepLines/>
              <w:tabs>
                <w:tab w:val="num" w:pos="720"/>
              </w:tabs>
              <w:spacing w:beforeAutospacing="1" w:after="120" w:line="360" w:lineRule="auto"/>
              <w:ind w:left="540"/>
              <w:jc w:val="center"/>
              <w:rPr>
                <w:rFonts w:ascii="Calibri" w:eastAsia="Calibri" w:hAnsi="Calibri" w:cs="Calibri"/>
                <w:color w:val="000000" w:themeColor="text1"/>
                <w:sz w:val="21"/>
                <w:szCs w:val="21"/>
              </w:rPr>
            </w:pPr>
            <w:r w:rsidRPr="00FF3B8F">
              <w:rPr>
                <w:rFonts w:ascii="Calibri" w:eastAsia="Calibri" w:hAnsi="Calibri" w:cs="Calibri"/>
                <w:b/>
                <w:bCs/>
                <w:color w:val="000000" w:themeColor="text1"/>
                <w:sz w:val="21"/>
                <w:szCs w:val="21"/>
              </w:rPr>
              <w:t>Total number of points</w:t>
            </w:r>
          </w:p>
        </w:tc>
        <w:tc>
          <w:tcPr>
            <w:tcW w:w="945" w:type="dxa"/>
            <w:tcBorders>
              <w:right w:val="double" w:sz="6" w:space="0" w:color="auto"/>
            </w:tcBorders>
            <w:shd w:val="clear" w:color="auto" w:fill="FFFFFF" w:themeFill="background1"/>
          </w:tcPr>
          <w:p w14:paraId="4DCE74B6" w14:textId="77777777" w:rsidR="00425F5A" w:rsidRPr="00425F5A" w:rsidRDefault="00425F5A" w:rsidP="00281535">
            <w:pPr>
              <w:keepNext/>
              <w:keepLines/>
              <w:spacing w:beforeAutospacing="1" w:after="120" w:line="360" w:lineRule="auto"/>
              <w:ind w:left="36"/>
              <w:jc w:val="center"/>
              <w:rPr>
                <w:rFonts w:ascii="Calibri" w:eastAsia="Calibri" w:hAnsi="Calibri" w:cs="Calibri"/>
                <w:color w:val="000000" w:themeColor="text1"/>
              </w:rPr>
            </w:pPr>
            <w:r w:rsidRPr="00425F5A">
              <w:rPr>
                <w:rFonts w:ascii="Calibri" w:eastAsia="Calibri" w:hAnsi="Calibri" w:cs="Calibri"/>
                <w:b/>
                <w:bCs/>
                <w:color w:val="000000" w:themeColor="text1"/>
              </w:rPr>
              <w:t>65%</w:t>
            </w:r>
          </w:p>
        </w:tc>
      </w:tr>
    </w:tbl>
    <w:p w14:paraId="3A5892EC" w14:textId="740C3156" w:rsidR="00E262C1" w:rsidRPr="00587780" w:rsidRDefault="00E262C1" w:rsidP="00E262C1">
      <w:pPr>
        <w:rPr>
          <w:b/>
          <w:bCs/>
          <w:u w:val="single"/>
        </w:rPr>
      </w:pPr>
      <w:r w:rsidRPr="5DF756D5">
        <w:rPr>
          <w:b/>
          <w:bCs/>
          <w:u w:val="single"/>
        </w:rPr>
        <w:t>Price</w:t>
      </w:r>
      <w:r w:rsidR="00A56768" w:rsidRPr="5DF756D5">
        <w:rPr>
          <w:b/>
          <w:bCs/>
          <w:u w:val="single"/>
        </w:rPr>
        <w:t>:</w:t>
      </w:r>
    </w:p>
    <w:p w14:paraId="5C040054" w14:textId="77777777" w:rsidR="00425F5A" w:rsidRPr="00425F5A" w:rsidRDefault="00425F5A" w:rsidP="002678E9">
      <w:pPr>
        <w:ind w:left="426"/>
        <w:jc w:val="both"/>
      </w:pPr>
      <w:r w:rsidRPr="00425F5A">
        <w:t xml:space="preserve">All prices must be in </w:t>
      </w:r>
      <w:r w:rsidRPr="00425F5A">
        <w:rPr>
          <w:b/>
          <w:bCs/>
        </w:rPr>
        <w:t>Ethiopian Birr (ETB)</w:t>
      </w:r>
      <w:r w:rsidRPr="00425F5A">
        <w:t xml:space="preserve"> and a comprehensive and clear breakdown of prices must be shown as part of the financial offer. </w:t>
      </w:r>
    </w:p>
    <w:p w14:paraId="61334499" w14:textId="77777777" w:rsidR="00F10BC8" w:rsidRDefault="30FEADB6" w:rsidP="002678E9">
      <w:pPr>
        <w:ind w:left="426"/>
        <w:jc w:val="both"/>
      </w:pPr>
      <w:r>
        <w:t xml:space="preserve">Prices offered will be evaluated on full cost basis (including all fees and taxes). During the analysis of bids, if bids were not submitted in the required currency, we will convert all bids in </w:t>
      </w:r>
      <w:r w:rsidRPr="6883CE47">
        <w:rPr>
          <w:b/>
          <w:bCs/>
        </w:rPr>
        <w:t>Ethiopian Birr (ETB</w:t>
      </w:r>
      <w:r>
        <w:t xml:space="preserve">) at the </w:t>
      </w:r>
      <w:r w:rsidR="1BEF4C2A">
        <w:t>Infor Euro</w:t>
      </w:r>
      <w:r>
        <w:t xml:space="preserve"> rate for the date of bid opening.</w:t>
      </w:r>
    </w:p>
    <w:p w14:paraId="0A4B0787" w14:textId="1C07DCA0" w:rsidR="6883CE47" w:rsidRDefault="6883CE47" w:rsidP="6883CE47">
      <w:pPr>
        <w:ind w:left="426"/>
        <w:jc w:val="both"/>
      </w:pPr>
    </w:p>
    <w:p w14:paraId="208D7647" w14:textId="5B82D493" w:rsidR="00425F5A" w:rsidRPr="00425F5A" w:rsidRDefault="00425F5A" w:rsidP="002678E9">
      <w:pPr>
        <w:ind w:left="426"/>
        <w:jc w:val="both"/>
      </w:pPr>
      <w:r w:rsidRPr="00425F5A">
        <w:t xml:space="preserve">(See </w:t>
      </w:r>
      <w:hyperlink r:id="rId21" w:history="1">
        <w:r w:rsidRPr="00425F5A">
          <w:rPr>
            <w:rStyle w:val="Hyperlink"/>
          </w:rPr>
          <w:t>http://ec.europa.eu/budget/contracts_grants/info_contracts/inforeuro/index_en.cfm</w:t>
        </w:r>
      </w:hyperlink>
      <w:r w:rsidRPr="00425F5A">
        <w:t>)</w:t>
      </w:r>
    </w:p>
    <w:p w14:paraId="6DFF3A83" w14:textId="77777777" w:rsidR="00425F5A" w:rsidRPr="00425F5A" w:rsidRDefault="00425F5A" w:rsidP="002678E9">
      <w:pPr>
        <w:ind w:left="426"/>
        <w:jc w:val="both"/>
      </w:pPr>
      <w:r w:rsidRPr="00425F5A">
        <w:t>Marks for cost will be awarded on the inverse proportion principle (shown below):</w:t>
      </w:r>
    </w:p>
    <w:p w14:paraId="7374A0AF" w14:textId="77777777" w:rsidR="00425F5A" w:rsidRPr="00425F5A" w:rsidRDefault="00425F5A" w:rsidP="00934E8F">
      <w:pPr>
        <w:ind w:left="426"/>
      </w:pPr>
      <w:r w:rsidRPr="00425F5A">
        <w:rPr>
          <w:u w:val="single"/>
        </w:rPr>
        <w:t>Score = points available x (lowest price offered/ bidder offer price)</w:t>
      </w:r>
    </w:p>
    <w:p w14:paraId="27D60DF3" w14:textId="27BAF0E9" w:rsidR="002F49BA" w:rsidRPr="002F49BA" w:rsidRDefault="002F49BA" w:rsidP="1D0A7FCE">
      <w:pPr>
        <w:jc w:val="center"/>
        <w:rPr>
          <w:rFonts w:eastAsiaTheme="majorEastAsia" w:cstheme="majorBidi"/>
          <w:b/>
          <w:bCs/>
          <w:smallCaps/>
          <w:color w:val="000000" w:themeColor="text1"/>
          <w:sz w:val="28"/>
          <w:szCs w:val="28"/>
        </w:rPr>
      </w:pPr>
      <w:r w:rsidRPr="1D0A7FCE">
        <w:rPr>
          <w:rFonts w:eastAsiaTheme="majorEastAsia" w:cstheme="majorBidi"/>
          <w:b/>
          <w:bCs/>
          <w:smallCaps/>
          <w:color w:val="000000" w:themeColor="text1"/>
          <w:sz w:val="28"/>
          <w:szCs w:val="28"/>
        </w:rPr>
        <w:t>All financial offers must be made on the basis of ‘best and final offer</w:t>
      </w:r>
      <w:r w:rsidR="2673E967" w:rsidRPr="1D0A7FCE">
        <w:rPr>
          <w:rFonts w:eastAsiaTheme="majorEastAsia" w:cstheme="majorBidi"/>
          <w:b/>
          <w:bCs/>
          <w:smallCaps/>
          <w:color w:val="000000" w:themeColor="text1"/>
          <w:sz w:val="28"/>
          <w:szCs w:val="28"/>
        </w:rPr>
        <w:t>.’</w:t>
      </w:r>
      <w:r w:rsidRPr="1D0A7FCE">
        <w:rPr>
          <w:rFonts w:eastAsiaTheme="majorEastAsia" w:cstheme="majorBidi"/>
          <w:b/>
          <w:bCs/>
          <w:smallCaps/>
          <w:color w:val="000000" w:themeColor="text1"/>
          <w:sz w:val="28"/>
          <w:szCs w:val="28"/>
        </w:rPr>
        <w:t xml:space="preserve"> </w:t>
      </w:r>
    </w:p>
    <w:p w14:paraId="5FA00E4A" w14:textId="6A1B81D3" w:rsidR="00EE1801" w:rsidRPr="00805C27" w:rsidRDefault="00E35563" w:rsidP="00CC5BC9">
      <w:pPr>
        <w:pStyle w:val="Heading1"/>
        <w:keepNext w:val="0"/>
      </w:pPr>
      <w:r>
        <w:t>Response Format</w:t>
      </w:r>
    </w:p>
    <w:p w14:paraId="3344C451" w14:textId="08C22398" w:rsidR="00EE1801" w:rsidRPr="00805C27" w:rsidRDefault="00EE1801" w:rsidP="00322CE2">
      <w:pPr>
        <w:rPr>
          <w:rFonts w:ascii="Calibri" w:hAnsi="Calibri"/>
        </w:rPr>
      </w:pPr>
      <w:r w:rsidRPr="383A6309">
        <w:rPr>
          <w:rFonts w:ascii="Calibri" w:hAnsi="Calibri"/>
        </w:rPr>
        <w:t xml:space="preserve">All </w:t>
      </w:r>
      <w:r w:rsidR="00D43D23">
        <w:rPr>
          <w:rFonts w:ascii="Calibri" w:hAnsi="Calibri"/>
        </w:rPr>
        <w:t>bids</w:t>
      </w:r>
      <w:r w:rsidR="00D43D23" w:rsidRPr="383A6309">
        <w:rPr>
          <w:rFonts w:ascii="Calibri" w:hAnsi="Calibri"/>
        </w:rPr>
        <w:t xml:space="preserve"> </w:t>
      </w:r>
      <w:r w:rsidRPr="383A6309">
        <w:rPr>
          <w:rFonts w:ascii="Calibri" w:hAnsi="Calibri"/>
        </w:rPr>
        <w:t xml:space="preserve">must conform to the </w:t>
      </w:r>
      <w:r w:rsidR="00EE190F" w:rsidRPr="383A6309">
        <w:rPr>
          <w:rFonts w:ascii="Calibri" w:hAnsi="Calibri"/>
        </w:rPr>
        <w:t>response format</w:t>
      </w:r>
      <w:r w:rsidRPr="383A6309">
        <w:rPr>
          <w:rFonts w:ascii="Calibri" w:hAnsi="Calibri"/>
        </w:rPr>
        <w:t xml:space="preserve"> laid out below. </w:t>
      </w:r>
    </w:p>
    <w:p w14:paraId="702C2DBE" w14:textId="3A5E7ABB" w:rsidR="00EE1801" w:rsidRPr="00805C27" w:rsidRDefault="00EE1801" w:rsidP="00322CE2">
      <w:r>
        <w:t xml:space="preserve">By responding to this </w:t>
      </w:r>
      <w:r w:rsidR="00322CE2">
        <w:t>ITT</w:t>
      </w:r>
      <w:r>
        <w:t xml:space="preserve">, each </w:t>
      </w:r>
      <w:r w:rsidR="00E87E7E">
        <w:t>Tenderer</w:t>
      </w:r>
      <w:r w:rsidR="00DD097B">
        <w:t xml:space="preserve"> </w:t>
      </w:r>
      <w:r>
        <w:t xml:space="preserve">is required to accept the terms and conditions of this </w:t>
      </w:r>
      <w:r w:rsidR="00322CE2">
        <w:t>ITT</w:t>
      </w:r>
      <w:r w:rsidR="0C793A03">
        <w:t xml:space="preserve">. </w:t>
      </w:r>
      <w:r>
        <w:t xml:space="preserve">Should a </w:t>
      </w:r>
      <w:r w:rsidR="00E87E7E">
        <w:t>Tenderer</w:t>
      </w:r>
      <w:r w:rsidR="00DD097B">
        <w:t xml:space="preserve"> </w:t>
      </w:r>
      <w:r>
        <w:t xml:space="preserve">not comply with these requirements, </w:t>
      </w:r>
      <w:r w:rsidR="00D50EBD">
        <w:t>GOAL</w:t>
      </w:r>
      <w:r>
        <w:t xml:space="preserve"> may, at thei</w:t>
      </w:r>
      <w:r w:rsidR="00DD097B">
        <w:t>r sole discretion, reject the re</w:t>
      </w:r>
      <w:r>
        <w:t>sponse.</w:t>
      </w:r>
    </w:p>
    <w:p w14:paraId="34A9A2C0" w14:textId="5656E819" w:rsidR="5767ABAF" w:rsidRDefault="01486597">
      <w:r>
        <w:t xml:space="preserve">If the </w:t>
      </w:r>
      <w:r w:rsidR="30525329">
        <w:t>Tenderer</w:t>
      </w:r>
      <w:r w:rsidR="6BAF597B">
        <w:t xml:space="preserve"> </w:t>
      </w:r>
      <w:r w:rsidR="2F5A08C2">
        <w:t xml:space="preserve">wishes to supplement their </w:t>
      </w:r>
      <w:r w:rsidR="72C2BD99">
        <w:t>r</w:t>
      </w:r>
      <w:r>
        <w:t xml:space="preserve">esponse to any section of the </w:t>
      </w:r>
      <w:r w:rsidR="75A129CD">
        <w:t xml:space="preserve">ITT </w:t>
      </w:r>
      <w:r>
        <w:t>specifications with a reference to further supporting material, this reference must be clearly identified, including section and page number.</w:t>
      </w:r>
    </w:p>
    <w:p w14:paraId="442E84B6" w14:textId="7FCEBC92" w:rsidR="00BF4E8A" w:rsidRDefault="00E35563" w:rsidP="00A363AD">
      <w:pPr>
        <w:pStyle w:val="Heading2"/>
        <w:keepNext w:val="0"/>
        <w:numPr>
          <w:ilvl w:val="0"/>
          <w:numId w:val="0"/>
        </w:numPr>
        <w:ind w:left="576" w:hanging="576"/>
      </w:pPr>
      <w:r>
        <w:t>Submission Checklist</w:t>
      </w:r>
    </w:p>
    <w:tbl>
      <w:tblPr>
        <w:tblStyle w:val="TableGrid"/>
        <w:tblW w:w="9520" w:type="dxa"/>
        <w:tblLayout w:type="fixed"/>
        <w:tblLook w:val="04A0" w:firstRow="1" w:lastRow="0" w:firstColumn="1" w:lastColumn="0" w:noHBand="0" w:noVBand="1"/>
      </w:tblPr>
      <w:tblGrid>
        <w:gridCol w:w="704"/>
        <w:gridCol w:w="2970"/>
        <w:gridCol w:w="4871"/>
        <w:gridCol w:w="975"/>
      </w:tblGrid>
      <w:tr w:rsidR="00145939" w:rsidRPr="00017F6D" w14:paraId="77D5518B" w14:textId="77777777" w:rsidTr="11F56BB7">
        <w:trPr>
          <w:trHeight w:val="300"/>
        </w:trPr>
        <w:tc>
          <w:tcPr>
            <w:tcW w:w="704" w:type="dxa"/>
            <w:vMerge w:val="restart"/>
            <w:shd w:val="clear" w:color="auto" w:fill="D9D9D9" w:themeFill="background1" w:themeFillShade="D9"/>
          </w:tcPr>
          <w:p w14:paraId="6DF42672" w14:textId="77777777" w:rsidR="00145939" w:rsidRPr="00017F6D" w:rsidRDefault="00145939">
            <w:pPr>
              <w:rPr>
                <w:bCs/>
                <w:sz w:val="20"/>
                <w:szCs w:val="20"/>
              </w:rPr>
            </w:pPr>
            <w:r w:rsidRPr="00017F6D">
              <w:rPr>
                <w:bCs/>
                <w:sz w:val="20"/>
                <w:szCs w:val="20"/>
              </w:rPr>
              <w:t>Line</w:t>
            </w:r>
          </w:p>
          <w:p w14:paraId="4A73CA5E" w14:textId="77777777" w:rsidR="00145939" w:rsidRPr="00017F6D" w:rsidRDefault="00145939">
            <w:pPr>
              <w:rPr>
                <w:bCs/>
                <w:sz w:val="20"/>
                <w:szCs w:val="20"/>
              </w:rPr>
            </w:pPr>
          </w:p>
        </w:tc>
        <w:tc>
          <w:tcPr>
            <w:tcW w:w="2970" w:type="dxa"/>
            <w:vMerge w:val="restart"/>
            <w:shd w:val="clear" w:color="auto" w:fill="D9D9D9" w:themeFill="background1" w:themeFillShade="D9"/>
          </w:tcPr>
          <w:p w14:paraId="572741CD" w14:textId="77777777" w:rsidR="00145939" w:rsidRPr="00017F6D" w:rsidRDefault="00145939">
            <w:pPr>
              <w:rPr>
                <w:bCs/>
                <w:sz w:val="20"/>
                <w:szCs w:val="20"/>
              </w:rPr>
            </w:pPr>
            <w:r w:rsidRPr="00017F6D">
              <w:rPr>
                <w:bCs/>
                <w:sz w:val="20"/>
                <w:szCs w:val="20"/>
              </w:rPr>
              <w:t>Item</w:t>
            </w:r>
          </w:p>
          <w:p w14:paraId="18144485" w14:textId="77777777" w:rsidR="00145939" w:rsidRPr="00017F6D" w:rsidRDefault="00145939">
            <w:pPr>
              <w:rPr>
                <w:bCs/>
                <w:sz w:val="20"/>
                <w:szCs w:val="20"/>
              </w:rPr>
            </w:pPr>
          </w:p>
        </w:tc>
        <w:tc>
          <w:tcPr>
            <w:tcW w:w="4871" w:type="dxa"/>
            <w:shd w:val="clear" w:color="auto" w:fill="D9D9D9" w:themeFill="background1" w:themeFillShade="D9"/>
          </w:tcPr>
          <w:p w14:paraId="5C955D22" w14:textId="77777777" w:rsidR="00145939" w:rsidRPr="00017F6D" w:rsidRDefault="00145939">
            <w:pPr>
              <w:rPr>
                <w:bCs/>
                <w:sz w:val="20"/>
                <w:szCs w:val="20"/>
              </w:rPr>
            </w:pPr>
            <w:r w:rsidRPr="00017F6D">
              <w:rPr>
                <w:bCs/>
                <w:sz w:val="20"/>
                <w:szCs w:val="20"/>
              </w:rPr>
              <w:t xml:space="preserve">How to submit </w:t>
            </w:r>
          </w:p>
        </w:tc>
        <w:tc>
          <w:tcPr>
            <w:tcW w:w="975" w:type="dxa"/>
            <w:shd w:val="clear" w:color="auto" w:fill="D9D9D9" w:themeFill="background1" w:themeFillShade="D9"/>
          </w:tcPr>
          <w:p w14:paraId="6922D1BE" w14:textId="77777777" w:rsidR="00145939" w:rsidRPr="00017F6D" w:rsidRDefault="00145939">
            <w:pPr>
              <w:rPr>
                <w:bCs/>
                <w:sz w:val="20"/>
                <w:szCs w:val="20"/>
              </w:rPr>
            </w:pPr>
            <w:r w:rsidRPr="00017F6D">
              <w:rPr>
                <w:bCs/>
                <w:sz w:val="20"/>
                <w:szCs w:val="20"/>
              </w:rPr>
              <w:t xml:space="preserve">Tick attached </w:t>
            </w:r>
          </w:p>
        </w:tc>
      </w:tr>
      <w:tr w:rsidR="00145939" w:rsidRPr="00017F6D" w14:paraId="4E4A7BCC" w14:textId="77777777" w:rsidTr="11F56BB7">
        <w:trPr>
          <w:trHeight w:val="300"/>
        </w:trPr>
        <w:tc>
          <w:tcPr>
            <w:tcW w:w="704" w:type="dxa"/>
            <w:vMerge/>
          </w:tcPr>
          <w:p w14:paraId="4DA63470" w14:textId="77777777" w:rsidR="00145939" w:rsidRPr="00017F6D" w:rsidRDefault="00145939">
            <w:pPr>
              <w:rPr>
                <w:bCs/>
                <w:sz w:val="20"/>
                <w:szCs w:val="20"/>
              </w:rPr>
            </w:pPr>
          </w:p>
        </w:tc>
        <w:tc>
          <w:tcPr>
            <w:tcW w:w="2970" w:type="dxa"/>
            <w:vMerge/>
          </w:tcPr>
          <w:p w14:paraId="7C3678BD" w14:textId="77777777" w:rsidR="00145939" w:rsidRPr="00017F6D" w:rsidRDefault="00145939">
            <w:pPr>
              <w:rPr>
                <w:bCs/>
                <w:sz w:val="20"/>
                <w:szCs w:val="20"/>
              </w:rPr>
            </w:pPr>
          </w:p>
        </w:tc>
        <w:tc>
          <w:tcPr>
            <w:tcW w:w="4871" w:type="dxa"/>
            <w:shd w:val="clear" w:color="auto" w:fill="D9D9D9" w:themeFill="background1" w:themeFillShade="D9"/>
          </w:tcPr>
          <w:p w14:paraId="50C2D283" w14:textId="77777777" w:rsidR="00145939" w:rsidRPr="00017F6D" w:rsidRDefault="00145939">
            <w:pPr>
              <w:rPr>
                <w:bCs/>
                <w:sz w:val="20"/>
                <w:szCs w:val="20"/>
              </w:rPr>
            </w:pPr>
            <w:r w:rsidRPr="00017F6D">
              <w:rPr>
                <w:bCs/>
                <w:sz w:val="20"/>
                <w:szCs w:val="20"/>
              </w:rPr>
              <w:t>Electronic submission</w:t>
            </w:r>
          </w:p>
        </w:tc>
        <w:tc>
          <w:tcPr>
            <w:tcW w:w="975" w:type="dxa"/>
            <w:shd w:val="clear" w:color="auto" w:fill="D9D9D9" w:themeFill="background1" w:themeFillShade="D9"/>
          </w:tcPr>
          <w:p w14:paraId="32C86EAC" w14:textId="77777777" w:rsidR="00145939" w:rsidRPr="00017F6D" w:rsidRDefault="00145939">
            <w:pPr>
              <w:rPr>
                <w:bCs/>
                <w:sz w:val="20"/>
                <w:szCs w:val="20"/>
              </w:rPr>
            </w:pPr>
          </w:p>
        </w:tc>
      </w:tr>
      <w:tr w:rsidR="00145939" w:rsidRPr="00017F6D" w14:paraId="75AC6FAC" w14:textId="77777777" w:rsidTr="11F56BB7">
        <w:trPr>
          <w:trHeight w:val="300"/>
        </w:trPr>
        <w:tc>
          <w:tcPr>
            <w:tcW w:w="704" w:type="dxa"/>
            <w:shd w:val="clear" w:color="auto" w:fill="D9D9D9" w:themeFill="background1" w:themeFillShade="D9"/>
          </w:tcPr>
          <w:p w14:paraId="1A7C2D9C" w14:textId="77777777" w:rsidR="00145939" w:rsidRPr="00017F6D" w:rsidRDefault="00145939">
            <w:pPr>
              <w:rPr>
                <w:bCs/>
                <w:sz w:val="20"/>
                <w:szCs w:val="20"/>
              </w:rPr>
            </w:pPr>
            <w:r w:rsidRPr="00017F6D">
              <w:rPr>
                <w:bCs/>
                <w:sz w:val="20"/>
                <w:szCs w:val="20"/>
              </w:rPr>
              <w:t>1</w:t>
            </w:r>
          </w:p>
        </w:tc>
        <w:tc>
          <w:tcPr>
            <w:tcW w:w="2970" w:type="dxa"/>
            <w:shd w:val="clear" w:color="auto" w:fill="F2F2F2" w:themeFill="background1" w:themeFillShade="F2"/>
          </w:tcPr>
          <w:p w14:paraId="28EE6DC0" w14:textId="77777777" w:rsidR="00145939" w:rsidRPr="00017F6D" w:rsidRDefault="00145939">
            <w:pPr>
              <w:rPr>
                <w:bCs/>
                <w:sz w:val="20"/>
                <w:szCs w:val="20"/>
              </w:rPr>
            </w:pPr>
            <w:r w:rsidRPr="00017F6D">
              <w:rPr>
                <w:bCs/>
                <w:sz w:val="20"/>
                <w:szCs w:val="20"/>
              </w:rPr>
              <w:t xml:space="preserve">This checklist </w:t>
            </w:r>
          </w:p>
        </w:tc>
        <w:tc>
          <w:tcPr>
            <w:tcW w:w="4871" w:type="dxa"/>
            <w:shd w:val="clear" w:color="auto" w:fill="F2F2F2" w:themeFill="background1" w:themeFillShade="F2"/>
          </w:tcPr>
          <w:p w14:paraId="5DF51B71" w14:textId="77777777" w:rsidR="00145939" w:rsidRPr="00017F6D" w:rsidRDefault="00145939">
            <w:pPr>
              <w:rPr>
                <w:bCs/>
                <w:sz w:val="20"/>
                <w:szCs w:val="20"/>
              </w:rPr>
            </w:pPr>
            <w:r w:rsidRPr="00017F6D">
              <w:rPr>
                <w:bCs/>
                <w:sz w:val="20"/>
                <w:szCs w:val="20"/>
              </w:rPr>
              <w:t>Ticked, scan and save as ‘Checklist’</w:t>
            </w:r>
          </w:p>
        </w:tc>
        <w:tc>
          <w:tcPr>
            <w:tcW w:w="975" w:type="dxa"/>
          </w:tcPr>
          <w:p w14:paraId="40CF8EF7" w14:textId="77777777" w:rsidR="00145939" w:rsidRPr="00017F6D" w:rsidRDefault="00145939">
            <w:pPr>
              <w:rPr>
                <w:bCs/>
                <w:sz w:val="20"/>
                <w:szCs w:val="20"/>
              </w:rPr>
            </w:pPr>
          </w:p>
        </w:tc>
      </w:tr>
      <w:tr w:rsidR="00145939" w:rsidRPr="00017F6D" w14:paraId="3AC1E86A" w14:textId="77777777" w:rsidTr="11F56BB7">
        <w:trPr>
          <w:trHeight w:val="300"/>
        </w:trPr>
        <w:tc>
          <w:tcPr>
            <w:tcW w:w="704" w:type="dxa"/>
            <w:shd w:val="clear" w:color="auto" w:fill="D9D9D9" w:themeFill="background1" w:themeFillShade="D9"/>
          </w:tcPr>
          <w:p w14:paraId="7345006F" w14:textId="77777777" w:rsidR="00145939" w:rsidRPr="00017F6D" w:rsidRDefault="00145939">
            <w:pPr>
              <w:rPr>
                <w:bCs/>
                <w:sz w:val="20"/>
                <w:szCs w:val="20"/>
              </w:rPr>
            </w:pPr>
            <w:r w:rsidRPr="00017F6D">
              <w:rPr>
                <w:bCs/>
                <w:sz w:val="20"/>
                <w:szCs w:val="20"/>
              </w:rPr>
              <w:t>2</w:t>
            </w:r>
          </w:p>
        </w:tc>
        <w:tc>
          <w:tcPr>
            <w:tcW w:w="2970" w:type="dxa"/>
            <w:shd w:val="clear" w:color="auto" w:fill="F2F2F2" w:themeFill="background1" w:themeFillShade="F2"/>
          </w:tcPr>
          <w:p w14:paraId="392E9258" w14:textId="77777777" w:rsidR="00145939" w:rsidRPr="00017F6D" w:rsidRDefault="00145939">
            <w:pPr>
              <w:rPr>
                <w:bCs/>
                <w:sz w:val="20"/>
                <w:szCs w:val="20"/>
              </w:rPr>
            </w:pPr>
            <w:r w:rsidRPr="00017F6D">
              <w:rPr>
                <w:bCs/>
                <w:sz w:val="20"/>
                <w:szCs w:val="20"/>
              </w:rPr>
              <w:t>Appendix 1 – Company Information</w:t>
            </w:r>
          </w:p>
        </w:tc>
        <w:tc>
          <w:tcPr>
            <w:tcW w:w="4871" w:type="dxa"/>
            <w:shd w:val="clear" w:color="auto" w:fill="F2F2F2" w:themeFill="background1" w:themeFillShade="F2"/>
          </w:tcPr>
          <w:p w14:paraId="4AB102B9" w14:textId="77777777" w:rsidR="00145939" w:rsidRPr="00017F6D" w:rsidRDefault="00145939">
            <w:pPr>
              <w:rPr>
                <w:bCs/>
                <w:sz w:val="20"/>
                <w:szCs w:val="20"/>
              </w:rPr>
            </w:pPr>
            <w:r w:rsidRPr="00017F6D">
              <w:rPr>
                <w:bCs/>
                <w:sz w:val="20"/>
                <w:szCs w:val="20"/>
              </w:rPr>
              <w:t>Complete, sign &amp; stamp, scan and save as ‘Company information’s’</w:t>
            </w:r>
          </w:p>
        </w:tc>
        <w:tc>
          <w:tcPr>
            <w:tcW w:w="975" w:type="dxa"/>
          </w:tcPr>
          <w:p w14:paraId="52379E54" w14:textId="77777777" w:rsidR="00145939" w:rsidRPr="00017F6D" w:rsidRDefault="00145939">
            <w:pPr>
              <w:rPr>
                <w:bCs/>
                <w:sz w:val="20"/>
                <w:szCs w:val="20"/>
              </w:rPr>
            </w:pPr>
          </w:p>
        </w:tc>
      </w:tr>
      <w:tr w:rsidR="00145939" w:rsidRPr="00017F6D" w14:paraId="673EA256" w14:textId="77777777" w:rsidTr="11F56BB7">
        <w:trPr>
          <w:trHeight w:val="300"/>
        </w:trPr>
        <w:tc>
          <w:tcPr>
            <w:tcW w:w="704" w:type="dxa"/>
            <w:shd w:val="clear" w:color="auto" w:fill="D9D9D9" w:themeFill="background1" w:themeFillShade="D9"/>
          </w:tcPr>
          <w:p w14:paraId="3BFDF390" w14:textId="77777777" w:rsidR="00145939" w:rsidRPr="00017F6D" w:rsidRDefault="00145939">
            <w:pPr>
              <w:rPr>
                <w:bCs/>
                <w:sz w:val="20"/>
                <w:szCs w:val="20"/>
              </w:rPr>
            </w:pPr>
            <w:r w:rsidRPr="00017F6D">
              <w:rPr>
                <w:bCs/>
                <w:sz w:val="20"/>
                <w:szCs w:val="20"/>
              </w:rPr>
              <w:t>3</w:t>
            </w:r>
          </w:p>
        </w:tc>
        <w:tc>
          <w:tcPr>
            <w:tcW w:w="2970" w:type="dxa"/>
            <w:shd w:val="clear" w:color="auto" w:fill="F2F2F2" w:themeFill="background1" w:themeFillShade="F2"/>
          </w:tcPr>
          <w:p w14:paraId="1875B8FA" w14:textId="77777777" w:rsidR="00145939" w:rsidRPr="00017F6D" w:rsidRDefault="00145939">
            <w:pPr>
              <w:rPr>
                <w:bCs/>
                <w:sz w:val="20"/>
                <w:szCs w:val="20"/>
              </w:rPr>
            </w:pPr>
            <w:r w:rsidRPr="00017F6D">
              <w:rPr>
                <w:bCs/>
                <w:sz w:val="20"/>
                <w:szCs w:val="20"/>
              </w:rPr>
              <w:t xml:space="preserve">Appendix 2 - Technical Offer </w:t>
            </w:r>
          </w:p>
          <w:p w14:paraId="7746043E" w14:textId="77777777" w:rsidR="00145939" w:rsidRPr="00017F6D" w:rsidRDefault="00145939">
            <w:pPr>
              <w:rPr>
                <w:bCs/>
                <w:sz w:val="20"/>
                <w:szCs w:val="20"/>
              </w:rPr>
            </w:pPr>
          </w:p>
        </w:tc>
        <w:tc>
          <w:tcPr>
            <w:tcW w:w="4871" w:type="dxa"/>
            <w:shd w:val="clear" w:color="auto" w:fill="F2F2F2" w:themeFill="background1" w:themeFillShade="F2"/>
          </w:tcPr>
          <w:p w14:paraId="541DABEB" w14:textId="77777777" w:rsidR="00145939" w:rsidRPr="00017F6D" w:rsidRDefault="00145939">
            <w:pPr>
              <w:rPr>
                <w:bCs/>
                <w:sz w:val="20"/>
                <w:szCs w:val="20"/>
              </w:rPr>
            </w:pPr>
            <w:r w:rsidRPr="00017F6D">
              <w:rPr>
                <w:bCs/>
                <w:sz w:val="20"/>
                <w:szCs w:val="20"/>
              </w:rPr>
              <w:t xml:space="preserve">Complete, sign &amp; stamp, scan and save as ‘Technical Offer’ and submit </w:t>
            </w:r>
          </w:p>
        </w:tc>
        <w:tc>
          <w:tcPr>
            <w:tcW w:w="975" w:type="dxa"/>
          </w:tcPr>
          <w:p w14:paraId="26BACC5C" w14:textId="77777777" w:rsidR="00145939" w:rsidRPr="00017F6D" w:rsidRDefault="00145939">
            <w:pPr>
              <w:rPr>
                <w:bCs/>
                <w:sz w:val="20"/>
                <w:szCs w:val="20"/>
              </w:rPr>
            </w:pPr>
          </w:p>
        </w:tc>
      </w:tr>
      <w:tr w:rsidR="00145939" w:rsidRPr="00017F6D" w14:paraId="64972EBB" w14:textId="77777777" w:rsidTr="11F56BB7">
        <w:trPr>
          <w:trHeight w:val="300"/>
        </w:trPr>
        <w:tc>
          <w:tcPr>
            <w:tcW w:w="704" w:type="dxa"/>
            <w:shd w:val="clear" w:color="auto" w:fill="D9D9D9" w:themeFill="background1" w:themeFillShade="D9"/>
          </w:tcPr>
          <w:p w14:paraId="68E6B0EE" w14:textId="77777777" w:rsidR="00145939" w:rsidRPr="00017F6D" w:rsidRDefault="00145939">
            <w:pPr>
              <w:rPr>
                <w:bCs/>
                <w:sz w:val="20"/>
                <w:szCs w:val="20"/>
              </w:rPr>
            </w:pPr>
            <w:r w:rsidRPr="00017F6D">
              <w:rPr>
                <w:bCs/>
                <w:sz w:val="20"/>
                <w:szCs w:val="20"/>
              </w:rPr>
              <w:t>4</w:t>
            </w:r>
          </w:p>
        </w:tc>
        <w:tc>
          <w:tcPr>
            <w:tcW w:w="2970" w:type="dxa"/>
            <w:shd w:val="clear" w:color="auto" w:fill="F2F2F2" w:themeFill="background1" w:themeFillShade="F2"/>
          </w:tcPr>
          <w:p w14:paraId="751E85AE" w14:textId="77777777" w:rsidR="00145939" w:rsidRPr="00017F6D" w:rsidRDefault="00145939">
            <w:pPr>
              <w:rPr>
                <w:bCs/>
                <w:sz w:val="20"/>
                <w:szCs w:val="20"/>
              </w:rPr>
            </w:pPr>
            <w:r w:rsidRPr="00017F6D">
              <w:rPr>
                <w:bCs/>
                <w:sz w:val="20"/>
                <w:szCs w:val="20"/>
              </w:rPr>
              <w:t>Appendix 3 - Financial Offer based on the BOQ per LOTS</w:t>
            </w:r>
          </w:p>
          <w:p w14:paraId="2EFB61A4" w14:textId="77777777" w:rsidR="00145939" w:rsidRPr="00017F6D" w:rsidRDefault="00145939">
            <w:pPr>
              <w:rPr>
                <w:bCs/>
                <w:sz w:val="20"/>
                <w:szCs w:val="20"/>
              </w:rPr>
            </w:pPr>
          </w:p>
        </w:tc>
        <w:tc>
          <w:tcPr>
            <w:tcW w:w="4871" w:type="dxa"/>
            <w:shd w:val="clear" w:color="auto" w:fill="F2F2F2" w:themeFill="background1" w:themeFillShade="F2"/>
          </w:tcPr>
          <w:p w14:paraId="7CDDAD1C" w14:textId="77F78169" w:rsidR="00145939" w:rsidRPr="00017F6D" w:rsidRDefault="3071A986" w:rsidP="11F56BB7">
            <w:pPr>
              <w:rPr>
                <w:sz w:val="20"/>
                <w:szCs w:val="20"/>
              </w:rPr>
            </w:pPr>
            <w:r w:rsidRPr="11F56BB7">
              <w:rPr>
                <w:sz w:val="20"/>
                <w:szCs w:val="20"/>
              </w:rPr>
              <w:t>Complete, sign &amp; stamp, scan and save as ‘Financial Offer per</w:t>
            </w:r>
            <w:r w:rsidR="1AE62BB0" w:rsidRPr="11F56BB7">
              <w:rPr>
                <w:sz w:val="20"/>
                <w:szCs w:val="20"/>
              </w:rPr>
              <w:t xml:space="preserve"> BOQ</w:t>
            </w:r>
            <w:r w:rsidRPr="11F56BB7">
              <w:rPr>
                <w:sz w:val="20"/>
                <w:szCs w:val="20"/>
              </w:rPr>
              <w:t xml:space="preserve"> Lots’</w:t>
            </w:r>
          </w:p>
        </w:tc>
        <w:tc>
          <w:tcPr>
            <w:tcW w:w="975" w:type="dxa"/>
          </w:tcPr>
          <w:p w14:paraId="456C3E19" w14:textId="77777777" w:rsidR="00145939" w:rsidRPr="00017F6D" w:rsidRDefault="00145939">
            <w:pPr>
              <w:rPr>
                <w:bCs/>
                <w:sz w:val="20"/>
                <w:szCs w:val="20"/>
              </w:rPr>
            </w:pPr>
          </w:p>
        </w:tc>
      </w:tr>
      <w:tr w:rsidR="00145939" w:rsidRPr="00017F6D" w14:paraId="48B197EC" w14:textId="77777777" w:rsidTr="11F56BB7">
        <w:trPr>
          <w:trHeight w:val="300"/>
        </w:trPr>
        <w:tc>
          <w:tcPr>
            <w:tcW w:w="704" w:type="dxa"/>
            <w:shd w:val="clear" w:color="auto" w:fill="D9D9D9" w:themeFill="background1" w:themeFillShade="D9"/>
          </w:tcPr>
          <w:p w14:paraId="16E89A1F" w14:textId="77777777" w:rsidR="00145939" w:rsidRPr="00017F6D" w:rsidRDefault="00145939">
            <w:pPr>
              <w:rPr>
                <w:bCs/>
                <w:sz w:val="20"/>
                <w:szCs w:val="20"/>
              </w:rPr>
            </w:pPr>
            <w:bookmarkStart w:id="27" w:name="_Hlk166055829"/>
            <w:r w:rsidRPr="00017F6D">
              <w:rPr>
                <w:bCs/>
                <w:sz w:val="20"/>
                <w:szCs w:val="20"/>
              </w:rPr>
              <w:t>5</w:t>
            </w:r>
          </w:p>
        </w:tc>
        <w:tc>
          <w:tcPr>
            <w:tcW w:w="2970" w:type="dxa"/>
            <w:shd w:val="clear" w:color="auto" w:fill="F2F2F2" w:themeFill="background1" w:themeFillShade="F2"/>
          </w:tcPr>
          <w:p w14:paraId="746D5719" w14:textId="77777777" w:rsidR="00145939" w:rsidRPr="00017F6D" w:rsidRDefault="00145939">
            <w:pPr>
              <w:rPr>
                <w:bCs/>
                <w:sz w:val="20"/>
                <w:szCs w:val="20"/>
              </w:rPr>
            </w:pPr>
            <w:r w:rsidRPr="00017F6D">
              <w:rPr>
                <w:bCs/>
                <w:sz w:val="20"/>
                <w:szCs w:val="20"/>
              </w:rPr>
              <w:t>Appendix 4 - GOAL terms and conditions</w:t>
            </w:r>
          </w:p>
        </w:tc>
        <w:tc>
          <w:tcPr>
            <w:tcW w:w="4871" w:type="dxa"/>
            <w:shd w:val="clear" w:color="auto" w:fill="F2F2F2" w:themeFill="background1" w:themeFillShade="F2"/>
          </w:tcPr>
          <w:p w14:paraId="21B350FF" w14:textId="77777777" w:rsidR="00145939" w:rsidRPr="00017F6D" w:rsidRDefault="00145939">
            <w:pPr>
              <w:rPr>
                <w:bCs/>
                <w:sz w:val="20"/>
                <w:szCs w:val="20"/>
              </w:rPr>
            </w:pPr>
            <w:r w:rsidRPr="00017F6D">
              <w:rPr>
                <w:bCs/>
                <w:sz w:val="20"/>
                <w:szCs w:val="20"/>
              </w:rPr>
              <w:t>Sign, scan, and save as ‘GOAL Terms and Conditions’</w:t>
            </w:r>
          </w:p>
        </w:tc>
        <w:tc>
          <w:tcPr>
            <w:tcW w:w="975" w:type="dxa"/>
          </w:tcPr>
          <w:p w14:paraId="14ACEA9F" w14:textId="77777777" w:rsidR="00145939" w:rsidRPr="00017F6D" w:rsidRDefault="00145939">
            <w:pPr>
              <w:rPr>
                <w:bCs/>
                <w:sz w:val="20"/>
                <w:szCs w:val="20"/>
              </w:rPr>
            </w:pPr>
          </w:p>
        </w:tc>
      </w:tr>
      <w:bookmarkEnd w:id="27"/>
      <w:tr w:rsidR="00145939" w:rsidRPr="00017F6D" w14:paraId="63A3F119" w14:textId="77777777" w:rsidTr="11F56BB7">
        <w:trPr>
          <w:trHeight w:val="554"/>
        </w:trPr>
        <w:tc>
          <w:tcPr>
            <w:tcW w:w="704" w:type="dxa"/>
            <w:shd w:val="clear" w:color="auto" w:fill="D9D9D9" w:themeFill="background1" w:themeFillShade="D9"/>
          </w:tcPr>
          <w:p w14:paraId="601E217C" w14:textId="77777777" w:rsidR="00145939" w:rsidRPr="00017F6D" w:rsidRDefault="00145939">
            <w:pPr>
              <w:rPr>
                <w:bCs/>
                <w:sz w:val="20"/>
                <w:szCs w:val="20"/>
              </w:rPr>
            </w:pPr>
            <w:r w:rsidRPr="00017F6D">
              <w:rPr>
                <w:bCs/>
                <w:sz w:val="20"/>
                <w:szCs w:val="20"/>
              </w:rPr>
              <w:t>6</w:t>
            </w:r>
          </w:p>
        </w:tc>
        <w:tc>
          <w:tcPr>
            <w:tcW w:w="2970" w:type="dxa"/>
            <w:shd w:val="clear" w:color="auto" w:fill="F2F2F2" w:themeFill="background1" w:themeFillShade="F2"/>
          </w:tcPr>
          <w:p w14:paraId="7EF76956" w14:textId="77777777" w:rsidR="00145939" w:rsidRPr="00017F6D" w:rsidRDefault="00145939">
            <w:pPr>
              <w:rPr>
                <w:bCs/>
                <w:sz w:val="20"/>
                <w:szCs w:val="20"/>
              </w:rPr>
            </w:pPr>
            <w:r w:rsidRPr="00017F6D">
              <w:rPr>
                <w:bCs/>
                <w:sz w:val="20"/>
                <w:szCs w:val="20"/>
              </w:rPr>
              <w:t>Appendix 5 - GOAL contract template</w:t>
            </w:r>
          </w:p>
          <w:p w14:paraId="7490F988" w14:textId="77777777" w:rsidR="00145939" w:rsidRPr="00017F6D" w:rsidRDefault="00145939">
            <w:pPr>
              <w:rPr>
                <w:bCs/>
                <w:sz w:val="20"/>
                <w:szCs w:val="20"/>
              </w:rPr>
            </w:pPr>
          </w:p>
        </w:tc>
        <w:tc>
          <w:tcPr>
            <w:tcW w:w="4871" w:type="dxa"/>
            <w:shd w:val="clear" w:color="auto" w:fill="F2F2F2" w:themeFill="background1" w:themeFillShade="F2"/>
          </w:tcPr>
          <w:p w14:paraId="78C1C8D2" w14:textId="77777777" w:rsidR="00145939" w:rsidRPr="00017F6D" w:rsidRDefault="00145939">
            <w:pPr>
              <w:rPr>
                <w:bCs/>
                <w:sz w:val="20"/>
                <w:szCs w:val="20"/>
              </w:rPr>
            </w:pPr>
            <w:r w:rsidRPr="00017F6D">
              <w:rPr>
                <w:bCs/>
                <w:sz w:val="20"/>
                <w:szCs w:val="20"/>
              </w:rPr>
              <w:t>Sign, scan, and save as ‘GOAL Contract Template’</w:t>
            </w:r>
          </w:p>
        </w:tc>
        <w:tc>
          <w:tcPr>
            <w:tcW w:w="975" w:type="dxa"/>
          </w:tcPr>
          <w:p w14:paraId="2941FD6C" w14:textId="77777777" w:rsidR="00145939" w:rsidRPr="00017F6D" w:rsidRDefault="00145939">
            <w:pPr>
              <w:rPr>
                <w:bCs/>
                <w:sz w:val="20"/>
                <w:szCs w:val="20"/>
              </w:rPr>
            </w:pPr>
          </w:p>
        </w:tc>
      </w:tr>
      <w:tr w:rsidR="00145939" w:rsidRPr="00017F6D" w14:paraId="66176E2A" w14:textId="77777777" w:rsidTr="11F56BB7">
        <w:trPr>
          <w:trHeight w:val="536"/>
        </w:trPr>
        <w:tc>
          <w:tcPr>
            <w:tcW w:w="704" w:type="dxa"/>
            <w:shd w:val="clear" w:color="auto" w:fill="D9D9D9" w:themeFill="background1" w:themeFillShade="D9"/>
          </w:tcPr>
          <w:p w14:paraId="23653642" w14:textId="77777777" w:rsidR="00145939" w:rsidRPr="00017F6D" w:rsidRDefault="00145939">
            <w:pPr>
              <w:rPr>
                <w:bCs/>
                <w:sz w:val="20"/>
                <w:szCs w:val="20"/>
              </w:rPr>
            </w:pPr>
            <w:r w:rsidRPr="00017F6D">
              <w:rPr>
                <w:bCs/>
                <w:sz w:val="20"/>
                <w:szCs w:val="20"/>
              </w:rPr>
              <w:t>7</w:t>
            </w:r>
          </w:p>
        </w:tc>
        <w:tc>
          <w:tcPr>
            <w:tcW w:w="2970" w:type="dxa"/>
            <w:shd w:val="clear" w:color="auto" w:fill="F2F2F2" w:themeFill="background1" w:themeFillShade="F2"/>
          </w:tcPr>
          <w:p w14:paraId="7CDF4436" w14:textId="77777777" w:rsidR="00145939" w:rsidRPr="00017F6D" w:rsidRDefault="00145939">
            <w:pPr>
              <w:rPr>
                <w:bCs/>
                <w:sz w:val="20"/>
                <w:szCs w:val="20"/>
              </w:rPr>
            </w:pPr>
            <w:r w:rsidRPr="00017F6D">
              <w:rPr>
                <w:bCs/>
                <w:sz w:val="20"/>
                <w:szCs w:val="20"/>
              </w:rPr>
              <w:t>Appendix 6 - GOAL Supplier code of conduct</w:t>
            </w:r>
          </w:p>
          <w:p w14:paraId="1C48BB56" w14:textId="77777777" w:rsidR="00145939" w:rsidRPr="00017F6D" w:rsidRDefault="00145939">
            <w:pPr>
              <w:rPr>
                <w:bCs/>
                <w:sz w:val="20"/>
                <w:szCs w:val="20"/>
              </w:rPr>
            </w:pPr>
          </w:p>
        </w:tc>
        <w:tc>
          <w:tcPr>
            <w:tcW w:w="4871" w:type="dxa"/>
            <w:shd w:val="clear" w:color="auto" w:fill="F2F2F2" w:themeFill="background1" w:themeFillShade="F2"/>
          </w:tcPr>
          <w:p w14:paraId="2D47A57D" w14:textId="77777777" w:rsidR="00145939" w:rsidRPr="00017F6D" w:rsidRDefault="00145939">
            <w:pPr>
              <w:rPr>
                <w:bCs/>
                <w:sz w:val="20"/>
                <w:szCs w:val="20"/>
              </w:rPr>
            </w:pPr>
            <w:r w:rsidRPr="00017F6D">
              <w:rPr>
                <w:bCs/>
                <w:sz w:val="20"/>
                <w:szCs w:val="20"/>
              </w:rPr>
              <w:t>Sign, scan, and save as ‘GOAL Supplier code of Conduct’</w:t>
            </w:r>
          </w:p>
        </w:tc>
        <w:tc>
          <w:tcPr>
            <w:tcW w:w="975" w:type="dxa"/>
          </w:tcPr>
          <w:p w14:paraId="319CC3FC" w14:textId="77777777" w:rsidR="00145939" w:rsidRPr="00017F6D" w:rsidRDefault="00145939">
            <w:pPr>
              <w:rPr>
                <w:bCs/>
                <w:sz w:val="20"/>
                <w:szCs w:val="20"/>
              </w:rPr>
            </w:pPr>
          </w:p>
        </w:tc>
      </w:tr>
      <w:tr w:rsidR="00145939" w:rsidRPr="00017F6D" w14:paraId="2D3235E9" w14:textId="77777777" w:rsidTr="11F56BB7">
        <w:trPr>
          <w:trHeight w:val="500"/>
        </w:trPr>
        <w:tc>
          <w:tcPr>
            <w:tcW w:w="704" w:type="dxa"/>
            <w:shd w:val="clear" w:color="auto" w:fill="D9D9D9" w:themeFill="background1" w:themeFillShade="D9"/>
          </w:tcPr>
          <w:p w14:paraId="2BEA365F" w14:textId="77777777" w:rsidR="00145939" w:rsidRPr="00017F6D" w:rsidRDefault="00145939">
            <w:pPr>
              <w:rPr>
                <w:bCs/>
                <w:sz w:val="20"/>
                <w:szCs w:val="20"/>
              </w:rPr>
            </w:pPr>
            <w:r w:rsidRPr="00017F6D">
              <w:rPr>
                <w:bCs/>
                <w:sz w:val="20"/>
                <w:szCs w:val="20"/>
              </w:rPr>
              <w:t>8</w:t>
            </w:r>
          </w:p>
        </w:tc>
        <w:tc>
          <w:tcPr>
            <w:tcW w:w="2970" w:type="dxa"/>
            <w:shd w:val="clear" w:color="auto" w:fill="F2F2F2" w:themeFill="background1" w:themeFillShade="F2"/>
          </w:tcPr>
          <w:p w14:paraId="5334B0AE" w14:textId="07F0D3E9" w:rsidR="00145939" w:rsidRPr="00017F6D" w:rsidRDefault="62785C5C" w:rsidP="11F56BB7">
            <w:pPr>
              <w:rPr>
                <w:sz w:val="20"/>
                <w:szCs w:val="20"/>
              </w:rPr>
            </w:pPr>
            <w:r w:rsidRPr="11F56BB7">
              <w:rPr>
                <w:sz w:val="20"/>
                <w:szCs w:val="20"/>
              </w:rPr>
              <w:t>Annex 1- 9 Technical specifications, design, structure</w:t>
            </w:r>
          </w:p>
          <w:p w14:paraId="276AD8B5" w14:textId="77777777" w:rsidR="00145939" w:rsidRPr="00017F6D" w:rsidRDefault="00145939">
            <w:pPr>
              <w:rPr>
                <w:bCs/>
                <w:sz w:val="20"/>
                <w:szCs w:val="20"/>
              </w:rPr>
            </w:pPr>
          </w:p>
        </w:tc>
        <w:tc>
          <w:tcPr>
            <w:tcW w:w="4871" w:type="dxa"/>
            <w:shd w:val="clear" w:color="auto" w:fill="F2F2F2" w:themeFill="background1" w:themeFillShade="F2"/>
          </w:tcPr>
          <w:p w14:paraId="490854E5" w14:textId="4DF11F89" w:rsidR="00145939" w:rsidRPr="00017F6D" w:rsidRDefault="3071A986" w:rsidP="11F56BB7">
            <w:pPr>
              <w:rPr>
                <w:sz w:val="20"/>
                <w:szCs w:val="20"/>
              </w:rPr>
            </w:pPr>
            <w:r w:rsidRPr="11F56BB7">
              <w:rPr>
                <w:sz w:val="20"/>
                <w:szCs w:val="20"/>
              </w:rPr>
              <w:t>Sign, scan, and save as ‘</w:t>
            </w:r>
            <w:r w:rsidR="22B5182D" w:rsidRPr="11F56BB7">
              <w:rPr>
                <w:sz w:val="20"/>
                <w:szCs w:val="20"/>
              </w:rPr>
              <w:t>’ Technical specifications, design, structure’’</w:t>
            </w:r>
          </w:p>
        </w:tc>
        <w:tc>
          <w:tcPr>
            <w:tcW w:w="975" w:type="dxa"/>
          </w:tcPr>
          <w:p w14:paraId="26628918" w14:textId="77777777" w:rsidR="00145939" w:rsidRPr="00017F6D" w:rsidRDefault="00145939">
            <w:pPr>
              <w:rPr>
                <w:bCs/>
                <w:sz w:val="20"/>
                <w:szCs w:val="20"/>
              </w:rPr>
            </w:pPr>
          </w:p>
        </w:tc>
      </w:tr>
      <w:tr w:rsidR="00145939" w:rsidRPr="00017F6D" w14:paraId="23AD7204" w14:textId="77777777" w:rsidTr="11F56BB7">
        <w:trPr>
          <w:trHeight w:val="300"/>
        </w:trPr>
        <w:tc>
          <w:tcPr>
            <w:tcW w:w="704" w:type="dxa"/>
            <w:shd w:val="clear" w:color="auto" w:fill="D9D9D9" w:themeFill="background1" w:themeFillShade="D9"/>
          </w:tcPr>
          <w:p w14:paraId="7A4AFD77" w14:textId="77777777" w:rsidR="00145939" w:rsidRPr="00017F6D" w:rsidRDefault="00145939">
            <w:pPr>
              <w:rPr>
                <w:bCs/>
                <w:sz w:val="20"/>
                <w:szCs w:val="20"/>
              </w:rPr>
            </w:pPr>
            <w:r w:rsidRPr="00017F6D">
              <w:rPr>
                <w:bCs/>
                <w:sz w:val="20"/>
                <w:szCs w:val="20"/>
              </w:rPr>
              <w:t>9</w:t>
            </w:r>
          </w:p>
        </w:tc>
        <w:tc>
          <w:tcPr>
            <w:tcW w:w="2970" w:type="dxa"/>
            <w:shd w:val="clear" w:color="auto" w:fill="F2F2F2" w:themeFill="background1" w:themeFillShade="F2"/>
          </w:tcPr>
          <w:p w14:paraId="29EAA58F" w14:textId="77777777" w:rsidR="00145939" w:rsidRPr="00017F6D" w:rsidRDefault="00145939">
            <w:pPr>
              <w:rPr>
                <w:bCs/>
                <w:sz w:val="20"/>
                <w:szCs w:val="20"/>
              </w:rPr>
            </w:pPr>
            <w:r w:rsidRPr="00017F6D">
              <w:rPr>
                <w:bCs/>
                <w:sz w:val="20"/>
                <w:szCs w:val="20"/>
              </w:rPr>
              <w:t>Self-declaration of finance and tax</w:t>
            </w:r>
          </w:p>
        </w:tc>
        <w:tc>
          <w:tcPr>
            <w:tcW w:w="4871" w:type="dxa"/>
            <w:shd w:val="clear" w:color="auto" w:fill="F2F2F2" w:themeFill="background1" w:themeFillShade="F2"/>
          </w:tcPr>
          <w:p w14:paraId="29DE2502" w14:textId="77777777" w:rsidR="00145939" w:rsidRPr="00017F6D" w:rsidRDefault="00145939">
            <w:pPr>
              <w:rPr>
                <w:bCs/>
                <w:sz w:val="20"/>
                <w:szCs w:val="20"/>
              </w:rPr>
            </w:pPr>
            <w:r w:rsidRPr="00017F6D">
              <w:rPr>
                <w:bCs/>
                <w:sz w:val="20"/>
                <w:szCs w:val="20"/>
              </w:rPr>
              <w:t>Complete, sign &amp; stamp; scan and save as ‘Self declaration of finance &amp; tax’</w:t>
            </w:r>
          </w:p>
        </w:tc>
        <w:tc>
          <w:tcPr>
            <w:tcW w:w="975" w:type="dxa"/>
          </w:tcPr>
          <w:p w14:paraId="5D551257" w14:textId="77777777" w:rsidR="00145939" w:rsidRPr="00017F6D" w:rsidRDefault="00145939">
            <w:pPr>
              <w:rPr>
                <w:bCs/>
                <w:sz w:val="20"/>
                <w:szCs w:val="20"/>
              </w:rPr>
            </w:pPr>
          </w:p>
        </w:tc>
      </w:tr>
      <w:tr w:rsidR="00145939" w:rsidRPr="00017F6D" w14:paraId="29AC8A12" w14:textId="77777777" w:rsidTr="11F56BB7">
        <w:trPr>
          <w:trHeight w:val="824"/>
        </w:trPr>
        <w:tc>
          <w:tcPr>
            <w:tcW w:w="704" w:type="dxa"/>
            <w:shd w:val="clear" w:color="auto" w:fill="D9D9D9" w:themeFill="background1" w:themeFillShade="D9"/>
          </w:tcPr>
          <w:p w14:paraId="4FFBD832" w14:textId="77777777" w:rsidR="00145939" w:rsidRPr="00017F6D" w:rsidRDefault="00145939">
            <w:pPr>
              <w:rPr>
                <w:bCs/>
                <w:sz w:val="20"/>
                <w:szCs w:val="20"/>
              </w:rPr>
            </w:pPr>
            <w:r w:rsidRPr="00017F6D">
              <w:rPr>
                <w:bCs/>
                <w:sz w:val="20"/>
                <w:szCs w:val="20"/>
              </w:rPr>
              <w:t>10</w:t>
            </w:r>
          </w:p>
        </w:tc>
        <w:tc>
          <w:tcPr>
            <w:tcW w:w="2970" w:type="dxa"/>
            <w:shd w:val="clear" w:color="auto" w:fill="F2F2F2" w:themeFill="background1" w:themeFillShade="F2"/>
          </w:tcPr>
          <w:p w14:paraId="0BA1E0B7" w14:textId="77777777" w:rsidR="00145939" w:rsidRPr="00017F6D" w:rsidRDefault="00145939">
            <w:pPr>
              <w:shd w:val="clear" w:color="auto" w:fill="F2F2F2" w:themeFill="background1" w:themeFillShade="F2"/>
              <w:jc w:val="both"/>
              <w:rPr>
                <w:bCs/>
                <w:sz w:val="20"/>
                <w:szCs w:val="20"/>
              </w:rPr>
            </w:pPr>
            <w:r w:rsidRPr="00017F6D">
              <w:rPr>
                <w:bCs/>
                <w:sz w:val="20"/>
                <w:szCs w:val="20"/>
              </w:rPr>
              <w:t>Renewed/ Valid business registration certificate/ license.</w:t>
            </w:r>
          </w:p>
          <w:p w14:paraId="5C368B32" w14:textId="77777777" w:rsidR="00145939" w:rsidRPr="00017F6D" w:rsidRDefault="00145939">
            <w:pPr>
              <w:rPr>
                <w:bCs/>
                <w:sz w:val="20"/>
                <w:szCs w:val="20"/>
              </w:rPr>
            </w:pPr>
          </w:p>
        </w:tc>
        <w:tc>
          <w:tcPr>
            <w:tcW w:w="4871" w:type="dxa"/>
            <w:shd w:val="clear" w:color="auto" w:fill="F2F2F2" w:themeFill="background1" w:themeFillShade="F2"/>
          </w:tcPr>
          <w:p w14:paraId="3386D847" w14:textId="77777777" w:rsidR="00145939" w:rsidRPr="00017F6D" w:rsidRDefault="00145939">
            <w:pPr>
              <w:rPr>
                <w:bCs/>
                <w:sz w:val="20"/>
                <w:szCs w:val="20"/>
              </w:rPr>
            </w:pPr>
            <w:r w:rsidRPr="00017F6D">
              <w:rPr>
                <w:bCs/>
                <w:sz w:val="20"/>
                <w:szCs w:val="20"/>
              </w:rPr>
              <w:t>scan and save as ‘Valid business registration certificate’</w:t>
            </w:r>
          </w:p>
        </w:tc>
        <w:tc>
          <w:tcPr>
            <w:tcW w:w="975" w:type="dxa"/>
          </w:tcPr>
          <w:p w14:paraId="18DB21CE" w14:textId="77777777" w:rsidR="00145939" w:rsidRPr="00017F6D" w:rsidRDefault="00145939">
            <w:pPr>
              <w:rPr>
                <w:bCs/>
                <w:sz w:val="20"/>
                <w:szCs w:val="20"/>
              </w:rPr>
            </w:pPr>
          </w:p>
        </w:tc>
      </w:tr>
      <w:tr w:rsidR="00145939" w:rsidRPr="00017F6D" w14:paraId="7F045C1D" w14:textId="77777777" w:rsidTr="11F56BB7">
        <w:trPr>
          <w:trHeight w:val="661"/>
        </w:trPr>
        <w:tc>
          <w:tcPr>
            <w:tcW w:w="704" w:type="dxa"/>
            <w:shd w:val="clear" w:color="auto" w:fill="D9D9D9" w:themeFill="background1" w:themeFillShade="D9"/>
          </w:tcPr>
          <w:p w14:paraId="5B398AC9" w14:textId="77777777" w:rsidR="00145939" w:rsidRPr="00017F6D" w:rsidRDefault="00145939">
            <w:pPr>
              <w:rPr>
                <w:bCs/>
                <w:sz w:val="20"/>
                <w:szCs w:val="20"/>
              </w:rPr>
            </w:pPr>
            <w:r w:rsidRPr="00017F6D">
              <w:rPr>
                <w:bCs/>
                <w:sz w:val="20"/>
                <w:szCs w:val="20"/>
              </w:rPr>
              <w:t>11</w:t>
            </w:r>
          </w:p>
        </w:tc>
        <w:tc>
          <w:tcPr>
            <w:tcW w:w="2970" w:type="dxa"/>
            <w:shd w:val="clear" w:color="auto" w:fill="F2F2F2" w:themeFill="background1" w:themeFillShade="F2"/>
          </w:tcPr>
          <w:p w14:paraId="498E2E57" w14:textId="77777777" w:rsidR="00145939" w:rsidRPr="00017F6D" w:rsidRDefault="00145939">
            <w:pPr>
              <w:shd w:val="clear" w:color="auto" w:fill="F2F2F2" w:themeFill="background1" w:themeFillShade="F2"/>
              <w:jc w:val="both"/>
              <w:rPr>
                <w:bCs/>
                <w:sz w:val="20"/>
                <w:szCs w:val="20"/>
              </w:rPr>
            </w:pPr>
            <w:r w:rsidRPr="00017F6D">
              <w:rPr>
                <w:bCs/>
                <w:sz w:val="20"/>
                <w:szCs w:val="20"/>
              </w:rPr>
              <w:t>Tax Registration certificate and /or tax clearance certificate.</w:t>
            </w:r>
          </w:p>
        </w:tc>
        <w:tc>
          <w:tcPr>
            <w:tcW w:w="4871" w:type="dxa"/>
            <w:shd w:val="clear" w:color="auto" w:fill="F2F2F2" w:themeFill="background1" w:themeFillShade="F2"/>
          </w:tcPr>
          <w:p w14:paraId="6E9499F7" w14:textId="77777777" w:rsidR="00145939" w:rsidRPr="00017F6D" w:rsidRDefault="00145939">
            <w:pPr>
              <w:rPr>
                <w:bCs/>
                <w:sz w:val="20"/>
                <w:szCs w:val="20"/>
              </w:rPr>
            </w:pPr>
            <w:r w:rsidRPr="00017F6D">
              <w:rPr>
                <w:bCs/>
                <w:sz w:val="20"/>
                <w:szCs w:val="20"/>
              </w:rPr>
              <w:t>scan and save as ‘Tax Registration certificate’</w:t>
            </w:r>
          </w:p>
        </w:tc>
        <w:tc>
          <w:tcPr>
            <w:tcW w:w="975" w:type="dxa"/>
          </w:tcPr>
          <w:p w14:paraId="17C516B2" w14:textId="77777777" w:rsidR="00145939" w:rsidRPr="00017F6D" w:rsidRDefault="00145939">
            <w:pPr>
              <w:rPr>
                <w:bCs/>
                <w:sz w:val="20"/>
                <w:szCs w:val="20"/>
              </w:rPr>
            </w:pPr>
          </w:p>
        </w:tc>
      </w:tr>
    </w:tbl>
    <w:p w14:paraId="09BE7FE2" w14:textId="3336BCF6" w:rsidR="002C1599" w:rsidRDefault="002C1599" w:rsidP="002C1599">
      <w:pPr>
        <w:pStyle w:val="Heading1"/>
        <w:numPr>
          <w:ilvl w:val="0"/>
          <w:numId w:val="0"/>
        </w:numPr>
        <w:ind w:left="432" w:hanging="432"/>
      </w:pPr>
      <w:bookmarkStart w:id="28" w:name="_Toc466022960"/>
      <w:bookmarkStart w:id="29" w:name="_Toc466022961"/>
      <w:bookmarkStart w:id="30" w:name="_Toc465935247"/>
      <w:bookmarkStart w:id="31" w:name="_Toc466022964"/>
      <w:bookmarkStart w:id="32" w:name="_Toc463016560"/>
      <w:bookmarkStart w:id="33" w:name="_Toc466022967"/>
      <w:bookmarkEnd w:id="28"/>
      <w:bookmarkEnd w:id="29"/>
      <w:bookmarkEnd w:id="30"/>
      <w:bookmarkEnd w:id="31"/>
      <w:r>
        <w:t xml:space="preserve">Appendix </w:t>
      </w:r>
      <w:r w:rsidR="75B3E1EB">
        <w:t>1</w:t>
      </w:r>
      <w:r w:rsidR="1AE99042">
        <w:t xml:space="preserve"> – Company Information</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390"/>
        <w:gridCol w:w="3390"/>
        <w:gridCol w:w="3390"/>
      </w:tblGrid>
      <w:tr w:rsidR="5CE2776C" w14:paraId="449FAE4B" w14:textId="77777777" w:rsidTr="45F46319">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F50BAAF" w14:textId="1EBCB6B2" w:rsidR="5CE2776C" w:rsidRDefault="5CE2776C" w:rsidP="5CE2776C">
            <w:pPr>
              <w:spacing w:after="0" w:line="240" w:lineRule="auto"/>
              <w:rPr>
                <w:rStyle w:val="normaltextrun"/>
                <w:rFonts w:ascii="Calibri" w:eastAsia="Calibri" w:hAnsi="Calibri" w:cs="Calibri"/>
                <w:color w:val="000000" w:themeColor="text1"/>
                <w:sz w:val="20"/>
                <w:szCs w:val="20"/>
                <w:lang w:val="en-GB"/>
              </w:rPr>
            </w:pPr>
            <w:r w:rsidRPr="5CE2776C">
              <w:rPr>
                <w:rStyle w:val="normaltextrun"/>
                <w:rFonts w:ascii="Calibri" w:eastAsia="Calibri" w:hAnsi="Calibri" w:cs="Calibri"/>
                <w:color w:val="000000" w:themeColor="text1"/>
                <w:sz w:val="20"/>
                <w:szCs w:val="20"/>
                <w:lang w:val="en-GB"/>
              </w:rPr>
              <w:t>Company Name</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B64A752" w14:textId="70AE053A" w:rsidR="5CE2776C" w:rsidRDefault="5CE2776C" w:rsidP="5CE2776C">
            <w:pPr>
              <w:spacing w:after="0" w:line="240" w:lineRule="auto"/>
              <w:rPr>
                <w:rFonts w:ascii="Calibri" w:eastAsia="Calibri" w:hAnsi="Calibri" w:cs="Calibri"/>
                <w:color w:val="000000" w:themeColor="text1"/>
                <w:sz w:val="20"/>
                <w:szCs w:val="20"/>
              </w:rPr>
            </w:pPr>
          </w:p>
        </w:tc>
      </w:tr>
      <w:tr w:rsidR="5CE2776C" w14:paraId="47CFCDDE" w14:textId="77777777" w:rsidTr="45F46319">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3FB1D83" w14:textId="3E29C12B" w:rsidR="6CC62D10" w:rsidRDefault="65B94AD5" w:rsidP="69E858FC">
            <w:pPr>
              <w:pStyle w:val="BodyText"/>
              <w:spacing w:after="0"/>
              <w:rPr>
                <w:rFonts w:ascii="Calibri" w:eastAsia="Calibri" w:hAnsi="Calibri" w:cs="Calibri"/>
                <w:color w:val="000000" w:themeColor="text1"/>
                <w:sz w:val="20"/>
                <w:szCs w:val="20"/>
              </w:rPr>
            </w:pPr>
            <w:r w:rsidRPr="69E858FC">
              <w:rPr>
                <w:rStyle w:val="normaltextrun"/>
                <w:rFonts w:asciiTheme="minorHAnsi" w:eastAsiaTheme="minorEastAsia" w:hAnsiTheme="minorHAnsi" w:cstheme="minorBidi"/>
                <w:color w:val="000000" w:themeColor="text1"/>
                <w:sz w:val="20"/>
                <w:szCs w:val="20"/>
                <w:lang w:eastAsia="en-US"/>
              </w:rPr>
              <w:t>Registered address of the prime</w:t>
            </w:r>
            <w:r>
              <w:t xml:space="preserve"> </w:t>
            </w:r>
            <w:r w:rsidRPr="69E858FC">
              <w:rPr>
                <w:rStyle w:val="normaltextrun"/>
                <w:rFonts w:asciiTheme="minorHAnsi" w:eastAsiaTheme="minorEastAsia" w:hAnsiTheme="minorHAnsi" w:cstheme="minorBidi"/>
                <w:color w:val="000000" w:themeColor="text1"/>
                <w:sz w:val="20"/>
                <w:szCs w:val="20"/>
                <w:lang w:eastAsia="en-US"/>
              </w:rPr>
              <w:t>Tenderer</w:t>
            </w:r>
          </w:p>
          <w:p w14:paraId="745EB834" w14:textId="3163EAD6" w:rsidR="5CE2776C" w:rsidRDefault="5CE2776C" w:rsidP="5CE2776C">
            <w:pPr>
              <w:spacing w:after="0" w:line="240" w:lineRule="auto"/>
              <w:rPr>
                <w:rStyle w:val="normaltextrun"/>
                <w:rFonts w:ascii="Calibri" w:eastAsia="Calibri" w:hAnsi="Calibri" w:cs="Calibri"/>
                <w:color w:val="000000" w:themeColor="text1"/>
                <w:sz w:val="20"/>
                <w:szCs w:val="20"/>
                <w:lang w:val="en-GB"/>
              </w:rPr>
            </w:pP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743AAF5" w14:textId="70AE053A" w:rsidR="5CE2776C" w:rsidRDefault="5CE2776C" w:rsidP="00587780">
            <w:pPr>
              <w:spacing w:after="0" w:line="240" w:lineRule="auto"/>
              <w:rPr>
                <w:rFonts w:ascii="Calibri" w:eastAsia="Calibri" w:hAnsi="Calibri" w:cs="Calibri"/>
                <w:color w:val="000000" w:themeColor="text1"/>
                <w:sz w:val="20"/>
                <w:szCs w:val="20"/>
              </w:rPr>
            </w:pPr>
          </w:p>
        </w:tc>
      </w:tr>
      <w:tr w:rsidR="5CE2776C" w14:paraId="5402AAD0" w14:textId="77777777" w:rsidTr="45F46319">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7EA423B" w14:textId="60F18CA9" w:rsidR="3BE6E4B4" w:rsidRDefault="361EECCE" w:rsidP="69E858FC">
            <w:pPr>
              <w:spacing w:line="240" w:lineRule="auto"/>
              <w:rPr>
                <w:rStyle w:val="normaltextrun"/>
                <w:rFonts w:ascii="Calibri" w:eastAsia="Calibri" w:hAnsi="Calibri" w:cs="Calibri"/>
                <w:color w:val="000000" w:themeColor="text1"/>
                <w:sz w:val="20"/>
                <w:szCs w:val="20"/>
              </w:rPr>
            </w:pPr>
            <w:r w:rsidRPr="69E858FC">
              <w:rPr>
                <w:rStyle w:val="normaltextrun"/>
                <w:rFonts w:ascii="Calibri" w:eastAsia="Calibri" w:hAnsi="Calibri" w:cs="Calibri"/>
                <w:color w:val="000000" w:themeColor="text1"/>
                <w:sz w:val="20"/>
                <w:szCs w:val="20"/>
              </w:rPr>
              <w:t>Year Established</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E02A675" w14:textId="6B9B47B1" w:rsidR="5CE2776C" w:rsidRDefault="5CE2776C" w:rsidP="5CE2776C">
            <w:pPr>
              <w:spacing w:line="240" w:lineRule="auto"/>
              <w:rPr>
                <w:rFonts w:ascii="Calibri" w:eastAsia="Calibri" w:hAnsi="Calibri" w:cs="Calibri"/>
                <w:color w:val="000000" w:themeColor="text1"/>
                <w:sz w:val="20"/>
                <w:szCs w:val="20"/>
              </w:rPr>
            </w:pPr>
          </w:p>
        </w:tc>
      </w:tr>
      <w:tr w:rsidR="5CE2776C" w14:paraId="202EBBDD" w14:textId="77777777" w:rsidTr="45F46319">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CF890E7" w14:textId="0972B249" w:rsidR="5CE2776C" w:rsidRDefault="35012235" w:rsidP="00587780">
            <w:pPr>
              <w:spacing w:after="0" w:line="240" w:lineRule="auto"/>
              <w:rPr>
                <w:rFonts w:ascii="Calibri" w:eastAsia="Calibri" w:hAnsi="Calibri" w:cs="Calibri"/>
                <w:color w:val="000000" w:themeColor="text1"/>
                <w:sz w:val="20"/>
                <w:szCs w:val="20"/>
              </w:rPr>
            </w:pPr>
            <w:r w:rsidRPr="69E858FC">
              <w:rPr>
                <w:rStyle w:val="normaltextrun"/>
                <w:rFonts w:ascii="Calibri" w:eastAsia="Calibri" w:hAnsi="Calibri" w:cs="Calibri"/>
                <w:color w:val="000000" w:themeColor="text1"/>
                <w:sz w:val="20"/>
                <w:szCs w:val="20"/>
              </w:rPr>
              <w:t xml:space="preserve">Please state </w:t>
            </w:r>
            <w:r w:rsidR="004F71E2">
              <w:rPr>
                <w:rStyle w:val="normaltextrun"/>
                <w:rFonts w:ascii="Calibri" w:eastAsia="Calibri" w:hAnsi="Calibri" w:cs="Calibri"/>
                <w:color w:val="000000" w:themeColor="text1"/>
                <w:sz w:val="20"/>
                <w:szCs w:val="20"/>
              </w:rPr>
              <w:t xml:space="preserve">the </w:t>
            </w:r>
            <w:r w:rsidRPr="69E858FC">
              <w:rPr>
                <w:rStyle w:val="normaltextrun"/>
                <w:rFonts w:ascii="Calibri" w:eastAsia="Calibri" w:hAnsi="Calibri" w:cs="Calibri"/>
                <w:color w:val="000000" w:themeColor="text1"/>
                <w:sz w:val="20"/>
                <w:szCs w:val="20"/>
              </w:rPr>
              <w:t xml:space="preserve">name of any other persons/organisations (except </w:t>
            </w:r>
            <w:r w:rsidR="00B16FCF">
              <w:rPr>
                <w:rStyle w:val="normaltextrun"/>
                <w:rFonts w:ascii="Calibri" w:eastAsia="Calibri" w:hAnsi="Calibri" w:cs="Calibri"/>
                <w:color w:val="000000" w:themeColor="text1"/>
                <w:sz w:val="20"/>
                <w:szCs w:val="20"/>
              </w:rPr>
              <w:t>your company</w:t>
            </w:r>
            <w:r w:rsidRPr="69E858FC">
              <w:rPr>
                <w:rStyle w:val="normaltextrun"/>
                <w:rFonts w:ascii="Calibri" w:eastAsia="Calibri" w:hAnsi="Calibri" w:cs="Calibri"/>
                <w:color w:val="000000" w:themeColor="text1"/>
                <w:sz w:val="20"/>
                <w:szCs w:val="20"/>
              </w:rPr>
              <w:t>) who will benefit from this contract (GOAL compliance matter) </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56BDFEC" w14:textId="115C8260" w:rsidR="5CE2776C" w:rsidRDefault="5CE2776C" w:rsidP="00587780">
            <w:pPr>
              <w:spacing w:after="0" w:line="240" w:lineRule="auto"/>
              <w:rPr>
                <w:rFonts w:ascii="Calibri" w:eastAsia="Calibri" w:hAnsi="Calibri" w:cs="Calibri"/>
                <w:color w:val="000000" w:themeColor="text1"/>
                <w:sz w:val="20"/>
                <w:szCs w:val="20"/>
              </w:rPr>
            </w:pPr>
          </w:p>
        </w:tc>
      </w:tr>
      <w:tr w:rsidR="5CE2776C" w14:paraId="57D901E5" w14:textId="77777777" w:rsidTr="45F46319">
        <w:trPr>
          <w:trHeight w:val="54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4995A71" w14:textId="51379637" w:rsidR="5CE2776C" w:rsidRDefault="35012235" w:rsidP="00587780">
            <w:pPr>
              <w:spacing w:after="0" w:line="240" w:lineRule="auto"/>
              <w:rPr>
                <w:rStyle w:val="normaltextrun"/>
                <w:rFonts w:ascii="Calibri" w:eastAsia="Calibri" w:hAnsi="Calibri" w:cs="Calibri"/>
                <w:color w:val="000000" w:themeColor="text1"/>
                <w:sz w:val="20"/>
                <w:szCs w:val="20"/>
                <w:lang w:val="en-GB"/>
              </w:rPr>
            </w:pPr>
            <w:r w:rsidRPr="69E858FC">
              <w:rPr>
                <w:rStyle w:val="normaltextrun"/>
                <w:rFonts w:ascii="Calibri" w:eastAsia="Calibri" w:hAnsi="Calibri" w:cs="Calibri"/>
                <w:color w:val="000000" w:themeColor="text1"/>
                <w:sz w:val="20"/>
                <w:szCs w:val="20"/>
                <w:lang w:val="en-GB"/>
              </w:rPr>
              <w:t>Parent company</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30E9F3D" w14:textId="5FAF8BE6" w:rsidR="5CE2776C" w:rsidRDefault="5CE2776C" w:rsidP="00587780">
            <w:pPr>
              <w:spacing w:after="0" w:line="240" w:lineRule="auto"/>
              <w:rPr>
                <w:rFonts w:ascii="Calibri" w:eastAsia="Calibri" w:hAnsi="Calibri" w:cs="Calibri"/>
                <w:color w:val="000000" w:themeColor="text1"/>
                <w:sz w:val="20"/>
                <w:szCs w:val="20"/>
              </w:rPr>
            </w:pPr>
          </w:p>
        </w:tc>
      </w:tr>
      <w:tr w:rsidR="5CE2776C" w14:paraId="45C8F164" w14:textId="77777777" w:rsidTr="45F46319">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037B1F0" w14:textId="13F65A5C" w:rsidR="5CE2776C" w:rsidRDefault="35012235" w:rsidP="00587780">
            <w:pPr>
              <w:spacing w:after="0" w:line="240" w:lineRule="auto"/>
              <w:rPr>
                <w:rStyle w:val="normaltextrun"/>
                <w:rFonts w:ascii="Calibri" w:eastAsia="Calibri" w:hAnsi="Calibri" w:cs="Calibri"/>
                <w:color w:val="000000" w:themeColor="text1"/>
                <w:sz w:val="20"/>
                <w:szCs w:val="20"/>
                <w:lang w:val="en-GB"/>
              </w:rPr>
            </w:pPr>
            <w:r w:rsidRPr="69E858FC">
              <w:rPr>
                <w:rStyle w:val="normaltextrun"/>
                <w:rFonts w:ascii="Calibri" w:eastAsia="Calibri" w:hAnsi="Calibri" w:cs="Calibri"/>
                <w:color w:val="000000" w:themeColor="text1"/>
                <w:sz w:val="20"/>
                <w:szCs w:val="20"/>
                <w:lang w:val="en-GB"/>
              </w:rPr>
              <w:t>Ownership</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F20DD13" w14:textId="32D020A7" w:rsidR="5CE2776C" w:rsidRDefault="5CE2776C" w:rsidP="00587780">
            <w:pPr>
              <w:spacing w:after="0" w:line="240" w:lineRule="auto"/>
              <w:rPr>
                <w:rFonts w:ascii="Calibri" w:eastAsia="Calibri" w:hAnsi="Calibri" w:cs="Calibri"/>
                <w:color w:val="000000" w:themeColor="text1"/>
                <w:sz w:val="20"/>
                <w:szCs w:val="20"/>
              </w:rPr>
            </w:pPr>
          </w:p>
        </w:tc>
      </w:tr>
      <w:tr w:rsidR="00EB1D2F" w14:paraId="465D99C4" w14:textId="77777777" w:rsidTr="45F46319">
        <w:trPr>
          <w:trHeight w:val="168"/>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3FA0A8EF" w14:textId="447C34D7" w:rsidR="00EB1D2F" w:rsidRDefault="00EB1D2F" w:rsidP="00587780">
            <w:pPr>
              <w:spacing w:after="0" w:line="240" w:lineRule="auto"/>
              <w:rPr>
                <w:rFonts w:ascii="Calibri" w:eastAsia="Calibri" w:hAnsi="Calibri" w:cs="Calibri"/>
                <w:color w:val="000000" w:themeColor="text1"/>
                <w:sz w:val="20"/>
                <w:szCs w:val="20"/>
              </w:rPr>
            </w:pPr>
            <w:r w:rsidRPr="69E858FC">
              <w:rPr>
                <w:rFonts w:ascii="Calibri" w:eastAsia="Calibri" w:hAnsi="Calibri" w:cs="Calibri"/>
                <w:color w:val="000000" w:themeColor="text1"/>
                <w:sz w:val="20"/>
                <w:szCs w:val="20"/>
              </w:rPr>
              <w:t xml:space="preserve">Do you have associated companies? Tick relevant box. </w:t>
            </w:r>
            <w:r w:rsidRPr="00C40439">
              <w:rPr>
                <w:rFonts w:ascii="Calibri" w:eastAsia="Calibri" w:hAnsi="Calibri" w:cs="Calibri"/>
                <w:color w:val="000000" w:themeColor="text1"/>
                <w:sz w:val="20"/>
                <w:szCs w:val="20"/>
              </w:rPr>
              <w:t xml:space="preserve">If YES – provide details for each company in the </w:t>
            </w:r>
            <w:r w:rsidRPr="00A363AD">
              <w:rPr>
                <w:rFonts w:ascii="Calibri" w:eastAsia="Calibri" w:hAnsi="Calibri" w:cs="Calibri"/>
                <w:color w:val="000000" w:themeColor="text1"/>
                <w:sz w:val="20"/>
                <w:szCs w:val="20"/>
              </w:rPr>
              <w:t>line below.</w:t>
            </w:r>
          </w:p>
        </w:tc>
        <w:tc>
          <w:tcPr>
            <w:tcW w:w="678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C6ECC2A" w14:textId="3102AA0C" w:rsidR="00EB1D2F" w:rsidRDefault="00EB1D2F" w:rsidP="00066E72">
            <w:pPr>
              <w:spacing w:after="0" w:line="240" w:lineRule="auto"/>
              <w:jc w:val="center"/>
            </w:pPr>
            <w:r w:rsidRPr="00066E72">
              <w:rPr>
                <w:rFonts w:ascii="Calibri" w:eastAsia="Calibri" w:hAnsi="Calibri" w:cs="Calibri"/>
                <w:color w:val="000000" w:themeColor="text1"/>
                <w:sz w:val="20"/>
                <w:szCs w:val="20"/>
              </w:rPr>
              <w:t>Yes/No</w:t>
            </w:r>
          </w:p>
        </w:tc>
      </w:tr>
      <w:tr w:rsidR="00EB1D2F" w14:paraId="5547AB4F" w14:textId="77777777" w:rsidTr="45F46319">
        <w:trPr>
          <w:trHeight w:val="408"/>
        </w:trPr>
        <w:tc>
          <w:tcPr>
            <w:tcW w:w="3390" w:type="dxa"/>
            <w:vMerge/>
            <w:tcMar>
              <w:left w:w="105" w:type="dxa"/>
              <w:right w:w="105" w:type="dxa"/>
            </w:tcMar>
          </w:tcPr>
          <w:p w14:paraId="13AF4308" w14:textId="77777777" w:rsidR="00EB1D2F" w:rsidRPr="69E858FC" w:rsidRDefault="00EB1D2F" w:rsidP="00587780">
            <w:pPr>
              <w:spacing w:after="0" w:line="240" w:lineRule="auto"/>
              <w:rPr>
                <w:rFonts w:ascii="Calibri" w:eastAsia="Calibri" w:hAnsi="Calibri" w:cs="Calibri"/>
                <w:color w:val="000000" w:themeColor="text1"/>
                <w:sz w:val="20"/>
                <w:szCs w:val="20"/>
              </w:rPr>
            </w:pP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5AB3CC8" w14:textId="77777777" w:rsidR="00EB1D2F" w:rsidRDefault="00EB1D2F">
            <w:pPr>
              <w:pStyle w:val="BodyText"/>
              <w:spacing w:after="0"/>
              <w:ind w:left="720"/>
            </w:pPr>
          </w:p>
        </w:tc>
      </w:tr>
      <w:tr w:rsidR="00196F24" w14:paraId="3F8557B1" w14:textId="77777777" w:rsidTr="45F46319">
        <w:trPr>
          <w:trHeight w:val="1214"/>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297A9A8" w14:textId="0F591374" w:rsidR="00164C68" w:rsidRPr="69E858FC" w:rsidRDefault="00196F24" w:rsidP="00164C68">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Associated compan</w:t>
            </w:r>
            <w:r w:rsidR="00164C68">
              <w:rPr>
                <w:rFonts w:ascii="Calibri" w:eastAsia="Calibri" w:hAnsi="Calibri" w:cs="Calibri"/>
                <w:color w:val="000000" w:themeColor="text1"/>
                <w:sz w:val="20"/>
                <w:szCs w:val="20"/>
              </w:rPr>
              <w:t>y details (if applicable)</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F54491A" w14:textId="77777777" w:rsidR="00196F24" w:rsidRPr="00A363AD" w:rsidRDefault="00196F24" w:rsidP="001F619C">
            <w:pPr>
              <w:pStyle w:val="BodyText"/>
              <w:spacing w:after="0"/>
              <w:ind w:left="720"/>
              <w:rPr>
                <w:lang w:val="en-IE"/>
              </w:rPr>
            </w:pPr>
          </w:p>
        </w:tc>
      </w:tr>
      <w:tr w:rsidR="006833F1" w14:paraId="4651D77F" w14:textId="77777777" w:rsidTr="45F46319">
        <w:trPr>
          <w:trHeight w:val="215"/>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59D343F2" w14:textId="2597CC48" w:rsidR="006833F1" w:rsidRPr="69E858FC" w:rsidRDefault="006833F1" w:rsidP="00587780">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If successful, do you agree to work under GOAL’s Terms and Conditions of contract (attached as Appendix 4).</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6221A52B" w14:textId="39102ACB" w:rsidR="006833F1" w:rsidRPr="00066E72" w:rsidRDefault="006833F1"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E28D42" w14:textId="188CB2C1" w:rsidR="006833F1" w:rsidRPr="00066E72" w:rsidRDefault="006833F1"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Comments/Attachments</w:t>
            </w:r>
          </w:p>
        </w:tc>
      </w:tr>
      <w:tr w:rsidR="006833F1" w14:paraId="399C7B0A" w14:textId="77777777" w:rsidTr="45F46319">
        <w:trPr>
          <w:trHeight w:val="304"/>
        </w:trPr>
        <w:tc>
          <w:tcPr>
            <w:tcW w:w="3390" w:type="dxa"/>
            <w:vMerge/>
            <w:tcMar>
              <w:left w:w="105" w:type="dxa"/>
              <w:right w:w="105" w:type="dxa"/>
            </w:tcMar>
          </w:tcPr>
          <w:p w14:paraId="20241965" w14:textId="77777777" w:rsidR="006833F1" w:rsidRDefault="006833F1" w:rsidP="00587780">
            <w:pPr>
              <w:spacing w:after="0" w:line="240" w:lineRule="auto"/>
              <w:rPr>
                <w:rFonts w:ascii="Calibri" w:eastAsia="Calibri" w:hAnsi="Calibri" w:cs="Calibri"/>
                <w:color w:val="000000" w:themeColor="text1"/>
                <w:sz w:val="20"/>
                <w:szCs w:val="20"/>
              </w:rPr>
            </w:pPr>
          </w:p>
        </w:tc>
        <w:tc>
          <w:tcPr>
            <w:tcW w:w="3390" w:type="dxa"/>
            <w:tcBorders>
              <w:top w:val="single" w:sz="4" w:space="0" w:color="auto"/>
              <w:left w:val="single" w:sz="6" w:space="0" w:color="auto"/>
              <w:bottom w:val="single" w:sz="6" w:space="0" w:color="auto"/>
              <w:right w:val="single" w:sz="6" w:space="0" w:color="auto"/>
            </w:tcBorders>
            <w:tcMar>
              <w:left w:w="105" w:type="dxa"/>
              <w:right w:w="105" w:type="dxa"/>
            </w:tcMar>
          </w:tcPr>
          <w:p w14:paraId="23EF00D3" w14:textId="77777777" w:rsidR="006833F1" w:rsidRDefault="006833F1">
            <w:pPr>
              <w:pStyle w:val="BodyText"/>
              <w:spacing w:after="0"/>
              <w:jc w:val="center"/>
            </w:pPr>
          </w:p>
        </w:tc>
        <w:tc>
          <w:tcPr>
            <w:tcW w:w="3390" w:type="dxa"/>
            <w:tcBorders>
              <w:top w:val="single" w:sz="4" w:space="0" w:color="auto"/>
              <w:left w:val="single" w:sz="6" w:space="0" w:color="auto"/>
              <w:bottom w:val="single" w:sz="4" w:space="0" w:color="auto"/>
              <w:right w:val="single" w:sz="6" w:space="0" w:color="auto"/>
            </w:tcBorders>
          </w:tcPr>
          <w:p w14:paraId="22FF5CEB" w14:textId="77777777" w:rsidR="006833F1" w:rsidRDefault="006833F1">
            <w:pPr>
              <w:pStyle w:val="BodyText"/>
              <w:spacing w:after="0"/>
              <w:jc w:val="center"/>
            </w:pPr>
          </w:p>
        </w:tc>
      </w:tr>
      <w:tr w:rsidR="00CC6D1E" w14:paraId="291ECB51" w14:textId="77777777" w:rsidTr="45F46319">
        <w:trPr>
          <w:trHeight w:val="182"/>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204D4078" w14:textId="32800A8A" w:rsidR="00CC6D1E" w:rsidRDefault="00CC6D1E" w:rsidP="00233C23">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If successful, do you agree to sign the contract as per GOAL’s contract template (attached as Appendix 5)</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6C90130B" w14:textId="1380B35B" w:rsidR="00CC6D1E" w:rsidRPr="00066E72" w:rsidRDefault="00CC6D1E"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AEF5F6" w14:textId="16487D02" w:rsidR="00CC6D1E" w:rsidRPr="00066E72" w:rsidRDefault="00CC6D1E"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Comments/Attachments</w:t>
            </w:r>
          </w:p>
        </w:tc>
      </w:tr>
      <w:tr w:rsidR="00CC6D1E" w14:paraId="13322D35" w14:textId="77777777" w:rsidTr="45F46319">
        <w:trPr>
          <w:trHeight w:val="304"/>
        </w:trPr>
        <w:tc>
          <w:tcPr>
            <w:tcW w:w="3390" w:type="dxa"/>
            <w:vMerge/>
            <w:tcMar>
              <w:left w:w="105" w:type="dxa"/>
              <w:right w:w="105" w:type="dxa"/>
            </w:tcMar>
          </w:tcPr>
          <w:p w14:paraId="710B5CEC" w14:textId="77777777" w:rsidR="00CC6D1E" w:rsidRDefault="00CC6D1E" w:rsidP="00233C23">
            <w:pPr>
              <w:spacing w:after="0" w:line="240" w:lineRule="auto"/>
              <w:rPr>
                <w:rFonts w:ascii="Calibri" w:eastAsia="Calibri" w:hAnsi="Calibri" w:cs="Calibri"/>
                <w:color w:val="000000" w:themeColor="text1"/>
                <w:sz w:val="20"/>
                <w:szCs w:val="20"/>
              </w:rPr>
            </w:pPr>
          </w:p>
        </w:tc>
        <w:tc>
          <w:tcPr>
            <w:tcW w:w="3390" w:type="dxa"/>
            <w:tcBorders>
              <w:top w:val="single" w:sz="6" w:space="0" w:color="auto"/>
              <w:left w:val="single" w:sz="6" w:space="0" w:color="auto"/>
              <w:bottom w:val="single" w:sz="6" w:space="0" w:color="auto"/>
              <w:right w:val="single" w:sz="4" w:space="0" w:color="auto"/>
            </w:tcBorders>
            <w:tcMar>
              <w:left w:w="105" w:type="dxa"/>
              <w:right w:w="105" w:type="dxa"/>
            </w:tcMar>
          </w:tcPr>
          <w:p w14:paraId="5BF8CECE" w14:textId="77777777" w:rsidR="00CC6D1E" w:rsidRDefault="00CC6D1E">
            <w:pPr>
              <w:pStyle w:val="BodyText"/>
              <w:spacing w:after="0"/>
              <w:jc w:val="center"/>
            </w:pPr>
          </w:p>
        </w:tc>
        <w:tc>
          <w:tcPr>
            <w:tcW w:w="3390" w:type="dxa"/>
            <w:tcBorders>
              <w:top w:val="single" w:sz="4" w:space="0" w:color="auto"/>
              <w:left w:val="single" w:sz="4" w:space="0" w:color="auto"/>
              <w:bottom w:val="single" w:sz="4" w:space="0" w:color="auto"/>
              <w:right w:val="single" w:sz="4" w:space="0" w:color="auto"/>
            </w:tcBorders>
          </w:tcPr>
          <w:p w14:paraId="7322A573" w14:textId="77777777" w:rsidR="00CC6D1E" w:rsidRDefault="00CC6D1E">
            <w:pPr>
              <w:pStyle w:val="BodyText"/>
              <w:spacing w:after="0"/>
              <w:jc w:val="center"/>
            </w:pPr>
          </w:p>
        </w:tc>
      </w:tr>
      <w:tr w:rsidR="00CC6D1E" w14:paraId="55A86946" w14:textId="77777777" w:rsidTr="45F46319">
        <w:trPr>
          <w:trHeight w:val="279"/>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41E03799" w14:textId="77777777" w:rsidR="00CC6D1E" w:rsidRDefault="00CC6D1E" w:rsidP="00233C23">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If successful, do you agree to abide by GOAL’s Supplier code of conduct for the delivery of goods/services/works?</w:t>
            </w:r>
          </w:p>
          <w:p w14:paraId="0DD6E63E" w14:textId="6837DB2D" w:rsidR="00CC6D1E" w:rsidRDefault="00CC6D1E" w:rsidP="00233C23">
            <w:pPr>
              <w:spacing w:after="0"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(attached as Appendix 6)</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5B7B005A" w14:textId="5320612A" w:rsidR="00CC6D1E" w:rsidRPr="00066E72" w:rsidRDefault="00CC6D1E"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B8E8D" w14:textId="0B153A17" w:rsidR="00CC6D1E" w:rsidRPr="00066E72" w:rsidRDefault="00CC6D1E" w:rsidP="00066E72">
            <w:pPr>
              <w:spacing w:after="0" w:line="240" w:lineRule="auto"/>
              <w:jc w:val="center"/>
              <w:rPr>
                <w:rFonts w:ascii="Calibri" w:eastAsia="Calibri" w:hAnsi="Calibri" w:cs="Calibri"/>
                <w:color w:val="000000" w:themeColor="text1"/>
                <w:sz w:val="20"/>
                <w:szCs w:val="20"/>
              </w:rPr>
            </w:pPr>
            <w:r w:rsidRPr="00066E72">
              <w:rPr>
                <w:rFonts w:ascii="Calibri" w:eastAsia="Calibri" w:hAnsi="Calibri" w:cs="Calibri"/>
                <w:color w:val="000000" w:themeColor="text1"/>
                <w:sz w:val="20"/>
                <w:szCs w:val="20"/>
              </w:rPr>
              <w:t>Comments/Attachments</w:t>
            </w:r>
          </w:p>
        </w:tc>
      </w:tr>
      <w:tr w:rsidR="00CC6D1E" w14:paraId="5E2AD55D" w14:textId="77777777" w:rsidTr="45F46319">
        <w:trPr>
          <w:trHeight w:val="408"/>
        </w:trPr>
        <w:tc>
          <w:tcPr>
            <w:tcW w:w="3390" w:type="dxa"/>
            <w:vMerge/>
            <w:tcMar>
              <w:left w:w="105" w:type="dxa"/>
              <w:right w:w="105" w:type="dxa"/>
            </w:tcMar>
          </w:tcPr>
          <w:p w14:paraId="34F3BBC6" w14:textId="77777777" w:rsidR="00CC6D1E" w:rsidRDefault="00CC6D1E" w:rsidP="00233C23">
            <w:pPr>
              <w:spacing w:after="0" w:line="240" w:lineRule="auto"/>
              <w:rPr>
                <w:rFonts w:ascii="Calibri" w:eastAsia="Calibri" w:hAnsi="Calibri" w:cs="Calibri"/>
                <w:color w:val="000000" w:themeColor="text1"/>
                <w:sz w:val="20"/>
                <w:szCs w:val="20"/>
              </w:rPr>
            </w:pP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tcPr>
          <w:p w14:paraId="05775A2C" w14:textId="77777777" w:rsidR="00CC6D1E" w:rsidRDefault="00CC6D1E">
            <w:pPr>
              <w:pStyle w:val="BodyText"/>
              <w:spacing w:after="0"/>
              <w:jc w:val="center"/>
            </w:pPr>
          </w:p>
        </w:tc>
        <w:tc>
          <w:tcPr>
            <w:tcW w:w="3390" w:type="dxa"/>
            <w:tcBorders>
              <w:top w:val="single" w:sz="4" w:space="0" w:color="auto"/>
              <w:left w:val="single" w:sz="6" w:space="0" w:color="auto"/>
              <w:bottom w:val="single" w:sz="6" w:space="0" w:color="auto"/>
              <w:right w:val="single" w:sz="6" w:space="0" w:color="auto"/>
            </w:tcBorders>
          </w:tcPr>
          <w:p w14:paraId="4ECB0926" w14:textId="77777777" w:rsidR="00CC6D1E" w:rsidRDefault="00CC6D1E">
            <w:pPr>
              <w:pStyle w:val="BodyText"/>
              <w:spacing w:after="0"/>
              <w:jc w:val="center"/>
            </w:pPr>
          </w:p>
        </w:tc>
      </w:tr>
    </w:tbl>
    <w:p w14:paraId="7186C2B0" w14:textId="1B998DB5" w:rsidR="001D049A" w:rsidRDefault="00633BAD" w:rsidP="001D049A">
      <w:r>
        <w:t xml:space="preserve">Note that </w:t>
      </w:r>
      <w:r w:rsidR="0078023B">
        <w:t>winning</w:t>
      </w:r>
      <w:r>
        <w:t xml:space="preserve"> bidder/s will be required to submit further information as part of supplier registration process before </w:t>
      </w:r>
      <w:r w:rsidR="00F71FE9">
        <w:t>finalisation of contract award.</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170"/>
      </w:tblGrid>
      <w:tr w:rsidR="001D049A" w14:paraId="2E802AA3" w14:textId="77777777" w:rsidTr="6883CE47">
        <w:trPr>
          <w:trHeight w:val="885"/>
        </w:trPr>
        <w:tc>
          <w:tcPr>
            <w:tcW w:w="10170" w:type="dxa"/>
            <w:tcBorders>
              <w:top w:val="single" w:sz="6" w:space="0" w:color="auto"/>
            </w:tcBorders>
            <w:shd w:val="clear" w:color="auto" w:fill="D9D9D9" w:themeFill="background1" w:themeFillShade="D9"/>
            <w:tcMar>
              <w:left w:w="105" w:type="dxa"/>
              <w:right w:w="105" w:type="dxa"/>
            </w:tcMar>
          </w:tcPr>
          <w:p w14:paraId="59E7D917" w14:textId="461DB031" w:rsidR="001D049A" w:rsidRPr="00145939" w:rsidRDefault="3FA6B341" w:rsidP="6883CE47">
            <w:pPr>
              <w:ind w:right="-66"/>
              <w:jc w:val="both"/>
              <w:rPr>
                <w:rFonts w:ascii="Calibri" w:eastAsia="Calibri" w:hAnsi="Calibri" w:cs="Calibri"/>
              </w:rPr>
            </w:pPr>
            <w:r w:rsidRPr="6883CE47">
              <w:rPr>
                <w:rFonts w:ascii="Calibri" w:eastAsia="Calibri" w:hAnsi="Calibri" w:cs="Calibri"/>
              </w:rPr>
              <w:t xml:space="preserve">By submitting a </w:t>
            </w:r>
            <w:r w:rsidR="1F0E315E" w:rsidRPr="6883CE47">
              <w:rPr>
                <w:rFonts w:ascii="Calibri" w:eastAsia="Calibri" w:hAnsi="Calibri" w:cs="Calibri"/>
              </w:rPr>
              <w:t xml:space="preserve">bid </w:t>
            </w:r>
            <w:r w:rsidRPr="6883CE47">
              <w:rPr>
                <w:rFonts w:ascii="Calibri" w:eastAsia="Calibri" w:hAnsi="Calibri" w:cs="Calibri"/>
              </w:rPr>
              <w:t xml:space="preserve">under this Invitation to Tender (ITT) </w:t>
            </w:r>
            <w:r w:rsidR="60C3352C" w:rsidRPr="6883CE47">
              <w:rPr>
                <w:rFonts w:eastAsia="Calibri"/>
                <w:color w:val="000000" w:themeColor="text1"/>
              </w:rPr>
              <w:t xml:space="preserve">Solarization of Water Supply Scheme in Somalia, Afar and Tigray Regions Ref: ITT-ADD-BSE-44315 and Shallow Well Solarization and Construction of Water point, washing basin and Water tank stand in Tigray Region Ref# ADD-BSB-44320 </w:t>
            </w:r>
            <w:r w:rsidRPr="6883CE47">
              <w:rPr>
                <w:rFonts w:ascii="Calibri" w:eastAsia="Calibri" w:hAnsi="Calibri" w:cs="Calibri"/>
              </w:rPr>
              <w:t xml:space="preserve">bidder hereby asserts that the following statements are correct at the time of submission; and further undertakes to inform GOAL of any changes in status of these matters.  </w:t>
            </w:r>
          </w:p>
        </w:tc>
      </w:tr>
      <w:tr w:rsidR="001D049A" w14:paraId="6BFE9E22" w14:textId="77777777" w:rsidTr="6883CE47">
        <w:trPr>
          <w:trHeight w:val="4350"/>
        </w:trPr>
        <w:tc>
          <w:tcPr>
            <w:tcW w:w="10170" w:type="dxa"/>
            <w:shd w:val="clear" w:color="auto" w:fill="F2F2F2" w:themeFill="background1" w:themeFillShade="F2"/>
            <w:tcMar>
              <w:left w:w="105" w:type="dxa"/>
              <w:right w:w="105" w:type="dxa"/>
            </w:tcMar>
          </w:tcPr>
          <w:p w14:paraId="05F07C8B" w14:textId="2E37DEC5" w:rsidR="001D049A" w:rsidRDefault="001D049A">
            <w:pPr>
              <w:pStyle w:val="BodyText"/>
              <w:rPr>
                <w:rFonts w:ascii="Calibri" w:eastAsia="Calibri" w:hAnsi="Calibri" w:cs="Calibri"/>
                <w:sz w:val="20"/>
                <w:szCs w:val="20"/>
              </w:rPr>
            </w:pPr>
            <w:r w:rsidRPr="45F46319">
              <w:rPr>
                <w:rFonts w:ascii="Calibri" w:eastAsia="Calibri" w:hAnsi="Calibri" w:cs="Calibri"/>
                <w:sz w:val="20"/>
                <w:szCs w:val="20"/>
              </w:rPr>
              <w:t xml:space="preserve">The bidder is not bankrupt or is being wound up, neither are its affairs are being administered by the court nor has </w:t>
            </w:r>
            <w:r w:rsidR="1CF06286" w:rsidRPr="45F46319">
              <w:rPr>
                <w:rFonts w:ascii="Calibri" w:eastAsia="Calibri" w:hAnsi="Calibri" w:cs="Calibri"/>
                <w:sz w:val="20"/>
                <w:szCs w:val="20"/>
              </w:rPr>
              <w:t>entered</w:t>
            </w:r>
            <w:r w:rsidRPr="45F46319">
              <w:rPr>
                <w:rFonts w:ascii="Calibri" w:eastAsia="Calibri" w:hAnsi="Calibri" w:cs="Calibri"/>
                <w:sz w:val="20"/>
                <w:szCs w:val="20"/>
              </w:rPr>
              <w:t xml:space="preserve"> an arrangement with creditors or has suspended business activities or is in any analogous situation arising from a similar procedure under national laws and regulation.</w:t>
            </w:r>
          </w:p>
          <w:p w14:paraId="75E6A55A" w14:textId="77777777" w:rsidR="001D049A" w:rsidRDefault="001D049A">
            <w:pPr>
              <w:pStyle w:val="BodyText"/>
              <w:rPr>
                <w:rFonts w:ascii="Calibri" w:eastAsia="Calibri" w:hAnsi="Calibri" w:cs="Calibri"/>
                <w:sz w:val="20"/>
                <w:szCs w:val="20"/>
              </w:rPr>
            </w:pPr>
            <w:r w:rsidRPr="69E858FC">
              <w:rPr>
                <w:rFonts w:ascii="Calibri" w:eastAsia="Calibri" w:hAnsi="Calibri" w:cs="Calibri"/>
                <w:sz w:val="20"/>
                <w:szCs w:val="20"/>
              </w:rPr>
              <w:t>The bidder is not the subject of proceedings for a declaration of bankruptcy, for an order for compulsory winding up or administration by the court or for an arrangement with creditors or of any other similar proceedings under national laws and regulations.</w:t>
            </w:r>
          </w:p>
          <w:p w14:paraId="2C626B20" w14:textId="77777777" w:rsidR="001D049A" w:rsidRDefault="001D049A">
            <w:pPr>
              <w:pStyle w:val="BodyText"/>
              <w:rPr>
                <w:rFonts w:ascii="Calibri" w:eastAsia="Calibri" w:hAnsi="Calibri" w:cs="Calibri"/>
                <w:sz w:val="20"/>
                <w:szCs w:val="20"/>
              </w:rPr>
            </w:pPr>
            <w:r w:rsidRPr="1D0A7FCE">
              <w:rPr>
                <w:rFonts w:ascii="Calibri" w:eastAsia="Calibri" w:hAnsi="Calibri" w:cs="Calibri"/>
                <w:sz w:val="20"/>
                <w:szCs w:val="20"/>
              </w:rPr>
              <w:t>Neither the bidder, a Director or Partner, has been convicted of an offence concerning his professional conduct by a judgement which has the force of res judicata nor been guilty of grave professional misconduct in the course of their business.</w:t>
            </w:r>
          </w:p>
          <w:p w14:paraId="56B48729" w14:textId="77777777" w:rsidR="001D049A" w:rsidRDefault="001D049A">
            <w:pPr>
              <w:pStyle w:val="BodyText"/>
              <w:rPr>
                <w:rFonts w:ascii="Calibri" w:eastAsia="Calibri" w:hAnsi="Calibri" w:cs="Calibri"/>
                <w:sz w:val="20"/>
                <w:szCs w:val="20"/>
              </w:rPr>
            </w:pPr>
            <w:r w:rsidRPr="69E858FC">
              <w:rPr>
                <w:rFonts w:ascii="Calibri" w:eastAsia="Calibri" w:hAnsi="Calibri" w:cs="Calibri"/>
                <w:sz w:val="20"/>
                <w:szCs w:val="20"/>
              </w:rPr>
              <w:t xml:space="preserve">The bidder has fulfilled all its obligations relating to the payment of taxes or social security contributions in Ireland or any other state or country in which the tenderer is located or doing business. </w:t>
            </w:r>
          </w:p>
          <w:p w14:paraId="66B2163F" w14:textId="1B277A4F" w:rsidR="001D049A" w:rsidRDefault="001D049A">
            <w:pPr>
              <w:pStyle w:val="BodyText"/>
              <w:rPr>
                <w:rFonts w:ascii="Calibri" w:eastAsia="Calibri" w:hAnsi="Calibri" w:cs="Calibri"/>
                <w:sz w:val="20"/>
                <w:szCs w:val="20"/>
              </w:rPr>
            </w:pPr>
            <w:r w:rsidRPr="1D0A7FCE">
              <w:rPr>
                <w:rFonts w:ascii="Calibri" w:eastAsia="Calibri" w:hAnsi="Calibri" w:cs="Calibri"/>
                <w:sz w:val="20"/>
                <w:szCs w:val="20"/>
              </w:rPr>
              <w:t xml:space="preserve">Neither the bidder, a Director or Partner has been found guilty </w:t>
            </w:r>
            <w:r w:rsidR="615BE9D0" w:rsidRPr="1D0A7FCE">
              <w:rPr>
                <w:rFonts w:ascii="Calibri" w:eastAsia="Calibri" w:hAnsi="Calibri" w:cs="Calibri"/>
                <w:sz w:val="20"/>
                <w:szCs w:val="20"/>
              </w:rPr>
              <w:t>of</w:t>
            </w:r>
            <w:r w:rsidRPr="1D0A7FCE">
              <w:rPr>
                <w:rFonts w:ascii="Calibri" w:eastAsia="Calibri" w:hAnsi="Calibri" w:cs="Calibri"/>
                <w:sz w:val="20"/>
                <w:szCs w:val="20"/>
              </w:rPr>
              <w:t xml:space="preserve"> fraud, money laundering, corruption; convicted of being a member of a criminal organisation; nor of serious misrepresentation in providing information to a public buying agency</w:t>
            </w:r>
          </w:p>
          <w:p w14:paraId="590C4D5F" w14:textId="77777777" w:rsidR="001D049A" w:rsidRDefault="001D049A" w:rsidP="00587780">
            <w:pPr>
              <w:pStyle w:val="BodyText"/>
              <w:ind w:right="-342"/>
              <w:rPr>
                <w:rFonts w:ascii="Calibri" w:eastAsia="Calibri" w:hAnsi="Calibri" w:cs="Calibri"/>
                <w:sz w:val="20"/>
                <w:szCs w:val="20"/>
              </w:rPr>
            </w:pPr>
            <w:r w:rsidRPr="69E858FC">
              <w:rPr>
                <w:rFonts w:ascii="Calibri" w:eastAsia="Calibri" w:hAnsi="Calibri" w:cs="Calibri"/>
                <w:sz w:val="20"/>
                <w:szCs w:val="20"/>
              </w:rPr>
              <w:t>The bidder has not contrived to misrepresent its Health &amp; Safety information, Quality Assurance information, or any other information relevant to this application.</w:t>
            </w:r>
          </w:p>
          <w:p w14:paraId="48011139" w14:textId="6B4A60D5" w:rsidR="001D049A" w:rsidRDefault="001D049A" w:rsidP="00587780">
            <w:pPr>
              <w:pStyle w:val="BodyText"/>
              <w:ind w:right="157"/>
              <w:jc w:val="both"/>
              <w:rPr>
                <w:rFonts w:ascii="Calibri" w:eastAsia="Calibri" w:hAnsi="Calibri" w:cs="Calibri"/>
                <w:sz w:val="20"/>
                <w:szCs w:val="20"/>
              </w:rPr>
            </w:pPr>
            <w:r w:rsidRPr="69E858FC">
              <w:rPr>
                <w:rFonts w:ascii="Calibri" w:eastAsia="Calibri" w:hAnsi="Calibri" w:cs="Calibri"/>
                <w:sz w:val="20"/>
                <w:szCs w:val="20"/>
              </w:rPr>
              <w:t xml:space="preserve">That all data subjects have specifically consented to the use and storage of their data by GOAL for the purpose of analysing the </w:t>
            </w:r>
            <w:r w:rsidR="005B1DA5">
              <w:rPr>
                <w:rFonts w:ascii="Calibri" w:eastAsia="Calibri" w:hAnsi="Calibri" w:cs="Calibri"/>
                <w:sz w:val="20"/>
                <w:szCs w:val="20"/>
              </w:rPr>
              <w:t>bid</w:t>
            </w:r>
            <w:r w:rsidRPr="69E858FC">
              <w:rPr>
                <w:rFonts w:ascii="Calibri" w:eastAsia="Calibri" w:hAnsi="Calibri" w:cs="Calibri"/>
                <w:sz w:val="20"/>
                <w:szCs w:val="20"/>
              </w:rPr>
              <w:t>s and awarding a contract under this tender; and further understood that the personal data may be shared internally within GOAL and externally if required by law and donor regulations; and may be stored for a period of up to 7 years from the award of contract.</w:t>
            </w:r>
          </w:p>
        </w:tc>
      </w:tr>
    </w:tbl>
    <w:p w14:paraId="220563CE" w14:textId="77777777" w:rsidR="001D049A" w:rsidRDefault="001D049A" w:rsidP="00587780">
      <w:pPr>
        <w:ind w:right="-342"/>
        <w:rPr>
          <w:rFonts w:ascii="Calibri" w:eastAsia="Calibri" w:hAnsi="Calibri" w:cs="Calibri"/>
          <w:color w:val="000000" w:themeColor="text1"/>
        </w:rPr>
      </w:pPr>
    </w:p>
    <w:p w14:paraId="43D2AD94" w14:textId="0AD5EC48" w:rsidR="001D049A" w:rsidRDefault="001D049A" w:rsidP="001D049A">
      <w:pPr>
        <w:rPr>
          <w:rFonts w:ascii="Calibri" w:eastAsia="Calibri" w:hAnsi="Calibri" w:cs="Calibri"/>
          <w:color w:val="000000" w:themeColor="text1"/>
        </w:rPr>
      </w:pPr>
      <w:r w:rsidRPr="69E858FC">
        <w:rPr>
          <w:rFonts w:ascii="Calibri" w:eastAsia="Calibri" w:hAnsi="Calibri" w:cs="Calibri"/>
          <w:color w:val="000000" w:themeColor="text1"/>
        </w:rPr>
        <w:t xml:space="preserve">I confirm that my bid has a validity of </w:t>
      </w:r>
      <w:r w:rsidR="0078023B">
        <w:rPr>
          <w:rFonts w:ascii="Calibri" w:eastAsia="Calibri" w:hAnsi="Calibri" w:cs="Calibri"/>
          <w:color w:val="000000" w:themeColor="text1"/>
        </w:rPr>
        <w:t>(</w:t>
      </w:r>
      <w:r w:rsidR="0078023B" w:rsidRPr="0078023B">
        <w:rPr>
          <w:rFonts w:ascii="Calibri" w:eastAsia="Calibri" w:hAnsi="Calibri" w:cs="Calibri"/>
          <w:b/>
          <w:bCs/>
          <w:color w:val="000000" w:themeColor="text1"/>
        </w:rPr>
        <w:t xml:space="preserve">ninety </w:t>
      </w:r>
      <w:r w:rsidR="0078023B" w:rsidRPr="0078023B">
        <w:rPr>
          <w:rFonts w:ascii="Calibri" w:eastAsia="Calibri" w:hAnsi="Calibri" w:cs="Calibri"/>
          <w:b/>
          <w:bCs/>
        </w:rPr>
        <w:t>90</w:t>
      </w:r>
      <w:r w:rsidR="0078023B">
        <w:rPr>
          <w:rFonts w:ascii="Calibri" w:eastAsia="Calibri" w:hAnsi="Calibri" w:cs="Calibri"/>
          <w:color w:val="FF0000"/>
        </w:rPr>
        <w:t>)</w:t>
      </w:r>
      <w:r w:rsidRPr="69E858FC">
        <w:rPr>
          <w:rFonts w:ascii="Calibri" w:eastAsia="Calibri" w:hAnsi="Calibri" w:cs="Calibri"/>
          <w:color w:val="FF0000"/>
        </w:rPr>
        <w:t xml:space="preserve"> </w:t>
      </w:r>
      <w:r w:rsidRPr="69E858FC">
        <w:rPr>
          <w:rFonts w:ascii="Calibri" w:eastAsia="Calibri" w:hAnsi="Calibri" w:cs="Calibri"/>
          <w:color w:val="000000" w:themeColor="text1"/>
        </w:rPr>
        <w:t xml:space="preserve">of days. </w:t>
      </w:r>
      <w:r w:rsidRPr="69E858FC">
        <w:rPr>
          <w:rFonts w:ascii="Calibri" w:eastAsia="Calibri" w:hAnsi="Calibri" w:cs="Calibri"/>
          <w:i/>
          <w:iCs/>
          <w:color w:val="000000" w:themeColor="text1"/>
        </w:rPr>
        <w:t xml:space="preserve">If your bid does not have this validity, please state what bid validity you offer. </w:t>
      </w:r>
    </w:p>
    <w:p w14:paraId="0459D525" w14:textId="368158C3" w:rsidR="001D049A" w:rsidRPr="00277777" w:rsidRDefault="001D049A" w:rsidP="001D049A">
      <w:pPr>
        <w:rPr>
          <w:rFonts w:ascii="Calibri" w:eastAsia="Calibri" w:hAnsi="Calibri" w:cs="Calibri"/>
          <w:color w:val="000000" w:themeColor="text1"/>
        </w:rPr>
      </w:pPr>
      <w:r w:rsidRPr="00277777">
        <w:rPr>
          <w:rFonts w:ascii="Calibri" w:eastAsia="Calibri" w:hAnsi="Calibri" w:cs="Calibri"/>
          <w:color w:val="000000" w:themeColor="text1"/>
        </w:rPr>
        <w:t xml:space="preserve">I confirm that the </w:t>
      </w:r>
      <w:r w:rsidR="00F770D0">
        <w:rPr>
          <w:rFonts w:ascii="Calibri" w:eastAsia="Calibri" w:hAnsi="Calibri" w:cs="Calibri"/>
          <w:color w:val="000000" w:themeColor="text1"/>
        </w:rPr>
        <w:t>bid</w:t>
      </w:r>
      <w:r w:rsidR="00F770D0" w:rsidRPr="00277777">
        <w:rPr>
          <w:rFonts w:ascii="Calibri" w:eastAsia="Calibri" w:hAnsi="Calibri" w:cs="Calibri"/>
          <w:color w:val="000000" w:themeColor="text1"/>
        </w:rPr>
        <w:t xml:space="preserve"> </w:t>
      </w:r>
      <w:r w:rsidRPr="00277777">
        <w:rPr>
          <w:rFonts w:ascii="Calibri" w:eastAsia="Calibri" w:hAnsi="Calibri" w:cs="Calibri"/>
          <w:color w:val="000000" w:themeColor="text1"/>
        </w:rPr>
        <w:t xml:space="preserve">and the costs provided to accompany it are an accurate reflection of the costs that will be charged to GOAL according to the information provided in this Invitation to </w:t>
      </w:r>
      <w:r w:rsidR="00F770D0">
        <w:rPr>
          <w:rFonts w:ascii="Calibri" w:eastAsia="Calibri" w:hAnsi="Calibri" w:cs="Calibri"/>
          <w:color w:val="000000" w:themeColor="text1"/>
        </w:rPr>
        <w:t>T</w:t>
      </w:r>
      <w:r w:rsidRPr="00277777">
        <w:rPr>
          <w:rFonts w:ascii="Calibri" w:eastAsia="Calibri" w:hAnsi="Calibri" w:cs="Calibri"/>
          <w:color w:val="000000" w:themeColor="text1"/>
        </w:rPr>
        <w:t xml:space="preserve">ender; and that there are no other costs associated. I also confirm that I have the authority to sign on behalf of the company that is bidding.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50"/>
        <w:gridCol w:w="3750"/>
        <w:gridCol w:w="1080"/>
        <w:gridCol w:w="3990"/>
      </w:tblGrid>
      <w:tr w:rsidR="001D049A" w14:paraId="49D252C9" w14:textId="77777777">
        <w:trPr>
          <w:trHeight w:val="1005"/>
        </w:trPr>
        <w:tc>
          <w:tcPr>
            <w:tcW w:w="1350" w:type="dxa"/>
            <w:tcBorders>
              <w:top w:val="nil"/>
              <w:left w:val="nil"/>
              <w:bottom w:val="nil"/>
              <w:right w:val="nil"/>
            </w:tcBorders>
            <w:tcMar>
              <w:left w:w="105" w:type="dxa"/>
              <w:right w:w="105" w:type="dxa"/>
            </w:tcMar>
            <w:vAlign w:val="center"/>
          </w:tcPr>
          <w:p w14:paraId="05529FC5"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Signed:</w:t>
            </w:r>
          </w:p>
        </w:tc>
        <w:tc>
          <w:tcPr>
            <w:tcW w:w="8820" w:type="dxa"/>
            <w:gridSpan w:val="3"/>
            <w:tcBorders>
              <w:top w:val="nil"/>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DC80C4D" w14:textId="77777777" w:rsidR="001D049A" w:rsidRDefault="001D049A" w:rsidP="00587780">
            <w:pPr>
              <w:tabs>
                <w:tab w:val="left" w:pos="3402"/>
              </w:tabs>
              <w:spacing w:line="259" w:lineRule="auto"/>
              <w:rPr>
                <w:rFonts w:ascii="Calibri" w:eastAsia="Calibri" w:hAnsi="Calibri" w:cs="Calibri"/>
              </w:rPr>
            </w:pPr>
          </w:p>
          <w:p w14:paraId="0E8CC79C" w14:textId="77777777" w:rsidR="001D049A" w:rsidRDefault="001D049A" w:rsidP="00587780">
            <w:pPr>
              <w:tabs>
                <w:tab w:val="left" w:pos="3402"/>
              </w:tabs>
              <w:spacing w:line="259" w:lineRule="auto"/>
              <w:rPr>
                <w:rFonts w:ascii="Calibri" w:eastAsia="Calibri" w:hAnsi="Calibri" w:cs="Calibri"/>
              </w:rPr>
            </w:pPr>
          </w:p>
        </w:tc>
      </w:tr>
      <w:tr w:rsidR="001D049A" w14:paraId="5AE8D39F" w14:textId="77777777">
        <w:trPr>
          <w:trHeight w:val="555"/>
        </w:trPr>
        <w:tc>
          <w:tcPr>
            <w:tcW w:w="1350" w:type="dxa"/>
            <w:tcBorders>
              <w:top w:val="nil"/>
              <w:left w:val="nil"/>
              <w:bottom w:val="nil"/>
              <w:right w:val="nil"/>
            </w:tcBorders>
            <w:tcMar>
              <w:left w:w="105" w:type="dxa"/>
              <w:right w:w="105" w:type="dxa"/>
            </w:tcMar>
            <w:vAlign w:val="center"/>
          </w:tcPr>
          <w:p w14:paraId="24BEBBD1"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 xml:space="preserve">Print name:  </w:t>
            </w:r>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4380FC0" w14:textId="77777777" w:rsidR="001D049A" w:rsidRDefault="001D049A" w:rsidP="00587780">
            <w:pPr>
              <w:tabs>
                <w:tab w:val="left" w:pos="3402"/>
              </w:tabs>
              <w:spacing w:line="259" w:lineRule="auto"/>
              <w:rPr>
                <w:rFonts w:ascii="Calibri" w:eastAsia="Calibri" w:hAnsi="Calibri" w:cs="Calibri"/>
              </w:rPr>
            </w:pPr>
          </w:p>
        </w:tc>
        <w:tc>
          <w:tcPr>
            <w:tcW w:w="1080" w:type="dxa"/>
            <w:tcBorders>
              <w:top w:val="single" w:sz="48" w:space="0" w:color="FFFFFF" w:themeColor="background1"/>
              <w:left w:val="nil"/>
              <w:bottom w:val="single" w:sz="48" w:space="0" w:color="FFFFFF" w:themeColor="background1"/>
              <w:right w:val="nil"/>
            </w:tcBorders>
            <w:tcMar>
              <w:left w:w="105" w:type="dxa"/>
              <w:right w:w="105" w:type="dxa"/>
            </w:tcMar>
            <w:vAlign w:val="center"/>
          </w:tcPr>
          <w:p w14:paraId="35C115E3"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Position:</w:t>
            </w:r>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4B7176D6" w14:textId="77777777" w:rsidR="001D049A" w:rsidRDefault="001D049A" w:rsidP="00587780">
            <w:pPr>
              <w:tabs>
                <w:tab w:val="left" w:pos="3402"/>
              </w:tabs>
              <w:spacing w:line="259" w:lineRule="auto"/>
              <w:rPr>
                <w:rFonts w:ascii="Calibri" w:eastAsia="Calibri" w:hAnsi="Calibri" w:cs="Calibri"/>
              </w:rPr>
            </w:pPr>
          </w:p>
        </w:tc>
      </w:tr>
      <w:tr w:rsidR="001D049A" w14:paraId="38B50569" w14:textId="77777777">
        <w:trPr>
          <w:trHeight w:val="675"/>
        </w:trPr>
        <w:tc>
          <w:tcPr>
            <w:tcW w:w="1350" w:type="dxa"/>
            <w:tcBorders>
              <w:top w:val="nil"/>
              <w:left w:val="nil"/>
              <w:bottom w:val="nil"/>
              <w:right w:val="nil"/>
            </w:tcBorders>
            <w:tcMar>
              <w:left w:w="105" w:type="dxa"/>
              <w:right w:w="105" w:type="dxa"/>
            </w:tcMar>
            <w:vAlign w:val="center"/>
          </w:tcPr>
          <w:p w14:paraId="310B5979"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Company Name:</w:t>
            </w:r>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1B744137" w14:textId="77777777" w:rsidR="001D049A" w:rsidRDefault="001D049A" w:rsidP="00587780">
            <w:pPr>
              <w:tabs>
                <w:tab w:val="left" w:pos="3402"/>
              </w:tabs>
              <w:spacing w:line="259" w:lineRule="auto"/>
              <w:rPr>
                <w:rFonts w:ascii="Calibri" w:eastAsia="Calibri" w:hAnsi="Calibri" w:cs="Calibri"/>
              </w:rPr>
            </w:pPr>
          </w:p>
        </w:tc>
        <w:tc>
          <w:tcPr>
            <w:tcW w:w="1080" w:type="dxa"/>
            <w:tcBorders>
              <w:top w:val="single" w:sz="48" w:space="0" w:color="FFFFFF" w:themeColor="background1"/>
              <w:left w:val="nil"/>
              <w:bottom w:val="single" w:sz="48" w:space="0" w:color="FFFFFF" w:themeColor="background1"/>
              <w:right w:val="nil"/>
            </w:tcBorders>
            <w:tcMar>
              <w:left w:w="105" w:type="dxa"/>
              <w:right w:w="105" w:type="dxa"/>
            </w:tcMar>
            <w:vAlign w:val="center"/>
          </w:tcPr>
          <w:p w14:paraId="55F68EAE"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Date:</w:t>
            </w:r>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6ECC8FC9" w14:textId="77777777" w:rsidR="001D049A" w:rsidRDefault="001D049A" w:rsidP="00587780">
            <w:pPr>
              <w:tabs>
                <w:tab w:val="left" w:pos="3402"/>
              </w:tabs>
              <w:spacing w:line="259" w:lineRule="auto"/>
              <w:rPr>
                <w:rFonts w:ascii="Calibri" w:eastAsia="Calibri" w:hAnsi="Calibri" w:cs="Calibri"/>
              </w:rPr>
            </w:pPr>
          </w:p>
        </w:tc>
      </w:tr>
      <w:tr w:rsidR="001D049A" w14:paraId="14AD4223" w14:textId="77777777">
        <w:trPr>
          <w:trHeight w:val="555"/>
        </w:trPr>
        <w:tc>
          <w:tcPr>
            <w:tcW w:w="1350" w:type="dxa"/>
            <w:tcBorders>
              <w:top w:val="nil"/>
              <w:left w:val="nil"/>
              <w:bottom w:val="nil"/>
              <w:right w:val="nil"/>
            </w:tcBorders>
            <w:tcMar>
              <w:left w:w="105" w:type="dxa"/>
              <w:right w:w="105" w:type="dxa"/>
            </w:tcMar>
            <w:vAlign w:val="center"/>
          </w:tcPr>
          <w:p w14:paraId="139D5C7F" w14:textId="77777777" w:rsidR="001D049A" w:rsidRDefault="001D049A" w:rsidP="00587780">
            <w:pPr>
              <w:tabs>
                <w:tab w:val="left" w:pos="3402"/>
              </w:tabs>
              <w:spacing w:line="259" w:lineRule="auto"/>
              <w:rPr>
                <w:rFonts w:ascii="Calibri" w:eastAsia="Calibri" w:hAnsi="Calibri" w:cs="Calibri"/>
              </w:rPr>
            </w:pPr>
            <w:r w:rsidRPr="69E858FC">
              <w:rPr>
                <w:rFonts w:ascii="Calibri" w:eastAsia="Calibri" w:hAnsi="Calibri" w:cs="Calibri"/>
              </w:rPr>
              <w:t>Address:</w:t>
            </w:r>
          </w:p>
        </w:tc>
        <w:tc>
          <w:tcPr>
            <w:tcW w:w="8820" w:type="dxa"/>
            <w:gridSpan w:val="3"/>
            <w:tcBorders>
              <w:top w:val="single" w:sz="48" w:space="0" w:color="FFFFFF" w:themeColor="background1"/>
              <w:left w:val="nil"/>
              <w:bottom w:val="single" w:sz="48" w:space="0" w:color="FFFFFF" w:themeColor="background1"/>
              <w:right w:val="nil"/>
            </w:tcBorders>
            <w:shd w:val="clear" w:color="auto" w:fill="F2F2F2" w:themeFill="background1" w:themeFillShade="F2"/>
            <w:tcMar>
              <w:left w:w="105" w:type="dxa"/>
              <w:right w:w="105" w:type="dxa"/>
            </w:tcMar>
            <w:vAlign w:val="center"/>
          </w:tcPr>
          <w:p w14:paraId="16F23554" w14:textId="77777777" w:rsidR="001D049A" w:rsidRDefault="001D049A" w:rsidP="00587780">
            <w:pPr>
              <w:tabs>
                <w:tab w:val="left" w:pos="3402"/>
              </w:tabs>
              <w:spacing w:line="259" w:lineRule="auto"/>
              <w:rPr>
                <w:rFonts w:ascii="Calibri" w:eastAsia="Calibri" w:hAnsi="Calibri" w:cs="Calibri"/>
              </w:rPr>
            </w:pPr>
          </w:p>
          <w:p w14:paraId="64F48C0A" w14:textId="77777777" w:rsidR="001D049A" w:rsidRDefault="001D049A" w:rsidP="00587780">
            <w:pPr>
              <w:tabs>
                <w:tab w:val="left" w:pos="3402"/>
              </w:tabs>
              <w:spacing w:line="259" w:lineRule="auto"/>
              <w:rPr>
                <w:rFonts w:ascii="Calibri" w:eastAsia="Calibri" w:hAnsi="Calibri" w:cs="Calibri"/>
              </w:rPr>
            </w:pPr>
          </w:p>
        </w:tc>
      </w:tr>
    </w:tbl>
    <w:p w14:paraId="55CEFEC6" w14:textId="77777777" w:rsidR="001D049A" w:rsidRDefault="001D049A" w:rsidP="00587780"/>
    <w:p w14:paraId="1DA42974" w14:textId="77777777" w:rsidR="00ED65C8" w:rsidRDefault="00ED65C8" w:rsidP="00587780"/>
    <w:p w14:paraId="7DAF362B" w14:textId="77777777" w:rsidR="00ED65C8" w:rsidRDefault="00ED65C8" w:rsidP="00587780"/>
    <w:p w14:paraId="2566BAF0" w14:textId="77777777" w:rsidR="00ED65C8" w:rsidRDefault="00ED65C8" w:rsidP="00587780"/>
    <w:p w14:paraId="342EC7B6" w14:textId="77777777" w:rsidR="00ED65C8" w:rsidRDefault="00ED65C8" w:rsidP="00587780"/>
    <w:p w14:paraId="6449B59C" w14:textId="77777777" w:rsidR="00ED65C8" w:rsidRDefault="00ED65C8" w:rsidP="00587780"/>
    <w:p w14:paraId="0F25CE13" w14:textId="77777777" w:rsidR="00ED65C8" w:rsidRDefault="00ED65C8" w:rsidP="00587780"/>
    <w:p w14:paraId="714F93A0" w14:textId="1D34689F" w:rsidR="00ED65C8" w:rsidRDefault="00ED65C8" w:rsidP="6883CE47"/>
    <w:p w14:paraId="711B448E" w14:textId="790E5001" w:rsidR="002C1599" w:rsidRDefault="1AE99042" w:rsidP="002C1599">
      <w:pPr>
        <w:pStyle w:val="Heading1"/>
        <w:numPr>
          <w:ilvl w:val="0"/>
          <w:numId w:val="0"/>
        </w:numPr>
        <w:ind w:left="432" w:hanging="432"/>
      </w:pPr>
      <w:r>
        <w:t xml:space="preserve">Appendix 2 </w:t>
      </w:r>
      <w:r w:rsidR="002C1599">
        <w:t xml:space="preserve">- </w:t>
      </w:r>
      <w:r w:rsidR="009E35C0">
        <w:t xml:space="preserve">Technical Offer </w:t>
      </w:r>
    </w:p>
    <w:p w14:paraId="34034B98" w14:textId="609ABB1E" w:rsidR="009E5D99" w:rsidRDefault="4CA16855" w:rsidP="6883CE47">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r w:rsidRPr="6883CE47">
        <w:rPr>
          <w:rFonts w:asciiTheme="minorHAnsi" w:hAnsiTheme="minorHAnsi" w:cstheme="minorBidi"/>
          <w:b/>
          <w:bCs/>
          <w:sz w:val="22"/>
          <w:szCs w:val="22"/>
        </w:rPr>
        <w:t>Attached as a separate document</w:t>
      </w:r>
      <w:r w:rsidR="51EA6E8B" w:rsidRPr="6883CE47">
        <w:rPr>
          <w:rFonts w:asciiTheme="minorHAnsi" w:hAnsiTheme="minorHAnsi" w:cstheme="minorBidi"/>
          <w:b/>
          <w:bCs/>
          <w:sz w:val="22"/>
          <w:szCs w:val="22"/>
        </w:rPr>
        <w:t>;</w:t>
      </w:r>
    </w:p>
    <w:p w14:paraId="18E5C6AC" w14:textId="4439B1F4" w:rsidR="51EA6E8B" w:rsidRDefault="0DC51B9B" w:rsidP="6883CE47">
      <w:pPr>
        <w:pStyle w:val="MSGENFONTSTYLENAMETEMPLATEROLENUMBERMSGENFONTSTYLENAMEBYROLETEXT20"/>
        <w:numPr>
          <w:ilvl w:val="0"/>
          <w:numId w:val="1"/>
        </w:numPr>
        <w:shd w:val="clear" w:color="auto" w:fill="auto"/>
        <w:spacing w:after="0" w:line="259" w:lineRule="auto"/>
        <w:jc w:val="left"/>
        <w:rPr>
          <w:rFonts w:asciiTheme="minorHAnsi" w:hAnsiTheme="minorHAnsi" w:cstheme="minorBidi"/>
          <w:b/>
          <w:bCs/>
          <w:sz w:val="22"/>
          <w:szCs w:val="22"/>
        </w:rPr>
      </w:pPr>
      <w:r w:rsidRPr="7655564C">
        <w:rPr>
          <w:rFonts w:asciiTheme="minorHAnsi" w:hAnsiTheme="minorHAnsi" w:cstheme="minorBidi"/>
          <w:b/>
          <w:bCs/>
          <w:sz w:val="22"/>
          <w:szCs w:val="22"/>
        </w:rPr>
        <w:t xml:space="preserve">Annex 1 </w:t>
      </w:r>
      <w:r w:rsidR="51EA6E8B" w:rsidRPr="7655564C">
        <w:rPr>
          <w:rFonts w:asciiTheme="minorHAnsi" w:hAnsiTheme="minorHAnsi" w:cstheme="minorBidi"/>
          <w:b/>
          <w:bCs/>
          <w:sz w:val="22"/>
          <w:szCs w:val="22"/>
        </w:rPr>
        <w:t>Technical specification for Solar System-Ethiopia</w:t>
      </w:r>
    </w:p>
    <w:p w14:paraId="78858C05" w14:textId="77777777" w:rsidR="009E5D99" w:rsidRDefault="009E5D99"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22F1E989" w14:textId="77777777" w:rsidR="009E5D99" w:rsidRDefault="009E5D99"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48DC14A6" w14:textId="77777777" w:rsidR="009E5D99" w:rsidRDefault="009E5D99"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07628B0E"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61F13A31"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3874D429"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0135CCAA"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0283C893"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1CDC9894"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16296C5E"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00759495"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3E12C6C9"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2FB8BE3F"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5F34C561"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380718BF"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40EDEC32"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2A5DAC21"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51F4B3B8"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0850C4CD"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4EE8CB1B"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3A6BC049"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2795EBC4"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53B9CA91"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3792A1A4"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064E6EA7"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128BC547" w14:textId="77777777" w:rsidR="00ED65C8" w:rsidRDefault="00ED65C8"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27C3CD0C" w14:textId="77777777" w:rsidR="00ED65C8" w:rsidRDefault="00ED65C8"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525424E9" w14:textId="77777777" w:rsidR="00ED65C8" w:rsidRDefault="00ED65C8"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32EACB10" w14:textId="77777777" w:rsidR="00ED65C8" w:rsidRDefault="00ED65C8"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784E0057" w14:textId="77777777" w:rsidR="00ED65C8" w:rsidRDefault="00ED65C8"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5C9117CE" w14:textId="77777777" w:rsidR="00ED65C8" w:rsidRDefault="00ED65C8"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70749505" w14:textId="77777777" w:rsidR="00ED65C8" w:rsidRDefault="00ED65C8"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00644205" w14:textId="77777777" w:rsidR="00ED65C8" w:rsidRDefault="00ED65C8"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00B23A16" w14:textId="77777777" w:rsidR="00ED65C8" w:rsidRDefault="00ED65C8"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7A9422B8" w14:textId="77777777" w:rsidR="004D0FAA" w:rsidRDefault="004D0FAA"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7886A150" w14:textId="77777777" w:rsidR="004D0FAA" w:rsidRDefault="004D0FAA"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4A4262CD" w14:textId="77777777" w:rsidR="004D0FAA" w:rsidRDefault="004D0FAA"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7E558B4D" w14:textId="77777777" w:rsidR="000A4280" w:rsidRDefault="000A4280"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2C1B0CD0" w14:textId="77777777" w:rsidR="009E5D99" w:rsidRDefault="009E5D99"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10329B1E" w14:textId="77777777" w:rsidR="009E5D99" w:rsidRDefault="009E5D99"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39EACF47" w14:textId="77777777" w:rsidR="009E5D99" w:rsidRDefault="009E5D99" w:rsidP="723D621D">
      <w:pPr>
        <w:pStyle w:val="MSGENFONTSTYLENAMETEMPLATEROLENUMBERMSGENFONTSTYLENAMEBYROLETEXT20"/>
        <w:shd w:val="clear" w:color="auto" w:fill="auto"/>
        <w:spacing w:after="0" w:line="259" w:lineRule="auto"/>
        <w:jc w:val="left"/>
        <w:rPr>
          <w:rFonts w:asciiTheme="minorHAnsi" w:hAnsiTheme="minorHAnsi" w:cstheme="minorBidi"/>
          <w:b/>
          <w:bCs/>
          <w:sz w:val="22"/>
          <w:szCs w:val="22"/>
        </w:rPr>
      </w:pPr>
    </w:p>
    <w:p w14:paraId="3CC51D9B" w14:textId="62D83EDC" w:rsidR="005A484B" w:rsidRPr="00805C27" w:rsidRDefault="772261D8" w:rsidP="002C1599">
      <w:pPr>
        <w:pStyle w:val="Heading1"/>
        <w:numPr>
          <w:ilvl w:val="0"/>
          <w:numId w:val="0"/>
        </w:numPr>
        <w:ind w:left="432" w:hanging="432"/>
      </w:pPr>
      <w:r>
        <w:t xml:space="preserve">Appendix </w:t>
      </w:r>
      <w:r w:rsidR="7188F096">
        <w:t>3</w:t>
      </w:r>
      <w:r>
        <w:t xml:space="preserve"> - </w:t>
      </w:r>
      <w:r w:rsidR="4A7937AA">
        <w:t>Financial Offer</w:t>
      </w:r>
      <w:bookmarkEnd w:id="32"/>
      <w:bookmarkEnd w:id="33"/>
      <w:r>
        <w:t xml:space="preserve"> </w:t>
      </w:r>
    </w:p>
    <w:p w14:paraId="044FE84B" w14:textId="71DD706A" w:rsidR="642B67E8" w:rsidRDefault="642B67E8" w:rsidP="76AC698C">
      <w:pPr>
        <w:spacing w:before="49" w:after="120"/>
        <w:rPr>
          <w:rFonts w:ascii="Calibri" w:eastAsia="Calibri" w:hAnsi="Calibri" w:cs="Calibri"/>
          <w:b/>
          <w:bCs/>
          <w:sz w:val="24"/>
          <w:szCs w:val="24"/>
          <w:lang w:val="en-GB"/>
        </w:rPr>
      </w:pPr>
      <w:r w:rsidRPr="11F56BB7">
        <w:rPr>
          <w:rFonts w:ascii="Calibri" w:eastAsia="Calibri" w:hAnsi="Calibri" w:cs="Calibri"/>
          <w:b/>
          <w:bCs/>
          <w:sz w:val="24"/>
          <w:szCs w:val="24"/>
          <w:lang w:val="en-GB"/>
        </w:rPr>
        <w:t xml:space="preserve">NOTE: Please ensure to put the right arithmetic calculation as per below BOQ. </w:t>
      </w:r>
      <w:r w:rsidR="65C5A496" w:rsidRPr="11F56BB7">
        <w:rPr>
          <w:rFonts w:ascii="Calibri" w:eastAsia="Calibri" w:hAnsi="Calibri" w:cs="Calibri"/>
          <w:b/>
          <w:bCs/>
          <w:sz w:val="24"/>
          <w:szCs w:val="24"/>
          <w:lang w:val="en-GB"/>
        </w:rPr>
        <w:t>For a</w:t>
      </w:r>
      <w:r w:rsidRPr="11F56BB7">
        <w:rPr>
          <w:rFonts w:ascii="Calibri" w:eastAsia="Calibri" w:hAnsi="Calibri" w:cs="Calibri"/>
          <w:b/>
          <w:bCs/>
          <w:sz w:val="24"/>
          <w:szCs w:val="24"/>
          <w:lang w:val="en-GB"/>
        </w:rPr>
        <w:t xml:space="preserve">ny arithmetic error in the unit cost or </w:t>
      </w:r>
      <w:r w:rsidR="6D6597C8" w:rsidRPr="11F56BB7">
        <w:rPr>
          <w:rFonts w:ascii="Calibri" w:eastAsia="Calibri" w:hAnsi="Calibri" w:cs="Calibri"/>
          <w:b/>
          <w:bCs/>
          <w:sz w:val="24"/>
          <w:szCs w:val="24"/>
          <w:lang w:val="en-GB"/>
        </w:rPr>
        <w:t>t</w:t>
      </w:r>
      <w:r w:rsidRPr="11F56BB7">
        <w:rPr>
          <w:rFonts w:ascii="Calibri" w:eastAsia="Calibri" w:hAnsi="Calibri" w:cs="Calibri"/>
          <w:b/>
          <w:bCs/>
          <w:sz w:val="24"/>
          <w:szCs w:val="24"/>
          <w:lang w:val="en-GB"/>
        </w:rPr>
        <w:t>otal cost</w:t>
      </w:r>
      <w:r w:rsidR="08969EBF" w:rsidRPr="11F56BB7">
        <w:rPr>
          <w:rFonts w:ascii="Calibri" w:eastAsia="Calibri" w:hAnsi="Calibri" w:cs="Calibri"/>
          <w:b/>
          <w:bCs/>
          <w:sz w:val="24"/>
          <w:szCs w:val="24"/>
          <w:lang w:val="en-GB"/>
        </w:rPr>
        <w:t>, GOAL will only consider the UNIT COST</w:t>
      </w:r>
      <w:r w:rsidR="3F49193E" w:rsidRPr="11F56BB7">
        <w:rPr>
          <w:rFonts w:ascii="Calibri" w:eastAsia="Calibri" w:hAnsi="Calibri" w:cs="Calibri"/>
          <w:b/>
          <w:bCs/>
          <w:sz w:val="24"/>
          <w:szCs w:val="24"/>
          <w:lang w:val="en-GB"/>
        </w:rPr>
        <w:t xml:space="preserve"> and calculate accordingly. It is the TCOM decision to exclude or consider in the bid </w:t>
      </w:r>
      <w:r w:rsidR="1B1538FE" w:rsidRPr="11F56BB7">
        <w:rPr>
          <w:rFonts w:ascii="Calibri" w:eastAsia="Calibri" w:hAnsi="Calibri" w:cs="Calibri"/>
          <w:b/>
          <w:bCs/>
          <w:sz w:val="24"/>
          <w:szCs w:val="24"/>
          <w:lang w:val="en-GB"/>
        </w:rPr>
        <w:t xml:space="preserve">process. </w:t>
      </w:r>
    </w:p>
    <w:p w14:paraId="667695B9" w14:textId="1D745750" w:rsidR="3E19542F" w:rsidRDefault="3E19542F" w:rsidP="11F56BB7">
      <w:pPr>
        <w:pStyle w:val="MSGENFONTSTYLENAMETEMPLATEROLENUMBERMSGENFONTSTYLENAMEBYROLETEXT20"/>
        <w:numPr>
          <w:ilvl w:val="0"/>
          <w:numId w:val="30"/>
        </w:numPr>
        <w:shd w:val="clear" w:color="auto" w:fill="auto"/>
        <w:spacing w:after="0" w:line="360" w:lineRule="auto"/>
        <w:jc w:val="left"/>
        <w:rPr>
          <w:rFonts w:asciiTheme="minorHAnsi" w:eastAsiaTheme="majorEastAsia" w:hAnsiTheme="minorHAnsi" w:cstheme="minorBidi"/>
          <w:b/>
          <w:bCs/>
          <w:sz w:val="22"/>
          <w:szCs w:val="22"/>
          <w:lang w:val="en-GB"/>
        </w:rPr>
      </w:pPr>
      <w:r w:rsidRPr="11F56BB7">
        <w:rPr>
          <w:rFonts w:asciiTheme="minorHAnsi" w:eastAsiaTheme="majorEastAsia" w:hAnsiTheme="minorHAnsi" w:cstheme="minorBidi"/>
          <w:b/>
          <w:bCs/>
          <w:sz w:val="22"/>
          <w:szCs w:val="22"/>
          <w:lang w:val="en-GB"/>
        </w:rPr>
        <w:t xml:space="preserve">All Appendix's of BOQs from Lot </w:t>
      </w:r>
      <w:r w:rsidR="1391DDB3" w:rsidRPr="11F56BB7">
        <w:rPr>
          <w:rFonts w:asciiTheme="minorHAnsi" w:eastAsiaTheme="majorEastAsia" w:hAnsiTheme="minorHAnsi" w:cstheme="minorBidi"/>
          <w:b/>
          <w:bCs/>
          <w:sz w:val="22"/>
          <w:szCs w:val="22"/>
          <w:lang w:val="en-GB"/>
        </w:rPr>
        <w:t>1 to</w:t>
      </w:r>
      <w:r w:rsidRPr="11F56BB7">
        <w:rPr>
          <w:rFonts w:asciiTheme="minorHAnsi" w:eastAsiaTheme="majorEastAsia" w:hAnsiTheme="minorHAnsi" w:cstheme="minorBidi"/>
          <w:b/>
          <w:bCs/>
          <w:sz w:val="22"/>
          <w:szCs w:val="22"/>
          <w:lang w:val="en-GB"/>
        </w:rPr>
        <w:t xml:space="preserve"> Lot 7 are attached in a separate document</w:t>
      </w:r>
    </w:p>
    <w:p w14:paraId="30201964" w14:textId="0508C5AF" w:rsidR="0078023B" w:rsidRPr="0078023B" w:rsidRDefault="0078023B" w:rsidP="11F56BB7">
      <w:pPr>
        <w:pStyle w:val="ListParagraph"/>
        <w:numPr>
          <w:ilvl w:val="0"/>
          <w:numId w:val="30"/>
        </w:numPr>
        <w:rPr>
          <w:rFonts w:eastAsia="Arial"/>
          <w:b/>
          <w:bCs/>
          <w:u w:val="single"/>
        </w:rPr>
      </w:pPr>
      <w:r w:rsidRPr="11F56BB7">
        <w:rPr>
          <w:rFonts w:eastAsia="Arial"/>
          <w:b/>
          <w:bCs/>
          <w:u w:val="single"/>
        </w:rPr>
        <w:t>SUMMERY OF WORKS</w:t>
      </w:r>
    </w:p>
    <w:tbl>
      <w:tblPr>
        <w:tblStyle w:val="TableGrid"/>
        <w:tblW w:w="10768" w:type="dxa"/>
        <w:tblLook w:val="04A0" w:firstRow="1" w:lastRow="0" w:firstColumn="1" w:lastColumn="0" w:noHBand="0" w:noVBand="1"/>
      </w:tblPr>
      <w:tblGrid>
        <w:gridCol w:w="629"/>
        <w:gridCol w:w="4013"/>
        <w:gridCol w:w="914"/>
        <w:gridCol w:w="1243"/>
        <w:gridCol w:w="1666"/>
        <w:gridCol w:w="2303"/>
      </w:tblGrid>
      <w:tr w:rsidR="0078023B" w:rsidRPr="0078023B" w14:paraId="5E122DCD" w14:textId="77777777" w:rsidTr="11F56BB7">
        <w:trPr>
          <w:trHeight w:val="1146"/>
        </w:trPr>
        <w:tc>
          <w:tcPr>
            <w:tcW w:w="629" w:type="dxa"/>
            <w:vAlign w:val="center"/>
          </w:tcPr>
          <w:p w14:paraId="5A7AE433" w14:textId="77777777" w:rsidR="0078023B" w:rsidRPr="0078023B" w:rsidRDefault="0078023B" w:rsidP="1D0A7FCE">
            <w:pPr>
              <w:spacing w:after="160" w:line="259" w:lineRule="auto"/>
              <w:jc w:val="center"/>
              <w:rPr>
                <w:rFonts w:eastAsia="Arial"/>
                <w:b/>
                <w:bCs/>
                <w:sz w:val="28"/>
                <w:szCs w:val="28"/>
              </w:rPr>
            </w:pPr>
          </w:p>
          <w:p w14:paraId="37914E52" w14:textId="6904177B" w:rsidR="0078023B" w:rsidRPr="0078023B" w:rsidRDefault="003E1B8B" w:rsidP="1D0A7FCE">
            <w:pPr>
              <w:spacing w:after="160" w:line="259" w:lineRule="auto"/>
              <w:jc w:val="center"/>
              <w:rPr>
                <w:rFonts w:eastAsia="Arial"/>
                <w:b/>
                <w:bCs/>
                <w:sz w:val="28"/>
                <w:szCs w:val="28"/>
              </w:rPr>
            </w:pPr>
            <w:r>
              <w:rPr>
                <w:rFonts w:eastAsia="Arial"/>
                <w:b/>
                <w:bCs/>
                <w:sz w:val="28"/>
                <w:szCs w:val="28"/>
              </w:rPr>
              <w:t>No</w:t>
            </w:r>
          </w:p>
        </w:tc>
        <w:tc>
          <w:tcPr>
            <w:tcW w:w="4019" w:type="dxa"/>
            <w:vAlign w:val="center"/>
          </w:tcPr>
          <w:p w14:paraId="5C7678CD" w14:textId="77777777" w:rsidR="0078023B" w:rsidRPr="0078023B" w:rsidRDefault="0078023B" w:rsidP="1D0A7FCE">
            <w:pPr>
              <w:spacing w:after="160" w:line="259" w:lineRule="auto"/>
              <w:jc w:val="center"/>
              <w:rPr>
                <w:rFonts w:eastAsia="Arial"/>
                <w:b/>
                <w:bCs/>
                <w:sz w:val="28"/>
                <w:szCs w:val="28"/>
              </w:rPr>
            </w:pPr>
          </w:p>
          <w:p w14:paraId="48054895" w14:textId="77777777" w:rsidR="0078023B" w:rsidRPr="0078023B" w:rsidRDefault="0078023B" w:rsidP="1D0A7FCE">
            <w:pPr>
              <w:spacing w:after="160" w:line="259" w:lineRule="auto"/>
              <w:jc w:val="center"/>
              <w:rPr>
                <w:rFonts w:eastAsia="Arial"/>
                <w:b/>
                <w:bCs/>
                <w:sz w:val="28"/>
                <w:szCs w:val="28"/>
              </w:rPr>
            </w:pPr>
            <w:r w:rsidRPr="1D0A7FCE">
              <w:rPr>
                <w:rFonts w:eastAsia="Arial"/>
                <w:b/>
                <w:bCs/>
                <w:sz w:val="28"/>
                <w:szCs w:val="28"/>
              </w:rPr>
              <w:t>Work Descriptions</w:t>
            </w:r>
          </w:p>
        </w:tc>
        <w:tc>
          <w:tcPr>
            <w:tcW w:w="915" w:type="dxa"/>
            <w:vAlign w:val="center"/>
          </w:tcPr>
          <w:p w14:paraId="0DBE5C7D" w14:textId="77777777" w:rsidR="0078023B" w:rsidRPr="0078023B" w:rsidRDefault="0078023B" w:rsidP="1D0A7FCE">
            <w:pPr>
              <w:spacing w:after="160" w:line="259" w:lineRule="auto"/>
              <w:jc w:val="center"/>
              <w:rPr>
                <w:rFonts w:eastAsia="Arial"/>
                <w:b/>
                <w:bCs/>
                <w:sz w:val="28"/>
                <w:szCs w:val="28"/>
              </w:rPr>
            </w:pPr>
          </w:p>
          <w:p w14:paraId="5AEEF183" w14:textId="77777777" w:rsidR="0078023B" w:rsidRPr="0078023B" w:rsidRDefault="0078023B" w:rsidP="1D0A7FCE">
            <w:pPr>
              <w:spacing w:after="160" w:line="259" w:lineRule="auto"/>
              <w:jc w:val="center"/>
              <w:rPr>
                <w:rFonts w:eastAsia="Arial"/>
                <w:b/>
                <w:bCs/>
                <w:sz w:val="28"/>
                <w:szCs w:val="28"/>
              </w:rPr>
            </w:pPr>
            <w:r w:rsidRPr="1D0A7FCE">
              <w:rPr>
                <w:rFonts w:eastAsia="Arial"/>
                <w:b/>
                <w:bCs/>
                <w:sz w:val="28"/>
                <w:szCs w:val="28"/>
              </w:rPr>
              <w:t>Unit</w:t>
            </w:r>
          </w:p>
        </w:tc>
        <w:tc>
          <w:tcPr>
            <w:tcW w:w="1230" w:type="dxa"/>
            <w:vAlign w:val="center"/>
          </w:tcPr>
          <w:p w14:paraId="1BB42115" w14:textId="77777777" w:rsidR="0078023B" w:rsidRPr="0078023B" w:rsidRDefault="0078023B" w:rsidP="1D0A7FCE">
            <w:pPr>
              <w:spacing w:after="160" w:line="259" w:lineRule="auto"/>
              <w:jc w:val="center"/>
              <w:rPr>
                <w:rFonts w:eastAsia="Arial"/>
                <w:b/>
                <w:bCs/>
                <w:sz w:val="28"/>
                <w:szCs w:val="28"/>
              </w:rPr>
            </w:pPr>
          </w:p>
          <w:p w14:paraId="6865EB15" w14:textId="77777777" w:rsidR="0078023B" w:rsidRPr="0078023B" w:rsidRDefault="0078023B" w:rsidP="1D0A7FCE">
            <w:pPr>
              <w:spacing w:after="160" w:line="259" w:lineRule="auto"/>
              <w:jc w:val="center"/>
              <w:rPr>
                <w:rFonts w:eastAsia="Arial"/>
                <w:b/>
                <w:bCs/>
                <w:sz w:val="28"/>
                <w:szCs w:val="28"/>
              </w:rPr>
            </w:pPr>
            <w:r w:rsidRPr="1D0A7FCE">
              <w:rPr>
                <w:rFonts w:eastAsia="Arial"/>
                <w:b/>
                <w:bCs/>
                <w:sz w:val="28"/>
                <w:szCs w:val="28"/>
              </w:rPr>
              <w:t>Quantity</w:t>
            </w:r>
          </w:p>
        </w:tc>
        <w:tc>
          <w:tcPr>
            <w:tcW w:w="1668" w:type="dxa"/>
            <w:vAlign w:val="center"/>
          </w:tcPr>
          <w:p w14:paraId="28F87745" w14:textId="77777777" w:rsidR="0078023B" w:rsidRPr="0078023B" w:rsidRDefault="0078023B" w:rsidP="1D0A7FCE">
            <w:pPr>
              <w:spacing w:after="160" w:line="259" w:lineRule="auto"/>
              <w:jc w:val="center"/>
              <w:rPr>
                <w:rFonts w:eastAsia="Arial"/>
                <w:b/>
                <w:bCs/>
                <w:sz w:val="28"/>
                <w:szCs w:val="28"/>
              </w:rPr>
            </w:pPr>
          </w:p>
          <w:p w14:paraId="5F046875" w14:textId="3116C338" w:rsidR="0078023B" w:rsidRPr="0078023B" w:rsidRDefault="0078023B" w:rsidP="1D0A7FCE">
            <w:pPr>
              <w:spacing w:after="160" w:line="259" w:lineRule="auto"/>
              <w:jc w:val="center"/>
              <w:rPr>
                <w:rFonts w:eastAsia="Arial"/>
                <w:b/>
                <w:bCs/>
                <w:sz w:val="28"/>
                <w:szCs w:val="28"/>
              </w:rPr>
            </w:pPr>
            <w:r w:rsidRPr="76AC698C">
              <w:rPr>
                <w:rFonts w:eastAsia="Arial"/>
                <w:b/>
                <w:bCs/>
                <w:sz w:val="28"/>
                <w:szCs w:val="28"/>
              </w:rPr>
              <w:t>UNIT PRICE</w:t>
            </w:r>
            <w:r w:rsidR="595B3C43" w:rsidRPr="76AC698C">
              <w:rPr>
                <w:rFonts w:eastAsia="Arial"/>
                <w:b/>
                <w:bCs/>
                <w:sz w:val="28"/>
                <w:szCs w:val="28"/>
              </w:rPr>
              <w:t xml:space="preserve"> </w:t>
            </w:r>
          </w:p>
        </w:tc>
        <w:tc>
          <w:tcPr>
            <w:tcW w:w="2307" w:type="dxa"/>
            <w:vAlign w:val="center"/>
          </w:tcPr>
          <w:p w14:paraId="47283AE7" w14:textId="77777777" w:rsidR="0078023B" w:rsidRPr="0078023B" w:rsidRDefault="0078023B" w:rsidP="1D0A7FCE">
            <w:pPr>
              <w:spacing w:after="160" w:line="259" w:lineRule="auto"/>
              <w:jc w:val="center"/>
              <w:rPr>
                <w:rFonts w:eastAsia="Arial"/>
                <w:b/>
                <w:bCs/>
                <w:sz w:val="28"/>
                <w:szCs w:val="28"/>
              </w:rPr>
            </w:pPr>
          </w:p>
          <w:p w14:paraId="6D68870F" w14:textId="4D6C9068" w:rsidR="0078023B" w:rsidRPr="0078023B" w:rsidRDefault="0078023B" w:rsidP="1D0A7FCE">
            <w:pPr>
              <w:spacing w:after="160" w:line="259" w:lineRule="auto"/>
              <w:jc w:val="center"/>
              <w:rPr>
                <w:rFonts w:eastAsia="Arial"/>
                <w:b/>
                <w:bCs/>
                <w:sz w:val="28"/>
                <w:szCs w:val="28"/>
              </w:rPr>
            </w:pPr>
            <w:r w:rsidRPr="76AC698C">
              <w:rPr>
                <w:rFonts w:eastAsia="Arial"/>
                <w:b/>
                <w:bCs/>
                <w:sz w:val="28"/>
                <w:szCs w:val="28"/>
              </w:rPr>
              <w:t>TOTAL PRICE</w:t>
            </w:r>
            <w:r w:rsidR="3BF717D2" w:rsidRPr="76AC698C">
              <w:rPr>
                <w:rFonts w:eastAsia="Arial"/>
                <w:b/>
                <w:bCs/>
                <w:sz w:val="28"/>
                <w:szCs w:val="28"/>
              </w:rPr>
              <w:t xml:space="preserve"> </w:t>
            </w:r>
          </w:p>
        </w:tc>
      </w:tr>
      <w:tr w:rsidR="00DF6DCB" w:rsidRPr="0078023B" w14:paraId="170684F3" w14:textId="77777777" w:rsidTr="11F56BB7">
        <w:trPr>
          <w:trHeight w:val="896"/>
        </w:trPr>
        <w:tc>
          <w:tcPr>
            <w:tcW w:w="629" w:type="dxa"/>
          </w:tcPr>
          <w:p w14:paraId="1F4C3B1E" w14:textId="77777777" w:rsidR="00B25EBA" w:rsidRDefault="00B25EBA" w:rsidP="1D0A7FCE">
            <w:pPr>
              <w:spacing w:line="259" w:lineRule="auto"/>
              <w:rPr>
                <w:rFonts w:eastAsia="Arial" w:cstheme="minorHAnsi"/>
              </w:rPr>
            </w:pPr>
          </w:p>
          <w:p w14:paraId="7A740C47" w14:textId="7F13C67F" w:rsidR="00DF6DCB" w:rsidRPr="0078023B" w:rsidRDefault="00B25EBA" w:rsidP="1D0A7FCE">
            <w:pPr>
              <w:spacing w:line="259" w:lineRule="auto"/>
              <w:rPr>
                <w:rFonts w:eastAsia="Arial" w:cstheme="minorHAnsi"/>
              </w:rPr>
            </w:pPr>
            <w:r>
              <w:rPr>
                <w:rFonts w:eastAsia="Arial" w:cstheme="minorHAnsi"/>
              </w:rPr>
              <w:t>1</w:t>
            </w:r>
          </w:p>
        </w:tc>
        <w:tc>
          <w:tcPr>
            <w:tcW w:w="4019" w:type="dxa"/>
          </w:tcPr>
          <w:p w14:paraId="5107F4D5" w14:textId="64D8B609" w:rsidR="00DF6DCB" w:rsidRPr="0078023B" w:rsidRDefault="00C7465E" w:rsidP="1D0A7FCE">
            <w:pPr>
              <w:spacing w:after="160" w:line="259" w:lineRule="auto"/>
              <w:rPr>
                <w:rFonts w:eastAsia="Arial"/>
              </w:rPr>
            </w:pPr>
            <w:r w:rsidRPr="002260F8">
              <w:rPr>
                <w:rFonts w:cstheme="minorHAnsi"/>
                <w:sz w:val="20"/>
                <w:szCs w:val="20"/>
              </w:rPr>
              <w:t xml:space="preserve">Solarization of </w:t>
            </w:r>
            <w:r w:rsidRPr="00C7465E">
              <w:rPr>
                <w:rFonts w:cstheme="minorHAnsi"/>
                <w:b/>
                <w:bCs/>
                <w:sz w:val="20"/>
                <w:szCs w:val="20"/>
              </w:rPr>
              <w:t>Farda</w:t>
            </w:r>
            <w:r w:rsidRPr="002260F8">
              <w:rPr>
                <w:rFonts w:cstheme="minorHAnsi"/>
                <w:sz w:val="20"/>
                <w:szCs w:val="20"/>
              </w:rPr>
              <w:t xml:space="preserve"> Water supply System Scheme as per the Design and BOQ</w:t>
            </w:r>
            <w:r w:rsidR="00DF6DCB" w:rsidRPr="1D0A7FCE">
              <w:rPr>
                <w:rFonts w:eastAsia="Arial"/>
              </w:rPr>
              <w:t>.</w:t>
            </w:r>
            <w:r w:rsidR="0044509F" w:rsidRPr="005A24DD">
              <w:rPr>
                <w:rFonts w:cstheme="minorHAnsi"/>
                <w:sz w:val="20"/>
                <w:szCs w:val="20"/>
              </w:rPr>
              <w:t xml:space="preserve"> Somalia Region – in </w:t>
            </w:r>
            <w:r w:rsidR="0044509F" w:rsidRPr="005A24DD">
              <w:rPr>
                <w:rFonts w:cstheme="minorHAnsi"/>
                <w:b/>
                <w:bCs/>
                <w:sz w:val="20"/>
                <w:szCs w:val="20"/>
              </w:rPr>
              <w:t>Kebribeyah</w:t>
            </w:r>
            <w:r w:rsidR="0044509F" w:rsidRPr="005A24DD">
              <w:rPr>
                <w:rFonts w:cstheme="minorHAnsi"/>
                <w:sz w:val="20"/>
                <w:szCs w:val="20"/>
              </w:rPr>
              <w:t xml:space="preserve"> Woreda site</w:t>
            </w:r>
          </w:p>
        </w:tc>
        <w:tc>
          <w:tcPr>
            <w:tcW w:w="915" w:type="dxa"/>
            <w:vAlign w:val="bottom"/>
          </w:tcPr>
          <w:p w14:paraId="0FA39927" w14:textId="77777777" w:rsidR="00DF6DCB" w:rsidRPr="0078023B" w:rsidRDefault="00DF6DCB" w:rsidP="1D0A7FCE">
            <w:pPr>
              <w:spacing w:after="160" w:line="259" w:lineRule="auto"/>
              <w:jc w:val="center"/>
              <w:rPr>
                <w:rFonts w:eastAsia="Arial"/>
              </w:rPr>
            </w:pPr>
            <w:r w:rsidRPr="1D0A7FCE">
              <w:rPr>
                <w:rFonts w:eastAsia="Arial"/>
              </w:rPr>
              <w:t>LS</w:t>
            </w:r>
          </w:p>
        </w:tc>
        <w:tc>
          <w:tcPr>
            <w:tcW w:w="1230" w:type="dxa"/>
            <w:vAlign w:val="bottom"/>
          </w:tcPr>
          <w:p w14:paraId="36CDE6F3" w14:textId="559BEE57" w:rsidR="00DF6DCB" w:rsidRPr="0078023B" w:rsidRDefault="00DF6DCB" w:rsidP="1D0A7FCE">
            <w:pPr>
              <w:spacing w:after="160" w:line="259" w:lineRule="auto"/>
              <w:jc w:val="center"/>
              <w:rPr>
                <w:rFonts w:eastAsia="Arial"/>
              </w:rPr>
            </w:pPr>
            <w:r w:rsidRPr="1D0A7FCE">
              <w:rPr>
                <w:rFonts w:eastAsia="Arial"/>
              </w:rPr>
              <w:t>1</w:t>
            </w:r>
          </w:p>
        </w:tc>
        <w:tc>
          <w:tcPr>
            <w:tcW w:w="1668" w:type="dxa"/>
          </w:tcPr>
          <w:p w14:paraId="1421B918" w14:textId="77777777" w:rsidR="00DF6DCB" w:rsidRPr="0078023B" w:rsidRDefault="00DF6DCB" w:rsidP="0028594C">
            <w:pPr>
              <w:spacing w:after="160" w:line="259" w:lineRule="auto"/>
              <w:jc w:val="right"/>
              <w:rPr>
                <w:rFonts w:eastAsia="Arial" w:cstheme="minorHAnsi"/>
              </w:rPr>
            </w:pPr>
          </w:p>
        </w:tc>
        <w:tc>
          <w:tcPr>
            <w:tcW w:w="2307" w:type="dxa"/>
          </w:tcPr>
          <w:p w14:paraId="6CC685C3" w14:textId="77777777" w:rsidR="00DF6DCB" w:rsidRPr="0078023B" w:rsidRDefault="00DF6DCB" w:rsidP="0028594C">
            <w:pPr>
              <w:spacing w:after="160" w:line="259" w:lineRule="auto"/>
              <w:jc w:val="right"/>
              <w:rPr>
                <w:rFonts w:eastAsia="Arial" w:cstheme="minorHAnsi"/>
              </w:rPr>
            </w:pPr>
          </w:p>
        </w:tc>
      </w:tr>
      <w:tr w:rsidR="00DF6DCB" w:rsidRPr="0078023B" w14:paraId="71C372F7" w14:textId="77777777" w:rsidTr="11F56BB7">
        <w:trPr>
          <w:trHeight w:val="806"/>
        </w:trPr>
        <w:tc>
          <w:tcPr>
            <w:tcW w:w="629" w:type="dxa"/>
          </w:tcPr>
          <w:p w14:paraId="70272289" w14:textId="7DE921B0" w:rsidR="00DF6DCB" w:rsidRPr="0078023B" w:rsidRDefault="00007AFD" w:rsidP="1D0A7FCE">
            <w:pPr>
              <w:spacing w:line="259" w:lineRule="auto"/>
              <w:rPr>
                <w:rFonts w:eastAsia="Arial" w:cstheme="minorHAnsi"/>
              </w:rPr>
            </w:pPr>
            <w:r>
              <w:rPr>
                <w:rFonts w:eastAsia="Arial" w:cstheme="minorHAnsi"/>
              </w:rPr>
              <w:t>2</w:t>
            </w:r>
          </w:p>
        </w:tc>
        <w:tc>
          <w:tcPr>
            <w:tcW w:w="4019" w:type="dxa"/>
          </w:tcPr>
          <w:p w14:paraId="2864CDD1" w14:textId="19C03E3F" w:rsidR="00DF6DCB" w:rsidRPr="0078023B" w:rsidRDefault="00FA651D" w:rsidP="1D0A7FCE">
            <w:pPr>
              <w:spacing w:after="160" w:line="259" w:lineRule="auto"/>
              <w:rPr>
                <w:rFonts w:eastAsia="Arial"/>
              </w:rPr>
            </w:pPr>
            <w:r w:rsidRPr="002260F8">
              <w:rPr>
                <w:rFonts w:cstheme="minorHAnsi"/>
                <w:sz w:val="20"/>
                <w:szCs w:val="20"/>
              </w:rPr>
              <w:t xml:space="preserve">Solarization of </w:t>
            </w:r>
            <w:r w:rsidRPr="00E27344">
              <w:rPr>
                <w:rFonts w:cstheme="minorHAnsi"/>
                <w:b/>
                <w:bCs/>
                <w:sz w:val="20"/>
                <w:szCs w:val="20"/>
              </w:rPr>
              <w:t xml:space="preserve">Sidehamelef </w:t>
            </w:r>
            <w:r w:rsidRPr="002260F8">
              <w:rPr>
                <w:rFonts w:cstheme="minorHAnsi"/>
                <w:sz w:val="20"/>
                <w:szCs w:val="20"/>
              </w:rPr>
              <w:t>Water supply System Scheme as per the Design and BOQ</w:t>
            </w:r>
            <w:r>
              <w:rPr>
                <w:rFonts w:cstheme="minorHAnsi"/>
                <w:sz w:val="20"/>
                <w:szCs w:val="20"/>
              </w:rPr>
              <w:t xml:space="preserve">, </w:t>
            </w:r>
            <w:r w:rsidR="00D41ED1" w:rsidRPr="005A24DD">
              <w:rPr>
                <w:rFonts w:cstheme="minorHAnsi"/>
                <w:sz w:val="20"/>
                <w:szCs w:val="20"/>
              </w:rPr>
              <w:t xml:space="preserve">Afar Region – in </w:t>
            </w:r>
            <w:r w:rsidR="00D41ED1" w:rsidRPr="005A24DD">
              <w:rPr>
                <w:rFonts w:cstheme="minorHAnsi"/>
                <w:b/>
                <w:bCs/>
                <w:sz w:val="20"/>
                <w:szCs w:val="20"/>
              </w:rPr>
              <w:t>Awura</w:t>
            </w:r>
            <w:r w:rsidR="00D41ED1" w:rsidRPr="005A24DD">
              <w:rPr>
                <w:rFonts w:cstheme="minorHAnsi"/>
                <w:sz w:val="20"/>
                <w:szCs w:val="20"/>
              </w:rPr>
              <w:t xml:space="preserve"> Woreda site</w:t>
            </w:r>
          </w:p>
        </w:tc>
        <w:tc>
          <w:tcPr>
            <w:tcW w:w="915" w:type="dxa"/>
            <w:vAlign w:val="bottom"/>
          </w:tcPr>
          <w:p w14:paraId="1DAE4988" w14:textId="77777777" w:rsidR="00DF6DCB" w:rsidRPr="0078023B" w:rsidRDefault="00DF6DCB" w:rsidP="1D0A7FCE">
            <w:pPr>
              <w:spacing w:after="160" w:line="259" w:lineRule="auto"/>
              <w:jc w:val="center"/>
              <w:rPr>
                <w:rFonts w:eastAsia="Arial"/>
              </w:rPr>
            </w:pPr>
          </w:p>
          <w:p w14:paraId="4247BAB3" w14:textId="77777777" w:rsidR="00DF6DCB" w:rsidRPr="0078023B" w:rsidRDefault="00DF6DCB" w:rsidP="1D0A7FCE">
            <w:pPr>
              <w:spacing w:after="160" w:line="259" w:lineRule="auto"/>
              <w:jc w:val="center"/>
              <w:rPr>
                <w:rFonts w:eastAsia="Arial"/>
              </w:rPr>
            </w:pPr>
            <w:r w:rsidRPr="1D0A7FCE">
              <w:rPr>
                <w:rFonts w:eastAsia="Arial"/>
              </w:rPr>
              <w:t>LS</w:t>
            </w:r>
          </w:p>
        </w:tc>
        <w:tc>
          <w:tcPr>
            <w:tcW w:w="1230" w:type="dxa"/>
            <w:vAlign w:val="bottom"/>
          </w:tcPr>
          <w:p w14:paraId="0FE46C2C" w14:textId="71B8DA04" w:rsidR="00DF6DCB" w:rsidRDefault="00DF6DCB" w:rsidP="1D0A7FCE">
            <w:pPr>
              <w:spacing w:after="160" w:line="259" w:lineRule="auto"/>
              <w:jc w:val="center"/>
              <w:rPr>
                <w:rFonts w:eastAsia="Arial"/>
              </w:rPr>
            </w:pPr>
          </w:p>
          <w:p w14:paraId="23A305D4" w14:textId="77777777" w:rsidR="00DF6DCB" w:rsidRPr="0078023B" w:rsidRDefault="00DF6DCB" w:rsidP="1D0A7FCE">
            <w:pPr>
              <w:spacing w:after="160" w:line="259" w:lineRule="auto"/>
              <w:jc w:val="center"/>
              <w:rPr>
                <w:rFonts w:eastAsia="Arial"/>
              </w:rPr>
            </w:pPr>
            <w:r w:rsidRPr="1D0A7FCE">
              <w:rPr>
                <w:rFonts w:eastAsia="Arial"/>
              </w:rPr>
              <w:t>1</w:t>
            </w:r>
          </w:p>
        </w:tc>
        <w:tc>
          <w:tcPr>
            <w:tcW w:w="1668" w:type="dxa"/>
          </w:tcPr>
          <w:p w14:paraId="402359D3" w14:textId="77777777" w:rsidR="00DF6DCB" w:rsidRPr="0078023B" w:rsidRDefault="00DF6DCB" w:rsidP="0028594C">
            <w:pPr>
              <w:spacing w:after="160" w:line="259" w:lineRule="auto"/>
              <w:jc w:val="right"/>
              <w:rPr>
                <w:rFonts w:eastAsia="Arial" w:cstheme="minorHAnsi"/>
              </w:rPr>
            </w:pPr>
          </w:p>
        </w:tc>
        <w:tc>
          <w:tcPr>
            <w:tcW w:w="2307" w:type="dxa"/>
          </w:tcPr>
          <w:p w14:paraId="2739DC41" w14:textId="77777777" w:rsidR="00DF6DCB" w:rsidRPr="0078023B" w:rsidRDefault="00DF6DCB" w:rsidP="0028594C">
            <w:pPr>
              <w:spacing w:after="160" w:line="259" w:lineRule="auto"/>
              <w:jc w:val="right"/>
              <w:rPr>
                <w:rFonts w:eastAsia="Arial" w:cstheme="minorHAnsi"/>
              </w:rPr>
            </w:pPr>
          </w:p>
        </w:tc>
      </w:tr>
      <w:tr w:rsidR="0060407B" w14:paraId="037E762A" w14:textId="77777777" w:rsidTr="11F56BB7">
        <w:trPr>
          <w:trHeight w:val="1155"/>
        </w:trPr>
        <w:tc>
          <w:tcPr>
            <w:tcW w:w="629" w:type="dxa"/>
          </w:tcPr>
          <w:p w14:paraId="489EB245" w14:textId="15652822" w:rsidR="6883CE47" w:rsidRDefault="6883CE47" w:rsidP="6883CE47">
            <w:pPr>
              <w:spacing w:line="259" w:lineRule="auto"/>
              <w:rPr>
                <w:rFonts w:eastAsia="Arial"/>
              </w:rPr>
            </w:pPr>
          </w:p>
          <w:p w14:paraId="1C8872A4" w14:textId="3DCA5E50" w:rsidR="0060407B" w:rsidRDefault="61C15BFA" w:rsidP="1D0A7FCE">
            <w:pPr>
              <w:spacing w:line="259" w:lineRule="auto"/>
              <w:rPr>
                <w:rFonts w:eastAsia="Arial"/>
              </w:rPr>
            </w:pPr>
            <w:r w:rsidRPr="6883CE47">
              <w:rPr>
                <w:rFonts w:eastAsia="Arial"/>
              </w:rPr>
              <w:t>3</w:t>
            </w:r>
          </w:p>
        </w:tc>
        <w:tc>
          <w:tcPr>
            <w:tcW w:w="4019" w:type="dxa"/>
          </w:tcPr>
          <w:p w14:paraId="0C053D29" w14:textId="6F02F438" w:rsidR="0060407B" w:rsidRDefault="0060407B" w:rsidP="1D0A7FCE">
            <w:pPr>
              <w:spacing w:after="160" w:line="259" w:lineRule="auto"/>
              <w:rPr>
                <w:rFonts w:eastAsia="Arial"/>
              </w:rPr>
            </w:pPr>
            <w:r w:rsidRPr="002260F8">
              <w:rPr>
                <w:rFonts w:cstheme="minorHAnsi"/>
                <w:sz w:val="20"/>
                <w:szCs w:val="20"/>
              </w:rPr>
              <w:t xml:space="preserve">Solarization of </w:t>
            </w:r>
            <w:r w:rsidRPr="009A5626">
              <w:rPr>
                <w:rFonts w:cstheme="minorHAnsi"/>
                <w:b/>
                <w:bCs/>
                <w:sz w:val="20"/>
                <w:szCs w:val="20"/>
              </w:rPr>
              <w:t>Negash</w:t>
            </w:r>
            <w:r w:rsidRPr="002260F8">
              <w:rPr>
                <w:rFonts w:cstheme="minorHAnsi"/>
                <w:sz w:val="20"/>
                <w:szCs w:val="20"/>
              </w:rPr>
              <w:t xml:space="preserve"> Water Supply System Scheme as per the Design and BOQ</w:t>
            </w:r>
            <w:r>
              <w:rPr>
                <w:rFonts w:cstheme="minorHAnsi"/>
                <w:sz w:val="20"/>
                <w:szCs w:val="20"/>
              </w:rPr>
              <w:t xml:space="preserve">, </w:t>
            </w:r>
            <w:r w:rsidRPr="005A24DD">
              <w:rPr>
                <w:rFonts w:cstheme="minorHAnsi"/>
                <w:sz w:val="20"/>
                <w:szCs w:val="20"/>
              </w:rPr>
              <w:t xml:space="preserve">Tigray Region – in </w:t>
            </w:r>
            <w:r w:rsidRPr="005A24DD">
              <w:rPr>
                <w:rFonts w:cstheme="minorHAnsi"/>
                <w:b/>
                <w:bCs/>
                <w:sz w:val="20"/>
                <w:szCs w:val="20"/>
              </w:rPr>
              <w:t>Kilete-Awelalo</w:t>
            </w:r>
            <w:r w:rsidRPr="005A24DD">
              <w:rPr>
                <w:rFonts w:cstheme="minorHAnsi"/>
                <w:sz w:val="20"/>
                <w:szCs w:val="20"/>
              </w:rPr>
              <w:t xml:space="preserve"> Woreda site</w:t>
            </w:r>
          </w:p>
        </w:tc>
        <w:tc>
          <w:tcPr>
            <w:tcW w:w="915" w:type="dxa"/>
            <w:vAlign w:val="center"/>
          </w:tcPr>
          <w:p w14:paraId="17EFF88B" w14:textId="57731590" w:rsidR="0060407B" w:rsidRDefault="0060407B" w:rsidP="1D0A7FCE">
            <w:pPr>
              <w:spacing w:line="259" w:lineRule="auto"/>
              <w:jc w:val="center"/>
              <w:rPr>
                <w:rFonts w:eastAsia="Arial"/>
              </w:rPr>
            </w:pPr>
            <w:r w:rsidRPr="1D0A7FCE">
              <w:rPr>
                <w:rFonts w:eastAsia="Arial"/>
              </w:rPr>
              <w:t>LS</w:t>
            </w:r>
          </w:p>
        </w:tc>
        <w:tc>
          <w:tcPr>
            <w:tcW w:w="1230" w:type="dxa"/>
            <w:vAlign w:val="center"/>
          </w:tcPr>
          <w:p w14:paraId="526DF492" w14:textId="6EAF152C" w:rsidR="0060407B" w:rsidRDefault="0060407B" w:rsidP="1D0A7FCE">
            <w:pPr>
              <w:spacing w:line="259" w:lineRule="auto"/>
              <w:jc w:val="center"/>
              <w:rPr>
                <w:rFonts w:eastAsia="Arial"/>
              </w:rPr>
            </w:pPr>
            <w:r w:rsidRPr="1D0A7FCE">
              <w:rPr>
                <w:rFonts w:eastAsia="Arial"/>
              </w:rPr>
              <w:t>1</w:t>
            </w:r>
          </w:p>
        </w:tc>
        <w:tc>
          <w:tcPr>
            <w:tcW w:w="1668" w:type="dxa"/>
            <w:vAlign w:val="center"/>
          </w:tcPr>
          <w:p w14:paraId="052C770C" w14:textId="5CD537E7" w:rsidR="0060407B" w:rsidRDefault="0060407B" w:rsidP="6883CE47">
            <w:pPr>
              <w:spacing w:line="259" w:lineRule="auto"/>
              <w:jc w:val="center"/>
              <w:rPr>
                <w:rFonts w:eastAsia="Arial"/>
              </w:rPr>
            </w:pPr>
          </w:p>
        </w:tc>
        <w:tc>
          <w:tcPr>
            <w:tcW w:w="2307" w:type="dxa"/>
            <w:vAlign w:val="center"/>
          </w:tcPr>
          <w:p w14:paraId="0494263A" w14:textId="57A26A2F" w:rsidR="0060407B" w:rsidRDefault="0060407B" w:rsidP="6883CE47">
            <w:pPr>
              <w:spacing w:line="259" w:lineRule="auto"/>
              <w:jc w:val="center"/>
              <w:rPr>
                <w:rFonts w:eastAsia="Arial"/>
              </w:rPr>
            </w:pPr>
          </w:p>
        </w:tc>
      </w:tr>
      <w:tr w:rsidR="0060407B" w14:paraId="631A1F39" w14:textId="77777777" w:rsidTr="11F56BB7">
        <w:trPr>
          <w:trHeight w:val="910"/>
        </w:trPr>
        <w:tc>
          <w:tcPr>
            <w:tcW w:w="629" w:type="dxa"/>
          </w:tcPr>
          <w:p w14:paraId="4ED56B69" w14:textId="3C6C5533" w:rsidR="1D2D6AE5" w:rsidRDefault="1D2D6AE5" w:rsidP="6883CE47">
            <w:pPr>
              <w:rPr>
                <w:rFonts w:eastAsia="Arial"/>
              </w:rPr>
            </w:pPr>
            <w:r w:rsidRPr="6883CE47">
              <w:rPr>
                <w:rFonts w:eastAsia="Arial"/>
              </w:rPr>
              <w:t>4</w:t>
            </w:r>
          </w:p>
        </w:tc>
        <w:tc>
          <w:tcPr>
            <w:tcW w:w="4019" w:type="dxa"/>
          </w:tcPr>
          <w:p w14:paraId="387D449A" w14:textId="169DA3E5" w:rsidR="0060407B" w:rsidRDefault="0060407B" w:rsidP="1D0A7FCE">
            <w:pPr>
              <w:spacing w:after="160" w:line="259" w:lineRule="auto"/>
              <w:rPr>
                <w:rFonts w:eastAsia="Arial"/>
              </w:rPr>
            </w:pPr>
            <w:r w:rsidRPr="002260F8">
              <w:rPr>
                <w:rFonts w:cstheme="minorHAnsi"/>
                <w:sz w:val="20"/>
                <w:szCs w:val="20"/>
              </w:rPr>
              <w:t xml:space="preserve">Solarization of </w:t>
            </w:r>
            <w:r w:rsidRPr="00E27344">
              <w:rPr>
                <w:rFonts w:cstheme="minorHAnsi"/>
                <w:b/>
                <w:bCs/>
                <w:sz w:val="20"/>
                <w:szCs w:val="20"/>
              </w:rPr>
              <w:t>May Nebri</w:t>
            </w:r>
            <w:r w:rsidRPr="002260F8">
              <w:rPr>
                <w:rFonts w:cstheme="minorHAnsi"/>
                <w:sz w:val="20"/>
                <w:szCs w:val="20"/>
              </w:rPr>
              <w:t xml:space="preserve"> Water Supply System Scheme as per the Design and BOQ</w:t>
            </w:r>
            <w:r>
              <w:rPr>
                <w:rFonts w:cstheme="minorHAnsi"/>
                <w:sz w:val="20"/>
                <w:szCs w:val="20"/>
              </w:rPr>
              <w:t xml:space="preserve">, </w:t>
            </w:r>
            <w:r w:rsidRPr="005A24DD">
              <w:rPr>
                <w:rFonts w:cstheme="minorHAnsi"/>
                <w:sz w:val="20"/>
                <w:szCs w:val="20"/>
              </w:rPr>
              <w:t xml:space="preserve">Tigray Region – in </w:t>
            </w:r>
            <w:r w:rsidRPr="007A02CA">
              <w:rPr>
                <w:rFonts w:cstheme="minorHAnsi"/>
                <w:b/>
                <w:bCs/>
                <w:sz w:val="20"/>
                <w:szCs w:val="20"/>
              </w:rPr>
              <w:t>Hintalo</w:t>
            </w:r>
            <w:r>
              <w:rPr>
                <w:rFonts w:cstheme="minorHAnsi"/>
                <w:sz w:val="20"/>
                <w:szCs w:val="20"/>
              </w:rPr>
              <w:t xml:space="preserve"> </w:t>
            </w:r>
            <w:r w:rsidRPr="005A24DD">
              <w:rPr>
                <w:rFonts w:cstheme="minorHAnsi"/>
                <w:sz w:val="20"/>
                <w:szCs w:val="20"/>
              </w:rPr>
              <w:t>Woreda site</w:t>
            </w:r>
          </w:p>
        </w:tc>
        <w:tc>
          <w:tcPr>
            <w:tcW w:w="915" w:type="dxa"/>
            <w:vAlign w:val="bottom"/>
          </w:tcPr>
          <w:p w14:paraId="5A93E190" w14:textId="75B6350E" w:rsidR="0060407B" w:rsidRDefault="0060407B" w:rsidP="1D0A7FCE">
            <w:pPr>
              <w:spacing w:line="259" w:lineRule="auto"/>
              <w:jc w:val="center"/>
              <w:rPr>
                <w:rFonts w:eastAsia="Arial"/>
              </w:rPr>
            </w:pPr>
            <w:r w:rsidRPr="1D0A7FCE">
              <w:rPr>
                <w:rFonts w:eastAsia="Arial"/>
              </w:rPr>
              <w:t>LS</w:t>
            </w:r>
          </w:p>
        </w:tc>
        <w:tc>
          <w:tcPr>
            <w:tcW w:w="1230" w:type="dxa"/>
            <w:vAlign w:val="bottom"/>
          </w:tcPr>
          <w:p w14:paraId="3A404D43" w14:textId="0066BBEA" w:rsidR="0060407B" w:rsidRDefault="0060407B" w:rsidP="1D0A7FCE">
            <w:pPr>
              <w:spacing w:line="259" w:lineRule="auto"/>
              <w:jc w:val="center"/>
              <w:rPr>
                <w:rFonts w:eastAsia="Arial"/>
              </w:rPr>
            </w:pPr>
            <w:r w:rsidRPr="1D0A7FCE">
              <w:rPr>
                <w:rFonts w:eastAsia="Arial"/>
              </w:rPr>
              <w:t>1</w:t>
            </w:r>
          </w:p>
        </w:tc>
        <w:tc>
          <w:tcPr>
            <w:tcW w:w="1668" w:type="dxa"/>
          </w:tcPr>
          <w:p w14:paraId="04742740" w14:textId="01D9E52D" w:rsidR="0060407B" w:rsidRDefault="0060407B" w:rsidP="0028594C">
            <w:pPr>
              <w:spacing w:line="259" w:lineRule="auto"/>
              <w:jc w:val="right"/>
              <w:rPr>
                <w:rFonts w:eastAsia="Arial"/>
              </w:rPr>
            </w:pPr>
          </w:p>
        </w:tc>
        <w:tc>
          <w:tcPr>
            <w:tcW w:w="2307" w:type="dxa"/>
          </w:tcPr>
          <w:p w14:paraId="24A3E0A5" w14:textId="371569CA" w:rsidR="0060407B" w:rsidRDefault="0060407B" w:rsidP="0028594C">
            <w:pPr>
              <w:spacing w:line="259" w:lineRule="auto"/>
              <w:jc w:val="right"/>
              <w:rPr>
                <w:rFonts w:eastAsia="Arial"/>
              </w:rPr>
            </w:pPr>
          </w:p>
        </w:tc>
      </w:tr>
      <w:tr w:rsidR="00215863" w14:paraId="6AC0D3D1" w14:textId="77777777" w:rsidTr="11F56BB7">
        <w:trPr>
          <w:trHeight w:val="1072"/>
        </w:trPr>
        <w:tc>
          <w:tcPr>
            <w:tcW w:w="629" w:type="dxa"/>
          </w:tcPr>
          <w:p w14:paraId="3CD88318" w14:textId="77777777" w:rsidR="00215863" w:rsidRDefault="00215863" w:rsidP="1D0A7FCE">
            <w:pPr>
              <w:spacing w:line="259" w:lineRule="auto"/>
              <w:rPr>
                <w:rFonts w:eastAsia="Arial"/>
              </w:rPr>
            </w:pPr>
          </w:p>
          <w:p w14:paraId="3C44CA0E" w14:textId="77777777" w:rsidR="00215863" w:rsidRDefault="00215863" w:rsidP="1D0A7FCE">
            <w:pPr>
              <w:spacing w:line="259" w:lineRule="auto"/>
              <w:rPr>
                <w:rFonts w:eastAsia="Arial"/>
              </w:rPr>
            </w:pPr>
          </w:p>
          <w:p w14:paraId="75CEFAE0" w14:textId="77777777" w:rsidR="00215863" w:rsidRDefault="00215863" w:rsidP="1D0A7FCE">
            <w:pPr>
              <w:spacing w:line="259" w:lineRule="auto"/>
              <w:rPr>
                <w:rFonts w:eastAsia="Arial"/>
              </w:rPr>
            </w:pPr>
          </w:p>
          <w:p w14:paraId="20885F01" w14:textId="5F338332" w:rsidR="00215863" w:rsidRDefault="10AE384D" w:rsidP="1D0A7FCE">
            <w:pPr>
              <w:spacing w:line="259" w:lineRule="auto"/>
              <w:rPr>
                <w:rFonts w:eastAsia="Arial"/>
              </w:rPr>
            </w:pPr>
            <w:r w:rsidRPr="6883CE47">
              <w:rPr>
                <w:rFonts w:eastAsia="Arial"/>
              </w:rPr>
              <w:t>5</w:t>
            </w:r>
          </w:p>
        </w:tc>
        <w:tc>
          <w:tcPr>
            <w:tcW w:w="4019" w:type="dxa"/>
          </w:tcPr>
          <w:p w14:paraId="5E5A6DDA" w14:textId="56FEBB69" w:rsidR="00215863" w:rsidRDefault="00320384" w:rsidP="1D0A7FCE">
            <w:pPr>
              <w:spacing w:after="160" w:line="259" w:lineRule="auto"/>
              <w:rPr>
                <w:rFonts w:eastAsia="Arial"/>
              </w:rPr>
            </w:pPr>
            <w:r w:rsidRPr="002260F8">
              <w:rPr>
                <w:rFonts w:cstheme="minorHAnsi"/>
                <w:sz w:val="20"/>
                <w:szCs w:val="20"/>
              </w:rPr>
              <w:t>Shallow Well Solarization and Construction of Water point, washing basin and Water Tank stand as per the Design and BOQ</w:t>
            </w:r>
            <w:r w:rsidR="00093C22">
              <w:rPr>
                <w:rFonts w:cstheme="minorHAnsi"/>
                <w:sz w:val="20"/>
                <w:szCs w:val="20"/>
              </w:rPr>
              <w:t xml:space="preserve">, </w:t>
            </w:r>
            <w:r w:rsidR="00AF2474" w:rsidRPr="005A24DD">
              <w:rPr>
                <w:rFonts w:cstheme="minorHAnsi"/>
                <w:sz w:val="20"/>
                <w:szCs w:val="20"/>
              </w:rPr>
              <w:t xml:space="preserve">Tigray Region – in </w:t>
            </w:r>
            <w:r w:rsidR="00AF2474" w:rsidRPr="005A24DD">
              <w:rPr>
                <w:rFonts w:cstheme="minorHAnsi"/>
                <w:b/>
                <w:bCs/>
                <w:sz w:val="20"/>
                <w:szCs w:val="20"/>
              </w:rPr>
              <w:t>Degua Temben</w:t>
            </w:r>
            <w:r w:rsidR="00AF2474" w:rsidRPr="005A24DD">
              <w:rPr>
                <w:rFonts w:cstheme="minorHAnsi"/>
                <w:sz w:val="20"/>
                <w:szCs w:val="20"/>
              </w:rPr>
              <w:t xml:space="preserve"> Woreda site</w:t>
            </w:r>
          </w:p>
        </w:tc>
        <w:tc>
          <w:tcPr>
            <w:tcW w:w="915" w:type="dxa"/>
            <w:vAlign w:val="bottom"/>
          </w:tcPr>
          <w:p w14:paraId="4DDA3484" w14:textId="22564045" w:rsidR="00215863" w:rsidRDefault="00215863" w:rsidP="1D0A7FCE">
            <w:pPr>
              <w:spacing w:line="259" w:lineRule="auto"/>
              <w:jc w:val="center"/>
              <w:rPr>
                <w:rFonts w:eastAsia="Arial"/>
              </w:rPr>
            </w:pPr>
            <w:r w:rsidRPr="1D0A7FCE">
              <w:rPr>
                <w:rFonts w:eastAsia="Arial"/>
              </w:rPr>
              <w:t>LS</w:t>
            </w:r>
          </w:p>
        </w:tc>
        <w:tc>
          <w:tcPr>
            <w:tcW w:w="1230" w:type="dxa"/>
            <w:vAlign w:val="bottom"/>
          </w:tcPr>
          <w:p w14:paraId="226FC806" w14:textId="1C926890" w:rsidR="00215863" w:rsidRDefault="006E22E9" w:rsidP="1D0A7FCE">
            <w:pPr>
              <w:spacing w:line="259" w:lineRule="auto"/>
              <w:jc w:val="center"/>
              <w:rPr>
                <w:rFonts w:eastAsia="Arial"/>
              </w:rPr>
            </w:pPr>
            <w:r>
              <w:rPr>
                <w:rFonts w:eastAsia="Arial"/>
              </w:rPr>
              <w:t>3</w:t>
            </w:r>
          </w:p>
        </w:tc>
        <w:tc>
          <w:tcPr>
            <w:tcW w:w="1668" w:type="dxa"/>
          </w:tcPr>
          <w:p w14:paraId="088705F3" w14:textId="75BDE3C0" w:rsidR="00215863" w:rsidRDefault="00215863" w:rsidP="0028594C">
            <w:pPr>
              <w:spacing w:line="259" w:lineRule="auto"/>
              <w:jc w:val="right"/>
              <w:rPr>
                <w:rFonts w:eastAsia="Arial"/>
              </w:rPr>
            </w:pPr>
          </w:p>
        </w:tc>
        <w:tc>
          <w:tcPr>
            <w:tcW w:w="2307" w:type="dxa"/>
          </w:tcPr>
          <w:p w14:paraId="511D5021" w14:textId="04F39DC4" w:rsidR="00215863" w:rsidRDefault="00215863" w:rsidP="0028594C">
            <w:pPr>
              <w:spacing w:line="259" w:lineRule="auto"/>
              <w:jc w:val="right"/>
              <w:rPr>
                <w:rFonts w:eastAsia="Arial"/>
              </w:rPr>
            </w:pPr>
          </w:p>
        </w:tc>
      </w:tr>
      <w:tr w:rsidR="00215863" w14:paraId="37E6FA34" w14:textId="77777777" w:rsidTr="11F56BB7">
        <w:trPr>
          <w:trHeight w:val="300"/>
        </w:trPr>
        <w:tc>
          <w:tcPr>
            <w:tcW w:w="629" w:type="dxa"/>
          </w:tcPr>
          <w:p w14:paraId="49409AF7" w14:textId="77777777" w:rsidR="00E537D9" w:rsidRDefault="00E537D9" w:rsidP="1D0A7FCE">
            <w:pPr>
              <w:rPr>
                <w:rFonts w:eastAsia="Arial"/>
              </w:rPr>
            </w:pPr>
          </w:p>
          <w:p w14:paraId="048D1364" w14:textId="5CAE5E11" w:rsidR="00215863" w:rsidRDefault="17E2B532" w:rsidP="1D0A7FCE">
            <w:pPr>
              <w:rPr>
                <w:rFonts w:eastAsia="Arial"/>
              </w:rPr>
            </w:pPr>
            <w:r w:rsidRPr="6883CE47">
              <w:rPr>
                <w:rFonts w:eastAsia="Arial"/>
              </w:rPr>
              <w:t>6</w:t>
            </w:r>
          </w:p>
        </w:tc>
        <w:tc>
          <w:tcPr>
            <w:tcW w:w="4019" w:type="dxa"/>
          </w:tcPr>
          <w:p w14:paraId="332DA63D" w14:textId="62315FA3" w:rsidR="00215863" w:rsidRPr="1D0A7FCE" w:rsidRDefault="00AF2474" w:rsidP="1D0A7FCE">
            <w:pPr>
              <w:rPr>
                <w:rFonts w:eastAsia="Arial"/>
              </w:rPr>
            </w:pPr>
            <w:r w:rsidRPr="002260F8">
              <w:rPr>
                <w:rFonts w:cstheme="minorHAnsi"/>
                <w:sz w:val="20"/>
                <w:szCs w:val="20"/>
              </w:rPr>
              <w:t>Shallow Well Solarization and Construction of Water point, washing basin and Water Tank stand as per the Design and BOQ</w:t>
            </w:r>
            <w:r>
              <w:rPr>
                <w:rFonts w:cstheme="minorHAnsi"/>
                <w:sz w:val="20"/>
                <w:szCs w:val="20"/>
              </w:rPr>
              <w:t xml:space="preserve">, </w:t>
            </w:r>
            <w:r w:rsidRPr="005A24DD">
              <w:rPr>
                <w:rFonts w:cstheme="minorHAnsi"/>
                <w:sz w:val="20"/>
                <w:szCs w:val="20"/>
              </w:rPr>
              <w:t xml:space="preserve">Tigray Region – in </w:t>
            </w:r>
            <w:r w:rsidR="00842C3F" w:rsidRPr="00842C3F">
              <w:rPr>
                <w:rFonts w:cstheme="minorHAnsi"/>
                <w:b/>
                <w:bCs/>
                <w:sz w:val="20"/>
                <w:szCs w:val="20"/>
              </w:rPr>
              <w:t>Hintalo</w:t>
            </w:r>
            <w:r w:rsidRPr="005A24DD">
              <w:rPr>
                <w:rFonts w:cstheme="minorHAnsi"/>
                <w:sz w:val="20"/>
                <w:szCs w:val="20"/>
              </w:rPr>
              <w:t xml:space="preserve"> Woreda site</w:t>
            </w:r>
          </w:p>
        </w:tc>
        <w:tc>
          <w:tcPr>
            <w:tcW w:w="915" w:type="dxa"/>
            <w:vAlign w:val="bottom"/>
          </w:tcPr>
          <w:p w14:paraId="794F53DD" w14:textId="73D907E9" w:rsidR="00215863" w:rsidRPr="1D0A7FCE" w:rsidRDefault="00E46B55" w:rsidP="1D0A7FCE">
            <w:pPr>
              <w:jc w:val="center"/>
              <w:rPr>
                <w:rFonts w:eastAsia="Arial"/>
              </w:rPr>
            </w:pPr>
            <w:r>
              <w:rPr>
                <w:rFonts w:eastAsia="Arial"/>
              </w:rPr>
              <w:t>LS</w:t>
            </w:r>
          </w:p>
        </w:tc>
        <w:tc>
          <w:tcPr>
            <w:tcW w:w="1230" w:type="dxa"/>
            <w:vAlign w:val="bottom"/>
          </w:tcPr>
          <w:p w14:paraId="73514017" w14:textId="6A7695F7" w:rsidR="00215863" w:rsidRPr="1D0A7FCE" w:rsidRDefault="00D95227" w:rsidP="1D0A7FCE">
            <w:pPr>
              <w:jc w:val="center"/>
              <w:rPr>
                <w:rFonts w:eastAsia="Arial"/>
              </w:rPr>
            </w:pPr>
            <w:r>
              <w:rPr>
                <w:rFonts w:eastAsia="Arial"/>
              </w:rPr>
              <w:t>3</w:t>
            </w:r>
          </w:p>
        </w:tc>
        <w:tc>
          <w:tcPr>
            <w:tcW w:w="1668" w:type="dxa"/>
          </w:tcPr>
          <w:p w14:paraId="0F14A779" w14:textId="77777777" w:rsidR="00215863" w:rsidRDefault="00215863" w:rsidP="0028594C">
            <w:pPr>
              <w:jc w:val="right"/>
              <w:rPr>
                <w:rFonts w:eastAsia="Arial"/>
              </w:rPr>
            </w:pPr>
          </w:p>
        </w:tc>
        <w:tc>
          <w:tcPr>
            <w:tcW w:w="2307" w:type="dxa"/>
          </w:tcPr>
          <w:p w14:paraId="26697CD7" w14:textId="77777777" w:rsidR="00215863" w:rsidRDefault="00215863" w:rsidP="0028594C">
            <w:pPr>
              <w:jc w:val="right"/>
              <w:rPr>
                <w:rFonts w:eastAsia="Arial"/>
              </w:rPr>
            </w:pPr>
          </w:p>
        </w:tc>
      </w:tr>
      <w:tr w:rsidR="00215863" w14:paraId="1E49D254" w14:textId="77777777" w:rsidTr="11F56BB7">
        <w:trPr>
          <w:trHeight w:val="300"/>
        </w:trPr>
        <w:tc>
          <w:tcPr>
            <w:tcW w:w="629" w:type="dxa"/>
          </w:tcPr>
          <w:p w14:paraId="7D81B0D4" w14:textId="77777777" w:rsidR="00E537D9" w:rsidRDefault="00E537D9" w:rsidP="1D0A7FCE">
            <w:pPr>
              <w:rPr>
                <w:rFonts w:eastAsia="Arial"/>
              </w:rPr>
            </w:pPr>
          </w:p>
          <w:p w14:paraId="243A6C24" w14:textId="0EAAB19F" w:rsidR="00215863" w:rsidRDefault="7E11EEA4" w:rsidP="1D0A7FCE">
            <w:pPr>
              <w:rPr>
                <w:rFonts w:eastAsia="Arial"/>
              </w:rPr>
            </w:pPr>
            <w:r w:rsidRPr="6883CE47">
              <w:rPr>
                <w:rFonts w:eastAsia="Arial"/>
              </w:rPr>
              <w:t>7</w:t>
            </w:r>
          </w:p>
        </w:tc>
        <w:tc>
          <w:tcPr>
            <w:tcW w:w="4019" w:type="dxa"/>
          </w:tcPr>
          <w:p w14:paraId="7053736C" w14:textId="4129F4AD" w:rsidR="00215863" w:rsidRPr="1D0A7FCE" w:rsidRDefault="00AF2474" w:rsidP="1D0A7FCE">
            <w:pPr>
              <w:rPr>
                <w:rFonts w:eastAsia="Arial"/>
              </w:rPr>
            </w:pPr>
            <w:r w:rsidRPr="002260F8">
              <w:rPr>
                <w:rFonts w:cstheme="minorHAnsi"/>
                <w:sz w:val="20"/>
                <w:szCs w:val="20"/>
              </w:rPr>
              <w:t>Shallow Well Solarization and Construction of Water point, washing basin and Water Tank stand as per the Design and BOQ</w:t>
            </w:r>
            <w:r>
              <w:rPr>
                <w:rFonts w:cstheme="minorHAnsi"/>
                <w:sz w:val="20"/>
                <w:szCs w:val="20"/>
              </w:rPr>
              <w:t xml:space="preserve">, </w:t>
            </w:r>
            <w:r w:rsidRPr="005A24DD">
              <w:rPr>
                <w:rFonts w:cstheme="minorHAnsi"/>
                <w:sz w:val="20"/>
                <w:szCs w:val="20"/>
              </w:rPr>
              <w:t xml:space="preserve">Tigray Region – in </w:t>
            </w:r>
            <w:r w:rsidR="004C1CA9" w:rsidRPr="00D95227">
              <w:rPr>
                <w:rFonts w:cstheme="minorHAnsi"/>
                <w:b/>
                <w:bCs/>
                <w:sz w:val="20"/>
                <w:szCs w:val="20"/>
              </w:rPr>
              <w:t>Kilete Awelalo</w:t>
            </w:r>
            <w:r w:rsidRPr="005A24DD">
              <w:rPr>
                <w:rFonts w:cstheme="minorHAnsi"/>
                <w:sz w:val="20"/>
                <w:szCs w:val="20"/>
              </w:rPr>
              <w:t xml:space="preserve"> Woreda site</w:t>
            </w:r>
          </w:p>
        </w:tc>
        <w:tc>
          <w:tcPr>
            <w:tcW w:w="915" w:type="dxa"/>
            <w:vAlign w:val="bottom"/>
          </w:tcPr>
          <w:p w14:paraId="4C7FE7FA" w14:textId="7E5EF48B" w:rsidR="00215863" w:rsidRPr="1D0A7FCE" w:rsidRDefault="00E46B55" w:rsidP="1D0A7FCE">
            <w:pPr>
              <w:jc w:val="center"/>
              <w:rPr>
                <w:rFonts w:eastAsia="Arial"/>
              </w:rPr>
            </w:pPr>
            <w:r>
              <w:rPr>
                <w:rFonts w:eastAsia="Arial"/>
              </w:rPr>
              <w:t>LS</w:t>
            </w:r>
          </w:p>
        </w:tc>
        <w:tc>
          <w:tcPr>
            <w:tcW w:w="1230" w:type="dxa"/>
            <w:vAlign w:val="bottom"/>
          </w:tcPr>
          <w:p w14:paraId="61F33178" w14:textId="36235F6C" w:rsidR="00215863" w:rsidRPr="1D0A7FCE" w:rsidRDefault="00D95227" w:rsidP="1D0A7FCE">
            <w:pPr>
              <w:jc w:val="center"/>
              <w:rPr>
                <w:rFonts w:eastAsia="Arial"/>
              </w:rPr>
            </w:pPr>
            <w:r>
              <w:rPr>
                <w:rFonts w:eastAsia="Arial"/>
              </w:rPr>
              <w:t>4</w:t>
            </w:r>
          </w:p>
        </w:tc>
        <w:tc>
          <w:tcPr>
            <w:tcW w:w="1668" w:type="dxa"/>
          </w:tcPr>
          <w:p w14:paraId="49BDA5A8" w14:textId="77777777" w:rsidR="00215863" w:rsidRDefault="00215863" w:rsidP="0028594C">
            <w:pPr>
              <w:jc w:val="right"/>
              <w:rPr>
                <w:rFonts w:eastAsia="Arial"/>
              </w:rPr>
            </w:pPr>
          </w:p>
        </w:tc>
        <w:tc>
          <w:tcPr>
            <w:tcW w:w="2307" w:type="dxa"/>
          </w:tcPr>
          <w:p w14:paraId="0B88E870" w14:textId="77777777" w:rsidR="00215863" w:rsidRDefault="00215863" w:rsidP="0028594C">
            <w:pPr>
              <w:jc w:val="right"/>
              <w:rPr>
                <w:rFonts w:eastAsia="Arial"/>
              </w:rPr>
            </w:pPr>
          </w:p>
        </w:tc>
      </w:tr>
      <w:tr w:rsidR="0078023B" w:rsidRPr="0078023B" w14:paraId="40BE4013" w14:textId="77777777" w:rsidTr="11F56BB7">
        <w:trPr>
          <w:trHeight w:val="397"/>
        </w:trPr>
        <w:tc>
          <w:tcPr>
            <w:tcW w:w="8461" w:type="dxa"/>
            <w:gridSpan w:val="5"/>
            <w:vAlign w:val="bottom"/>
          </w:tcPr>
          <w:p w14:paraId="721E6743" w14:textId="77777777" w:rsidR="0078023B" w:rsidRPr="0078023B" w:rsidRDefault="0078023B" w:rsidP="0078023B">
            <w:pPr>
              <w:spacing w:after="160" w:line="259" w:lineRule="auto"/>
              <w:jc w:val="center"/>
              <w:rPr>
                <w:rFonts w:eastAsia="Arial" w:cstheme="minorHAnsi"/>
                <w:b/>
                <w:bCs/>
              </w:rPr>
            </w:pPr>
            <w:r w:rsidRPr="0078023B">
              <w:rPr>
                <w:rFonts w:eastAsia="Arial" w:cstheme="minorHAnsi"/>
                <w:b/>
                <w:bCs/>
              </w:rPr>
              <w:t>TOTAL</w:t>
            </w:r>
          </w:p>
        </w:tc>
        <w:tc>
          <w:tcPr>
            <w:tcW w:w="2307" w:type="dxa"/>
          </w:tcPr>
          <w:p w14:paraId="136C6729" w14:textId="77777777" w:rsidR="0078023B" w:rsidRPr="0078023B" w:rsidRDefault="0078023B" w:rsidP="0078023B">
            <w:pPr>
              <w:spacing w:after="160" w:line="259" w:lineRule="auto"/>
              <w:rPr>
                <w:rFonts w:eastAsia="Arial" w:cstheme="minorHAnsi"/>
              </w:rPr>
            </w:pPr>
          </w:p>
        </w:tc>
      </w:tr>
      <w:tr w:rsidR="1D0A7FCE" w14:paraId="1E673165" w14:textId="77777777" w:rsidTr="11F56BB7">
        <w:trPr>
          <w:trHeight w:val="388"/>
        </w:trPr>
        <w:tc>
          <w:tcPr>
            <w:tcW w:w="8461" w:type="dxa"/>
            <w:gridSpan w:val="5"/>
            <w:vAlign w:val="bottom"/>
          </w:tcPr>
          <w:p w14:paraId="259A7AD9" w14:textId="6F5FB166" w:rsidR="7665F3B3" w:rsidRDefault="7665F3B3" w:rsidP="1D0A7FCE">
            <w:pPr>
              <w:spacing w:line="259" w:lineRule="auto"/>
              <w:jc w:val="center"/>
              <w:rPr>
                <w:rFonts w:eastAsia="Arial"/>
                <w:b/>
                <w:bCs/>
              </w:rPr>
            </w:pPr>
            <w:r w:rsidRPr="1D0A7FCE">
              <w:rPr>
                <w:rFonts w:eastAsia="Arial"/>
                <w:b/>
                <w:bCs/>
              </w:rPr>
              <w:t>Re</w:t>
            </w:r>
            <w:r w:rsidR="4F20DEDA" w:rsidRPr="1D0A7FCE">
              <w:rPr>
                <w:rFonts w:eastAsia="Arial"/>
                <w:b/>
                <w:bCs/>
              </w:rPr>
              <w:t>bate %</w:t>
            </w:r>
          </w:p>
        </w:tc>
        <w:tc>
          <w:tcPr>
            <w:tcW w:w="2307" w:type="dxa"/>
          </w:tcPr>
          <w:p w14:paraId="7E0BBB01" w14:textId="10AE79AC" w:rsidR="1D0A7FCE" w:rsidRDefault="1D0A7FCE" w:rsidP="1D0A7FCE">
            <w:pPr>
              <w:spacing w:line="259" w:lineRule="auto"/>
              <w:rPr>
                <w:rFonts w:eastAsia="Arial"/>
              </w:rPr>
            </w:pPr>
          </w:p>
        </w:tc>
      </w:tr>
      <w:tr w:rsidR="1D0A7FCE" w14:paraId="5481444B" w14:textId="77777777" w:rsidTr="11F56BB7">
        <w:trPr>
          <w:trHeight w:val="433"/>
        </w:trPr>
        <w:tc>
          <w:tcPr>
            <w:tcW w:w="8461" w:type="dxa"/>
            <w:gridSpan w:val="5"/>
            <w:vAlign w:val="bottom"/>
          </w:tcPr>
          <w:p w14:paraId="28500001" w14:textId="612FE837" w:rsidR="4F20DEDA" w:rsidRDefault="4F20DEDA" w:rsidP="1D0A7FCE">
            <w:pPr>
              <w:spacing w:line="259" w:lineRule="auto"/>
              <w:jc w:val="center"/>
              <w:rPr>
                <w:rFonts w:eastAsia="Arial"/>
                <w:b/>
                <w:bCs/>
              </w:rPr>
            </w:pPr>
            <w:r w:rsidRPr="1D0A7FCE">
              <w:rPr>
                <w:rFonts w:eastAsia="Arial"/>
                <w:b/>
                <w:bCs/>
              </w:rPr>
              <w:t>Total After Rebate</w:t>
            </w:r>
          </w:p>
        </w:tc>
        <w:tc>
          <w:tcPr>
            <w:tcW w:w="2307" w:type="dxa"/>
          </w:tcPr>
          <w:p w14:paraId="14AD841A" w14:textId="1CFE3AC5" w:rsidR="1D0A7FCE" w:rsidRDefault="1D0A7FCE" w:rsidP="1D0A7FCE">
            <w:pPr>
              <w:spacing w:line="259" w:lineRule="auto"/>
              <w:rPr>
                <w:rFonts w:eastAsia="Arial"/>
              </w:rPr>
            </w:pPr>
          </w:p>
        </w:tc>
      </w:tr>
      <w:tr w:rsidR="0078023B" w:rsidRPr="0078023B" w14:paraId="28B5FB89" w14:textId="77777777" w:rsidTr="11F56BB7">
        <w:trPr>
          <w:trHeight w:val="352"/>
        </w:trPr>
        <w:tc>
          <w:tcPr>
            <w:tcW w:w="8461" w:type="dxa"/>
            <w:gridSpan w:val="5"/>
            <w:vAlign w:val="bottom"/>
          </w:tcPr>
          <w:p w14:paraId="5DACEADF" w14:textId="77777777" w:rsidR="0078023B" w:rsidRPr="0078023B" w:rsidRDefault="0078023B" w:rsidP="0078023B">
            <w:pPr>
              <w:spacing w:after="160" w:line="259" w:lineRule="auto"/>
              <w:jc w:val="center"/>
              <w:rPr>
                <w:rFonts w:eastAsia="Arial" w:cstheme="minorHAnsi"/>
                <w:b/>
                <w:bCs/>
              </w:rPr>
            </w:pPr>
            <w:r w:rsidRPr="0078023B">
              <w:rPr>
                <w:rFonts w:eastAsia="Arial" w:cstheme="minorHAnsi"/>
                <w:b/>
                <w:bCs/>
              </w:rPr>
              <w:t>15%VAT</w:t>
            </w:r>
          </w:p>
        </w:tc>
        <w:tc>
          <w:tcPr>
            <w:tcW w:w="2307" w:type="dxa"/>
          </w:tcPr>
          <w:p w14:paraId="4DBB6246" w14:textId="77777777" w:rsidR="0078023B" w:rsidRPr="0078023B" w:rsidRDefault="0078023B" w:rsidP="0078023B">
            <w:pPr>
              <w:spacing w:after="160" w:line="259" w:lineRule="auto"/>
              <w:rPr>
                <w:rFonts w:eastAsia="Arial" w:cstheme="minorHAnsi"/>
              </w:rPr>
            </w:pPr>
          </w:p>
        </w:tc>
      </w:tr>
      <w:tr w:rsidR="0078023B" w:rsidRPr="0078023B" w14:paraId="21EEC5BB" w14:textId="77777777" w:rsidTr="11F56BB7">
        <w:tc>
          <w:tcPr>
            <w:tcW w:w="8461" w:type="dxa"/>
            <w:gridSpan w:val="5"/>
            <w:vAlign w:val="bottom"/>
          </w:tcPr>
          <w:p w14:paraId="687F8405" w14:textId="77777777" w:rsidR="0078023B" w:rsidRPr="0078023B" w:rsidRDefault="0078023B" w:rsidP="0078023B">
            <w:pPr>
              <w:spacing w:after="160" w:line="259" w:lineRule="auto"/>
              <w:jc w:val="center"/>
              <w:rPr>
                <w:rFonts w:eastAsia="Arial" w:cstheme="minorHAnsi"/>
                <w:b/>
                <w:bCs/>
              </w:rPr>
            </w:pPr>
            <w:r w:rsidRPr="0078023B">
              <w:rPr>
                <w:rFonts w:eastAsia="Arial" w:cstheme="minorHAnsi"/>
                <w:b/>
                <w:bCs/>
              </w:rPr>
              <w:t>GRAND TOTAL</w:t>
            </w:r>
          </w:p>
        </w:tc>
        <w:tc>
          <w:tcPr>
            <w:tcW w:w="2307" w:type="dxa"/>
          </w:tcPr>
          <w:p w14:paraId="7EF89811" w14:textId="77777777" w:rsidR="0078023B" w:rsidRPr="0078023B" w:rsidRDefault="0078023B" w:rsidP="0078023B">
            <w:pPr>
              <w:spacing w:after="160" w:line="259" w:lineRule="auto"/>
              <w:rPr>
                <w:rFonts w:eastAsia="Arial" w:cstheme="minorHAnsi"/>
              </w:rPr>
            </w:pPr>
          </w:p>
        </w:tc>
      </w:tr>
    </w:tbl>
    <w:p w14:paraId="7F5D3556" w14:textId="7F60705B" w:rsidR="723D621D" w:rsidRDefault="723D621D"/>
    <w:p w14:paraId="026C2EF2" w14:textId="77777777" w:rsidR="00424DEA" w:rsidRDefault="00424DEA"/>
    <w:p w14:paraId="66AEB3FE" w14:textId="77777777" w:rsidR="00424DEA" w:rsidRDefault="00424DEA"/>
    <w:p w14:paraId="704C4866" w14:textId="77777777" w:rsidR="00790B53" w:rsidRDefault="00790B53" w:rsidP="723D621D"/>
    <w:p w14:paraId="5A2EDA85" w14:textId="77777777" w:rsidR="00790B53" w:rsidRDefault="00790B53" w:rsidP="723D621D"/>
    <w:p w14:paraId="7BE4F7BC" w14:textId="77777777" w:rsidR="0016282B" w:rsidRPr="00B1567F" w:rsidRDefault="0016282B" w:rsidP="0016282B">
      <w:pPr>
        <w:pStyle w:val="Heading1"/>
        <w:numPr>
          <w:ilvl w:val="0"/>
          <w:numId w:val="0"/>
        </w:numPr>
        <w:ind w:left="432" w:hanging="432"/>
        <w:rPr>
          <w:sz w:val="28"/>
          <w:szCs w:val="28"/>
        </w:rPr>
      </w:pPr>
      <w:bookmarkStart w:id="34" w:name="_Toc463016561"/>
      <w:bookmarkStart w:id="35" w:name="_Toc466022968"/>
      <w:r w:rsidRPr="00B1567F">
        <w:rPr>
          <w:sz w:val="28"/>
          <w:szCs w:val="28"/>
        </w:rPr>
        <w:t>Appendix 4 - GOAL terms and conditions</w:t>
      </w:r>
      <w:bookmarkEnd w:id="34"/>
      <w:bookmarkEnd w:id="35"/>
    </w:p>
    <w:p w14:paraId="22B00D51" w14:textId="20A93309" w:rsidR="0016282B" w:rsidRPr="00934E8F" w:rsidRDefault="00196846" w:rsidP="00934E8F">
      <w:pPr>
        <w:pStyle w:val="MSGENFONTSTYLENAMETEMPLATEROLENUMBERMSGENFONTSTYLENAMEBYROLETEXT20"/>
        <w:shd w:val="clear" w:color="auto" w:fill="auto"/>
        <w:spacing w:after="0" w:line="259" w:lineRule="auto"/>
        <w:jc w:val="left"/>
        <w:rPr>
          <w:rFonts w:asciiTheme="minorHAnsi" w:hAnsiTheme="minorHAnsi" w:cstheme="minorHAnsi"/>
          <w:sz w:val="18"/>
          <w:szCs w:val="18"/>
        </w:rPr>
      </w:pPr>
      <w:r>
        <w:rPr>
          <w:rFonts w:asciiTheme="minorHAnsi" w:hAnsiTheme="minorHAnsi" w:cstheme="minorHAnsi"/>
          <w:sz w:val="22"/>
          <w:szCs w:val="22"/>
        </w:rPr>
        <w:t>Attached as a separate document.</w:t>
      </w:r>
    </w:p>
    <w:p w14:paraId="4B2B556E" w14:textId="19ABA49E" w:rsidR="0016282B" w:rsidRPr="00B1567F" w:rsidRDefault="0016282B" w:rsidP="0016282B">
      <w:pPr>
        <w:pStyle w:val="Heading1"/>
        <w:numPr>
          <w:ilvl w:val="0"/>
          <w:numId w:val="0"/>
        </w:numPr>
        <w:ind w:left="432" w:hanging="432"/>
        <w:rPr>
          <w:sz w:val="28"/>
          <w:szCs w:val="28"/>
        </w:rPr>
      </w:pPr>
      <w:r w:rsidRPr="00B1567F">
        <w:rPr>
          <w:sz w:val="28"/>
          <w:szCs w:val="28"/>
        </w:rPr>
        <w:t xml:space="preserve">Appendix 5 - GOAL </w:t>
      </w:r>
      <w:r w:rsidR="00D64539" w:rsidRPr="00B1567F">
        <w:rPr>
          <w:sz w:val="28"/>
          <w:szCs w:val="28"/>
        </w:rPr>
        <w:t>contract template</w:t>
      </w:r>
    </w:p>
    <w:p w14:paraId="5B5C0D83" w14:textId="5E04E264" w:rsidR="0016282B" w:rsidRPr="00934E8F" w:rsidRDefault="00196846" w:rsidP="00934E8F">
      <w:pPr>
        <w:pStyle w:val="MSGENFONTSTYLENAMETEMPLATEROLENUMBERMSGENFONTSTYLENAMEBYROLETEXT20"/>
        <w:shd w:val="clear" w:color="auto" w:fill="auto"/>
        <w:spacing w:after="0" w:line="259" w:lineRule="auto"/>
        <w:jc w:val="left"/>
        <w:rPr>
          <w:rFonts w:asciiTheme="minorHAnsi" w:hAnsiTheme="minorHAnsi" w:cstheme="minorHAnsi"/>
          <w:sz w:val="18"/>
          <w:szCs w:val="18"/>
        </w:rPr>
      </w:pPr>
      <w:r>
        <w:rPr>
          <w:rFonts w:asciiTheme="minorHAnsi" w:hAnsiTheme="minorHAnsi" w:cstheme="minorHAnsi"/>
          <w:sz w:val="22"/>
          <w:szCs w:val="22"/>
        </w:rPr>
        <w:t>Attached as a separate document.</w:t>
      </w:r>
    </w:p>
    <w:p w14:paraId="4D08DCCF" w14:textId="7150DCA0" w:rsidR="004205DF" w:rsidRPr="00B1567F" w:rsidRDefault="004205DF" w:rsidP="004205DF">
      <w:pPr>
        <w:pStyle w:val="Heading1"/>
        <w:numPr>
          <w:ilvl w:val="0"/>
          <w:numId w:val="0"/>
        </w:numPr>
        <w:ind w:left="432" w:hanging="432"/>
        <w:rPr>
          <w:sz w:val="28"/>
          <w:szCs w:val="28"/>
        </w:rPr>
      </w:pPr>
      <w:r w:rsidRPr="00B1567F">
        <w:rPr>
          <w:sz w:val="28"/>
          <w:szCs w:val="28"/>
        </w:rPr>
        <w:t>Appendix 6 - GOAL Supplier code of conduct</w:t>
      </w:r>
    </w:p>
    <w:p w14:paraId="6B1A9CE8" w14:textId="7C6DF050" w:rsidR="004205DF" w:rsidRPr="00934E8F" w:rsidRDefault="00196846" w:rsidP="00934E8F">
      <w:pPr>
        <w:pStyle w:val="MSGENFONTSTYLENAMETEMPLATEROLENUMBERMSGENFONTSTYLENAMEBYROLETEXT20"/>
        <w:shd w:val="clear" w:color="auto" w:fill="auto"/>
        <w:spacing w:after="0" w:line="259" w:lineRule="auto"/>
        <w:jc w:val="left"/>
        <w:rPr>
          <w:rFonts w:asciiTheme="minorHAnsi" w:hAnsiTheme="minorHAnsi" w:cstheme="minorHAnsi"/>
          <w:sz w:val="18"/>
          <w:szCs w:val="18"/>
        </w:rPr>
      </w:pPr>
      <w:r>
        <w:rPr>
          <w:rFonts w:asciiTheme="minorHAnsi" w:hAnsiTheme="minorHAnsi" w:cstheme="minorHAnsi"/>
          <w:sz w:val="22"/>
          <w:szCs w:val="22"/>
        </w:rPr>
        <w:t>Attached as a separate document.</w:t>
      </w:r>
    </w:p>
    <w:p w14:paraId="5E464194" w14:textId="22869D8A" w:rsidR="00FB0312" w:rsidRPr="00B1567F" w:rsidRDefault="00FB0312" w:rsidP="00FB0312">
      <w:pPr>
        <w:pStyle w:val="Heading1"/>
        <w:numPr>
          <w:ilvl w:val="0"/>
          <w:numId w:val="0"/>
        </w:numPr>
        <w:rPr>
          <w:sz w:val="28"/>
          <w:szCs w:val="28"/>
        </w:rPr>
      </w:pPr>
      <w:r w:rsidRPr="11F56BB7">
        <w:rPr>
          <w:sz w:val="28"/>
          <w:szCs w:val="28"/>
        </w:rPr>
        <w:t xml:space="preserve">Annex 1- </w:t>
      </w:r>
      <w:r w:rsidR="00FE7F14" w:rsidRPr="11F56BB7">
        <w:rPr>
          <w:sz w:val="28"/>
          <w:szCs w:val="28"/>
        </w:rPr>
        <w:t>9</w:t>
      </w:r>
      <w:r w:rsidR="00C2409A" w:rsidRPr="11F56BB7">
        <w:rPr>
          <w:sz w:val="28"/>
          <w:szCs w:val="28"/>
        </w:rPr>
        <w:t xml:space="preserve"> </w:t>
      </w:r>
      <w:r w:rsidR="0E22B4EB" w:rsidRPr="11F56BB7">
        <w:rPr>
          <w:sz w:val="28"/>
          <w:szCs w:val="28"/>
        </w:rPr>
        <w:t xml:space="preserve">Technical specifications, design, structure </w:t>
      </w:r>
    </w:p>
    <w:p w14:paraId="6A693E16" w14:textId="63052976" w:rsidR="005F0FE5" w:rsidRDefault="002C424B" w:rsidP="24C49BC0">
      <w:pPr>
        <w:pStyle w:val="MSGENFONTSTYLENAMETEMPLATEROLENUMBERMSGENFONTSTYLENAMEBYROLETEXT20"/>
        <w:shd w:val="clear" w:color="auto" w:fill="auto"/>
        <w:spacing w:after="0" w:line="259" w:lineRule="auto"/>
        <w:jc w:val="left"/>
        <w:rPr>
          <w:rFonts w:asciiTheme="minorHAnsi" w:hAnsiTheme="minorHAnsi" w:cstheme="minorBidi"/>
          <w:sz w:val="22"/>
          <w:szCs w:val="22"/>
          <w:lang w:val="en-GB"/>
        </w:rPr>
      </w:pPr>
      <w:r w:rsidRPr="24C49BC0">
        <w:rPr>
          <w:rFonts w:asciiTheme="minorHAnsi" w:hAnsiTheme="minorHAnsi" w:cstheme="minorBidi"/>
          <w:sz w:val="22"/>
          <w:szCs w:val="22"/>
        </w:rPr>
        <w:t>Attached as a separate document</w:t>
      </w:r>
    </w:p>
    <w:p w14:paraId="0D5464E9" w14:textId="3D030143" w:rsidR="19E01F7A" w:rsidRDefault="19E01F7A" w:rsidP="24C49BC0">
      <w:pPr>
        <w:pStyle w:val="MSGENFONTSTYLENAMETEMPLATEROLENUMBERMSGENFONTSTYLENAMEBYROLETEXT20"/>
        <w:numPr>
          <w:ilvl w:val="6"/>
          <w:numId w:val="14"/>
        </w:numPr>
        <w:spacing w:after="0" w:line="360" w:lineRule="auto"/>
        <w:rPr>
          <w:rFonts w:asciiTheme="minorHAnsi" w:eastAsiaTheme="minorEastAsia" w:hAnsiTheme="minorHAnsi" w:cstheme="minorBidi"/>
          <w:sz w:val="22"/>
          <w:szCs w:val="22"/>
          <w:lang w:val="en-GB"/>
        </w:rPr>
      </w:pPr>
      <w:r w:rsidRPr="24C49BC0">
        <w:rPr>
          <w:rFonts w:asciiTheme="minorHAnsi" w:eastAsiaTheme="minorEastAsia" w:hAnsiTheme="minorHAnsi" w:cstheme="minorBidi"/>
          <w:sz w:val="22"/>
          <w:szCs w:val="22"/>
          <w:lang w:val="en-GB"/>
        </w:rPr>
        <w:t>Annex2 Solar Mounting Structure-Section</w:t>
      </w:r>
    </w:p>
    <w:p w14:paraId="772440DD" w14:textId="59178878" w:rsidR="19E01F7A" w:rsidRDefault="19E01F7A" w:rsidP="24C49BC0">
      <w:pPr>
        <w:pStyle w:val="MSGENFONTSTYLENAMETEMPLATEROLENUMBERMSGENFONTSTYLENAMEBYROLETEXT20"/>
        <w:numPr>
          <w:ilvl w:val="6"/>
          <w:numId w:val="14"/>
        </w:numPr>
        <w:spacing w:after="0" w:line="360" w:lineRule="auto"/>
        <w:rPr>
          <w:rFonts w:asciiTheme="minorHAnsi" w:eastAsiaTheme="minorEastAsia" w:hAnsiTheme="minorHAnsi" w:cstheme="minorBidi"/>
          <w:sz w:val="22"/>
          <w:szCs w:val="22"/>
          <w:lang w:val="en-GB"/>
        </w:rPr>
      </w:pPr>
      <w:r w:rsidRPr="24C49BC0">
        <w:rPr>
          <w:rFonts w:asciiTheme="minorHAnsi" w:eastAsiaTheme="minorEastAsia" w:hAnsiTheme="minorHAnsi" w:cstheme="minorBidi"/>
          <w:sz w:val="22"/>
          <w:szCs w:val="22"/>
          <w:lang w:val="en-GB"/>
        </w:rPr>
        <w:t>Annex3 Mounting Structure Detail-A drawing</w:t>
      </w:r>
    </w:p>
    <w:p w14:paraId="236DE670" w14:textId="550E8F45" w:rsidR="25136B90" w:rsidRDefault="25136B90" w:rsidP="24C49BC0">
      <w:pPr>
        <w:pStyle w:val="MSGENFONTSTYLENAMETEMPLATEROLENUMBERMSGENFONTSTYLENAMEBYROLETEXT20"/>
        <w:numPr>
          <w:ilvl w:val="6"/>
          <w:numId w:val="14"/>
        </w:numPr>
        <w:spacing w:after="0" w:line="360" w:lineRule="auto"/>
        <w:rPr>
          <w:rFonts w:asciiTheme="minorHAnsi" w:eastAsiaTheme="minorEastAsia" w:hAnsiTheme="minorHAnsi" w:cstheme="minorBidi"/>
          <w:sz w:val="22"/>
          <w:szCs w:val="22"/>
          <w:lang w:val="en-GB"/>
        </w:rPr>
      </w:pPr>
      <w:r w:rsidRPr="24C49BC0">
        <w:rPr>
          <w:rFonts w:asciiTheme="minorHAnsi" w:eastAsiaTheme="minorEastAsia" w:hAnsiTheme="minorHAnsi" w:cstheme="minorBidi"/>
          <w:sz w:val="22"/>
          <w:szCs w:val="22"/>
          <w:lang w:val="en-GB"/>
        </w:rPr>
        <w:t>Annex4 Wire Mesh Fence Drawing</w:t>
      </w:r>
    </w:p>
    <w:p w14:paraId="5CDE290D" w14:textId="0A6AB6AB" w:rsidR="005F0FE5" w:rsidRPr="005F0FE5" w:rsidRDefault="25136B90" w:rsidP="24C49BC0">
      <w:pPr>
        <w:pStyle w:val="MSGENFONTSTYLENAMETEMPLATEROLENUMBERMSGENFONTSTYLENAMEBYROLETEXT20"/>
        <w:numPr>
          <w:ilvl w:val="6"/>
          <w:numId w:val="14"/>
        </w:numPr>
        <w:spacing w:after="0" w:line="360" w:lineRule="auto"/>
        <w:rPr>
          <w:rFonts w:asciiTheme="minorHAnsi" w:eastAsiaTheme="minorEastAsia" w:hAnsiTheme="minorHAnsi" w:cstheme="minorBidi"/>
          <w:sz w:val="22"/>
          <w:szCs w:val="22"/>
          <w:lang w:val="en-GB"/>
        </w:rPr>
      </w:pPr>
      <w:r w:rsidRPr="24C49BC0">
        <w:rPr>
          <w:rFonts w:asciiTheme="minorHAnsi" w:eastAsiaTheme="minorEastAsia" w:hAnsiTheme="minorHAnsi" w:cstheme="minorBidi"/>
          <w:smallCaps/>
          <w:color w:val="000000" w:themeColor="text1"/>
          <w:sz w:val="22"/>
          <w:szCs w:val="22"/>
          <w:lang w:val="en-GB"/>
        </w:rPr>
        <w:t>Annex5 DW Confirmation of Pump Performance During Commissioning</w:t>
      </w:r>
    </w:p>
    <w:p w14:paraId="0CBF7EF4" w14:textId="11C7B8FE" w:rsidR="25136B90" w:rsidRDefault="25136B90" w:rsidP="24C49BC0">
      <w:pPr>
        <w:pStyle w:val="MSGENFONTSTYLENAMETEMPLATEROLENUMBERMSGENFONTSTYLENAMEBYROLETEXT20"/>
        <w:numPr>
          <w:ilvl w:val="6"/>
          <w:numId w:val="14"/>
        </w:numPr>
        <w:spacing w:after="0" w:line="360" w:lineRule="auto"/>
        <w:rPr>
          <w:rFonts w:asciiTheme="minorHAnsi" w:eastAsiaTheme="minorEastAsia" w:hAnsiTheme="minorHAnsi" w:cstheme="minorBidi"/>
          <w:sz w:val="22"/>
          <w:szCs w:val="22"/>
          <w:lang w:val="en-GB"/>
        </w:rPr>
      </w:pPr>
      <w:r w:rsidRPr="24C49BC0">
        <w:rPr>
          <w:rFonts w:asciiTheme="minorHAnsi" w:eastAsiaTheme="minorEastAsia" w:hAnsiTheme="minorHAnsi" w:cstheme="minorBidi"/>
          <w:sz w:val="22"/>
          <w:szCs w:val="22"/>
          <w:lang w:val="en-GB"/>
        </w:rPr>
        <w:t>Annex6 SW Layout for SQFlex Installation for SW</w:t>
      </w:r>
    </w:p>
    <w:p w14:paraId="767CC963" w14:textId="4DDF5F4C" w:rsidR="25136B90" w:rsidRDefault="25136B90" w:rsidP="24C49BC0">
      <w:pPr>
        <w:pStyle w:val="MSGENFONTSTYLENAMETEMPLATEROLENUMBERMSGENFONTSTYLENAMEBYROLETEXT20"/>
        <w:numPr>
          <w:ilvl w:val="6"/>
          <w:numId w:val="14"/>
        </w:numPr>
        <w:spacing w:after="0" w:line="360" w:lineRule="auto"/>
        <w:rPr>
          <w:rFonts w:asciiTheme="minorHAnsi" w:eastAsiaTheme="minorEastAsia" w:hAnsiTheme="minorHAnsi" w:cstheme="minorBidi"/>
          <w:sz w:val="22"/>
          <w:szCs w:val="22"/>
          <w:lang w:val="en-GB"/>
        </w:rPr>
      </w:pPr>
      <w:r w:rsidRPr="24C49BC0">
        <w:rPr>
          <w:rFonts w:asciiTheme="minorHAnsi" w:eastAsiaTheme="minorEastAsia" w:hAnsiTheme="minorHAnsi" w:cstheme="minorBidi"/>
          <w:sz w:val="22"/>
          <w:szCs w:val="22"/>
          <w:lang w:val="en-GB"/>
        </w:rPr>
        <w:t>Annex7 SW Water Point Standard drawing for SQFlex</w:t>
      </w:r>
    </w:p>
    <w:p w14:paraId="1E1A0A4E" w14:textId="6B3A4CEB" w:rsidR="68B8702B" w:rsidRDefault="68B8702B" w:rsidP="24C49BC0">
      <w:pPr>
        <w:pStyle w:val="MSGENFONTSTYLENAMETEMPLATEROLENUMBERMSGENFONTSTYLENAMEBYROLETEXT20"/>
        <w:numPr>
          <w:ilvl w:val="6"/>
          <w:numId w:val="14"/>
        </w:numPr>
        <w:spacing w:after="0" w:line="360" w:lineRule="auto"/>
        <w:rPr>
          <w:rFonts w:asciiTheme="minorHAnsi" w:eastAsiaTheme="minorEastAsia" w:hAnsiTheme="minorHAnsi" w:cstheme="minorBidi"/>
          <w:sz w:val="22"/>
          <w:szCs w:val="22"/>
          <w:lang w:val="en-GB"/>
        </w:rPr>
      </w:pPr>
      <w:r w:rsidRPr="24C49BC0">
        <w:rPr>
          <w:rFonts w:asciiTheme="minorHAnsi" w:eastAsiaTheme="minorEastAsia" w:hAnsiTheme="minorHAnsi" w:cstheme="minorBidi"/>
          <w:sz w:val="22"/>
          <w:szCs w:val="22"/>
          <w:lang w:val="en-GB"/>
        </w:rPr>
        <w:t>Annex8 SW Wash basin &amp; Soak away pit</w:t>
      </w:r>
    </w:p>
    <w:p w14:paraId="34426A3A" w14:textId="6FACAFD0" w:rsidR="005F0FE5" w:rsidRPr="005F0FE5" w:rsidRDefault="4BD58B84" w:rsidP="24C49BC0">
      <w:pPr>
        <w:pStyle w:val="MSGENFONTSTYLENAMETEMPLATEROLENUMBERMSGENFONTSTYLENAMEBYROLETEXT20"/>
        <w:numPr>
          <w:ilvl w:val="6"/>
          <w:numId w:val="14"/>
        </w:numPr>
        <w:spacing w:after="0" w:line="360" w:lineRule="auto"/>
        <w:rPr>
          <w:rFonts w:asciiTheme="minorHAnsi" w:eastAsiaTheme="minorEastAsia" w:hAnsiTheme="minorHAnsi" w:cstheme="minorBidi"/>
          <w:sz w:val="22"/>
          <w:szCs w:val="22"/>
          <w:lang w:val="en-GB"/>
        </w:rPr>
      </w:pPr>
      <w:r w:rsidRPr="24C49BC0">
        <w:rPr>
          <w:rFonts w:asciiTheme="minorHAnsi" w:eastAsiaTheme="minorEastAsia" w:hAnsiTheme="minorHAnsi" w:cstheme="minorBidi"/>
          <w:smallCaps/>
          <w:color w:val="000000" w:themeColor="text1"/>
          <w:sz w:val="22"/>
          <w:szCs w:val="22"/>
          <w:lang w:val="en-GB"/>
        </w:rPr>
        <w:t xml:space="preserve">Annex </w:t>
      </w:r>
      <w:r w:rsidR="0F6BB1D6" w:rsidRPr="24C49BC0">
        <w:rPr>
          <w:rFonts w:asciiTheme="minorHAnsi" w:eastAsiaTheme="minorEastAsia" w:hAnsiTheme="minorHAnsi" w:cstheme="minorBidi"/>
          <w:smallCaps/>
          <w:color w:val="000000" w:themeColor="text1"/>
          <w:sz w:val="22"/>
          <w:szCs w:val="22"/>
          <w:lang w:val="en-GB"/>
        </w:rPr>
        <w:t>9</w:t>
      </w:r>
      <w:r w:rsidRPr="24C49BC0">
        <w:rPr>
          <w:rFonts w:asciiTheme="minorHAnsi" w:eastAsiaTheme="minorEastAsia" w:hAnsiTheme="minorHAnsi" w:cstheme="minorBidi"/>
          <w:smallCaps/>
          <w:color w:val="000000" w:themeColor="text1"/>
          <w:sz w:val="22"/>
          <w:szCs w:val="22"/>
          <w:lang w:val="en-GB"/>
        </w:rPr>
        <w:t>, SW Ladder Design</w:t>
      </w:r>
    </w:p>
    <w:p w14:paraId="62B08438" w14:textId="1E9EC0FF" w:rsidR="672E3614" w:rsidRDefault="672E3614" w:rsidP="24C49BC0">
      <w:pPr>
        <w:pStyle w:val="MSGENFONTSTYLENAMETEMPLATEROLENUMBERMSGENFONTSTYLENAMEBYROLETEXT20"/>
        <w:numPr>
          <w:ilvl w:val="6"/>
          <w:numId w:val="14"/>
        </w:numPr>
        <w:spacing w:after="0" w:line="360" w:lineRule="auto"/>
        <w:rPr>
          <w:rFonts w:asciiTheme="minorHAnsi" w:eastAsiaTheme="minorEastAsia" w:hAnsiTheme="minorHAnsi" w:cstheme="minorBidi"/>
          <w:sz w:val="22"/>
          <w:szCs w:val="22"/>
          <w:lang w:val="en-GB"/>
        </w:rPr>
      </w:pPr>
      <w:r w:rsidRPr="24C49BC0">
        <w:rPr>
          <w:rFonts w:asciiTheme="minorHAnsi" w:eastAsiaTheme="minorEastAsia" w:hAnsiTheme="minorHAnsi" w:cstheme="minorBidi"/>
          <w:sz w:val="22"/>
          <w:szCs w:val="22"/>
          <w:lang w:val="en-GB"/>
        </w:rPr>
        <w:t>Annex10 SW Water Tank Seat drawing for SQFlex</w:t>
      </w:r>
    </w:p>
    <w:p w14:paraId="12343BCC" w14:textId="189F45CB" w:rsidR="672E3614" w:rsidRDefault="672E3614" w:rsidP="24C49BC0">
      <w:pPr>
        <w:pStyle w:val="MSGENFONTSTYLENAMETEMPLATEROLENUMBERMSGENFONTSTYLENAMEBYROLETEXT20"/>
        <w:numPr>
          <w:ilvl w:val="6"/>
          <w:numId w:val="14"/>
        </w:numPr>
        <w:spacing w:after="0" w:line="360" w:lineRule="auto"/>
        <w:rPr>
          <w:rFonts w:asciiTheme="minorHAnsi" w:eastAsiaTheme="minorEastAsia" w:hAnsiTheme="minorHAnsi" w:cstheme="minorBidi"/>
          <w:sz w:val="22"/>
          <w:szCs w:val="22"/>
          <w:lang w:val="en-GB"/>
        </w:rPr>
      </w:pPr>
      <w:r w:rsidRPr="24C49BC0">
        <w:rPr>
          <w:rFonts w:asciiTheme="minorHAnsi" w:eastAsiaTheme="minorEastAsia" w:hAnsiTheme="minorHAnsi" w:cstheme="minorBidi"/>
          <w:sz w:val="22"/>
          <w:szCs w:val="22"/>
          <w:lang w:val="en-GB"/>
        </w:rPr>
        <w:t>Annex11 GE-CM Solar SQFlex WS-Technical Need Assessment Repor</w:t>
      </w:r>
    </w:p>
    <w:p w14:paraId="6FDA0F3B" w14:textId="1B669584" w:rsidR="4CF6B862" w:rsidRDefault="672E3614" w:rsidP="24C49BC0">
      <w:pPr>
        <w:pStyle w:val="MSGENFONTSTYLENAMETEMPLATEROLENUMBERMSGENFONTSTYLENAMEBYROLETEXT20"/>
        <w:numPr>
          <w:ilvl w:val="6"/>
          <w:numId w:val="14"/>
        </w:numPr>
        <w:spacing w:after="0" w:line="360" w:lineRule="auto"/>
        <w:rPr>
          <w:rFonts w:asciiTheme="minorHAnsi" w:eastAsiaTheme="minorEastAsia" w:hAnsiTheme="minorHAnsi" w:cstheme="minorBidi"/>
          <w:sz w:val="22"/>
          <w:szCs w:val="22"/>
          <w:lang w:val="en-GB"/>
        </w:rPr>
      </w:pPr>
      <w:r w:rsidRPr="24C49BC0">
        <w:rPr>
          <w:rFonts w:asciiTheme="minorHAnsi" w:eastAsiaTheme="minorEastAsia" w:hAnsiTheme="minorHAnsi" w:cstheme="minorBidi"/>
          <w:sz w:val="22"/>
          <w:szCs w:val="22"/>
          <w:lang w:val="en-GB"/>
        </w:rPr>
        <w:t>Annex12 GE-CM Solarization of Boreholes Design Report</w:t>
      </w:r>
    </w:p>
    <w:p w14:paraId="1869C1BD" w14:textId="7AF391A0" w:rsidR="4CF6B862" w:rsidRDefault="4CF6B862" w:rsidP="4CF6B862">
      <w:pPr>
        <w:pStyle w:val="MSGENFONTSTYLENAMETEMPLATEROLENUMBERMSGENFONTSTYLENAMEBYROLETEXT20"/>
        <w:spacing w:after="0" w:line="360" w:lineRule="auto"/>
        <w:ind w:left="2520"/>
        <w:rPr>
          <w:rFonts w:asciiTheme="minorHAnsi" w:eastAsiaTheme="majorEastAsia" w:hAnsiTheme="minorHAnsi" w:cstheme="minorBidi"/>
          <w:sz w:val="22"/>
          <w:szCs w:val="22"/>
          <w:lang w:val="en-GB"/>
        </w:rPr>
      </w:pPr>
    </w:p>
    <w:p w14:paraId="4AD8DF5B" w14:textId="51D9D06E" w:rsidR="00756192" w:rsidRPr="00145939" w:rsidRDefault="00756192" w:rsidP="00557A6D">
      <w:pPr>
        <w:pStyle w:val="MSGENFONTSTYLENAMETEMPLATEROLENUMBERMSGENFONTSTYLENAMEBYROLETEXT20"/>
        <w:spacing w:line="240" w:lineRule="auto"/>
        <w:ind w:left="720"/>
        <w:rPr>
          <w:rFonts w:asciiTheme="minorHAnsi" w:hAnsiTheme="minorHAnsi" w:cstheme="minorBidi"/>
          <w:sz w:val="22"/>
          <w:szCs w:val="22"/>
        </w:rPr>
      </w:pPr>
    </w:p>
    <w:p w14:paraId="60913F9F" w14:textId="77777777" w:rsidR="00FB0312" w:rsidRPr="00FB0312" w:rsidRDefault="00FB0312" w:rsidP="77AED18F">
      <w:pPr>
        <w:rPr>
          <w:rFonts w:eastAsiaTheme="majorEastAsia" w:cstheme="majorBidi"/>
          <w:b/>
          <w:bCs/>
          <w:smallCaps/>
          <w:color w:val="000000" w:themeColor="text1"/>
          <w:sz w:val="28"/>
          <w:szCs w:val="28"/>
          <w:lang w:val="en-GB"/>
        </w:rPr>
      </w:pPr>
    </w:p>
    <w:sectPr w:rsidR="00FB0312" w:rsidRPr="00FB0312" w:rsidSect="00C2366D">
      <w:headerReference w:type="default" r:id="rId22"/>
      <w:footerReference w:type="default" r:id="rId23"/>
      <w:pgSz w:w="11906" w:h="16838" w:code="9"/>
      <w:pgMar w:top="565" w:right="1133" w:bottom="851" w:left="720" w:header="263"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89A90" w14:textId="77777777" w:rsidR="001559A8" w:rsidRDefault="001559A8" w:rsidP="009218AC">
      <w:pPr>
        <w:spacing w:after="0" w:line="240" w:lineRule="auto"/>
      </w:pPr>
      <w:r>
        <w:separator/>
      </w:r>
    </w:p>
  </w:endnote>
  <w:endnote w:type="continuationSeparator" w:id="0">
    <w:p w14:paraId="0918C92E" w14:textId="77777777" w:rsidR="001559A8" w:rsidRDefault="001559A8" w:rsidP="009218AC">
      <w:pPr>
        <w:spacing w:after="0" w:line="240" w:lineRule="auto"/>
      </w:pPr>
      <w:r>
        <w:continuationSeparator/>
      </w:r>
    </w:p>
  </w:endnote>
  <w:endnote w:type="continuationNotice" w:id="1">
    <w:p w14:paraId="433539BF" w14:textId="77777777" w:rsidR="001559A8" w:rsidRDefault="001559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165425"/>
      <w:docPartObj>
        <w:docPartGallery w:val="Page Numbers (Bottom of Page)"/>
        <w:docPartUnique/>
      </w:docPartObj>
    </w:sdtPr>
    <w:sdtContent>
      <w:sdt>
        <w:sdtPr>
          <w:id w:val="1728636285"/>
          <w:docPartObj>
            <w:docPartGallery w:val="Page Numbers (Top of Page)"/>
            <w:docPartUnique/>
          </w:docPartObj>
        </w:sdtPr>
        <w:sdtContent>
          <w:p w14:paraId="5C7EAED8" w14:textId="01E9DAC1" w:rsidR="001D2DEA" w:rsidRDefault="001D2DEA">
            <w:pPr>
              <w:pStyle w:val="Footer"/>
              <w:jc w:val="cen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p>
        </w:sdtContent>
      </w:sdt>
    </w:sdtContent>
  </w:sdt>
  <w:p w14:paraId="0306761B" w14:textId="77777777" w:rsidR="001D2DEA" w:rsidRDefault="001D2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F5D48" w14:textId="77777777" w:rsidR="001559A8" w:rsidRDefault="001559A8" w:rsidP="009218AC">
      <w:pPr>
        <w:spacing w:after="0" w:line="240" w:lineRule="auto"/>
      </w:pPr>
      <w:r>
        <w:separator/>
      </w:r>
    </w:p>
  </w:footnote>
  <w:footnote w:type="continuationSeparator" w:id="0">
    <w:p w14:paraId="3115626D" w14:textId="77777777" w:rsidR="001559A8" w:rsidRDefault="001559A8" w:rsidP="009218AC">
      <w:pPr>
        <w:spacing w:after="0" w:line="240" w:lineRule="auto"/>
      </w:pPr>
      <w:r>
        <w:continuationSeparator/>
      </w:r>
    </w:p>
  </w:footnote>
  <w:footnote w:type="continuationNotice" w:id="1">
    <w:p w14:paraId="39EFA9B5" w14:textId="77777777" w:rsidR="001559A8" w:rsidRDefault="001559A8">
      <w:pPr>
        <w:spacing w:after="0" w:line="240" w:lineRule="auto"/>
      </w:pPr>
    </w:p>
  </w:footnote>
  <w:footnote w:id="2">
    <w:p w14:paraId="2260D91D" w14:textId="77777777" w:rsidR="00956994" w:rsidRPr="00CE3BE3" w:rsidRDefault="00956994" w:rsidP="00956994">
      <w:pPr>
        <w:pStyle w:val="FootnoteText"/>
        <w:rPr>
          <w:rFonts w:asciiTheme="minorHAnsi" w:hAnsi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50"/>
      <w:gridCol w:w="3350"/>
      <w:gridCol w:w="3350"/>
    </w:tblGrid>
    <w:tr w:rsidR="6883CE47" w14:paraId="70EE3F57" w14:textId="77777777" w:rsidTr="6883CE47">
      <w:trPr>
        <w:trHeight w:val="300"/>
      </w:trPr>
      <w:tc>
        <w:tcPr>
          <w:tcW w:w="3350" w:type="dxa"/>
        </w:tcPr>
        <w:p w14:paraId="7ADDC63A" w14:textId="3EBFA969" w:rsidR="6883CE47" w:rsidRDefault="6883CE47" w:rsidP="6883CE47">
          <w:pPr>
            <w:ind w:left="-115"/>
          </w:pPr>
        </w:p>
      </w:tc>
      <w:tc>
        <w:tcPr>
          <w:tcW w:w="3350" w:type="dxa"/>
        </w:tcPr>
        <w:p w14:paraId="4EF66B6B" w14:textId="095A5C05" w:rsidR="6883CE47" w:rsidRDefault="6883CE47" w:rsidP="6883CE47">
          <w:pPr>
            <w:jc w:val="center"/>
          </w:pPr>
        </w:p>
      </w:tc>
      <w:tc>
        <w:tcPr>
          <w:tcW w:w="3350" w:type="dxa"/>
        </w:tcPr>
        <w:p w14:paraId="3650DA65" w14:textId="6509ABBC" w:rsidR="6883CE47" w:rsidRDefault="6883CE47" w:rsidP="6883CE47">
          <w:pPr>
            <w:ind w:right="-115"/>
            <w:jc w:val="right"/>
          </w:pPr>
        </w:p>
      </w:tc>
    </w:tr>
  </w:tbl>
  <w:p w14:paraId="7208EBF3" w14:textId="5CD32780" w:rsidR="6883CE47" w:rsidRDefault="6883CE47"/>
</w:hdr>
</file>

<file path=word/intelligence2.xml><?xml version="1.0" encoding="utf-8"?>
<int2:intelligence xmlns:int2="http://schemas.microsoft.com/office/intelligence/2020/intelligence" xmlns:oel="http://schemas.microsoft.com/office/2019/extlst">
  <int2:observations>
    <int2:textHash int2:hashCode="QyJrqhM17DAOmJ" int2:id="0J82muyy">
      <int2:state int2:value="Rejected" int2:type="AugLoop_Text_Critique"/>
    </int2:textHash>
    <int2:textHash int2:hashCode="cEOhewjCz+GWan" int2:id="2XjbODrG">
      <int2:state int2:value="Rejected" int2:type="AugLoop_Text_Critique"/>
    </int2:textHash>
    <int2:textHash int2:hashCode="UeiShjx2Vo3Smq" int2:id="CIZSM8yb">
      <int2:state int2:value="Rejected" int2:type="AugLoop_Text_Critique"/>
    </int2:textHash>
    <int2:textHash int2:hashCode="PghU8ZKg2JJQHj" int2:id="Ciu11Pxc">
      <int2:state int2:value="Rejected" int2:type="AugLoop_Text_Critique"/>
    </int2:textHash>
    <int2:textHash int2:hashCode="RRXX1XW714tHyY" int2:id="IMLaijX1">
      <int2:state int2:value="Rejected" int2:type="AugLoop_Text_Critique"/>
    </int2:textHash>
    <int2:textHash int2:hashCode="VudC0iZq9zv1S6" int2:id="UUZbhkLr">
      <int2:state int2:value="Rejected" int2:type="AugLoop_Text_Critique"/>
    </int2:textHash>
    <int2:textHash int2:hashCode="nv29wYUA23sPAi" int2:id="fdT9S4Ks">
      <int2:state int2:value="Rejected" int2:type="spell"/>
    </int2:textHash>
    <int2:textHash int2:hashCode="SWfge8MnxxRUEg" int2:id="hT68kKpZ">
      <int2:state int2:value="Rejected" int2:type="AugLoop_Text_Critique"/>
    </int2:textHash>
    <int2:textHash int2:hashCode="JF5Avc+sQ9bHww" int2:id="q5l2K2iJ">
      <int2:state int2:value="Rejected" int2:type="spell"/>
    </int2:textHash>
    <int2:textHash int2:hashCode="e31WWY6ACDMkBb" int2:id="rPiTbYul">
      <int2:state int2:value="Rejected" int2:type="AugLoop_Text_Critique"/>
    </int2:textHash>
    <int2:bookmark int2:bookmarkName="_Int_BOdqjNJP" int2:invalidationBookmarkName="" int2:hashCode="RoHRJMxsS3O6q/" int2:id="Ju6sa81C">
      <int2:state int2:value="Rejected" int2:type="AugLoop_Text_Critique"/>
    </int2:bookmark>
    <int2:bookmark int2:bookmarkName="_Int_PWwSbrEf" int2:invalidationBookmarkName="" int2:hashCode="RoHRJMxsS3O6q/" int2:id="VXECOF0y">
      <int2:state int2:value="Rejected" int2:type="AugLoop_Text_Critique"/>
    </int2:bookmark>
    <int2:bookmark int2:bookmarkName="_Int_B8ZaeZl9" int2:invalidationBookmarkName="" int2:hashCode="mUEFZ7Y3/b6VeU" int2:id="jjWL8v1y">
      <int2:state int2:value="Rejected" int2:type="AugLoop_Text_Critique"/>
    </int2:bookmark>
    <int2:bookmark int2:bookmarkName="_Int_QX3cU1Yo" int2:invalidationBookmarkName="" int2:hashCode="b54UWRrm4Nd5ZC" int2:id="lXICfSf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11D"/>
    <w:multiLevelType w:val="multilevel"/>
    <w:tmpl w:val="241A7D58"/>
    <w:lvl w:ilvl="0">
      <w:start w:val="1"/>
      <w:numFmt w:val="decimal"/>
      <w:pStyle w:val="Heading1"/>
      <w:lvlText w:val="%1"/>
      <w:lvlJc w:val="left"/>
      <w:pPr>
        <w:ind w:left="522" w:hanging="432"/>
      </w:pPr>
      <w:rPr>
        <w:rFonts w:hint="default"/>
      </w:rPr>
    </w:lvl>
    <w:lvl w:ilvl="1">
      <w:start w:val="1"/>
      <w:numFmt w:val="decimal"/>
      <w:pStyle w:val="Heading2"/>
      <w:lvlText w:val="%1.%2"/>
      <w:lvlJc w:val="left"/>
      <w:pPr>
        <w:ind w:left="666" w:hanging="576"/>
      </w:pPr>
      <w:rPr>
        <w:rFonts w:hint="default"/>
        <w:i w:val="0"/>
        <w:iCs w:val="0"/>
        <w: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440" w:hanging="72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954" w:hanging="864"/>
      </w:pPr>
      <w:rPr>
        <w:rFonts w:hint="default"/>
      </w:rPr>
    </w:lvl>
    <w:lvl w:ilvl="4">
      <w:start w:val="1"/>
      <w:numFmt w:val="decimal"/>
      <w:pStyle w:val="Heading5"/>
      <w:lvlText w:val="%1.%2.%3.%4.%5"/>
      <w:lvlJc w:val="left"/>
      <w:pPr>
        <w:ind w:left="1098" w:hanging="1008"/>
      </w:pPr>
      <w:rPr>
        <w:rFonts w:hint="default"/>
      </w:rPr>
    </w:lvl>
    <w:lvl w:ilvl="5">
      <w:start w:val="1"/>
      <w:numFmt w:val="decimal"/>
      <w:pStyle w:val="Heading6"/>
      <w:lvlText w:val="%1.%2.%3.%4.%5.%6"/>
      <w:lvlJc w:val="left"/>
      <w:pPr>
        <w:ind w:left="1242" w:hanging="1152"/>
      </w:pPr>
      <w:rPr>
        <w:rFonts w:hint="default"/>
      </w:rPr>
    </w:lvl>
    <w:lvl w:ilvl="6">
      <w:start w:val="1"/>
      <w:numFmt w:val="decimal"/>
      <w:pStyle w:val="Heading7"/>
      <w:lvlText w:val="%1.%2.%3.%4.%5.%6.%7"/>
      <w:lvlJc w:val="left"/>
      <w:pPr>
        <w:ind w:left="1386" w:hanging="1296"/>
      </w:pPr>
      <w:rPr>
        <w:rFonts w:hint="default"/>
      </w:rPr>
    </w:lvl>
    <w:lvl w:ilvl="7">
      <w:start w:val="1"/>
      <w:numFmt w:val="decimal"/>
      <w:pStyle w:val="Heading8"/>
      <w:lvlText w:val="%1.%2.%3.%4.%5.%6.%7.%8"/>
      <w:lvlJc w:val="left"/>
      <w:pPr>
        <w:ind w:left="1530" w:hanging="1440"/>
      </w:pPr>
      <w:rPr>
        <w:rFonts w:hint="default"/>
      </w:rPr>
    </w:lvl>
    <w:lvl w:ilvl="8">
      <w:start w:val="1"/>
      <w:numFmt w:val="decimal"/>
      <w:pStyle w:val="Heading9"/>
      <w:lvlText w:val="%1.%2.%3.%4.%5.%6.%7.%8.%9"/>
      <w:lvlJc w:val="left"/>
      <w:pPr>
        <w:ind w:left="1674" w:hanging="1584"/>
      </w:pPr>
      <w:rPr>
        <w:rFonts w:hint="default"/>
      </w:rPr>
    </w:lvl>
  </w:abstractNum>
  <w:abstractNum w:abstractNumId="1" w15:restartNumberingAfterBreak="0">
    <w:nsid w:val="055F2EE8"/>
    <w:multiLevelType w:val="singleLevel"/>
    <w:tmpl w:val="878A2CDA"/>
    <w:lvl w:ilvl="0">
      <w:start w:val="1"/>
      <w:numFmt w:val="bullet"/>
      <w:pStyle w:val="Bullet3"/>
      <w:lvlText w:val="•"/>
      <w:lvlJc w:val="left"/>
      <w:pPr>
        <w:tabs>
          <w:tab w:val="num" w:pos="1928"/>
        </w:tabs>
        <w:ind w:left="1928" w:hanging="397"/>
      </w:pPr>
      <w:rPr>
        <w:rFonts w:ascii="Times New Roman" w:hAnsi="Times New Roman" w:hint="default"/>
        <w:sz w:val="24"/>
      </w:rPr>
    </w:lvl>
  </w:abstractNum>
  <w:abstractNum w:abstractNumId="2" w15:restartNumberingAfterBreak="0">
    <w:nsid w:val="08AB45DB"/>
    <w:multiLevelType w:val="multilevel"/>
    <w:tmpl w:val="EC7CF750"/>
    <w:lvl w:ilvl="0">
      <w:start w:val="4"/>
      <w:numFmt w:val="decimal"/>
      <w:lvlText w:val="%1."/>
      <w:lvlJc w:val="left"/>
      <w:pPr>
        <w:ind w:left="360" w:hanging="360"/>
      </w:pPr>
      <w:rPr>
        <w:rFonts w:hint="default"/>
        <w:sz w:val="24"/>
      </w:rPr>
    </w:lvl>
    <w:lvl w:ilvl="1">
      <w:start w:val="2"/>
      <w:numFmt w:val="decimal"/>
      <w:lvlText w:val="%1.%2."/>
      <w:lvlJc w:val="left"/>
      <w:pPr>
        <w:ind w:left="720" w:hanging="720"/>
      </w:pPr>
      <w:rPr>
        <w:rFonts w:hint="default"/>
        <w:sz w:val="24"/>
      </w:rPr>
    </w:lvl>
    <w:lvl w:ilvl="2">
      <w:start w:val="1"/>
      <w:numFmt w:val="decimal"/>
      <w:lvlText w:val="%3."/>
      <w:lvlJc w:val="left"/>
      <w:pPr>
        <w:ind w:left="720" w:hanging="720"/>
      </w:pPr>
      <w:rPr>
        <w:rFonts w:asciiTheme="minorHAnsi" w:eastAsiaTheme="minorEastAsia" w:hAnsiTheme="minorHAnsi" w:cstheme="minorBidi"/>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3" w15:restartNumberingAfterBreak="0">
    <w:nsid w:val="0F2D6648"/>
    <w:multiLevelType w:val="multilevel"/>
    <w:tmpl w:val="B568EFA4"/>
    <w:lvl w:ilvl="0">
      <w:start w:val="1"/>
      <w:numFmt w:val="decimal"/>
      <w:lvlText w:val="%1."/>
      <w:lvlJc w:val="left"/>
      <w:pPr>
        <w:ind w:left="1080" w:hanging="360"/>
      </w:pPr>
      <w:rPr>
        <w:color w:val="auto"/>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0FEE5434"/>
    <w:multiLevelType w:val="hybridMultilevel"/>
    <w:tmpl w:val="B5C83D26"/>
    <w:lvl w:ilvl="0" w:tplc="0968358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184BE3"/>
    <w:multiLevelType w:val="multilevel"/>
    <w:tmpl w:val="29866584"/>
    <w:lvl w:ilvl="0">
      <w:start w:val="1"/>
      <w:numFmt w:val="decimal"/>
      <w:lvlText w:val="%1."/>
      <w:lvlJc w:val="left"/>
      <w:pPr>
        <w:ind w:left="720" w:hanging="360"/>
      </w:pPr>
    </w:lvl>
    <w:lvl w:ilvl="1">
      <w:start w:val="1"/>
      <w:numFmt w:val="decimal"/>
      <w:lvlText w:val="%1.%2."/>
      <w:lvlJc w:val="left"/>
      <w:pPr>
        <w:ind w:left="1440" w:hanging="360"/>
      </w:pPr>
      <w:rPr>
        <w:color w:val="FF0000"/>
      </w:r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15977E9B"/>
    <w:multiLevelType w:val="hybridMultilevel"/>
    <w:tmpl w:val="ABEC17B0"/>
    <w:lvl w:ilvl="0" w:tplc="0809000F">
      <w:start w:val="1"/>
      <w:numFmt w:val="decimal"/>
      <w:lvlText w:val="%1."/>
      <w:lvlJc w:val="left"/>
      <w:pPr>
        <w:ind w:left="345" w:hanging="360"/>
      </w:p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7" w15:restartNumberingAfterBreak="0">
    <w:nsid w:val="15AB7A88"/>
    <w:multiLevelType w:val="multilevel"/>
    <w:tmpl w:val="E8C2F7D6"/>
    <w:lvl w:ilvl="0">
      <w:start w:val="3"/>
      <w:numFmt w:val="decimal"/>
      <w:lvlText w:val="%1."/>
      <w:lvlJc w:val="left"/>
      <w:pPr>
        <w:ind w:left="360" w:hanging="360"/>
      </w:pPr>
      <w:rPr>
        <w:rFonts w:hint="default"/>
      </w:rPr>
    </w:lvl>
    <w:lvl w:ilvl="1">
      <w:start w:val="1"/>
      <w:numFmt w:val="decimal"/>
      <w:lvlText w:val="%1.%2."/>
      <w:lvlJc w:val="left"/>
      <w:pPr>
        <w:ind w:left="920" w:hanging="36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5920" w:hanging="1440"/>
      </w:pPr>
      <w:rPr>
        <w:rFonts w:hint="default"/>
      </w:rPr>
    </w:lvl>
  </w:abstractNum>
  <w:abstractNum w:abstractNumId="8" w15:restartNumberingAfterBreak="0">
    <w:nsid w:val="165915AD"/>
    <w:multiLevelType w:val="hybridMultilevel"/>
    <w:tmpl w:val="FAC865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9F8762D"/>
    <w:multiLevelType w:val="hybridMultilevel"/>
    <w:tmpl w:val="EFEEFDA0"/>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0" w15:restartNumberingAfterBreak="0">
    <w:nsid w:val="1AF67F98"/>
    <w:multiLevelType w:val="hybridMultilevel"/>
    <w:tmpl w:val="8222D84E"/>
    <w:lvl w:ilvl="0" w:tplc="AE80EA46">
      <w:start w:val="1"/>
      <w:numFmt w:val="upp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F25B6F"/>
    <w:multiLevelType w:val="multilevel"/>
    <w:tmpl w:val="51BAD57E"/>
    <w:lvl w:ilvl="0">
      <w:start w:val="5"/>
      <w:numFmt w:val="decimal"/>
      <w:lvlText w:val="%1."/>
      <w:lvlJc w:val="left"/>
      <w:pPr>
        <w:ind w:left="440" w:hanging="440"/>
      </w:pPr>
      <w:rPr>
        <w:rFonts w:hint="default"/>
        <w:sz w:val="28"/>
      </w:rPr>
    </w:lvl>
    <w:lvl w:ilvl="1">
      <w:start w:val="3"/>
      <w:numFmt w:val="decimal"/>
      <w:lvlText w:val="%1.%2."/>
      <w:lvlJc w:val="left"/>
      <w:pPr>
        <w:ind w:left="720" w:hanging="720"/>
      </w:pPr>
      <w:rPr>
        <w:rFonts w:hint="default"/>
        <w:sz w:val="28"/>
      </w:rPr>
    </w:lvl>
    <w:lvl w:ilvl="2">
      <w:start w:val="1"/>
      <w:numFmt w:val="decimal"/>
      <w:lvlText w:val="%1.%2.%3."/>
      <w:lvlJc w:val="left"/>
      <w:pPr>
        <w:ind w:left="1080" w:hanging="1080"/>
      </w:pPr>
      <w:rPr>
        <w:rFonts w:hint="default"/>
        <w:sz w:val="20"/>
        <w:szCs w:val="16"/>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800" w:hanging="180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520" w:hanging="2520"/>
      </w:pPr>
      <w:rPr>
        <w:rFonts w:hint="default"/>
        <w:sz w:val="28"/>
      </w:rPr>
    </w:lvl>
  </w:abstractNum>
  <w:abstractNum w:abstractNumId="12" w15:restartNumberingAfterBreak="0">
    <w:nsid w:val="1CD25E40"/>
    <w:multiLevelType w:val="hybridMultilevel"/>
    <w:tmpl w:val="AA4818A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234682B7"/>
    <w:multiLevelType w:val="hybridMultilevel"/>
    <w:tmpl w:val="FFFFFFFF"/>
    <w:lvl w:ilvl="0" w:tplc="0E669BDA">
      <w:start w:val="1"/>
      <w:numFmt w:val="decimal"/>
      <w:lvlText w:val="%1."/>
      <w:lvlJc w:val="left"/>
      <w:pPr>
        <w:ind w:left="450" w:hanging="360"/>
      </w:pPr>
    </w:lvl>
    <w:lvl w:ilvl="1" w:tplc="9DE84424">
      <w:start w:val="3"/>
      <w:numFmt w:val="decimal"/>
      <w:lvlText w:val="%2.%2"/>
      <w:lvlJc w:val="left"/>
      <w:pPr>
        <w:ind w:left="1170" w:hanging="360"/>
      </w:pPr>
    </w:lvl>
    <w:lvl w:ilvl="2" w:tplc="71122B5C">
      <w:start w:val="1"/>
      <w:numFmt w:val="lowerRoman"/>
      <w:lvlText w:val="%3."/>
      <w:lvlJc w:val="right"/>
      <w:pPr>
        <w:ind w:left="1890" w:hanging="180"/>
      </w:pPr>
    </w:lvl>
    <w:lvl w:ilvl="3" w:tplc="DADE2E22">
      <w:start w:val="1"/>
      <w:numFmt w:val="decimal"/>
      <w:lvlText w:val="%4."/>
      <w:lvlJc w:val="left"/>
      <w:pPr>
        <w:ind w:left="2610" w:hanging="360"/>
      </w:pPr>
    </w:lvl>
    <w:lvl w:ilvl="4" w:tplc="3398A856">
      <w:start w:val="1"/>
      <w:numFmt w:val="lowerLetter"/>
      <w:lvlText w:val="%5."/>
      <w:lvlJc w:val="left"/>
      <w:pPr>
        <w:ind w:left="3330" w:hanging="360"/>
      </w:pPr>
    </w:lvl>
    <w:lvl w:ilvl="5" w:tplc="7952E1D8">
      <w:start w:val="1"/>
      <w:numFmt w:val="lowerRoman"/>
      <w:lvlText w:val="%6."/>
      <w:lvlJc w:val="right"/>
      <w:pPr>
        <w:ind w:left="4050" w:hanging="180"/>
      </w:pPr>
    </w:lvl>
    <w:lvl w:ilvl="6" w:tplc="C2FE4338">
      <w:start w:val="1"/>
      <w:numFmt w:val="decimal"/>
      <w:lvlText w:val="%7."/>
      <w:lvlJc w:val="left"/>
      <w:pPr>
        <w:ind w:left="4770" w:hanging="360"/>
      </w:pPr>
    </w:lvl>
    <w:lvl w:ilvl="7" w:tplc="4B2E89BA">
      <w:start w:val="1"/>
      <w:numFmt w:val="lowerLetter"/>
      <w:lvlText w:val="%8."/>
      <w:lvlJc w:val="left"/>
      <w:pPr>
        <w:ind w:left="5490" w:hanging="360"/>
      </w:pPr>
    </w:lvl>
    <w:lvl w:ilvl="8" w:tplc="445E233A">
      <w:start w:val="1"/>
      <w:numFmt w:val="lowerRoman"/>
      <w:lvlText w:val="%9."/>
      <w:lvlJc w:val="right"/>
      <w:pPr>
        <w:ind w:left="6210" w:hanging="180"/>
      </w:pPr>
    </w:lvl>
  </w:abstractNum>
  <w:abstractNum w:abstractNumId="14" w15:restartNumberingAfterBreak="0">
    <w:nsid w:val="27DE2C46"/>
    <w:multiLevelType w:val="multilevel"/>
    <w:tmpl w:val="5C3E0BA8"/>
    <w:lvl w:ilvl="0">
      <w:start w:val="4"/>
      <w:numFmt w:val="decimal"/>
      <w:lvlText w:val="%1."/>
      <w:lvlJc w:val="left"/>
      <w:pPr>
        <w:ind w:left="440" w:hanging="440"/>
      </w:pPr>
      <w:rPr>
        <w:rFonts w:hint="default"/>
      </w:rPr>
    </w:lvl>
    <w:lvl w:ilvl="1">
      <w:start w:val="1"/>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15" w15:restartNumberingAfterBreak="0">
    <w:nsid w:val="28532EC6"/>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720"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47E201E"/>
    <w:multiLevelType w:val="hybridMultilevel"/>
    <w:tmpl w:val="C3807A4A"/>
    <w:lvl w:ilvl="0" w:tplc="C9FE98C6">
      <w:start w:val="1"/>
      <w:numFmt w:val="bullet"/>
      <w:lvlText w:val="·"/>
      <w:lvlJc w:val="left"/>
      <w:pPr>
        <w:ind w:left="720" w:hanging="360"/>
      </w:pPr>
      <w:rPr>
        <w:rFonts w:ascii="Symbol" w:hAnsi="Symbol" w:hint="default"/>
      </w:rPr>
    </w:lvl>
    <w:lvl w:ilvl="1" w:tplc="4B52EA7E">
      <w:start w:val="1"/>
      <w:numFmt w:val="bullet"/>
      <w:lvlText w:val="o"/>
      <w:lvlJc w:val="left"/>
      <w:pPr>
        <w:ind w:left="1440" w:hanging="360"/>
      </w:pPr>
      <w:rPr>
        <w:rFonts w:ascii="Courier New" w:hAnsi="Courier New" w:hint="default"/>
      </w:rPr>
    </w:lvl>
    <w:lvl w:ilvl="2" w:tplc="894ED7A4">
      <w:start w:val="1"/>
      <w:numFmt w:val="bullet"/>
      <w:lvlText w:val=""/>
      <w:lvlJc w:val="left"/>
      <w:pPr>
        <w:ind w:left="2160" w:hanging="360"/>
      </w:pPr>
      <w:rPr>
        <w:rFonts w:ascii="Wingdings" w:hAnsi="Wingdings" w:hint="default"/>
      </w:rPr>
    </w:lvl>
    <w:lvl w:ilvl="3" w:tplc="6120958E">
      <w:start w:val="1"/>
      <w:numFmt w:val="bullet"/>
      <w:lvlText w:val=""/>
      <w:lvlJc w:val="left"/>
      <w:pPr>
        <w:ind w:left="2880" w:hanging="360"/>
      </w:pPr>
      <w:rPr>
        <w:rFonts w:ascii="Symbol" w:hAnsi="Symbol" w:hint="default"/>
      </w:rPr>
    </w:lvl>
    <w:lvl w:ilvl="4" w:tplc="E42AE25A">
      <w:start w:val="1"/>
      <w:numFmt w:val="bullet"/>
      <w:lvlText w:val="o"/>
      <w:lvlJc w:val="left"/>
      <w:pPr>
        <w:ind w:left="3600" w:hanging="360"/>
      </w:pPr>
      <w:rPr>
        <w:rFonts w:ascii="Courier New" w:hAnsi="Courier New" w:hint="default"/>
      </w:rPr>
    </w:lvl>
    <w:lvl w:ilvl="5" w:tplc="2FBEF022">
      <w:start w:val="1"/>
      <w:numFmt w:val="bullet"/>
      <w:lvlText w:val=""/>
      <w:lvlJc w:val="left"/>
      <w:pPr>
        <w:ind w:left="4320" w:hanging="360"/>
      </w:pPr>
      <w:rPr>
        <w:rFonts w:ascii="Wingdings" w:hAnsi="Wingdings" w:hint="default"/>
      </w:rPr>
    </w:lvl>
    <w:lvl w:ilvl="6" w:tplc="F8FEE24E">
      <w:start w:val="1"/>
      <w:numFmt w:val="bullet"/>
      <w:lvlText w:val=""/>
      <w:lvlJc w:val="left"/>
      <w:pPr>
        <w:ind w:left="5040" w:hanging="360"/>
      </w:pPr>
      <w:rPr>
        <w:rFonts w:ascii="Symbol" w:hAnsi="Symbol" w:hint="default"/>
      </w:rPr>
    </w:lvl>
    <w:lvl w:ilvl="7" w:tplc="62E66F30">
      <w:start w:val="1"/>
      <w:numFmt w:val="bullet"/>
      <w:lvlText w:val="o"/>
      <w:lvlJc w:val="left"/>
      <w:pPr>
        <w:ind w:left="5760" w:hanging="360"/>
      </w:pPr>
      <w:rPr>
        <w:rFonts w:ascii="Courier New" w:hAnsi="Courier New" w:hint="default"/>
      </w:rPr>
    </w:lvl>
    <w:lvl w:ilvl="8" w:tplc="E1448044">
      <w:start w:val="1"/>
      <w:numFmt w:val="bullet"/>
      <w:lvlText w:val=""/>
      <w:lvlJc w:val="left"/>
      <w:pPr>
        <w:ind w:left="6480" w:hanging="360"/>
      </w:pPr>
      <w:rPr>
        <w:rFonts w:ascii="Wingdings" w:hAnsi="Wingdings" w:hint="default"/>
      </w:rPr>
    </w:lvl>
  </w:abstractNum>
  <w:abstractNum w:abstractNumId="17" w15:restartNumberingAfterBreak="0">
    <w:nsid w:val="3A5624FD"/>
    <w:multiLevelType w:val="hybridMultilevel"/>
    <w:tmpl w:val="FFFFFFFF"/>
    <w:lvl w:ilvl="0" w:tplc="D832A81C">
      <w:numFmt w:val="none"/>
      <w:lvlText w:val=""/>
      <w:lvlJc w:val="left"/>
      <w:pPr>
        <w:tabs>
          <w:tab w:val="num" w:pos="360"/>
        </w:tabs>
      </w:pPr>
    </w:lvl>
    <w:lvl w:ilvl="1" w:tplc="CDE8E8AE">
      <w:start w:val="1"/>
      <w:numFmt w:val="lowerLetter"/>
      <w:lvlText w:val="%2."/>
      <w:lvlJc w:val="left"/>
      <w:pPr>
        <w:ind w:left="1506" w:hanging="360"/>
      </w:pPr>
    </w:lvl>
    <w:lvl w:ilvl="2" w:tplc="D7E88CC2">
      <w:start w:val="1"/>
      <w:numFmt w:val="lowerRoman"/>
      <w:lvlText w:val="%3."/>
      <w:lvlJc w:val="right"/>
      <w:pPr>
        <w:ind w:left="2226" w:hanging="180"/>
      </w:pPr>
    </w:lvl>
    <w:lvl w:ilvl="3" w:tplc="51628452">
      <w:start w:val="1"/>
      <w:numFmt w:val="decimal"/>
      <w:lvlText w:val="%4."/>
      <w:lvlJc w:val="left"/>
      <w:pPr>
        <w:ind w:left="2946" w:hanging="360"/>
      </w:pPr>
    </w:lvl>
    <w:lvl w:ilvl="4" w:tplc="A6CA19C6">
      <w:start w:val="1"/>
      <w:numFmt w:val="lowerLetter"/>
      <w:lvlText w:val="%5."/>
      <w:lvlJc w:val="left"/>
      <w:pPr>
        <w:ind w:left="3666" w:hanging="360"/>
      </w:pPr>
    </w:lvl>
    <w:lvl w:ilvl="5" w:tplc="19567452">
      <w:start w:val="1"/>
      <w:numFmt w:val="lowerRoman"/>
      <w:lvlText w:val="%6."/>
      <w:lvlJc w:val="right"/>
      <w:pPr>
        <w:ind w:left="4386" w:hanging="180"/>
      </w:pPr>
    </w:lvl>
    <w:lvl w:ilvl="6" w:tplc="129C3480">
      <w:start w:val="1"/>
      <w:numFmt w:val="decimal"/>
      <w:lvlText w:val="%7."/>
      <w:lvlJc w:val="left"/>
      <w:pPr>
        <w:ind w:left="5106" w:hanging="360"/>
      </w:pPr>
    </w:lvl>
    <w:lvl w:ilvl="7" w:tplc="647C4364">
      <w:start w:val="1"/>
      <w:numFmt w:val="lowerLetter"/>
      <w:lvlText w:val="%8."/>
      <w:lvlJc w:val="left"/>
      <w:pPr>
        <w:ind w:left="5826" w:hanging="360"/>
      </w:pPr>
    </w:lvl>
    <w:lvl w:ilvl="8" w:tplc="AD80A01C">
      <w:start w:val="1"/>
      <w:numFmt w:val="lowerRoman"/>
      <w:lvlText w:val="%9."/>
      <w:lvlJc w:val="right"/>
      <w:pPr>
        <w:ind w:left="6546" w:hanging="180"/>
      </w:pPr>
    </w:lvl>
  </w:abstractNum>
  <w:abstractNum w:abstractNumId="18" w15:restartNumberingAfterBreak="0">
    <w:nsid w:val="3FC6566E"/>
    <w:multiLevelType w:val="hybridMultilevel"/>
    <w:tmpl w:val="00261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228DF"/>
    <w:multiLevelType w:val="multilevel"/>
    <w:tmpl w:val="1C44A1F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0" w15:restartNumberingAfterBreak="0">
    <w:nsid w:val="46AEE18B"/>
    <w:multiLevelType w:val="hybridMultilevel"/>
    <w:tmpl w:val="FFFFFFFF"/>
    <w:lvl w:ilvl="0" w:tplc="6EE4879C">
      <w:numFmt w:val="none"/>
      <w:lvlText w:val=""/>
      <w:lvlJc w:val="left"/>
      <w:pPr>
        <w:tabs>
          <w:tab w:val="num" w:pos="360"/>
        </w:tabs>
      </w:pPr>
    </w:lvl>
    <w:lvl w:ilvl="1" w:tplc="F26CDEEC">
      <w:start w:val="1"/>
      <w:numFmt w:val="lowerLetter"/>
      <w:lvlText w:val="%2."/>
      <w:lvlJc w:val="left"/>
      <w:pPr>
        <w:ind w:left="1931" w:hanging="360"/>
      </w:pPr>
    </w:lvl>
    <w:lvl w:ilvl="2" w:tplc="9E3009F8">
      <w:start w:val="1"/>
      <w:numFmt w:val="lowerRoman"/>
      <w:lvlText w:val="%3."/>
      <w:lvlJc w:val="right"/>
      <w:pPr>
        <w:ind w:left="2651" w:hanging="180"/>
      </w:pPr>
    </w:lvl>
    <w:lvl w:ilvl="3" w:tplc="E5EE64A0">
      <w:start w:val="1"/>
      <w:numFmt w:val="decimal"/>
      <w:lvlText w:val="%4."/>
      <w:lvlJc w:val="left"/>
      <w:pPr>
        <w:ind w:left="3371" w:hanging="360"/>
      </w:pPr>
    </w:lvl>
    <w:lvl w:ilvl="4" w:tplc="E5CED69A">
      <w:start w:val="1"/>
      <w:numFmt w:val="lowerLetter"/>
      <w:lvlText w:val="%5."/>
      <w:lvlJc w:val="left"/>
      <w:pPr>
        <w:ind w:left="4091" w:hanging="360"/>
      </w:pPr>
    </w:lvl>
    <w:lvl w:ilvl="5" w:tplc="7584E07A">
      <w:start w:val="1"/>
      <w:numFmt w:val="lowerRoman"/>
      <w:lvlText w:val="%6."/>
      <w:lvlJc w:val="right"/>
      <w:pPr>
        <w:ind w:left="4811" w:hanging="180"/>
      </w:pPr>
    </w:lvl>
    <w:lvl w:ilvl="6" w:tplc="403E2092">
      <w:start w:val="1"/>
      <w:numFmt w:val="decimal"/>
      <w:lvlText w:val="%7."/>
      <w:lvlJc w:val="left"/>
      <w:pPr>
        <w:ind w:left="5531" w:hanging="360"/>
      </w:pPr>
    </w:lvl>
    <w:lvl w:ilvl="7" w:tplc="FB9E8F14">
      <w:start w:val="1"/>
      <w:numFmt w:val="lowerLetter"/>
      <w:lvlText w:val="%8."/>
      <w:lvlJc w:val="left"/>
      <w:pPr>
        <w:ind w:left="6251" w:hanging="360"/>
      </w:pPr>
    </w:lvl>
    <w:lvl w:ilvl="8" w:tplc="555AEA78">
      <w:start w:val="1"/>
      <w:numFmt w:val="lowerRoman"/>
      <w:lvlText w:val="%9."/>
      <w:lvlJc w:val="right"/>
      <w:pPr>
        <w:ind w:left="6971" w:hanging="180"/>
      </w:pPr>
    </w:lvl>
  </w:abstractNum>
  <w:abstractNum w:abstractNumId="21" w15:restartNumberingAfterBreak="0">
    <w:nsid w:val="472E986D"/>
    <w:multiLevelType w:val="hybridMultilevel"/>
    <w:tmpl w:val="5530652C"/>
    <w:lvl w:ilvl="0" w:tplc="A7944C8E">
      <w:start w:val="1"/>
      <w:numFmt w:val="bullet"/>
      <w:lvlText w:val="o"/>
      <w:lvlJc w:val="left"/>
      <w:pPr>
        <w:ind w:left="720" w:hanging="360"/>
      </w:pPr>
      <w:rPr>
        <w:rFonts w:ascii="Courier New" w:hAnsi="Courier New" w:hint="default"/>
      </w:rPr>
    </w:lvl>
    <w:lvl w:ilvl="1" w:tplc="37B6CBDC">
      <w:start w:val="1"/>
      <w:numFmt w:val="bullet"/>
      <w:lvlText w:val="o"/>
      <w:lvlJc w:val="left"/>
      <w:pPr>
        <w:ind w:left="1440" w:hanging="360"/>
      </w:pPr>
      <w:rPr>
        <w:rFonts w:ascii="Courier New" w:hAnsi="Courier New" w:hint="default"/>
      </w:rPr>
    </w:lvl>
    <w:lvl w:ilvl="2" w:tplc="5CEE9C20">
      <w:start w:val="1"/>
      <w:numFmt w:val="bullet"/>
      <w:lvlText w:val=""/>
      <w:lvlJc w:val="left"/>
      <w:pPr>
        <w:ind w:left="2160" w:hanging="360"/>
      </w:pPr>
      <w:rPr>
        <w:rFonts w:ascii="Wingdings" w:hAnsi="Wingdings" w:hint="default"/>
      </w:rPr>
    </w:lvl>
    <w:lvl w:ilvl="3" w:tplc="0730010C">
      <w:start w:val="1"/>
      <w:numFmt w:val="bullet"/>
      <w:lvlText w:val=""/>
      <w:lvlJc w:val="left"/>
      <w:pPr>
        <w:ind w:left="2880" w:hanging="360"/>
      </w:pPr>
      <w:rPr>
        <w:rFonts w:ascii="Symbol" w:hAnsi="Symbol" w:hint="default"/>
      </w:rPr>
    </w:lvl>
    <w:lvl w:ilvl="4" w:tplc="6C0C8D94">
      <w:start w:val="1"/>
      <w:numFmt w:val="bullet"/>
      <w:lvlText w:val="o"/>
      <w:lvlJc w:val="left"/>
      <w:pPr>
        <w:ind w:left="3600" w:hanging="360"/>
      </w:pPr>
      <w:rPr>
        <w:rFonts w:ascii="Courier New" w:hAnsi="Courier New" w:hint="default"/>
      </w:rPr>
    </w:lvl>
    <w:lvl w:ilvl="5" w:tplc="FD1A9B26">
      <w:start w:val="1"/>
      <w:numFmt w:val="bullet"/>
      <w:lvlText w:val=""/>
      <w:lvlJc w:val="left"/>
      <w:pPr>
        <w:ind w:left="4320" w:hanging="360"/>
      </w:pPr>
      <w:rPr>
        <w:rFonts w:ascii="Wingdings" w:hAnsi="Wingdings" w:hint="default"/>
      </w:rPr>
    </w:lvl>
    <w:lvl w:ilvl="6" w:tplc="86AA889A">
      <w:start w:val="1"/>
      <w:numFmt w:val="bullet"/>
      <w:lvlText w:val=""/>
      <w:lvlJc w:val="left"/>
      <w:pPr>
        <w:ind w:left="5040" w:hanging="360"/>
      </w:pPr>
      <w:rPr>
        <w:rFonts w:ascii="Symbol" w:hAnsi="Symbol" w:hint="default"/>
      </w:rPr>
    </w:lvl>
    <w:lvl w:ilvl="7" w:tplc="0F44FDE4">
      <w:start w:val="1"/>
      <w:numFmt w:val="bullet"/>
      <w:lvlText w:val="o"/>
      <w:lvlJc w:val="left"/>
      <w:pPr>
        <w:ind w:left="5760" w:hanging="360"/>
      </w:pPr>
      <w:rPr>
        <w:rFonts w:ascii="Courier New" w:hAnsi="Courier New" w:hint="default"/>
      </w:rPr>
    </w:lvl>
    <w:lvl w:ilvl="8" w:tplc="A7E69250">
      <w:start w:val="1"/>
      <w:numFmt w:val="bullet"/>
      <w:lvlText w:val=""/>
      <w:lvlJc w:val="left"/>
      <w:pPr>
        <w:ind w:left="6480" w:hanging="360"/>
      </w:pPr>
      <w:rPr>
        <w:rFonts w:ascii="Wingdings" w:hAnsi="Wingdings" w:hint="default"/>
      </w:rPr>
    </w:lvl>
  </w:abstractNum>
  <w:abstractNum w:abstractNumId="22" w15:restartNumberingAfterBreak="0">
    <w:nsid w:val="48842579"/>
    <w:multiLevelType w:val="hybridMultilevel"/>
    <w:tmpl w:val="C7A0B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AD6E3C"/>
    <w:multiLevelType w:val="multilevel"/>
    <w:tmpl w:val="5F5240C2"/>
    <w:lvl w:ilvl="0">
      <w:start w:val="1"/>
      <w:numFmt w:val="decimal"/>
      <w:lvlText w:val="%1."/>
      <w:lvlJc w:val="left"/>
      <w:pPr>
        <w:ind w:left="1080" w:hanging="360"/>
      </w:pPr>
      <w:rPr>
        <w:color w:val="EE000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4" w15:restartNumberingAfterBreak="0">
    <w:nsid w:val="4FCD485B"/>
    <w:multiLevelType w:val="hybridMultilevel"/>
    <w:tmpl w:val="FFFFFFFF"/>
    <w:lvl w:ilvl="0" w:tplc="42F8AD04">
      <w:numFmt w:val="none"/>
      <w:lvlText w:val=""/>
      <w:lvlJc w:val="left"/>
      <w:pPr>
        <w:tabs>
          <w:tab w:val="num" w:pos="360"/>
        </w:tabs>
      </w:pPr>
    </w:lvl>
    <w:lvl w:ilvl="1" w:tplc="E7089B6E">
      <w:start w:val="1"/>
      <w:numFmt w:val="lowerLetter"/>
      <w:lvlText w:val="%2."/>
      <w:lvlJc w:val="left"/>
      <w:pPr>
        <w:ind w:left="1931" w:hanging="360"/>
      </w:pPr>
    </w:lvl>
    <w:lvl w:ilvl="2" w:tplc="4202BE42">
      <w:start w:val="1"/>
      <w:numFmt w:val="lowerRoman"/>
      <w:lvlText w:val="%3."/>
      <w:lvlJc w:val="right"/>
      <w:pPr>
        <w:ind w:left="2651" w:hanging="180"/>
      </w:pPr>
    </w:lvl>
    <w:lvl w:ilvl="3" w:tplc="7B82BDF0">
      <w:start w:val="1"/>
      <w:numFmt w:val="decimal"/>
      <w:lvlText w:val="%4."/>
      <w:lvlJc w:val="left"/>
      <w:pPr>
        <w:ind w:left="3371" w:hanging="360"/>
      </w:pPr>
    </w:lvl>
    <w:lvl w:ilvl="4" w:tplc="311C4DBC">
      <w:start w:val="1"/>
      <w:numFmt w:val="lowerLetter"/>
      <w:lvlText w:val="%5."/>
      <w:lvlJc w:val="left"/>
      <w:pPr>
        <w:ind w:left="4091" w:hanging="360"/>
      </w:pPr>
    </w:lvl>
    <w:lvl w:ilvl="5" w:tplc="B116196C">
      <w:start w:val="1"/>
      <w:numFmt w:val="lowerRoman"/>
      <w:lvlText w:val="%6."/>
      <w:lvlJc w:val="right"/>
      <w:pPr>
        <w:ind w:left="4811" w:hanging="180"/>
      </w:pPr>
    </w:lvl>
    <w:lvl w:ilvl="6" w:tplc="B1E2CA34">
      <w:start w:val="1"/>
      <w:numFmt w:val="decimal"/>
      <w:lvlText w:val="%7."/>
      <w:lvlJc w:val="left"/>
      <w:pPr>
        <w:ind w:left="5531" w:hanging="360"/>
      </w:pPr>
    </w:lvl>
    <w:lvl w:ilvl="7" w:tplc="E36AED56">
      <w:start w:val="1"/>
      <w:numFmt w:val="lowerLetter"/>
      <w:lvlText w:val="%8."/>
      <w:lvlJc w:val="left"/>
      <w:pPr>
        <w:ind w:left="6251" w:hanging="360"/>
      </w:pPr>
    </w:lvl>
    <w:lvl w:ilvl="8" w:tplc="AC941752">
      <w:start w:val="1"/>
      <w:numFmt w:val="lowerRoman"/>
      <w:lvlText w:val="%9."/>
      <w:lvlJc w:val="right"/>
      <w:pPr>
        <w:ind w:left="6971" w:hanging="180"/>
      </w:pPr>
    </w:lvl>
  </w:abstractNum>
  <w:abstractNum w:abstractNumId="25" w15:restartNumberingAfterBreak="0">
    <w:nsid w:val="55BBE493"/>
    <w:multiLevelType w:val="hybridMultilevel"/>
    <w:tmpl w:val="B7885254"/>
    <w:lvl w:ilvl="0" w:tplc="E76A8162">
      <w:start w:val="1"/>
      <w:numFmt w:val="bullet"/>
      <w:lvlText w:val=""/>
      <w:lvlJc w:val="left"/>
      <w:pPr>
        <w:ind w:left="720" w:hanging="360"/>
      </w:pPr>
      <w:rPr>
        <w:rFonts w:ascii="Symbol" w:hAnsi="Symbol" w:hint="default"/>
      </w:rPr>
    </w:lvl>
    <w:lvl w:ilvl="1" w:tplc="F5B4C390">
      <w:start w:val="1"/>
      <w:numFmt w:val="bullet"/>
      <w:lvlText w:val="o"/>
      <w:lvlJc w:val="left"/>
      <w:pPr>
        <w:ind w:left="1440" w:hanging="360"/>
      </w:pPr>
      <w:rPr>
        <w:rFonts w:ascii="Courier New" w:hAnsi="Courier New" w:hint="default"/>
      </w:rPr>
    </w:lvl>
    <w:lvl w:ilvl="2" w:tplc="28329030">
      <w:start w:val="1"/>
      <w:numFmt w:val="bullet"/>
      <w:lvlText w:val=""/>
      <w:lvlJc w:val="left"/>
      <w:pPr>
        <w:ind w:left="2160" w:hanging="360"/>
      </w:pPr>
      <w:rPr>
        <w:rFonts w:ascii="Wingdings" w:hAnsi="Wingdings" w:hint="default"/>
      </w:rPr>
    </w:lvl>
    <w:lvl w:ilvl="3" w:tplc="1F64AFBA">
      <w:start w:val="1"/>
      <w:numFmt w:val="bullet"/>
      <w:lvlText w:val=""/>
      <w:lvlJc w:val="left"/>
      <w:pPr>
        <w:ind w:left="2880" w:hanging="360"/>
      </w:pPr>
      <w:rPr>
        <w:rFonts w:ascii="Symbol" w:hAnsi="Symbol" w:hint="default"/>
      </w:rPr>
    </w:lvl>
    <w:lvl w:ilvl="4" w:tplc="ED602A0E">
      <w:start w:val="1"/>
      <w:numFmt w:val="bullet"/>
      <w:lvlText w:val="o"/>
      <w:lvlJc w:val="left"/>
      <w:pPr>
        <w:ind w:left="3600" w:hanging="360"/>
      </w:pPr>
      <w:rPr>
        <w:rFonts w:ascii="Courier New" w:hAnsi="Courier New" w:hint="default"/>
      </w:rPr>
    </w:lvl>
    <w:lvl w:ilvl="5" w:tplc="B838B0C2">
      <w:start w:val="1"/>
      <w:numFmt w:val="bullet"/>
      <w:lvlText w:val=""/>
      <w:lvlJc w:val="left"/>
      <w:pPr>
        <w:ind w:left="4320" w:hanging="360"/>
      </w:pPr>
      <w:rPr>
        <w:rFonts w:ascii="Wingdings" w:hAnsi="Wingdings" w:hint="default"/>
      </w:rPr>
    </w:lvl>
    <w:lvl w:ilvl="6" w:tplc="B644EE08">
      <w:start w:val="1"/>
      <w:numFmt w:val="bullet"/>
      <w:lvlText w:val=""/>
      <w:lvlJc w:val="left"/>
      <w:pPr>
        <w:ind w:left="5040" w:hanging="360"/>
      </w:pPr>
      <w:rPr>
        <w:rFonts w:ascii="Symbol" w:hAnsi="Symbol" w:hint="default"/>
      </w:rPr>
    </w:lvl>
    <w:lvl w:ilvl="7" w:tplc="601EED68">
      <w:start w:val="1"/>
      <w:numFmt w:val="bullet"/>
      <w:lvlText w:val="o"/>
      <w:lvlJc w:val="left"/>
      <w:pPr>
        <w:ind w:left="5760" w:hanging="360"/>
      </w:pPr>
      <w:rPr>
        <w:rFonts w:ascii="Courier New" w:hAnsi="Courier New" w:hint="default"/>
      </w:rPr>
    </w:lvl>
    <w:lvl w:ilvl="8" w:tplc="70F257F8">
      <w:start w:val="1"/>
      <w:numFmt w:val="bullet"/>
      <w:lvlText w:val=""/>
      <w:lvlJc w:val="left"/>
      <w:pPr>
        <w:ind w:left="6480" w:hanging="360"/>
      </w:pPr>
      <w:rPr>
        <w:rFonts w:ascii="Wingdings" w:hAnsi="Wingdings" w:hint="default"/>
      </w:rPr>
    </w:lvl>
  </w:abstractNum>
  <w:abstractNum w:abstractNumId="26" w15:restartNumberingAfterBreak="0">
    <w:nsid w:val="56054A9C"/>
    <w:multiLevelType w:val="multilevel"/>
    <w:tmpl w:val="E864DC6C"/>
    <w:lvl w:ilvl="0">
      <w:start w:val="5"/>
      <w:numFmt w:val="decimal"/>
      <w:lvlText w:val="%1."/>
      <w:lvlJc w:val="left"/>
      <w:pPr>
        <w:ind w:left="510" w:hanging="510"/>
      </w:pPr>
      <w:rPr>
        <w:rFonts w:hint="default"/>
      </w:rPr>
    </w:lvl>
    <w:lvl w:ilvl="1">
      <w:start w:val="4"/>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154CE9"/>
    <w:multiLevelType w:val="multilevel"/>
    <w:tmpl w:val="D18EAD3A"/>
    <w:lvl w:ilvl="0">
      <w:start w:val="1"/>
      <w:numFmt w:val="upperRoman"/>
      <w:pStyle w:val="ListContinue"/>
      <w:lvlText w:val="Article %1."/>
      <w:lvlJc w:val="left"/>
      <w:pPr>
        <w:tabs>
          <w:tab w:val="num" w:pos="1440"/>
        </w:tabs>
        <w:ind w:left="0" w:firstLine="0"/>
      </w:pPr>
      <w:rPr>
        <w:rFonts w:hint="default"/>
        <w:b/>
      </w:rPr>
    </w:lvl>
    <w:lvl w:ilvl="1">
      <w:start w:val="1"/>
      <w:numFmt w:val="decimalZero"/>
      <w:isLgl/>
      <w:lvlText w:val="%1.%2"/>
      <w:lvlJc w:val="left"/>
      <w:pPr>
        <w:tabs>
          <w:tab w:val="num" w:pos="720"/>
        </w:tabs>
        <w:ind w:left="720" w:hanging="576"/>
      </w:pPr>
      <w:rPr>
        <w:rFonts w:ascii="Franklin Gothic Book" w:hAnsi="Franklin Gothic Book" w:hint="default"/>
        <w:b w:val="0"/>
        <w:i w:val="0"/>
        <w:sz w:val="20"/>
        <w:szCs w:val="20"/>
      </w:rPr>
    </w:lvl>
    <w:lvl w:ilvl="2">
      <w:start w:val="1"/>
      <w:numFmt w:val="decimal"/>
      <w:isLgl/>
      <w:lvlText w:val="2.%2%3"/>
      <w:lvlJc w:val="left"/>
      <w:pPr>
        <w:tabs>
          <w:tab w:val="num" w:pos="1418"/>
        </w:tabs>
        <w:ind w:left="1418" w:hanging="851"/>
      </w:pPr>
      <w:rPr>
        <w:rFonts w:hint="default"/>
      </w:rPr>
    </w:lvl>
    <w:lvl w:ilvl="3">
      <w:start w:val="1"/>
      <w:numFmt w:val="lowerRoman"/>
      <w:lvlText w:val="2.042(%4)"/>
      <w:lvlJc w:val="left"/>
      <w:pPr>
        <w:tabs>
          <w:tab w:val="num" w:pos="1440"/>
        </w:tabs>
        <w:ind w:left="2592" w:hanging="1152"/>
      </w:pPr>
      <w:rPr>
        <w:rFonts w:hint="default"/>
      </w:rPr>
    </w:lvl>
    <w:lvl w:ilvl="4">
      <w:start w:val="1"/>
      <w:numFmt w:val="lowerLetter"/>
      <w:lvlText w:val="2.042(iii)(%5)"/>
      <w:lvlJc w:val="left"/>
      <w:pPr>
        <w:tabs>
          <w:tab w:val="num" w:pos="2160"/>
        </w:tabs>
        <w:ind w:left="3600" w:hanging="1296"/>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9" w15:restartNumberingAfterBreak="0">
    <w:nsid w:val="6106E0E7"/>
    <w:multiLevelType w:val="multilevel"/>
    <w:tmpl w:val="F1AA90C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0" w15:restartNumberingAfterBreak="0">
    <w:nsid w:val="62120960"/>
    <w:multiLevelType w:val="multilevel"/>
    <w:tmpl w:val="8CAE517A"/>
    <w:lvl w:ilvl="0">
      <w:start w:val="3"/>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64369BB"/>
    <w:multiLevelType w:val="multilevel"/>
    <w:tmpl w:val="812626E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32" w15:restartNumberingAfterBreak="0">
    <w:nsid w:val="68A53FE7"/>
    <w:multiLevelType w:val="multilevel"/>
    <w:tmpl w:val="9BCEA8AE"/>
    <w:lvl w:ilvl="0">
      <w:start w:val="2"/>
      <w:numFmt w:val="decimal"/>
      <w:lvlText w:val="%1."/>
      <w:lvlJc w:val="left"/>
      <w:pPr>
        <w:ind w:left="360" w:hanging="360"/>
      </w:pPr>
      <w:rPr>
        <w:rFonts w:hint="default"/>
      </w:rPr>
    </w:lvl>
    <w:lvl w:ilvl="1">
      <w:start w:val="1"/>
      <w:numFmt w:val="decimal"/>
      <w:lvlText w:val="%1.%2."/>
      <w:lvlJc w:val="left"/>
      <w:pPr>
        <w:ind w:left="843" w:hanging="360"/>
      </w:pPr>
      <w:rPr>
        <w:rFonts w:hint="default"/>
      </w:rPr>
    </w:lvl>
    <w:lvl w:ilvl="2">
      <w:start w:val="1"/>
      <w:numFmt w:val="decimal"/>
      <w:lvlText w:val="%1.%2.%3."/>
      <w:lvlJc w:val="left"/>
      <w:pPr>
        <w:ind w:left="1686" w:hanging="720"/>
      </w:pPr>
      <w:rPr>
        <w:rFonts w:hint="default"/>
      </w:rPr>
    </w:lvl>
    <w:lvl w:ilvl="3">
      <w:start w:val="1"/>
      <w:numFmt w:val="decimal"/>
      <w:lvlText w:val="%1.%2.%3.%4."/>
      <w:lvlJc w:val="left"/>
      <w:pPr>
        <w:ind w:left="2169" w:hanging="720"/>
      </w:pPr>
      <w:rPr>
        <w:rFonts w:hint="default"/>
      </w:rPr>
    </w:lvl>
    <w:lvl w:ilvl="4">
      <w:start w:val="1"/>
      <w:numFmt w:val="decimal"/>
      <w:lvlText w:val="%1.%2.%3.%4.%5."/>
      <w:lvlJc w:val="left"/>
      <w:pPr>
        <w:ind w:left="3012" w:hanging="1080"/>
      </w:pPr>
      <w:rPr>
        <w:rFonts w:hint="default"/>
      </w:rPr>
    </w:lvl>
    <w:lvl w:ilvl="5">
      <w:start w:val="1"/>
      <w:numFmt w:val="decimal"/>
      <w:lvlText w:val="%1.%2.%3.%4.%5.%6."/>
      <w:lvlJc w:val="left"/>
      <w:pPr>
        <w:ind w:left="3495" w:hanging="1080"/>
      </w:pPr>
      <w:rPr>
        <w:rFonts w:hint="default"/>
      </w:rPr>
    </w:lvl>
    <w:lvl w:ilvl="6">
      <w:start w:val="1"/>
      <w:numFmt w:val="decimal"/>
      <w:lvlText w:val="%1.%2.%3.%4.%5.%6.%7."/>
      <w:lvlJc w:val="left"/>
      <w:pPr>
        <w:ind w:left="4338" w:hanging="1440"/>
      </w:pPr>
      <w:rPr>
        <w:rFonts w:hint="default"/>
      </w:rPr>
    </w:lvl>
    <w:lvl w:ilvl="7">
      <w:start w:val="1"/>
      <w:numFmt w:val="decimal"/>
      <w:lvlText w:val="%1.%2.%3.%4.%5.%6.%7.%8."/>
      <w:lvlJc w:val="left"/>
      <w:pPr>
        <w:ind w:left="4821" w:hanging="1440"/>
      </w:pPr>
      <w:rPr>
        <w:rFonts w:hint="default"/>
      </w:rPr>
    </w:lvl>
    <w:lvl w:ilvl="8">
      <w:start w:val="1"/>
      <w:numFmt w:val="decimal"/>
      <w:lvlText w:val="%1.%2.%3.%4.%5.%6.%7.%8.%9."/>
      <w:lvlJc w:val="left"/>
      <w:pPr>
        <w:ind w:left="5304" w:hanging="1440"/>
      </w:pPr>
      <w:rPr>
        <w:rFonts w:hint="default"/>
      </w:rPr>
    </w:lvl>
  </w:abstractNum>
  <w:abstractNum w:abstractNumId="33" w15:restartNumberingAfterBreak="0">
    <w:nsid w:val="69443413"/>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720"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24C0E65"/>
    <w:multiLevelType w:val="hybridMultilevel"/>
    <w:tmpl w:val="D19E50F6"/>
    <w:lvl w:ilvl="0" w:tplc="82800306">
      <w:start w:val="1"/>
      <w:numFmt w:val="bullet"/>
      <w:lvlText w:val=""/>
      <w:lvlJc w:val="left"/>
      <w:pPr>
        <w:ind w:left="720" w:hanging="360"/>
      </w:pPr>
      <w:rPr>
        <w:rFonts w:ascii="Wingdings" w:hAnsi="Wingdings" w:hint="default"/>
      </w:rPr>
    </w:lvl>
    <w:lvl w:ilvl="1" w:tplc="743CBE24">
      <w:start w:val="1"/>
      <w:numFmt w:val="bullet"/>
      <w:lvlText w:val=""/>
      <w:lvlJc w:val="left"/>
      <w:pPr>
        <w:ind w:left="1440" w:hanging="360"/>
      </w:pPr>
      <w:rPr>
        <w:rFonts w:ascii="Wingdings" w:hAnsi="Wingdings" w:hint="default"/>
      </w:rPr>
    </w:lvl>
    <w:lvl w:ilvl="2" w:tplc="1ED2C2D8">
      <w:start w:val="1"/>
      <w:numFmt w:val="bullet"/>
      <w:lvlText w:val=""/>
      <w:lvlJc w:val="left"/>
      <w:pPr>
        <w:ind w:left="2160" w:hanging="360"/>
      </w:pPr>
      <w:rPr>
        <w:rFonts w:ascii="Wingdings" w:hAnsi="Wingdings" w:hint="default"/>
      </w:rPr>
    </w:lvl>
    <w:lvl w:ilvl="3" w:tplc="5A38A41E">
      <w:start w:val="1"/>
      <w:numFmt w:val="bullet"/>
      <w:lvlText w:val=""/>
      <w:lvlJc w:val="left"/>
      <w:pPr>
        <w:ind w:left="2880" w:hanging="360"/>
      </w:pPr>
      <w:rPr>
        <w:rFonts w:ascii="Wingdings" w:hAnsi="Wingdings" w:hint="default"/>
      </w:rPr>
    </w:lvl>
    <w:lvl w:ilvl="4" w:tplc="B876F56C">
      <w:start w:val="1"/>
      <w:numFmt w:val="bullet"/>
      <w:lvlText w:val=""/>
      <w:lvlJc w:val="left"/>
      <w:pPr>
        <w:ind w:left="3600" w:hanging="360"/>
      </w:pPr>
      <w:rPr>
        <w:rFonts w:ascii="Wingdings" w:hAnsi="Wingdings" w:hint="default"/>
      </w:rPr>
    </w:lvl>
    <w:lvl w:ilvl="5" w:tplc="FB5CB256">
      <w:start w:val="1"/>
      <w:numFmt w:val="bullet"/>
      <w:lvlText w:val=""/>
      <w:lvlJc w:val="left"/>
      <w:pPr>
        <w:ind w:left="4320" w:hanging="360"/>
      </w:pPr>
      <w:rPr>
        <w:rFonts w:ascii="Wingdings" w:hAnsi="Wingdings" w:hint="default"/>
      </w:rPr>
    </w:lvl>
    <w:lvl w:ilvl="6" w:tplc="2FB49D34">
      <w:start w:val="1"/>
      <w:numFmt w:val="bullet"/>
      <w:lvlText w:val=""/>
      <w:lvlJc w:val="left"/>
      <w:pPr>
        <w:ind w:left="5040" w:hanging="360"/>
      </w:pPr>
      <w:rPr>
        <w:rFonts w:ascii="Wingdings" w:hAnsi="Wingdings" w:hint="default"/>
      </w:rPr>
    </w:lvl>
    <w:lvl w:ilvl="7" w:tplc="7E62D8CE">
      <w:start w:val="1"/>
      <w:numFmt w:val="bullet"/>
      <w:lvlText w:val=""/>
      <w:lvlJc w:val="left"/>
      <w:pPr>
        <w:ind w:left="5760" w:hanging="360"/>
      </w:pPr>
      <w:rPr>
        <w:rFonts w:ascii="Wingdings" w:hAnsi="Wingdings" w:hint="default"/>
      </w:rPr>
    </w:lvl>
    <w:lvl w:ilvl="8" w:tplc="D758FF1C">
      <w:start w:val="1"/>
      <w:numFmt w:val="bullet"/>
      <w:lvlText w:val=""/>
      <w:lvlJc w:val="left"/>
      <w:pPr>
        <w:ind w:left="6480" w:hanging="360"/>
      </w:pPr>
      <w:rPr>
        <w:rFonts w:ascii="Wingdings" w:hAnsi="Wingdings" w:hint="default"/>
      </w:rPr>
    </w:lvl>
  </w:abstractNum>
  <w:abstractNum w:abstractNumId="35" w15:restartNumberingAfterBreak="0">
    <w:nsid w:val="77291EEA"/>
    <w:multiLevelType w:val="hybridMultilevel"/>
    <w:tmpl w:val="2D9E5C58"/>
    <w:lvl w:ilvl="0" w:tplc="FFFFFFFF">
      <w:start w:val="1"/>
      <w:numFmt w:val="bullet"/>
      <w:lvlText w:val=""/>
      <w:lvlJc w:val="left"/>
      <w:pPr>
        <w:ind w:left="1080" w:hanging="360"/>
      </w:pPr>
      <w:rPr>
        <w:rFonts w:ascii="Symbol" w:hAnsi="Symbol" w:hint="default"/>
        <w:b/>
        <w:i w:val="0"/>
        <w:sz w:val="32"/>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36"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DA8751F"/>
    <w:multiLevelType w:val="multilevel"/>
    <w:tmpl w:val="6D805C24"/>
    <w:lvl w:ilvl="0">
      <w:start w:val="5"/>
      <w:numFmt w:val="decimal"/>
      <w:lvlText w:val="%1."/>
      <w:lvlJc w:val="left"/>
      <w:pPr>
        <w:ind w:left="440" w:hanging="440"/>
      </w:pPr>
      <w:rPr>
        <w:rFonts w:hint="default"/>
        <w:sz w:val="28"/>
      </w:rPr>
    </w:lvl>
    <w:lvl w:ilvl="1">
      <w:start w:val="2"/>
      <w:numFmt w:val="decimal"/>
      <w:lvlText w:val="%1.%2."/>
      <w:lvlJc w:val="left"/>
      <w:pPr>
        <w:ind w:left="720" w:hanging="720"/>
      </w:pPr>
      <w:rPr>
        <w:rFonts w:hint="default"/>
        <w:sz w:val="28"/>
      </w:rPr>
    </w:lvl>
    <w:lvl w:ilvl="2">
      <w:start w:val="1"/>
      <w:numFmt w:val="decimal"/>
      <w:lvlText w:val="%1.%2.%3."/>
      <w:lvlJc w:val="left"/>
      <w:pPr>
        <w:ind w:left="1080" w:hanging="1080"/>
      </w:pPr>
      <w:rPr>
        <w:rFonts w:hint="default"/>
        <w:sz w:val="20"/>
        <w:szCs w:val="16"/>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800" w:hanging="180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520" w:hanging="2520"/>
      </w:pPr>
      <w:rPr>
        <w:rFonts w:hint="default"/>
        <w:sz w:val="28"/>
      </w:rPr>
    </w:lvl>
  </w:abstractNum>
  <w:abstractNum w:abstractNumId="38" w15:restartNumberingAfterBreak="0">
    <w:nsid w:val="7ED6F55B"/>
    <w:multiLevelType w:val="hybridMultilevel"/>
    <w:tmpl w:val="FFFFFFFF"/>
    <w:lvl w:ilvl="0" w:tplc="E996D134">
      <w:numFmt w:val="none"/>
      <w:lvlText w:val=""/>
      <w:lvlJc w:val="left"/>
      <w:pPr>
        <w:tabs>
          <w:tab w:val="num" w:pos="360"/>
        </w:tabs>
      </w:pPr>
    </w:lvl>
    <w:lvl w:ilvl="1" w:tplc="5F5E2E56">
      <w:start w:val="1"/>
      <w:numFmt w:val="lowerLetter"/>
      <w:lvlText w:val="%2."/>
      <w:lvlJc w:val="left"/>
      <w:pPr>
        <w:ind w:left="1506" w:hanging="360"/>
      </w:pPr>
    </w:lvl>
    <w:lvl w:ilvl="2" w:tplc="0F00E016">
      <w:start w:val="1"/>
      <w:numFmt w:val="lowerRoman"/>
      <w:lvlText w:val="%3."/>
      <w:lvlJc w:val="right"/>
      <w:pPr>
        <w:ind w:left="2226" w:hanging="180"/>
      </w:pPr>
    </w:lvl>
    <w:lvl w:ilvl="3" w:tplc="65BE8448">
      <w:start w:val="1"/>
      <w:numFmt w:val="decimal"/>
      <w:lvlText w:val="%4."/>
      <w:lvlJc w:val="left"/>
      <w:pPr>
        <w:ind w:left="2946" w:hanging="360"/>
      </w:pPr>
    </w:lvl>
    <w:lvl w:ilvl="4" w:tplc="1EA882E0">
      <w:start w:val="1"/>
      <w:numFmt w:val="lowerLetter"/>
      <w:lvlText w:val="%5."/>
      <w:lvlJc w:val="left"/>
      <w:pPr>
        <w:ind w:left="3666" w:hanging="360"/>
      </w:pPr>
    </w:lvl>
    <w:lvl w:ilvl="5" w:tplc="4B4C1B84">
      <w:start w:val="1"/>
      <w:numFmt w:val="lowerRoman"/>
      <w:lvlText w:val="%6."/>
      <w:lvlJc w:val="right"/>
      <w:pPr>
        <w:ind w:left="4386" w:hanging="180"/>
      </w:pPr>
    </w:lvl>
    <w:lvl w:ilvl="6" w:tplc="F7A62B10">
      <w:start w:val="1"/>
      <w:numFmt w:val="decimal"/>
      <w:lvlText w:val="%7."/>
      <w:lvlJc w:val="left"/>
      <w:pPr>
        <w:ind w:left="5106" w:hanging="360"/>
      </w:pPr>
    </w:lvl>
    <w:lvl w:ilvl="7" w:tplc="68842AF0">
      <w:start w:val="1"/>
      <w:numFmt w:val="lowerLetter"/>
      <w:lvlText w:val="%8."/>
      <w:lvlJc w:val="left"/>
      <w:pPr>
        <w:ind w:left="5826" w:hanging="360"/>
      </w:pPr>
    </w:lvl>
    <w:lvl w:ilvl="8" w:tplc="927AF540">
      <w:start w:val="1"/>
      <w:numFmt w:val="lowerRoman"/>
      <w:lvlText w:val="%9."/>
      <w:lvlJc w:val="right"/>
      <w:pPr>
        <w:ind w:left="6546" w:hanging="180"/>
      </w:pPr>
    </w:lvl>
  </w:abstractNum>
  <w:num w:numId="1" w16cid:durableId="346830700">
    <w:abstractNumId w:val="25"/>
  </w:num>
  <w:num w:numId="2" w16cid:durableId="770392478">
    <w:abstractNumId w:val="34"/>
  </w:num>
  <w:num w:numId="3" w16cid:durableId="1703359825">
    <w:abstractNumId w:val="16"/>
  </w:num>
  <w:num w:numId="4" w16cid:durableId="2073038559">
    <w:abstractNumId w:val="21"/>
  </w:num>
  <w:num w:numId="5" w16cid:durableId="505831691">
    <w:abstractNumId w:val="28"/>
  </w:num>
  <w:num w:numId="6" w16cid:durableId="1142844510">
    <w:abstractNumId w:val="1"/>
  </w:num>
  <w:num w:numId="7" w16cid:durableId="1760636410">
    <w:abstractNumId w:val="31"/>
  </w:num>
  <w:num w:numId="8" w16cid:durableId="2136436232">
    <w:abstractNumId w:val="33"/>
  </w:num>
  <w:num w:numId="9" w16cid:durableId="1892106183">
    <w:abstractNumId w:val="0"/>
  </w:num>
  <w:num w:numId="10" w16cid:durableId="887766574">
    <w:abstractNumId w:val="27"/>
  </w:num>
  <w:num w:numId="11" w16cid:durableId="2131901272">
    <w:abstractNumId w:val="8"/>
  </w:num>
  <w:num w:numId="12" w16cid:durableId="1420712464">
    <w:abstractNumId w:val="19"/>
  </w:num>
  <w:num w:numId="13" w16cid:durableId="186439994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9607498">
    <w:abstractNumId w:val="3"/>
  </w:num>
  <w:num w:numId="15" w16cid:durableId="207451054">
    <w:abstractNumId w:val="35"/>
  </w:num>
  <w:num w:numId="16" w16cid:durableId="305165100">
    <w:abstractNumId w:val="0"/>
  </w:num>
  <w:num w:numId="17" w16cid:durableId="415595272">
    <w:abstractNumId w:val="0"/>
  </w:num>
  <w:num w:numId="18" w16cid:durableId="971591750">
    <w:abstractNumId w:val="0"/>
  </w:num>
  <w:num w:numId="19" w16cid:durableId="454449097">
    <w:abstractNumId w:val="30"/>
  </w:num>
  <w:num w:numId="20" w16cid:durableId="1633973744">
    <w:abstractNumId w:val="22"/>
  </w:num>
  <w:num w:numId="21" w16cid:durableId="1301497175">
    <w:abstractNumId w:val="2"/>
  </w:num>
  <w:num w:numId="22" w16cid:durableId="1133057721">
    <w:abstractNumId w:val="14"/>
  </w:num>
  <w:num w:numId="23" w16cid:durableId="2131973582">
    <w:abstractNumId w:val="10"/>
  </w:num>
  <w:num w:numId="24" w16cid:durableId="2036346939">
    <w:abstractNumId w:val="37"/>
  </w:num>
  <w:num w:numId="25" w16cid:durableId="1250118642">
    <w:abstractNumId w:val="26"/>
  </w:num>
  <w:num w:numId="26" w16cid:durableId="837694342">
    <w:abstractNumId w:val="6"/>
  </w:num>
  <w:num w:numId="27" w16cid:durableId="264575745">
    <w:abstractNumId w:val="15"/>
  </w:num>
  <w:num w:numId="28" w16cid:durableId="456143676">
    <w:abstractNumId w:val="5"/>
  </w:num>
  <w:num w:numId="29" w16cid:durableId="1593510073">
    <w:abstractNumId w:val="29"/>
  </w:num>
  <w:num w:numId="30" w16cid:durableId="121117211">
    <w:abstractNumId w:val="18"/>
  </w:num>
  <w:num w:numId="31" w16cid:durableId="1715621227">
    <w:abstractNumId w:val="0"/>
  </w:num>
  <w:num w:numId="32" w16cid:durableId="2118744787">
    <w:abstractNumId w:val="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50106463">
    <w:abstractNumId w:val="0"/>
  </w:num>
  <w:num w:numId="34" w16cid:durableId="526526000">
    <w:abstractNumId w:val="0"/>
  </w:num>
  <w:num w:numId="35" w16cid:durableId="2108651497">
    <w:abstractNumId w:val="4"/>
  </w:num>
  <w:num w:numId="36" w16cid:durableId="495345285">
    <w:abstractNumId w:val="0"/>
  </w:num>
  <w:num w:numId="37" w16cid:durableId="1353458335">
    <w:abstractNumId w:val="32"/>
  </w:num>
  <w:num w:numId="38" w16cid:durableId="878250202">
    <w:abstractNumId w:val="7"/>
  </w:num>
  <w:num w:numId="39" w16cid:durableId="1934164666">
    <w:abstractNumId w:val="38"/>
  </w:num>
  <w:num w:numId="40" w16cid:durableId="772408306">
    <w:abstractNumId w:val="13"/>
  </w:num>
  <w:num w:numId="41" w16cid:durableId="312294403">
    <w:abstractNumId w:val="17"/>
  </w:num>
  <w:num w:numId="42" w16cid:durableId="1628198097">
    <w:abstractNumId w:val="24"/>
  </w:num>
  <w:num w:numId="43" w16cid:durableId="258294197">
    <w:abstractNumId w:val="20"/>
  </w:num>
  <w:num w:numId="44" w16cid:durableId="1632054748">
    <w:abstractNumId w:val="11"/>
  </w:num>
  <w:num w:numId="45" w16cid:durableId="1996102099">
    <w:abstractNumId w:val="0"/>
    <w:lvlOverride w:ilvl="0">
      <w:startOverride w:val="3"/>
    </w:lvlOverride>
    <w:lvlOverride w:ilvl="1">
      <w:startOverride w:val="1"/>
    </w:lvlOverride>
  </w:num>
  <w:num w:numId="46" w16cid:durableId="1943342975">
    <w:abstractNumId w:val="12"/>
  </w:num>
  <w:num w:numId="47" w16cid:durableId="1593663554">
    <w:abstractNumId w:val="9"/>
  </w:num>
  <w:num w:numId="48" w16cid:durableId="1229220802">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AC"/>
    <w:rsid w:val="0000029A"/>
    <w:rsid w:val="00006667"/>
    <w:rsid w:val="000072FE"/>
    <w:rsid w:val="00007AFD"/>
    <w:rsid w:val="000101E6"/>
    <w:rsid w:val="0001177C"/>
    <w:rsid w:val="00011EB4"/>
    <w:rsid w:val="00012B66"/>
    <w:rsid w:val="00012EDF"/>
    <w:rsid w:val="00014351"/>
    <w:rsid w:val="00014D4C"/>
    <w:rsid w:val="00015602"/>
    <w:rsid w:val="00015961"/>
    <w:rsid w:val="000167FA"/>
    <w:rsid w:val="00023812"/>
    <w:rsid w:val="000246EC"/>
    <w:rsid w:val="00025C8D"/>
    <w:rsid w:val="00030519"/>
    <w:rsid w:val="000306C7"/>
    <w:rsid w:val="000312DB"/>
    <w:rsid w:val="0003183D"/>
    <w:rsid w:val="000319AB"/>
    <w:rsid w:val="000325F1"/>
    <w:rsid w:val="0003332A"/>
    <w:rsid w:val="00033DE7"/>
    <w:rsid w:val="0003402B"/>
    <w:rsid w:val="00034C4D"/>
    <w:rsid w:val="00035625"/>
    <w:rsid w:val="00037F26"/>
    <w:rsid w:val="00040CBA"/>
    <w:rsid w:val="0004212F"/>
    <w:rsid w:val="000428BE"/>
    <w:rsid w:val="000431C8"/>
    <w:rsid w:val="000453CD"/>
    <w:rsid w:val="000454C0"/>
    <w:rsid w:val="00047B01"/>
    <w:rsid w:val="00051875"/>
    <w:rsid w:val="00051A63"/>
    <w:rsid w:val="0005252A"/>
    <w:rsid w:val="00053F71"/>
    <w:rsid w:val="000549BA"/>
    <w:rsid w:val="0005556B"/>
    <w:rsid w:val="00055A33"/>
    <w:rsid w:val="00055C27"/>
    <w:rsid w:val="00055EF7"/>
    <w:rsid w:val="0005614B"/>
    <w:rsid w:val="00057BEC"/>
    <w:rsid w:val="0006075C"/>
    <w:rsid w:val="00060AAD"/>
    <w:rsid w:val="000615FB"/>
    <w:rsid w:val="0006235A"/>
    <w:rsid w:val="000630B2"/>
    <w:rsid w:val="00064569"/>
    <w:rsid w:val="00065ECC"/>
    <w:rsid w:val="00065FDD"/>
    <w:rsid w:val="0006664F"/>
    <w:rsid w:val="00066E72"/>
    <w:rsid w:val="00067F0E"/>
    <w:rsid w:val="000705E9"/>
    <w:rsid w:val="0007149D"/>
    <w:rsid w:val="000723AF"/>
    <w:rsid w:val="0007329C"/>
    <w:rsid w:val="000739F0"/>
    <w:rsid w:val="00073C78"/>
    <w:rsid w:val="00075062"/>
    <w:rsid w:val="00075D30"/>
    <w:rsid w:val="0008230D"/>
    <w:rsid w:val="0008322C"/>
    <w:rsid w:val="000847FC"/>
    <w:rsid w:val="0008500B"/>
    <w:rsid w:val="000876E3"/>
    <w:rsid w:val="00090E3A"/>
    <w:rsid w:val="00091342"/>
    <w:rsid w:val="000927F4"/>
    <w:rsid w:val="00093963"/>
    <w:rsid w:val="00093C22"/>
    <w:rsid w:val="00093C3A"/>
    <w:rsid w:val="00094785"/>
    <w:rsid w:val="000966AD"/>
    <w:rsid w:val="00096C7E"/>
    <w:rsid w:val="0009707A"/>
    <w:rsid w:val="00097993"/>
    <w:rsid w:val="00097A4C"/>
    <w:rsid w:val="00097E96"/>
    <w:rsid w:val="000A0FBE"/>
    <w:rsid w:val="000A15B1"/>
    <w:rsid w:val="000A223A"/>
    <w:rsid w:val="000A4280"/>
    <w:rsid w:val="000A5F29"/>
    <w:rsid w:val="000A6850"/>
    <w:rsid w:val="000A770F"/>
    <w:rsid w:val="000B0B8C"/>
    <w:rsid w:val="000B2335"/>
    <w:rsid w:val="000B3134"/>
    <w:rsid w:val="000B55A6"/>
    <w:rsid w:val="000C0177"/>
    <w:rsid w:val="000C157F"/>
    <w:rsid w:val="000C1646"/>
    <w:rsid w:val="000C2372"/>
    <w:rsid w:val="000C3486"/>
    <w:rsid w:val="000C3A7E"/>
    <w:rsid w:val="000C4FFB"/>
    <w:rsid w:val="000C6D1C"/>
    <w:rsid w:val="000C7963"/>
    <w:rsid w:val="000D2CF3"/>
    <w:rsid w:val="000D3D99"/>
    <w:rsid w:val="000D40BE"/>
    <w:rsid w:val="000D6271"/>
    <w:rsid w:val="000D6B52"/>
    <w:rsid w:val="000D79B1"/>
    <w:rsid w:val="000E0718"/>
    <w:rsid w:val="000E15E7"/>
    <w:rsid w:val="000E3411"/>
    <w:rsid w:val="000E3C0F"/>
    <w:rsid w:val="000E65FA"/>
    <w:rsid w:val="000E669C"/>
    <w:rsid w:val="000E7440"/>
    <w:rsid w:val="000F00DF"/>
    <w:rsid w:val="000F13AB"/>
    <w:rsid w:val="000F462F"/>
    <w:rsid w:val="00102787"/>
    <w:rsid w:val="001046E8"/>
    <w:rsid w:val="00105D2D"/>
    <w:rsid w:val="00107E29"/>
    <w:rsid w:val="001105FD"/>
    <w:rsid w:val="00110980"/>
    <w:rsid w:val="00111939"/>
    <w:rsid w:val="00112758"/>
    <w:rsid w:val="00113E4C"/>
    <w:rsid w:val="0011434B"/>
    <w:rsid w:val="00121704"/>
    <w:rsid w:val="001226CA"/>
    <w:rsid w:val="00122A84"/>
    <w:rsid w:val="00122CB3"/>
    <w:rsid w:val="00123ADE"/>
    <w:rsid w:val="00123D88"/>
    <w:rsid w:val="00124109"/>
    <w:rsid w:val="00124845"/>
    <w:rsid w:val="00124F1C"/>
    <w:rsid w:val="00126093"/>
    <w:rsid w:val="001275CD"/>
    <w:rsid w:val="001300D8"/>
    <w:rsid w:val="001304C6"/>
    <w:rsid w:val="00130734"/>
    <w:rsid w:val="001310C2"/>
    <w:rsid w:val="001317A4"/>
    <w:rsid w:val="00131ADC"/>
    <w:rsid w:val="00133546"/>
    <w:rsid w:val="001336FA"/>
    <w:rsid w:val="00133C78"/>
    <w:rsid w:val="00134D5F"/>
    <w:rsid w:val="0013719A"/>
    <w:rsid w:val="00140155"/>
    <w:rsid w:val="00140330"/>
    <w:rsid w:val="00140AB3"/>
    <w:rsid w:val="001455BA"/>
    <w:rsid w:val="00145939"/>
    <w:rsid w:val="001467BD"/>
    <w:rsid w:val="00147CAF"/>
    <w:rsid w:val="00150AFC"/>
    <w:rsid w:val="00153CFB"/>
    <w:rsid w:val="001559A8"/>
    <w:rsid w:val="0016035F"/>
    <w:rsid w:val="001603CB"/>
    <w:rsid w:val="001624EA"/>
    <w:rsid w:val="0016282B"/>
    <w:rsid w:val="00163349"/>
    <w:rsid w:val="00164C68"/>
    <w:rsid w:val="00166ADA"/>
    <w:rsid w:val="0016754F"/>
    <w:rsid w:val="00172B41"/>
    <w:rsid w:val="00174EDE"/>
    <w:rsid w:val="00175453"/>
    <w:rsid w:val="001755F5"/>
    <w:rsid w:val="00175A6B"/>
    <w:rsid w:val="001801A6"/>
    <w:rsid w:val="00180427"/>
    <w:rsid w:val="00182448"/>
    <w:rsid w:val="00183FD3"/>
    <w:rsid w:val="00186760"/>
    <w:rsid w:val="0019237B"/>
    <w:rsid w:val="00194552"/>
    <w:rsid w:val="0019485D"/>
    <w:rsid w:val="001952CC"/>
    <w:rsid w:val="001965EF"/>
    <w:rsid w:val="00196846"/>
    <w:rsid w:val="00196F24"/>
    <w:rsid w:val="001A005C"/>
    <w:rsid w:val="001A4C18"/>
    <w:rsid w:val="001A4C36"/>
    <w:rsid w:val="001A7239"/>
    <w:rsid w:val="001B2237"/>
    <w:rsid w:val="001B338C"/>
    <w:rsid w:val="001B3BCE"/>
    <w:rsid w:val="001B61D1"/>
    <w:rsid w:val="001B7249"/>
    <w:rsid w:val="001C25FC"/>
    <w:rsid w:val="001C27E4"/>
    <w:rsid w:val="001C3146"/>
    <w:rsid w:val="001C437A"/>
    <w:rsid w:val="001C5529"/>
    <w:rsid w:val="001C6361"/>
    <w:rsid w:val="001C6A02"/>
    <w:rsid w:val="001C6A83"/>
    <w:rsid w:val="001C703E"/>
    <w:rsid w:val="001D049A"/>
    <w:rsid w:val="001D0799"/>
    <w:rsid w:val="001D0B2A"/>
    <w:rsid w:val="001D1E39"/>
    <w:rsid w:val="001D2266"/>
    <w:rsid w:val="001D2DEA"/>
    <w:rsid w:val="001D42C2"/>
    <w:rsid w:val="001D77C1"/>
    <w:rsid w:val="001E3ACA"/>
    <w:rsid w:val="001E3B8A"/>
    <w:rsid w:val="001E3C72"/>
    <w:rsid w:val="001E5E49"/>
    <w:rsid w:val="001E6C61"/>
    <w:rsid w:val="001E7983"/>
    <w:rsid w:val="001F1621"/>
    <w:rsid w:val="001F33D8"/>
    <w:rsid w:val="001F375C"/>
    <w:rsid w:val="001F42E4"/>
    <w:rsid w:val="001F5FEE"/>
    <w:rsid w:val="001F619C"/>
    <w:rsid w:val="001F700A"/>
    <w:rsid w:val="00200858"/>
    <w:rsid w:val="0020248A"/>
    <w:rsid w:val="00204CCE"/>
    <w:rsid w:val="00206E05"/>
    <w:rsid w:val="002100EE"/>
    <w:rsid w:val="002102EC"/>
    <w:rsid w:val="00212054"/>
    <w:rsid w:val="00213014"/>
    <w:rsid w:val="002149A5"/>
    <w:rsid w:val="00214C6A"/>
    <w:rsid w:val="00214E1B"/>
    <w:rsid w:val="00215863"/>
    <w:rsid w:val="00215C61"/>
    <w:rsid w:val="00216613"/>
    <w:rsid w:val="0021719C"/>
    <w:rsid w:val="00217B85"/>
    <w:rsid w:val="002208C3"/>
    <w:rsid w:val="00220CC8"/>
    <w:rsid w:val="0022115A"/>
    <w:rsid w:val="002223F6"/>
    <w:rsid w:val="002240CA"/>
    <w:rsid w:val="0022424D"/>
    <w:rsid w:val="002265A6"/>
    <w:rsid w:val="002267B9"/>
    <w:rsid w:val="002269E3"/>
    <w:rsid w:val="00226D5D"/>
    <w:rsid w:val="00232C28"/>
    <w:rsid w:val="00232D7E"/>
    <w:rsid w:val="00232EF8"/>
    <w:rsid w:val="00233C23"/>
    <w:rsid w:val="0023614B"/>
    <w:rsid w:val="002369A3"/>
    <w:rsid w:val="002417E7"/>
    <w:rsid w:val="00243089"/>
    <w:rsid w:val="00243320"/>
    <w:rsid w:val="00243497"/>
    <w:rsid w:val="00243DA3"/>
    <w:rsid w:val="00243EAA"/>
    <w:rsid w:val="00246CD5"/>
    <w:rsid w:val="0024772F"/>
    <w:rsid w:val="00251DA0"/>
    <w:rsid w:val="00251DAF"/>
    <w:rsid w:val="002522A6"/>
    <w:rsid w:val="00253361"/>
    <w:rsid w:val="00253A1C"/>
    <w:rsid w:val="00253AC8"/>
    <w:rsid w:val="00253BA0"/>
    <w:rsid w:val="00253D66"/>
    <w:rsid w:val="00253FFE"/>
    <w:rsid w:val="002544F5"/>
    <w:rsid w:val="002547D7"/>
    <w:rsid w:val="00255378"/>
    <w:rsid w:val="00255866"/>
    <w:rsid w:val="00256A65"/>
    <w:rsid w:val="00257A45"/>
    <w:rsid w:val="002602A1"/>
    <w:rsid w:val="00260A87"/>
    <w:rsid w:val="0026181C"/>
    <w:rsid w:val="00264309"/>
    <w:rsid w:val="00264378"/>
    <w:rsid w:val="00264F8F"/>
    <w:rsid w:val="0026523A"/>
    <w:rsid w:val="00267564"/>
    <w:rsid w:val="002678E9"/>
    <w:rsid w:val="00267E6E"/>
    <w:rsid w:val="0027239B"/>
    <w:rsid w:val="00274224"/>
    <w:rsid w:val="0027498B"/>
    <w:rsid w:val="00274F44"/>
    <w:rsid w:val="00277777"/>
    <w:rsid w:val="0027790D"/>
    <w:rsid w:val="00280003"/>
    <w:rsid w:val="00280852"/>
    <w:rsid w:val="00281535"/>
    <w:rsid w:val="002832D3"/>
    <w:rsid w:val="002851BF"/>
    <w:rsid w:val="00285698"/>
    <w:rsid w:val="0028594C"/>
    <w:rsid w:val="00285DF9"/>
    <w:rsid w:val="00286A5D"/>
    <w:rsid w:val="002909E6"/>
    <w:rsid w:val="00293505"/>
    <w:rsid w:val="002962BE"/>
    <w:rsid w:val="002967DE"/>
    <w:rsid w:val="002A17BE"/>
    <w:rsid w:val="002A2501"/>
    <w:rsid w:val="002A261A"/>
    <w:rsid w:val="002A70AF"/>
    <w:rsid w:val="002B03A9"/>
    <w:rsid w:val="002B0A34"/>
    <w:rsid w:val="002B20F6"/>
    <w:rsid w:val="002B2E74"/>
    <w:rsid w:val="002B3A9D"/>
    <w:rsid w:val="002B3B2E"/>
    <w:rsid w:val="002B6DE0"/>
    <w:rsid w:val="002C1599"/>
    <w:rsid w:val="002C376B"/>
    <w:rsid w:val="002C3B7B"/>
    <w:rsid w:val="002C424B"/>
    <w:rsid w:val="002C504F"/>
    <w:rsid w:val="002C50E3"/>
    <w:rsid w:val="002D0B83"/>
    <w:rsid w:val="002D1232"/>
    <w:rsid w:val="002D1BE8"/>
    <w:rsid w:val="002D3831"/>
    <w:rsid w:val="002D43BD"/>
    <w:rsid w:val="002D4E26"/>
    <w:rsid w:val="002D5BFD"/>
    <w:rsid w:val="002D7DE3"/>
    <w:rsid w:val="002D7F1E"/>
    <w:rsid w:val="002E1B16"/>
    <w:rsid w:val="002E3EE0"/>
    <w:rsid w:val="002F1E40"/>
    <w:rsid w:val="002F1F1B"/>
    <w:rsid w:val="002F49BA"/>
    <w:rsid w:val="002F57DB"/>
    <w:rsid w:val="002F5E21"/>
    <w:rsid w:val="002F7326"/>
    <w:rsid w:val="002F737B"/>
    <w:rsid w:val="003010D7"/>
    <w:rsid w:val="003024C0"/>
    <w:rsid w:val="00302F55"/>
    <w:rsid w:val="00303203"/>
    <w:rsid w:val="00303C77"/>
    <w:rsid w:val="00304072"/>
    <w:rsid w:val="003052F4"/>
    <w:rsid w:val="003066D8"/>
    <w:rsid w:val="003072A7"/>
    <w:rsid w:val="00310DF4"/>
    <w:rsid w:val="00312999"/>
    <w:rsid w:val="00316DF2"/>
    <w:rsid w:val="00317B58"/>
    <w:rsid w:val="00317DD9"/>
    <w:rsid w:val="00320384"/>
    <w:rsid w:val="00321DAB"/>
    <w:rsid w:val="00322290"/>
    <w:rsid w:val="00322CE2"/>
    <w:rsid w:val="00324C86"/>
    <w:rsid w:val="00325058"/>
    <w:rsid w:val="003278E5"/>
    <w:rsid w:val="003325DC"/>
    <w:rsid w:val="00333511"/>
    <w:rsid w:val="00333665"/>
    <w:rsid w:val="00334B91"/>
    <w:rsid w:val="00336F70"/>
    <w:rsid w:val="003404A2"/>
    <w:rsid w:val="00341027"/>
    <w:rsid w:val="003411CC"/>
    <w:rsid w:val="00342355"/>
    <w:rsid w:val="00343BF3"/>
    <w:rsid w:val="00344D93"/>
    <w:rsid w:val="0034600A"/>
    <w:rsid w:val="003460B0"/>
    <w:rsid w:val="003500B1"/>
    <w:rsid w:val="00350F37"/>
    <w:rsid w:val="003527DE"/>
    <w:rsid w:val="00354254"/>
    <w:rsid w:val="00355CF2"/>
    <w:rsid w:val="00356895"/>
    <w:rsid w:val="00356A1C"/>
    <w:rsid w:val="00356B23"/>
    <w:rsid w:val="0036083A"/>
    <w:rsid w:val="0036462D"/>
    <w:rsid w:val="00364BF8"/>
    <w:rsid w:val="0036616D"/>
    <w:rsid w:val="00366478"/>
    <w:rsid w:val="00370D6E"/>
    <w:rsid w:val="00371C58"/>
    <w:rsid w:val="003738AF"/>
    <w:rsid w:val="00377D76"/>
    <w:rsid w:val="003819BC"/>
    <w:rsid w:val="00381E5C"/>
    <w:rsid w:val="003824C2"/>
    <w:rsid w:val="003826E0"/>
    <w:rsid w:val="0038299D"/>
    <w:rsid w:val="0038661F"/>
    <w:rsid w:val="00387EEA"/>
    <w:rsid w:val="00390CE6"/>
    <w:rsid w:val="00391E0F"/>
    <w:rsid w:val="00394161"/>
    <w:rsid w:val="00396E14"/>
    <w:rsid w:val="00397978"/>
    <w:rsid w:val="003A0BDC"/>
    <w:rsid w:val="003A0EFA"/>
    <w:rsid w:val="003A0F96"/>
    <w:rsid w:val="003A1281"/>
    <w:rsid w:val="003A3852"/>
    <w:rsid w:val="003A38D1"/>
    <w:rsid w:val="003A4DF6"/>
    <w:rsid w:val="003B022C"/>
    <w:rsid w:val="003B07DB"/>
    <w:rsid w:val="003B0C0E"/>
    <w:rsid w:val="003B13F4"/>
    <w:rsid w:val="003B367D"/>
    <w:rsid w:val="003B6155"/>
    <w:rsid w:val="003B692E"/>
    <w:rsid w:val="003B70AE"/>
    <w:rsid w:val="003C0007"/>
    <w:rsid w:val="003C0D53"/>
    <w:rsid w:val="003C126D"/>
    <w:rsid w:val="003C1C20"/>
    <w:rsid w:val="003C206C"/>
    <w:rsid w:val="003C2887"/>
    <w:rsid w:val="003C28AB"/>
    <w:rsid w:val="003C4E50"/>
    <w:rsid w:val="003C5760"/>
    <w:rsid w:val="003C5AC5"/>
    <w:rsid w:val="003C5C16"/>
    <w:rsid w:val="003C5DA0"/>
    <w:rsid w:val="003D1C39"/>
    <w:rsid w:val="003D4CEF"/>
    <w:rsid w:val="003D6A98"/>
    <w:rsid w:val="003E0F6F"/>
    <w:rsid w:val="003E1B8B"/>
    <w:rsid w:val="003E2069"/>
    <w:rsid w:val="003E26C9"/>
    <w:rsid w:val="003E61C3"/>
    <w:rsid w:val="003E63D1"/>
    <w:rsid w:val="003E78E1"/>
    <w:rsid w:val="003E7F4A"/>
    <w:rsid w:val="003F0B70"/>
    <w:rsid w:val="003F1BBC"/>
    <w:rsid w:val="003F636A"/>
    <w:rsid w:val="003F6B88"/>
    <w:rsid w:val="003F763E"/>
    <w:rsid w:val="00400887"/>
    <w:rsid w:val="00401795"/>
    <w:rsid w:val="0040589C"/>
    <w:rsid w:val="004061C0"/>
    <w:rsid w:val="004063B1"/>
    <w:rsid w:val="0040658C"/>
    <w:rsid w:val="00408F8A"/>
    <w:rsid w:val="00410227"/>
    <w:rsid w:val="00411578"/>
    <w:rsid w:val="00413B50"/>
    <w:rsid w:val="00416725"/>
    <w:rsid w:val="00416AB1"/>
    <w:rsid w:val="00417FA0"/>
    <w:rsid w:val="004205DF"/>
    <w:rsid w:val="00421BD6"/>
    <w:rsid w:val="00422042"/>
    <w:rsid w:val="00422407"/>
    <w:rsid w:val="00424DEA"/>
    <w:rsid w:val="00424E39"/>
    <w:rsid w:val="00424F8C"/>
    <w:rsid w:val="00425F5A"/>
    <w:rsid w:val="00430154"/>
    <w:rsid w:val="00430384"/>
    <w:rsid w:val="00430C52"/>
    <w:rsid w:val="00430E55"/>
    <w:rsid w:val="004312B2"/>
    <w:rsid w:val="00432400"/>
    <w:rsid w:val="00433873"/>
    <w:rsid w:val="00434AC8"/>
    <w:rsid w:val="00434C5E"/>
    <w:rsid w:val="0043516C"/>
    <w:rsid w:val="00436F22"/>
    <w:rsid w:val="00437326"/>
    <w:rsid w:val="00440C7C"/>
    <w:rsid w:val="0044107D"/>
    <w:rsid w:val="004422F9"/>
    <w:rsid w:val="00443E39"/>
    <w:rsid w:val="00444800"/>
    <w:rsid w:val="0044509F"/>
    <w:rsid w:val="004457C2"/>
    <w:rsid w:val="00446496"/>
    <w:rsid w:val="00446F80"/>
    <w:rsid w:val="00447994"/>
    <w:rsid w:val="0045717C"/>
    <w:rsid w:val="004577C9"/>
    <w:rsid w:val="00457BB3"/>
    <w:rsid w:val="004609E5"/>
    <w:rsid w:val="0046168E"/>
    <w:rsid w:val="00461F27"/>
    <w:rsid w:val="00466559"/>
    <w:rsid w:val="004671EF"/>
    <w:rsid w:val="00467CCE"/>
    <w:rsid w:val="00471987"/>
    <w:rsid w:val="0047383B"/>
    <w:rsid w:val="00473F26"/>
    <w:rsid w:val="004745C9"/>
    <w:rsid w:val="00474FEE"/>
    <w:rsid w:val="0047513D"/>
    <w:rsid w:val="00475D58"/>
    <w:rsid w:val="00476515"/>
    <w:rsid w:val="00477809"/>
    <w:rsid w:val="00480EDE"/>
    <w:rsid w:val="00481374"/>
    <w:rsid w:val="00482889"/>
    <w:rsid w:val="00482B66"/>
    <w:rsid w:val="0048599F"/>
    <w:rsid w:val="004877E1"/>
    <w:rsid w:val="00487F9B"/>
    <w:rsid w:val="0049053F"/>
    <w:rsid w:val="00491D6F"/>
    <w:rsid w:val="0049530A"/>
    <w:rsid w:val="004953FA"/>
    <w:rsid w:val="00495A87"/>
    <w:rsid w:val="00496A8B"/>
    <w:rsid w:val="004A014D"/>
    <w:rsid w:val="004A27DB"/>
    <w:rsid w:val="004A2FED"/>
    <w:rsid w:val="004A338A"/>
    <w:rsid w:val="004A439C"/>
    <w:rsid w:val="004A655A"/>
    <w:rsid w:val="004B1167"/>
    <w:rsid w:val="004B196F"/>
    <w:rsid w:val="004B1C10"/>
    <w:rsid w:val="004B2DC5"/>
    <w:rsid w:val="004B342D"/>
    <w:rsid w:val="004B546E"/>
    <w:rsid w:val="004B592C"/>
    <w:rsid w:val="004B663D"/>
    <w:rsid w:val="004B6DE1"/>
    <w:rsid w:val="004B7B49"/>
    <w:rsid w:val="004C1CA9"/>
    <w:rsid w:val="004C2716"/>
    <w:rsid w:val="004C29C2"/>
    <w:rsid w:val="004C3845"/>
    <w:rsid w:val="004C6622"/>
    <w:rsid w:val="004D0FAA"/>
    <w:rsid w:val="004D12AF"/>
    <w:rsid w:val="004D1B4F"/>
    <w:rsid w:val="004D35B3"/>
    <w:rsid w:val="004D515D"/>
    <w:rsid w:val="004D7C9C"/>
    <w:rsid w:val="004E01AD"/>
    <w:rsid w:val="004E0BC8"/>
    <w:rsid w:val="004E1309"/>
    <w:rsid w:val="004E1636"/>
    <w:rsid w:val="004E1DC9"/>
    <w:rsid w:val="004E292E"/>
    <w:rsid w:val="004E45AE"/>
    <w:rsid w:val="004E4A19"/>
    <w:rsid w:val="004E5714"/>
    <w:rsid w:val="004E5AE1"/>
    <w:rsid w:val="004E5D24"/>
    <w:rsid w:val="004E6F47"/>
    <w:rsid w:val="004F030F"/>
    <w:rsid w:val="004F0E18"/>
    <w:rsid w:val="004F0E8B"/>
    <w:rsid w:val="004F27F6"/>
    <w:rsid w:val="004F2AB0"/>
    <w:rsid w:val="004F6BBC"/>
    <w:rsid w:val="004F7032"/>
    <w:rsid w:val="004F71E2"/>
    <w:rsid w:val="0050112B"/>
    <w:rsid w:val="00501680"/>
    <w:rsid w:val="005020F0"/>
    <w:rsid w:val="00502F43"/>
    <w:rsid w:val="0050366C"/>
    <w:rsid w:val="005036AE"/>
    <w:rsid w:val="00504C2F"/>
    <w:rsid w:val="00505BD7"/>
    <w:rsid w:val="00506256"/>
    <w:rsid w:val="00507509"/>
    <w:rsid w:val="005076AF"/>
    <w:rsid w:val="00507F5E"/>
    <w:rsid w:val="00510F92"/>
    <w:rsid w:val="00511F53"/>
    <w:rsid w:val="0051404C"/>
    <w:rsid w:val="005145A4"/>
    <w:rsid w:val="005151EC"/>
    <w:rsid w:val="005158DF"/>
    <w:rsid w:val="00520454"/>
    <w:rsid w:val="00520C88"/>
    <w:rsid w:val="00520F28"/>
    <w:rsid w:val="00520F95"/>
    <w:rsid w:val="005213A0"/>
    <w:rsid w:val="00521B65"/>
    <w:rsid w:val="0052239F"/>
    <w:rsid w:val="005234C4"/>
    <w:rsid w:val="0052432D"/>
    <w:rsid w:val="00524726"/>
    <w:rsid w:val="0052748B"/>
    <w:rsid w:val="00527D35"/>
    <w:rsid w:val="00531168"/>
    <w:rsid w:val="00531186"/>
    <w:rsid w:val="005324FD"/>
    <w:rsid w:val="0053391D"/>
    <w:rsid w:val="00533BEB"/>
    <w:rsid w:val="00533D01"/>
    <w:rsid w:val="0053612B"/>
    <w:rsid w:val="005410F5"/>
    <w:rsid w:val="00541150"/>
    <w:rsid w:val="00543826"/>
    <w:rsid w:val="005439CD"/>
    <w:rsid w:val="00543D30"/>
    <w:rsid w:val="00544E12"/>
    <w:rsid w:val="005459F1"/>
    <w:rsid w:val="005469BE"/>
    <w:rsid w:val="005511AE"/>
    <w:rsid w:val="005521DA"/>
    <w:rsid w:val="00552917"/>
    <w:rsid w:val="00552F19"/>
    <w:rsid w:val="00554501"/>
    <w:rsid w:val="005547D8"/>
    <w:rsid w:val="00554ED2"/>
    <w:rsid w:val="00555D96"/>
    <w:rsid w:val="00555EE4"/>
    <w:rsid w:val="005560F8"/>
    <w:rsid w:val="0055785C"/>
    <w:rsid w:val="00557A6D"/>
    <w:rsid w:val="005604B4"/>
    <w:rsid w:val="00560D7D"/>
    <w:rsid w:val="00562082"/>
    <w:rsid w:val="00562232"/>
    <w:rsid w:val="00562234"/>
    <w:rsid w:val="00563903"/>
    <w:rsid w:val="005670B4"/>
    <w:rsid w:val="005704DF"/>
    <w:rsid w:val="005710E6"/>
    <w:rsid w:val="0057144D"/>
    <w:rsid w:val="005727D8"/>
    <w:rsid w:val="005733B4"/>
    <w:rsid w:val="00573AAE"/>
    <w:rsid w:val="005752E5"/>
    <w:rsid w:val="00576AB0"/>
    <w:rsid w:val="00580FD7"/>
    <w:rsid w:val="005832F9"/>
    <w:rsid w:val="00584089"/>
    <w:rsid w:val="0058607B"/>
    <w:rsid w:val="00586C9F"/>
    <w:rsid w:val="00587780"/>
    <w:rsid w:val="00590318"/>
    <w:rsid w:val="005904F5"/>
    <w:rsid w:val="00592ED3"/>
    <w:rsid w:val="005939E6"/>
    <w:rsid w:val="00593C0D"/>
    <w:rsid w:val="00596485"/>
    <w:rsid w:val="005966FD"/>
    <w:rsid w:val="00596F2C"/>
    <w:rsid w:val="0059782C"/>
    <w:rsid w:val="00597B0E"/>
    <w:rsid w:val="005A0781"/>
    <w:rsid w:val="005A18B1"/>
    <w:rsid w:val="005A2DA6"/>
    <w:rsid w:val="005A3A79"/>
    <w:rsid w:val="005A484B"/>
    <w:rsid w:val="005A5EC0"/>
    <w:rsid w:val="005B0732"/>
    <w:rsid w:val="005B14E4"/>
    <w:rsid w:val="005B1D1F"/>
    <w:rsid w:val="005B1DA5"/>
    <w:rsid w:val="005B2EB6"/>
    <w:rsid w:val="005B4DD9"/>
    <w:rsid w:val="005C1A00"/>
    <w:rsid w:val="005C36D7"/>
    <w:rsid w:val="005C437F"/>
    <w:rsid w:val="005C587B"/>
    <w:rsid w:val="005C6667"/>
    <w:rsid w:val="005C66A3"/>
    <w:rsid w:val="005C6A95"/>
    <w:rsid w:val="005C6DFE"/>
    <w:rsid w:val="005C75AA"/>
    <w:rsid w:val="005D0EFD"/>
    <w:rsid w:val="005D109E"/>
    <w:rsid w:val="005D3BF4"/>
    <w:rsid w:val="005D43BD"/>
    <w:rsid w:val="005D634E"/>
    <w:rsid w:val="005D6674"/>
    <w:rsid w:val="005E0D52"/>
    <w:rsid w:val="005E0EE1"/>
    <w:rsid w:val="005E5847"/>
    <w:rsid w:val="005E6FCC"/>
    <w:rsid w:val="005F0D0C"/>
    <w:rsid w:val="005F0FE5"/>
    <w:rsid w:val="005F134C"/>
    <w:rsid w:val="005F1B3D"/>
    <w:rsid w:val="005F2144"/>
    <w:rsid w:val="005F2521"/>
    <w:rsid w:val="005F2B0C"/>
    <w:rsid w:val="005F307D"/>
    <w:rsid w:val="005F34F2"/>
    <w:rsid w:val="005F409C"/>
    <w:rsid w:val="005F50C2"/>
    <w:rsid w:val="005F5D98"/>
    <w:rsid w:val="005F6E93"/>
    <w:rsid w:val="0060095F"/>
    <w:rsid w:val="00603A07"/>
    <w:rsid w:val="00603D37"/>
    <w:rsid w:val="0060407B"/>
    <w:rsid w:val="00605771"/>
    <w:rsid w:val="006059A4"/>
    <w:rsid w:val="00605D05"/>
    <w:rsid w:val="006070B5"/>
    <w:rsid w:val="006074B0"/>
    <w:rsid w:val="00611A79"/>
    <w:rsid w:val="00612177"/>
    <w:rsid w:val="00614B3D"/>
    <w:rsid w:val="00616B3A"/>
    <w:rsid w:val="0062198E"/>
    <w:rsid w:val="00621B24"/>
    <w:rsid w:val="00621DB8"/>
    <w:rsid w:val="00621FE7"/>
    <w:rsid w:val="0062231D"/>
    <w:rsid w:val="0062346E"/>
    <w:rsid w:val="00623CA0"/>
    <w:rsid w:val="00623ED3"/>
    <w:rsid w:val="00624B54"/>
    <w:rsid w:val="0062504C"/>
    <w:rsid w:val="00627290"/>
    <w:rsid w:val="00627DB5"/>
    <w:rsid w:val="00630A77"/>
    <w:rsid w:val="00631E7D"/>
    <w:rsid w:val="00632F17"/>
    <w:rsid w:val="00632FA6"/>
    <w:rsid w:val="0063336A"/>
    <w:rsid w:val="00633BAD"/>
    <w:rsid w:val="00633C5D"/>
    <w:rsid w:val="00634038"/>
    <w:rsid w:val="006340C8"/>
    <w:rsid w:val="006356F5"/>
    <w:rsid w:val="00636464"/>
    <w:rsid w:val="00636E2B"/>
    <w:rsid w:val="00637F9F"/>
    <w:rsid w:val="006421C8"/>
    <w:rsid w:val="006448EA"/>
    <w:rsid w:val="00645FA1"/>
    <w:rsid w:val="0064755B"/>
    <w:rsid w:val="00647EA3"/>
    <w:rsid w:val="006512EB"/>
    <w:rsid w:val="0065147A"/>
    <w:rsid w:val="00653F3F"/>
    <w:rsid w:val="00654A42"/>
    <w:rsid w:val="00655118"/>
    <w:rsid w:val="00655B39"/>
    <w:rsid w:val="00655C97"/>
    <w:rsid w:val="00655CF1"/>
    <w:rsid w:val="006570AE"/>
    <w:rsid w:val="006610E2"/>
    <w:rsid w:val="00661645"/>
    <w:rsid w:val="00662F40"/>
    <w:rsid w:val="00670547"/>
    <w:rsid w:val="006720DD"/>
    <w:rsid w:val="0067321E"/>
    <w:rsid w:val="00673AD0"/>
    <w:rsid w:val="0067496C"/>
    <w:rsid w:val="006751B9"/>
    <w:rsid w:val="00677E6C"/>
    <w:rsid w:val="006800DC"/>
    <w:rsid w:val="00680FC7"/>
    <w:rsid w:val="00682B92"/>
    <w:rsid w:val="006833F1"/>
    <w:rsid w:val="006848ED"/>
    <w:rsid w:val="00684F88"/>
    <w:rsid w:val="00685B38"/>
    <w:rsid w:val="006871A5"/>
    <w:rsid w:val="00687F2D"/>
    <w:rsid w:val="006906D0"/>
    <w:rsid w:val="00691BC5"/>
    <w:rsid w:val="00692FFB"/>
    <w:rsid w:val="00696813"/>
    <w:rsid w:val="006A1F67"/>
    <w:rsid w:val="006A2989"/>
    <w:rsid w:val="006A298F"/>
    <w:rsid w:val="006A3C8C"/>
    <w:rsid w:val="006A553A"/>
    <w:rsid w:val="006A557A"/>
    <w:rsid w:val="006A6DCD"/>
    <w:rsid w:val="006A7F73"/>
    <w:rsid w:val="006B0FF4"/>
    <w:rsid w:val="006B3FA0"/>
    <w:rsid w:val="006B46AB"/>
    <w:rsid w:val="006B499D"/>
    <w:rsid w:val="006B5118"/>
    <w:rsid w:val="006B5E49"/>
    <w:rsid w:val="006B73E6"/>
    <w:rsid w:val="006C1094"/>
    <w:rsid w:val="006C1F88"/>
    <w:rsid w:val="006C2FFD"/>
    <w:rsid w:val="006C32A2"/>
    <w:rsid w:val="006C338D"/>
    <w:rsid w:val="006C359B"/>
    <w:rsid w:val="006C4BB0"/>
    <w:rsid w:val="006D043D"/>
    <w:rsid w:val="006D1397"/>
    <w:rsid w:val="006D13C1"/>
    <w:rsid w:val="006D2420"/>
    <w:rsid w:val="006D4EA8"/>
    <w:rsid w:val="006D51A7"/>
    <w:rsid w:val="006D744F"/>
    <w:rsid w:val="006D78AE"/>
    <w:rsid w:val="006D790B"/>
    <w:rsid w:val="006E22E9"/>
    <w:rsid w:val="006E31BE"/>
    <w:rsid w:val="006E56F6"/>
    <w:rsid w:val="006E71BF"/>
    <w:rsid w:val="006F0013"/>
    <w:rsid w:val="006F3E8B"/>
    <w:rsid w:val="006F4F41"/>
    <w:rsid w:val="006F5D69"/>
    <w:rsid w:val="006F62DE"/>
    <w:rsid w:val="00700457"/>
    <w:rsid w:val="007016DC"/>
    <w:rsid w:val="00701B53"/>
    <w:rsid w:val="00702237"/>
    <w:rsid w:val="00702BA1"/>
    <w:rsid w:val="00702FA9"/>
    <w:rsid w:val="00703982"/>
    <w:rsid w:val="00703FAF"/>
    <w:rsid w:val="007040D3"/>
    <w:rsid w:val="00706B1A"/>
    <w:rsid w:val="007118CD"/>
    <w:rsid w:val="00711FBB"/>
    <w:rsid w:val="00713CEB"/>
    <w:rsid w:val="00714963"/>
    <w:rsid w:val="007158CD"/>
    <w:rsid w:val="007162C8"/>
    <w:rsid w:val="0071681B"/>
    <w:rsid w:val="0071755C"/>
    <w:rsid w:val="007208D4"/>
    <w:rsid w:val="00720E0C"/>
    <w:rsid w:val="0072339C"/>
    <w:rsid w:val="00723404"/>
    <w:rsid w:val="00724538"/>
    <w:rsid w:val="00724B47"/>
    <w:rsid w:val="007254B7"/>
    <w:rsid w:val="00727988"/>
    <w:rsid w:val="00730880"/>
    <w:rsid w:val="0073265F"/>
    <w:rsid w:val="0073295F"/>
    <w:rsid w:val="007335ED"/>
    <w:rsid w:val="0073470B"/>
    <w:rsid w:val="00734829"/>
    <w:rsid w:val="00737273"/>
    <w:rsid w:val="00741DC4"/>
    <w:rsid w:val="00742B53"/>
    <w:rsid w:val="00743116"/>
    <w:rsid w:val="007436AB"/>
    <w:rsid w:val="00750367"/>
    <w:rsid w:val="007521B0"/>
    <w:rsid w:val="00752550"/>
    <w:rsid w:val="007552F3"/>
    <w:rsid w:val="00756192"/>
    <w:rsid w:val="00757939"/>
    <w:rsid w:val="00757FAE"/>
    <w:rsid w:val="0076085B"/>
    <w:rsid w:val="00761433"/>
    <w:rsid w:val="00772224"/>
    <w:rsid w:val="00775B2E"/>
    <w:rsid w:val="00777068"/>
    <w:rsid w:val="00777875"/>
    <w:rsid w:val="0078023B"/>
    <w:rsid w:val="00780EF0"/>
    <w:rsid w:val="007810FA"/>
    <w:rsid w:val="007816B3"/>
    <w:rsid w:val="007822B3"/>
    <w:rsid w:val="00782597"/>
    <w:rsid w:val="00783F31"/>
    <w:rsid w:val="00784914"/>
    <w:rsid w:val="00785BB1"/>
    <w:rsid w:val="00785FD9"/>
    <w:rsid w:val="00790B53"/>
    <w:rsid w:val="00795DAD"/>
    <w:rsid w:val="00796F3C"/>
    <w:rsid w:val="007A02CA"/>
    <w:rsid w:val="007A12C3"/>
    <w:rsid w:val="007A2A2A"/>
    <w:rsid w:val="007A3102"/>
    <w:rsid w:val="007A3C1F"/>
    <w:rsid w:val="007A48EE"/>
    <w:rsid w:val="007A6FCF"/>
    <w:rsid w:val="007A744B"/>
    <w:rsid w:val="007B1CFB"/>
    <w:rsid w:val="007B2398"/>
    <w:rsid w:val="007B28CA"/>
    <w:rsid w:val="007B2D43"/>
    <w:rsid w:val="007B4569"/>
    <w:rsid w:val="007B46F9"/>
    <w:rsid w:val="007B6A58"/>
    <w:rsid w:val="007B7829"/>
    <w:rsid w:val="007C10A7"/>
    <w:rsid w:val="007C49AE"/>
    <w:rsid w:val="007C61AB"/>
    <w:rsid w:val="007C68C7"/>
    <w:rsid w:val="007D0DBB"/>
    <w:rsid w:val="007D10E4"/>
    <w:rsid w:val="007D3F40"/>
    <w:rsid w:val="007D4CA2"/>
    <w:rsid w:val="007D56BD"/>
    <w:rsid w:val="007D6F75"/>
    <w:rsid w:val="007D755F"/>
    <w:rsid w:val="007D76CF"/>
    <w:rsid w:val="007D7796"/>
    <w:rsid w:val="007E0EE5"/>
    <w:rsid w:val="007E15D5"/>
    <w:rsid w:val="007E17AA"/>
    <w:rsid w:val="007E378A"/>
    <w:rsid w:val="007E52B6"/>
    <w:rsid w:val="007E6F75"/>
    <w:rsid w:val="007F2C04"/>
    <w:rsid w:val="007F3FB5"/>
    <w:rsid w:val="007F41A4"/>
    <w:rsid w:val="007F5E90"/>
    <w:rsid w:val="007F5F84"/>
    <w:rsid w:val="007F7D73"/>
    <w:rsid w:val="00800359"/>
    <w:rsid w:val="008003E3"/>
    <w:rsid w:val="00800A4A"/>
    <w:rsid w:val="00800E88"/>
    <w:rsid w:val="0080167C"/>
    <w:rsid w:val="00801FE5"/>
    <w:rsid w:val="008020F8"/>
    <w:rsid w:val="00803112"/>
    <w:rsid w:val="0080327D"/>
    <w:rsid w:val="00803305"/>
    <w:rsid w:val="00803599"/>
    <w:rsid w:val="008047E6"/>
    <w:rsid w:val="008050B7"/>
    <w:rsid w:val="008058C6"/>
    <w:rsid w:val="00805C27"/>
    <w:rsid w:val="00806203"/>
    <w:rsid w:val="00806C3A"/>
    <w:rsid w:val="0081195F"/>
    <w:rsid w:val="00812129"/>
    <w:rsid w:val="00812D90"/>
    <w:rsid w:val="008156E7"/>
    <w:rsid w:val="0081EF6B"/>
    <w:rsid w:val="00823E88"/>
    <w:rsid w:val="00824C3F"/>
    <w:rsid w:val="00825E67"/>
    <w:rsid w:val="008268D7"/>
    <w:rsid w:val="00826B13"/>
    <w:rsid w:val="00827E90"/>
    <w:rsid w:val="00830526"/>
    <w:rsid w:val="00831D22"/>
    <w:rsid w:val="008323E0"/>
    <w:rsid w:val="00832671"/>
    <w:rsid w:val="00833113"/>
    <w:rsid w:val="00833982"/>
    <w:rsid w:val="00833C32"/>
    <w:rsid w:val="00836623"/>
    <w:rsid w:val="0083779A"/>
    <w:rsid w:val="00840420"/>
    <w:rsid w:val="00840533"/>
    <w:rsid w:val="0084086C"/>
    <w:rsid w:val="00840B3F"/>
    <w:rsid w:val="008424A9"/>
    <w:rsid w:val="00842C3F"/>
    <w:rsid w:val="00844BF9"/>
    <w:rsid w:val="008451E8"/>
    <w:rsid w:val="00845728"/>
    <w:rsid w:val="0084572A"/>
    <w:rsid w:val="00846B4B"/>
    <w:rsid w:val="008503DA"/>
    <w:rsid w:val="00850CE4"/>
    <w:rsid w:val="00851984"/>
    <w:rsid w:val="00852533"/>
    <w:rsid w:val="008528A7"/>
    <w:rsid w:val="00855EB7"/>
    <w:rsid w:val="008638CA"/>
    <w:rsid w:val="00865B63"/>
    <w:rsid w:val="00866F45"/>
    <w:rsid w:val="0086723F"/>
    <w:rsid w:val="008675E4"/>
    <w:rsid w:val="008679F2"/>
    <w:rsid w:val="00867DD8"/>
    <w:rsid w:val="008703D2"/>
    <w:rsid w:val="00870C79"/>
    <w:rsid w:val="0087158E"/>
    <w:rsid w:val="0087330D"/>
    <w:rsid w:val="00873B7A"/>
    <w:rsid w:val="0087686C"/>
    <w:rsid w:val="00877EB9"/>
    <w:rsid w:val="00877FA9"/>
    <w:rsid w:val="00881FB3"/>
    <w:rsid w:val="0088260A"/>
    <w:rsid w:val="00883632"/>
    <w:rsid w:val="00883EF0"/>
    <w:rsid w:val="0088513F"/>
    <w:rsid w:val="00886D2B"/>
    <w:rsid w:val="008931C2"/>
    <w:rsid w:val="00893BAB"/>
    <w:rsid w:val="008957E3"/>
    <w:rsid w:val="008964B7"/>
    <w:rsid w:val="00896E2B"/>
    <w:rsid w:val="008A1087"/>
    <w:rsid w:val="008A13AB"/>
    <w:rsid w:val="008A32AD"/>
    <w:rsid w:val="008A4263"/>
    <w:rsid w:val="008A439C"/>
    <w:rsid w:val="008A58D3"/>
    <w:rsid w:val="008A74A3"/>
    <w:rsid w:val="008A7872"/>
    <w:rsid w:val="008B1CF5"/>
    <w:rsid w:val="008B3651"/>
    <w:rsid w:val="008B5178"/>
    <w:rsid w:val="008B55FE"/>
    <w:rsid w:val="008B71BA"/>
    <w:rsid w:val="008B751E"/>
    <w:rsid w:val="008C4194"/>
    <w:rsid w:val="008C6DA8"/>
    <w:rsid w:val="008C710C"/>
    <w:rsid w:val="008D03B1"/>
    <w:rsid w:val="008D300A"/>
    <w:rsid w:val="008D4B40"/>
    <w:rsid w:val="008D4C7E"/>
    <w:rsid w:val="008D5B14"/>
    <w:rsid w:val="008D6D93"/>
    <w:rsid w:val="008D75FA"/>
    <w:rsid w:val="008E0737"/>
    <w:rsid w:val="008E0999"/>
    <w:rsid w:val="008E2143"/>
    <w:rsid w:val="008E249D"/>
    <w:rsid w:val="008E2D99"/>
    <w:rsid w:val="008E325D"/>
    <w:rsid w:val="008E3667"/>
    <w:rsid w:val="008E4D43"/>
    <w:rsid w:val="008E4DE6"/>
    <w:rsid w:val="008E5B41"/>
    <w:rsid w:val="008E5CF8"/>
    <w:rsid w:val="008E6CD7"/>
    <w:rsid w:val="008F0FF5"/>
    <w:rsid w:val="008F2DE1"/>
    <w:rsid w:val="008F57FD"/>
    <w:rsid w:val="008F6C4B"/>
    <w:rsid w:val="008F6DE6"/>
    <w:rsid w:val="00901962"/>
    <w:rsid w:val="00902F8A"/>
    <w:rsid w:val="00905086"/>
    <w:rsid w:val="009060C1"/>
    <w:rsid w:val="00906827"/>
    <w:rsid w:val="00906891"/>
    <w:rsid w:val="00906B85"/>
    <w:rsid w:val="009073E6"/>
    <w:rsid w:val="00910B2A"/>
    <w:rsid w:val="00916274"/>
    <w:rsid w:val="00916925"/>
    <w:rsid w:val="009169FD"/>
    <w:rsid w:val="009204F3"/>
    <w:rsid w:val="00920B60"/>
    <w:rsid w:val="009218AC"/>
    <w:rsid w:val="009238C1"/>
    <w:rsid w:val="00927F63"/>
    <w:rsid w:val="0093188B"/>
    <w:rsid w:val="00931DE6"/>
    <w:rsid w:val="00931EA5"/>
    <w:rsid w:val="009339C2"/>
    <w:rsid w:val="00934E8F"/>
    <w:rsid w:val="00935F86"/>
    <w:rsid w:val="00936531"/>
    <w:rsid w:val="00936B19"/>
    <w:rsid w:val="00941081"/>
    <w:rsid w:val="009414DF"/>
    <w:rsid w:val="009420A6"/>
    <w:rsid w:val="009429CA"/>
    <w:rsid w:val="009444BB"/>
    <w:rsid w:val="00944983"/>
    <w:rsid w:val="00946851"/>
    <w:rsid w:val="0095110B"/>
    <w:rsid w:val="00951E8A"/>
    <w:rsid w:val="009542F5"/>
    <w:rsid w:val="00954324"/>
    <w:rsid w:val="00956297"/>
    <w:rsid w:val="00956994"/>
    <w:rsid w:val="00956B24"/>
    <w:rsid w:val="00960EC9"/>
    <w:rsid w:val="00960FDF"/>
    <w:rsid w:val="009610B5"/>
    <w:rsid w:val="00962B56"/>
    <w:rsid w:val="00962B86"/>
    <w:rsid w:val="009659D6"/>
    <w:rsid w:val="00965A88"/>
    <w:rsid w:val="00966342"/>
    <w:rsid w:val="009674D7"/>
    <w:rsid w:val="0096750A"/>
    <w:rsid w:val="0097460F"/>
    <w:rsid w:val="00975CDC"/>
    <w:rsid w:val="00981375"/>
    <w:rsid w:val="00982CD9"/>
    <w:rsid w:val="009832ED"/>
    <w:rsid w:val="00983CF1"/>
    <w:rsid w:val="0098647C"/>
    <w:rsid w:val="009871B7"/>
    <w:rsid w:val="00987A9D"/>
    <w:rsid w:val="00990360"/>
    <w:rsid w:val="00990A69"/>
    <w:rsid w:val="00991F8F"/>
    <w:rsid w:val="00992444"/>
    <w:rsid w:val="00993F91"/>
    <w:rsid w:val="009A00A2"/>
    <w:rsid w:val="009A1571"/>
    <w:rsid w:val="009A2230"/>
    <w:rsid w:val="009A47D3"/>
    <w:rsid w:val="009A526F"/>
    <w:rsid w:val="009A5626"/>
    <w:rsid w:val="009A5A61"/>
    <w:rsid w:val="009A5B6B"/>
    <w:rsid w:val="009A62F2"/>
    <w:rsid w:val="009A6626"/>
    <w:rsid w:val="009A7A88"/>
    <w:rsid w:val="009A7F33"/>
    <w:rsid w:val="009A7FDF"/>
    <w:rsid w:val="009B054C"/>
    <w:rsid w:val="009B1FBC"/>
    <w:rsid w:val="009B2C87"/>
    <w:rsid w:val="009B3586"/>
    <w:rsid w:val="009B37C3"/>
    <w:rsid w:val="009B3C0B"/>
    <w:rsid w:val="009B589A"/>
    <w:rsid w:val="009B5B0E"/>
    <w:rsid w:val="009C02C9"/>
    <w:rsid w:val="009C1967"/>
    <w:rsid w:val="009C2EF1"/>
    <w:rsid w:val="009C3233"/>
    <w:rsid w:val="009C47CD"/>
    <w:rsid w:val="009C595C"/>
    <w:rsid w:val="009C5E54"/>
    <w:rsid w:val="009C75AB"/>
    <w:rsid w:val="009C7D5E"/>
    <w:rsid w:val="009D0469"/>
    <w:rsid w:val="009D0C43"/>
    <w:rsid w:val="009D34ED"/>
    <w:rsid w:val="009D3C8C"/>
    <w:rsid w:val="009D3CF4"/>
    <w:rsid w:val="009D4EFF"/>
    <w:rsid w:val="009D52CE"/>
    <w:rsid w:val="009E067D"/>
    <w:rsid w:val="009E0FEA"/>
    <w:rsid w:val="009E35C0"/>
    <w:rsid w:val="009E3F7F"/>
    <w:rsid w:val="009E405E"/>
    <w:rsid w:val="009E455A"/>
    <w:rsid w:val="009E48EE"/>
    <w:rsid w:val="009E5D99"/>
    <w:rsid w:val="009EF106"/>
    <w:rsid w:val="009F07A1"/>
    <w:rsid w:val="009F1059"/>
    <w:rsid w:val="009F1113"/>
    <w:rsid w:val="009F3A50"/>
    <w:rsid w:val="009F6004"/>
    <w:rsid w:val="009F69D4"/>
    <w:rsid w:val="009F7EBC"/>
    <w:rsid w:val="009F7F42"/>
    <w:rsid w:val="00A015B7"/>
    <w:rsid w:val="00A024C0"/>
    <w:rsid w:val="00A02EE7"/>
    <w:rsid w:val="00A02EFE"/>
    <w:rsid w:val="00A03E48"/>
    <w:rsid w:val="00A046BD"/>
    <w:rsid w:val="00A07B4A"/>
    <w:rsid w:val="00A10250"/>
    <w:rsid w:val="00A1048B"/>
    <w:rsid w:val="00A10CCE"/>
    <w:rsid w:val="00A1582F"/>
    <w:rsid w:val="00A1645E"/>
    <w:rsid w:val="00A204E6"/>
    <w:rsid w:val="00A20744"/>
    <w:rsid w:val="00A22901"/>
    <w:rsid w:val="00A23988"/>
    <w:rsid w:val="00A24717"/>
    <w:rsid w:val="00A24E16"/>
    <w:rsid w:val="00A2626E"/>
    <w:rsid w:val="00A273D6"/>
    <w:rsid w:val="00A278CB"/>
    <w:rsid w:val="00A30190"/>
    <w:rsid w:val="00A305C1"/>
    <w:rsid w:val="00A30960"/>
    <w:rsid w:val="00A31C58"/>
    <w:rsid w:val="00A32224"/>
    <w:rsid w:val="00A361AA"/>
    <w:rsid w:val="00A363AD"/>
    <w:rsid w:val="00A36D4A"/>
    <w:rsid w:val="00A37F95"/>
    <w:rsid w:val="00A413DA"/>
    <w:rsid w:val="00A4162E"/>
    <w:rsid w:val="00A41B74"/>
    <w:rsid w:val="00A43D81"/>
    <w:rsid w:val="00A44557"/>
    <w:rsid w:val="00A44599"/>
    <w:rsid w:val="00A46186"/>
    <w:rsid w:val="00A53C46"/>
    <w:rsid w:val="00A56768"/>
    <w:rsid w:val="00A61A38"/>
    <w:rsid w:val="00A62DB5"/>
    <w:rsid w:val="00A630CF"/>
    <w:rsid w:val="00A642B2"/>
    <w:rsid w:val="00A646D0"/>
    <w:rsid w:val="00A701AC"/>
    <w:rsid w:val="00A70715"/>
    <w:rsid w:val="00A71049"/>
    <w:rsid w:val="00A710CA"/>
    <w:rsid w:val="00A7143B"/>
    <w:rsid w:val="00A71664"/>
    <w:rsid w:val="00A73552"/>
    <w:rsid w:val="00A73AED"/>
    <w:rsid w:val="00A744F9"/>
    <w:rsid w:val="00A779CF"/>
    <w:rsid w:val="00A779D5"/>
    <w:rsid w:val="00A80CB7"/>
    <w:rsid w:val="00A8182F"/>
    <w:rsid w:val="00A81FE4"/>
    <w:rsid w:val="00A827A0"/>
    <w:rsid w:val="00A82CC3"/>
    <w:rsid w:val="00A83E1D"/>
    <w:rsid w:val="00A855AF"/>
    <w:rsid w:val="00A85617"/>
    <w:rsid w:val="00A86145"/>
    <w:rsid w:val="00A879E5"/>
    <w:rsid w:val="00A910F5"/>
    <w:rsid w:val="00A917BA"/>
    <w:rsid w:val="00A9194D"/>
    <w:rsid w:val="00A91A21"/>
    <w:rsid w:val="00A946D3"/>
    <w:rsid w:val="00A95D3B"/>
    <w:rsid w:val="00A96175"/>
    <w:rsid w:val="00A96B16"/>
    <w:rsid w:val="00A97358"/>
    <w:rsid w:val="00A978BC"/>
    <w:rsid w:val="00AA08C4"/>
    <w:rsid w:val="00AA0DB9"/>
    <w:rsid w:val="00AA5367"/>
    <w:rsid w:val="00AA5AC9"/>
    <w:rsid w:val="00AB1378"/>
    <w:rsid w:val="00AB158E"/>
    <w:rsid w:val="00AB2F0C"/>
    <w:rsid w:val="00AB3F37"/>
    <w:rsid w:val="00AB50B3"/>
    <w:rsid w:val="00AB5B84"/>
    <w:rsid w:val="00AB6BB0"/>
    <w:rsid w:val="00AC0745"/>
    <w:rsid w:val="00AC3137"/>
    <w:rsid w:val="00AC36ED"/>
    <w:rsid w:val="00AC4AFC"/>
    <w:rsid w:val="00AC5087"/>
    <w:rsid w:val="00AC59C3"/>
    <w:rsid w:val="00AC5DE1"/>
    <w:rsid w:val="00AC6B17"/>
    <w:rsid w:val="00AD1C5D"/>
    <w:rsid w:val="00AD2AF1"/>
    <w:rsid w:val="00AD31D7"/>
    <w:rsid w:val="00AD4714"/>
    <w:rsid w:val="00AD5299"/>
    <w:rsid w:val="00AD5448"/>
    <w:rsid w:val="00AD5812"/>
    <w:rsid w:val="00AD5963"/>
    <w:rsid w:val="00AD5BD1"/>
    <w:rsid w:val="00AD6805"/>
    <w:rsid w:val="00AE0A74"/>
    <w:rsid w:val="00AE1796"/>
    <w:rsid w:val="00AE1808"/>
    <w:rsid w:val="00AE2AD4"/>
    <w:rsid w:val="00AE2DA4"/>
    <w:rsid w:val="00AE33F3"/>
    <w:rsid w:val="00AE3EFC"/>
    <w:rsid w:val="00AE40F3"/>
    <w:rsid w:val="00AE4849"/>
    <w:rsid w:val="00AE5C1A"/>
    <w:rsid w:val="00AE6CC5"/>
    <w:rsid w:val="00AE7764"/>
    <w:rsid w:val="00AF0250"/>
    <w:rsid w:val="00AF2474"/>
    <w:rsid w:val="00AF5AC4"/>
    <w:rsid w:val="00AF7696"/>
    <w:rsid w:val="00B0056B"/>
    <w:rsid w:val="00B00DF0"/>
    <w:rsid w:val="00B01ECB"/>
    <w:rsid w:val="00B01FA6"/>
    <w:rsid w:val="00B071F6"/>
    <w:rsid w:val="00B10C7F"/>
    <w:rsid w:val="00B129EA"/>
    <w:rsid w:val="00B1335D"/>
    <w:rsid w:val="00B1393B"/>
    <w:rsid w:val="00B145D4"/>
    <w:rsid w:val="00B1567F"/>
    <w:rsid w:val="00B16FCF"/>
    <w:rsid w:val="00B179F3"/>
    <w:rsid w:val="00B20C9C"/>
    <w:rsid w:val="00B21AA5"/>
    <w:rsid w:val="00B25D6B"/>
    <w:rsid w:val="00B25EBA"/>
    <w:rsid w:val="00B26831"/>
    <w:rsid w:val="00B274A6"/>
    <w:rsid w:val="00B2754F"/>
    <w:rsid w:val="00B31E7A"/>
    <w:rsid w:val="00B3213E"/>
    <w:rsid w:val="00B349E9"/>
    <w:rsid w:val="00B34A76"/>
    <w:rsid w:val="00B353E3"/>
    <w:rsid w:val="00B35756"/>
    <w:rsid w:val="00B36384"/>
    <w:rsid w:val="00B36481"/>
    <w:rsid w:val="00B36822"/>
    <w:rsid w:val="00B4035B"/>
    <w:rsid w:val="00B4314F"/>
    <w:rsid w:val="00B4328F"/>
    <w:rsid w:val="00B442E5"/>
    <w:rsid w:val="00B452E2"/>
    <w:rsid w:val="00B47710"/>
    <w:rsid w:val="00B5091B"/>
    <w:rsid w:val="00B51A71"/>
    <w:rsid w:val="00B51C69"/>
    <w:rsid w:val="00B5260D"/>
    <w:rsid w:val="00B52D9A"/>
    <w:rsid w:val="00B54617"/>
    <w:rsid w:val="00B54844"/>
    <w:rsid w:val="00B5488E"/>
    <w:rsid w:val="00B5501B"/>
    <w:rsid w:val="00B55E97"/>
    <w:rsid w:val="00B56D2C"/>
    <w:rsid w:val="00B6365B"/>
    <w:rsid w:val="00B63959"/>
    <w:rsid w:val="00B63AFA"/>
    <w:rsid w:val="00B64F78"/>
    <w:rsid w:val="00B65524"/>
    <w:rsid w:val="00B65A32"/>
    <w:rsid w:val="00B66695"/>
    <w:rsid w:val="00B66B9C"/>
    <w:rsid w:val="00B672BC"/>
    <w:rsid w:val="00B70BD5"/>
    <w:rsid w:val="00B71290"/>
    <w:rsid w:val="00B73C29"/>
    <w:rsid w:val="00B741E4"/>
    <w:rsid w:val="00B77044"/>
    <w:rsid w:val="00B77E1B"/>
    <w:rsid w:val="00B84B83"/>
    <w:rsid w:val="00B84DA3"/>
    <w:rsid w:val="00B856A2"/>
    <w:rsid w:val="00B8ACBD"/>
    <w:rsid w:val="00B91064"/>
    <w:rsid w:val="00B91629"/>
    <w:rsid w:val="00B944A0"/>
    <w:rsid w:val="00B9488B"/>
    <w:rsid w:val="00B94C48"/>
    <w:rsid w:val="00B95A2D"/>
    <w:rsid w:val="00B95AC0"/>
    <w:rsid w:val="00B964F6"/>
    <w:rsid w:val="00BA29F3"/>
    <w:rsid w:val="00BA3286"/>
    <w:rsid w:val="00BA38C2"/>
    <w:rsid w:val="00BA41F8"/>
    <w:rsid w:val="00BA4B4D"/>
    <w:rsid w:val="00BA58D8"/>
    <w:rsid w:val="00BA629E"/>
    <w:rsid w:val="00BA68B2"/>
    <w:rsid w:val="00BA6906"/>
    <w:rsid w:val="00BA7D4A"/>
    <w:rsid w:val="00BB0830"/>
    <w:rsid w:val="00BB0C64"/>
    <w:rsid w:val="00BB0DF0"/>
    <w:rsid w:val="00BB1151"/>
    <w:rsid w:val="00BB2A3D"/>
    <w:rsid w:val="00BB420A"/>
    <w:rsid w:val="00BB6EA2"/>
    <w:rsid w:val="00BC0230"/>
    <w:rsid w:val="00BC0376"/>
    <w:rsid w:val="00BC1C9F"/>
    <w:rsid w:val="00BC467C"/>
    <w:rsid w:val="00BC658E"/>
    <w:rsid w:val="00BD04AC"/>
    <w:rsid w:val="00BD2DB8"/>
    <w:rsid w:val="00BD382C"/>
    <w:rsid w:val="00BD3A11"/>
    <w:rsid w:val="00BD416A"/>
    <w:rsid w:val="00BD50F9"/>
    <w:rsid w:val="00BD6231"/>
    <w:rsid w:val="00BD75C6"/>
    <w:rsid w:val="00BD7BAE"/>
    <w:rsid w:val="00BE0AAD"/>
    <w:rsid w:val="00BE1AB5"/>
    <w:rsid w:val="00BE1D95"/>
    <w:rsid w:val="00BE45A5"/>
    <w:rsid w:val="00BE4D59"/>
    <w:rsid w:val="00BE610A"/>
    <w:rsid w:val="00BE641F"/>
    <w:rsid w:val="00BE715B"/>
    <w:rsid w:val="00BE793D"/>
    <w:rsid w:val="00BF190E"/>
    <w:rsid w:val="00BF23F3"/>
    <w:rsid w:val="00BF3506"/>
    <w:rsid w:val="00BF4E8A"/>
    <w:rsid w:val="00BF6A61"/>
    <w:rsid w:val="00BF70A0"/>
    <w:rsid w:val="00BF712E"/>
    <w:rsid w:val="00BF7FC7"/>
    <w:rsid w:val="00C00C70"/>
    <w:rsid w:val="00C0230D"/>
    <w:rsid w:val="00C02825"/>
    <w:rsid w:val="00C03010"/>
    <w:rsid w:val="00C03C77"/>
    <w:rsid w:val="00C04ECB"/>
    <w:rsid w:val="00C054A5"/>
    <w:rsid w:val="00C06BB9"/>
    <w:rsid w:val="00C13222"/>
    <w:rsid w:val="00C157CF"/>
    <w:rsid w:val="00C1654F"/>
    <w:rsid w:val="00C1696C"/>
    <w:rsid w:val="00C172FB"/>
    <w:rsid w:val="00C17423"/>
    <w:rsid w:val="00C209AF"/>
    <w:rsid w:val="00C21D8F"/>
    <w:rsid w:val="00C2366D"/>
    <w:rsid w:val="00C2409A"/>
    <w:rsid w:val="00C24D4E"/>
    <w:rsid w:val="00C24F0B"/>
    <w:rsid w:val="00C25AE6"/>
    <w:rsid w:val="00C30545"/>
    <w:rsid w:val="00C31639"/>
    <w:rsid w:val="00C3352C"/>
    <w:rsid w:val="00C34D5D"/>
    <w:rsid w:val="00C3602A"/>
    <w:rsid w:val="00C36701"/>
    <w:rsid w:val="00C37F0F"/>
    <w:rsid w:val="00C401C6"/>
    <w:rsid w:val="00C40439"/>
    <w:rsid w:val="00C40B59"/>
    <w:rsid w:val="00C413AC"/>
    <w:rsid w:val="00C4143B"/>
    <w:rsid w:val="00C4147F"/>
    <w:rsid w:val="00C438C2"/>
    <w:rsid w:val="00C43D38"/>
    <w:rsid w:val="00C44471"/>
    <w:rsid w:val="00C46142"/>
    <w:rsid w:val="00C4717E"/>
    <w:rsid w:val="00C5297D"/>
    <w:rsid w:val="00C5396E"/>
    <w:rsid w:val="00C53D5F"/>
    <w:rsid w:val="00C542CD"/>
    <w:rsid w:val="00C54379"/>
    <w:rsid w:val="00C56344"/>
    <w:rsid w:val="00C565DA"/>
    <w:rsid w:val="00C61CAB"/>
    <w:rsid w:val="00C61CD8"/>
    <w:rsid w:val="00C63EC9"/>
    <w:rsid w:val="00C663FC"/>
    <w:rsid w:val="00C6648B"/>
    <w:rsid w:val="00C67FAC"/>
    <w:rsid w:val="00C705EC"/>
    <w:rsid w:val="00C70DFD"/>
    <w:rsid w:val="00C717FE"/>
    <w:rsid w:val="00C71A6E"/>
    <w:rsid w:val="00C71BAD"/>
    <w:rsid w:val="00C72D8C"/>
    <w:rsid w:val="00C7465E"/>
    <w:rsid w:val="00C7677F"/>
    <w:rsid w:val="00C77C2A"/>
    <w:rsid w:val="00C81C0D"/>
    <w:rsid w:val="00C82B0E"/>
    <w:rsid w:val="00C8579A"/>
    <w:rsid w:val="00C857C1"/>
    <w:rsid w:val="00C9004F"/>
    <w:rsid w:val="00C90D55"/>
    <w:rsid w:val="00C90E73"/>
    <w:rsid w:val="00C9470C"/>
    <w:rsid w:val="00CA00AA"/>
    <w:rsid w:val="00CA34C7"/>
    <w:rsid w:val="00CA4384"/>
    <w:rsid w:val="00CA665D"/>
    <w:rsid w:val="00CB08FA"/>
    <w:rsid w:val="00CB0EDD"/>
    <w:rsid w:val="00CB2C40"/>
    <w:rsid w:val="00CB2E5D"/>
    <w:rsid w:val="00CB35E6"/>
    <w:rsid w:val="00CB403E"/>
    <w:rsid w:val="00CB605D"/>
    <w:rsid w:val="00CB6576"/>
    <w:rsid w:val="00CB70DB"/>
    <w:rsid w:val="00CB7698"/>
    <w:rsid w:val="00CB7B88"/>
    <w:rsid w:val="00CC09C3"/>
    <w:rsid w:val="00CC0CB5"/>
    <w:rsid w:val="00CC1347"/>
    <w:rsid w:val="00CC4587"/>
    <w:rsid w:val="00CC49BC"/>
    <w:rsid w:val="00CC4CF9"/>
    <w:rsid w:val="00CC5BC9"/>
    <w:rsid w:val="00CC6D1E"/>
    <w:rsid w:val="00CD2F55"/>
    <w:rsid w:val="00CD3496"/>
    <w:rsid w:val="00CD5E22"/>
    <w:rsid w:val="00CD5EE9"/>
    <w:rsid w:val="00CE0A2A"/>
    <w:rsid w:val="00CE266E"/>
    <w:rsid w:val="00CE3267"/>
    <w:rsid w:val="00CE3BE3"/>
    <w:rsid w:val="00CE6F51"/>
    <w:rsid w:val="00CF09EE"/>
    <w:rsid w:val="00CF12CF"/>
    <w:rsid w:val="00CF15B3"/>
    <w:rsid w:val="00CF2B5F"/>
    <w:rsid w:val="00CF4B24"/>
    <w:rsid w:val="00CF5193"/>
    <w:rsid w:val="00CF5B3F"/>
    <w:rsid w:val="00D004F7"/>
    <w:rsid w:val="00D00EFD"/>
    <w:rsid w:val="00D03522"/>
    <w:rsid w:val="00D04A73"/>
    <w:rsid w:val="00D0513D"/>
    <w:rsid w:val="00D0574A"/>
    <w:rsid w:val="00D0774B"/>
    <w:rsid w:val="00D077FB"/>
    <w:rsid w:val="00D12597"/>
    <w:rsid w:val="00D13197"/>
    <w:rsid w:val="00D1480E"/>
    <w:rsid w:val="00D1555D"/>
    <w:rsid w:val="00D16888"/>
    <w:rsid w:val="00D1729F"/>
    <w:rsid w:val="00D175BF"/>
    <w:rsid w:val="00D219E3"/>
    <w:rsid w:val="00D23583"/>
    <w:rsid w:val="00D27F01"/>
    <w:rsid w:val="00D30D78"/>
    <w:rsid w:val="00D322FF"/>
    <w:rsid w:val="00D33776"/>
    <w:rsid w:val="00D337FC"/>
    <w:rsid w:val="00D34CEA"/>
    <w:rsid w:val="00D352DD"/>
    <w:rsid w:val="00D356B7"/>
    <w:rsid w:val="00D36643"/>
    <w:rsid w:val="00D36FD9"/>
    <w:rsid w:val="00D403E8"/>
    <w:rsid w:val="00D41ED1"/>
    <w:rsid w:val="00D4291B"/>
    <w:rsid w:val="00D43D23"/>
    <w:rsid w:val="00D43D64"/>
    <w:rsid w:val="00D43E83"/>
    <w:rsid w:val="00D44A54"/>
    <w:rsid w:val="00D44EF9"/>
    <w:rsid w:val="00D462B5"/>
    <w:rsid w:val="00D47ED2"/>
    <w:rsid w:val="00D50EBD"/>
    <w:rsid w:val="00D52092"/>
    <w:rsid w:val="00D52F1B"/>
    <w:rsid w:val="00D54AC0"/>
    <w:rsid w:val="00D55708"/>
    <w:rsid w:val="00D57AAA"/>
    <w:rsid w:val="00D57F35"/>
    <w:rsid w:val="00D61A7C"/>
    <w:rsid w:val="00D61CAA"/>
    <w:rsid w:val="00D61FA6"/>
    <w:rsid w:val="00D64539"/>
    <w:rsid w:val="00D64865"/>
    <w:rsid w:val="00D6489C"/>
    <w:rsid w:val="00D65EBF"/>
    <w:rsid w:val="00D71B5C"/>
    <w:rsid w:val="00D7362F"/>
    <w:rsid w:val="00D8163D"/>
    <w:rsid w:val="00D82E4E"/>
    <w:rsid w:val="00D85D9B"/>
    <w:rsid w:val="00D87443"/>
    <w:rsid w:val="00D91798"/>
    <w:rsid w:val="00D91B64"/>
    <w:rsid w:val="00D9342E"/>
    <w:rsid w:val="00D93DEA"/>
    <w:rsid w:val="00D949D2"/>
    <w:rsid w:val="00D94D5D"/>
    <w:rsid w:val="00D95227"/>
    <w:rsid w:val="00D9709B"/>
    <w:rsid w:val="00DA0C15"/>
    <w:rsid w:val="00DA1186"/>
    <w:rsid w:val="00DA301E"/>
    <w:rsid w:val="00DA48D5"/>
    <w:rsid w:val="00DA4D00"/>
    <w:rsid w:val="00DA4E25"/>
    <w:rsid w:val="00DB10B4"/>
    <w:rsid w:val="00DB47C0"/>
    <w:rsid w:val="00DB613D"/>
    <w:rsid w:val="00DB661A"/>
    <w:rsid w:val="00DB7804"/>
    <w:rsid w:val="00DB7B24"/>
    <w:rsid w:val="00DB7ECF"/>
    <w:rsid w:val="00DC078D"/>
    <w:rsid w:val="00DC2A97"/>
    <w:rsid w:val="00DC31C2"/>
    <w:rsid w:val="00DC3FB2"/>
    <w:rsid w:val="00DC659A"/>
    <w:rsid w:val="00DC6743"/>
    <w:rsid w:val="00DC6B7C"/>
    <w:rsid w:val="00DC723B"/>
    <w:rsid w:val="00DC7FD6"/>
    <w:rsid w:val="00DD00E6"/>
    <w:rsid w:val="00DD097B"/>
    <w:rsid w:val="00DD1E24"/>
    <w:rsid w:val="00DD42FC"/>
    <w:rsid w:val="00DD48B1"/>
    <w:rsid w:val="00DD6062"/>
    <w:rsid w:val="00DD69DD"/>
    <w:rsid w:val="00DD6BA9"/>
    <w:rsid w:val="00DE0759"/>
    <w:rsid w:val="00DE0E2C"/>
    <w:rsid w:val="00DE0F78"/>
    <w:rsid w:val="00DE2AF4"/>
    <w:rsid w:val="00DE31C2"/>
    <w:rsid w:val="00DE348F"/>
    <w:rsid w:val="00DE3F5A"/>
    <w:rsid w:val="00DE589B"/>
    <w:rsid w:val="00DE6747"/>
    <w:rsid w:val="00DE6894"/>
    <w:rsid w:val="00DE7F19"/>
    <w:rsid w:val="00DF0E45"/>
    <w:rsid w:val="00DF2972"/>
    <w:rsid w:val="00DF338D"/>
    <w:rsid w:val="00DF3FD9"/>
    <w:rsid w:val="00DF4618"/>
    <w:rsid w:val="00DF519D"/>
    <w:rsid w:val="00DF65C7"/>
    <w:rsid w:val="00DF6DCB"/>
    <w:rsid w:val="00DF6FF8"/>
    <w:rsid w:val="00DF7697"/>
    <w:rsid w:val="00E005C4"/>
    <w:rsid w:val="00E02318"/>
    <w:rsid w:val="00E0454A"/>
    <w:rsid w:val="00E057BE"/>
    <w:rsid w:val="00E058E5"/>
    <w:rsid w:val="00E05AD2"/>
    <w:rsid w:val="00E05F6A"/>
    <w:rsid w:val="00E123C2"/>
    <w:rsid w:val="00E16A80"/>
    <w:rsid w:val="00E21C96"/>
    <w:rsid w:val="00E22BCD"/>
    <w:rsid w:val="00E22E3E"/>
    <w:rsid w:val="00E23F22"/>
    <w:rsid w:val="00E241E5"/>
    <w:rsid w:val="00E249FC"/>
    <w:rsid w:val="00E24AD4"/>
    <w:rsid w:val="00E25510"/>
    <w:rsid w:val="00E25ED5"/>
    <w:rsid w:val="00E262C1"/>
    <w:rsid w:val="00E26F0C"/>
    <w:rsid w:val="00E27344"/>
    <w:rsid w:val="00E31732"/>
    <w:rsid w:val="00E32D69"/>
    <w:rsid w:val="00E33F34"/>
    <w:rsid w:val="00E34932"/>
    <w:rsid w:val="00E35563"/>
    <w:rsid w:val="00E36E07"/>
    <w:rsid w:val="00E402C3"/>
    <w:rsid w:val="00E40C92"/>
    <w:rsid w:val="00E41A65"/>
    <w:rsid w:val="00E41AB0"/>
    <w:rsid w:val="00E423E8"/>
    <w:rsid w:val="00E43745"/>
    <w:rsid w:val="00E43F5A"/>
    <w:rsid w:val="00E448FA"/>
    <w:rsid w:val="00E45023"/>
    <w:rsid w:val="00E458A4"/>
    <w:rsid w:val="00E465B3"/>
    <w:rsid w:val="00E46B55"/>
    <w:rsid w:val="00E5032C"/>
    <w:rsid w:val="00E511EE"/>
    <w:rsid w:val="00E5137C"/>
    <w:rsid w:val="00E52FF6"/>
    <w:rsid w:val="00E537D9"/>
    <w:rsid w:val="00E54505"/>
    <w:rsid w:val="00E54EAD"/>
    <w:rsid w:val="00E55035"/>
    <w:rsid w:val="00E60B6D"/>
    <w:rsid w:val="00E60D45"/>
    <w:rsid w:val="00E632FF"/>
    <w:rsid w:val="00E63A8C"/>
    <w:rsid w:val="00E63BBB"/>
    <w:rsid w:val="00E67CE3"/>
    <w:rsid w:val="00E7018C"/>
    <w:rsid w:val="00E70F50"/>
    <w:rsid w:val="00E718D4"/>
    <w:rsid w:val="00E71B9D"/>
    <w:rsid w:val="00E74D6F"/>
    <w:rsid w:val="00E75ECC"/>
    <w:rsid w:val="00E75F29"/>
    <w:rsid w:val="00E774F2"/>
    <w:rsid w:val="00E7759D"/>
    <w:rsid w:val="00E80723"/>
    <w:rsid w:val="00E833A7"/>
    <w:rsid w:val="00E8358D"/>
    <w:rsid w:val="00E838F8"/>
    <w:rsid w:val="00E8482B"/>
    <w:rsid w:val="00E848FF"/>
    <w:rsid w:val="00E84C97"/>
    <w:rsid w:val="00E84FD5"/>
    <w:rsid w:val="00E8570A"/>
    <w:rsid w:val="00E86549"/>
    <w:rsid w:val="00E87E7E"/>
    <w:rsid w:val="00E90571"/>
    <w:rsid w:val="00E90E9D"/>
    <w:rsid w:val="00E91CA8"/>
    <w:rsid w:val="00E92147"/>
    <w:rsid w:val="00E924EB"/>
    <w:rsid w:val="00E9289B"/>
    <w:rsid w:val="00E93D21"/>
    <w:rsid w:val="00E95F47"/>
    <w:rsid w:val="00E96AFE"/>
    <w:rsid w:val="00E97C36"/>
    <w:rsid w:val="00EA024C"/>
    <w:rsid w:val="00EA02AE"/>
    <w:rsid w:val="00EA1C6C"/>
    <w:rsid w:val="00EA2BC6"/>
    <w:rsid w:val="00EA3B51"/>
    <w:rsid w:val="00EA3DAC"/>
    <w:rsid w:val="00EA791D"/>
    <w:rsid w:val="00EA7AC6"/>
    <w:rsid w:val="00EB1D2F"/>
    <w:rsid w:val="00EB1D6C"/>
    <w:rsid w:val="00EB3332"/>
    <w:rsid w:val="00EB3F2A"/>
    <w:rsid w:val="00EB4909"/>
    <w:rsid w:val="00EB495D"/>
    <w:rsid w:val="00EB4C94"/>
    <w:rsid w:val="00EB57B7"/>
    <w:rsid w:val="00EB5996"/>
    <w:rsid w:val="00EB700D"/>
    <w:rsid w:val="00EC1F09"/>
    <w:rsid w:val="00EC2B9E"/>
    <w:rsid w:val="00EC2BDE"/>
    <w:rsid w:val="00EC33D6"/>
    <w:rsid w:val="00EC35DC"/>
    <w:rsid w:val="00EC451D"/>
    <w:rsid w:val="00EC48B7"/>
    <w:rsid w:val="00EC60FF"/>
    <w:rsid w:val="00EC620C"/>
    <w:rsid w:val="00EC7023"/>
    <w:rsid w:val="00ED04AB"/>
    <w:rsid w:val="00ED37CB"/>
    <w:rsid w:val="00ED65C8"/>
    <w:rsid w:val="00ED7E68"/>
    <w:rsid w:val="00EE1801"/>
    <w:rsid w:val="00EE190F"/>
    <w:rsid w:val="00EE3CC3"/>
    <w:rsid w:val="00EE6148"/>
    <w:rsid w:val="00EF11F4"/>
    <w:rsid w:val="00EF13A0"/>
    <w:rsid w:val="00EF235A"/>
    <w:rsid w:val="00EF39FC"/>
    <w:rsid w:val="00EF3D37"/>
    <w:rsid w:val="00EF55E9"/>
    <w:rsid w:val="00EF60BD"/>
    <w:rsid w:val="00EF60FF"/>
    <w:rsid w:val="00EF62FA"/>
    <w:rsid w:val="00EF6653"/>
    <w:rsid w:val="00EF6C00"/>
    <w:rsid w:val="00F00886"/>
    <w:rsid w:val="00F00D3F"/>
    <w:rsid w:val="00F01D63"/>
    <w:rsid w:val="00F01EFF"/>
    <w:rsid w:val="00F050D3"/>
    <w:rsid w:val="00F056EF"/>
    <w:rsid w:val="00F06D17"/>
    <w:rsid w:val="00F073C4"/>
    <w:rsid w:val="00F10BC8"/>
    <w:rsid w:val="00F116A9"/>
    <w:rsid w:val="00F11F48"/>
    <w:rsid w:val="00F1352A"/>
    <w:rsid w:val="00F1378E"/>
    <w:rsid w:val="00F137B5"/>
    <w:rsid w:val="00F13C7D"/>
    <w:rsid w:val="00F1557F"/>
    <w:rsid w:val="00F16683"/>
    <w:rsid w:val="00F16F39"/>
    <w:rsid w:val="00F200D8"/>
    <w:rsid w:val="00F23F05"/>
    <w:rsid w:val="00F24164"/>
    <w:rsid w:val="00F2534F"/>
    <w:rsid w:val="00F26175"/>
    <w:rsid w:val="00F2796B"/>
    <w:rsid w:val="00F30B49"/>
    <w:rsid w:val="00F30CFA"/>
    <w:rsid w:val="00F31B68"/>
    <w:rsid w:val="00F31D22"/>
    <w:rsid w:val="00F32A77"/>
    <w:rsid w:val="00F3618A"/>
    <w:rsid w:val="00F41007"/>
    <w:rsid w:val="00F41026"/>
    <w:rsid w:val="00F41D29"/>
    <w:rsid w:val="00F44EF9"/>
    <w:rsid w:val="00F45308"/>
    <w:rsid w:val="00F46814"/>
    <w:rsid w:val="00F46B17"/>
    <w:rsid w:val="00F474BE"/>
    <w:rsid w:val="00F47974"/>
    <w:rsid w:val="00F51598"/>
    <w:rsid w:val="00F5190D"/>
    <w:rsid w:val="00F55131"/>
    <w:rsid w:val="00F55505"/>
    <w:rsid w:val="00F562F7"/>
    <w:rsid w:val="00F61176"/>
    <w:rsid w:val="00F61A32"/>
    <w:rsid w:val="00F61C87"/>
    <w:rsid w:val="00F6393E"/>
    <w:rsid w:val="00F63F0E"/>
    <w:rsid w:val="00F64375"/>
    <w:rsid w:val="00F66F77"/>
    <w:rsid w:val="00F673D4"/>
    <w:rsid w:val="00F67A74"/>
    <w:rsid w:val="00F67E48"/>
    <w:rsid w:val="00F7085A"/>
    <w:rsid w:val="00F7124D"/>
    <w:rsid w:val="00F71A8F"/>
    <w:rsid w:val="00F71FE9"/>
    <w:rsid w:val="00F72956"/>
    <w:rsid w:val="00F7552C"/>
    <w:rsid w:val="00F7684D"/>
    <w:rsid w:val="00F770D0"/>
    <w:rsid w:val="00F7746E"/>
    <w:rsid w:val="00F77591"/>
    <w:rsid w:val="00F8357B"/>
    <w:rsid w:val="00F8669A"/>
    <w:rsid w:val="00F87B65"/>
    <w:rsid w:val="00F904F7"/>
    <w:rsid w:val="00F925BF"/>
    <w:rsid w:val="00F92C84"/>
    <w:rsid w:val="00F931AE"/>
    <w:rsid w:val="00F938C4"/>
    <w:rsid w:val="00F93E87"/>
    <w:rsid w:val="00F96312"/>
    <w:rsid w:val="00F964D9"/>
    <w:rsid w:val="00F9679A"/>
    <w:rsid w:val="00FA3407"/>
    <w:rsid w:val="00FA3490"/>
    <w:rsid w:val="00FA651D"/>
    <w:rsid w:val="00FA7280"/>
    <w:rsid w:val="00FA78B3"/>
    <w:rsid w:val="00FB013B"/>
    <w:rsid w:val="00FB0312"/>
    <w:rsid w:val="00FB0358"/>
    <w:rsid w:val="00FB051B"/>
    <w:rsid w:val="00FB0888"/>
    <w:rsid w:val="00FB0C82"/>
    <w:rsid w:val="00FB2D98"/>
    <w:rsid w:val="00FB397A"/>
    <w:rsid w:val="00FC0A32"/>
    <w:rsid w:val="00FC2FE5"/>
    <w:rsid w:val="00FC5430"/>
    <w:rsid w:val="00FC5C80"/>
    <w:rsid w:val="00FC6FEF"/>
    <w:rsid w:val="00FC7895"/>
    <w:rsid w:val="00FD0BF7"/>
    <w:rsid w:val="00FD23C0"/>
    <w:rsid w:val="00FD4C9A"/>
    <w:rsid w:val="00FD5AC7"/>
    <w:rsid w:val="00FD60C3"/>
    <w:rsid w:val="00FD6908"/>
    <w:rsid w:val="00FD6D8E"/>
    <w:rsid w:val="00FDF3EA"/>
    <w:rsid w:val="00FE0DE3"/>
    <w:rsid w:val="00FE1153"/>
    <w:rsid w:val="00FE3915"/>
    <w:rsid w:val="00FE4594"/>
    <w:rsid w:val="00FE4AAC"/>
    <w:rsid w:val="00FE7F14"/>
    <w:rsid w:val="00FF0842"/>
    <w:rsid w:val="00FF0DF5"/>
    <w:rsid w:val="00FF2BFB"/>
    <w:rsid w:val="00FF2D36"/>
    <w:rsid w:val="00FF3B8F"/>
    <w:rsid w:val="00FF3F90"/>
    <w:rsid w:val="00FF4043"/>
    <w:rsid w:val="00FF477E"/>
    <w:rsid w:val="00FF4A70"/>
    <w:rsid w:val="00FF5A47"/>
    <w:rsid w:val="00FF6440"/>
    <w:rsid w:val="00FF6480"/>
    <w:rsid w:val="00FF67D6"/>
    <w:rsid w:val="010C6D31"/>
    <w:rsid w:val="010E4624"/>
    <w:rsid w:val="012E640F"/>
    <w:rsid w:val="01486597"/>
    <w:rsid w:val="01499770"/>
    <w:rsid w:val="0156F6B0"/>
    <w:rsid w:val="01722F43"/>
    <w:rsid w:val="01AC8666"/>
    <w:rsid w:val="01C8E02F"/>
    <w:rsid w:val="01CE3557"/>
    <w:rsid w:val="020A615A"/>
    <w:rsid w:val="021EF64C"/>
    <w:rsid w:val="02475440"/>
    <w:rsid w:val="0272B769"/>
    <w:rsid w:val="02C38912"/>
    <w:rsid w:val="02C9CABD"/>
    <w:rsid w:val="02D4002C"/>
    <w:rsid w:val="02E2C9DD"/>
    <w:rsid w:val="02F2C711"/>
    <w:rsid w:val="02FAAC01"/>
    <w:rsid w:val="02FF53C6"/>
    <w:rsid w:val="034C040F"/>
    <w:rsid w:val="035B7A6A"/>
    <w:rsid w:val="036C7C24"/>
    <w:rsid w:val="038EADF6"/>
    <w:rsid w:val="03B316E8"/>
    <w:rsid w:val="03B64420"/>
    <w:rsid w:val="03D7F79E"/>
    <w:rsid w:val="03E3026C"/>
    <w:rsid w:val="03F1903A"/>
    <w:rsid w:val="04110AB5"/>
    <w:rsid w:val="0412C44B"/>
    <w:rsid w:val="043D9C53"/>
    <w:rsid w:val="044D4B53"/>
    <w:rsid w:val="045233B5"/>
    <w:rsid w:val="0457DD4A"/>
    <w:rsid w:val="047F5601"/>
    <w:rsid w:val="04942090"/>
    <w:rsid w:val="04A5A1A5"/>
    <w:rsid w:val="04BA2261"/>
    <w:rsid w:val="04C58FA7"/>
    <w:rsid w:val="04FD5F72"/>
    <w:rsid w:val="0500C180"/>
    <w:rsid w:val="050EAF93"/>
    <w:rsid w:val="05318B55"/>
    <w:rsid w:val="0542E850"/>
    <w:rsid w:val="05A9171B"/>
    <w:rsid w:val="05E90883"/>
    <w:rsid w:val="061FE216"/>
    <w:rsid w:val="06201237"/>
    <w:rsid w:val="06509B83"/>
    <w:rsid w:val="0656811D"/>
    <w:rsid w:val="06A112A5"/>
    <w:rsid w:val="06AFBB3A"/>
    <w:rsid w:val="06C47992"/>
    <w:rsid w:val="06C7D8E4"/>
    <w:rsid w:val="071090F7"/>
    <w:rsid w:val="07175214"/>
    <w:rsid w:val="0722D131"/>
    <w:rsid w:val="072A0CF5"/>
    <w:rsid w:val="072F78E6"/>
    <w:rsid w:val="0759B95A"/>
    <w:rsid w:val="078C9B2E"/>
    <w:rsid w:val="078F3722"/>
    <w:rsid w:val="0796349A"/>
    <w:rsid w:val="07BCE3B6"/>
    <w:rsid w:val="07CD8FEF"/>
    <w:rsid w:val="07DB02D7"/>
    <w:rsid w:val="07DE9F0D"/>
    <w:rsid w:val="07F3EDA4"/>
    <w:rsid w:val="08184828"/>
    <w:rsid w:val="084021C7"/>
    <w:rsid w:val="0861FE3E"/>
    <w:rsid w:val="0869BA3A"/>
    <w:rsid w:val="0894ADFD"/>
    <w:rsid w:val="08969EBF"/>
    <w:rsid w:val="0899A986"/>
    <w:rsid w:val="08A72EAF"/>
    <w:rsid w:val="0902296A"/>
    <w:rsid w:val="09072BC4"/>
    <w:rsid w:val="0938F4BD"/>
    <w:rsid w:val="0952C13F"/>
    <w:rsid w:val="098B3E27"/>
    <w:rsid w:val="09AFA5AF"/>
    <w:rsid w:val="09D67D0E"/>
    <w:rsid w:val="09EC9FA8"/>
    <w:rsid w:val="0A0A9FD1"/>
    <w:rsid w:val="0A0EF8EA"/>
    <w:rsid w:val="0A2A3D4F"/>
    <w:rsid w:val="0A4295A2"/>
    <w:rsid w:val="0A59C704"/>
    <w:rsid w:val="0A5E0D0C"/>
    <w:rsid w:val="0A5FDDCC"/>
    <w:rsid w:val="0A67D264"/>
    <w:rsid w:val="0A76B0DC"/>
    <w:rsid w:val="0A8159AD"/>
    <w:rsid w:val="0A8DE2C4"/>
    <w:rsid w:val="0A912E17"/>
    <w:rsid w:val="0AA06D9D"/>
    <w:rsid w:val="0AB8829C"/>
    <w:rsid w:val="0ACC8960"/>
    <w:rsid w:val="0AE34D17"/>
    <w:rsid w:val="0AEC43FD"/>
    <w:rsid w:val="0AF364CB"/>
    <w:rsid w:val="0B02A2DE"/>
    <w:rsid w:val="0B0DB28C"/>
    <w:rsid w:val="0B3B78C5"/>
    <w:rsid w:val="0B5A49D4"/>
    <w:rsid w:val="0B6C41F6"/>
    <w:rsid w:val="0B87412C"/>
    <w:rsid w:val="0B8E5D3D"/>
    <w:rsid w:val="0B9DE74B"/>
    <w:rsid w:val="0BAB338B"/>
    <w:rsid w:val="0BE3C337"/>
    <w:rsid w:val="0C4BCC86"/>
    <w:rsid w:val="0C4D18C1"/>
    <w:rsid w:val="0C5344B5"/>
    <w:rsid w:val="0C793A03"/>
    <w:rsid w:val="0C8F4F84"/>
    <w:rsid w:val="0C93DDBC"/>
    <w:rsid w:val="0C944D4E"/>
    <w:rsid w:val="0CC8B8DD"/>
    <w:rsid w:val="0CF3815A"/>
    <w:rsid w:val="0D6564CC"/>
    <w:rsid w:val="0D7253AC"/>
    <w:rsid w:val="0D7820A8"/>
    <w:rsid w:val="0D8D59B2"/>
    <w:rsid w:val="0D9E5EAD"/>
    <w:rsid w:val="0DABCEFF"/>
    <w:rsid w:val="0DB469D4"/>
    <w:rsid w:val="0DC51B9B"/>
    <w:rsid w:val="0DC8CDB5"/>
    <w:rsid w:val="0DEDEF06"/>
    <w:rsid w:val="0DFDEB43"/>
    <w:rsid w:val="0E08507C"/>
    <w:rsid w:val="0E1D209B"/>
    <w:rsid w:val="0E22B4EB"/>
    <w:rsid w:val="0E35FA00"/>
    <w:rsid w:val="0E39F9F2"/>
    <w:rsid w:val="0E72DC9F"/>
    <w:rsid w:val="0EA89798"/>
    <w:rsid w:val="0ECB53B3"/>
    <w:rsid w:val="0ED11D8B"/>
    <w:rsid w:val="0EF189F4"/>
    <w:rsid w:val="0F04CB86"/>
    <w:rsid w:val="0F37A4AB"/>
    <w:rsid w:val="0F6B8413"/>
    <w:rsid w:val="0F6BB1D6"/>
    <w:rsid w:val="0F719223"/>
    <w:rsid w:val="0F8EC9C5"/>
    <w:rsid w:val="0F91C6A9"/>
    <w:rsid w:val="0FB910CD"/>
    <w:rsid w:val="1008264C"/>
    <w:rsid w:val="10196C7A"/>
    <w:rsid w:val="10397783"/>
    <w:rsid w:val="103B8F20"/>
    <w:rsid w:val="1048891F"/>
    <w:rsid w:val="10532A92"/>
    <w:rsid w:val="105D0353"/>
    <w:rsid w:val="107DA5F1"/>
    <w:rsid w:val="108BA41F"/>
    <w:rsid w:val="109CAB35"/>
    <w:rsid w:val="10AE384D"/>
    <w:rsid w:val="10AE6321"/>
    <w:rsid w:val="11074615"/>
    <w:rsid w:val="110F252B"/>
    <w:rsid w:val="112398E0"/>
    <w:rsid w:val="1130DCC6"/>
    <w:rsid w:val="1138A92F"/>
    <w:rsid w:val="11430CEB"/>
    <w:rsid w:val="116634D5"/>
    <w:rsid w:val="117094DF"/>
    <w:rsid w:val="117B434A"/>
    <w:rsid w:val="1185D3AD"/>
    <w:rsid w:val="1186DA3A"/>
    <w:rsid w:val="1196B03A"/>
    <w:rsid w:val="11C6D414"/>
    <w:rsid w:val="11E0B326"/>
    <w:rsid w:val="11F56BB7"/>
    <w:rsid w:val="11F5C7F8"/>
    <w:rsid w:val="12040646"/>
    <w:rsid w:val="1215184F"/>
    <w:rsid w:val="1217AB4D"/>
    <w:rsid w:val="121B07D1"/>
    <w:rsid w:val="12297193"/>
    <w:rsid w:val="12375F9B"/>
    <w:rsid w:val="128CD50E"/>
    <w:rsid w:val="1295B32A"/>
    <w:rsid w:val="12B0BEB8"/>
    <w:rsid w:val="12C856D9"/>
    <w:rsid w:val="131CE7CD"/>
    <w:rsid w:val="136881C7"/>
    <w:rsid w:val="137B3584"/>
    <w:rsid w:val="1391DDB3"/>
    <w:rsid w:val="1395C623"/>
    <w:rsid w:val="13AB6F20"/>
    <w:rsid w:val="13D33CEF"/>
    <w:rsid w:val="13D5D8DF"/>
    <w:rsid w:val="13DAA113"/>
    <w:rsid w:val="13F98092"/>
    <w:rsid w:val="13FA4FFB"/>
    <w:rsid w:val="1421499B"/>
    <w:rsid w:val="142DB36C"/>
    <w:rsid w:val="14938DB7"/>
    <w:rsid w:val="149956C9"/>
    <w:rsid w:val="14AB6399"/>
    <w:rsid w:val="14ACA8C2"/>
    <w:rsid w:val="14BA781C"/>
    <w:rsid w:val="14BCA61C"/>
    <w:rsid w:val="14E3EC6E"/>
    <w:rsid w:val="14E92758"/>
    <w:rsid w:val="14F705CC"/>
    <w:rsid w:val="14FFD7B9"/>
    <w:rsid w:val="151757E2"/>
    <w:rsid w:val="1517744D"/>
    <w:rsid w:val="152641D4"/>
    <w:rsid w:val="15473F81"/>
    <w:rsid w:val="1578C56C"/>
    <w:rsid w:val="158917F4"/>
    <w:rsid w:val="1596F384"/>
    <w:rsid w:val="159B96B8"/>
    <w:rsid w:val="15D19110"/>
    <w:rsid w:val="15D702E3"/>
    <w:rsid w:val="15DA266C"/>
    <w:rsid w:val="15FBB572"/>
    <w:rsid w:val="161A1F53"/>
    <w:rsid w:val="16306310"/>
    <w:rsid w:val="16403AFB"/>
    <w:rsid w:val="165DD899"/>
    <w:rsid w:val="1673102F"/>
    <w:rsid w:val="16827F8D"/>
    <w:rsid w:val="16ACE06A"/>
    <w:rsid w:val="16BAAD17"/>
    <w:rsid w:val="16C694DE"/>
    <w:rsid w:val="16CA5D0C"/>
    <w:rsid w:val="16CF4F88"/>
    <w:rsid w:val="16F2D7F8"/>
    <w:rsid w:val="16F716C1"/>
    <w:rsid w:val="170FE891"/>
    <w:rsid w:val="171827EB"/>
    <w:rsid w:val="171B3385"/>
    <w:rsid w:val="173BB137"/>
    <w:rsid w:val="173D5EBD"/>
    <w:rsid w:val="1743E86A"/>
    <w:rsid w:val="1759A575"/>
    <w:rsid w:val="176A2579"/>
    <w:rsid w:val="17752238"/>
    <w:rsid w:val="178F9AAC"/>
    <w:rsid w:val="17AE0B42"/>
    <w:rsid w:val="17AE7AD7"/>
    <w:rsid w:val="17B5BE04"/>
    <w:rsid w:val="17BCF4F9"/>
    <w:rsid w:val="17E2B532"/>
    <w:rsid w:val="181A2EE9"/>
    <w:rsid w:val="1822CB8E"/>
    <w:rsid w:val="182925A7"/>
    <w:rsid w:val="1837443F"/>
    <w:rsid w:val="18789653"/>
    <w:rsid w:val="1879623A"/>
    <w:rsid w:val="1893C442"/>
    <w:rsid w:val="1899DAD1"/>
    <w:rsid w:val="18B20CA8"/>
    <w:rsid w:val="18C405E5"/>
    <w:rsid w:val="18EC8E27"/>
    <w:rsid w:val="192F4680"/>
    <w:rsid w:val="19418702"/>
    <w:rsid w:val="19595CB3"/>
    <w:rsid w:val="197025D3"/>
    <w:rsid w:val="19A1C4C2"/>
    <w:rsid w:val="19E01F7A"/>
    <w:rsid w:val="19FE3C79"/>
    <w:rsid w:val="1A119277"/>
    <w:rsid w:val="1A1281C1"/>
    <w:rsid w:val="1A1BFC69"/>
    <w:rsid w:val="1A1FA2D6"/>
    <w:rsid w:val="1A3ED100"/>
    <w:rsid w:val="1A554CE1"/>
    <w:rsid w:val="1A7A39A4"/>
    <w:rsid w:val="1A7A9A02"/>
    <w:rsid w:val="1A7E7F77"/>
    <w:rsid w:val="1AE628F8"/>
    <w:rsid w:val="1AE62BB0"/>
    <w:rsid w:val="1AE99042"/>
    <w:rsid w:val="1B0E1596"/>
    <w:rsid w:val="1B1538FE"/>
    <w:rsid w:val="1B1D22B9"/>
    <w:rsid w:val="1B27C8FF"/>
    <w:rsid w:val="1B457B45"/>
    <w:rsid w:val="1B4BF65E"/>
    <w:rsid w:val="1B5AA22B"/>
    <w:rsid w:val="1B7DFC1D"/>
    <w:rsid w:val="1B7E8BD1"/>
    <w:rsid w:val="1B82602A"/>
    <w:rsid w:val="1B922C15"/>
    <w:rsid w:val="1B9A41D8"/>
    <w:rsid w:val="1BC9F71D"/>
    <w:rsid w:val="1BD5C2C5"/>
    <w:rsid w:val="1BEF4C2A"/>
    <w:rsid w:val="1BF899E7"/>
    <w:rsid w:val="1BF9C327"/>
    <w:rsid w:val="1BFA507B"/>
    <w:rsid w:val="1C630BCF"/>
    <w:rsid w:val="1C90D325"/>
    <w:rsid w:val="1CA36F48"/>
    <w:rsid w:val="1CD81D6B"/>
    <w:rsid w:val="1CEF8380"/>
    <w:rsid w:val="1CF06286"/>
    <w:rsid w:val="1D0A7FCE"/>
    <w:rsid w:val="1D14E417"/>
    <w:rsid w:val="1D2D6AE5"/>
    <w:rsid w:val="1DA544B2"/>
    <w:rsid w:val="1DAD212B"/>
    <w:rsid w:val="1DB0B86E"/>
    <w:rsid w:val="1DBC358A"/>
    <w:rsid w:val="1DEC3C3E"/>
    <w:rsid w:val="1E0634C5"/>
    <w:rsid w:val="1E2ADAD7"/>
    <w:rsid w:val="1E374605"/>
    <w:rsid w:val="1E7FF1B1"/>
    <w:rsid w:val="1E86C119"/>
    <w:rsid w:val="1E9C0C48"/>
    <w:rsid w:val="1EA14EC1"/>
    <w:rsid w:val="1EF46C7A"/>
    <w:rsid w:val="1F0E315E"/>
    <w:rsid w:val="1F1152CA"/>
    <w:rsid w:val="1F38C904"/>
    <w:rsid w:val="1F41FCF1"/>
    <w:rsid w:val="1F45597A"/>
    <w:rsid w:val="1F5840B0"/>
    <w:rsid w:val="1F8418DC"/>
    <w:rsid w:val="1F9AAC91"/>
    <w:rsid w:val="1FA8F99B"/>
    <w:rsid w:val="1FAC85D1"/>
    <w:rsid w:val="1FC6664D"/>
    <w:rsid w:val="1FCC45FB"/>
    <w:rsid w:val="200878DF"/>
    <w:rsid w:val="20136D00"/>
    <w:rsid w:val="20760F93"/>
    <w:rsid w:val="20E15BAA"/>
    <w:rsid w:val="20F87890"/>
    <w:rsid w:val="21087E1F"/>
    <w:rsid w:val="2111CED5"/>
    <w:rsid w:val="21367CF2"/>
    <w:rsid w:val="21439A42"/>
    <w:rsid w:val="217606EB"/>
    <w:rsid w:val="217C5B22"/>
    <w:rsid w:val="2193BBEE"/>
    <w:rsid w:val="219F82D8"/>
    <w:rsid w:val="21B32597"/>
    <w:rsid w:val="21CC9AC1"/>
    <w:rsid w:val="21D072B2"/>
    <w:rsid w:val="21EB6786"/>
    <w:rsid w:val="222BE0F8"/>
    <w:rsid w:val="223D9D59"/>
    <w:rsid w:val="226486C7"/>
    <w:rsid w:val="22688585"/>
    <w:rsid w:val="227FC1C9"/>
    <w:rsid w:val="2298E689"/>
    <w:rsid w:val="229EBBBD"/>
    <w:rsid w:val="22AA69F9"/>
    <w:rsid w:val="22AAE49E"/>
    <w:rsid w:val="22B5182D"/>
    <w:rsid w:val="22B71F4E"/>
    <w:rsid w:val="22BE0153"/>
    <w:rsid w:val="22CF4158"/>
    <w:rsid w:val="22F47C28"/>
    <w:rsid w:val="22F69322"/>
    <w:rsid w:val="230CCB3F"/>
    <w:rsid w:val="23132F50"/>
    <w:rsid w:val="2318413A"/>
    <w:rsid w:val="238ABA05"/>
    <w:rsid w:val="23A455EA"/>
    <w:rsid w:val="23A69602"/>
    <w:rsid w:val="23BD3CD4"/>
    <w:rsid w:val="23C7AB1D"/>
    <w:rsid w:val="23D81E82"/>
    <w:rsid w:val="23F855FC"/>
    <w:rsid w:val="242C1E0F"/>
    <w:rsid w:val="242F733D"/>
    <w:rsid w:val="244F52E5"/>
    <w:rsid w:val="2476E9F6"/>
    <w:rsid w:val="249F2BC7"/>
    <w:rsid w:val="24C49BC0"/>
    <w:rsid w:val="24C88F34"/>
    <w:rsid w:val="24D5E553"/>
    <w:rsid w:val="24FB3E34"/>
    <w:rsid w:val="25016084"/>
    <w:rsid w:val="25136B90"/>
    <w:rsid w:val="2514CE83"/>
    <w:rsid w:val="253A5C1E"/>
    <w:rsid w:val="254B01ED"/>
    <w:rsid w:val="25748AEC"/>
    <w:rsid w:val="25AB1E7D"/>
    <w:rsid w:val="25AE9761"/>
    <w:rsid w:val="25B22C4D"/>
    <w:rsid w:val="25F86FB4"/>
    <w:rsid w:val="25FDB6F0"/>
    <w:rsid w:val="260E6AE5"/>
    <w:rsid w:val="2630F216"/>
    <w:rsid w:val="2631C226"/>
    <w:rsid w:val="2661D7C9"/>
    <w:rsid w:val="2673E967"/>
    <w:rsid w:val="26772854"/>
    <w:rsid w:val="267DC8BF"/>
    <w:rsid w:val="2698D215"/>
    <w:rsid w:val="26DAFB87"/>
    <w:rsid w:val="26E392F5"/>
    <w:rsid w:val="26E89739"/>
    <w:rsid w:val="26EB0774"/>
    <w:rsid w:val="2704F035"/>
    <w:rsid w:val="2708C901"/>
    <w:rsid w:val="2726FC11"/>
    <w:rsid w:val="274E94A3"/>
    <w:rsid w:val="278BFB67"/>
    <w:rsid w:val="279C62C3"/>
    <w:rsid w:val="27DADDD2"/>
    <w:rsid w:val="27E9186E"/>
    <w:rsid w:val="27FD6AE1"/>
    <w:rsid w:val="2815C31D"/>
    <w:rsid w:val="2837A3BB"/>
    <w:rsid w:val="287D46B5"/>
    <w:rsid w:val="2894A227"/>
    <w:rsid w:val="28C2CC72"/>
    <w:rsid w:val="28DE044B"/>
    <w:rsid w:val="291DD1E1"/>
    <w:rsid w:val="2927564D"/>
    <w:rsid w:val="29349028"/>
    <w:rsid w:val="29ADB69B"/>
    <w:rsid w:val="29B4B92B"/>
    <w:rsid w:val="29C42ACE"/>
    <w:rsid w:val="29E3E2E3"/>
    <w:rsid w:val="2A213F80"/>
    <w:rsid w:val="2A429249"/>
    <w:rsid w:val="2A5B8981"/>
    <w:rsid w:val="2A6274F9"/>
    <w:rsid w:val="2A671BDC"/>
    <w:rsid w:val="2A6D88B6"/>
    <w:rsid w:val="2A70E597"/>
    <w:rsid w:val="2AA5EF9C"/>
    <w:rsid w:val="2ADCCADC"/>
    <w:rsid w:val="2ADD49AF"/>
    <w:rsid w:val="2B052B1B"/>
    <w:rsid w:val="2B2F1CE4"/>
    <w:rsid w:val="2B2F99BC"/>
    <w:rsid w:val="2B45C0FD"/>
    <w:rsid w:val="2B8573C2"/>
    <w:rsid w:val="2B860FEA"/>
    <w:rsid w:val="2B86E52C"/>
    <w:rsid w:val="2B920E23"/>
    <w:rsid w:val="2BBF025B"/>
    <w:rsid w:val="2BE10101"/>
    <w:rsid w:val="2BE1C603"/>
    <w:rsid w:val="2C1B7005"/>
    <w:rsid w:val="2C2E9EF4"/>
    <w:rsid w:val="2C40CF12"/>
    <w:rsid w:val="2C9EA395"/>
    <w:rsid w:val="2CB2DACD"/>
    <w:rsid w:val="2CC7D9F4"/>
    <w:rsid w:val="2CD836C5"/>
    <w:rsid w:val="2CDE6583"/>
    <w:rsid w:val="2CF91D58"/>
    <w:rsid w:val="2D06105E"/>
    <w:rsid w:val="2D0CAA3B"/>
    <w:rsid w:val="2D1B3375"/>
    <w:rsid w:val="2D2F30D8"/>
    <w:rsid w:val="2D3873DF"/>
    <w:rsid w:val="2D461B2D"/>
    <w:rsid w:val="2D9AF9A3"/>
    <w:rsid w:val="2DB2C5F9"/>
    <w:rsid w:val="2DC2816D"/>
    <w:rsid w:val="2DCC3A78"/>
    <w:rsid w:val="2DE06B1C"/>
    <w:rsid w:val="2DF5FA7E"/>
    <w:rsid w:val="2DFCBFEA"/>
    <w:rsid w:val="2E10B911"/>
    <w:rsid w:val="2E213116"/>
    <w:rsid w:val="2E3E34E8"/>
    <w:rsid w:val="2E42A7DB"/>
    <w:rsid w:val="2E5749AE"/>
    <w:rsid w:val="2E7DD7E8"/>
    <w:rsid w:val="2E943FED"/>
    <w:rsid w:val="2EECD4F9"/>
    <w:rsid w:val="2F02D5BD"/>
    <w:rsid w:val="2F0AE673"/>
    <w:rsid w:val="2F0FECAA"/>
    <w:rsid w:val="2F415C08"/>
    <w:rsid w:val="2F457835"/>
    <w:rsid w:val="2F5A08C2"/>
    <w:rsid w:val="2F69253C"/>
    <w:rsid w:val="2F8263A5"/>
    <w:rsid w:val="2F974423"/>
    <w:rsid w:val="2FADBCE9"/>
    <w:rsid w:val="2FD3C5AA"/>
    <w:rsid w:val="30415E56"/>
    <w:rsid w:val="30525329"/>
    <w:rsid w:val="3071A986"/>
    <w:rsid w:val="3099DD30"/>
    <w:rsid w:val="30B116A5"/>
    <w:rsid w:val="30BB05DF"/>
    <w:rsid w:val="30C36F33"/>
    <w:rsid w:val="30EFCF75"/>
    <w:rsid w:val="30FEADB6"/>
    <w:rsid w:val="31067F5F"/>
    <w:rsid w:val="311210CB"/>
    <w:rsid w:val="311DC328"/>
    <w:rsid w:val="3135A97F"/>
    <w:rsid w:val="31382B60"/>
    <w:rsid w:val="314F2475"/>
    <w:rsid w:val="3150A03A"/>
    <w:rsid w:val="316E9B55"/>
    <w:rsid w:val="31919603"/>
    <w:rsid w:val="31CC3045"/>
    <w:rsid w:val="31EEECE4"/>
    <w:rsid w:val="321E178E"/>
    <w:rsid w:val="3243B495"/>
    <w:rsid w:val="324CF032"/>
    <w:rsid w:val="324CF46A"/>
    <w:rsid w:val="326E0F6E"/>
    <w:rsid w:val="328418B9"/>
    <w:rsid w:val="329E056C"/>
    <w:rsid w:val="32BFDE0F"/>
    <w:rsid w:val="32E9D557"/>
    <w:rsid w:val="32EAF4D6"/>
    <w:rsid w:val="33059B12"/>
    <w:rsid w:val="33333E0D"/>
    <w:rsid w:val="33727A02"/>
    <w:rsid w:val="33A762A8"/>
    <w:rsid w:val="33AB1B55"/>
    <w:rsid w:val="33CCBACC"/>
    <w:rsid w:val="33D77203"/>
    <w:rsid w:val="33D87220"/>
    <w:rsid w:val="3401E6DB"/>
    <w:rsid w:val="3406C68A"/>
    <w:rsid w:val="34279E81"/>
    <w:rsid w:val="342B0695"/>
    <w:rsid w:val="34348789"/>
    <w:rsid w:val="347ADEA5"/>
    <w:rsid w:val="3480EF51"/>
    <w:rsid w:val="348F553B"/>
    <w:rsid w:val="34926C3B"/>
    <w:rsid w:val="35012235"/>
    <w:rsid w:val="3507FF62"/>
    <w:rsid w:val="3515EE51"/>
    <w:rsid w:val="353652AB"/>
    <w:rsid w:val="3546162C"/>
    <w:rsid w:val="35573A00"/>
    <w:rsid w:val="3577A264"/>
    <w:rsid w:val="358DE87A"/>
    <w:rsid w:val="3592971A"/>
    <w:rsid w:val="35F3F8C5"/>
    <w:rsid w:val="36073407"/>
    <w:rsid w:val="361EECCE"/>
    <w:rsid w:val="3659B2EE"/>
    <w:rsid w:val="368FC2FE"/>
    <w:rsid w:val="36A98F34"/>
    <w:rsid w:val="36C4B17D"/>
    <w:rsid w:val="36E32795"/>
    <w:rsid w:val="36EC82BF"/>
    <w:rsid w:val="36FB6910"/>
    <w:rsid w:val="370A741B"/>
    <w:rsid w:val="370B9918"/>
    <w:rsid w:val="3721C85E"/>
    <w:rsid w:val="372C7994"/>
    <w:rsid w:val="3746E22F"/>
    <w:rsid w:val="374A8D70"/>
    <w:rsid w:val="375BAD6C"/>
    <w:rsid w:val="3765199D"/>
    <w:rsid w:val="3780EA93"/>
    <w:rsid w:val="3783121B"/>
    <w:rsid w:val="37865D76"/>
    <w:rsid w:val="37906333"/>
    <w:rsid w:val="37C3D4D0"/>
    <w:rsid w:val="37E92750"/>
    <w:rsid w:val="37EE02DB"/>
    <w:rsid w:val="37FE9FAA"/>
    <w:rsid w:val="37FF7060"/>
    <w:rsid w:val="3800FD54"/>
    <w:rsid w:val="3816A48F"/>
    <w:rsid w:val="383A6309"/>
    <w:rsid w:val="3851A54B"/>
    <w:rsid w:val="38532D96"/>
    <w:rsid w:val="3859BE38"/>
    <w:rsid w:val="387B307F"/>
    <w:rsid w:val="388DA748"/>
    <w:rsid w:val="38ABBAEC"/>
    <w:rsid w:val="38B4E4EE"/>
    <w:rsid w:val="38BC6461"/>
    <w:rsid w:val="39148D0E"/>
    <w:rsid w:val="3930C0E4"/>
    <w:rsid w:val="3954D806"/>
    <w:rsid w:val="396DE8D0"/>
    <w:rsid w:val="396FC81D"/>
    <w:rsid w:val="39838AF5"/>
    <w:rsid w:val="3997E4C1"/>
    <w:rsid w:val="39AC3723"/>
    <w:rsid w:val="39B1F702"/>
    <w:rsid w:val="39F36972"/>
    <w:rsid w:val="3A04C696"/>
    <w:rsid w:val="3A3AE449"/>
    <w:rsid w:val="3A3BA099"/>
    <w:rsid w:val="3A47BC47"/>
    <w:rsid w:val="3A56BCAE"/>
    <w:rsid w:val="3A5F35E3"/>
    <w:rsid w:val="3AA46309"/>
    <w:rsid w:val="3AA59019"/>
    <w:rsid w:val="3ABAAA7B"/>
    <w:rsid w:val="3AD34613"/>
    <w:rsid w:val="3AD691C9"/>
    <w:rsid w:val="3AFC9388"/>
    <w:rsid w:val="3B2F0F64"/>
    <w:rsid w:val="3B3456A4"/>
    <w:rsid w:val="3B3DC3CB"/>
    <w:rsid w:val="3B75D883"/>
    <w:rsid w:val="3B931B77"/>
    <w:rsid w:val="3B9533DC"/>
    <w:rsid w:val="3B9741C8"/>
    <w:rsid w:val="3BD0CE14"/>
    <w:rsid w:val="3BD4197E"/>
    <w:rsid w:val="3BE4F97D"/>
    <w:rsid w:val="3BE6E4B4"/>
    <w:rsid w:val="3BF717D2"/>
    <w:rsid w:val="3C21C9DA"/>
    <w:rsid w:val="3C6D036F"/>
    <w:rsid w:val="3C8BF376"/>
    <w:rsid w:val="3C9FEE8C"/>
    <w:rsid w:val="3CD89B59"/>
    <w:rsid w:val="3CE202C0"/>
    <w:rsid w:val="3CE386E3"/>
    <w:rsid w:val="3D038993"/>
    <w:rsid w:val="3D1BFBD6"/>
    <w:rsid w:val="3D39FC4F"/>
    <w:rsid w:val="3D9910E5"/>
    <w:rsid w:val="3DC02B02"/>
    <w:rsid w:val="3DD43DE0"/>
    <w:rsid w:val="3DD6068D"/>
    <w:rsid w:val="3DD6D0F7"/>
    <w:rsid w:val="3DF72B79"/>
    <w:rsid w:val="3DFF67BE"/>
    <w:rsid w:val="3E11E48D"/>
    <w:rsid w:val="3E1430EE"/>
    <w:rsid w:val="3E19542F"/>
    <w:rsid w:val="3E314131"/>
    <w:rsid w:val="3E6A0A95"/>
    <w:rsid w:val="3E6EF98D"/>
    <w:rsid w:val="3E72AA35"/>
    <w:rsid w:val="3E7830B3"/>
    <w:rsid w:val="3E9944B9"/>
    <w:rsid w:val="3E9F5E13"/>
    <w:rsid w:val="3EAD8950"/>
    <w:rsid w:val="3EC9B47C"/>
    <w:rsid w:val="3ED7E008"/>
    <w:rsid w:val="3F2CF195"/>
    <w:rsid w:val="3F33443F"/>
    <w:rsid w:val="3F49193E"/>
    <w:rsid w:val="3F4E435C"/>
    <w:rsid w:val="3F61306B"/>
    <w:rsid w:val="3F6ACB31"/>
    <w:rsid w:val="3F864077"/>
    <w:rsid w:val="3F9174FB"/>
    <w:rsid w:val="3F9AB65C"/>
    <w:rsid w:val="3FA69312"/>
    <w:rsid w:val="3FA6B341"/>
    <w:rsid w:val="3FAE6F6C"/>
    <w:rsid w:val="3FDAE108"/>
    <w:rsid w:val="3FFEAEFA"/>
    <w:rsid w:val="40033066"/>
    <w:rsid w:val="401AE9EC"/>
    <w:rsid w:val="402BD4A7"/>
    <w:rsid w:val="40363645"/>
    <w:rsid w:val="4043B57F"/>
    <w:rsid w:val="404D566D"/>
    <w:rsid w:val="404FB54A"/>
    <w:rsid w:val="406EC5B1"/>
    <w:rsid w:val="407A6BAD"/>
    <w:rsid w:val="4093FFE5"/>
    <w:rsid w:val="40B1A566"/>
    <w:rsid w:val="41275ED7"/>
    <w:rsid w:val="4134E015"/>
    <w:rsid w:val="41441ADD"/>
    <w:rsid w:val="41543A2B"/>
    <w:rsid w:val="415BC15A"/>
    <w:rsid w:val="41663F4B"/>
    <w:rsid w:val="416B574D"/>
    <w:rsid w:val="41797F61"/>
    <w:rsid w:val="41CB6FB5"/>
    <w:rsid w:val="41CBD1B0"/>
    <w:rsid w:val="41D0D829"/>
    <w:rsid w:val="422B55ED"/>
    <w:rsid w:val="42521537"/>
    <w:rsid w:val="426109F5"/>
    <w:rsid w:val="42702A73"/>
    <w:rsid w:val="42A3C3D8"/>
    <w:rsid w:val="42C885C7"/>
    <w:rsid w:val="42CDB5D1"/>
    <w:rsid w:val="42F01CF1"/>
    <w:rsid w:val="42F88589"/>
    <w:rsid w:val="4300B182"/>
    <w:rsid w:val="43086549"/>
    <w:rsid w:val="431D8A99"/>
    <w:rsid w:val="43219233"/>
    <w:rsid w:val="4325CE0C"/>
    <w:rsid w:val="432C22A2"/>
    <w:rsid w:val="43537BC6"/>
    <w:rsid w:val="4366E310"/>
    <w:rsid w:val="436CA88A"/>
    <w:rsid w:val="4386BA9C"/>
    <w:rsid w:val="4399A461"/>
    <w:rsid w:val="43C3B477"/>
    <w:rsid w:val="43D47526"/>
    <w:rsid w:val="43EAD560"/>
    <w:rsid w:val="441F8204"/>
    <w:rsid w:val="4428EFEB"/>
    <w:rsid w:val="4430EB8C"/>
    <w:rsid w:val="44311235"/>
    <w:rsid w:val="446DDD25"/>
    <w:rsid w:val="4497521E"/>
    <w:rsid w:val="44EDD4E3"/>
    <w:rsid w:val="4505F477"/>
    <w:rsid w:val="4506DE35"/>
    <w:rsid w:val="454BAA3F"/>
    <w:rsid w:val="4560114E"/>
    <w:rsid w:val="45645856"/>
    <w:rsid w:val="4599DAE4"/>
    <w:rsid w:val="45A4E19B"/>
    <w:rsid w:val="45B47837"/>
    <w:rsid w:val="45F46319"/>
    <w:rsid w:val="461B4ABA"/>
    <w:rsid w:val="461DDACC"/>
    <w:rsid w:val="467A12FE"/>
    <w:rsid w:val="46A89A9A"/>
    <w:rsid w:val="46B1EEA2"/>
    <w:rsid w:val="46C64157"/>
    <w:rsid w:val="46D21ADC"/>
    <w:rsid w:val="470C4789"/>
    <w:rsid w:val="4720981C"/>
    <w:rsid w:val="47389754"/>
    <w:rsid w:val="474B19C4"/>
    <w:rsid w:val="475643FD"/>
    <w:rsid w:val="47AEC1E8"/>
    <w:rsid w:val="47ED82A7"/>
    <w:rsid w:val="47F9B14F"/>
    <w:rsid w:val="48059562"/>
    <w:rsid w:val="48585C57"/>
    <w:rsid w:val="4888DB66"/>
    <w:rsid w:val="48AF2459"/>
    <w:rsid w:val="48C19146"/>
    <w:rsid w:val="48C85917"/>
    <w:rsid w:val="494623B8"/>
    <w:rsid w:val="4977B935"/>
    <w:rsid w:val="49C9E85A"/>
    <w:rsid w:val="49D88010"/>
    <w:rsid w:val="4A04EE37"/>
    <w:rsid w:val="4A7937AA"/>
    <w:rsid w:val="4A829090"/>
    <w:rsid w:val="4A85FD3F"/>
    <w:rsid w:val="4ABCBE7D"/>
    <w:rsid w:val="4AC1F669"/>
    <w:rsid w:val="4AC23BF5"/>
    <w:rsid w:val="4AD35FF3"/>
    <w:rsid w:val="4ADD2995"/>
    <w:rsid w:val="4AF8FE05"/>
    <w:rsid w:val="4AFB2A4C"/>
    <w:rsid w:val="4B010A38"/>
    <w:rsid w:val="4B3C014B"/>
    <w:rsid w:val="4B9DA2EB"/>
    <w:rsid w:val="4BA7E6D8"/>
    <w:rsid w:val="4BB1FEFB"/>
    <w:rsid w:val="4BB42C41"/>
    <w:rsid w:val="4BD1483E"/>
    <w:rsid w:val="4BD58B84"/>
    <w:rsid w:val="4BF0D4BB"/>
    <w:rsid w:val="4C37AC9F"/>
    <w:rsid w:val="4C651224"/>
    <w:rsid w:val="4C6CCBDA"/>
    <w:rsid w:val="4C701FC4"/>
    <w:rsid w:val="4C750306"/>
    <w:rsid w:val="4C7EE96D"/>
    <w:rsid w:val="4C848FDD"/>
    <w:rsid w:val="4CA16855"/>
    <w:rsid w:val="4CBEDBF8"/>
    <w:rsid w:val="4CE4E66E"/>
    <w:rsid w:val="4CF6B862"/>
    <w:rsid w:val="4D060609"/>
    <w:rsid w:val="4D247E98"/>
    <w:rsid w:val="4D26F283"/>
    <w:rsid w:val="4D649756"/>
    <w:rsid w:val="4D7CD506"/>
    <w:rsid w:val="4D8E8F00"/>
    <w:rsid w:val="4D97069A"/>
    <w:rsid w:val="4DD1E932"/>
    <w:rsid w:val="4DDD4CD3"/>
    <w:rsid w:val="4DE2D0FE"/>
    <w:rsid w:val="4DEBB717"/>
    <w:rsid w:val="4DF5987B"/>
    <w:rsid w:val="4E0DD24F"/>
    <w:rsid w:val="4E19157A"/>
    <w:rsid w:val="4E3F0EC6"/>
    <w:rsid w:val="4E47C04D"/>
    <w:rsid w:val="4E571C30"/>
    <w:rsid w:val="4E6CC7AE"/>
    <w:rsid w:val="4EB3E2C9"/>
    <w:rsid w:val="4EBE1F97"/>
    <w:rsid w:val="4ED6C70F"/>
    <w:rsid w:val="4EE580B2"/>
    <w:rsid w:val="4F0756CB"/>
    <w:rsid w:val="4F15A230"/>
    <w:rsid w:val="4F20DEDA"/>
    <w:rsid w:val="4F92116C"/>
    <w:rsid w:val="4F942FCE"/>
    <w:rsid w:val="4FB7ED04"/>
    <w:rsid w:val="4FCC30E4"/>
    <w:rsid w:val="4FF67CBA"/>
    <w:rsid w:val="5025E0B5"/>
    <w:rsid w:val="50AD2842"/>
    <w:rsid w:val="50FA7FA6"/>
    <w:rsid w:val="50FFB3AE"/>
    <w:rsid w:val="511A821A"/>
    <w:rsid w:val="5121333E"/>
    <w:rsid w:val="512F5B7E"/>
    <w:rsid w:val="5137AF9B"/>
    <w:rsid w:val="514558C7"/>
    <w:rsid w:val="5151B2D5"/>
    <w:rsid w:val="5185909E"/>
    <w:rsid w:val="51AC5140"/>
    <w:rsid w:val="51C011A5"/>
    <w:rsid w:val="51D86457"/>
    <w:rsid w:val="51EA6E8B"/>
    <w:rsid w:val="521051B8"/>
    <w:rsid w:val="525AB12F"/>
    <w:rsid w:val="525B706C"/>
    <w:rsid w:val="5268E9BD"/>
    <w:rsid w:val="52752632"/>
    <w:rsid w:val="5289527D"/>
    <w:rsid w:val="52A2C872"/>
    <w:rsid w:val="52DB65B1"/>
    <w:rsid w:val="533FEC5F"/>
    <w:rsid w:val="53432E01"/>
    <w:rsid w:val="537B467F"/>
    <w:rsid w:val="5384D6C4"/>
    <w:rsid w:val="5397396E"/>
    <w:rsid w:val="53CA058E"/>
    <w:rsid w:val="53E07A51"/>
    <w:rsid w:val="53F10230"/>
    <w:rsid w:val="53F6F5A1"/>
    <w:rsid w:val="540CDD87"/>
    <w:rsid w:val="5422E9A8"/>
    <w:rsid w:val="542974ED"/>
    <w:rsid w:val="54332B10"/>
    <w:rsid w:val="543363D6"/>
    <w:rsid w:val="5438172C"/>
    <w:rsid w:val="544CC00A"/>
    <w:rsid w:val="5480260B"/>
    <w:rsid w:val="549D6B08"/>
    <w:rsid w:val="54CDCA1B"/>
    <w:rsid w:val="54EE2BE6"/>
    <w:rsid w:val="551DB6D7"/>
    <w:rsid w:val="55353C3E"/>
    <w:rsid w:val="5546AF43"/>
    <w:rsid w:val="5549554A"/>
    <w:rsid w:val="55505A36"/>
    <w:rsid w:val="55F7C71D"/>
    <w:rsid w:val="56048004"/>
    <w:rsid w:val="56199CC9"/>
    <w:rsid w:val="561FC6E9"/>
    <w:rsid w:val="5677B074"/>
    <w:rsid w:val="56986B35"/>
    <w:rsid w:val="56A55E2F"/>
    <w:rsid w:val="56AB4138"/>
    <w:rsid w:val="56B37654"/>
    <w:rsid w:val="56B559CA"/>
    <w:rsid w:val="56BC849E"/>
    <w:rsid w:val="56CA55D4"/>
    <w:rsid w:val="56D088EA"/>
    <w:rsid w:val="56DC362A"/>
    <w:rsid w:val="5767ABAF"/>
    <w:rsid w:val="57ABB65A"/>
    <w:rsid w:val="57D1596E"/>
    <w:rsid w:val="584238A0"/>
    <w:rsid w:val="58521A22"/>
    <w:rsid w:val="586FECCD"/>
    <w:rsid w:val="58938142"/>
    <w:rsid w:val="591BFE7B"/>
    <w:rsid w:val="591EBEE8"/>
    <w:rsid w:val="5929A3C2"/>
    <w:rsid w:val="595B3C43"/>
    <w:rsid w:val="597C442F"/>
    <w:rsid w:val="598A5AC1"/>
    <w:rsid w:val="59BDEDF5"/>
    <w:rsid w:val="59DB8F8A"/>
    <w:rsid w:val="59F00C85"/>
    <w:rsid w:val="5A0F0CAA"/>
    <w:rsid w:val="5A18E365"/>
    <w:rsid w:val="5A5185F9"/>
    <w:rsid w:val="5A5D30E7"/>
    <w:rsid w:val="5A7D3610"/>
    <w:rsid w:val="5A9C0232"/>
    <w:rsid w:val="5AA526A0"/>
    <w:rsid w:val="5ABBFD7D"/>
    <w:rsid w:val="5ADB65A1"/>
    <w:rsid w:val="5AE801A0"/>
    <w:rsid w:val="5AEB50C1"/>
    <w:rsid w:val="5B647805"/>
    <w:rsid w:val="5B6A6EE1"/>
    <w:rsid w:val="5BD101D4"/>
    <w:rsid w:val="5BD48CEB"/>
    <w:rsid w:val="5BD5E415"/>
    <w:rsid w:val="5BE97043"/>
    <w:rsid w:val="5C0EFED5"/>
    <w:rsid w:val="5C1B76EC"/>
    <w:rsid w:val="5C3C3579"/>
    <w:rsid w:val="5C3DC084"/>
    <w:rsid w:val="5C56ACE5"/>
    <w:rsid w:val="5C6F81C9"/>
    <w:rsid w:val="5CAC4E20"/>
    <w:rsid w:val="5CD52F1D"/>
    <w:rsid w:val="5CE2776C"/>
    <w:rsid w:val="5D45E7B3"/>
    <w:rsid w:val="5D51D008"/>
    <w:rsid w:val="5D5A32E9"/>
    <w:rsid w:val="5D6CB5D9"/>
    <w:rsid w:val="5D707879"/>
    <w:rsid w:val="5D87AB32"/>
    <w:rsid w:val="5DA9EBE9"/>
    <w:rsid w:val="5DF756D5"/>
    <w:rsid w:val="5E33B911"/>
    <w:rsid w:val="5E37D58E"/>
    <w:rsid w:val="5E58E5AA"/>
    <w:rsid w:val="5E661D7B"/>
    <w:rsid w:val="5E7A423E"/>
    <w:rsid w:val="5E7C72E0"/>
    <w:rsid w:val="5EC99F2E"/>
    <w:rsid w:val="5EFA484F"/>
    <w:rsid w:val="5F03B92B"/>
    <w:rsid w:val="5F237B93"/>
    <w:rsid w:val="5F33D5BB"/>
    <w:rsid w:val="5F54F0E1"/>
    <w:rsid w:val="5F657CEA"/>
    <w:rsid w:val="5F6D376F"/>
    <w:rsid w:val="5F81C0A8"/>
    <w:rsid w:val="5F82C32D"/>
    <w:rsid w:val="5F9108AA"/>
    <w:rsid w:val="5FB0D814"/>
    <w:rsid w:val="5FC033BF"/>
    <w:rsid w:val="5FCB88B0"/>
    <w:rsid w:val="5FDABD4F"/>
    <w:rsid w:val="5FE8099E"/>
    <w:rsid w:val="5FFFE8DD"/>
    <w:rsid w:val="602B6A3D"/>
    <w:rsid w:val="6032930B"/>
    <w:rsid w:val="60347028"/>
    <w:rsid w:val="603524BF"/>
    <w:rsid w:val="6036A9E2"/>
    <w:rsid w:val="603D8BFC"/>
    <w:rsid w:val="607DE9CF"/>
    <w:rsid w:val="608314F5"/>
    <w:rsid w:val="60BFE875"/>
    <w:rsid w:val="60C2708A"/>
    <w:rsid w:val="60C3352C"/>
    <w:rsid w:val="61299701"/>
    <w:rsid w:val="614ADA9F"/>
    <w:rsid w:val="615BBD21"/>
    <w:rsid w:val="615BE9D0"/>
    <w:rsid w:val="61626328"/>
    <w:rsid w:val="617CE75C"/>
    <w:rsid w:val="6199B122"/>
    <w:rsid w:val="61A1F178"/>
    <w:rsid w:val="61B9D8AF"/>
    <w:rsid w:val="61C15BFA"/>
    <w:rsid w:val="61DFF5CB"/>
    <w:rsid w:val="620B69EA"/>
    <w:rsid w:val="621714DD"/>
    <w:rsid w:val="6240067B"/>
    <w:rsid w:val="6253D8CE"/>
    <w:rsid w:val="62785C5C"/>
    <w:rsid w:val="62BA7036"/>
    <w:rsid w:val="62C0162A"/>
    <w:rsid w:val="62D5737A"/>
    <w:rsid w:val="62D68BEC"/>
    <w:rsid w:val="62E158A0"/>
    <w:rsid w:val="62F9C9F0"/>
    <w:rsid w:val="63017294"/>
    <w:rsid w:val="633F67DF"/>
    <w:rsid w:val="6362A984"/>
    <w:rsid w:val="638861EF"/>
    <w:rsid w:val="639E65A1"/>
    <w:rsid w:val="63A8D913"/>
    <w:rsid w:val="63B6EF44"/>
    <w:rsid w:val="63EE7ABE"/>
    <w:rsid w:val="641A71B3"/>
    <w:rsid w:val="642B67E8"/>
    <w:rsid w:val="6439D46E"/>
    <w:rsid w:val="649E263B"/>
    <w:rsid w:val="64A2AE49"/>
    <w:rsid w:val="64AA94F5"/>
    <w:rsid w:val="64AD53EA"/>
    <w:rsid w:val="64BCD75B"/>
    <w:rsid w:val="64DEE018"/>
    <w:rsid w:val="64EE9637"/>
    <w:rsid w:val="65010125"/>
    <w:rsid w:val="6514CC76"/>
    <w:rsid w:val="65264E19"/>
    <w:rsid w:val="65342011"/>
    <w:rsid w:val="6542B056"/>
    <w:rsid w:val="65471397"/>
    <w:rsid w:val="654EC6C9"/>
    <w:rsid w:val="655AEE88"/>
    <w:rsid w:val="65A21EE6"/>
    <w:rsid w:val="65A52C3F"/>
    <w:rsid w:val="65B120B9"/>
    <w:rsid w:val="65B89253"/>
    <w:rsid w:val="65B94AD5"/>
    <w:rsid w:val="65BCA966"/>
    <w:rsid w:val="65C5A496"/>
    <w:rsid w:val="65C787C7"/>
    <w:rsid w:val="660F1DF3"/>
    <w:rsid w:val="661533A5"/>
    <w:rsid w:val="661A9865"/>
    <w:rsid w:val="66753934"/>
    <w:rsid w:val="66A1B091"/>
    <w:rsid w:val="66C5F37C"/>
    <w:rsid w:val="66D78B87"/>
    <w:rsid w:val="66F46CA9"/>
    <w:rsid w:val="66F6491A"/>
    <w:rsid w:val="67261B80"/>
    <w:rsid w:val="672E3614"/>
    <w:rsid w:val="674DA38E"/>
    <w:rsid w:val="676D6A1E"/>
    <w:rsid w:val="676F3456"/>
    <w:rsid w:val="677FA5E0"/>
    <w:rsid w:val="67A9E380"/>
    <w:rsid w:val="67ADE95E"/>
    <w:rsid w:val="67CE3348"/>
    <w:rsid w:val="67DF162B"/>
    <w:rsid w:val="67F74F02"/>
    <w:rsid w:val="680C24B1"/>
    <w:rsid w:val="681A1EAB"/>
    <w:rsid w:val="6820D68B"/>
    <w:rsid w:val="6883CE47"/>
    <w:rsid w:val="68B8702B"/>
    <w:rsid w:val="68BD1EAD"/>
    <w:rsid w:val="68C7D678"/>
    <w:rsid w:val="68E76EFC"/>
    <w:rsid w:val="68E89C79"/>
    <w:rsid w:val="6925983D"/>
    <w:rsid w:val="692E1E42"/>
    <w:rsid w:val="69321F35"/>
    <w:rsid w:val="6936414F"/>
    <w:rsid w:val="694A7B10"/>
    <w:rsid w:val="6953568E"/>
    <w:rsid w:val="696C3A6F"/>
    <w:rsid w:val="69703294"/>
    <w:rsid w:val="69750E7A"/>
    <w:rsid w:val="698A4E88"/>
    <w:rsid w:val="69AE875D"/>
    <w:rsid w:val="69B5E762"/>
    <w:rsid w:val="69C83224"/>
    <w:rsid w:val="69D5637C"/>
    <w:rsid w:val="69E858FC"/>
    <w:rsid w:val="69F6FF06"/>
    <w:rsid w:val="69FD6DFA"/>
    <w:rsid w:val="6A07064D"/>
    <w:rsid w:val="6A2EBCDF"/>
    <w:rsid w:val="6A2F7C3A"/>
    <w:rsid w:val="6A5DC8DB"/>
    <w:rsid w:val="6A8FF983"/>
    <w:rsid w:val="6AB050C2"/>
    <w:rsid w:val="6B0639B5"/>
    <w:rsid w:val="6B3E1854"/>
    <w:rsid w:val="6B8A094B"/>
    <w:rsid w:val="6BAF597B"/>
    <w:rsid w:val="6BB2B2C2"/>
    <w:rsid w:val="6BBA7D3F"/>
    <w:rsid w:val="6BC026CB"/>
    <w:rsid w:val="6C4F19B6"/>
    <w:rsid w:val="6C775A0C"/>
    <w:rsid w:val="6C9E8148"/>
    <w:rsid w:val="6CBB88BB"/>
    <w:rsid w:val="6CC62D10"/>
    <w:rsid w:val="6CEFE901"/>
    <w:rsid w:val="6CF58528"/>
    <w:rsid w:val="6D117AB8"/>
    <w:rsid w:val="6D382743"/>
    <w:rsid w:val="6D6597C8"/>
    <w:rsid w:val="6D7B6F5C"/>
    <w:rsid w:val="6D81F2DE"/>
    <w:rsid w:val="6D8C757E"/>
    <w:rsid w:val="6D9A73C4"/>
    <w:rsid w:val="6DA98605"/>
    <w:rsid w:val="6DAC586F"/>
    <w:rsid w:val="6DBAA8E7"/>
    <w:rsid w:val="6DD9529B"/>
    <w:rsid w:val="6E2267D2"/>
    <w:rsid w:val="6E25167A"/>
    <w:rsid w:val="6E4178C8"/>
    <w:rsid w:val="6E4FC2F3"/>
    <w:rsid w:val="6E86D59F"/>
    <w:rsid w:val="6EA0EB8D"/>
    <w:rsid w:val="6EB15DDB"/>
    <w:rsid w:val="6EE7DE01"/>
    <w:rsid w:val="6EF62CC3"/>
    <w:rsid w:val="6F208AFB"/>
    <w:rsid w:val="6F21AC1C"/>
    <w:rsid w:val="6FA3E685"/>
    <w:rsid w:val="6FBE3833"/>
    <w:rsid w:val="6FCDF639"/>
    <w:rsid w:val="6FE88E33"/>
    <w:rsid w:val="6FE8EFD5"/>
    <w:rsid w:val="6FF9E74C"/>
    <w:rsid w:val="703142EA"/>
    <w:rsid w:val="707A578E"/>
    <w:rsid w:val="707B4015"/>
    <w:rsid w:val="7085D286"/>
    <w:rsid w:val="7094ABD9"/>
    <w:rsid w:val="70991B79"/>
    <w:rsid w:val="70B4AE10"/>
    <w:rsid w:val="70C3E761"/>
    <w:rsid w:val="70D500D0"/>
    <w:rsid w:val="7126C5F9"/>
    <w:rsid w:val="71310DB2"/>
    <w:rsid w:val="7131F4DE"/>
    <w:rsid w:val="71543C5D"/>
    <w:rsid w:val="717A560A"/>
    <w:rsid w:val="717A6278"/>
    <w:rsid w:val="717A79FF"/>
    <w:rsid w:val="7188F096"/>
    <w:rsid w:val="719E743B"/>
    <w:rsid w:val="719F7D45"/>
    <w:rsid w:val="71DDA0A3"/>
    <w:rsid w:val="71E5D30A"/>
    <w:rsid w:val="71EC9172"/>
    <w:rsid w:val="71FCB644"/>
    <w:rsid w:val="7213E241"/>
    <w:rsid w:val="721D768F"/>
    <w:rsid w:val="723D621D"/>
    <w:rsid w:val="7245050F"/>
    <w:rsid w:val="72AA3D74"/>
    <w:rsid w:val="72AC788E"/>
    <w:rsid w:val="72C2BD99"/>
    <w:rsid w:val="72FB6B34"/>
    <w:rsid w:val="7315EE4F"/>
    <w:rsid w:val="73202043"/>
    <w:rsid w:val="73229254"/>
    <w:rsid w:val="736995F8"/>
    <w:rsid w:val="738B3F82"/>
    <w:rsid w:val="739AEA02"/>
    <w:rsid w:val="73D42FD2"/>
    <w:rsid w:val="73EFC9CB"/>
    <w:rsid w:val="73FF7091"/>
    <w:rsid w:val="740A8276"/>
    <w:rsid w:val="742FABDF"/>
    <w:rsid w:val="743CED2C"/>
    <w:rsid w:val="745FA27B"/>
    <w:rsid w:val="7460E353"/>
    <w:rsid w:val="7467940D"/>
    <w:rsid w:val="747430AD"/>
    <w:rsid w:val="74A470BC"/>
    <w:rsid w:val="74BDB36D"/>
    <w:rsid w:val="74C9B525"/>
    <w:rsid w:val="7505B5C3"/>
    <w:rsid w:val="752D7093"/>
    <w:rsid w:val="754196F8"/>
    <w:rsid w:val="75A129CD"/>
    <w:rsid w:val="75B3E1EB"/>
    <w:rsid w:val="75C4ABFB"/>
    <w:rsid w:val="75DD4614"/>
    <w:rsid w:val="75F6DEE1"/>
    <w:rsid w:val="760917D9"/>
    <w:rsid w:val="7613C7A9"/>
    <w:rsid w:val="76145A76"/>
    <w:rsid w:val="762A69BF"/>
    <w:rsid w:val="763B0BFF"/>
    <w:rsid w:val="76463548"/>
    <w:rsid w:val="7655564C"/>
    <w:rsid w:val="7665F3B3"/>
    <w:rsid w:val="76967AC0"/>
    <w:rsid w:val="76AC698C"/>
    <w:rsid w:val="76C27995"/>
    <w:rsid w:val="76E16AA4"/>
    <w:rsid w:val="76F41977"/>
    <w:rsid w:val="76FB61BF"/>
    <w:rsid w:val="77174876"/>
    <w:rsid w:val="772261D8"/>
    <w:rsid w:val="775A293F"/>
    <w:rsid w:val="77825DD5"/>
    <w:rsid w:val="77AED18F"/>
    <w:rsid w:val="77E58F1A"/>
    <w:rsid w:val="77F1110B"/>
    <w:rsid w:val="77F55FB1"/>
    <w:rsid w:val="781A394C"/>
    <w:rsid w:val="781C9B5C"/>
    <w:rsid w:val="7861658B"/>
    <w:rsid w:val="78864F79"/>
    <w:rsid w:val="78BD2493"/>
    <w:rsid w:val="78BEF841"/>
    <w:rsid w:val="7911F9F9"/>
    <w:rsid w:val="7953B71A"/>
    <w:rsid w:val="79796E15"/>
    <w:rsid w:val="797D4973"/>
    <w:rsid w:val="7980FAE8"/>
    <w:rsid w:val="799F5179"/>
    <w:rsid w:val="79AE4864"/>
    <w:rsid w:val="79B171CC"/>
    <w:rsid w:val="79CB9FC8"/>
    <w:rsid w:val="79DD84EB"/>
    <w:rsid w:val="79F4C549"/>
    <w:rsid w:val="7A03ADC8"/>
    <w:rsid w:val="7A299637"/>
    <w:rsid w:val="7A60E19D"/>
    <w:rsid w:val="7A73AED5"/>
    <w:rsid w:val="7A791328"/>
    <w:rsid w:val="7A9BBE8C"/>
    <w:rsid w:val="7AAE7C35"/>
    <w:rsid w:val="7AC3898F"/>
    <w:rsid w:val="7B25EEA1"/>
    <w:rsid w:val="7B619D2E"/>
    <w:rsid w:val="7B7BE3CE"/>
    <w:rsid w:val="7B7DE6B4"/>
    <w:rsid w:val="7B80ED8D"/>
    <w:rsid w:val="7B8A0E25"/>
    <w:rsid w:val="7B9477A6"/>
    <w:rsid w:val="7BA79864"/>
    <w:rsid w:val="7BE8A7C0"/>
    <w:rsid w:val="7BFE261F"/>
    <w:rsid w:val="7C15CEAC"/>
    <w:rsid w:val="7C386E58"/>
    <w:rsid w:val="7C3F40A9"/>
    <w:rsid w:val="7C83E8BA"/>
    <w:rsid w:val="7C8CC9C5"/>
    <w:rsid w:val="7C93CFEA"/>
    <w:rsid w:val="7CB022B3"/>
    <w:rsid w:val="7CB30219"/>
    <w:rsid w:val="7CC6A192"/>
    <w:rsid w:val="7CD3D165"/>
    <w:rsid w:val="7CE7D23C"/>
    <w:rsid w:val="7D04E87C"/>
    <w:rsid w:val="7D18867F"/>
    <w:rsid w:val="7D1A7C2F"/>
    <w:rsid w:val="7D25DBEC"/>
    <w:rsid w:val="7D2F7666"/>
    <w:rsid w:val="7D605B2D"/>
    <w:rsid w:val="7D86E91D"/>
    <w:rsid w:val="7DACFA48"/>
    <w:rsid w:val="7DBAA0E1"/>
    <w:rsid w:val="7DEF2756"/>
    <w:rsid w:val="7DF9355E"/>
    <w:rsid w:val="7E11EEA4"/>
    <w:rsid w:val="7E1F55ED"/>
    <w:rsid w:val="7E26D677"/>
    <w:rsid w:val="7E29339E"/>
    <w:rsid w:val="7E3284AD"/>
    <w:rsid w:val="7E38CD87"/>
    <w:rsid w:val="7E65F4BD"/>
    <w:rsid w:val="7E7C2B64"/>
    <w:rsid w:val="7E83E01F"/>
    <w:rsid w:val="7E8B2010"/>
    <w:rsid w:val="7EAEE247"/>
    <w:rsid w:val="7EDAD4D4"/>
    <w:rsid w:val="7F0F1339"/>
    <w:rsid w:val="7F117222"/>
    <w:rsid w:val="7F13AAE2"/>
    <w:rsid w:val="7F29091B"/>
    <w:rsid w:val="7F3500BB"/>
    <w:rsid w:val="7F42F7C2"/>
    <w:rsid w:val="7F5451AA"/>
    <w:rsid w:val="7F599F65"/>
    <w:rsid w:val="7F8A0FF0"/>
    <w:rsid w:val="7F9EAD25"/>
    <w:rsid w:val="7FAC887F"/>
    <w:rsid w:val="7FF15225"/>
    <w:rsid w:val="7FF1D75D"/>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01CDE"/>
  <w15:docId w15:val="{D0A90C3D-F147-499C-BF73-E0183CBB7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32A"/>
  </w:style>
  <w:style w:type="paragraph" w:styleId="Heading1">
    <w:name w:val="heading 1"/>
    <w:basedOn w:val="Normal"/>
    <w:next w:val="Normal"/>
    <w:link w:val="Heading1Char"/>
    <w:uiPriority w:val="9"/>
    <w:qFormat/>
    <w:rsid w:val="0003332A"/>
    <w:pPr>
      <w:keepNext/>
      <w:keepLines/>
      <w:numPr>
        <w:numId w:val="9"/>
      </w:numPr>
      <w:pBdr>
        <w:bottom w:val="single" w:sz="4" w:space="1" w:color="595959" w:themeColor="text1" w:themeTint="A6"/>
      </w:pBdr>
      <w:spacing w:before="360"/>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3332A"/>
    <w:pPr>
      <w:keepNext/>
      <w:keepLines/>
      <w:numPr>
        <w:ilvl w:val="1"/>
        <w:numId w:val="9"/>
      </w:numPr>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26F0C"/>
    <w:pPr>
      <w:keepNext/>
      <w:keepLines/>
      <w:numPr>
        <w:ilvl w:val="2"/>
        <w:numId w:val="9"/>
      </w:numPr>
      <w:spacing w:before="200" w:after="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FB051B"/>
    <w:pPr>
      <w:keepNext/>
      <w:keepLines/>
      <w:numPr>
        <w:ilvl w:val="3"/>
        <w:numId w:val="9"/>
      </w:numPr>
      <w:spacing w:before="200" w:after="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03332A"/>
    <w:pPr>
      <w:keepNext/>
      <w:keepLines/>
      <w:numPr>
        <w:ilvl w:val="4"/>
        <w:numId w:val="9"/>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03332A"/>
    <w:pPr>
      <w:keepNext/>
      <w:keepLines/>
      <w:numPr>
        <w:ilvl w:val="5"/>
        <w:numId w:val="9"/>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03332A"/>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3332A"/>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332A"/>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32A"/>
    <w:rPr>
      <w:rFonts w:eastAsiaTheme="majorEastAsia" w:cstheme="majorBidi"/>
      <w:b/>
      <w:bCs/>
      <w:smallCaps/>
      <w:color w:val="000000" w:themeColor="text1"/>
      <w:sz w:val="36"/>
      <w:szCs w:val="36"/>
    </w:rPr>
  </w:style>
  <w:style w:type="character" w:customStyle="1" w:styleId="Heading2Char">
    <w:name w:val="Heading 2 Char"/>
    <w:basedOn w:val="DefaultParagraphFont"/>
    <w:link w:val="Heading2"/>
    <w:uiPriority w:val="9"/>
    <w:rsid w:val="0003332A"/>
    <w:rPr>
      <w:rFonts w:eastAsiaTheme="majorEastAsia" w:cstheme="majorBidi"/>
      <w:b/>
      <w:bCs/>
      <w:smallCaps/>
      <w:color w:val="000000" w:themeColor="text1"/>
      <w:sz w:val="28"/>
      <w:szCs w:val="28"/>
    </w:rPr>
  </w:style>
  <w:style w:type="character" w:customStyle="1" w:styleId="Heading3Char">
    <w:name w:val="Heading 3 Char"/>
    <w:basedOn w:val="DefaultParagraphFont"/>
    <w:link w:val="Heading3"/>
    <w:uiPriority w:val="9"/>
    <w:rsid w:val="00E26F0C"/>
    <w:rPr>
      <w:rFonts w:eastAsiaTheme="majorEastAsia" w:cstheme="majorBidi"/>
      <w:bCs/>
      <w:color w:val="000000" w:themeColor="text1"/>
    </w:rPr>
  </w:style>
  <w:style w:type="character" w:customStyle="1" w:styleId="Heading4Char">
    <w:name w:val="Heading 4 Char"/>
    <w:basedOn w:val="DefaultParagraphFont"/>
    <w:link w:val="Heading4"/>
    <w:uiPriority w:val="9"/>
    <w:rsid w:val="00FB051B"/>
    <w:rPr>
      <w:rFonts w:eastAsiaTheme="majorEastAsia" w:cstheme="majorBidi"/>
      <w:bCs/>
      <w:iCs/>
      <w:color w:val="000000" w:themeColor="text1"/>
    </w:rPr>
  </w:style>
  <w:style w:type="character" w:customStyle="1" w:styleId="Heading5Char">
    <w:name w:val="Heading 5 Char"/>
    <w:basedOn w:val="DefaultParagraphFont"/>
    <w:link w:val="Heading5"/>
    <w:uiPriority w:val="9"/>
    <w:rsid w:val="0003332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03332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rsid w:val="000333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333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332A"/>
    <w:rPr>
      <w:rFonts w:asciiTheme="majorHAnsi" w:eastAsiaTheme="majorEastAsia" w:hAnsiTheme="majorHAnsi" w:cstheme="majorBidi"/>
      <w:i/>
      <w:iCs/>
      <w:color w:val="404040" w:themeColor="text1" w:themeTint="BF"/>
      <w:sz w:val="20"/>
      <w:szCs w:val="20"/>
    </w:rPr>
  </w:style>
  <w:style w:type="character" w:styleId="Hyperlink">
    <w:name w:val="Hyperlink"/>
    <w:uiPriority w:val="99"/>
    <w:rsid w:val="009218AC"/>
    <w:rPr>
      <w:color w:val="0000FF"/>
      <w:u w:val="single"/>
    </w:rPr>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Normal numbered"/>
    <w:basedOn w:val="Normal"/>
    <w:link w:val="ListParagraphChar"/>
    <w:uiPriority w:val="34"/>
    <w:qFormat/>
    <w:rsid w:val="009218AC"/>
    <w:pPr>
      <w:ind w:left="720"/>
      <w:contextualSpacing/>
    </w:pPr>
  </w:style>
  <w:style w:type="paragraph" w:styleId="Subtitle">
    <w:name w:val="Subtitle"/>
    <w:basedOn w:val="Normal"/>
    <w:next w:val="Normal"/>
    <w:link w:val="SubtitleChar"/>
    <w:uiPriority w:val="11"/>
    <w:qFormat/>
    <w:rsid w:val="0003332A"/>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03332A"/>
    <w:rPr>
      <w:color w:val="5A5A5A" w:themeColor="text1" w:themeTint="A5"/>
      <w:spacing w:val="10"/>
    </w:rPr>
  </w:style>
  <w:style w:type="paragraph" w:styleId="Header">
    <w:name w:val="header"/>
    <w:aliases w:val="foote,h"/>
    <w:basedOn w:val="Normal"/>
    <w:link w:val="HeaderChar"/>
    <w:uiPriority w:val="99"/>
    <w:unhideWhenUsed/>
    <w:rsid w:val="009218AC"/>
    <w:pPr>
      <w:tabs>
        <w:tab w:val="center" w:pos="4513"/>
        <w:tab w:val="right" w:pos="9026"/>
      </w:tabs>
      <w:spacing w:after="0" w:line="240" w:lineRule="auto"/>
    </w:pPr>
  </w:style>
  <w:style w:type="character" w:customStyle="1" w:styleId="HeaderChar">
    <w:name w:val="Header Char"/>
    <w:aliases w:val="foote Char,h Char"/>
    <w:basedOn w:val="DefaultParagraphFont"/>
    <w:link w:val="Header"/>
    <w:uiPriority w:val="99"/>
    <w:rsid w:val="009218AC"/>
  </w:style>
  <w:style w:type="paragraph" w:styleId="Footer">
    <w:name w:val="footer"/>
    <w:basedOn w:val="Normal"/>
    <w:link w:val="FooterChar"/>
    <w:unhideWhenUsed/>
    <w:rsid w:val="00921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8AC"/>
  </w:style>
  <w:style w:type="paragraph" w:styleId="BalloonText">
    <w:name w:val="Balloon Text"/>
    <w:basedOn w:val="Normal"/>
    <w:link w:val="BalloonTextChar"/>
    <w:semiHidden/>
    <w:unhideWhenUsed/>
    <w:rsid w:val="00921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8AC"/>
    <w:rPr>
      <w:rFonts w:ascii="Tahoma" w:hAnsi="Tahoma" w:cs="Tahoma"/>
      <w:sz w:val="16"/>
      <w:szCs w:val="16"/>
    </w:rPr>
  </w:style>
  <w:style w:type="paragraph" w:styleId="TOCHeading">
    <w:name w:val="TOC Heading"/>
    <w:basedOn w:val="Heading1"/>
    <w:next w:val="Normal"/>
    <w:uiPriority w:val="39"/>
    <w:unhideWhenUsed/>
    <w:qFormat/>
    <w:rsid w:val="0003332A"/>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39"/>
    <w:rsid w:val="003A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1557F"/>
    <w:pPr>
      <w:spacing w:after="0" w:line="240" w:lineRule="auto"/>
    </w:pPr>
    <w:rPr>
      <w:rFonts w:ascii="Courier New" w:eastAsia="Times New Roman" w:hAnsi="Courier New" w:cs="Times New Roman"/>
      <w:sz w:val="20"/>
      <w:szCs w:val="24"/>
      <w:lang w:val="fr-CH"/>
    </w:rPr>
  </w:style>
  <w:style w:type="character" w:customStyle="1" w:styleId="PlainTextChar">
    <w:name w:val="Plain Text Char"/>
    <w:basedOn w:val="DefaultParagraphFont"/>
    <w:link w:val="PlainText"/>
    <w:uiPriority w:val="99"/>
    <w:rsid w:val="00F1557F"/>
    <w:rPr>
      <w:rFonts w:ascii="Courier New" w:eastAsia="Times New Roman" w:hAnsi="Courier New" w:cs="Times New Roman"/>
      <w:sz w:val="20"/>
      <w:szCs w:val="24"/>
      <w:lang w:val="fr-CH"/>
    </w:rPr>
  </w:style>
  <w:style w:type="character" w:styleId="CommentReference">
    <w:name w:val="annotation reference"/>
    <w:basedOn w:val="DefaultParagraphFont"/>
    <w:unhideWhenUsed/>
    <w:rsid w:val="00DF7697"/>
    <w:rPr>
      <w:sz w:val="16"/>
      <w:szCs w:val="16"/>
    </w:rPr>
  </w:style>
  <w:style w:type="paragraph" w:styleId="CommentText">
    <w:name w:val="annotation text"/>
    <w:basedOn w:val="Normal"/>
    <w:link w:val="CommentTextChar"/>
    <w:unhideWhenUsed/>
    <w:rsid w:val="00DF7697"/>
    <w:pPr>
      <w:spacing w:line="240" w:lineRule="auto"/>
    </w:pPr>
    <w:rPr>
      <w:sz w:val="20"/>
      <w:szCs w:val="20"/>
    </w:rPr>
  </w:style>
  <w:style w:type="character" w:customStyle="1" w:styleId="CommentTextChar">
    <w:name w:val="Comment Text Char"/>
    <w:basedOn w:val="DefaultParagraphFont"/>
    <w:link w:val="CommentText"/>
    <w:rsid w:val="00DF7697"/>
    <w:rPr>
      <w:sz w:val="20"/>
      <w:szCs w:val="20"/>
    </w:rPr>
  </w:style>
  <w:style w:type="paragraph" w:styleId="CommentSubject">
    <w:name w:val="annotation subject"/>
    <w:basedOn w:val="CommentText"/>
    <w:next w:val="CommentText"/>
    <w:link w:val="CommentSubjectChar"/>
    <w:uiPriority w:val="99"/>
    <w:semiHidden/>
    <w:unhideWhenUsed/>
    <w:rsid w:val="00DF7697"/>
    <w:rPr>
      <w:b/>
      <w:bCs/>
    </w:rPr>
  </w:style>
  <w:style w:type="character" w:customStyle="1" w:styleId="CommentSubjectChar">
    <w:name w:val="Comment Subject Char"/>
    <w:basedOn w:val="CommentTextChar"/>
    <w:link w:val="CommentSubject"/>
    <w:uiPriority w:val="99"/>
    <w:semiHidden/>
    <w:rsid w:val="00DF7697"/>
    <w:rPr>
      <w:b/>
      <w:bCs/>
      <w:sz w:val="20"/>
      <w:szCs w:val="20"/>
    </w:rPr>
  </w:style>
  <w:style w:type="paragraph" w:styleId="NoSpacing">
    <w:name w:val="No Spacing"/>
    <w:uiPriority w:val="1"/>
    <w:qFormat/>
    <w:rsid w:val="0003332A"/>
    <w:pPr>
      <w:spacing w:after="0" w:line="240" w:lineRule="auto"/>
    </w:pPr>
  </w:style>
  <w:style w:type="character" w:styleId="Strong">
    <w:name w:val="Strong"/>
    <w:basedOn w:val="DefaultParagraphFont"/>
    <w:uiPriority w:val="22"/>
    <w:qFormat/>
    <w:rsid w:val="0003332A"/>
    <w:rPr>
      <w:b/>
      <w:bCs/>
      <w:color w:val="000000" w:themeColor="text1"/>
    </w:rPr>
  </w:style>
  <w:style w:type="paragraph" w:styleId="Caption">
    <w:name w:val="caption"/>
    <w:basedOn w:val="Normal"/>
    <w:next w:val="Normal"/>
    <w:uiPriority w:val="35"/>
    <w:semiHidden/>
    <w:unhideWhenUsed/>
    <w:qFormat/>
    <w:rsid w:val="0003332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03332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03332A"/>
    <w:rPr>
      <w:rFonts w:asciiTheme="majorHAnsi" w:eastAsiaTheme="majorEastAsia" w:hAnsiTheme="majorHAnsi" w:cstheme="majorBidi"/>
      <w:color w:val="000000" w:themeColor="text1"/>
      <w:sz w:val="56"/>
      <w:szCs w:val="56"/>
    </w:rPr>
  </w:style>
  <w:style w:type="character" w:styleId="Emphasis">
    <w:name w:val="Emphasis"/>
    <w:basedOn w:val="DefaultParagraphFont"/>
    <w:uiPriority w:val="20"/>
    <w:qFormat/>
    <w:rsid w:val="0003332A"/>
    <w:rPr>
      <w:i/>
      <w:iCs/>
      <w:color w:val="auto"/>
    </w:rPr>
  </w:style>
  <w:style w:type="paragraph" w:styleId="Quote">
    <w:name w:val="Quote"/>
    <w:basedOn w:val="Normal"/>
    <w:next w:val="Normal"/>
    <w:link w:val="QuoteChar"/>
    <w:uiPriority w:val="29"/>
    <w:qFormat/>
    <w:rsid w:val="0003332A"/>
    <w:pPr>
      <w:spacing w:before="160"/>
      <w:ind w:left="720" w:right="720"/>
    </w:pPr>
    <w:rPr>
      <w:i/>
      <w:iCs/>
      <w:color w:val="000000" w:themeColor="text1"/>
    </w:rPr>
  </w:style>
  <w:style w:type="character" w:customStyle="1" w:styleId="QuoteChar">
    <w:name w:val="Quote Char"/>
    <w:basedOn w:val="DefaultParagraphFont"/>
    <w:link w:val="Quote"/>
    <w:uiPriority w:val="29"/>
    <w:rsid w:val="0003332A"/>
    <w:rPr>
      <w:i/>
      <w:iCs/>
      <w:color w:val="000000" w:themeColor="text1"/>
    </w:rPr>
  </w:style>
  <w:style w:type="paragraph" w:styleId="IntenseQuote">
    <w:name w:val="Intense Quote"/>
    <w:basedOn w:val="Normal"/>
    <w:next w:val="Normal"/>
    <w:link w:val="IntenseQuoteChar"/>
    <w:uiPriority w:val="30"/>
    <w:qFormat/>
    <w:rsid w:val="0003332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3332A"/>
    <w:rPr>
      <w:color w:val="000000" w:themeColor="text1"/>
      <w:shd w:val="clear" w:color="auto" w:fill="F2F2F2" w:themeFill="background1" w:themeFillShade="F2"/>
    </w:rPr>
  </w:style>
  <w:style w:type="character" w:styleId="SubtleEmphasis">
    <w:name w:val="Subtle Emphasis"/>
    <w:basedOn w:val="DefaultParagraphFont"/>
    <w:uiPriority w:val="19"/>
    <w:qFormat/>
    <w:rsid w:val="0003332A"/>
    <w:rPr>
      <w:i/>
      <w:iCs/>
      <w:color w:val="404040" w:themeColor="text1" w:themeTint="BF"/>
    </w:rPr>
  </w:style>
  <w:style w:type="character" w:styleId="IntenseEmphasis">
    <w:name w:val="Intense Emphasis"/>
    <w:basedOn w:val="DefaultParagraphFont"/>
    <w:uiPriority w:val="21"/>
    <w:qFormat/>
    <w:rsid w:val="0003332A"/>
    <w:rPr>
      <w:b/>
      <w:bCs/>
      <w:i/>
      <w:iCs/>
      <w:caps/>
    </w:rPr>
  </w:style>
  <w:style w:type="character" w:styleId="SubtleReference">
    <w:name w:val="Subtle Reference"/>
    <w:basedOn w:val="DefaultParagraphFont"/>
    <w:uiPriority w:val="31"/>
    <w:qFormat/>
    <w:rsid w:val="000333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332A"/>
    <w:rPr>
      <w:b/>
      <w:bCs/>
      <w:smallCaps/>
      <w:u w:val="single"/>
    </w:rPr>
  </w:style>
  <w:style w:type="character" w:styleId="BookTitle">
    <w:name w:val="Book Title"/>
    <w:basedOn w:val="DefaultParagraphFont"/>
    <w:uiPriority w:val="33"/>
    <w:qFormat/>
    <w:rsid w:val="0003332A"/>
    <w:rPr>
      <w:b w:val="0"/>
      <w:bCs w:val="0"/>
      <w:smallCaps/>
      <w:spacing w:val="5"/>
    </w:rPr>
  </w:style>
  <w:style w:type="paragraph" w:styleId="NormalWeb">
    <w:name w:val="Normal (Web)"/>
    <w:basedOn w:val="Normal"/>
    <w:uiPriority w:val="99"/>
    <w:rsid w:val="00012ED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semiHidden/>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semiHidden/>
    <w:rsid w:val="00EE1801"/>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EE1801"/>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EE1801"/>
    <w:pPr>
      <w:spacing w:after="0" w:line="240" w:lineRule="auto"/>
      <w:ind w:left="10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E1801"/>
    <w:rPr>
      <w:rFonts w:ascii="Times New Roman" w:eastAsia="Times New Roman" w:hAnsi="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eastAsia="Times New Roman" w:hAnsi="Times New Roman" w:cs="Times New Roman"/>
      <w:szCs w:val="24"/>
      <w:lang w:val="en-GB" w:eastAsia="en-GB"/>
    </w:rPr>
  </w:style>
  <w:style w:type="character" w:customStyle="1" w:styleId="BodyTextChar">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eastAsia="Times New Roman" w:hAnsi="Times New Roman" w:cs="Times New Roman"/>
      <w:szCs w:val="24"/>
      <w:lang w:val="en-GB" w:eastAsia="en-GB"/>
    </w:rPr>
  </w:style>
  <w:style w:type="paragraph" w:styleId="TOC4">
    <w:name w:val="toc 4"/>
    <w:basedOn w:val="Normal"/>
    <w:next w:val="Normal"/>
    <w:autoRedefine/>
    <w:semiHidden/>
    <w:rsid w:val="00EE1801"/>
    <w:pPr>
      <w:spacing w:after="0" w:line="240" w:lineRule="auto"/>
      <w:ind w:left="660"/>
    </w:pPr>
    <w:rPr>
      <w:rFonts w:ascii="Times New Roman" w:eastAsia="Times New Roman" w:hAnsi="Times New Roman" w:cs="Times New Roman"/>
      <w:sz w:val="18"/>
      <w:szCs w:val="18"/>
      <w:lang w:val="en-GB" w:eastAsia="en-GB"/>
    </w:rPr>
  </w:style>
  <w:style w:type="paragraph" w:styleId="TOC5">
    <w:name w:val="toc 5"/>
    <w:basedOn w:val="Normal"/>
    <w:next w:val="Normal"/>
    <w:autoRedefine/>
    <w:semiHidden/>
    <w:rsid w:val="00EE1801"/>
    <w:pPr>
      <w:spacing w:after="0" w:line="240" w:lineRule="auto"/>
      <w:ind w:left="880"/>
    </w:pPr>
    <w:rPr>
      <w:rFonts w:ascii="Times New Roman" w:eastAsia="Times New Roman" w:hAnsi="Times New Roman" w:cs="Times New Roman"/>
      <w:sz w:val="18"/>
      <w:szCs w:val="18"/>
      <w:lang w:val="en-GB" w:eastAsia="en-GB"/>
    </w:rPr>
  </w:style>
  <w:style w:type="paragraph" w:styleId="TOC6">
    <w:name w:val="toc 6"/>
    <w:basedOn w:val="Normal"/>
    <w:next w:val="Normal"/>
    <w:autoRedefine/>
    <w:semiHidden/>
    <w:rsid w:val="00EE1801"/>
    <w:pPr>
      <w:spacing w:after="0" w:line="240" w:lineRule="auto"/>
      <w:ind w:left="1100"/>
    </w:pPr>
    <w:rPr>
      <w:rFonts w:ascii="Times New Roman" w:eastAsia="Times New Roman" w:hAnsi="Times New Roman" w:cs="Times New Roman"/>
      <w:sz w:val="18"/>
      <w:szCs w:val="18"/>
      <w:lang w:val="en-GB" w:eastAsia="en-GB"/>
    </w:rPr>
  </w:style>
  <w:style w:type="paragraph" w:styleId="TOC7">
    <w:name w:val="toc 7"/>
    <w:basedOn w:val="Normal"/>
    <w:next w:val="Normal"/>
    <w:autoRedefine/>
    <w:semiHidden/>
    <w:rsid w:val="00EE1801"/>
    <w:pPr>
      <w:spacing w:after="0" w:line="240" w:lineRule="auto"/>
      <w:ind w:left="1320"/>
    </w:pPr>
    <w:rPr>
      <w:rFonts w:ascii="Times New Roman" w:eastAsia="Times New Roman" w:hAnsi="Times New Roman" w:cs="Times New Roman"/>
      <w:sz w:val="18"/>
      <w:szCs w:val="18"/>
      <w:lang w:val="en-GB" w:eastAsia="en-GB"/>
    </w:rPr>
  </w:style>
  <w:style w:type="paragraph" w:styleId="TOC8">
    <w:name w:val="toc 8"/>
    <w:basedOn w:val="Normal"/>
    <w:next w:val="Normal"/>
    <w:autoRedefine/>
    <w:semiHidden/>
    <w:rsid w:val="00EE1801"/>
    <w:pPr>
      <w:spacing w:after="0" w:line="240" w:lineRule="auto"/>
      <w:ind w:left="1540"/>
    </w:pPr>
    <w:rPr>
      <w:rFonts w:ascii="Times New Roman" w:eastAsia="Times New Roman" w:hAnsi="Times New Roman" w:cs="Times New Roman"/>
      <w:sz w:val="18"/>
      <w:szCs w:val="18"/>
      <w:lang w:val="en-GB" w:eastAsia="en-GB"/>
    </w:rPr>
  </w:style>
  <w:style w:type="paragraph" w:styleId="TOC9">
    <w:name w:val="toc 9"/>
    <w:basedOn w:val="Normal"/>
    <w:next w:val="Normal"/>
    <w:autoRedefine/>
    <w:semiHidden/>
    <w:rsid w:val="00EE1801"/>
    <w:pPr>
      <w:spacing w:after="0" w:line="240" w:lineRule="auto"/>
      <w:ind w:left="1760"/>
    </w:pPr>
    <w:rPr>
      <w:rFonts w:ascii="Times New Roman" w:eastAsia="Times New Roman" w:hAnsi="Times New Roman" w:cs="Times New Roman"/>
      <w:sz w:val="18"/>
      <w:szCs w:val="18"/>
      <w:lang w:val="en-GB" w:eastAsia="en-GB"/>
    </w:rPr>
  </w:style>
  <w:style w:type="character" w:customStyle="1" w:styleId="msoins0">
    <w:name w:val="msoins"/>
    <w:basedOn w:val="DefaultParagraphFont"/>
    <w:rsid w:val="00EE1801"/>
  </w:style>
  <w:style w:type="paragraph" w:customStyle="1" w:styleId="DefaultText">
    <w:name w:val="Default Text"/>
    <w:basedOn w:val="Normal"/>
    <w:link w:val="DefaultTextChar"/>
    <w:rsid w:val="00EE1801"/>
    <w:pPr>
      <w:autoSpaceDE w:val="0"/>
      <w:autoSpaceDN w:val="0"/>
      <w:spacing w:after="0" w:line="240" w:lineRule="auto"/>
    </w:pPr>
    <w:rPr>
      <w:rFonts w:ascii="Times New Roman" w:eastAsia="Times New Roman" w:hAnsi="Times New Roman" w:cs="Times New Roman"/>
      <w:sz w:val="24"/>
      <w:szCs w:val="24"/>
    </w:rPr>
  </w:style>
  <w:style w:type="character" w:customStyle="1" w:styleId="DefaultTextChar">
    <w:name w:val="Default Text Char"/>
    <w:link w:val="DefaultText"/>
    <w:rsid w:val="00EE1801"/>
    <w:rPr>
      <w:rFonts w:ascii="Times New Roman" w:eastAsia="Times New Roman" w:hAnsi="Times New Roman" w:cs="Times New Roman"/>
      <w:sz w:val="24"/>
      <w:szCs w:val="24"/>
    </w:rPr>
  </w:style>
  <w:style w:type="paragraph" w:customStyle="1" w:styleId="CharCharCharChar1">
    <w:name w:val="Char Char Char Char1"/>
    <w:basedOn w:val="Normal"/>
    <w:rsid w:val="00EE1801"/>
    <w:pPr>
      <w:spacing w:line="240" w:lineRule="exact"/>
    </w:pPr>
    <w:rPr>
      <w:rFonts w:ascii="Verdana" w:eastAsia="Times New Roman" w:hAnsi="Verdana" w:cs="Times New Roman"/>
      <w:sz w:val="20"/>
      <w:szCs w:val="20"/>
      <w:lang w:val="en-US"/>
    </w:rPr>
  </w:style>
  <w:style w:type="paragraph" w:customStyle="1" w:styleId="Bullet3">
    <w:name w:val="Bullet 3"/>
    <w:basedOn w:val="Normal"/>
    <w:rsid w:val="00EE1801"/>
    <w:pPr>
      <w:numPr>
        <w:numId w:val="6"/>
      </w:numPr>
      <w:spacing w:after="120" w:line="240" w:lineRule="auto"/>
    </w:pPr>
    <w:rPr>
      <w:rFonts w:ascii="Times New Roman" w:eastAsia="Times New Roman" w:hAnsi="Times New Roman" w:cs="Times New Roman"/>
      <w:color w:val="000000"/>
      <w:sz w:val="24"/>
      <w:szCs w:val="20"/>
      <w:lang w:val="en-GB"/>
    </w:rPr>
  </w:style>
  <w:style w:type="paragraph" w:customStyle="1" w:styleId="BodyText1">
    <w:name w:val="Body Text1"/>
    <w:basedOn w:val="BodyText"/>
    <w:rsid w:val="00EE1801"/>
    <w:pPr>
      <w:tabs>
        <w:tab w:val="left" w:pos="2835"/>
      </w:tabs>
      <w:spacing w:after="0"/>
      <w:ind w:left="425"/>
    </w:pPr>
    <w:rPr>
      <w:sz w:val="24"/>
      <w:szCs w:val="20"/>
      <w:lang w:eastAsia="en-US"/>
    </w:rPr>
  </w:style>
  <w:style w:type="paragraph" w:customStyle="1" w:styleId="HPBullet1Coloured">
    <w:name w:val="*HP Bullet 1 Coloured"/>
    <w:basedOn w:val="Normal"/>
    <w:rsid w:val="00EE1801"/>
    <w:pPr>
      <w:spacing w:after="0" w:line="240" w:lineRule="auto"/>
    </w:pPr>
    <w:rPr>
      <w:rFonts w:ascii="Arial" w:eastAsia="Times New Roman" w:hAnsi="Arial" w:cs="Times New Roman"/>
      <w:color w:val="000000"/>
      <w:szCs w:val="20"/>
      <w:lang w:val="en-US"/>
    </w:rPr>
  </w:style>
  <w:style w:type="paragraph" w:customStyle="1" w:styleId="TableContents">
    <w:name w:val="Table Contents"/>
    <w:basedOn w:val="Normal"/>
    <w:rsid w:val="00EE1801"/>
    <w:pPr>
      <w:suppressLineNumbers/>
      <w:suppressAutoHyphens/>
      <w:spacing w:after="0" w:line="240" w:lineRule="auto"/>
    </w:pPr>
    <w:rPr>
      <w:rFonts w:ascii="Times New Roman" w:eastAsia="Times New Roman" w:hAnsi="Times New Roman" w:cs="Times New Roman"/>
      <w:sz w:val="24"/>
      <w:szCs w:val="24"/>
      <w:lang w:val="en-GB" w:eastAsia="ar-SA"/>
    </w:rPr>
  </w:style>
  <w:style w:type="character" w:styleId="FollowedHyperlink">
    <w:name w:val="FollowedHyperlink"/>
    <w:uiPriority w:val="99"/>
    <w:rsid w:val="00EE1801"/>
    <w:rPr>
      <w:color w:val="800080"/>
      <w:u w:val="single"/>
    </w:rPr>
  </w:style>
  <w:style w:type="paragraph" w:customStyle="1" w:styleId="TableHeading">
    <w:name w:val="Table Heading"/>
    <w:basedOn w:val="TableContents"/>
    <w:rsid w:val="00EE1801"/>
    <w:pPr>
      <w:jc w:val="center"/>
    </w:pPr>
    <w:rPr>
      <w:b/>
      <w:bCs/>
    </w:rPr>
  </w:style>
  <w:style w:type="paragraph" w:customStyle="1" w:styleId="Text1">
    <w:name w:val="Text 1"/>
    <w:basedOn w:val="Normal"/>
    <w:rsid w:val="00EE1801"/>
    <w:pPr>
      <w:spacing w:after="120" w:line="240" w:lineRule="auto"/>
      <w:jc w:val="both"/>
    </w:pPr>
    <w:rPr>
      <w:rFonts w:ascii="Times New Roman" w:eastAsia="Times New Roman" w:hAnsi="Times New Roman" w:cs="Times New Roman"/>
      <w:sz w:val="24"/>
      <w:szCs w:val="20"/>
      <w:lang w:val="en-GB" w:eastAsia="en-GB"/>
    </w:rPr>
  </w:style>
  <w:style w:type="character" w:styleId="HTMLCite">
    <w:name w:val="HTML Cite"/>
    <w:rsid w:val="00EE1801"/>
    <w:rPr>
      <w:i/>
      <w:iCs/>
    </w:rPr>
  </w:style>
  <w:style w:type="paragraph" w:customStyle="1" w:styleId="ident">
    <w:name w:val="ident"/>
    <w:basedOn w:val="Normal"/>
    <w:rsid w:val="00EE1801"/>
    <w:pPr>
      <w:spacing w:before="100" w:beforeAutospacing="1" w:after="100" w:afterAutospacing="1" w:line="240" w:lineRule="auto"/>
      <w:ind w:left="1200"/>
    </w:pPr>
    <w:rPr>
      <w:rFonts w:ascii="Times New Roman" w:eastAsia="Times New Roman" w:hAnsi="Times New Roman" w:cs="Times New Roman"/>
      <w:color w:val="808080"/>
      <w:sz w:val="24"/>
      <w:szCs w:val="24"/>
      <w:lang w:val="en-GB" w:eastAsia="en-GB"/>
    </w:rPr>
  </w:style>
  <w:style w:type="character" w:customStyle="1" w:styleId="CharChar">
    <w:name w:val="Char Char"/>
    <w:locked/>
    <w:rsid w:val="00EE1801"/>
    <w:rPr>
      <w:rFonts w:ascii="Arial" w:hAnsi="Arial" w:cs="Arial"/>
      <w:b/>
      <w:bCs/>
      <w:sz w:val="26"/>
      <w:szCs w:val="26"/>
      <w:lang w:val="en-GB" w:eastAsia="en-GB" w:bidi="ar-SA"/>
    </w:rPr>
  </w:style>
  <w:style w:type="paragraph" w:customStyle="1" w:styleId="CharCharCharChar11">
    <w:name w:val="Char Char Char Char11"/>
    <w:basedOn w:val="Normal"/>
    <w:rsid w:val="00EE1801"/>
    <w:pPr>
      <w:spacing w:line="240" w:lineRule="exact"/>
    </w:pPr>
    <w:rPr>
      <w:rFonts w:ascii="Verdana" w:eastAsia="Times New Roman" w:hAnsi="Verdana" w:cs="Times New Roman"/>
      <w:sz w:val="20"/>
      <w:szCs w:val="20"/>
      <w:lang w:val="en-US"/>
    </w:rPr>
  </w:style>
  <w:style w:type="paragraph" w:customStyle="1" w:styleId="ACLevel1">
    <w:name w:val="AC Level 1"/>
    <w:basedOn w:val="Normal"/>
    <w:rsid w:val="00EE1801"/>
    <w:pPr>
      <w:tabs>
        <w:tab w:val="num" w:pos="720"/>
      </w:tabs>
      <w:spacing w:after="0" w:line="240" w:lineRule="auto"/>
      <w:ind w:left="720" w:hanging="720"/>
    </w:pPr>
    <w:rPr>
      <w:rFonts w:ascii="Times New Roman" w:eastAsia="Times New Roman" w:hAnsi="Times New Roman" w:cs="Times New Roman"/>
      <w:sz w:val="20"/>
      <w:szCs w:val="20"/>
    </w:rPr>
  </w:style>
  <w:style w:type="paragraph" w:customStyle="1" w:styleId="ACLevel20">
    <w:name w:val="AC Level 2"/>
    <w:basedOn w:val="Normal"/>
    <w:rsid w:val="00EE1801"/>
    <w:pPr>
      <w:numPr>
        <w:ilvl w:val="1"/>
        <w:numId w:val="7"/>
      </w:numPr>
      <w:spacing w:after="0" w:line="240" w:lineRule="auto"/>
    </w:pPr>
    <w:rPr>
      <w:rFonts w:ascii="Times New Roman" w:eastAsia="Times New Roman" w:hAnsi="Times New Roman" w:cs="Times New Roman"/>
      <w:sz w:val="20"/>
      <w:szCs w:val="20"/>
    </w:rPr>
  </w:style>
  <w:style w:type="paragraph" w:customStyle="1" w:styleId="ACLevel3">
    <w:name w:val="AC Level 3"/>
    <w:basedOn w:val="Normal"/>
    <w:rsid w:val="00EE1801"/>
    <w:pPr>
      <w:numPr>
        <w:ilvl w:val="2"/>
        <w:numId w:val="7"/>
      </w:numPr>
      <w:spacing w:after="0" w:line="240" w:lineRule="auto"/>
    </w:pPr>
    <w:rPr>
      <w:rFonts w:ascii="Times New Roman" w:eastAsia="Times New Roman" w:hAnsi="Times New Roman" w:cs="Times New Roman"/>
      <w:sz w:val="20"/>
      <w:szCs w:val="20"/>
    </w:rPr>
  </w:style>
  <w:style w:type="paragraph" w:customStyle="1" w:styleId="ACLevel4">
    <w:name w:val="AC Level 4"/>
    <w:basedOn w:val="Normal"/>
    <w:rsid w:val="00EE1801"/>
    <w:pPr>
      <w:numPr>
        <w:ilvl w:val="3"/>
        <w:numId w:val="7"/>
      </w:numPr>
      <w:spacing w:after="0" w:line="240" w:lineRule="auto"/>
    </w:pPr>
    <w:rPr>
      <w:rFonts w:ascii="Times New Roman" w:eastAsia="Times New Roman" w:hAnsi="Times New Roman" w:cs="Times New Roman"/>
      <w:sz w:val="20"/>
      <w:szCs w:val="20"/>
    </w:rPr>
  </w:style>
  <w:style w:type="paragraph" w:customStyle="1" w:styleId="ACLevel5">
    <w:name w:val="AC Level 5"/>
    <w:basedOn w:val="Normal"/>
    <w:rsid w:val="00EE1801"/>
    <w:pPr>
      <w:numPr>
        <w:ilvl w:val="4"/>
        <w:numId w:val="7"/>
      </w:numPr>
      <w:spacing w:after="0" w:line="240" w:lineRule="auto"/>
    </w:pPr>
    <w:rPr>
      <w:rFonts w:ascii="Times New Roman" w:eastAsia="Times New Roman" w:hAnsi="Times New Roman" w:cs="Times New Roman"/>
      <w:sz w:val="20"/>
      <w:szCs w:val="20"/>
    </w:rPr>
  </w:style>
  <w:style w:type="paragraph" w:customStyle="1" w:styleId="default">
    <w:name w:val="default"/>
    <w:basedOn w:val="Normal"/>
    <w:rsid w:val="00EE1801"/>
    <w:pPr>
      <w:autoSpaceDE w:val="0"/>
      <w:autoSpaceDN w:val="0"/>
      <w:spacing w:after="0" w:line="240" w:lineRule="auto"/>
    </w:pPr>
    <w:rPr>
      <w:rFonts w:ascii="Verdana" w:eastAsia="Times New Roman" w:hAnsi="Verdana" w:cs="Times New Roman"/>
      <w:color w:val="000000"/>
      <w:sz w:val="24"/>
      <w:szCs w:val="24"/>
      <w:lang w:val="en-US"/>
    </w:rPr>
  </w:style>
  <w:style w:type="character" w:customStyle="1" w:styleId="ACLevel1asheadingtext">
    <w:name w:val="AC Level 1 as heading (text)"/>
    <w:rsid w:val="00EE1801"/>
    <w:rPr>
      <w:b/>
    </w:rPr>
  </w:style>
  <w:style w:type="paragraph" w:styleId="Revision">
    <w:name w:val="Revision"/>
    <w:hidden/>
    <w:uiPriority w:val="99"/>
    <w:semiHidden/>
    <w:rsid w:val="00EE1801"/>
    <w:pPr>
      <w:spacing w:after="0" w:line="240" w:lineRule="auto"/>
    </w:pPr>
  </w:style>
  <w:style w:type="paragraph" w:customStyle="1" w:styleId="aclevel2">
    <w:name w:val="aclevel2"/>
    <w:basedOn w:val="Normal"/>
    <w:rsid w:val="00D50EBD"/>
    <w:pPr>
      <w:numPr>
        <w:ilvl w:val="1"/>
        <w:numId w:val="5"/>
      </w:numPr>
      <w:spacing w:after="240" w:line="240" w:lineRule="auto"/>
      <w:jc w:val="both"/>
    </w:pPr>
    <w:rPr>
      <w:rFonts w:ascii="Times New Roman" w:eastAsia="Times New Roman" w:hAnsi="Times New Roman" w:cs="Times New Roman"/>
      <w:sz w:val="24"/>
      <w:szCs w:val="24"/>
      <w:lang w:val="en-US"/>
    </w:rPr>
  </w:style>
  <w:style w:type="paragraph" w:customStyle="1" w:styleId="ACBody2">
    <w:name w:val="AC Body 2"/>
    <w:basedOn w:val="Normal"/>
    <w:rsid w:val="00FC6FEF"/>
    <w:pPr>
      <w:adjustRightInd w:val="0"/>
      <w:spacing w:after="240" w:line="240" w:lineRule="auto"/>
      <w:ind w:left="1440"/>
      <w:jc w:val="both"/>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8A439C"/>
  </w:style>
  <w:style w:type="paragraph" w:styleId="BodyTextIndent3">
    <w:name w:val="Body Text Indent 3"/>
    <w:basedOn w:val="Normal"/>
    <w:link w:val="BodyTextIndent3Char"/>
    <w:uiPriority w:val="99"/>
    <w:semiHidden/>
    <w:unhideWhenUsed/>
    <w:rsid w:val="003010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10D7"/>
    <w:rPr>
      <w:sz w:val="16"/>
      <w:szCs w:val="16"/>
    </w:rPr>
  </w:style>
  <w:style w:type="paragraph" w:styleId="ListContinue">
    <w:name w:val="List Continue"/>
    <w:basedOn w:val="Normal"/>
    <w:link w:val="ListContinueChar"/>
    <w:rsid w:val="00B274A6"/>
    <w:pPr>
      <w:numPr>
        <w:numId w:val="10"/>
      </w:numPr>
      <w:spacing w:after="120" w:line="240" w:lineRule="auto"/>
    </w:pPr>
    <w:rPr>
      <w:rFonts w:ascii="Franklin Gothic Book" w:eastAsia="Times New Roman" w:hAnsi="Franklin Gothic Book" w:cs="Times New Roman"/>
      <w:sz w:val="20"/>
      <w:szCs w:val="20"/>
      <w:lang w:val="en-US"/>
    </w:rPr>
  </w:style>
  <w:style w:type="paragraph" w:customStyle="1" w:styleId="StyleListContinueBold">
    <w:name w:val="Style List Continue + Bold"/>
    <w:basedOn w:val="ListContinue"/>
    <w:link w:val="StyleListContinueBoldChar"/>
    <w:rsid w:val="00B274A6"/>
    <w:pPr>
      <w:spacing w:before="120"/>
    </w:pPr>
    <w:rPr>
      <w:b/>
      <w:bCs/>
      <w:sz w:val="24"/>
    </w:rPr>
  </w:style>
  <w:style w:type="character" w:customStyle="1" w:styleId="ListContinueChar">
    <w:name w:val="List Continue Char"/>
    <w:link w:val="ListContinue"/>
    <w:rsid w:val="00B274A6"/>
    <w:rPr>
      <w:rFonts w:ascii="Franklin Gothic Book" w:eastAsia="Times New Roman" w:hAnsi="Franklin Gothic Book" w:cs="Times New Roman"/>
      <w:sz w:val="20"/>
      <w:szCs w:val="20"/>
      <w:lang w:val="en-US"/>
    </w:rPr>
  </w:style>
  <w:style w:type="character" w:customStyle="1" w:styleId="StyleListContinueBoldChar">
    <w:name w:val="Style List Continue + Bold Char"/>
    <w:link w:val="StyleListContinueBold"/>
    <w:rsid w:val="00B274A6"/>
    <w:rPr>
      <w:rFonts w:ascii="Franklin Gothic Book" w:eastAsia="Times New Roman" w:hAnsi="Franklin Gothic Book" w:cs="Times New Roman"/>
      <w:b/>
      <w:bCs/>
      <w:sz w:val="24"/>
      <w:szCs w:val="20"/>
      <w:lang w:val="en-US"/>
    </w:rPr>
  </w:style>
  <w:style w:type="paragraph" w:styleId="EndnoteText">
    <w:name w:val="endnote text"/>
    <w:basedOn w:val="Normal"/>
    <w:link w:val="EndnoteTextChar"/>
    <w:uiPriority w:val="99"/>
    <w:semiHidden/>
    <w:unhideWhenUsed/>
    <w:rsid w:val="00FA78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8B3"/>
    <w:rPr>
      <w:sz w:val="20"/>
      <w:szCs w:val="20"/>
    </w:rPr>
  </w:style>
  <w:style w:type="character" w:styleId="EndnoteReference">
    <w:name w:val="endnote reference"/>
    <w:basedOn w:val="DefaultParagraphFont"/>
    <w:uiPriority w:val="99"/>
    <w:semiHidden/>
    <w:unhideWhenUsed/>
    <w:rsid w:val="00FA78B3"/>
    <w:rPr>
      <w:vertAlign w:val="superscript"/>
    </w:rPr>
  </w:style>
  <w:style w:type="character" w:styleId="FootnoteReference">
    <w:name w:val="footnote reference"/>
    <w:basedOn w:val="DefaultParagraphFont"/>
    <w:semiHidden/>
    <w:unhideWhenUsed/>
    <w:rsid w:val="00FA78B3"/>
    <w:rPr>
      <w:vertAlign w:val="superscript"/>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50112B"/>
    <w:rPr>
      <w:rFonts w:ascii="Arial" w:eastAsia="Arial" w:hAnsi="Arial" w:cs="Arial"/>
      <w:sz w:val="16"/>
      <w:szCs w:val="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50112B"/>
    <w:pPr>
      <w:widowControl w:val="0"/>
      <w:shd w:val="clear" w:color="auto" w:fill="FFFFFF"/>
      <w:spacing w:after="280" w:line="178" w:lineRule="exact"/>
      <w:jc w:val="both"/>
    </w:pPr>
    <w:rPr>
      <w:rFonts w:ascii="Arial" w:eastAsia="Arial" w:hAnsi="Arial" w:cs="Arial"/>
      <w:sz w:val="16"/>
      <w:szCs w:val="16"/>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BOLD"/>
    <w:basedOn w:val="MSGENFONTSTYLENAMETEMPLATEROLENUMBERMSGENFONTSTYLENAMEBYROLETEXT2"/>
    <w:rsid w:val="0050112B"/>
    <w:rPr>
      <w:rFonts w:ascii="Arial" w:eastAsia="Arial" w:hAnsi="Arial" w:cs="Arial"/>
      <w:b/>
      <w:bCs/>
      <w:i w:val="0"/>
      <w:iCs w:val="0"/>
      <w:smallCaps w:val="0"/>
      <w:strike w:val="0"/>
      <w:color w:val="000000"/>
      <w:spacing w:val="0"/>
      <w:w w:val="100"/>
      <w:position w:val="0"/>
      <w:sz w:val="20"/>
      <w:szCs w:val="20"/>
      <w:u w:val="none"/>
      <w:shd w:val="clear" w:color="auto" w:fill="FFFFFF"/>
      <w:lang w:val="en-US" w:eastAsia="en-US" w:bidi="en-US"/>
    </w:rPr>
  </w:style>
  <w:style w:type="character" w:styleId="UnresolvedMention">
    <w:name w:val="Unresolved Mention"/>
    <w:basedOn w:val="DefaultParagraphFont"/>
    <w:uiPriority w:val="99"/>
    <w:semiHidden/>
    <w:unhideWhenUsed/>
    <w:rsid w:val="00AD2AF1"/>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5CE2776C"/>
  </w:style>
  <w:style w:type="character" w:customStyle="1" w:styleId="eop">
    <w:name w:val="eop"/>
    <w:basedOn w:val="DefaultParagraphFont"/>
    <w:rsid w:val="5CE2776C"/>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link w:val="ListParagraph"/>
    <w:uiPriority w:val="34"/>
    <w:qFormat/>
    <w:locked/>
    <w:rsid w:val="00DB661A"/>
  </w:style>
  <w:style w:type="paragraph" w:customStyle="1" w:styleId="msonormal0">
    <w:name w:val="msonormal"/>
    <w:basedOn w:val="Normal"/>
    <w:rsid w:val="00D27F0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D27F01"/>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D27F01"/>
    <w:pPr>
      <w:spacing w:before="100" w:beforeAutospacing="1" w:after="100" w:afterAutospacing="1" w:line="240" w:lineRule="auto"/>
    </w:pPr>
    <w:rPr>
      <w:rFonts w:ascii="Calibri" w:eastAsia="Times New Roman" w:hAnsi="Calibri" w:cs="Calibri"/>
      <w:color w:val="000000"/>
      <w:lang w:val="en-US"/>
    </w:rPr>
  </w:style>
  <w:style w:type="paragraph" w:customStyle="1" w:styleId="font7">
    <w:name w:val="font7"/>
    <w:basedOn w:val="Normal"/>
    <w:rsid w:val="00D27F01"/>
    <w:pPr>
      <w:spacing w:before="100" w:beforeAutospacing="1" w:after="100" w:afterAutospacing="1" w:line="240" w:lineRule="auto"/>
    </w:pPr>
    <w:rPr>
      <w:rFonts w:ascii="Calibri" w:eastAsia="Times New Roman" w:hAnsi="Calibri" w:cs="Calibri"/>
      <w:lang w:val="en-US"/>
    </w:rPr>
  </w:style>
  <w:style w:type="paragraph" w:customStyle="1" w:styleId="font8">
    <w:name w:val="font8"/>
    <w:basedOn w:val="Normal"/>
    <w:rsid w:val="00D27F01"/>
    <w:pPr>
      <w:spacing w:before="100" w:beforeAutospacing="1" w:after="100" w:afterAutospacing="1" w:line="240" w:lineRule="auto"/>
    </w:pPr>
    <w:rPr>
      <w:rFonts w:ascii="Calibri" w:eastAsia="Times New Roman" w:hAnsi="Calibri" w:cs="Calibri"/>
      <w:color w:val="000000"/>
      <w:lang w:val="en-US"/>
    </w:rPr>
  </w:style>
  <w:style w:type="paragraph" w:customStyle="1" w:styleId="font9">
    <w:name w:val="font9"/>
    <w:basedOn w:val="Normal"/>
    <w:rsid w:val="00D27F01"/>
    <w:pPr>
      <w:spacing w:before="100" w:beforeAutospacing="1" w:after="100" w:afterAutospacing="1" w:line="240" w:lineRule="auto"/>
    </w:pPr>
    <w:rPr>
      <w:rFonts w:ascii="Calibri" w:eastAsia="Times New Roman" w:hAnsi="Calibri" w:cs="Calibri"/>
      <w:b/>
      <w:bCs/>
      <w:lang w:val="en-US"/>
    </w:rPr>
  </w:style>
  <w:style w:type="paragraph" w:customStyle="1" w:styleId="font10">
    <w:name w:val="font10"/>
    <w:basedOn w:val="Normal"/>
    <w:rsid w:val="00D27F01"/>
    <w:pPr>
      <w:spacing w:before="100" w:beforeAutospacing="1" w:after="100" w:afterAutospacing="1" w:line="240" w:lineRule="auto"/>
    </w:pPr>
    <w:rPr>
      <w:rFonts w:ascii="Calibri" w:eastAsia="Times New Roman" w:hAnsi="Calibri" w:cs="Calibri"/>
      <w:color w:val="000000"/>
      <w:lang w:val="en-US"/>
    </w:rPr>
  </w:style>
  <w:style w:type="paragraph" w:customStyle="1" w:styleId="font11">
    <w:name w:val="font11"/>
    <w:basedOn w:val="Normal"/>
    <w:rsid w:val="00D27F01"/>
    <w:pPr>
      <w:spacing w:before="100" w:beforeAutospacing="1" w:after="100" w:afterAutospacing="1" w:line="240" w:lineRule="auto"/>
    </w:pPr>
    <w:rPr>
      <w:rFonts w:ascii="Calibri" w:eastAsia="Times New Roman" w:hAnsi="Calibri" w:cs="Calibri"/>
      <w:color w:val="000000"/>
      <w:u w:val="single"/>
      <w:lang w:val="en-US"/>
    </w:rPr>
  </w:style>
  <w:style w:type="paragraph" w:customStyle="1" w:styleId="xl71">
    <w:name w:val="xl71"/>
    <w:basedOn w:val="Normal"/>
    <w:rsid w:val="00D27F01"/>
    <w:pPr>
      <w:spacing w:before="100" w:beforeAutospacing="1" w:after="100" w:afterAutospacing="1" w:line="240" w:lineRule="auto"/>
    </w:pPr>
    <w:rPr>
      <w:rFonts w:ascii="Calibri" w:eastAsia="Times New Roman" w:hAnsi="Calibri" w:cs="Calibri"/>
      <w:sz w:val="24"/>
      <w:szCs w:val="24"/>
      <w:lang w:val="en-US"/>
    </w:rPr>
  </w:style>
  <w:style w:type="paragraph" w:customStyle="1" w:styleId="xl72">
    <w:name w:val="xl72"/>
    <w:basedOn w:val="Normal"/>
    <w:rsid w:val="00D27F01"/>
    <w:pPr>
      <w:spacing w:before="100" w:beforeAutospacing="1" w:after="100" w:afterAutospacing="1" w:line="240" w:lineRule="auto"/>
    </w:pPr>
    <w:rPr>
      <w:rFonts w:ascii="Calibri" w:eastAsia="Times New Roman" w:hAnsi="Calibri" w:cs="Calibri"/>
      <w:b/>
      <w:bCs/>
      <w:sz w:val="24"/>
      <w:szCs w:val="24"/>
      <w:lang w:val="en-US"/>
    </w:rPr>
  </w:style>
  <w:style w:type="paragraph" w:customStyle="1" w:styleId="xl73">
    <w:name w:val="xl73"/>
    <w:basedOn w:val="Normal"/>
    <w:rsid w:val="00D27F01"/>
    <w:pPr>
      <w:spacing w:before="100" w:beforeAutospacing="1" w:after="100" w:afterAutospacing="1" w:line="240" w:lineRule="auto"/>
    </w:pPr>
    <w:rPr>
      <w:rFonts w:ascii="Calibri" w:eastAsia="Times New Roman" w:hAnsi="Calibri" w:cs="Calibri"/>
      <w:b/>
      <w:bCs/>
      <w:color w:val="000000"/>
      <w:lang w:val="en-US"/>
    </w:rPr>
  </w:style>
  <w:style w:type="paragraph" w:customStyle="1" w:styleId="xl74">
    <w:name w:val="xl74"/>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lang w:val="en-US"/>
    </w:rPr>
  </w:style>
  <w:style w:type="paragraph" w:customStyle="1" w:styleId="xl75">
    <w:name w:val="xl75"/>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lang w:val="en-US"/>
    </w:rPr>
  </w:style>
  <w:style w:type="paragraph" w:customStyle="1" w:styleId="xl76">
    <w:name w:val="xl76"/>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lang w:val="en-US"/>
    </w:rPr>
  </w:style>
  <w:style w:type="paragraph" w:customStyle="1" w:styleId="xl77">
    <w:name w:val="xl77"/>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lang w:val="en-US"/>
    </w:rPr>
  </w:style>
  <w:style w:type="paragraph" w:customStyle="1" w:styleId="xl78">
    <w:name w:val="xl78"/>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lang w:val="en-US"/>
    </w:rPr>
  </w:style>
  <w:style w:type="paragraph" w:customStyle="1" w:styleId="xl79">
    <w:name w:val="xl79"/>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lang w:val="en-US"/>
    </w:rPr>
  </w:style>
  <w:style w:type="paragraph" w:customStyle="1" w:styleId="xl80">
    <w:name w:val="xl80"/>
    <w:basedOn w:val="Normal"/>
    <w:rsid w:val="00D27F01"/>
    <w:pPr>
      <w:spacing w:before="100" w:beforeAutospacing="1" w:after="100" w:afterAutospacing="1" w:line="240" w:lineRule="auto"/>
      <w:textAlignment w:val="center"/>
    </w:pPr>
    <w:rPr>
      <w:rFonts w:ascii="Calibri" w:eastAsia="Times New Roman" w:hAnsi="Calibri" w:cs="Calibri"/>
      <w:sz w:val="24"/>
      <w:szCs w:val="24"/>
      <w:lang w:val="en-US"/>
    </w:rPr>
  </w:style>
  <w:style w:type="paragraph" w:customStyle="1" w:styleId="xl81">
    <w:name w:val="xl81"/>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lang w:val="en-US"/>
    </w:rPr>
  </w:style>
  <w:style w:type="paragraph" w:customStyle="1" w:styleId="xl82">
    <w:name w:val="xl82"/>
    <w:basedOn w:val="Normal"/>
    <w:rsid w:val="00D27F0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lang w:val="en-US"/>
    </w:rPr>
  </w:style>
  <w:style w:type="paragraph" w:customStyle="1" w:styleId="xl83">
    <w:name w:val="xl83"/>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lang w:val="en-US"/>
    </w:rPr>
  </w:style>
  <w:style w:type="paragraph" w:customStyle="1" w:styleId="xl84">
    <w:name w:val="xl84"/>
    <w:basedOn w:val="Normal"/>
    <w:rsid w:val="00D27F0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lang w:val="en-US"/>
    </w:rPr>
  </w:style>
  <w:style w:type="paragraph" w:customStyle="1" w:styleId="xl85">
    <w:name w:val="xl85"/>
    <w:basedOn w:val="Normal"/>
    <w:rsid w:val="00D27F0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color w:val="000000"/>
      <w:lang w:val="en-US"/>
    </w:rPr>
  </w:style>
  <w:style w:type="paragraph" w:customStyle="1" w:styleId="xl86">
    <w:name w:val="xl86"/>
    <w:basedOn w:val="Normal"/>
    <w:rsid w:val="00D27F01"/>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Calibri" w:eastAsia="Times New Roman" w:hAnsi="Calibri" w:cs="Calibri"/>
      <w:b/>
      <w:bCs/>
      <w:lang w:val="en-US"/>
    </w:rPr>
  </w:style>
  <w:style w:type="paragraph" w:customStyle="1" w:styleId="xl87">
    <w:name w:val="xl87"/>
    <w:basedOn w:val="Normal"/>
    <w:rsid w:val="00D27F0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Calibri" w:eastAsia="Times New Roman" w:hAnsi="Calibri" w:cs="Calibri"/>
      <w:b/>
      <w:bCs/>
      <w:lang w:val="en-US"/>
    </w:rPr>
  </w:style>
  <w:style w:type="paragraph" w:customStyle="1" w:styleId="xl88">
    <w:name w:val="xl88"/>
    <w:basedOn w:val="Normal"/>
    <w:rsid w:val="00D27F0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color w:val="000000"/>
      <w:lang w:val="en-US"/>
    </w:rPr>
  </w:style>
  <w:style w:type="paragraph" w:customStyle="1" w:styleId="xl89">
    <w:name w:val="xl89"/>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color w:val="000000"/>
      <w:lang w:val="en-US"/>
    </w:rPr>
  </w:style>
  <w:style w:type="paragraph" w:customStyle="1" w:styleId="xl90">
    <w:name w:val="xl90"/>
    <w:basedOn w:val="Normal"/>
    <w:rsid w:val="00D27F0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lang w:val="en-US"/>
    </w:rPr>
  </w:style>
  <w:style w:type="paragraph" w:customStyle="1" w:styleId="xl91">
    <w:name w:val="xl91"/>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lang w:val="en-US"/>
    </w:rPr>
  </w:style>
  <w:style w:type="paragraph" w:customStyle="1" w:styleId="xl92">
    <w:name w:val="xl92"/>
    <w:basedOn w:val="Normal"/>
    <w:rsid w:val="00D27F01"/>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Calibri" w:eastAsia="Times New Roman" w:hAnsi="Calibri" w:cs="Calibri"/>
      <w:color w:val="000000"/>
      <w:lang w:val="en-US"/>
    </w:rPr>
  </w:style>
  <w:style w:type="paragraph" w:customStyle="1" w:styleId="xl93">
    <w:name w:val="xl93"/>
    <w:basedOn w:val="Normal"/>
    <w:rsid w:val="00D27F0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Calibri" w:eastAsia="Times New Roman" w:hAnsi="Calibri" w:cs="Calibri"/>
      <w:b/>
      <w:bCs/>
      <w:color w:val="000000"/>
      <w:lang w:val="en-US"/>
    </w:rPr>
  </w:style>
  <w:style w:type="paragraph" w:customStyle="1" w:styleId="xl94">
    <w:name w:val="xl94"/>
    <w:basedOn w:val="Normal"/>
    <w:rsid w:val="00D27F0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color w:val="000000"/>
      <w:lang w:val="en-US"/>
    </w:rPr>
  </w:style>
  <w:style w:type="paragraph" w:customStyle="1" w:styleId="xl95">
    <w:name w:val="xl95"/>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color w:val="000000"/>
      <w:lang w:val="en-US"/>
    </w:rPr>
  </w:style>
  <w:style w:type="paragraph" w:customStyle="1" w:styleId="xl96">
    <w:name w:val="xl96"/>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color w:val="000000"/>
      <w:lang w:val="en-US"/>
    </w:rPr>
  </w:style>
  <w:style w:type="paragraph" w:customStyle="1" w:styleId="xl97">
    <w:name w:val="xl97"/>
    <w:basedOn w:val="Normal"/>
    <w:rsid w:val="00D27F0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lang w:val="en-US"/>
    </w:rPr>
  </w:style>
  <w:style w:type="paragraph" w:customStyle="1" w:styleId="xl98">
    <w:name w:val="xl98"/>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lang w:val="en-US"/>
    </w:rPr>
  </w:style>
  <w:style w:type="paragraph" w:customStyle="1" w:styleId="xl99">
    <w:name w:val="xl99"/>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lang w:val="en-US"/>
    </w:rPr>
  </w:style>
  <w:style w:type="paragraph" w:customStyle="1" w:styleId="xl100">
    <w:name w:val="xl100"/>
    <w:basedOn w:val="Normal"/>
    <w:rsid w:val="00D27F01"/>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lang w:val="en-US"/>
    </w:rPr>
  </w:style>
  <w:style w:type="paragraph" w:customStyle="1" w:styleId="xl101">
    <w:name w:val="xl101"/>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b/>
      <w:bCs/>
      <w:color w:val="000000"/>
      <w:lang w:val="en-US"/>
    </w:rPr>
  </w:style>
  <w:style w:type="paragraph" w:customStyle="1" w:styleId="xl102">
    <w:name w:val="xl102"/>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color w:val="000000"/>
      <w:lang w:val="en-US"/>
    </w:rPr>
  </w:style>
  <w:style w:type="paragraph" w:customStyle="1" w:styleId="xl103">
    <w:name w:val="xl103"/>
    <w:basedOn w:val="Normal"/>
    <w:rsid w:val="00D27F0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lang w:val="en-US"/>
    </w:rPr>
  </w:style>
  <w:style w:type="paragraph" w:customStyle="1" w:styleId="xl104">
    <w:name w:val="xl104"/>
    <w:basedOn w:val="Normal"/>
    <w:rsid w:val="00D27F01"/>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libri" w:eastAsia="Times New Roman" w:hAnsi="Calibri" w:cs="Calibri"/>
      <w:lang w:val="en-US"/>
    </w:rPr>
  </w:style>
  <w:style w:type="paragraph" w:customStyle="1" w:styleId="xl105">
    <w:name w:val="xl105"/>
    <w:basedOn w:val="Normal"/>
    <w:rsid w:val="00D27F0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libri" w:eastAsia="Times New Roman" w:hAnsi="Calibri" w:cs="Calibri"/>
      <w:b/>
      <w:bCs/>
      <w:color w:val="000000"/>
      <w:lang w:val="en-US"/>
    </w:rPr>
  </w:style>
  <w:style w:type="paragraph" w:customStyle="1" w:styleId="xl106">
    <w:name w:val="xl106"/>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lang w:val="en-US"/>
    </w:rPr>
  </w:style>
  <w:style w:type="paragraph" w:customStyle="1" w:styleId="xl107">
    <w:name w:val="xl107"/>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lang w:val="en-US"/>
    </w:rPr>
  </w:style>
  <w:style w:type="paragraph" w:customStyle="1" w:styleId="xl108">
    <w:name w:val="xl108"/>
    <w:basedOn w:val="Normal"/>
    <w:rsid w:val="00D27F0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lang w:val="en-US"/>
    </w:rPr>
  </w:style>
  <w:style w:type="paragraph" w:customStyle="1" w:styleId="xl109">
    <w:name w:val="xl109"/>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lang w:val="en-US"/>
    </w:rPr>
  </w:style>
  <w:style w:type="paragraph" w:customStyle="1" w:styleId="xl110">
    <w:name w:val="xl110"/>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lang w:val="en-US"/>
    </w:rPr>
  </w:style>
  <w:style w:type="paragraph" w:customStyle="1" w:styleId="xl111">
    <w:name w:val="xl111"/>
    <w:basedOn w:val="Normal"/>
    <w:rsid w:val="00D27F01"/>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libri" w:eastAsia="Times New Roman" w:hAnsi="Calibri" w:cs="Calibri"/>
      <w:b/>
      <w:bCs/>
      <w:lang w:val="en-US"/>
    </w:rPr>
  </w:style>
  <w:style w:type="paragraph" w:customStyle="1" w:styleId="xl112">
    <w:name w:val="xl112"/>
    <w:basedOn w:val="Normal"/>
    <w:rsid w:val="00D27F01"/>
    <w:pPr>
      <w:spacing w:before="100" w:beforeAutospacing="1" w:after="100" w:afterAutospacing="1" w:line="240" w:lineRule="auto"/>
    </w:pPr>
    <w:rPr>
      <w:rFonts w:ascii="Calibri" w:eastAsia="Times New Roman" w:hAnsi="Calibri" w:cs="Calibri"/>
      <w:sz w:val="24"/>
      <w:szCs w:val="24"/>
      <w:lang w:val="en-US"/>
    </w:rPr>
  </w:style>
  <w:style w:type="paragraph" w:customStyle="1" w:styleId="xl113">
    <w:name w:val="xl113"/>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lang w:val="en-US"/>
    </w:rPr>
  </w:style>
  <w:style w:type="paragraph" w:customStyle="1" w:styleId="xl114">
    <w:name w:val="xl114"/>
    <w:basedOn w:val="Normal"/>
    <w:rsid w:val="00D27F0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Calibri" w:eastAsia="Times New Roman" w:hAnsi="Calibri" w:cs="Calibri"/>
      <w:color w:val="000000"/>
      <w:lang w:val="en-US"/>
    </w:rPr>
  </w:style>
  <w:style w:type="paragraph" w:customStyle="1" w:styleId="xl115">
    <w:name w:val="xl115"/>
    <w:basedOn w:val="Normal"/>
    <w:rsid w:val="00D27F0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libri" w:eastAsia="Times New Roman" w:hAnsi="Calibri" w:cs="Calibri"/>
      <w:lang w:val="en-US"/>
    </w:rPr>
  </w:style>
  <w:style w:type="paragraph" w:customStyle="1" w:styleId="xl116">
    <w:name w:val="xl116"/>
    <w:basedOn w:val="Normal"/>
    <w:rsid w:val="00D27F01"/>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b/>
      <w:bCs/>
      <w:color w:val="000000"/>
      <w:lang w:val="en-US"/>
    </w:rPr>
  </w:style>
  <w:style w:type="paragraph" w:customStyle="1" w:styleId="xl117">
    <w:name w:val="xl117"/>
    <w:basedOn w:val="Normal"/>
    <w:rsid w:val="00D27F0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b/>
      <w:bCs/>
      <w:color w:val="000000"/>
      <w:lang w:val="en-US"/>
    </w:rPr>
  </w:style>
  <w:style w:type="paragraph" w:customStyle="1" w:styleId="xl118">
    <w:name w:val="xl118"/>
    <w:basedOn w:val="Normal"/>
    <w:rsid w:val="00D27F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b/>
      <w:bCs/>
      <w:color w:val="000000"/>
      <w:lang w:val="en-US"/>
    </w:rPr>
  </w:style>
  <w:style w:type="paragraph" w:customStyle="1" w:styleId="xl119">
    <w:name w:val="xl119"/>
    <w:basedOn w:val="Normal"/>
    <w:rsid w:val="00D27F0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libri" w:eastAsia="Times New Roman" w:hAnsi="Calibri" w:cs="Calibri"/>
      <w:b/>
      <w:bCs/>
      <w:lang w:val="en-US"/>
    </w:rPr>
  </w:style>
  <w:style w:type="paragraph" w:customStyle="1" w:styleId="xl120">
    <w:name w:val="xl120"/>
    <w:basedOn w:val="Normal"/>
    <w:rsid w:val="00D27F01"/>
    <w:pPr>
      <w:spacing w:before="100" w:beforeAutospacing="1" w:after="100" w:afterAutospacing="1" w:line="240" w:lineRule="auto"/>
      <w:jc w:val="center"/>
    </w:pPr>
    <w:rPr>
      <w:rFonts w:ascii="Calibri" w:eastAsia="Times New Roman" w:hAnsi="Calibri" w:cs="Calibri"/>
      <w:sz w:val="24"/>
      <w:szCs w:val="24"/>
      <w:lang w:val="en-US"/>
    </w:rPr>
  </w:style>
  <w:style w:type="paragraph" w:customStyle="1" w:styleId="xl121">
    <w:name w:val="xl121"/>
    <w:basedOn w:val="Normal"/>
    <w:rsid w:val="00D27F0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alibri" w:eastAsia="Times New Roman" w:hAnsi="Calibri" w:cs="Calibri"/>
      <w:b/>
      <w:bCs/>
      <w:lang w:val="en-US"/>
    </w:rPr>
  </w:style>
  <w:style w:type="paragraph" w:customStyle="1" w:styleId="xl122">
    <w:name w:val="xl122"/>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lang w:val="en-US"/>
    </w:rPr>
  </w:style>
  <w:style w:type="paragraph" w:customStyle="1" w:styleId="xl123">
    <w:name w:val="xl123"/>
    <w:basedOn w:val="Normal"/>
    <w:rsid w:val="00D27F0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libri" w:eastAsia="Times New Roman" w:hAnsi="Calibri" w:cs="Calibri"/>
      <w:color w:val="000000"/>
      <w:lang w:val="en-US"/>
    </w:rPr>
  </w:style>
  <w:style w:type="paragraph" w:customStyle="1" w:styleId="xl124">
    <w:name w:val="xl124"/>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lang w:val="en-US"/>
    </w:rPr>
  </w:style>
  <w:style w:type="paragraph" w:customStyle="1" w:styleId="xl125">
    <w:name w:val="xl125"/>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lang w:val="en-US"/>
    </w:rPr>
  </w:style>
  <w:style w:type="paragraph" w:customStyle="1" w:styleId="xl126">
    <w:name w:val="xl126"/>
    <w:basedOn w:val="Normal"/>
    <w:rsid w:val="00D27F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color w:val="000000"/>
      <w:lang w:val="en-US"/>
    </w:rPr>
  </w:style>
  <w:style w:type="paragraph" w:customStyle="1" w:styleId="xl127">
    <w:name w:val="xl127"/>
    <w:basedOn w:val="Normal"/>
    <w:rsid w:val="00D27F0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lang w:val="en-US"/>
    </w:rPr>
  </w:style>
  <w:style w:type="paragraph" w:customStyle="1" w:styleId="xl128">
    <w:name w:val="xl128"/>
    <w:basedOn w:val="Normal"/>
    <w:rsid w:val="00D27F0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alibri" w:eastAsia="Times New Roman" w:hAnsi="Calibri" w:cs="Calibri"/>
      <w:b/>
      <w:bCs/>
      <w:lang w:val="en-US"/>
    </w:rPr>
  </w:style>
  <w:style w:type="paragraph" w:customStyle="1" w:styleId="xl129">
    <w:name w:val="xl129"/>
    <w:basedOn w:val="Normal"/>
    <w:rsid w:val="00D27F01"/>
    <w:pPr>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line="240" w:lineRule="auto"/>
      <w:jc w:val="center"/>
      <w:textAlignment w:val="center"/>
    </w:pPr>
    <w:rPr>
      <w:rFonts w:ascii="Calibri" w:eastAsia="Times New Roman" w:hAnsi="Calibri" w:cs="Calibri"/>
      <w:b/>
      <w:bCs/>
      <w:lang w:val="en-US"/>
    </w:rPr>
  </w:style>
  <w:style w:type="paragraph" w:customStyle="1" w:styleId="xl130">
    <w:name w:val="xl130"/>
    <w:basedOn w:val="Normal"/>
    <w:rsid w:val="00D27F01"/>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color w:val="000000"/>
      <w:lang w:val="en-US"/>
    </w:rPr>
  </w:style>
  <w:style w:type="paragraph" w:customStyle="1" w:styleId="xl131">
    <w:name w:val="xl131"/>
    <w:basedOn w:val="Normal"/>
    <w:rsid w:val="00D27F01"/>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textAlignment w:val="center"/>
    </w:pPr>
    <w:rPr>
      <w:rFonts w:ascii="Calibri" w:eastAsia="Times New Roman" w:hAnsi="Calibri" w:cs="Calibri"/>
      <w:b/>
      <w:bCs/>
      <w:color w:val="000000"/>
      <w:lang w:val="en-US"/>
    </w:rPr>
  </w:style>
  <w:style w:type="paragraph" w:customStyle="1" w:styleId="xl132">
    <w:name w:val="xl132"/>
    <w:basedOn w:val="Normal"/>
    <w:rsid w:val="00D27F01"/>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lang w:val="en-US"/>
    </w:rPr>
  </w:style>
  <w:style w:type="paragraph" w:customStyle="1" w:styleId="xl133">
    <w:name w:val="xl133"/>
    <w:basedOn w:val="Normal"/>
    <w:rsid w:val="00D27F01"/>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b/>
      <w:bCs/>
      <w:color w:val="000000"/>
      <w:lang w:val="en-US"/>
    </w:rPr>
  </w:style>
  <w:style w:type="paragraph" w:customStyle="1" w:styleId="xl134">
    <w:name w:val="xl134"/>
    <w:basedOn w:val="Normal"/>
    <w:rsid w:val="00D27F01"/>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b/>
      <w:bCs/>
      <w:color w:val="000000"/>
      <w:lang w:val="en-US"/>
    </w:rPr>
  </w:style>
  <w:style w:type="paragraph" w:customStyle="1" w:styleId="xl135">
    <w:name w:val="xl135"/>
    <w:basedOn w:val="Normal"/>
    <w:rsid w:val="00D27F01"/>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textAlignment w:val="center"/>
    </w:pPr>
    <w:rPr>
      <w:rFonts w:ascii="Calibri" w:eastAsia="Times New Roman" w:hAnsi="Calibri" w:cs="Calibri"/>
      <w:b/>
      <w:bCs/>
      <w:color w:val="000000"/>
      <w:lang w:val="en-US"/>
    </w:rPr>
  </w:style>
  <w:style w:type="paragraph" w:customStyle="1" w:styleId="xl136">
    <w:name w:val="xl136"/>
    <w:basedOn w:val="Normal"/>
    <w:rsid w:val="00D27F0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Calibri" w:eastAsia="Times New Roman" w:hAnsi="Calibri" w:cs="Calibri"/>
      <w:b/>
      <w:bCs/>
      <w:color w:val="000000"/>
      <w:lang w:val="en-US"/>
    </w:rPr>
  </w:style>
  <w:style w:type="paragraph" w:customStyle="1" w:styleId="xl137">
    <w:name w:val="xl137"/>
    <w:basedOn w:val="Normal"/>
    <w:rsid w:val="00D27F0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lang w:val="en-US"/>
    </w:rPr>
  </w:style>
  <w:style w:type="paragraph" w:customStyle="1" w:styleId="xl138">
    <w:name w:val="xl138"/>
    <w:basedOn w:val="Normal"/>
    <w:rsid w:val="00D27F01"/>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b/>
      <w:bCs/>
      <w:color w:val="000000"/>
      <w:lang w:val="en-US"/>
    </w:rPr>
  </w:style>
  <w:style w:type="paragraph" w:customStyle="1" w:styleId="xl139">
    <w:name w:val="xl139"/>
    <w:basedOn w:val="Normal"/>
    <w:rsid w:val="00D27F01"/>
    <w:pPr>
      <w:pBdr>
        <w:top w:val="single" w:sz="8" w:space="0" w:color="auto"/>
        <w:left w:val="single" w:sz="8" w:space="0" w:color="auto"/>
        <w:bottom w:val="single" w:sz="4" w:space="0" w:color="auto"/>
      </w:pBdr>
      <w:shd w:val="clear" w:color="000000" w:fill="BDD7EE"/>
      <w:spacing w:before="100" w:beforeAutospacing="1" w:after="100" w:afterAutospacing="1" w:line="240" w:lineRule="auto"/>
      <w:jc w:val="center"/>
      <w:textAlignment w:val="center"/>
    </w:pPr>
    <w:rPr>
      <w:rFonts w:ascii="Calibri" w:eastAsia="Times New Roman" w:hAnsi="Calibri" w:cs="Calibri"/>
      <w:b/>
      <w:bCs/>
      <w:color w:val="000000"/>
      <w:sz w:val="28"/>
      <w:szCs w:val="28"/>
      <w:lang w:val="en-US"/>
    </w:rPr>
  </w:style>
  <w:style w:type="paragraph" w:customStyle="1" w:styleId="xl140">
    <w:name w:val="xl140"/>
    <w:basedOn w:val="Normal"/>
    <w:rsid w:val="00D27F01"/>
    <w:pPr>
      <w:pBdr>
        <w:top w:val="single" w:sz="8" w:space="0" w:color="auto"/>
        <w:bottom w:val="single" w:sz="4" w:space="0" w:color="auto"/>
      </w:pBdr>
      <w:shd w:val="clear" w:color="000000" w:fill="BDD7EE"/>
      <w:spacing w:before="100" w:beforeAutospacing="1" w:after="100" w:afterAutospacing="1" w:line="240" w:lineRule="auto"/>
      <w:jc w:val="center"/>
      <w:textAlignment w:val="center"/>
    </w:pPr>
    <w:rPr>
      <w:rFonts w:ascii="Calibri" w:eastAsia="Times New Roman" w:hAnsi="Calibri" w:cs="Calibri"/>
      <w:b/>
      <w:bCs/>
      <w:color w:val="000000"/>
      <w:sz w:val="28"/>
      <w:szCs w:val="28"/>
      <w:lang w:val="en-US"/>
    </w:rPr>
  </w:style>
  <w:style w:type="paragraph" w:customStyle="1" w:styleId="xl141">
    <w:name w:val="xl141"/>
    <w:basedOn w:val="Normal"/>
    <w:rsid w:val="00D27F01"/>
    <w:pPr>
      <w:pBdr>
        <w:top w:val="single" w:sz="8" w:space="0" w:color="auto"/>
        <w:bottom w:val="single" w:sz="4" w:space="0" w:color="auto"/>
        <w:right w:val="single" w:sz="8" w:space="0" w:color="auto"/>
      </w:pBdr>
      <w:shd w:val="clear" w:color="000000" w:fill="BDD7EE"/>
      <w:spacing w:before="100" w:beforeAutospacing="1" w:after="100" w:afterAutospacing="1" w:line="240" w:lineRule="auto"/>
      <w:jc w:val="center"/>
      <w:textAlignment w:val="center"/>
    </w:pPr>
    <w:rPr>
      <w:rFonts w:ascii="Calibri" w:eastAsia="Times New Roman" w:hAnsi="Calibri" w:cs="Calibri"/>
      <w:b/>
      <w:bCs/>
      <w:color w:val="000000"/>
      <w:sz w:val="28"/>
      <w:szCs w:val="28"/>
      <w:lang w:val="en-US"/>
    </w:rPr>
  </w:style>
  <w:style w:type="paragraph" w:customStyle="1" w:styleId="xl142">
    <w:name w:val="xl142"/>
    <w:basedOn w:val="Normal"/>
    <w:rsid w:val="00D27F01"/>
    <w:pPr>
      <w:pBdr>
        <w:top w:val="single" w:sz="4" w:space="0" w:color="auto"/>
        <w:left w:val="single" w:sz="8" w:space="0" w:color="auto"/>
        <w:right w:val="single" w:sz="4" w:space="0" w:color="auto"/>
      </w:pBdr>
      <w:shd w:val="clear" w:color="000000" w:fill="D9D9D9"/>
      <w:spacing w:before="100" w:beforeAutospacing="1" w:after="100" w:afterAutospacing="1" w:line="240" w:lineRule="auto"/>
      <w:textAlignment w:val="center"/>
    </w:pPr>
    <w:rPr>
      <w:rFonts w:ascii="Calibri" w:eastAsia="Times New Roman" w:hAnsi="Calibri" w:cs="Calibri"/>
      <w:b/>
      <w:bCs/>
      <w:lang w:val="en-US"/>
    </w:rPr>
  </w:style>
  <w:style w:type="paragraph" w:customStyle="1" w:styleId="xl143">
    <w:name w:val="xl143"/>
    <w:basedOn w:val="Normal"/>
    <w:rsid w:val="00D27F01"/>
    <w:pPr>
      <w:pBdr>
        <w:top w:val="single" w:sz="4" w:space="0" w:color="auto"/>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b/>
      <w:bCs/>
      <w:color w:val="000000"/>
      <w:lang w:val="en-US"/>
    </w:rPr>
  </w:style>
  <w:style w:type="paragraph" w:customStyle="1" w:styleId="xl144">
    <w:name w:val="xl144"/>
    <w:basedOn w:val="Normal"/>
    <w:rsid w:val="00D27F01"/>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rFonts w:ascii="Calibri" w:eastAsia="Times New Roman" w:hAnsi="Calibri" w:cs="Calibri"/>
      <w:b/>
      <w:bCs/>
      <w:lang w:val="en-US"/>
    </w:rPr>
  </w:style>
  <w:style w:type="paragraph" w:customStyle="1" w:styleId="xl145">
    <w:name w:val="xl145"/>
    <w:basedOn w:val="Normal"/>
    <w:rsid w:val="00D27F01"/>
    <w:pPr>
      <w:pBdr>
        <w:left w:val="single" w:sz="8" w:space="0" w:color="auto"/>
        <w:right w:val="single" w:sz="4" w:space="0" w:color="auto"/>
      </w:pBdr>
      <w:shd w:val="clear" w:color="000000" w:fill="D9D9D9"/>
      <w:spacing w:before="100" w:beforeAutospacing="1" w:after="100" w:afterAutospacing="1" w:line="240" w:lineRule="auto"/>
      <w:textAlignment w:val="center"/>
    </w:pPr>
    <w:rPr>
      <w:rFonts w:ascii="Calibri" w:eastAsia="Times New Roman" w:hAnsi="Calibri" w:cs="Calibri"/>
      <w:b/>
      <w:bCs/>
      <w:lang w:val="en-US"/>
    </w:rPr>
  </w:style>
  <w:style w:type="paragraph" w:customStyle="1" w:styleId="xl146">
    <w:name w:val="xl146"/>
    <w:basedOn w:val="Normal"/>
    <w:rsid w:val="00D27F01"/>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b/>
      <w:bCs/>
      <w:lang w:val="en-US"/>
    </w:rPr>
  </w:style>
  <w:style w:type="paragraph" w:customStyle="1" w:styleId="xl147">
    <w:name w:val="xl147"/>
    <w:basedOn w:val="Normal"/>
    <w:rsid w:val="00D27F01"/>
    <w:pPr>
      <w:pBdr>
        <w:left w:val="single" w:sz="4" w:space="0" w:color="auto"/>
        <w:right w:val="single" w:sz="4" w:space="0" w:color="auto"/>
      </w:pBdr>
      <w:shd w:val="clear" w:color="000000" w:fill="D9D9D9"/>
      <w:spacing w:before="100" w:beforeAutospacing="1" w:after="100" w:afterAutospacing="1" w:line="240" w:lineRule="auto"/>
      <w:textAlignment w:val="center"/>
    </w:pPr>
    <w:rPr>
      <w:rFonts w:ascii="Calibri" w:eastAsia="Times New Roman" w:hAnsi="Calibri" w:cs="Calibri"/>
      <w:b/>
      <w:bCs/>
      <w:lang w:val="en-US"/>
    </w:rPr>
  </w:style>
  <w:style w:type="paragraph" w:customStyle="1" w:styleId="xl148">
    <w:name w:val="xl148"/>
    <w:basedOn w:val="Normal"/>
    <w:rsid w:val="00D27F01"/>
    <w:pPr>
      <w:pBdr>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b/>
      <w:bCs/>
      <w:color w:val="000000"/>
      <w:lang w:val="en-US"/>
    </w:rPr>
  </w:style>
  <w:style w:type="paragraph" w:customStyle="1" w:styleId="xl149">
    <w:name w:val="xl149"/>
    <w:basedOn w:val="Normal"/>
    <w:rsid w:val="00D27F01"/>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Calibri" w:eastAsia="Times New Roman" w:hAnsi="Calibri" w:cs="Calibri"/>
      <w:b/>
      <w:bCs/>
      <w:lang w:val="en-US"/>
    </w:rPr>
  </w:style>
  <w:style w:type="paragraph" w:customStyle="1" w:styleId="xl150">
    <w:name w:val="xl150"/>
    <w:basedOn w:val="Normal"/>
    <w:rsid w:val="00D27F01"/>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b/>
      <w:bCs/>
      <w:lang w:val="en-US"/>
    </w:rPr>
  </w:style>
  <w:style w:type="paragraph" w:customStyle="1" w:styleId="xl151">
    <w:name w:val="xl151"/>
    <w:basedOn w:val="Normal"/>
    <w:rsid w:val="00D27F01"/>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Calibri" w:eastAsia="Times New Roman" w:hAnsi="Calibri" w:cs="Calibri"/>
      <w:b/>
      <w:bCs/>
      <w:lang w:val="en-US"/>
    </w:rPr>
  </w:style>
  <w:style w:type="paragraph" w:customStyle="1" w:styleId="xl152">
    <w:name w:val="xl152"/>
    <w:basedOn w:val="Normal"/>
    <w:rsid w:val="00D27F01"/>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b/>
      <w:bCs/>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6174">
      <w:bodyDiv w:val="1"/>
      <w:marLeft w:val="0"/>
      <w:marRight w:val="0"/>
      <w:marTop w:val="0"/>
      <w:marBottom w:val="0"/>
      <w:divBdr>
        <w:top w:val="none" w:sz="0" w:space="0" w:color="auto"/>
        <w:left w:val="none" w:sz="0" w:space="0" w:color="auto"/>
        <w:bottom w:val="none" w:sz="0" w:space="0" w:color="auto"/>
        <w:right w:val="none" w:sz="0" w:space="0" w:color="auto"/>
      </w:divBdr>
    </w:div>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49698655">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549876534">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691222863">
      <w:bodyDiv w:val="1"/>
      <w:marLeft w:val="0"/>
      <w:marRight w:val="0"/>
      <w:marTop w:val="0"/>
      <w:marBottom w:val="0"/>
      <w:divBdr>
        <w:top w:val="none" w:sz="0" w:space="0" w:color="auto"/>
        <w:left w:val="none" w:sz="0" w:space="0" w:color="auto"/>
        <w:bottom w:val="none" w:sz="0" w:space="0" w:color="auto"/>
        <w:right w:val="none" w:sz="0" w:space="0" w:color="auto"/>
      </w:divBdr>
    </w:div>
    <w:div w:id="749430781">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53995969">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409503107">
      <w:bodyDiv w:val="1"/>
      <w:marLeft w:val="0"/>
      <w:marRight w:val="0"/>
      <w:marTop w:val="0"/>
      <w:marBottom w:val="0"/>
      <w:divBdr>
        <w:top w:val="none" w:sz="0" w:space="0" w:color="auto"/>
        <w:left w:val="none" w:sz="0" w:space="0" w:color="auto"/>
        <w:bottom w:val="none" w:sz="0" w:space="0" w:color="auto"/>
        <w:right w:val="none" w:sz="0" w:space="0" w:color="auto"/>
      </w:divBdr>
    </w:div>
    <w:div w:id="1448352804">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2093157740">
      <w:bodyDiv w:val="1"/>
      <w:marLeft w:val="0"/>
      <w:marRight w:val="0"/>
      <w:marTop w:val="0"/>
      <w:marBottom w:val="0"/>
      <w:divBdr>
        <w:top w:val="none" w:sz="0" w:space="0" w:color="auto"/>
        <w:left w:val="none" w:sz="0" w:space="0" w:color="auto"/>
        <w:bottom w:val="none" w:sz="0" w:space="0" w:color="auto"/>
        <w:right w:val="none" w:sz="0" w:space="0" w:color="auto"/>
      </w:divBdr>
    </w:div>
    <w:div w:id="2102987654">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160;goal@safecall.co.uk" TargetMode="External"/><Relationship Id="rId18" Type="http://schemas.openxmlformats.org/officeDocument/2006/relationships/image" Target="media/image2.png"/><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ec.europa.eu/budget/contracts_grants/info_contracts/inforeuro/index_en.cfm" TargetMode="External"/><Relationship Id="rId7" Type="http://schemas.openxmlformats.org/officeDocument/2006/relationships/settings" Target="settings.xml"/><Relationship Id="rId12" Type="http://schemas.openxmlformats.org/officeDocument/2006/relationships/hyperlink" Target="http://www.safecall.co.uk/report" TargetMode="External"/><Relationship Id="rId17" Type="http://schemas.openxmlformats.org/officeDocument/2006/relationships/customXml" Target="ink/ink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enders@goal.ie" TargetMode="External"/><Relationship Id="rId20" Type="http://schemas.openxmlformats.org/officeDocument/2006/relationships/hyperlink" Target="mailto:tenders@et.goal.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alglobal.org/tender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ustomXml" Target="ink/ink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arifications@goal.ie" TargetMode="External"/><Relationship Id="rId22"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3T06:24:58.078"/>
    </inkml:context>
    <inkml:brush xml:id="br0">
      <inkml:brushProperty name="width" value="0.035" units="cm"/>
      <inkml:brushProperty name="height" value="0.035" units="cm"/>
    </inkml:brush>
  </inkml:definitions>
  <inkml:trace contextRef="#ctx0" brushRef="#br0">1 1 24575,'3'0'0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3T06:24:54.463"/>
    </inkml:context>
    <inkml:brush xml:id="br0">
      <inkml:brushProperty name="width" value="0.035" units="cm"/>
      <inkml:brushProperty name="height" value="0.035" units="cm"/>
    </inkml:brush>
  </inkml:definitions>
  <inkml:trace contextRef="#ctx0" brushRef="#br0">1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E64FB48831BE4B9CA047BB4019599F" ma:contentTypeVersion="18" ma:contentTypeDescription="Create a new document." ma:contentTypeScope="" ma:versionID="75968a760b6dfc7afde41d18df890520">
  <xsd:schema xmlns:xsd="http://www.w3.org/2001/XMLSchema" xmlns:xs="http://www.w3.org/2001/XMLSchema" xmlns:p="http://schemas.microsoft.com/office/2006/metadata/properties" xmlns:ns2="0bb2004e-7782-4389-a80d-90ac58003704" xmlns:ns3="93f71305-3f9c-4ad3-88ca-f50809e9b3e9" targetNamespace="http://schemas.microsoft.com/office/2006/metadata/properties" ma:root="true" ma:fieldsID="bf5a933f74a5c05d26b809a6a2d43acf" ns2:_="" ns3:_="">
    <xsd:import namespace="0bb2004e-7782-4389-a80d-90ac58003704"/>
    <xsd:import namespace="93f71305-3f9c-4ad3-88ca-f50809e9b3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2004e-7782-4389-a80d-90ac58003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f71305-3f9c-4ad3-88ca-f50809e9b3e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0d72e8-99e1-4784-9694-47383b453ee4}" ma:internalName="TaxCatchAll" ma:showField="CatchAllData" ma:web="93f71305-3f9c-4ad3-88ca-f50809e9b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pc="http://schemas.microsoft.com/office/infopath/2007/PartnerControls" xmlns:xsi="http://www.w3.org/2001/XMLSchema-instance">
  <documentManagement>
    <SharedWithUsers xmlns="93f71305-3f9c-4ad3-88ca-f50809e9b3e9">
      <UserInfo>
        <DisplayName>SP_Workflow</DisplayName>
        <AccountId>1538</AccountId>
        <AccountType/>
      </UserInfo>
    </SharedWithUsers>
    <lcf76f155ced4ddcb4097134ff3c332f xmlns="0bb2004e-7782-4389-a80d-90ac58003704">
      <Terms xmlns="http://schemas.microsoft.com/office/infopath/2007/PartnerControls"/>
    </lcf76f155ced4ddcb4097134ff3c332f>
    <TaxCatchAll xmlns="93f71305-3f9c-4ad3-88ca-f50809e9b3e9" xsi:nil="true"/>
  </documentManagement>
</p:properties>
</file>

<file path=customXml/itemProps1.xml><?xml version="1.0" encoding="utf-8"?>
<ds:datastoreItem xmlns:ds="http://schemas.openxmlformats.org/officeDocument/2006/customXml" ds:itemID="{4B46C372-BF3B-4279-BEF9-F9B0D33CB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2004e-7782-4389-a80d-90ac58003704"/>
    <ds:schemaRef ds:uri="93f71305-3f9c-4ad3-88ca-f50809e9b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A15E03-ACB9-4222-8017-9B5274480CF6}">
  <ds:schemaRefs>
    <ds:schemaRef ds:uri="http://schemas.microsoft.com/sharepoint/v3/contenttype/forms"/>
  </ds:schemaRefs>
</ds:datastoreItem>
</file>

<file path=customXml/itemProps3.xml><?xml version="1.0" encoding="utf-8"?>
<ds:datastoreItem xmlns:ds="http://schemas.openxmlformats.org/officeDocument/2006/customXml" ds:itemID="{53F67C20-59C8-4F6B-9A3D-3FC8E7240CF3}">
  <ds:schemaRefs>
    <ds:schemaRef ds:uri="http://schemas.openxmlformats.org/officeDocument/2006/bibliography"/>
  </ds:schemaRefs>
</ds:datastoreItem>
</file>

<file path=customXml/itemProps4.xml><?xml version="1.0" encoding="utf-8"?>
<ds:datastoreItem xmlns:ds="http://schemas.openxmlformats.org/officeDocument/2006/customXml" ds:itemID="{33F800F6-E36A-4B19-A755-D83F22E4F5E9}">
  <ds:schemaRefs>
    <ds:schemaRef ds:uri="http://schemas.microsoft.com/office/2006/metadata/properties"/>
    <ds:schemaRef ds:uri="http://schemas.microsoft.com/office/infopath/2007/PartnerControls"/>
    <ds:schemaRef ds:uri="93f71305-3f9c-4ad3-88ca-f50809e9b3e9"/>
    <ds:schemaRef ds:uri="0bb2004e-7782-4389-a80d-90ac5800370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4678</Words>
  <Characters>26668</Characters>
  <Application>Microsoft Office Word</Application>
  <DocSecurity>4</DocSecurity>
  <Lines>222</Lines>
  <Paragraphs>62</Paragraphs>
  <ScaleCrop>false</ScaleCrop>
  <Company>Grizli777</Company>
  <LinksUpToDate>false</LinksUpToDate>
  <CharactersWithSpaces>31284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Cillian O'Kelly</dc:creator>
  <cp:keywords/>
  <cp:lastModifiedBy>Abebe Worku</cp:lastModifiedBy>
  <cp:revision>297</cp:revision>
  <dcterms:created xsi:type="dcterms:W3CDTF">2025-11-14T19:52:00Z</dcterms:created>
  <dcterms:modified xsi:type="dcterms:W3CDTF">2025-11-27T05:21:00Z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0x010100A3E64FB48831BE4B9CA047BB4019599F</vt:lpwstr>
  </property>
  <property fmtid="{D5CDD505-2E9C-101B-9397-08002B2CF9AE}" pid="3" name="FileLeafRef">
    <vt:lpwstr>2. ITT draft.docx</vt:lpwstr>
  </property>
  <property fmtid="{D5CDD505-2E9C-101B-9397-08002B2CF9AE}" pid="4" name="MediaServiceImageTags">
    <vt:lpwstr/>
  </property>
  <property fmtid="{D5CDD505-2E9C-101B-9397-08002B2CF9AE}" pid="5" name="Order">
    <vt:r8>123900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