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DD9C3" w14:textId="1367ED21" w:rsidR="3A8C2292" w:rsidRDefault="3A8C2292" w:rsidP="3A8C2292">
      <w:pPr>
        <w:tabs>
          <w:tab w:val="left" w:pos="1800"/>
        </w:tabs>
      </w:pPr>
      <w:bookmarkStart w:id="0" w:name="_Toc466022932"/>
      <w:bookmarkStart w:id="1" w:name="_Toc451341923"/>
    </w:p>
    <w:p w14:paraId="6A011782" w14:textId="29EAA63E" w:rsidR="00EA7AC6" w:rsidRDefault="00EA7AC6" w:rsidP="00EA7AC6">
      <w:pPr>
        <w:jc w:val="center"/>
      </w:pPr>
      <w:r w:rsidRPr="00A744F9">
        <w:rPr>
          <w:noProof/>
          <w:lang w:val="en-US"/>
        </w:rPr>
        <w:drawing>
          <wp:inline distT="0" distB="0" distL="0" distR="0" wp14:anchorId="29F84ED9" wp14:editId="116747FF">
            <wp:extent cx="2149711" cy="402076"/>
            <wp:effectExtent l="0" t="0" r="3175" b="0"/>
            <wp:docPr id="2" name="Picture 2" descr="C:\Users\cokelly\AppData\Local\Microsoft\Windows\Temporary Internet Files\Content.Word\GOAL Logo Green High Resolution - str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kelly\AppData\Local\Microsoft\Windows\Temporary Internet Files\Content.Word\GOAL Logo Green High Resolution - strip.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82811" cy="408267"/>
                    </a:xfrm>
                    <a:prstGeom prst="rect">
                      <a:avLst/>
                    </a:prstGeom>
                    <a:noFill/>
                    <a:ln>
                      <a:noFill/>
                    </a:ln>
                  </pic:spPr>
                </pic:pic>
              </a:graphicData>
            </a:graphic>
          </wp:inline>
        </w:drawing>
      </w:r>
    </w:p>
    <w:p w14:paraId="63DC2FB1" w14:textId="6A28470C" w:rsidR="00F70C43" w:rsidRPr="004F5736" w:rsidRDefault="00F70C43" w:rsidP="004F5736">
      <w:pPr>
        <w:jc w:val="center"/>
        <w:rPr>
          <w:b/>
          <w:sz w:val="32"/>
          <w:szCs w:val="36"/>
        </w:rPr>
      </w:pPr>
      <w:r w:rsidRPr="00EA7AC6">
        <w:rPr>
          <w:b/>
          <w:bCs/>
          <w:sz w:val="32"/>
          <w:szCs w:val="32"/>
        </w:rPr>
        <w:t>Invitation to Tender (ITT</w:t>
      </w:r>
      <w:r>
        <w:rPr>
          <w:b/>
          <w:bCs/>
          <w:sz w:val="32"/>
          <w:szCs w:val="32"/>
        </w:rPr>
        <w:t xml:space="preserve">) </w:t>
      </w:r>
      <w:r w:rsidR="005D4081">
        <w:rPr>
          <w:b/>
          <w:bCs/>
          <w:sz w:val="32"/>
          <w:szCs w:val="32"/>
        </w:rPr>
        <w:t xml:space="preserve">for </w:t>
      </w:r>
      <w:r w:rsidR="004F5736">
        <w:rPr>
          <w:b/>
          <w:sz w:val="32"/>
          <w:szCs w:val="36"/>
        </w:rPr>
        <w:t xml:space="preserve">Comprehensive Insurance Cover for GOAL Sierra Leone Fleet and </w:t>
      </w:r>
      <w:r w:rsidR="004F5736" w:rsidRPr="00D36FB5">
        <w:rPr>
          <w:b/>
          <w:sz w:val="32"/>
          <w:szCs w:val="36"/>
        </w:rPr>
        <w:t>Third-Party</w:t>
      </w:r>
      <w:r w:rsidR="00C85852">
        <w:rPr>
          <w:b/>
          <w:sz w:val="32"/>
          <w:szCs w:val="36"/>
        </w:rPr>
        <w:t xml:space="preserve"> for EBOVAC and PREVAC Fleets</w:t>
      </w:r>
      <w:r w:rsidR="004F5736">
        <w:rPr>
          <w:b/>
          <w:sz w:val="32"/>
          <w:szCs w:val="36"/>
        </w:rPr>
        <w:t>, Cash in Transit &amp; Safe</w:t>
      </w:r>
      <w:r w:rsidR="00DA283D">
        <w:rPr>
          <w:b/>
          <w:sz w:val="32"/>
          <w:szCs w:val="36"/>
        </w:rPr>
        <w:t xml:space="preserve">, Asset &amp; Stock </w:t>
      </w:r>
      <w:r w:rsidR="004F5736" w:rsidRPr="00D36FB5">
        <w:rPr>
          <w:b/>
          <w:sz w:val="32"/>
          <w:szCs w:val="36"/>
        </w:rPr>
        <w:t>Cover</w:t>
      </w:r>
      <w:r w:rsidR="00DA283D">
        <w:rPr>
          <w:b/>
          <w:sz w:val="32"/>
          <w:szCs w:val="36"/>
        </w:rPr>
        <w:t>s</w:t>
      </w:r>
      <w:r w:rsidR="004F5736" w:rsidRPr="00D36FB5">
        <w:rPr>
          <w:b/>
          <w:sz w:val="32"/>
          <w:szCs w:val="36"/>
        </w:rPr>
        <w:t xml:space="preserve"> </w:t>
      </w:r>
      <w:r w:rsidR="004F5736">
        <w:rPr>
          <w:b/>
          <w:sz w:val="32"/>
          <w:szCs w:val="36"/>
        </w:rPr>
        <w:t xml:space="preserve">under a </w:t>
      </w:r>
      <w:r w:rsidR="007D2A31">
        <w:rPr>
          <w:b/>
          <w:sz w:val="32"/>
          <w:szCs w:val="36"/>
        </w:rPr>
        <w:t>Three-Year</w:t>
      </w:r>
      <w:r w:rsidR="00DA62B8">
        <w:rPr>
          <w:b/>
          <w:sz w:val="32"/>
          <w:szCs w:val="36"/>
        </w:rPr>
        <w:t xml:space="preserve"> </w:t>
      </w:r>
      <w:r w:rsidR="004F5736">
        <w:rPr>
          <w:b/>
          <w:sz w:val="32"/>
          <w:szCs w:val="36"/>
        </w:rPr>
        <w:t xml:space="preserve">Framework Agreement </w:t>
      </w:r>
      <w:r w:rsidR="00DA62B8">
        <w:rPr>
          <w:b/>
          <w:sz w:val="32"/>
          <w:szCs w:val="36"/>
        </w:rPr>
        <w:t>C</w:t>
      </w:r>
      <w:r w:rsidR="004F5736">
        <w:rPr>
          <w:b/>
          <w:sz w:val="32"/>
          <w:szCs w:val="36"/>
        </w:rPr>
        <w:t>ontract</w:t>
      </w:r>
    </w:p>
    <w:p w14:paraId="111E831A" w14:textId="4841BA18" w:rsidR="00F70C43" w:rsidRPr="00382B44" w:rsidRDefault="00F70C43" w:rsidP="00F70C43">
      <w:pPr>
        <w:jc w:val="center"/>
        <w:rPr>
          <w:b/>
          <w:bCs/>
          <w:sz w:val="28"/>
          <w:szCs w:val="28"/>
          <w:lang w:val="fr-FR"/>
        </w:rPr>
      </w:pPr>
      <w:r w:rsidRPr="00382B44">
        <w:rPr>
          <w:b/>
          <w:bCs/>
          <w:sz w:val="28"/>
          <w:szCs w:val="28"/>
          <w:lang w:val="fr-FR"/>
        </w:rPr>
        <w:t xml:space="preserve">National Tender REF: </w:t>
      </w:r>
      <w:r w:rsidR="00DA62B8" w:rsidRPr="00382B44">
        <w:rPr>
          <w:b/>
          <w:bCs/>
          <w:sz w:val="28"/>
          <w:szCs w:val="28"/>
          <w:lang w:val="fr-FR"/>
        </w:rPr>
        <w:t>FRT-</w:t>
      </w:r>
      <w:r w:rsidR="00FB20F6" w:rsidRPr="00382B44">
        <w:rPr>
          <w:b/>
          <w:bCs/>
          <w:sz w:val="28"/>
          <w:szCs w:val="28"/>
          <w:lang w:val="fr-FR"/>
        </w:rPr>
        <w:t>LOG-32199,32203 &amp; FRT-FIN-32206</w:t>
      </w:r>
    </w:p>
    <w:tbl>
      <w:tblPr>
        <w:tblStyle w:val="TableGrid"/>
        <w:tblW w:w="0" w:type="auto"/>
        <w:shd w:val="clear" w:color="auto" w:fill="F2F2F2" w:themeFill="background1" w:themeFillShade="F2"/>
        <w:tblLook w:val="04A0" w:firstRow="1" w:lastRow="0" w:firstColumn="1" w:lastColumn="0" w:noHBand="0" w:noVBand="1"/>
      </w:tblPr>
      <w:tblGrid>
        <w:gridCol w:w="10735"/>
      </w:tblGrid>
      <w:tr w:rsidR="00433873" w:rsidRPr="00433873" w14:paraId="01ADB35A" w14:textId="77777777" w:rsidTr="00E77575">
        <w:trPr>
          <w:trHeight w:val="909"/>
        </w:trPr>
        <w:tc>
          <w:tcPr>
            <w:tcW w:w="10735" w:type="dxa"/>
            <w:shd w:val="clear" w:color="auto" w:fill="F2F2F2" w:themeFill="background1" w:themeFillShade="F2"/>
          </w:tcPr>
          <w:p w14:paraId="4FB262E9" w14:textId="61A1E614" w:rsidR="00433873" w:rsidRDefault="00433873" w:rsidP="00FE4881">
            <w:pPr>
              <w:jc w:val="center"/>
              <w:rPr>
                <w:b/>
              </w:rPr>
            </w:pPr>
            <w:r w:rsidRPr="00433873">
              <w:rPr>
                <w:b/>
              </w:rPr>
              <w:t xml:space="preserve">GOAL is completely against fraud, bribery and </w:t>
            </w:r>
            <w:r w:rsidR="00864D3A" w:rsidRPr="00433873">
              <w:rPr>
                <w:b/>
              </w:rPr>
              <w:t>corruption.</w:t>
            </w:r>
          </w:p>
          <w:p w14:paraId="077A0603" w14:textId="77777777" w:rsidR="00433873" w:rsidRPr="00433873" w:rsidRDefault="00433873" w:rsidP="00FE4881">
            <w:pPr>
              <w:jc w:val="center"/>
              <w:rPr>
                <w:b/>
              </w:rPr>
            </w:pPr>
          </w:p>
          <w:p w14:paraId="098970C5" w14:textId="50F2D866" w:rsidR="00433873" w:rsidRPr="00433873" w:rsidRDefault="00433873" w:rsidP="00433873">
            <w:pPr>
              <w:jc w:val="center"/>
              <w:rPr>
                <w:b/>
              </w:rPr>
            </w:pPr>
            <w:r w:rsidRPr="00433873">
              <w:rPr>
                <w:b/>
              </w:rPr>
              <w:t xml:space="preserve">GOAL does not ask for money for bids. If approached for money or other favours, of if you have any suspicions of attempted fraud, bribery or corruption please report immediately to email </w:t>
            </w:r>
            <w:hyperlink r:id="rId12" w:history="1">
              <w:r w:rsidRPr="00437219">
                <w:rPr>
                  <w:rStyle w:val="Hyperlink"/>
                  <w:b/>
                </w:rPr>
                <w:t>speakup@goal.ie</w:t>
              </w:r>
            </w:hyperlink>
          </w:p>
          <w:p w14:paraId="39E9144D" w14:textId="77777777" w:rsidR="00433873" w:rsidRDefault="00433873" w:rsidP="00FE4881">
            <w:pPr>
              <w:jc w:val="center"/>
              <w:rPr>
                <w:b/>
              </w:rPr>
            </w:pPr>
          </w:p>
          <w:p w14:paraId="449ACCC0" w14:textId="17359B40" w:rsidR="00433873" w:rsidRPr="00433873" w:rsidRDefault="00433873" w:rsidP="00FE4881">
            <w:pPr>
              <w:jc w:val="center"/>
              <w:rPr>
                <w:b/>
              </w:rPr>
            </w:pPr>
            <w:r w:rsidRPr="00433873">
              <w:rPr>
                <w:b/>
              </w:rPr>
              <w:t>Please provide as much detail as possible with any reports</w:t>
            </w:r>
          </w:p>
        </w:tc>
      </w:tr>
    </w:tbl>
    <w:p w14:paraId="1B7FF1F1" w14:textId="4BFB56A7" w:rsidR="00FC6FEF" w:rsidRPr="00805C27" w:rsidRDefault="00FC6FEF" w:rsidP="00EC7023">
      <w:pPr>
        <w:pStyle w:val="Heading1"/>
      </w:pPr>
      <w:r w:rsidRPr="00805C27">
        <w:t>About GOAL</w:t>
      </w:r>
      <w:bookmarkEnd w:id="0"/>
    </w:p>
    <w:p w14:paraId="5760FFBD" w14:textId="77777777" w:rsidR="009D558E" w:rsidRDefault="009D558E" w:rsidP="009D558E">
      <w:pPr>
        <w:spacing w:after="0"/>
        <w:jc w:val="both"/>
      </w:pPr>
      <w:r w:rsidRPr="00253BA0">
        <w:t>Established in 1977, GOAL is an international humanitarian and development agency committed to working with communities to achieve sustainable and innovative early response in crises and to assist them to build lasting solutions to mitigate poverty and vulnerability. GOAL has worked in over 60 countries and responded to almost every major humanitarian disaster. We are currently operational in 13 countries globally</w:t>
      </w:r>
      <w:r>
        <w:t xml:space="preserve">. </w:t>
      </w:r>
      <w:r w:rsidRPr="00805C27">
        <w:t>For more information on GOAL and its operations please visit</w:t>
      </w:r>
      <w:r>
        <w:t xml:space="preserve"> </w:t>
      </w:r>
      <w:hyperlink r:id="rId13" w:history="1">
        <w:r w:rsidRPr="002765A2">
          <w:rPr>
            <w:rStyle w:val="Hyperlink"/>
          </w:rPr>
          <w:t>https://www.goalglobal.org/</w:t>
        </w:r>
      </w:hyperlink>
      <w:r>
        <w:t>.</w:t>
      </w:r>
    </w:p>
    <w:p w14:paraId="15833FAA" w14:textId="77777777" w:rsidR="007A744B" w:rsidRPr="00B61D84" w:rsidRDefault="007A744B" w:rsidP="00FC6FEF">
      <w:pPr>
        <w:spacing w:after="0"/>
        <w:jc w:val="both"/>
        <w:rPr>
          <w:rFonts w:ascii="Calibri" w:eastAsia="Calibri" w:hAnsi="Calibri" w:cs="Times New Roman"/>
          <w:color w:val="000000" w:themeColor="text1"/>
        </w:rPr>
      </w:pPr>
    </w:p>
    <w:p w14:paraId="2E97B2DC" w14:textId="60879370" w:rsidR="00ED024F" w:rsidRDefault="00ED024F" w:rsidP="00ED024F">
      <w:pPr>
        <w:spacing w:after="0"/>
        <w:jc w:val="both"/>
        <w:rPr>
          <w:rFonts w:cs="Arial"/>
          <w:color w:val="000000" w:themeColor="text1"/>
          <w:lang w:val="en-US"/>
        </w:rPr>
      </w:pPr>
      <w:bookmarkStart w:id="2" w:name="_Toc466022933"/>
      <w:bookmarkEnd w:id="1"/>
      <w:r>
        <w:rPr>
          <w:rFonts w:cs="Arial"/>
          <w:color w:val="000000" w:themeColor="text1"/>
          <w:lang w:val="en-US"/>
        </w:rPr>
        <w:t xml:space="preserve">Our Donor, charity: water is currently funding GOAL to implement a Water and Sanitation project to provide protected year-round water points in communities and Health Centers in Kenema district, where there is a lack of protected water sources and where many water points are seasonal.  This project includes constructing new boreholes and rehabilitating hand dug wells that are seasonal to provide year-round access to water. </w:t>
      </w:r>
    </w:p>
    <w:p w14:paraId="0CB55F37" w14:textId="77777777" w:rsidR="00ED024F" w:rsidRDefault="00ED024F" w:rsidP="00ED024F">
      <w:pPr>
        <w:spacing w:after="0"/>
        <w:jc w:val="both"/>
        <w:rPr>
          <w:rFonts w:cs="Arial"/>
          <w:color w:val="000000" w:themeColor="text1"/>
          <w:lang w:val="en-US"/>
        </w:rPr>
      </w:pPr>
      <w:r>
        <w:rPr>
          <w:rFonts w:cs="Arial"/>
          <w:color w:val="000000" w:themeColor="text1"/>
          <w:lang w:val="en-US"/>
        </w:rPr>
        <w:t xml:space="preserve">We are expecting future grants to continue to support GOAL’s work to provide protected water points in rural Chiefdoms around Kenema. </w:t>
      </w:r>
    </w:p>
    <w:p w14:paraId="25128AC9" w14:textId="77777777" w:rsidR="00ED024F" w:rsidRDefault="00ED024F" w:rsidP="00ED024F">
      <w:pPr>
        <w:spacing w:after="0"/>
        <w:jc w:val="both"/>
        <w:rPr>
          <w:rFonts w:cs="Arial"/>
          <w:color w:val="000000" w:themeColor="text1"/>
          <w:lang w:val="en-US"/>
        </w:rPr>
      </w:pPr>
    </w:p>
    <w:p w14:paraId="536317A3" w14:textId="77777777" w:rsidR="00ED024F" w:rsidRDefault="00ED024F" w:rsidP="00ED024F">
      <w:pPr>
        <w:spacing w:after="0"/>
        <w:jc w:val="both"/>
        <w:rPr>
          <w:rFonts w:cs="Arial"/>
          <w:color w:val="000000" w:themeColor="text1"/>
          <w:lang w:val="en-US"/>
        </w:rPr>
      </w:pPr>
      <w:r>
        <w:rPr>
          <w:rFonts w:cs="Arial"/>
          <w:color w:val="000000" w:themeColor="text1"/>
          <w:lang w:val="en-US"/>
        </w:rPr>
        <w:t>The work on water points will be supported with community-based activities to stimulate demand for improved sanitation and hygiene. GOAL will support the Water Management Committees in each community that are responsible for the operation and maintenance of their water point through training and creating linkages with the private sector that provides maintenance and repair services. </w:t>
      </w:r>
    </w:p>
    <w:p w14:paraId="5793D386" w14:textId="12324469" w:rsidR="0040589C" w:rsidRPr="00805C27" w:rsidRDefault="00B61D84" w:rsidP="00B61D84">
      <w:pPr>
        <w:pStyle w:val="Heading1"/>
      </w:pPr>
      <w:r w:rsidRPr="00B61D84">
        <w:rPr>
          <w:rFonts w:eastAsiaTheme="minorEastAsia" w:cs="Arial"/>
          <w:smallCaps w:val="0"/>
          <w:color w:val="FF0000"/>
          <w:sz w:val="22"/>
          <w:szCs w:val="22"/>
        </w:rPr>
        <w:t xml:space="preserve"> </w:t>
      </w:r>
      <w:r w:rsidR="00334B91" w:rsidRPr="00805C27">
        <w:t>Proposed Timelines</w:t>
      </w:r>
      <w:bookmarkEnd w:id="2"/>
    </w:p>
    <w:p w14:paraId="3F8E81E3" w14:textId="77777777" w:rsidR="006421C8" w:rsidRPr="00805C27" w:rsidRDefault="006421C8" w:rsidP="00FC6FEF">
      <w:pPr>
        <w:pStyle w:val="ACBody2"/>
        <w:tabs>
          <w:tab w:val="left" w:pos="7722"/>
        </w:tabs>
        <w:spacing w:after="0"/>
        <w:ind w:left="643"/>
        <w:rPr>
          <w:rFonts w:ascii="Calibri" w:hAnsi="Calibri" w:cs="Arial"/>
          <w:spacing w:val="-3"/>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8"/>
        <w:gridCol w:w="4773"/>
        <w:gridCol w:w="5389"/>
      </w:tblGrid>
      <w:tr w:rsidR="00334B91" w:rsidRPr="00805C27" w14:paraId="5B87A348" w14:textId="77777777" w:rsidTr="00FC777E">
        <w:trPr>
          <w:trHeight w:val="261"/>
        </w:trPr>
        <w:tc>
          <w:tcPr>
            <w:tcW w:w="291" w:type="pct"/>
            <w:shd w:val="clear" w:color="auto" w:fill="D9D9D9" w:themeFill="background1" w:themeFillShade="D9"/>
          </w:tcPr>
          <w:p w14:paraId="2EF7A1D2" w14:textId="77777777" w:rsidR="00334B91" w:rsidRPr="00805C27" w:rsidRDefault="00DB7804" w:rsidP="00AE2DA4">
            <w:pPr>
              <w:spacing w:after="0" w:line="240" w:lineRule="auto"/>
              <w:jc w:val="center"/>
              <w:rPr>
                <w:rFonts w:ascii="Calibri" w:eastAsia="Times New Roman" w:hAnsi="Calibri" w:cs="Times New Roman"/>
                <w:b/>
                <w:bCs/>
                <w:color w:val="000000"/>
                <w:lang w:val="en-US"/>
              </w:rPr>
            </w:pPr>
            <w:r w:rsidRPr="00805C27">
              <w:rPr>
                <w:rFonts w:ascii="Calibri" w:eastAsia="Times New Roman" w:hAnsi="Calibri" w:cs="Times New Roman"/>
                <w:b/>
                <w:bCs/>
                <w:color w:val="000000"/>
                <w:lang w:val="en-US"/>
              </w:rPr>
              <w:t>Line</w:t>
            </w:r>
          </w:p>
        </w:tc>
        <w:tc>
          <w:tcPr>
            <w:tcW w:w="2212" w:type="pct"/>
            <w:shd w:val="clear" w:color="auto" w:fill="D9D9D9" w:themeFill="background1" w:themeFillShade="D9"/>
          </w:tcPr>
          <w:p w14:paraId="6D07D2F2" w14:textId="77777777" w:rsidR="00334B91" w:rsidRPr="00805C27" w:rsidRDefault="00DB7804" w:rsidP="005670B4">
            <w:pPr>
              <w:spacing w:after="0" w:line="240" w:lineRule="auto"/>
              <w:rPr>
                <w:rFonts w:ascii="Calibri" w:eastAsia="Times New Roman" w:hAnsi="Calibri" w:cs="Times New Roman"/>
                <w:b/>
                <w:bCs/>
                <w:color w:val="000000"/>
                <w:lang w:val="en-US"/>
              </w:rPr>
            </w:pPr>
            <w:r w:rsidRPr="00805C27">
              <w:rPr>
                <w:rFonts w:ascii="Calibri" w:eastAsia="Times New Roman" w:hAnsi="Calibri" w:cs="Times New Roman"/>
                <w:b/>
                <w:bCs/>
                <w:color w:val="000000"/>
                <w:lang w:val="en-US"/>
              </w:rPr>
              <w:t>Item</w:t>
            </w:r>
          </w:p>
        </w:tc>
        <w:tc>
          <w:tcPr>
            <w:tcW w:w="2497" w:type="pct"/>
            <w:shd w:val="clear" w:color="auto" w:fill="D9D9D9" w:themeFill="background1" w:themeFillShade="D9"/>
          </w:tcPr>
          <w:p w14:paraId="60349010" w14:textId="4A0E846E" w:rsidR="00334B91" w:rsidRPr="00805C27" w:rsidRDefault="00AD4714" w:rsidP="005670B4">
            <w:pPr>
              <w:spacing w:after="0" w:line="240" w:lineRule="auto"/>
              <w:rPr>
                <w:rFonts w:ascii="Calibri" w:eastAsia="Times New Roman" w:hAnsi="Calibri" w:cs="Times New Roman"/>
                <w:b/>
                <w:bCs/>
                <w:color w:val="000000"/>
                <w:lang w:val="en-US"/>
              </w:rPr>
            </w:pPr>
            <w:r>
              <w:rPr>
                <w:rFonts w:ascii="Calibri" w:eastAsia="Times New Roman" w:hAnsi="Calibri" w:cs="Times New Roman"/>
                <w:b/>
                <w:bCs/>
                <w:color w:val="000000"/>
                <w:lang w:val="en-US"/>
              </w:rPr>
              <w:t>Date</w:t>
            </w:r>
            <w:r w:rsidR="00DB10B4" w:rsidRPr="00805C27">
              <w:rPr>
                <w:rFonts w:ascii="Calibri" w:eastAsia="Times New Roman" w:hAnsi="Calibri" w:cs="Times New Roman"/>
                <w:b/>
                <w:bCs/>
                <w:color w:val="000000"/>
                <w:lang w:val="en-US"/>
              </w:rPr>
              <w:t xml:space="preserve"> </w:t>
            </w:r>
          </w:p>
        </w:tc>
      </w:tr>
      <w:tr w:rsidR="00357A03" w:rsidRPr="00805C27" w14:paraId="1DCC1196" w14:textId="77777777" w:rsidTr="00FC777E">
        <w:trPr>
          <w:trHeight w:val="261"/>
        </w:trPr>
        <w:tc>
          <w:tcPr>
            <w:tcW w:w="291" w:type="pct"/>
            <w:shd w:val="clear" w:color="auto" w:fill="D9D9D9" w:themeFill="background1" w:themeFillShade="D9"/>
          </w:tcPr>
          <w:p w14:paraId="7D8FE974" w14:textId="77777777" w:rsidR="00357A03" w:rsidRPr="00805C27" w:rsidRDefault="00357A03" w:rsidP="00357A03">
            <w:pPr>
              <w:pStyle w:val="ACBody2"/>
              <w:tabs>
                <w:tab w:val="left" w:pos="7722"/>
              </w:tabs>
              <w:spacing w:after="0"/>
              <w:ind w:left="0"/>
              <w:jc w:val="left"/>
              <w:rPr>
                <w:rFonts w:ascii="Calibri" w:hAnsi="Calibri"/>
                <w:color w:val="000000"/>
                <w:sz w:val="22"/>
                <w:szCs w:val="22"/>
                <w:lang w:val="en-GB" w:eastAsia="en-GB"/>
              </w:rPr>
            </w:pPr>
            <w:r w:rsidRPr="00805C27">
              <w:rPr>
                <w:rFonts w:ascii="Calibri" w:hAnsi="Calibri"/>
                <w:color w:val="000000"/>
                <w:sz w:val="22"/>
                <w:szCs w:val="22"/>
                <w:lang w:val="en-GB" w:eastAsia="en-GB"/>
              </w:rPr>
              <w:t>1</w:t>
            </w:r>
          </w:p>
        </w:tc>
        <w:tc>
          <w:tcPr>
            <w:tcW w:w="2212" w:type="pct"/>
            <w:shd w:val="clear" w:color="auto" w:fill="F2F2F2" w:themeFill="background1" w:themeFillShade="F2"/>
          </w:tcPr>
          <w:p w14:paraId="14FC015A" w14:textId="17EED16B" w:rsidR="00357A03" w:rsidRPr="007B45A5" w:rsidRDefault="00357A03" w:rsidP="00357A03">
            <w:pPr>
              <w:pStyle w:val="ACBody2"/>
              <w:tabs>
                <w:tab w:val="left" w:pos="7722"/>
              </w:tabs>
              <w:spacing w:after="0"/>
              <w:ind w:left="0"/>
              <w:jc w:val="left"/>
              <w:rPr>
                <w:rFonts w:ascii="Calibri" w:hAnsi="Calibri"/>
                <w:color w:val="000000"/>
                <w:sz w:val="22"/>
                <w:szCs w:val="22"/>
                <w:lang w:val="en-GB" w:eastAsia="en-GB"/>
              </w:rPr>
            </w:pPr>
            <w:r w:rsidRPr="007B45A5">
              <w:rPr>
                <w:rFonts w:ascii="Calibri" w:hAnsi="Calibri"/>
                <w:color w:val="000000"/>
                <w:sz w:val="22"/>
                <w:szCs w:val="22"/>
                <w:lang w:val="en-GB" w:eastAsia="en-GB"/>
              </w:rPr>
              <w:t xml:space="preserve">ITT </w:t>
            </w:r>
            <w:r>
              <w:rPr>
                <w:rFonts w:ascii="Calibri" w:hAnsi="Calibri"/>
                <w:color w:val="000000"/>
                <w:sz w:val="22"/>
                <w:szCs w:val="22"/>
                <w:lang w:val="en-GB" w:eastAsia="en-GB"/>
              </w:rPr>
              <w:t>P</w:t>
            </w:r>
            <w:r w:rsidRPr="007B45A5">
              <w:rPr>
                <w:rFonts w:ascii="Calibri" w:hAnsi="Calibri"/>
                <w:color w:val="000000"/>
                <w:sz w:val="22"/>
                <w:szCs w:val="22"/>
                <w:lang w:val="en-GB" w:eastAsia="en-GB"/>
              </w:rPr>
              <w:t xml:space="preserve">ublished </w:t>
            </w:r>
          </w:p>
        </w:tc>
        <w:tc>
          <w:tcPr>
            <w:tcW w:w="2497" w:type="pct"/>
          </w:tcPr>
          <w:p w14:paraId="22CC9710" w14:textId="075C438E" w:rsidR="00357A03" w:rsidRPr="007B45A5" w:rsidRDefault="00382B44" w:rsidP="00357A03">
            <w:pPr>
              <w:pStyle w:val="ACBody2"/>
              <w:tabs>
                <w:tab w:val="left" w:pos="7722"/>
              </w:tabs>
              <w:spacing w:after="0"/>
              <w:ind w:left="0"/>
              <w:jc w:val="left"/>
              <w:rPr>
                <w:rFonts w:ascii="Calibri" w:hAnsi="Calibri"/>
                <w:color w:val="000000"/>
                <w:sz w:val="22"/>
                <w:szCs w:val="22"/>
                <w:lang w:val="en-GB" w:eastAsia="en-GB"/>
              </w:rPr>
            </w:pPr>
            <w:r>
              <w:rPr>
                <w:rFonts w:ascii="Calibri" w:hAnsi="Calibri"/>
                <w:color w:val="000000"/>
                <w:sz w:val="22"/>
                <w:szCs w:val="22"/>
                <w:lang w:val="en-GB" w:eastAsia="en-GB"/>
              </w:rPr>
              <w:t>6</w:t>
            </w:r>
            <w:r w:rsidRPr="00382B44">
              <w:rPr>
                <w:rFonts w:ascii="Calibri" w:hAnsi="Calibri"/>
                <w:color w:val="000000"/>
                <w:sz w:val="22"/>
                <w:szCs w:val="22"/>
                <w:vertAlign w:val="superscript"/>
                <w:lang w:val="en-GB" w:eastAsia="en-GB"/>
              </w:rPr>
              <w:t>th</w:t>
            </w:r>
            <w:r>
              <w:rPr>
                <w:rFonts w:ascii="Calibri" w:hAnsi="Calibri"/>
                <w:color w:val="000000"/>
                <w:sz w:val="22"/>
                <w:szCs w:val="22"/>
                <w:lang w:val="en-GB" w:eastAsia="en-GB"/>
              </w:rPr>
              <w:t xml:space="preserve"> February</w:t>
            </w:r>
            <w:r w:rsidR="00676351">
              <w:rPr>
                <w:rFonts w:ascii="Calibri" w:hAnsi="Calibri"/>
                <w:color w:val="000000"/>
                <w:sz w:val="22"/>
                <w:szCs w:val="22"/>
                <w:lang w:val="en-GB" w:eastAsia="en-GB"/>
              </w:rPr>
              <w:t xml:space="preserve"> 2024</w:t>
            </w:r>
          </w:p>
        </w:tc>
      </w:tr>
      <w:tr w:rsidR="00357A03" w:rsidRPr="00805C27" w14:paraId="41097677" w14:textId="77777777" w:rsidTr="00FC777E">
        <w:trPr>
          <w:trHeight w:val="261"/>
        </w:trPr>
        <w:tc>
          <w:tcPr>
            <w:tcW w:w="291" w:type="pct"/>
            <w:shd w:val="clear" w:color="auto" w:fill="D9D9D9" w:themeFill="background1" w:themeFillShade="D9"/>
          </w:tcPr>
          <w:p w14:paraId="38CB79FD" w14:textId="77777777" w:rsidR="00357A03" w:rsidRPr="00805C27" w:rsidRDefault="00357A03" w:rsidP="00357A03">
            <w:pPr>
              <w:pStyle w:val="ACBody2"/>
              <w:tabs>
                <w:tab w:val="left" w:pos="7722"/>
              </w:tabs>
              <w:spacing w:after="0"/>
              <w:ind w:left="0"/>
              <w:jc w:val="left"/>
              <w:rPr>
                <w:rFonts w:ascii="Calibri" w:hAnsi="Calibri"/>
                <w:color w:val="000000"/>
                <w:sz w:val="22"/>
                <w:szCs w:val="22"/>
                <w:lang w:val="en-GB" w:eastAsia="en-GB"/>
              </w:rPr>
            </w:pPr>
            <w:r w:rsidRPr="00805C27">
              <w:rPr>
                <w:rFonts w:ascii="Calibri" w:hAnsi="Calibri"/>
                <w:color w:val="000000"/>
                <w:sz w:val="22"/>
                <w:szCs w:val="22"/>
                <w:lang w:val="en-GB" w:eastAsia="en-GB"/>
              </w:rPr>
              <w:t>2</w:t>
            </w:r>
          </w:p>
        </w:tc>
        <w:tc>
          <w:tcPr>
            <w:tcW w:w="2212" w:type="pct"/>
            <w:shd w:val="clear" w:color="auto" w:fill="F2F2F2" w:themeFill="background1" w:themeFillShade="F2"/>
          </w:tcPr>
          <w:p w14:paraId="7113B839" w14:textId="60577A60" w:rsidR="00357A03" w:rsidRPr="007B45A5" w:rsidRDefault="00357A03" w:rsidP="00357A03">
            <w:pPr>
              <w:pStyle w:val="ACBody2"/>
              <w:tabs>
                <w:tab w:val="left" w:pos="7722"/>
              </w:tabs>
              <w:spacing w:after="0"/>
              <w:ind w:left="0"/>
              <w:jc w:val="left"/>
              <w:rPr>
                <w:rFonts w:ascii="Calibri" w:hAnsi="Calibri"/>
                <w:color w:val="000000"/>
                <w:sz w:val="22"/>
                <w:szCs w:val="22"/>
                <w:lang w:val="en-GB" w:eastAsia="en-GB"/>
              </w:rPr>
            </w:pPr>
            <w:r w:rsidRPr="007B45A5">
              <w:rPr>
                <w:rFonts w:ascii="Calibri" w:hAnsi="Calibri"/>
                <w:color w:val="000000"/>
                <w:sz w:val="22"/>
                <w:szCs w:val="22"/>
                <w:lang w:val="en-GB" w:eastAsia="en-GB"/>
              </w:rPr>
              <w:t xml:space="preserve">Closing date for clarifications </w:t>
            </w:r>
          </w:p>
        </w:tc>
        <w:tc>
          <w:tcPr>
            <w:tcW w:w="2497" w:type="pct"/>
          </w:tcPr>
          <w:p w14:paraId="1C8F5054" w14:textId="39E6A646" w:rsidR="00357A03" w:rsidRPr="007B45A5" w:rsidRDefault="00382B44" w:rsidP="00357A03">
            <w:pPr>
              <w:pStyle w:val="ACBody2"/>
              <w:tabs>
                <w:tab w:val="left" w:pos="7722"/>
              </w:tabs>
              <w:spacing w:after="0"/>
              <w:ind w:left="0"/>
              <w:jc w:val="left"/>
              <w:rPr>
                <w:rFonts w:ascii="Calibri" w:hAnsi="Calibri"/>
                <w:color w:val="000000"/>
                <w:sz w:val="22"/>
                <w:szCs w:val="22"/>
                <w:lang w:val="en-GB" w:eastAsia="en-GB"/>
              </w:rPr>
            </w:pPr>
            <w:r>
              <w:rPr>
                <w:rFonts w:ascii="Calibri" w:hAnsi="Calibri"/>
                <w:color w:val="000000"/>
                <w:sz w:val="22"/>
                <w:szCs w:val="22"/>
                <w:lang w:val="en-GB" w:eastAsia="en-GB"/>
              </w:rPr>
              <w:t>20</w:t>
            </w:r>
            <w:r w:rsidRPr="00382B44">
              <w:rPr>
                <w:rFonts w:ascii="Calibri" w:hAnsi="Calibri"/>
                <w:color w:val="000000"/>
                <w:sz w:val="22"/>
                <w:szCs w:val="22"/>
                <w:vertAlign w:val="superscript"/>
                <w:lang w:val="en-GB" w:eastAsia="en-GB"/>
              </w:rPr>
              <w:t>th</w:t>
            </w:r>
            <w:r>
              <w:rPr>
                <w:rFonts w:ascii="Calibri" w:hAnsi="Calibri"/>
                <w:color w:val="000000"/>
                <w:sz w:val="22"/>
                <w:szCs w:val="22"/>
                <w:lang w:val="en-GB" w:eastAsia="en-GB"/>
              </w:rPr>
              <w:t xml:space="preserve"> February</w:t>
            </w:r>
            <w:r w:rsidR="001C42CD">
              <w:rPr>
                <w:rFonts w:ascii="Calibri" w:hAnsi="Calibri"/>
                <w:color w:val="000000"/>
                <w:sz w:val="22"/>
                <w:szCs w:val="22"/>
                <w:lang w:val="en-GB" w:eastAsia="en-GB"/>
              </w:rPr>
              <w:t xml:space="preserve"> </w:t>
            </w:r>
            <w:r w:rsidR="00CD6A89">
              <w:rPr>
                <w:rFonts w:ascii="Calibri" w:hAnsi="Calibri"/>
                <w:color w:val="000000"/>
                <w:sz w:val="22"/>
                <w:szCs w:val="22"/>
                <w:lang w:val="en-GB" w:eastAsia="en-GB"/>
              </w:rPr>
              <w:t>2024</w:t>
            </w:r>
            <w:r w:rsidR="008C5E95">
              <w:rPr>
                <w:rFonts w:ascii="Calibri" w:hAnsi="Calibri"/>
                <w:color w:val="000000"/>
                <w:sz w:val="22"/>
                <w:szCs w:val="22"/>
                <w:lang w:val="en-GB" w:eastAsia="en-GB"/>
              </w:rPr>
              <w:t xml:space="preserve"> 16:00PM</w:t>
            </w:r>
          </w:p>
        </w:tc>
      </w:tr>
      <w:tr w:rsidR="00357A03" w:rsidRPr="00805C27" w14:paraId="61ABA948" w14:textId="77777777" w:rsidTr="00FC777E">
        <w:trPr>
          <w:trHeight w:val="278"/>
        </w:trPr>
        <w:tc>
          <w:tcPr>
            <w:tcW w:w="291" w:type="pct"/>
            <w:shd w:val="clear" w:color="auto" w:fill="D9D9D9" w:themeFill="background1" w:themeFillShade="D9"/>
          </w:tcPr>
          <w:p w14:paraId="231285CE" w14:textId="77777777" w:rsidR="00357A03" w:rsidRPr="00805C27" w:rsidRDefault="00357A03" w:rsidP="00357A03">
            <w:pPr>
              <w:pStyle w:val="ACBody2"/>
              <w:tabs>
                <w:tab w:val="left" w:pos="7722"/>
              </w:tabs>
              <w:spacing w:after="0"/>
              <w:ind w:left="0"/>
              <w:jc w:val="left"/>
              <w:rPr>
                <w:rFonts w:ascii="Calibri" w:hAnsi="Calibri"/>
                <w:color w:val="000000"/>
                <w:sz w:val="22"/>
                <w:szCs w:val="22"/>
                <w:lang w:val="en-GB" w:eastAsia="en-GB"/>
              </w:rPr>
            </w:pPr>
            <w:r w:rsidRPr="00805C27">
              <w:rPr>
                <w:rFonts w:ascii="Calibri" w:hAnsi="Calibri"/>
                <w:color w:val="000000"/>
                <w:sz w:val="22"/>
                <w:szCs w:val="22"/>
                <w:lang w:val="en-GB" w:eastAsia="en-GB"/>
              </w:rPr>
              <w:t>3</w:t>
            </w:r>
          </w:p>
        </w:tc>
        <w:tc>
          <w:tcPr>
            <w:tcW w:w="2212" w:type="pct"/>
            <w:shd w:val="clear" w:color="auto" w:fill="F2F2F2" w:themeFill="background1" w:themeFillShade="F2"/>
          </w:tcPr>
          <w:p w14:paraId="18A3E9C2" w14:textId="737C8F66" w:rsidR="00357A03" w:rsidRPr="007B45A5" w:rsidRDefault="00357A03" w:rsidP="00357A03">
            <w:pPr>
              <w:pStyle w:val="ACBody2"/>
              <w:tabs>
                <w:tab w:val="left" w:pos="7722"/>
              </w:tabs>
              <w:spacing w:after="0"/>
              <w:ind w:left="0"/>
              <w:jc w:val="left"/>
              <w:rPr>
                <w:rFonts w:ascii="Calibri" w:hAnsi="Calibri"/>
                <w:color w:val="000000"/>
                <w:sz w:val="22"/>
                <w:szCs w:val="22"/>
                <w:lang w:val="en-GB" w:eastAsia="en-GB"/>
              </w:rPr>
            </w:pPr>
            <w:r w:rsidRPr="007B45A5">
              <w:rPr>
                <w:rFonts w:ascii="Calibri" w:hAnsi="Calibri"/>
                <w:color w:val="000000"/>
                <w:sz w:val="22"/>
                <w:szCs w:val="22"/>
                <w:lang w:val="en-GB" w:eastAsia="en-GB"/>
              </w:rPr>
              <w:t>Closing date and time for receipt of Tenders</w:t>
            </w:r>
          </w:p>
        </w:tc>
        <w:tc>
          <w:tcPr>
            <w:tcW w:w="2497" w:type="pct"/>
          </w:tcPr>
          <w:p w14:paraId="634B7A9C" w14:textId="4E4D9031" w:rsidR="00357A03" w:rsidRPr="007B45A5" w:rsidRDefault="00CD2F06" w:rsidP="00357A03">
            <w:pPr>
              <w:pStyle w:val="ACBody2"/>
              <w:tabs>
                <w:tab w:val="left" w:pos="7722"/>
              </w:tabs>
              <w:spacing w:after="0"/>
              <w:ind w:left="0"/>
              <w:jc w:val="left"/>
              <w:rPr>
                <w:rFonts w:ascii="Calibri" w:hAnsi="Calibri"/>
                <w:color w:val="000000"/>
                <w:sz w:val="22"/>
                <w:szCs w:val="22"/>
                <w:lang w:val="en-GB" w:eastAsia="en-GB"/>
              </w:rPr>
            </w:pPr>
            <w:r>
              <w:rPr>
                <w:rFonts w:ascii="Calibri" w:hAnsi="Calibri"/>
                <w:color w:val="000000"/>
                <w:sz w:val="22"/>
                <w:szCs w:val="22"/>
                <w:lang w:val="en-GB" w:eastAsia="en-GB"/>
              </w:rPr>
              <w:t>2</w:t>
            </w:r>
            <w:r w:rsidR="00382B44">
              <w:rPr>
                <w:rFonts w:ascii="Calibri" w:hAnsi="Calibri"/>
                <w:color w:val="000000"/>
                <w:sz w:val="22"/>
                <w:szCs w:val="22"/>
                <w:lang w:val="en-GB" w:eastAsia="en-GB"/>
              </w:rPr>
              <w:t>7</w:t>
            </w:r>
            <w:r w:rsidR="00382B44" w:rsidRPr="00382B44">
              <w:rPr>
                <w:rFonts w:ascii="Calibri" w:hAnsi="Calibri"/>
                <w:color w:val="000000"/>
                <w:sz w:val="22"/>
                <w:szCs w:val="22"/>
                <w:vertAlign w:val="superscript"/>
                <w:lang w:val="en-GB" w:eastAsia="en-GB"/>
              </w:rPr>
              <w:t>th</w:t>
            </w:r>
            <w:r w:rsidR="00382B44">
              <w:rPr>
                <w:rFonts w:ascii="Calibri" w:hAnsi="Calibri"/>
                <w:color w:val="000000"/>
                <w:sz w:val="22"/>
                <w:szCs w:val="22"/>
                <w:lang w:val="en-GB" w:eastAsia="en-GB"/>
              </w:rPr>
              <w:t xml:space="preserve"> February</w:t>
            </w:r>
            <w:r w:rsidR="00832EC9">
              <w:rPr>
                <w:rFonts w:ascii="Calibri" w:hAnsi="Calibri"/>
                <w:color w:val="000000"/>
                <w:sz w:val="22"/>
                <w:szCs w:val="22"/>
                <w:lang w:val="en-GB" w:eastAsia="en-GB"/>
              </w:rPr>
              <w:t xml:space="preserve"> </w:t>
            </w:r>
            <w:r w:rsidR="001950FD">
              <w:rPr>
                <w:rFonts w:ascii="Calibri" w:hAnsi="Calibri"/>
                <w:color w:val="000000"/>
                <w:sz w:val="22"/>
                <w:szCs w:val="22"/>
                <w:lang w:val="en-GB" w:eastAsia="en-GB"/>
              </w:rPr>
              <w:t>2024</w:t>
            </w:r>
            <w:r w:rsidR="008C5E95">
              <w:rPr>
                <w:rFonts w:ascii="Calibri" w:hAnsi="Calibri"/>
                <w:color w:val="000000"/>
                <w:sz w:val="22"/>
                <w:szCs w:val="22"/>
                <w:lang w:val="en-GB" w:eastAsia="en-GB"/>
              </w:rPr>
              <w:t xml:space="preserve"> – 1</w:t>
            </w:r>
            <w:r w:rsidR="00BC3138">
              <w:rPr>
                <w:rFonts w:ascii="Calibri" w:hAnsi="Calibri"/>
                <w:color w:val="000000"/>
                <w:sz w:val="22"/>
                <w:szCs w:val="22"/>
                <w:lang w:val="en-GB" w:eastAsia="en-GB"/>
              </w:rPr>
              <w:t>6</w:t>
            </w:r>
            <w:r w:rsidR="008C5E95">
              <w:rPr>
                <w:rFonts w:ascii="Calibri" w:hAnsi="Calibri"/>
                <w:color w:val="000000"/>
                <w:sz w:val="22"/>
                <w:szCs w:val="22"/>
                <w:lang w:val="en-GB" w:eastAsia="en-GB"/>
              </w:rPr>
              <w:t>:00PM</w:t>
            </w:r>
          </w:p>
        </w:tc>
      </w:tr>
      <w:tr w:rsidR="00357A03" w:rsidRPr="00805C27" w14:paraId="6E0DC857" w14:textId="77777777" w:rsidTr="00FC777E">
        <w:trPr>
          <w:trHeight w:val="278"/>
        </w:trPr>
        <w:tc>
          <w:tcPr>
            <w:tcW w:w="291" w:type="pct"/>
            <w:shd w:val="clear" w:color="auto" w:fill="D9D9D9" w:themeFill="background1" w:themeFillShade="D9"/>
          </w:tcPr>
          <w:p w14:paraId="118A1D9B" w14:textId="77777777" w:rsidR="00357A03" w:rsidRPr="00805C27" w:rsidRDefault="00357A03" w:rsidP="00357A03">
            <w:pPr>
              <w:pStyle w:val="ACBody2"/>
              <w:tabs>
                <w:tab w:val="left" w:pos="7722"/>
              </w:tabs>
              <w:spacing w:after="0"/>
              <w:ind w:left="0"/>
              <w:jc w:val="left"/>
              <w:rPr>
                <w:rFonts w:ascii="Calibri" w:hAnsi="Calibri"/>
                <w:color w:val="000000"/>
                <w:sz w:val="22"/>
                <w:szCs w:val="22"/>
                <w:lang w:val="en-GB" w:eastAsia="en-GB"/>
              </w:rPr>
            </w:pPr>
            <w:r w:rsidRPr="00805C27">
              <w:rPr>
                <w:rFonts w:ascii="Calibri" w:hAnsi="Calibri"/>
                <w:color w:val="000000"/>
                <w:sz w:val="22"/>
                <w:szCs w:val="22"/>
                <w:lang w:val="en-GB" w:eastAsia="en-GB"/>
              </w:rPr>
              <w:t>4</w:t>
            </w:r>
          </w:p>
        </w:tc>
        <w:tc>
          <w:tcPr>
            <w:tcW w:w="2212" w:type="pct"/>
            <w:shd w:val="clear" w:color="auto" w:fill="F2F2F2" w:themeFill="background1" w:themeFillShade="F2"/>
          </w:tcPr>
          <w:p w14:paraId="7A9E6CBE" w14:textId="76CFDBF7" w:rsidR="00357A03" w:rsidRPr="007B45A5" w:rsidRDefault="00357A03" w:rsidP="00357A03">
            <w:pPr>
              <w:pStyle w:val="ACBody2"/>
              <w:tabs>
                <w:tab w:val="left" w:pos="7722"/>
              </w:tabs>
              <w:spacing w:after="0"/>
              <w:ind w:left="0"/>
              <w:jc w:val="left"/>
              <w:rPr>
                <w:rFonts w:ascii="Calibri" w:hAnsi="Calibri"/>
                <w:color w:val="000000"/>
                <w:sz w:val="22"/>
                <w:szCs w:val="22"/>
                <w:lang w:val="en-GB" w:eastAsia="en-GB"/>
              </w:rPr>
            </w:pPr>
            <w:r w:rsidRPr="007B45A5">
              <w:rPr>
                <w:rFonts w:ascii="Calibri" w:hAnsi="Calibri"/>
                <w:color w:val="000000"/>
                <w:sz w:val="22"/>
                <w:szCs w:val="22"/>
                <w:lang w:val="en-GB" w:eastAsia="en-GB"/>
              </w:rPr>
              <w:t>Tender Opening Location</w:t>
            </w:r>
          </w:p>
        </w:tc>
        <w:tc>
          <w:tcPr>
            <w:tcW w:w="2497" w:type="pct"/>
          </w:tcPr>
          <w:p w14:paraId="2ABEA006" w14:textId="6B45ED01" w:rsidR="00357A03" w:rsidRPr="007B45A5" w:rsidRDefault="00F55E5D" w:rsidP="00357A03">
            <w:pPr>
              <w:pStyle w:val="ACBody2"/>
              <w:tabs>
                <w:tab w:val="left" w:pos="7722"/>
              </w:tabs>
              <w:spacing w:after="0"/>
              <w:ind w:left="0"/>
              <w:jc w:val="left"/>
              <w:rPr>
                <w:rFonts w:ascii="Calibri" w:hAnsi="Calibri"/>
                <w:color w:val="000000"/>
                <w:sz w:val="22"/>
                <w:szCs w:val="22"/>
                <w:lang w:val="en-GB" w:eastAsia="en-GB"/>
              </w:rPr>
            </w:pPr>
            <w:r>
              <w:rPr>
                <w:rFonts w:ascii="Calibri" w:hAnsi="Calibri"/>
                <w:color w:val="000000"/>
                <w:sz w:val="22"/>
                <w:szCs w:val="22"/>
                <w:lang w:val="en-GB" w:eastAsia="en-GB"/>
              </w:rPr>
              <w:t xml:space="preserve">GOAL Office – 6 The </w:t>
            </w:r>
            <w:r w:rsidR="00807676">
              <w:rPr>
                <w:rFonts w:ascii="Calibri" w:hAnsi="Calibri"/>
                <w:color w:val="000000"/>
                <w:sz w:val="22"/>
                <w:szCs w:val="22"/>
                <w:lang w:val="en-GB" w:eastAsia="en-GB"/>
              </w:rPr>
              <w:t>Maze Freetown</w:t>
            </w:r>
            <w:r>
              <w:rPr>
                <w:rFonts w:ascii="Calibri" w:hAnsi="Calibri"/>
                <w:color w:val="000000"/>
                <w:sz w:val="22"/>
                <w:szCs w:val="22"/>
                <w:lang w:val="en-GB" w:eastAsia="en-GB"/>
              </w:rPr>
              <w:t xml:space="preserve">, </w:t>
            </w:r>
            <w:r w:rsidR="00807676">
              <w:rPr>
                <w:rFonts w:ascii="Calibri" w:hAnsi="Calibri"/>
                <w:color w:val="000000"/>
                <w:sz w:val="22"/>
                <w:szCs w:val="22"/>
                <w:lang w:val="en-GB" w:eastAsia="en-GB"/>
              </w:rPr>
              <w:t>Sierra Leone</w:t>
            </w:r>
          </w:p>
        </w:tc>
      </w:tr>
      <w:tr w:rsidR="00357A03" w:rsidRPr="00805C27" w14:paraId="7DC8218A" w14:textId="77777777" w:rsidTr="00FC777E">
        <w:trPr>
          <w:trHeight w:val="220"/>
        </w:trPr>
        <w:tc>
          <w:tcPr>
            <w:tcW w:w="291" w:type="pct"/>
            <w:shd w:val="clear" w:color="auto" w:fill="D9D9D9" w:themeFill="background1" w:themeFillShade="D9"/>
          </w:tcPr>
          <w:p w14:paraId="7A28C031" w14:textId="3731DEAD" w:rsidR="00357A03" w:rsidRPr="00805C27" w:rsidRDefault="00357A03" w:rsidP="00357A03">
            <w:pPr>
              <w:pStyle w:val="ACBody2"/>
              <w:tabs>
                <w:tab w:val="left" w:pos="7722"/>
              </w:tabs>
              <w:spacing w:after="0"/>
              <w:ind w:left="0"/>
              <w:jc w:val="left"/>
              <w:rPr>
                <w:rFonts w:ascii="Calibri" w:hAnsi="Calibri"/>
                <w:color w:val="000000"/>
                <w:sz w:val="22"/>
                <w:szCs w:val="22"/>
                <w:lang w:val="en-GB" w:eastAsia="en-GB"/>
              </w:rPr>
            </w:pPr>
            <w:r>
              <w:rPr>
                <w:rFonts w:ascii="Calibri" w:hAnsi="Calibri"/>
                <w:color w:val="000000"/>
                <w:sz w:val="22"/>
                <w:szCs w:val="22"/>
                <w:lang w:val="en-GB" w:eastAsia="en-GB"/>
              </w:rPr>
              <w:t>5</w:t>
            </w:r>
          </w:p>
        </w:tc>
        <w:tc>
          <w:tcPr>
            <w:tcW w:w="2212" w:type="pct"/>
            <w:shd w:val="clear" w:color="auto" w:fill="F2F2F2" w:themeFill="background1" w:themeFillShade="F2"/>
          </w:tcPr>
          <w:p w14:paraId="086209B2" w14:textId="4DCF268D" w:rsidR="00357A03" w:rsidRPr="007B45A5" w:rsidRDefault="00357A03" w:rsidP="00357A03">
            <w:pPr>
              <w:pStyle w:val="ACBody2"/>
              <w:tabs>
                <w:tab w:val="left" w:pos="7722"/>
              </w:tabs>
              <w:spacing w:after="0"/>
              <w:ind w:left="0"/>
              <w:jc w:val="left"/>
              <w:rPr>
                <w:rFonts w:ascii="Calibri" w:hAnsi="Calibri"/>
                <w:color w:val="000000"/>
                <w:sz w:val="22"/>
                <w:szCs w:val="22"/>
                <w:lang w:val="en-GB" w:eastAsia="en-GB"/>
              </w:rPr>
            </w:pPr>
            <w:r w:rsidRPr="007B45A5">
              <w:rPr>
                <w:rFonts w:ascii="Calibri" w:hAnsi="Calibri"/>
                <w:color w:val="000000"/>
                <w:sz w:val="22"/>
                <w:szCs w:val="22"/>
                <w:lang w:val="en-GB" w:eastAsia="en-GB"/>
              </w:rPr>
              <w:t xml:space="preserve">Tender Opening Date and time </w:t>
            </w:r>
          </w:p>
        </w:tc>
        <w:tc>
          <w:tcPr>
            <w:tcW w:w="2497" w:type="pct"/>
          </w:tcPr>
          <w:p w14:paraId="341AA8BD" w14:textId="0D1D4D18" w:rsidR="00357A03" w:rsidRPr="007B45A5" w:rsidRDefault="00CD2F06" w:rsidP="00357A03">
            <w:pPr>
              <w:pStyle w:val="ACBody2"/>
              <w:tabs>
                <w:tab w:val="left" w:pos="7722"/>
              </w:tabs>
              <w:spacing w:after="0"/>
              <w:ind w:left="0"/>
              <w:jc w:val="left"/>
              <w:rPr>
                <w:rFonts w:ascii="Calibri" w:hAnsi="Calibri"/>
                <w:color w:val="000000"/>
                <w:sz w:val="22"/>
                <w:szCs w:val="22"/>
                <w:lang w:val="en-GB" w:eastAsia="en-GB"/>
              </w:rPr>
            </w:pPr>
            <w:r>
              <w:rPr>
                <w:rFonts w:ascii="Calibri" w:hAnsi="Calibri"/>
                <w:color w:val="000000"/>
                <w:sz w:val="22"/>
                <w:szCs w:val="22"/>
                <w:lang w:val="en-GB" w:eastAsia="en-GB"/>
              </w:rPr>
              <w:t>2</w:t>
            </w:r>
            <w:r w:rsidR="00D50C1D">
              <w:rPr>
                <w:rFonts w:ascii="Calibri" w:hAnsi="Calibri"/>
                <w:color w:val="000000"/>
                <w:sz w:val="22"/>
                <w:szCs w:val="22"/>
                <w:lang w:val="en-GB" w:eastAsia="en-GB"/>
              </w:rPr>
              <w:t>8</w:t>
            </w:r>
            <w:r w:rsidR="00717DF9" w:rsidRPr="00717DF9">
              <w:rPr>
                <w:rFonts w:ascii="Calibri" w:hAnsi="Calibri"/>
                <w:color w:val="000000"/>
                <w:sz w:val="22"/>
                <w:szCs w:val="22"/>
                <w:vertAlign w:val="superscript"/>
                <w:lang w:val="en-GB" w:eastAsia="en-GB"/>
              </w:rPr>
              <w:t>th</w:t>
            </w:r>
            <w:r w:rsidR="00717DF9">
              <w:rPr>
                <w:rFonts w:ascii="Calibri" w:hAnsi="Calibri"/>
                <w:color w:val="000000"/>
                <w:sz w:val="22"/>
                <w:szCs w:val="22"/>
                <w:lang w:val="en-GB" w:eastAsia="en-GB"/>
              </w:rPr>
              <w:t xml:space="preserve"> </w:t>
            </w:r>
            <w:r w:rsidR="005A1C30">
              <w:rPr>
                <w:rFonts w:ascii="Calibri" w:hAnsi="Calibri"/>
                <w:color w:val="000000"/>
                <w:sz w:val="22"/>
                <w:szCs w:val="22"/>
                <w:lang w:val="en-GB" w:eastAsia="en-GB"/>
              </w:rPr>
              <w:t xml:space="preserve">February </w:t>
            </w:r>
            <w:r w:rsidR="00807676">
              <w:rPr>
                <w:rFonts w:ascii="Calibri" w:hAnsi="Calibri"/>
                <w:color w:val="000000"/>
                <w:sz w:val="22"/>
                <w:szCs w:val="22"/>
                <w:lang w:val="en-GB" w:eastAsia="en-GB"/>
              </w:rPr>
              <w:t>2024</w:t>
            </w:r>
            <w:r w:rsidR="008C5E95">
              <w:rPr>
                <w:rFonts w:ascii="Calibri" w:hAnsi="Calibri"/>
                <w:color w:val="000000"/>
                <w:sz w:val="22"/>
                <w:szCs w:val="22"/>
                <w:lang w:val="en-GB" w:eastAsia="en-GB"/>
              </w:rPr>
              <w:t xml:space="preserve"> – 10:00AM</w:t>
            </w:r>
          </w:p>
        </w:tc>
      </w:tr>
    </w:tbl>
    <w:p w14:paraId="21CB9A5B" w14:textId="7E728E68" w:rsidR="009218AC" w:rsidRPr="00805C27" w:rsidRDefault="009218AC" w:rsidP="00334B91">
      <w:pPr>
        <w:pStyle w:val="Heading1"/>
      </w:pPr>
      <w:bookmarkStart w:id="3" w:name="_Toc466022934"/>
      <w:r w:rsidRPr="00805C27">
        <w:lastRenderedPageBreak/>
        <w:t>Overview</w:t>
      </w:r>
      <w:r w:rsidR="006D1397" w:rsidRPr="00805C27">
        <w:t xml:space="preserve"> of require</w:t>
      </w:r>
      <w:bookmarkEnd w:id="3"/>
      <w:r w:rsidR="00700457">
        <w:t>ments</w:t>
      </w:r>
    </w:p>
    <w:p w14:paraId="7D92EC5C" w14:textId="77777777" w:rsidR="00213014" w:rsidRPr="00DE589B" w:rsidRDefault="00FA78B3" w:rsidP="00213014">
      <w:pPr>
        <w:pStyle w:val="Heading2"/>
      </w:pPr>
      <w:r w:rsidRPr="00DE589B">
        <w:t>S</w:t>
      </w:r>
      <w:r w:rsidR="00213014" w:rsidRPr="00DE589B">
        <w:t>ervice or Supply S</w:t>
      </w:r>
      <w:r w:rsidRPr="00DE589B">
        <w:t>pecification</w:t>
      </w:r>
    </w:p>
    <w:p w14:paraId="41775159" w14:textId="4C36A980" w:rsidR="00BA7924" w:rsidRDefault="00BA7924" w:rsidP="00BA7924">
      <w:bookmarkStart w:id="4" w:name="_Hlk524664214"/>
      <w:r>
        <w:t xml:space="preserve">GOAL Sierra Leone </w:t>
      </w:r>
      <w:r>
        <w:rPr>
          <w:rFonts w:eastAsia="Arial Unicode MS" w:cs="Arial"/>
        </w:rPr>
        <w:t xml:space="preserve">invites </w:t>
      </w:r>
      <w:r>
        <w:t xml:space="preserve">prospective Insurance service providers </w:t>
      </w:r>
      <w:r>
        <w:rPr>
          <w:rFonts w:eastAsia="Arial Unicode MS" w:cs="Arial"/>
        </w:rPr>
        <w:t xml:space="preserve">to </w:t>
      </w:r>
      <w:r>
        <w:t xml:space="preserve">submit their bids for comprehensive insurance service for GOAL Sierra Leone fleet </w:t>
      </w:r>
      <w:r w:rsidRPr="00BC33E6">
        <w:t>and Third-Party Insurance for</w:t>
      </w:r>
      <w:r>
        <w:t xml:space="preserve"> EBOVAC and PREVAC Fleets, Cash in Transit &amp; Safe</w:t>
      </w:r>
      <w:r w:rsidR="000542D1">
        <w:t>, Asset &amp; Stock Covers</w:t>
      </w:r>
      <w:r w:rsidRPr="009A5A61">
        <w:t xml:space="preserve"> </w:t>
      </w:r>
      <w:r>
        <w:t xml:space="preserve">under a </w:t>
      </w:r>
      <w:r w:rsidR="006B6A67">
        <w:t>three-year</w:t>
      </w:r>
      <w:r w:rsidR="000542D1">
        <w:t xml:space="preserve"> </w:t>
      </w:r>
      <w:r>
        <w:t xml:space="preserve">Framework Agreement (FWA). </w:t>
      </w:r>
    </w:p>
    <w:p w14:paraId="1978A3D8" w14:textId="77777777" w:rsidR="00BA7924" w:rsidRDefault="00BA7924" w:rsidP="00BA7924">
      <w:bookmarkStart w:id="5" w:name="_Hlk525215133"/>
      <w:bookmarkEnd w:id="4"/>
      <w:r>
        <w:t>T</w:t>
      </w:r>
      <w:r w:rsidRPr="00DE589B">
        <w:t>he</w:t>
      </w:r>
      <w:r>
        <w:t xml:space="preserve"> specification </w:t>
      </w:r>
      <w:r w:rsidRPr="009A5A61">
        <w:t xml:space="preserve">must meet </w:t>
      </w:r>
      <w:r>
        <w:t>the below essential specifications:</w:t>
      </w:r>
    </w:p>
    <w:p w14:paraId="44324725" w14:textId="77777777" w:rsidR="00BA7924" w:rsidRPr="00BC33E6" w:rsidRDefault="00BA7924" w:rsidP="00BA7924">
      <w:pPr>
        <w:rPr>
          <w:b/>
          <w:sz w:val="28"/>
          <w:u w:val="single"/>
        </w:rPr>
      </w:pPr>
      <w:r w:rsidRPr="00BC33E6">
        <w:rPr>
          <w:b/>
          <w:sz w:val="28"/>
          <w:u w:val="single"/>
        </w:rPr>
        <w:t>Lot 1: Comprehensive Insurance for GOAL Sierra Leone fleet</w:t>
      </w:r>
    </w:p>
    <w:p w14:paraId="57E040B0" w14:textId="77777777" w:rsidR="00BA7924" w:rsidRDefault="00BA7924" w:rsidP="00BA7924">
      <w:r>
        <w:t>To include:</w:t>
      </w:r>
    </w:p>
    <w:p w14:paraId="511E8F81" w14:textId="77777777" w:rsidR="00BA7924" w:rsidRDefault="00BA7924" w:rsidP="00BA7924">
      <w:pPr>
        <w:rPr>
          <w:rFonts w:eastAsia="Calibri,Times New Roman"/>
          <w:lang w:val="en-GB" w:eastAsia="en-GB"/>
        </w:rPr>
      </w:pPr>
      <w:r>
        <w:t>Loss, damage or liability as described occurring within Sierra Leone during the period of Insurance, including (but not limited to) those caused by:</w:t>
      </w:r>
    </w:p>
    <w:p w14:paraId="1C743376" w14:textId="77777777" w:rsidR="00BA7924" w:rsidRDefault="00BA7924" w:rsidP="00DE4496">
      <w:pPr>
        <w:pStyle w:val="ListParagraph"/>
        <w:numPr>
          <w:ilvl w:val="0"/>
          <w:numId w:val="36"/>
        </w:numPr>
      </w:pPr>
      <w:r>
        <w:t>Accident/collision – not limited to 3</w:t>
      </w:r>
      <w:r w:rsidRPr="00414260">
        <w:rPr>
          <w:vertAlign w:val="superscript"/>
        </w:rPr>
        <w:t>rd</w:t>
      </w:r>
      <w:r>
        <w:t xml:space="preserve"> party fault; including glass breakage</w:t>
      </w:r>
    </w:p>
    <w:p w14:paraId="30E7096A" w14:textId="77777777" w:rsidR="00BA7924" w:rsidRDefault="00BA7924" w:rsidP="00DE4496">
      <w:pPr>
        <w:pStyle w:val="ListParagraph"/>
        <w:numPr>
          <w:ilvl w:val="0"/>
          <w:numId w:val="36"/>
        </w:numPr>
      </w:pPr>
      <w:r>
        <w:t>Fire, theft, and other physical perils.</w:t>
      </w:r>
    </w:p>
    <w:p w14:paraId="2A60EF4A" w14:textId="77777777" w:rsidR="00BA7924" w:rsidRDefault="00000000" w:rsidP="00DE4496">
      <w:pPr>
        <w:pStyle w:val="ListParagraph"/>
        <w:numPr>
          <w:ilvl w:val="0"/>
          <w:numId w:val="36"/>
        </w:numPr>
      </w:pPr>
      <w:hyperlink r:id="rId14" w:history="1">
        <w:r w:rsidR="00BA7924" w:rsidRPr="003D5F7D">
          <w:t>Bodily</w:t>
        </w:r>
      </w:hyperlink>
      <w:r w:rsidR="00BA7924" w:rsidRPr="00284340">
        <w:t xml:space="preserve"> injury </w:t>
      </w:r>
      <w:r w:rsidR="00BA7924">
        <w:t>to 3</w:t>
      </w:r>
      <w:r w:rsidR="00BA7924" w:rsidRPr="00414260">
        <w:rPr>
          <w:vertAlign w:val="superscript"/>
        </w:rPr>
        <w:t>rd</w:t>
      </w:r>
      <w:r w:rsidR="00BA7924">
        <w:t xml:space="preserve"> parties (medical payment) and </w:t>
      </w:r>
      <w:r w:rsidR="00BA7924" w:rsidRPr="006713E7">
        <w:t>non-GOAL passengers</w:t>
      </w:r>
      <w:r w:rsidR="00BA7924">
        <w:t xml:space="preserve">. </w:t>
      </w:r>
    </w:p>
    <w:p w14:paraId="63C8C42B" w14:textId="77777777" w:rsidR="00BA7924" w:rsidRPr="00B508A3" w:rsidRDefault="00BA7924" w:rsidP="00DE4496">
      <w:pPr>
        <w:pStyle w:val="ListParagraph"/>
        <w:numPr>
          <w:ilvl w:val="0"/>
          <w:numId w:val="36"/>
        </w:numPr>
      </w:pPr>
      <w:r>
        <w:t>Property damage to 3</w:t>
      </w:r>
      <w:r w:rsidRPr="00414260">
        <w:rPr>
          <w:vertAlign w:val="superscript"/>
        </w:rPr>
        <w:t>rd</w:t>
      </w:r>
      <w:r>
        <w:t xml:space="preserve"> parties</w:t>
      </w:r>
      <w:r w:rsidRPr="00414260">
        <w:rPr>
          <w:i/>
          <w:iCs/>
        </w:rPr>
        <w:t xml:space="preserve"> </w:t>
      </w:r>
      <w:bookmarkEnd w:id="5"/>
    </w:p>
    <w:p w14:paraId="281AA11B" w14:textId="77777777" w:rsidR="00BA7924" w:rsidRPr="00BC33E6" w:rsidRDefault="00BA7924" w:rsidP="00BA7924">
      <w:pPr>
        <w:rPr>
          <w:b/>
          <w:sz w:val="28"/>
          <w:u w:val="single"/>
        </w:rPr>
      </w:pPr>
      <w:r>
        <w:rPr>
          <w:b/>
          <w:sz w:val="28"/>
          <w:u w:val="single"/>
        </w:rPr>
        <w:t>Lot 2</w:t>
      </w:r>
      <w:r w:rsidRPr="00BC33E6">
        <w:rPr>
          <w:b/>
          <w:sz w:val="28"/>
          <w:u w:val="single"/>
        </w:rPr>
        <w:t xml:space="preserve">: </w:t>
      </w:r>
      <w:r>
        <w:rPr>
          <w:b/>
          <w:sz w:val="28"/>
          <w:u w:val="single"/>
        </w:rPr>
        <w:t>Third-Party</w:t>
      </w:r>
      <w:r w:rsidRPr="00BC33E6">
        <w:rPr>
          <w:b/>
          <w:sz w:val="28"/>
          <w:u w:val="single"/>
        </w:rPr>
        <w:t xml:space="preserve"> Insurance for </w:t>
      </w:r>
      <w:r>
        <w:rPr>
          <w:b/>
          <w:sz w:val="28"/>
          <w:u w:val="single"/>
        </w:rPr>
        <w:t>EBOVAC and PREVAC</w:t>
      </w:r>
      <w:r w:rsidRPr="00BC33E6">
        <w:rPr>
          <w:b/>
          <w:sz w:val="28"/>
          <w:u w:val="single"/>
        </w:rPr>
        <w:t xml:space="preserve"> fleet</w:t>
      </w:r>
    </w:p>
    <w:p w14:paraId="20A34979" w14:textId="77777777" w:rsidR="00BA7924" w:rsidRPr="00BC33E6" w:rsidRDefault="00BA7924" w:rsidP="00BA7924">
      <w:pPr>
        <w:ind w:left="360"/>
      </w:pPr>
      <w:r w:rsidRPr="00BC33E6">
        <w:t>Liability to Third Parties</w:t>
      </w:r>
    </w:p>
    <w:p w14:paraId="3346776E" w14:textId="77777777" w:rsidR="00BA7924" w:rsidRPr="00BC33E6" w:rsidRDefault="00BA7924" w:rsidP="00BA7924">
      <w:pPr>
        <w:ind w:left="360"/>
      </w:pPr>
      <w:r w:rsidRPr="00BC33E6">
        <w:t>Indemnify liability to third parties resulting from an accident caused by our vehicle as follows:</w:t>
      </w:r>
    </w:p>
    <w:p w14:paraId="316093F3" w14:textId="77777777" w:rsidR="00BA7924" w:rsidRPr="00BC33E6" w:rsidRDefault="00BA7924" w:rsidP="00DE4496">
      <w:pPr>
        <w:pStyle w:val="ListParagraph"/>
        <w:numPr>
          <w:ilvl w:val="0"/>
          <w:numId w:val="37"/>
        </w:numPr>
      </w:pPr>
      <w:r w:rsidRPr="00BC33E6">
        <w:t>Death or bodily injury to any person</w:t>
      </w:r>
    </w:p>
    <w:p w14:paraId="611894B6" w14:textId="715E0266" w:rsidR="00BA7924" w:rsidRPr="00BC33E6" w:rsidRDefault="00BA7924" w:rsidP="00DE4496">
      <w:pPr>
        <w:pStyle w:val="ListParagraph"/>
        <w:numPr>
          <w:ilvl w:val="0"/>
          <w:numId w:val="37"/>
        </w:numPr>
      </w:pPr>
      <w:r>
        <w:t>Damage to property belonging to someone other than GOAL up to but not exceeding SL</w:t>
      </w:r>
      <w:r w:rsidR="006E12DD">
        <w:t xml:space="preserve">E </w:t>
      </w:r>
      <w:r w:rsidR="005B3622">
        <w:t xml:space="preserve"> </w:t>
      </w:r>
      <w:r w:rsidR="008F2D49">
        <w:t>4</w:t>
      </w:r>
      <w:r>
        <w:t>0,000</w:t>
      </w:r>
      <w:r w:rsidR="008F2D49">
        <w:t>.00</w:t>
      </w:r>
    </w:p>
    <w:p w14:paraId="070DF63E" w14:textId="77777777" w:rsidR="00BA7924" w:rsidRDefault="00BA7924" w:rsidP="00DE4496">
      <w:pPr>
        <w:pStyle w:val="ListParagraph"/>
        <w:numPr>
          <w:ilvl w:val="0"/>
          <w:numId w:val="37"/>
        </w:numPr>
      </w:pPr>
      <w:r w:rsidRPr="00BC33E6">
        <w:t>Additional Benefit</w:t>
      </w:r>
    </w:p>
    <w:p w14:paraId="05A6C89D" w14:textId="31F6334F" w:rsidR="007C00BA" w:rsidRDefault="007C00BA" w:rsidP="007C00BA">
      <w:pPr>
        <w:rPr>
          <w:b/>
          <w:sz w:val="28"/>
          <w:u w:val="single"/>
        </w:rPr>
      </w:pPr>
      <w:r>
        <w:rPr>
          <w:b/>
          <w:sz w:val="28"/>
          <w:u w:val="single"/>
        </w:rPr>
        <w:t>Lot 3</w:t>
      </w:r>
      <w:r w:rsidRPr="00BC33E6">
        <w:rPr>
          <w:b/>
          <w:sz w:val="28"/>
          <w:u w:val="single"/>
        </w:rPr>
        <w:t xml:space="preserve">: </w:t>
      </w:r>
      <w:r>
        <w:rPr>
          <w:b/>
          <w:sz w:val="28"/>
          <w:u w:val="single"/>
        </w:rPr>
        <w:t xml:space="preserve">Cash in Transit &amp; Safe </w:t>
      </w:r>
      <w:r w:rsidRPr="00BC33E6">
        <w:rPr>
          <w:b/>
          <w:sz w:val="28"/>
          <w:u w:val="single"/>
        </w:rPr>
        <w:t xml:space="preserve">Insurance for </w:t>
      </w:r>
      <w:r w:rsidR="00232F87">
        <w:rPr>
          <w:b/>
          <w:sz w:val="28"/>
          <w:u w:val="single"/>
        </w:rPr>
        <w:t>GOAL SL Offices in Freetown, Kambia &amp; Kenema</w:t>
      </w:r>
    </w:p>
    <w:p w14:paraId="121374B8" w14:textId="25481517" w:rsidR="00152675" w:rsidRPr="00192B89" w:rsidRDefault="00192B89" w:rsidP="007C00BA">
      <w:pPr>
        <w:rPr>
          <w:b/>
          <w:sz w:val="24"/>
          <w:szCs w:val="24"/>
        </w:rPr>
      </w:pPr>
      <w:r w:rsidRPr="00192B89">
        <w:rPr>
          <w:b/>
          <w:sz w:val="24"/>
          <w:szCs w:val="24"/>
        </w:rPr>
        <w:t>Cash in Transit.</w:t>
      </w:r>
    </w:p>
    <w:p w14:paraId="44BAF725" w14:textId="5A5FD5BC" w:rsidR="00575912" w:rsidRDefault="00575912" w:rsidP="007C00BA">
      <w:pPr>
        <w:rPr>
          <w:bCs/>
          <w:sz w:val="24"/>
          <w:szCs w:val="24"/>
        </w:rPr>
      </w:pPr>
      <w:r>
        <w:rPr>
          <w:bCs/>
          <w:sz w:val="24"/>
          <w:szCs w:val="24"/>
        </w:rPr>
        <w:t xml:space="preserve">Cover loss of money in all forms, ie. </w:t>
      </w:r>
      <w:r w:rsidR="00E935D8">
        <w:rPr>
          <w:bCs/>
          <w:sz w:val="24"/>
          <w:szCs w:val="24"/>
        </w:rPr>
        <w:t xml:space="preserve">Cash, bank and currency </w:t>
      </w:r>
      <w:r w:rsidR="00456C0A">
        <w:rPr>
          <w:bCs/>
          <w:sz w:val="24"/>
          <w:szCs w:val="24"/>
        </w:rPr>
        <w:t>notes</w:t>
      </w:r>
      <w:r w:rsidR="00FC7637">
        <w:rPr>
          <w:bCs/>
          <w:sz w:val="24"/>
          <w:szCs w:val="24"/>
        </w:rPr>
        <w:t>,</w:t>
      </w:r>
      <w:r w:rsidR="00DE0F82">
        <w:rPr>
          <w:bCs/>
          <w:sz w:val="24"/>
          <w:szCs w:val="24"/>
        </w:rPr>
        <w:t xml:space="preserve"> cheques, postal or money orders belonging to the client</w:t>
      </w:r>
      <w:r w:rsidR="009A7A22">
        <w:rPr>
          <w:bCs/>
          <w:sz w:val="24"/>
          <w:szCs w:val="24"/>
        </w:rPr>
        <w:t xml:space="preserve"> </w:t>
      </w:r>
      <w:r w:rsidR="001A5964">
        <w:rPr>
          <w:bCs/>
          <w:sz w:val="24"/>
          <w:szCs w:val="24"/>
        </w:rPr>
        <w:t xml:space="preserve">whilst in transit </w:t>
      </w:r>
      <w:r w:rsidR="009A7A22">
        <w:rPr>
          <w:bCs/>
          <w:sz w:val="24"/>
          <w:szCs w:val="24"/>
        </w:rPr>
        <w:t>from the insured’s premise to the bank vice-versa.</w:t>
      </w:r>
    </w:p>
    <w:p w14:paraId="0175DEF4" w14:textId="5D7C7951" w:rsidR="00192B89" w:rsidRPr="0031226F" w:rsidRDefault="00192B89" w:rsidP="007C00BA">
      <w:pPr>
        <w:rPr>
          <w:b/>
          <w:sz w:val="24"/>
          <w:szCs w:val="24"/>
        </w:rPr>
      </w:pPr>
      <w:r w:rsidRPr="0031226F">
        <w:rPr>
          <w:b/>
          <w:sz w:val="24"/>
          <w:szCs w:val="24"/>
        </w:rPr>
        <w:t>Cash in Safe</w:t>
      </w:r>
    </w:p>
    <w:p w14:paraId="111840D0" w14:textId="3B2F0A37" w:rsidR="00886008" w:rsidRPr="005438C3" w:rsidRDefault="00886008" w:rsidP="007C00BA">
      <w:pPr>
        <w:rPr>
          <w:bCs/>
          <w:sz w:val="24"/>
          <w:szCs w:val="24"/>
        </w:rPr>
      </w:pPr>
      <w:r>
        <w:rPr>
          <w:bCs/>
          <w:sz w:val="24"/>
          <w:szCs w:val="24"/>
        </w:rPr>
        <w:t>Cover money on the insured’s premises during business and working hours (cou</w:t>
      </w:r>
      <w:r w:rsidR="00666991">
        <w:rPr>
          <w:bCs/>
          <w:sz w:val="24"/>
          <w:szCs w:val="24"/>
        </w:rPr>
        <w:t>nter risk), money in a locked safe or strong room</w:t>
      </w:r>
      <w:r w:rsidR="0031226F">
        <w:rPr>
          <w:bCs/>
          <w:sz w:val="24"/>
          <w:szCs w:val="24"/>
        </w:rPr>
        <w:t>.</w:t>
      </w:r>
    </w:p>
    <w:p w14:paraId="0F165F56" w14:textId="4E4FF874" w:rsidR="00152675" w:rsidRDefault="00152675" w:rsidP="00152675">
      <w:pPr>
        <w:rPr>
          <w:b/>
          <w:sz w:val="28"/>
          <w:u w:val="single"/>
        </w:rPr>
      </w:pPr>
      <w:r>
        <w:rPr>
          <w:b/>
          <w:sz w:val="28"/>
          <w:u w:val="single"/>
        </w:rPr>
        <w:t>Lot 4</w:t>
      </w:r>
      <w:r w:rsidRPr="00BC33E6">
        <w:rPr>
          <w:b/>
          <w:sz w:val="28"/>
          <w:u w:val="single"/>
        </w:rPr>
        <w:t xml:space="preserve">: </w:t>
      </w:r>
      <w:r>
        <w:rPr>
          <w:b/>
          <w:sz w:val="28"/>
          <w:u w:val="single"/>
        </w:rPr>
        <w:t>As</w:t>
      </w:r>
      <w:r w:rsidR="006D4FE8">
        <w:rPr>
          <w:b/>
          <w:sz w:val="28"/>
          <w:u w:val="single"/>
        </w:rPr>
        <w:t xml:space="preserve">set &amp; </w:t>
      </w:r>
      <w:r w:rsidR="00E51856">
        <w:rPr>
          <w:b/>
          <w:sz w:val="28"/>
          <w:u w:val="single"/>
        </w:rPr>
        <w:t xml:space="preserve">Stock </w:t>
      </w:r>
      <w:r w:rsidR="00CB074E">
        <w:rPr>
          <w:b/>
          <w:sz w:val="28"/>
          <w:u w:val="single"/>
        </w:rPr>
        <w:t xml:space="preserve">All Risk </w:t>
      </w:r>
      <w:r w:rsidR="00E51856">
        <w:rPr>
          <w:b/>
          <w:sz w:val="28"/>
          <w:u w:val="single"/>
        </w:rPr>
        <w:t xml:space="preserve">Insurance </w:t>
      </w:r>
      <w:r w:rsidRPr="00BC33E6">
        <w:rPr>
          <w:b/>
          <w:sz w:val="28"/>
          <w:u w:val="single"/>
        </w:rPr>
        <w:t xml:space="preserve">for </w:t>
      </w:r>
      <w:r>
        <w:rPr>
          <w:b/>
          <w:sz w:val="28"/>
          <w:u w:val="single"/>
        </w:rPr>
        <w:t>GOAL SL Offices in Freetown, Kambia &amp; Kenema</w:t>
      </w:r>
    </w:p>
    <w:p w14:paraId="0E5BCE34" w14:textId="072D5192" w:rsidR="00152675" w:rsidRPr="007379E8" w:rsidRDefault="0031226F" w:rsidP="3A6F2C3E">
      <w:r>
        <w:t xml:space="preserve">Provides </w:t>
      </w:r>
      <w:r w:rsidR="007E6F7E">
        <w:t xml:space="preserve">protection for business property (Asset and Stock) that </w:t>
      </w:r>
      <w:r w:rsidR="00D63A57">
        <w:t xml:space="preserve">are accidentally or physically lost, </w:t>
      </w:r>
      <w:r w:rsidR="00C52322">
        <w:t>destroyed,</w:t>
      </w:r>
      <w:r w:rsidR="007379E8">
        <w:t xml:space="preserve"> or damaged by anything. </w:t>
      </w:r>
      <w:r w:rsidR="00A53295">
        <w:t xml:space="preserve">This </w:t>
      </w:r>
      <w:r w:rsidR="00A53295" w:rsidRPr="00AA2B68">
        <w:rPr>
          <w:b/>
          <w:bCs/>
        </w:rPr>
        <w:t>MUST</w:t>
      </w:r>
      <w:r w:rsidR="00A53295">
        <w:t xml:space="preserve"> include </w:t>
      </w:r>
      <w:r w:rsidR="000F2C05" w:rsidRPr="00AA2B68">
        <w:rPr>
          <w:b/>
          <w:bCs/>
        </w:rPr>
        <w:t>Fire</w:t>
      </w:r>
      <w:r w:rsidR="00F00032" w:rsidRPr="00AA2B68">
        <w:rPr>
          <w:b/>
          <w:bCs/>
        </w:rPr>
        <w:t>, Burg</w:t>
      </w:r>
      <w:r w:rsidR="004B62C1" w:rsidRPr="00AA2B68">
        <w:rPr>
          <w:b/>
          <w:bCs/>
        </w:rPr>
        <w:t xml:space="preserve">lary, </w:t>
      </w:r>
      <w:r w:rsidR="008A1E2F" w:rsidRPr="00AA2B68">
        <w:rPr>
          <w:b/>
          <w:bCs/>
        </w:rPr>
        <w:t>Housebreaking</w:t>
      </w:r>
      <w:r w:rsidR="004B62C1" w:rsidRPr="00AA2B68">
        <w:rPr>
          <w:b/>
          <w:bCs/>
        </w:rPr>
        <w:t>, La</w:t>
      </w:r>
      <w:r w:rsidR="007C4571" w:rsidRPr="00AA2B68">
        <w:rPr>
          <w:b/>
          <w:bCs/>
        </w:rPr>
        <w:t>rceny</w:t>
      </w:r>
      <w:r w:rsidR="00D50DCF" w:rsidRPr="00AA2B68">
        <w:rPr>
          <w:b/>
          <w:bCs/>
        </w:rPr>
        <w:t>, Theft</w:t>
      </w:r>
      <w:r w:rsidR="00D50DCF">
        <w:t xml:space="preserve"> or </w:t>
      </w:r>
      <w:r w:rsidR="00090E30">
        <w:t xml:space="preserve">any other </w:t>
      </w:r>
      <w:r w:rsidR="00965005">
        <w:t>fortuitous and unforeseen</w:t>
      </w:r>
      <w:r w:rsidR="008A1E2F">
        <w:t xml:space="preserve"> </w:t>
      </w:r>
      <w:r w:rsidR="0087464E">
        <w:t>circumstance</w:t>
      </w:r>
      <w:r w:rsidR="008A1E2F">
        <w:t>s.</w:t>
      </w:r>
    </w:p>
    <w:p w14:paraId="3DAC601F" w14:textId="2252A96A" w:rsidR="00BA7924" w:rsidRPr="00BC33E6" w:rsidRDefault="00BA7924" w:rsidP="00BA7924">
      <w:pPr>
        <w:jc w:val="center"/>
        <w:rPr>
          <w:b/>
          <w:i/>
        </w:rPr>
      </w:pPr>
      <w:r w:rsidRPr="00BC33E6">
        <w:rPr>
          <w:b/>
          <w:i/>
        </w:rPr>
        <w:t xml:space="preserve">Please note that the bidder can bid for </w:t>
      </w:r>
      <w:r>
        <w:rPr>
          <w:b/>
          <w:i/>
        </w:rPr>
        <w:t xml:space="preserve">only </w:t>
      </w:r>
      <w:r w:rsidRPr="00BC33E6">
        <w:rPr>
          <w:b/>
          <w:i/>
        </w:rPr>
        <w:t xml:space="preserve">1 lot or </w:t>
      </w:r>
      <w:r w:rsidR="0069642C">
        <w:rPr>
          <w:b/>
          <w:i/>
        </w:rPr>
        <w:t xml:space="preserve">all </w:t>
      </w:r>
      <w:r w:rsidRPr="00BC33E6">
        <w:rPr>
          <w:b/>
          <w:i/>
        </w:rPr>
        <w:t>lots.</w:t>
      </w:r>
    </w:p>
    <w:p w14:paraId="035CC132" w14:textId="089C3C62" w:rsidR="00103172" w:rsidRDefault="00103172" w:rsidP="00ED024F">
      <w:pPr>
        <w:rPr>
          <w:noProof/>
        </w:rPr>
      </w:pPr>
    </w:p>
    <w:p w14:paraId="004B2F45" w14:textId="77777777" w:rsidR="00A91B01" w:rsidRDefault="00A91B01" w:rsidP="00A91B01">
      <w:pPr>
        <w:pStyle w:val="Heading2"/>
      </w:pPr>
      <w:r>
        <w:lastRenderedPageBreak/>
        <w:t>type of contract – Framework Agreement (FWA)</w:t>
      </w:r>
    </w:p>
    <w:p w14:paraId="5F611C44" w14:textId="77777777" w:rsidR="00A91B01" w:rsidRPr="006834D4" w:rsidRDefault="00A91B01" w:rsidP="00A91B01">
      <w:pPr>
        <w:jc w:val="both"/>
        <w:rPr>
          <w:szCs w:val="20"/>
          <w:shd w:val="clear" w:color="auto" w:fill="FFFFFF"/>
          <w:lang w:val="en-US"/>
        </w:rPr>
      </w:pPr>
      <w:r w:rsidRPr="006834D4">
        <w:rPr>
          <w:shd w:val="clear" w:color="auto" w:fill="FFFFFF"/>
          <w:lang w:val="en-US"/>
        </w:rPr>
        <w:t>A</w:t>
      </w:r>
      <w:r w:rsidRPr="006834D4">
        <w:rPr>
          <w:rStyle w:val="apple-converted-space"/>
          <w:color w:val="222222"/>
          <w:shd w:val="clear" w:color="auto" w:fill="FFFFFF"/>
          <w:lang w:val="en-US"/>
        </w:rPr>
        <w:t> </w:t>
      </w:r>
      <w:r w:rsidRPr="006834D4">
        <w:rPr>
          <w:bCs/>
          <w:shd w:val="clear" w:color="auto" w:fill="FFFFFF"/>
          <w:lang w:val="en-US"/>
        </w:rPr>
        <w:t>framework</w:t>
      </w:r>
      <w:r w:rsidRPr="006834D4">
        <w:rPr>
          <w:rStyle w:val="apple-converted-space"/>
          <w:color w:val="222222"/>
          <w:shd w:val="clear" w:color="auto" w:fill="FFFFFF"/>
          <w:lang w:val="en-US"/>
        </w:rPr>
        <w:t xml:space="preserve"> agreement (FWA) </w:t>
      </w:r>
      <w:r w:rsidRPr="006834D4">
        <w:rPr>
          <w:shd w:val="clear" w:color="auto" w:fill="FFFFFF"/>
          <w:lang w:val="en-US"/>
        </w:rPr>
        <w:t>is an</w:t>
      </w:r>
      <w:r w:rsidRPr="006834D4">
        <w:rPr>
          <w:rStyle w:val="apple-converted-space"/>
          <w:color w:val="222222"/>
          <w:shd w:val="clear" w:color="auto" w:fill="FFFFFF"/>
          <w:lang w:val="en-US"/>
        </w:rPr>
        <w:t> </w:t>
      </w:r>
      <w:r w:rsidRPr="006834D4">
        <w:rPr>
          <w:bCs/>
          <w:shd w:val="clear" w:color="auto" w:fill="FFFFFF"/>
          <w:lang w:val="en-US"/>
        </w:rPr>
        <w:t>agreement</w:t>
      </w:r>
      <w:r w:rsidRPr="006834D4">
        <w:rPr>
          <w:rStyle w:val="apple-converted-space"/>
          <w:color w:val="222222"/>
          <w:shd w:val="clear" w:color="auto" w:fill="FFFFFF"/>
          <w:lang w:val="en-US"/>
        </w:rPr>
        <w:t> </w:t>
      </w:r>
      <w:r w:rsidRPr="006834D4">
        <w:rPr>
          <w:shd w:val="clear" w:color="auto" w:fill="FFFFFF"/>
          <w:lang w:val="en-US"/>
        </w:rPr>
        <w:t>with a single supplier (or group of suppliers) to establish terms governing contracts that may be awarded during the period of the</w:t>
      </w:r>
      <w:r w:rsidRPr="006834D4">
        <w:rPr>
          <w:rStyle w:val="apple-converted-space"/>
          <w:color w:val="222222"/>
          <w:shd w:val="clear" w:color="auto" w:fill="FFFFFF"/>
          <w:lang w:val="en-US"/>
        </w:rPr>
        <w:t> FWA</w:t>
      </w:r>
      <w:r w:rsidRPr="006834D4">
        <w:rPr>
          <w:shd w:val="clear" w:color="auto" w:fill="FFFFFF"/>
          <w:lang w:val="en-US"/>
        </w:rPr>
        <w:t xml:space="preserve">. GOAL, as contracting authority, does not guarantee any volume of orders under FWAs as all purchases will be based on the needs and activities of GOAL.  </w:t>
      </w:r>
    </w:p>
    <w:p w14:paraId="2B86515F" w14:textId="77777777" w:rsidR="00A91B01" w:rsidRPr="006834D4" w:rsidRDefault="00A91B01" w:rsidP="00A91B01">
      <w:pPr>
        <w:jc w:val="both"/>
      </w:pPr>
      <w:r w:rsidRPr="006834D4">
        <w:t xml:space="preserve">The FWA will set prices for the FWA duration (initially for 1 year with the possibility to review on an annual basis up to a maximum of 3 years). Prices and the quality of the service received will be reviewed jointly on an annual basis by GOAL and framework suppliers to make sure it’s satisfactory and within current market value. </w:t>
      </w:r>
    </w:p>
    <w:p w14:paraId="5AEC6441" w14:textId="77777777" w:rsidR="00A91B01" w:rsidRPr="006834D4" w:rsidRDefault="00A91B01" w:rsidP="00A91B01">
      <w:pPr>
        <w:jc w:val="both"/>
      </w:pPr>
      <w:r w:rsidRPr="006834D4">
        <w:t>To participate in the FWA, respondents will need to be successful in this tender exercise.  When an FWA is established with a supplier, the purchasing mechanism will be based on a Purchase Order - so when GOAL requires a supply or service provision, a Purchase Order/ service contract will be sent to the supplier/service provider to contract each specific order and confirm terms. Each Purchase Order/ service contract will be an individual contract based on the agreed terms in the FWA.</w:t>
      </w:r>
    </w:p>
    <w:p w14:paraId="39CEFB0A" w14:textId="77777777" w:rsidR="00A91B01" w:rsidRPr="006834D4" w:rsidRDefault="00A91B01" w:rsidP="00A91B01">
      <w:pPr>
        <w:jc w:val="both"/>
      </w:pPr>
      <w:r w:rsidRPr="006834D4">
        <w:t xml:space="preserve">The winning tenderer(s) will be required to enter into a Framework Agreement with GOAL for [enter services/ supplies requested] on the conditions set out in Financial Offer to this ITT (Appendix 2), the GOAL Standard Terms and Conditions (Appendix 3) and other documents which form the Response Format. </w:t>
      </w:r>
    </w:p>
    <w:p w14:paraId="548177E9" w14:textId="77777777" w:rsidR="00A91B01" w:rsidRPr="006834D4" w:rsidRDefault="00A91B01" w:rsidP="00A91B01">
      <w:pPr>
        <w:jc w:val="both"/>
      </w:pPr>
      <w:r w:rsidRPr="006834D4">
        <w:t>In case of establishing a multi-supplier Framework Agreement the purchasing mechanism will be based on a rotation or priority system, with individual orders placed according to GOAL’s internal priorities at the time of order.</w:t>
      </w:r>
    </w:p>
    <w:p w14:paraId="05813F5D" w14:textId="77777777" w:rsidR="000C157F" w:rsidRPr="00805C27" w:rsidRDefault="000C157F" w:rsidP="000C157F">
      <w:pPr>
        <w:pStyle w:val="Heading2"/>
      </w:pPr>
      <w:r w:rsidRPr="00805C27">
        <w:t>Executive Summary of Proposal</w:t>
      </w:r>
    </w:p>
    <w:p w14:paraId="0D2990E6" w14:textId="29E4EA3C" w:rsidR="00693773" w:rsidRDefault="00693773" w:rsidP="00693773">
      <w:pPr>
        <w:rPr>
          <w:rFonts w:eastAsia="Calibri,Times New Roman"/>
          <w:lang w:val="en-GB" w:eastAsia="en-GB"/>
        </w:rPr>
      </w:pPr>
      <w:r w:rsidRPr="00805C27">
        <w:rPr>
          <w:rFonts w:eastAsia="Calibri,Times New Roman"/>
          <w:lang w:val="en-GB" w:eastAsia="en-GB"/>
        </w:rPr>
        <w:t xml:space="preserve">The executive summary of </w:t>
      </w:r>
      <w:r>
        <w:rPr>
          <w:rFonts w:eastAsia="Calibri,Times New Roman"/>
          <w:lang w:val="en-GB" w:eastAsia="en-GB"/>
        </w:rPr>
        <w:t>your</w:t>
      </w:r>
      <w:r w:rsidRPr="00805C27">
        <w:rPr>
          <w:rFonts w:eastAsia="Calibri,Times New Roman"/>
          <w:lang w:val="en-GB" w:eastAsia="en-GB"/>
        </w:rPr>
        <w:t xml:space="preserve"> proposal must be concise, precise, and less than 2 pages long. It must summarise how you will approach and execute this</w:t>
      </w:r>
      <w:r w:rsidR="00AB5184">
        <w:rPr>
          <w:rFonts w:eastAsia="Calibri,Times New Roman"/>
          <w:lang w:val="en-GB" w:eastAsia="en-GB"/>
        </w:rPr>
        <w:t xml:space="preserve"> works</w:t>
      </w:r>
      <w:r>
        <w:rPr>
          <w:rFonts w:eastAsia="Calibri,Times New Roman"/>
          <w:lang w:val="en-GB" w:eastAsia="en-GB"/>
        </w:rPr>
        <w:t xml:space="preserve"> </w:t>
      </w:r>
      <w:r w:rsidRPr="00805C27">
        <w:rPr>
          <w:rFonts w:eastAsia="Calibri,Times New Roman"/>
          <w:lang w:val="en-GB" w:eastAsia="en-GB"/>
        </w:rPr>
        <w:t xml:space="preserve">from a management and logistical perspective. </w:t>
      </w:r>
    </w:p>
    <w:p w14:paraId="26F7C186" w14:textId="02304656" w:rsidR="00316DF2" w:rsidRDefault="00316DF2" w:rsidP="00C717FE">
      <w:pPr>
        <w:pStyle w:val="Heading2"/>
      </w:pPr>
      <w:r>
        <w:t xml:space="preserve">type of contract </w:t>
      </w:r>
    </w:p>
    <w:p w14:paraId="5778B1E9" w14:textId="321505CA" w:rsidR="002C50E3" w:rsidRPr="005C7AE4" w:rsidRDefault="0088353A" w:rsidP="002C50E3">
      <w:r>
        <w:t xml:space="preserve">Open </w:t>
      </w:r>
      <w:r w:rsidR="00AB5184">
        <w:t xml:space="preserve">National </w:t>
      </w:r>
      <w:r w:rsidR="00E34CB7">
        <w:t>tender process</w:t>
      </w:r>
      <w:r w:rsidR="005C7AE4" w:rsidRPr="005C7AE4">
        <w:t xml:space="preserve"> </w:t>
      </w:r>
      <w:r w:rsidR="009871B7" w:rsidRPr="005C7AE4">
        <w:t xml:space="preserve"> </w:t>
      </w:r>
    </w:p>
    <w:p w14:paraId="217C0F9B" w14:textId="4249A856" w:rsidR="00293505" w:rsidRPr="00805C27" w:rsidRDefault="00293505" w:rsidP="00334B91">
      <w:pPr>
        <w:pStyle w:val="Heading1"/>
      </w:pPr>
      <w:bookmarkStart w:id="6" w:name="_Toc466022939"/>
      <w:r w:rsidRPr="00805C27">
        <w:t xml:space="preserve">Terms of </w:t>
      </w:r>
      <w:bookmarkEnd w:id="6"/>
      <w:r w:rsidR="00034C4D">
        <w:t xml:space="preserve">the Procurement </w:t>
      </w:r>
    </w:p>
    <w:p w14:paraId="3BADA2BC" w14:textId="586C8053" w:rsidR="00293505" w:rsidRPr="00805C27" w:rsidRDefault="00293505" w:rsidP="00E249FC">
      <w:pPr>
        <w:pStyle w:val="Heading2"/>
        <w:keepNext w:val="0"/>
      </w:pPr>
      <w:bookmarkStart w:id="7" w:name="_Toc115690175"/>
      <w:bookmarkStart w:id="8" w:name="_Toc118102638"/>
      <w:bookmarkStart w:id="9" w:name="_Toc118102814"/>
      <w:bookmarkStart w:id="10" w:name="_Toc229548505"/>
      <w:bookmarkStart w:id="11" w:name="_Toc231810369"/>
      <w:bookmarkStart w:id="12" w:name="_Toc466022941"/>
      <w:bookmarkEnd w:id="7"/>
      <w:bookmarkEnd w:id="8"/>
      <w:bookmarkEnd w:id="9"/>
      <w:r w:rsidRPr="00805C27">
        <w:t>Procurement Process</w:t>
      </w:r>
      <w:bookmarkEnd w:id="10"/>
      <w:bookmarkEnd w:id="11"/>
      <w:bookmarkEnd w:id="12"/>
    </w:p>
    <w:p w14:paraId="0F48D98C" w14:textId="17597206" w:rsidR="00293505" w:rsidRPr="00805C27" w:rsidRDefault="00293505" w:rsidP="009169FD">
      <w:pPr>
        <w:pStyle w:val="Heading3"/>
        <w:keepNext w:val="0"/>
        <w:spacing w:before="0"/>
      </w:pPr>
      <w:r w:rsidRPr="00805C27">
        <w:t>This competition is being con</w:t>
      </w:r>
      <w:r w:rsidR="00DF6FF8" w:rsidRPr="00805C27">
        <w:t xml:space="preserve">ducted under </w:t>
      </w:r>
      <w:r w:rsidR="00E249FC" w:rsidRPr="00805C27">
        <w:t>GOALs</w:t>
      </w:r>
      <w:r w:rsidR="00DF6FF8" w:rsidRPr="00805C27">
        <w:t xml:space="preserve"> </w:t>
      </w:r>
      <w:r w:rsidR="005C7AE4">
        <w:t>National Tender</w:t>
      </w:r>
      <w:r w:rsidR="00636464" w:rsidRPr="00805C27">
        <w:t xml:space="preserve"> </w:t>
      </w:r>
      <w:r w:rsidR="00DF6FF8" w:rsidRPr="00805C27">
        <w:t>Procedure.</w:t>
      </w:r>
    </w:p>
    <w:p w14:paraId="78CE7BC4" w14:textId="77777777" w:rsidR="00293505" w:rsidRDefault="00293505" w:rsidP="009169FD">
      <w:pPr>
        <w:pStyle w:val="Heading3"/>
        <w:keepNext w:val="0"/>
        <w:spacing w:before="0"/>
      </w:pPr>
      <w:r w:rsidRPr="00805C27">
        <w:t>The Contracting Authority for this procurement is GOAL</w:t>
      </w:r>
    </w:p>
    <w:p w14:paraId="791856E6" w14:textId="26C17AC1" w:rsidR="002967DE" w:rsidRPr="002967DE" w:rsidRDefault="002967DE" w:rsidP="002967DE">
      <w:pPr>
        <w:pStyle w:val="Heading3"/>
        <w:spacing w:before="0"/>
      </w:pPr>
      <w:r>
        <w:t xml:space="preserve">This procurement is funded by </w:t>
      </w:r>
      <w:r w:rsidR="005C7AE4">
        <w:t xml:space="preserve">Charity Water </w:t>
      </w:r>
      <w:r>
        <w:t xml:space="preserve">and the tender and any contracts or agreements that may arise from it are bound by the regulations of those donors. </w:t>
      </w:r>
    </w:p>
    <w:p w14:paraId="246EF8FA" w14:textId="77777777" w:rsidR="00293505" w:rsidRPr="00805C27" w:rsidRDefault="00334B91" w:rsidP="00E249FC">
      <w:pPr>
        <w:pStyle w:val="Heading2"/>
        <w:keepNext w:val="0"/>
      </w:pPr>
      <w:bookmarkStart w:id="13" w:name="_Toc229548506"/>
      <w:bookmarkStart w:id="14" w:name="_Toc231810370"/>
      <w:bookmarkStart w:id="15" w:name="_Toc466022942"/>
      <w:r w:rsidRPr="00805C27">
        <w:rPr>
          <w:sz w:val="24"/>
        </w:rPr>
        <w:t>C</w:t>
      </w:r>
      <w:r w:rsidR="00293505" w:rsidRPr="00805C27">
        <w:t>larifications and Query Handling</w:t>
      </w:r>
      <w:bookmarkEnd w:id="13"/>
      <w:bookmarkEnd w:id="14"/>
      <w:bookmarkEnd w:id="15"/>
    </w:p>
    <w:p w14:paraId="50526284" w14:textId="2AAF0A0C" w:rsidR="00293505" w:rsidRPr="00805C27" w:rsidRDefault="00293505" w:rsidP="00322CE2">
      <w:pPr>
        <w:pStyle w:val="Heading3"/>
        <w:keepNext w:val="0"/>
      </w:pPr>
      <w:r w:rsidRPr="00805C27">
        <w:t xml:space="preserve">GOAL has taken care to be as clear as possible in the language and terms it has used in compiling this </w:t>
      </w:r>
      <w:r w:rsidR="00322CE2">
        <w:t>ITT</w:t>
      </w:r>
      <w:r w:rsidRPr="00805C27">
        <w:t>.  Where any ambiguity or confusion arises from the meaning or interpretation of any word or term used in this document or any other document relating to this tender, the meaning and interpretation attributed to that word or term by GOAL will be final. GOAL will not accept responsibility for any misunderstanding of this document or any others relating to this tender.</w:t>
      </w:r>
    </w:p>
    <w:p w14:paraId="039A37AD" w14:textId="6414C172" w:rsidR="009A6626" w:rsidRPr="00805C27" w:rsidRDefault="00293505" w:rsidP="00322CE2">
      <w:pPr>
        <w:pStyle w:val="Heading3"/>
        <w:keepNext w:val="0"/>
      </w:pPr>
      <w:r w:rsidRPr="00805C27">
        <w:lastRenderedPageBreak/>
        <w:t xml:space="preserve">Requests for additional information or clarifications </w:t>
      </w:r>
      <w:r w:rsidR="001B7249" w:rsidRPr="00805C27">
        <w:t xml:space="preserve">can </w:t>
      </w:r>
      <w:r w:rsidRPr="00805C27">
        <w:t xml:space="preserve">be made up to </w:t>
      </w:r>
      <w:r w:rsidR="00FB2BD9">
        <w:t>5</w:t>
      </w:r>
      <w:r w:rsidR="009A6626" w:rsidRPr="00805C27">
        <w:t xml:space="preserve"> </w:t>
      </w:r>
      <w:r w:rsidR="00AE1808" w:rsidRPr="00805C27">
        <w:t xml:space="preserve">working </w:t>
      </w:r>
      <w:r w:rsidR="009A6626" w:rsidRPr="00805C27">
        <w:t>days</w:t>
      </w:r>
      <w:r w:rsidR="002C3B7B" w:rsidRPr="00805C27">
        <w:t xml:space="preserve"> (as outlined in </w:t>
      </w:r>
      <w:r w:rsidR="002C3B7B" w:rsidRPr="00BE1D95">
        <w:t xml:space="preserve">section </w:t>
      </w:r>
      <w:r w:rsidR="00BE1D95">
        <w:t>5.2</w:t>
      </w:r>
      <w:r w:rsidR="002C3B7B" w:rsidRPr="00805C27">
        <w:t>)</w:t>
      </w:r>
      <w:r w:rsidR="009A6626" w:rsidRPr="00805C27">
        <w:t xml:space="preserve"> before the deadline</w:t>
      </w:r>
      <w:r w:rsidR="001B7249" w:rsidRPr="00805C27">
        <w:t>, and no later</w:t>
      </w:r>
      <w:r w:rsidR="009A6626" w:rsidRPr="00805C27">
        <w:t>.</w:t>
      </w:r>
      <w:r w:rsidRPr="00805C27">
        <w:t xml:space="preserve">  </w:t>
      </w:r>
      <w:r w:rsidR="009A6626" w:rsidRPr="00805C27">
        <w:t xml:space="preserve">Any queries about this </w:t>
      </w:r>
      <w:r w:rsidR="00322CE2">
        <w:t xml:space="preserve">ITT </w:t>
      </w:r>
      <w:r w:rsidR="009A6626" w:rsidRPr="00805C27">
        <w:t xml:space="preserve">should be addressed in writing to GOAL via email on </w:t>
      </w:r>
      <w:hyperlink r:id="rId15" w:history="1">
        <w:r w:rsidR="001C2D41" w:rsidRPr="00366A3A">
          <w:rPr>
            <w:rStyle w:val="Hyperlink"/>
          </w:rPr>
          <w:t>clarifications@goal.ie</w:t>
        </w:r>
      </w:hyperlink>
      <w:r w:rsidR="00111E8C">
        <w:rPr>
          <w:rStyle w:val="Hyperlink"/>
        </w:rPr>
        <w:t xml:space="preserve"> </w:t>
      </w:r>
      <w:r w:rsidR="009A6626" w:rsidRPr="00805C27">
        <w:rPr>
          <w:rStyle w:val="Hyperlink"/>
          <w:color w:val="auto"/>
          <w:u w:val="none"/>
        </w:rPr>
        <w:t xml:space="preserve">and </w:t>
      </w:r>
      <w:r w:rsidR="002C3B7B" w:rsidRPr="00805C27">
        <w:rPr>
          <w:rStyle w:val="Hyperlink"/>
          <w:color w:val="auto"/>
          <w:u w:val="none"/>
        </w:rPr>
        <w:t xml:space="preserve">answers </w:t>
      </w:r>
      <w:r w:rsidR="009A6626" w:rsidRPr="00805C27">
        <w:rPr>
          <w:rStyle w:val="Hyperlink"/>
          <w:color w:val="auto"/>
          <w:u w:val="none"/>
        </w:rPr>
        <w:t xml:space="preserve">shall be </w:t>
      </w:r>
      <w:r w:rsidR="002C3B7B" w:rsidRPr="00805C27">
        <w:rPr>
          <w:rStyle w:val="Hyperlink"/>
          <w:color w:val="auto"/>
          <w:u w:val="none"/>
        </w:rPr>
        <w:t xml:space="preserve">collated and </w:t>
      </w:r>
      <w:r w:rsidR="009A6626" w:rsidRPr="00805C27">
        <w:rPr>
          <w:rStyle w:val="Hyperlink"/>
          <w:color w:val="auto"/>
          <w:u w:val="none"/>
        </w:rPr>
        <w:t xml:space="preserve">published online at </w:t>
      </w:r>
      <w:hyperlink r:id="rId16" w:history="1">
        <w:r w:rsidR="009A6626" w:rsidRPr="00805C27">
          <w:rPr>
            <w:rStyle w:val="Hyperlink"/>
          </w:rPr>
          <w:t>https://www.goalglobal.org/tenders</w:t>
        </w:r>
      </w:hyperlink>
      <w:r w:rsidR="008E0737" w:rsidRPr="00805C27">
        <w:rPr>
          <w:rStyle w:val="Hyperlink"/>
          <w:u w:val="none"/>
        </w:rPr>
        <w:t xml:space="preserve"> </w:t>
      </w:r>
      <w:r w:rsidR="00232EF8" w:rsidRPr="00805C27">
        <w:rPr>
          <w:rStyle w:val="Hyperlink"/>
          <w:color w:val="auto"/>
          <w:u w:val="none"/>
        </w:rPr>
        <w:t>in a timely manner.</w:t>
      </w:r>
    </w:p>
    <w:p w14:paraId="6A669E46" w14:textId="77777777" w:rsidR="00293505" w:rsidRPr="00805C27" w:rsidRDefault="00673AD0" w:rsidP="00E249FC">
      <w:pPr>
        <w:pStyle w:val="Heading2"/>
        <w:keepNext w:val="0"/>
      </w:pPr>
      <w:bookmarkStart w:id="16" w:name="_Toc229548507"/>
      <w:bookmarkStart w:id="17" w:name="_Toc231810371"/>
      <w:bookmarkStart w:id="18" w:name="_Toc466022943"/>
      <w:r w:rsidRPr="00805C27">
        <w:t>Co</w:t>
      </w:r>
      <w:r w:rsidR="00293505" w:rsidRPr="00805C27">
        <w:t>nditions of Tender Submission</w:t>
      </w:r>
      <w:bookmarkEnd w:id="16"/>
      <w:bookmarkEnd w:id="17"/>
      <w:bookmarkEnd w:id="18"/>
    </w:p>
    <w:p w14:paraId="7DD2C369" w14:textId="3DBD8735" w:rsidR="00293505" w:rsidRPr="00805C27" w:rsidRDefault="00293505" w:rsidP="00BE1D95">
      <w:pPr>
        <w:pStyle w:val="Heading3"/>
        <w:keepNext w:val="0"/>
        <w:spacing w:before="0"/>
      </w:pPr>
      <w:r w:rsidRPr="00805C27">
        <w:t>Tenders must be completed in English</w:t>
      </w:r>
      <w:r w:rsidR="001B7249" w:rsidRPr="00805C27">
        <w:t>.</w:t>
      </w:r>
      <w:r w:rsidRPr="00805C27">
        <w:t xml:space="preserve"> </w:t>
      </w:r>
    </w:p>
    <w:p w14:paraId="199F8723" w14:textId="592A3C54" w:rsidR="009A5A61" w:rsidRPr="00805C27" w:rsidRDefault="00293505" w:rsidP="00322CE2">
      <w:pPr>
        <w:pStyle w:val="Heading3"/>
        <w:keepNext w:val="0"/>
        <w:spacing w:before="0"/>
      </w:pPr>
      <w:r w:rsidRPr="00805C27">
        <w:t>Tenders must respond to all r</w:t>
      </w:r>
      <w:r w:rsidR="00F2796B" w:rsidRPr="00805C27">
        <w:t xml:space="preserve">equirements set out in this </w:t>
      </w:r>
      <w:r w:rsidR="00322CE2">
        <w:t xml:space="preserve">ITT </w:t>
      </w:r>
      <w:r w:rsidR="003325DC" w:rsidRPr="00805C27">
        <w:t>and complete the</w:t>
      </w:r>
      <w:r w:rsidR="001B7249" w:rsidRPr="00805C27">
        <w:t>ir</w:t>
      </w:r>
      <w:r w:rsidR="003325DC" w:rsidRPr="00805C27">
        <w:t xml:space="preserve"> offer in </w:t>
      </w:r>
      <w:r w:rsidR="001B7249" w:rsidRPr="00805C27">
        <w:t xml:space="preserve">the </w:t>
      </w:r>
      <w:r w:rsidR="00322CE2">
        <w:t>Response Format</w:t>
      </w:r>
      <w:r w:rsidR="00034C4D">
        <w:t>.</w:t>
      </w:r>
    </w:p>
    <w:p w14:paraId="18100416" w14:textId="0CD94BAC" w:rsidR="009A5A61" w:rsidRPr="00805C27" w:rsidRDefault="00293505" w:rsidP="00322CE2">
      <w:pPr>
        <w:pStyle w:val="Heading3"/>
        <w:keepNext w:val="0"/>
        <w:spacing w:before="0"/>
      </w:pPr>
      <w:r w:rsidRPr="00805C27">
        <w:t>Failure to submit tenders in the required format will, in almost all circumstances, result in the rejection of the tender.  Failure to resubmit a correctly formatted tender</w:t>
      </w:r>
      <w:r w:rsidR="00322CE2">
        <w:t xml:space="preserve"> </w:t>
      </w:r>
      <w:r w:rsidRPr="00805C27">
        <w:t>within 3</w:t>
      </w:r>
      <w:r w:rsidR="004B6DE1" w:rsidRPr="00805C27">
        <w:t xml:space="preserve"> (three)</w:t>
      </w:r>
      <w:r w:rsidRPr="00805C27">
        <w:t xml:space="preserve"> working days of such a request </w:t>
      </w:r>
      <w:r w:rsidR="00F2796B" w:rsidRPr="00805C27">
        <w:t>will result in disqualification</w:t>
      </w:r>
      <w:r w:rsidR="008047E6" w:rsidRPr="00805C27">
        <w:t>.</w:t>
      </w:r>
    </w:p>
    <w:p w14:paraId="062C934B" w14:textId="247F3134" w:rsidR="009A5A61" w:rsidRPr="00805C27" w:rsidRDefault="00293505" w:rsidP="00322CE2">
      <w:pPr>
        <w:pStyle w:val="Heading3"/>
        <w:keepNext w:val="0"/>
        <w:spacing w:before="0"/>
      </w:pPr>
      <w:r w:rsidRPr="00805C27">
        <w:t>Tenderers</w:t>
      </w:r>
      <w:r w:rsidR="00322CE2">
        <w:t xml:space="preserve"> </w:t>
      </w:r>
      <w:r w:rsidRPr="00805C27">
        <w:t>must disclose all relevant information to ensure that all tenders are fairly and legally evaluated.  Additionally, tenderers must provide details of any implications they know or believe their response will have on the succe</w:t>
      </w:r>
      <w:r w:rsidR="004B6DE1" w:rsidRPr="00805C27">
        <w:t>ssful operation of the contract</w:t>
      </w:r>
      <w:r w:rsidRPr="00805C27">
        <w:t xml:space="preserve"> or on the normal da</w:t>
      </w:r>
      <w:r w:rsidR="004B6DE1" w:rsidRPr="00805C27">
        <w:t>y-to-day operations with GOAL</w:t>
      </w:r>
      <w:r w:rsidR="00034C4D">
        <w:t>.</w:t>
      </w:r>
      <w:r w:rsidR="0012516C">
        <w:t xml:space="preserve"> </w:t>
      </w:r>
      <w:r w:rsidRPr="00805C27">
        <w:t>Any attempt to withhold any information that the tenderer</w:t>
      </w:r>
      <w:r w:rsidR="00322CE2">
        <w:t xml:space="preserve"> </w:t>
      </w:r>
      <w:r w:rsidRPr="00805C27">
        <w:t>knows to be relevant or to mislead GOAL and/or its evaluation team in any way will result in the disqualification of the tender</w:t>
      </w:r>
      <w:r w:rsidR="00CE3BE3">
        <w:t>.</w:t>
      </w:r>
    </w:p>
    <w:p w14:paraId="771B4835" w14:textId="240F22DE" w:rsidR="009A5A61" w:rsidRPr="00805C27" w:rsidRDefault="00293505" w:rsidP="00322CE2">
      <w:pPr>
        <w:pStyle w:val="Heading3"/>
        <w:keepNext w:val="0"/>
        <w:spacing w:before="0"/>
      </w:pPr>
      <w:r w:rsidRPr="00805C27">
        <w:t xml:space="preserve">Tenders must detail all costs identified in this </w:t>
      </w:r>
      <w:r w:rsidR="00322CE2">
        <w:t>ITT</w:t>
      </w:r>
      <w:r w:rsidRPr="00805C27">
        <w:t xml:space="preserve">.  Additionally, tenders must detail any other costs whatsoever that could be incurred by </w:t>
      </w:r>
      <w:r w:rsidR="00655C97" w:rsidRPr="00805C27">
        <w:t>GOAL</w:t>
      </w:r>
      <w:r w:rsidRPr="00805C27">
        <w:t xml:space="preserve"> in the usage of services and/or the availing of options that may not be explicitly identified/requested in this </w:t>
      </w:r>
      <w:r w:rsidR="00322CE2">
        <w:t>ITT</w:t>
      </w:r>
      <w:r w:rsidRPr="00805C27">
        <w:t>.  Tenderers’</w:t>
      </w:r>
      <w:r w:rsidR="00322CE2">
        <w:t xml:space="preserve"> </w:t>
      </w:r>
      <w:r w:rsidRPr="00805C27">
        <w:t xml:space="preserve">attention is drawn to the fact that, in the event of a </w:t>
      </w:r>
      <w:r w:rsidR="00BF23F3">
        <w:t xml:space="preserve">Contract/ </w:t>
      </w:r>
      <w:r w:rsidR="00E249FC" w:rsidRPr="00805C27">
        <w:t>Framework Agreement</w:t>
      </w:r>
      <w:r w:rsidRPr="00805C27">
        <w:t xml:space="preserve"> being awarded to them, the attempted imposition of undeclared costs will be con</w:t>
      </w:r>
      <w:r w:rsidR="00F2796B" w:rsidRPr="00805C27">
        <w:t>sidered a condition for default</w:t>
      </w:r>
      <w:r w:rsidR="008047E6" w:rsidRPr="00805C27">
        <w:t>.</w:t>
      </w:r>
    </w:p>
    <w:p w14:paraId="6CAE20A6" w14:textId="13996B3F" w:rsidR="00293505" w:rsidRPr="00805C27" w:rsidRDefault="00293505" w:rsidP="00322CE2">
      <w:pPr>
        <w:pStyle w:val="Heading3"/>
        <w:keepNext w:val="0"/>
        <w:spacing w:before="0"/>
      </w:pPr>
      <w:r w:rsidRPr="00805C27">
        <w:t>Any conflicts of interest</w:t>
      </w:r>
      <w:r w:rsidR="007F7D73">
        <w:t xml:space="preserve"> (including any family relations to GOAL staff) </w:t>
      </w:r>
      <w:r w:rsidR="007F7D73" w:rsidRPr="00805C27">
        <w:t>involving</w:t>
      </w:r>
      <w:r w:rsidRPr="00805C27">
        <w:t xml:space="preserve"> a tenderer</w:t>
      </w:r>
      <w:r w:rsidR="00322CE2">
        <w:t xml:space="preserve"> </w:t>
      </w:r>
      <w:r w:rsidRPr="00805C27">
        <w:t>must be fully disclosed to GOAL particularly where there is a conflict of interest in relation to any recommendations or proposals</w:t>
      </w:r>
      <w:r w:rsidR="00F2796B" w:rsidRPr="00805C27">
        <w:t xml:space="preserve"> put forward by the </w:t>
      </w:r>
      <w:r w:rsidR="000167FA" w:rsidRPr="00805C27">
        <w:t>tenderer</w:t>
      </w:r>
      <w:r w:rsidR="008047E6" w:rsidRPr="00805C27">
        <w:t>.</w:t>
      </w:r>
    </w:p>
    <w:p w14:paraId="5507802F" w14:textId="019DDBFC" w:rsidR="00293505" w:rsidRPr="00805C27" w:rsidRDefault="00293505" w:rsidP="00322CE2">
      <w:pPr>
        <w:pStyle w:val="Heading3"/>
        <w:keepNext w:val="0"/>
        <w:spacing w:before="0"/>
      </w:pPr>
      <w:r w:rsidRPr="00805C27">
        <w:t>GOAL will not be liable in respect of any costs incurred by respondents in the preparation and submission of tenders or any associated work effort</w:t>
      </w:r>
      <w:r w:rsidR="00034C4D">
        <w:t xml:space="preserve">. </w:t>
      </w:r>
    </w:p>
    <w:p w14:paraId="1BCD8031" w14:textId="5F158DDF" w:rsidR="00293505" w:rsidRPr="00805C27" w:rsidRDefault="00293505" w:rsidP="00322CE2">
      <w:pPr>
        <w:pStyle w:val="Heading3"/>
        <w:keepNext w:val="0"/>
        <w:spacing w:before="0"/>
      </w:pPr>
      <w:r w:rsidRPr="00805C27">
        <w:t>GOAL</w:t>
      </w:r>
      <w:r w:rsidR="008F6DE6" w:rsidRPr="00805C27">
        <w:t xml:space="preserve"> </w:t>
      </w:r>
      <w:r w:rsidRPr="00805C27">
        <w:t>will conduct this tender, including the evaluation of responses and final awards in accordance with the detail set out at</w:t>
      </w:r>
      <w:r w:rsidR="00034C4D">
        <w:t xml:space="preserve"> in the Evaluation process</w:t>
      </w:r>
      <w:r w:rsidRPr="00805C27">
        <w:t xml:space="preserve">. Tenders will be opened by at least </w:t>
      </w:r>
      <w:r w:rsidR="00655C97" w:rsidRPr="00805C27">
        <w:t>three</w:t>
      </w:r>
      <w:r w:rsidRPr="00805C27">
        <w:t xml:space="preserve"> designated officers of GOAL</w:t>
      </w:r>
      <w:r w:rsidR="008047E6" w:rsidRPr="00805C27">
        <w:t>.</w:t>
      </w:r>
    </w:p>
    <w:p w14:paraId="35BB879B" w14:textId="673BE2CD" w:rsidR="00293505" w:rsidRPr="00805C27" w:rsidRDefault="00293505" w:rsidP="00322CE2">
      <w:pPr>
        <w:pStyle w:val="Heading3"/>
        <w:keepNext w:val="0"/>
        <w:spacing w:before="0"/>
      </w:pPr>
      <w:r w:rsidRPr="00805C27">
        <w:t xml:space="preserve">GOAL is not bound to accept the </w:t>
      </w:r>
      <w:r w:rsidR="00F2796B" w:rsidRPr="00805C27">
        <w:t>lowest</w:t>
      </w:r>
      <w:r w:rsidR="009A2230" w:rsidRPr="00805C27">
        <w:t>,</w:t>
      </w:r>
      <w:r w:rsidR="00F2796B" w:rsidRPr="00805C27">
        <w:t xml:space="preserve"> o</w:t>
      </w:r>
      <w:r w:rsidR="009A2230" w:rsidRPr="00805C27">
        <w:t>r</w:t>
      </w:r>
      <w:r w:rsidR="00F2796B" w:rsidRPr="00805C27">
        <w:t xml:space="preserve"> any tender</w:t>
      </w:r>
      <w:r w:rsidR="00322CE2">
        <w:t xml:space="preserve"> </w:t>
      </w:r>
      <w:r w:rsidR="00F2796B" w:rsidRPr="00805C27">
        <w:t>subm</w:t>
      </w:r>
      <w:r w:rsidR="00BF23F3">
        <w:t>itt</w:t>
      </w:r>
      <w:r w:rsidR="00F2796B" w:rsidRPr="00805C27">
        <w:t>ed</w:t>
      </w:r>
      <w:r w:rsidR="0086723F" w:rsidRPr="00805C27">
        <w:t xml:space="preserve">. </w:t>
      </w:r>
    </w:p>
    <w:p w14:paraId="764E1ACC" w14:textId="7AEDEDCF" w:rsidR="00293505" w:rsidRPr="00805C27" w:rsidRDefault="00293505" w:rsidP="00BE1D95">
      <w:pPr>
        <w:pStyle w:val="Heading3"/>
        <w:keepNext w:val="0"/>
        <w:spacing w:before="0"/>
      </w:pPr>
      <w:r w:rsidRPr="00805C27">
        <w:t>Information supplied by respondents will be treated as contractually binding.  However, GOAL reserves the right to seek clarification or verification of any such information</w:t>
      </w:r>
      <w:r w:rsidR="00034C4D">
        <w:t xml:space="preserve">. </w:t>
      </w:r>
    </w:p>
    <w:p w14:paraId="2D670DFB" w14:textId="77777777" w:rsidR="00DF6FF8" w:rsidRPr="00805C27" w:rsidRDefault="00D85D9B" w:rsidP="00BE1D95">
      <w:pPr>
        <w:pStyle w:val="Heading3"/>
        <w:keepNext w:val="0"/>
        <w:spacing w:before="0"/>
      </w:pPr>
      <w:r w:rsidRPr="00805C27">
        <w:t>G</w:t>
      </w:r>
      <w:r w:rsidR="00DF6FF8" w:rsidRPr="00805C27">
        <w:t>OAL reserves the right to terminat</w:t>
      </w:r>
      <w:r w:rsidR="00F2796B" w:rsidRPr="00805C27">
        <w:t>e this competition at any stage</w:t>
      </w:r>
      <w:r w:rsidR="003325DC" w:rsidRPr="00805C27">
        <w:t>.</w:t>
      </w:r>
    </w:p>
    <w:p w14:paraId="3207A313" w14:textId="517C7F72" w:rsidR="00AE2DA4" w:rsidRPr="00805C27" w:rsidRDefault="00832671" w:rsidP="005F2144">
      <w:pPr>
        <w:pStyle w:val="Heading3"/>
        <w:keepNext w:val="0"/>
        <w:spacing w:before="0"/>
      </w:pPr>
      <w:r w:rsidRPr="00805C27">
        <w:t xml:space="preserve">Unsuccessful </w:t>
      </w:r>
      <w:r w:rsidR="00322CE2">
        <w:t>tenderers</w:t>
      </w:r>
      <w:r w:rsidR="00BF23F3">
        <w:t xml:space="preserve"> </w:t>
      </w:r>
      <w:r w:rsidR="005F2144">
        <w:t>will be notified</w:t>
      </w:r>
      <w:r w:rsidRPr="00805C27">
        <w:t xml:space="preserve">.  </w:t>
      </w:r>
    </w:p>
    <w:p w14:paraId="6590120D" w14:textId="14EF6CDE" w:rsidR="0003332A" w:rsidRPr="00805C27" w:rsidRDefault="0003332A" w:rsidP="00BE1D95">
      <w:pPr>
        <w:pStyle w:val="Heading3"/>
        <w:spacing w:before="0"/>
        <w:rPr>
          <w:rFonts w:eastAsia="Arial Unicode MS"/>
        </w:rPr>
      </w:pPr>
      <w:r w:rsidRPr="00805C27">
        <w:t>GOAL’</w:t>
      </w:r>
      <w:r w:rsidRPr="00805C27">
        <w:rPr>
          <w:rFonts w:eastAsia="Arial Unicode MS"/>
        </w:rPr>
        <w:t xml:space="preserve">s standard payment terms are </w:t>
      </w:r>
      <w:r w:rsidR="00AE1808" w:rsidRPr="00805C27">
        <w:rPr>
          <w:rFonts w:eastAsia="Arial Unicode MS"/>
        </w:rPr>
        <w:t xml:space="preserve">by </w:t>
      </w:r>
      <w:r w:rsidRPr="00805C27">
        <w:rPr>
          <w:rFonts w:eastAsia="Arial Unicode MS"/>
        </w:rPr>
        <w:t>bank transfer within 30 days after satisfactory implementation and receipt of documents in order.</w:t>
      </w:r>
      <w:r w:rsidR="009A7F33">
        <w:rPr>
          <w:rFonts w:eastAsia="Arial Unicode MS"/>
        </w:rPr>
        <w:t xml:space="preserve"> Satisfactory implementation is decided solely by GOAL.</w:t>
      </w:r>
    </w:p>
    <w:p w14:paraId="63115B94" w14:textId="05692AB5" w:rsidR="009A6626" w:rsidRPr="00805C27" w:rsidRDefault="00703982" w:rsidP="00BE1D95">
      <w:pPr>
        <w:pStyle w:val="Heading3"/>
        <w:keepNext w:val="0"/>
        <w:spacing w:before="0"/>
        <w:rPr>
          <w:rFonts w:eastAsia="Arial Unicode MS"/>
        </w:rPr>
      </w:pPr>
      <w:r w:rsidRPr="00805C27">
        <w:rPr>
          <w:rFonts w:eastAsia="Arial Unicode MS"/>
        </w:rPr>
        <w:t xml:space="preserve">This document is not construed in </w:t>
      </w:r>
      <w:r w:rsidR="008047E6" w:rsidRPr="00805C27">
        <w:rPr>
          <w:rFonts w:eastAsia="Arial Unicode MS"/>
        </w:rPr>
        <w:t>any way as an offer to contract.</w:t>
      </w:r>
    </w:p>
    <w:p w14:paraId="6ECBA20A" w14:textId="4BF44838" w:rsidR="009204F3" w:rsidRDefault="00DC31C2" w:rsidP="00322CE2">
      <w:pPr>
        <w:pStyle w:val="Heading3"/>
        <w:spacing w:before="0"/>
        <w:rPr>
          <w:lang w:val="en-GB"/>
        </w:rPr>
      </w:pPr>
      <w:r w:rsidRPr="00805C27">
        <w:lastRenderedPageBreak/>
        <w:t>GOAL</w:t>
      </w:r>
      <w:r w:rsidR="002C3B7B" w:rsidRPr="00805C27">
        <w:t xml:space="preserve"> and all contracted </w:t>
      </w:r>
      <w:r w:rsidR="00322CE2">
        <w:t>supplier</w:t>
      </w:r>
      <w:r w:rsidR="00BF23F3">
        <w:t>s</w:t>
      </w:r>
      <w:r w:rsidR="002C3B7B" w:rsidRPr="00805C27">
        <w:t xml:space="preserve"> must</w:t>
      </w:r>
      <w:r w:rsidRPr="00805C27">
        <w:t xml:space="preserve"> act in </w:t>
      </w:r>
      <w:r w:rsidR="00AE7764" w:rsidRPr="00805C27">
        <w:t xml:space="preserve">all its </w:t>
      </w:r>
      <w:r w:rsidRPr="00805C27">
        <w:t xml:space="preserve">procurement and other activities in full compliance with </w:t>
      </w:r>
      <w:r w:rsidR="00FE1153" w:rsidRPr="00805C27">
        <w:t xml:space="preserve">donor </w:t>
      </w:r>
      <w:r w:rsidR="00FE1153" w:rsidRPr="00805C27">
        <w:rPr>
          <w:color w:val="auto"/>
        </w:rPr>
        <w:t>requirements</w:t>
      </w:r>
      <w:r w:rsidR="002C3B7B" w:rsidRPr="00805C27">
        <w:rPr>
          <w:color w:val="auto"/>
        </w:rPr>
        <w:t xml:space="preserve">. </w:t>
      </w:r>
      <w:r w:rsidR="009204F3" w:rsidRPr="00805C27">
        <w:t xml:space="preserve">Any </w:t>
      </w:r>
      <w:r w:rsidR="009204F3" w:rsidRPr="00805C27">
        <w:rPr>
          <w:lang w:val="en-GB"/>
        </w:rPr>
        <w:t xml:space="preserve">contract(s) that arise from this </w:t>
      </w:r>
      <w:r w:rsidR="00322CE2">
        <w:rPr>
          <w:lang w:val="en-GB"/>
        </w:rPr>
        <w:t xml:space="preserve">ITT </w:t>
      </w:r>
      <w:r w:rsidR="009204F3" w:rsidRPr="00805C27">
        <w:rPr>
          <w:lang w:val="en-GB"/>
        </w:rPr>
        <w:t>may be financed by</w:t>
      </w:r>
      <w:r w:rsidR="008047E6" w:rsidRPr="00805C27">
        <w:rPr>
          <w:lang w:val="en-GB"/>
        </w:rPr>
        <w:t> multiple</w:t>
      </w:r>
      <w:r w:rsidR="009204F3" w:rsidRPr="00805C27">
        <w:rPr>
          <w:lang w:val="en-GB"/>
        </w:rPr>
        <w:t xml:space="preserve"> donors and those donors and/or their agents have rights of access to GOAL and/or any of its suppliers or contractors for audit purposes. These donors may also have additional regulations that it is not practical to list here. Submission of an offer under this </w:t>
      </w:r>
      <w:r w:rsidR="00322CE2">
        <w:rPr>
          <w:lang w:val="en-GB"/>
        </w:rPr>
        <w:t xml:space="preserve">ITT </w:t>
      </w:r>
      <w:r w:rsidR="009204F3" w:rsidRPr="00805C27">
        <w:rPr>
          <w:lang w:val="en-GB"/>
        </w:rPr>
        <w:t xml:space="preserve">assumes </w:t>
      </w:r>
      <w:r w:rsidR="008047E6" w:rsidRPr="00805C27">
        <w:rPr>
          <w:lang w:val="en-GB"/>
        </w:rPr>
        <w:t xml:space="preserve">Service Provider </w:t>
      </w:r>
      <w:r w:rsidR="009204F3" w:rsidRPr="00805C27">
        <w:rPr>
          <w:lang w:val="en-GB"/>
        </w:rPr>
        <w:t xml:space="preserve">acceptance of these conditions. </w:t>
      </w:r>
    </w:p>
    <w:p w14:paraId="3838DC6D" w14:textId="1489B234" w:rsidR="004E5714" w:rsidRPr="004E5714" w:rsidRDefault="004E5714" w:rsidP="004E5714">
      <w:pPr>
        <w:pStyle w:val="Heading3"/>
        <w:spacing w:before="0"/>
        <w:rPr>
          <w:lang w:val="en-GB"/>
        </w:rPr>
      </w:pPr>
      <w:r w:rsidRPr="00EE310C">
        <w:rPr>
          <w:b/>
          <w:u w:val="single"/>
        </w:rPr>
        <w:t>Terroris</w:t>
      </w:r>
      <w:r>
        <w:rPr>
          <w:b/>
          <w:u w:val="single"/>
        </w:rPr>
        <w:t>m and Sanctions</w:t>
      </w:r>
      <w:r w:rsidRPr="00EE310C">
        <w:rPr>
          <w:b/>
          <w:u w:val="single"/>
        </w:rPr>
        <w:t>:</w:t>
      </w:r>
      <w:r>
        <w:t xml:space="preserve">  GOAL does not engage in transactions</w:t>
      </w:r>
      <w:r w:rsidRPr="00EE310C">
        <w:t xml:space="preserve"> with any terrorist group or </w:t>
      </w:r>
      <w:r>
        <w:t>individual or entity</w:t>
      </w:r>
      <w:r w:rsidRPr="00EE310C">
        <w:t xml:space="preserve"> involved with</w:t>
      </w:r>
      <w:r>
        <w:t xml:space="preserve"> or associated with</w:t>
      </w:r>
      <w:r w:rsidRPr="00EE310C">
        <w:t xml:space="preserve"> terroris</w:t>
      </w:r>
      <w:r>
        <w:t>m or individuals or entities that have active exclusion orders and/or sanctions against them</w:t>
      </w:r>
      <w:r w:rsidRPr="00EE310C">
        <w:t xml:space="preserve">.  GOAL shall therefore not knowingly purchase supplies or services from companies that are </w:t>
      </w:r>
      <w:r>
        <w:t>associated</w:t>
      </w:r>
      <w:r w:rsidRPr="00EE310C">
        <w:t xml:space="preserve"> </w:t>
      </w:r>
      <w:r>
        <w:t xml:space="preserve">in any way </w:t>
      </w:r>
      <w:r w:rsidRPr="00EE310C">
        <w:t>with terroris</w:t>
      </w:r>
      <w:r>
        <w:t>m and/or are the subject of any relevant international exclusion orders and/or sanctions</w:t>
      </w:r>
      <w:r w:rsidRPr="00EE310C">
        <w:t xml:space="preserve">. If you submit a bid based on this request, it shall constitute a guarantee that neither your company nor any affiliate or a subsidiary controlled by your company </w:t>
      </w:r>
      <w:r>
        <w:t>are</w:t>
      </w:r>
      <w:r w:rsidRPr="00EE310C">
        <w:t xml:space="preserve"> </w:t>
      </w:r>
      <w:r>
        <w:t xml:space="preserve">associated </w:t>
      </w:r>
      <w:r w:rsidRPr="00EE310C">
        <w:t>with any known terrorist group</w:t>
      </w:r>
      <w:r>
        <w:t xml:space="preserve"> or is/are the subject of any relevant international exclusion order and/or sanctions</w:t>
      </w:r>
      <w:r w:rsidRPr="00EE310C">
        <w:t>. A contract clause confirming this may be included in an eventual purchas</w:t>
      </w:r>
      <w:r>
        <w:t>e order based on this request.</w:t>
      </w:r>
    </w:p>
    <w:p w14:paraId="4ABF3724" w14:textId="2D9400C9" w:rsidR="00316DF2" w:rsidRPr="00805C27" w:rsidRDefault="00316DF2" w:rsidP="00316DF2">
      <w:pPr>
        <w:pStyle w:val="Heading2"/>
      </w:pPr>
      <w:bookmarkStart w:id="19" w:name="_Toc466022938"/>
      <w:r w:rsidRPr="00805C27">
        <w:t>Quality Control</w:t>
      </w:r>
      <w:bookmarkEnd w:id="19"/>
    </w:p>
    <w:p w14:paraId="24B349BB" w14:textId="77777777" w:rsidR="00316DF2" w:rsidRPr="00805C27" w:rsidRDefault="00316DF2" w:rsidP="00316DF2">
      <w:r w:rsidRPr="00805C27">
        <w:t>3</w:t>
      </w:r>
      <w:r w:rsidRPr="00805C27">
        <w:rPr>
          <w:vertAlign w:val="superscript"/>
        </w:rPr>
        <w:t>rd</w:t>
      </w:r>
      <w:r w:rsidRPr="00805C27">
        <w:t xml:space="preserve"> party companies may be contracted by GOAL to carry out random quality inspections of work carried out by the contracted party. The cost of the quality control inspections will be covered by GOAL.</w:t>
      </w:r>
    </w:p>
    <w:p w14:paraId="0D2042C2" w14:textId="6BC3E2A6" w:rsidR="00316DF2" w:rsidRPr="00805C27" w:rsidRDefault="00316DF2" w:rsidP="001801A6">
      <w:r w:rsidRPr="00805C27">
        <w:t xml:space="preserve">In cases of </w:t>
      </w:r>
      <w:r w:rsidR="001801A6">
        <w:t>supplier’s</w:t>
      </w:r>
      <w:r w:rsidRPr="00805C27">
        <w:t xml:space="preserve"> quality default in addition to Liquidated Damages section 21 of GOAL Standard Terms and Conditions the costs of the quality inspections and loading surveyor will be charged to the </w:t>
      </w:r>
      <w:r w:rsidRPr="00805C27">
        <w:rPr>
          <w:rFonts w:ascii="Calibri" w:hAnsi="Calibri" w:cs="Arial"/>
          <w:lang w:val="en-US"/>
        </w:rPr>
        <w:t>Service Provider</w:t>
      </w:r>
      <w:r w:rsidRPr="00805C27">
        <w:t>.</w:t>
      </w:r>
    </w:p>
    <w:p w14:paraId="29ADCC51" w14:textId="3043DE64" w:rsidR="00316DF2" w:rsidRPr="00805C27" w:rsidRDefault="00316DF2" w:rsidP="001C6A02">
      <w:bookmarkStart w:id="20" w:name="_Hlk29763355"/>
      <w:r w:rsidRPr="00805C27">
        <w:t xml:space="preserve">Sub-contracting: </w:t>
      </w:r>
      <w:r w:rsidR="00322CE2">
        <w:t xml:space="preserve">note </w:t>
      </w:r>
      <w:r w:rsidRPr="001C6A02">
        <w:t xml:space="preserve">section </w:t>
      </w:r>
      <w:r w:rsidR="001C6A02" w:rsidRPr="001C6A02">
        <w:t>II</w:t>
      </w:r>
      <w:r w:rsidRPr="00805C27">
        <w:t xml:space="preserve"> in GOAL Standard Terms and Conditions</w:t>
      </w:r>
      <w:r w:rsidR="00A87B9F">
        <w:t xml:space="preserve"> </w:t>
      </w:r>
      <w:r w:rsidR="00922C59">
        <w:t>previously signed during the prequalification process</w:t>
      </w:r>
      <w:r w:rsidRPr="00805C27">
        <w:t xml:space="preserve">. GOAL may choose to visit </w:t>
      </w:r>
      <w:r w:rsidR="00BF23F3">
        <w:t>vendors</w:t>
      </w:r>
      <w:r w:rsidRPr="00805C27">
        <w:t xml:space="preserve">, including sub-contractors (if any) as per of the evaluation process. </w:t>
      </w:r>
    </w:p>
    <w:p w14:paraId="512CF911" w14:textId="154B88C3" w:rsidR="00B66695" w:rsidRPr="005D1031" w:rsidRDefault="00CE3BE3" w:rsidP="00CE3BE3">
      <w:pPr>
        <w:pStyle w:val="Heading2"/>
      </w:pPr>
      <w:bookmarkStart w:id="21" w:name="_Toc466022944"/>
      <w:bookmarkEnd w:id="20"/>
      <w:bookmarkEnd w:id="21"/>
      <w:r w:rsidRPr="005D1031">
        <w:t>Submission of Tenders</w:t>
      </w:r>
    </w:p>
    <w:p w14:paraId="3675106C" w14:textId="77777777" w:rsidR="00CE3BE3" w:rsidRDefault="00CE3BE3" w:rsidP="00CE3BE3">
      <w:bookmarkStart w:id="22" w:name="_Toc465864399"/>
      <w:bookmarkStart w:id="23" w:name="_Toc465869570"/>
      <w:bookmarkStart w:id="24" w:name="_Toc466022946"/>
      <w:r>
        <w:t>Tenders</w:t>
      </w:r>
      <w:r w:rsidR="00316DF2">
        <w:t xml:space="preserve"> must be delivered</w:t>
      </w:r>
      <w:r>
        <w:t xml:space="preserve"> in one of the following two ways:</w:t>
      </w:r>
    </w:p>
    <w:p w14:paraId="0A44D39F" w14:textId="47BE7780" w:rsidR="00047B01" w:rsidRPr="00CE3BE3" w:rsidRDefault="00CE3BE3" w:rsidP="00987CE1">
      <w:pPr>
        <w:pStyle w:val="ListParagraph"/>
        <w:numPr>
          <w:ilvl w:val="0"/>
          <w:numId w:val="4"/>
        </w:numPr>
        <w:rPr>
          <w:b/>
          <w:smallCaps/>
        </w:rPr>
      </w:pPr>
      <w:r>
        <w:t>Electronically</w:t>
      </w:r>
      <w:r w:rsidR="00047B01" w:rsidRPr="00805C27">
        <w:t xml:space="preserve"> </w:t>
      </w:r>
      <w:r w:rsidR="00047B01" w:rsidRPr="00CE3BE3">
        <w:rPr>
          <w:u w:val="single"/>
        </w:rPr>
        <w:t xml:space="preserve">with your financial offers </w:t>
      </w:r>
      <w:r w:rsidR="00047B01" w:rsidRPr="00805C27">
        <w:t xml:space="preserve">to </w:t>
      </w:r>
      <w:hyperlink r:id="rId17" w:history="1">
        <w:r w:rsidR="00DC589D" w:rsidRPr="00D519C8">
          <w:rPr>
            <w:rStyle w:val="Hyperlink"/>
          </w:rPr>
          <w:t>tenders@goal.ie</w:t>
        </w:r>
      </w:hyperlink>
      <w:r w:rsidR="00047B01" w:rsidRPr="00805C27">
        <w:t xml:space="preserve"> and in the subject field state:</w:t>
      </w:r>
      <w:bookmarkEnd w:id="22"/>
      <w:bookmarkEnd w:id="23"/>
      <w:bookmarkEnd w:id="24"/>
    </w:p>
    <w:p w14:paraId="7214B55D" w14:textId="1F36C9CC" w:rsidR="00DC589D" w:rsidRPr="00DC589D" w:rsidRDefault="00DC589D" w:rsidP="00987CE1">
      <w:pPr>
        <w:pStyle w:val="ListParagraph"/>
        <w:numPr>
          <w:ilvl w:val="1"/>
          <w:numId w:val="4"/>
        </w:numPr>
        <w:jc w:val="both"/>
        <w:rPr>
          <w:b/>
          <w:bCs/>
          <w:i/>
          <w:lang w:val="en-US"/>
        </w:rPr>
      </w:pPr>
      <w:r>
        <w:rPr>
          <w:b/>
          <w:bCs/>
          <w:i/>
          <w:lang w:val="en-US"/>
        </w:rPr>
        <w:t xml:space="preserve">ITT </w:t>
      </w:r>
      <w:r w:rsidR="00364B26">
        <w:rPr>
          <w:b/>
          <w:bCs/>
          <w:i/>
          <w:lang w:val="en-US"/>
        </w:rPr>
        <w:t>FRT-LOG-32199,32203 &amp; FRT-FIN-32206</w:t>
      </w:r>
      <w:r w:rsidR="00E700F0">
        <w:rPr>
          <w:b/>
          <w:bCs/>
          <w:i/>
          <w:lang w:val="en-US"/>
        </w:rPr>
        <w:t xml:space="preserve"> </w:t>
      </w:r>
      <w:r w:rsidR="00BC1E0D" w:rsidRPr="00BC1E0D">
        <w:rPr>
          <w:b/>
          <w:bCs/>
        </w:rPr>
        <w:t>Comprehensive</w:t>
      </w:r>
      <w:r w:rsidR="002068AD" w:rsidRPr="00BC1E0D">
        <w:rPr>
          <w:b/>
          <w:bCs/>
        </w:rPr>
        <w:t xml:space="preserve"> insurance service for GOAL Sierra Leone fleet and Third-Party Insurance for EBOVAC and PREVAC Fleets, Cash in Transit &amp; Safe, Asset &amp; Stock Covers</w:t>
      </w:r>
      <w:r w:rsidR="00BC1E0D" w:rsidRPr="00BC1E0D">
        <w:rPr>
          <w:b/>
          <w:bCs/>
        </w:rPr>
        <w:t>.</w:t>
      </w:r>
    </w:p>
    <w:p w14:paraId="2FD3F03B" w14:textId="77777777" w:rsidR="00047B01" w:rsidRPr="00805C27" w:rsidRDefault="00047B01" w:rsidP="00987CE1">
      <w:pPr>
        <w:pStyle w:val="ListParagraph"/>
        <w:numPr>
          <w:ilvl w:val="1"/>
          <w:numId w:val="4"/>
        </w:numPr>
        <w:jc w:val="both"/>
        <w:rPr>
          <w:b/>
        </w:rPr>
      </w:pPr>
      <w:r w:rsidRPr="00805C27">
        <w:rPr>
          <w:b/>
          <w:i/>
        </w:rPr>
        <w:t>Name of your firm with the title of the attachment</w:t>
      </w:r>
    </w:p>
    <w:p w14:paraId="1F2EB12A" w14:textId="73A62721" w:rsidR="00C8579A" w:rsidRPr="001325D2" w:rsidRDefault="00047B01" w:rsidP="00322CE2">
      <w:pPr>
        <w:pStyle w:val="ListParagraph"/>
        <w:numPr>
          <w:ilvl w:val="1"/>
          <w:numId w:val="4"/>
        </w:numPr>
        <w:jc w:val="both"/>
        <w:rPr>
          <w:b/>
          <w:i/>
        </w:rPr>
      </w:pPr>
      <w:r w:rsidRPr="00805C27">
        <w:rPr>
          <w:b/>
          <w:i/>
        </w:rPr>
        <w:t xml:space="preserve">Number of emails that are sent e.g. </w:t>
      </w:r>
      <w:r w:rsidRPr="00BF23F3">
        <w:rPr>
          <w:b/>
          <w:i/>
        </w:rPr>
        <w:t>1 of 3, 2 of 3, 3 of 3.</w:t>
      </w:r>
    </w:p>
    <w:p w14:paraId="3DB746BA" w14:textId="3D4A7384" w:rsidR="00DB403C" w:rsidRPr="004D6996" w:rsidRDefault="00047B01" w:rsidP="004D6996">
      <w:pPr>
        <w:jc w:val="both"/>
        <w:rPr>
          <w:b/>
          <w:bCs/>
          <w:i/>
          <w:lang w:val="en-US"/>
        </w:rPr>
      </w:pPr>
      <w:r w:rsidRPr="00805C27">
        <w:t xml:space="preserve">If electronic bid submission is not </w:t>
      </w:r>
      <w:r w:rsidR="00220B00" w:rsidRPr="00805C27">
        <w:t>possible,</w:t>
      </w:r>
      <w:r w:rsidRPr="00805C27">
        <w:t xml:space="preserve"> please submit </w:t>
      </w:r>
      <w:bookmarkStart w:id="25" w:name="_Toc465864398"/>
      <w:bookmarkStart w:id="26" w:name="_Toc465869569"/>
      <w:bookmarkStart w:id="27" w:name="_Toc466022945"/>
      <w:r w:rsidRPr="00805C27">
        <w:t>i</w:t>
      </w:r>
      <w:r w:rsidR="00AE2DA4" w:rsidRPr="00805C27">
        <w:t>n a sealed envelope m</w:t>
      </w:r>
      <w:r w:rsidR="00D6489C">
        <w:t xml:space="preserve">arked </w:t>
      </w:r>
      <w:r w:rsidR="007F232F">
        <w:rPr>
          <w:b/>
          <w:bCs/>
          <w:i/>
          <w:lang w:val="en-US"/>
        </w:rPr>
        <w:t xml:space="preserve">FRT-LOG-32199,32203 &amp; FRT-FIN-32206 </w:t>
      </w:r>
      <w:r w:rsidR="007F232F" w:rsidRPr="00BC1E0D">
        <w:rPr>
          <w:b/>
          <w:bCs/>
        </w:rPr>
        <w:t>Comprehensive insurance service for GOAL Sierra Leone fleet and Third-Party Insurance for EBOVAC and PREVAC Fleets, Cash in Transit &amp; Safe, Asset &amp; Stock Covers.</w:t>
      </w:r>
      <w:r w:rsidR="007F232F">
        <w:rPr>
          <w:b/>
          <w:bCs/>
        </w:rPr>
        <w:t xml:space="preserve"> </w:t>
      </w:r>
      <w:r w:rsidR="00D6489C">
        <w:t xml:space="preserve">with the words </w:t>
      </w:r>
      <w:r w:rsidR="00D6489C" w:rsidRPr="004D6996">
        <w:rPr>
          <w:b/>
        </w:rPr>
        <w:t>‘</w:t>
      </w:r>
      <w:r w:rsidR="00D6489C" w:rsidRPr="004D6996">
        <w:rPr>
          <w:b/>
          <w:i/>
        </w:rPr>
        <w:t>n</w:t>
      </w:r>
      <w:r w:rsidR="00344D93" w:rsidRPr="004D6996">
        <w:rPr>
          <w:b/>
          <w:i/>
        </w:rPr>
        <w:t>ot be opened before</w:t>
      </w:r>
      <w:r w:rsidR="00D6489C" w:rsidRPr="004D6996">
        <w:rPr>
          <w:b/>
          <w:i/>
        </w:rPr>
        <w:t xml:space="preserve"> the deadline</w:t>
      </w:r>
      <w:r w:rsidR="00344D93" w:rsidRPr="004D6996">
        <w:rPr>
          <w:b/>
          <w:i/>
        </w:rPr>
        <w:t xml:space="preserve"> </w:t>
      </w:r>
      <w:r w:rsidR="00AA790B">
        <w:rPr>
          <w:b/>
          <w:i/>
        </w:rPr>
        <w:t>2</w:t>
      </w:r>
      <w:r w:rsidR="00D50C1D">
        <w:rPr>
          <w:b/>
          <w:i/>
        </w:rPr>
        <w:t>8</w:t>
      </w:r>
      <w:r w:rsidR="00382B44" w:rsidRPr="00382B44">
        <w:rPr>
          <w:b/>
          <w:i/>
          <w:vertAlign w:val="superscript"/>
        </w:rPr>
        <w:t>th</w:t>
      </w:r>
      <w:r w:rsidR="00CF74A3">
        <w:rPr>
          <w:b/>
          <w:i/>
        </w:rPr>
        <w:t xml:space="preserve"> </w:t>
      </w:r>
      <w:r w:rsidR="000A2336">
        <w:rPr>
          <w:b/>
          <w:i/>
        </w:rPr>
        <w:t xml:space="preserve">February </w:t>
      </w:r>
      <w:r w:rsidR="00E01C5B">
        <w:rPr>
          <w:b/>
          <w:i/>
        </w:rPr>
        <w:t>2024</w:t>
      </w:r>
      <w:r w:rsidR="00882541">
        <w:rPr>
          <w:b/>
          <w:i/>
        </w:rPr>
        <w:t>@ 1</w:t>
      </w:r>
      <w:r w:rsidR="00CF74A3">
        <w:rPr>
          <w:b/>
          <w:i/>
        </w:rPr>
        <w:t>4</w:t>
      </w:r>
      <w:r w:rsidR="00882541">
        <w:rPr>
          <w:b/>
          <w:i/>
        </w:rPr>
        <w:t>:00PM</w:t>
      </w:r>
      <w:r w:rsidR="00C461B2" w:rsidRPr="004D6996">
        <w:rPr>
          <w:b/>
          <w:i/>
        </w:rPr>
        <w:t xml:space="preserve"> </w:t>
      </w:r>
      <w:r w:rsidR="00AE2DA4" w:rsidRPr="004D6996">
        <w:rPr>
          <w:b/>
          <w:i/>
        </w:rPr>
        <w:t>by the tender</w:t>
      </w:r>
      <w:r w:rsidR="00322CE2" w:rsidRPr="004D6996">
        <w:rPr>
          <w:b/>
          <w:i/>
        </w:rPr>
        <w:t xml:space="preserve"> </w:t>
      </w:r>
      <w:r w:rsidR="00AE2DA4" w:rsidRPr="004D6996">
        <w:rPr>
          <w:b/>
          <w:i/>
        </w:rPr>
        <w:t>comm</w:t>
      </w:r>
      <w:r w:rsidR="00D6489C" w:rsidRPr="004D6996">
        <w:rPr>
          <w:b/>
          <w:i/>
        </w:rPr>
        <w:t>itte</w:t>
      </w:r>
      <w:r w:rsidR="00AE2DA4" w:rsidRPr="004D6996">
        <w:rPr>
          <w:b/>
          <w:i/>
        </w:rPr>
        <w:t>e’</w:t>
      </w:r>
      <w:r w:rsidR="00AE2DA4" w:rsidRPr="004D6996">
        <w:rPr>
          <w:i/>
        </w:rPr>
        <w:t xml:space="preserve"> </w:t>
      </w:r>
      <w:r w:rsidR="007F41A4" w:rsidRPr="004D6996">
        <w:rPr>
          <w:u w:val="single"/>
        </w:rPr>
        <w:t>with your financial offer</w:t>
      </w:r>
      <w:r w:rsidR="00073C78" w:rsidRPr="004D6996">
        <w:rPr>
          <w:u w:val="single"/>
        </w:rPr>
        <w:t xml:space="preserve"> in </w:t>
      </w:r>
      <w:r w:rsidR="00000ABB" w:rsidRPr="004D6996">
        <w:rPr>
          <w:u w:val="single"/>
        </w:rPr>
        <w:t xml:space="preserve">an </w:t>
      </w:r>
      <w:r w:rsidR="007F41A4" w:rsidRPr="004D6996">
        <w:rPr>
          <w:u w:val="single"/>
        </w:rPr>
        <w:t>envelope</w:t>
      </w:r>
      <w:r w:rsidR="00073C78" w:rsidRPr="004D6996">
        <w:rPr>
          <w:u w:val="single"/>
        </w:rPr>
        <w:t xml:space="preserve"> marked as Financial Offer</w:t>
      </w:r>
      <w:r w:rsidR="007F41A4" w:rsidRPr="00805C27">
        <w:t xml:space="preserve"> </w:t>
      </w:r>
      <w:r w:rsidR="00AE2DA4" w:rsidRPr="00805C27">
        <w:t xml:space="preserve">to the Private Tender Box c/o </w:t>
      </w:r>
      <w:bookmarkEnd w:id="25"/>
      <w:bookmarkEnd w:id="26"/>
      <w:bookmarkEnd w:id="27"/>
      <w:r w:rsidR="00DC589D" w:rsidRPr="00DC589D">
        <w:t xml:space="preserve">GOAL Sierra Leone Head Office, </w:t>
      </w:r>
      <w:r w:rsidR="00000ABB">
        <w:t xml:space="preserve">6 The Maze Off King Street </w:t>
      </w:r>
      <w:r w:rsidR="00DB403C">
        <w:t>Freetown, Sierra Leone.</w:t>
      </w:r>
      <w:r w:rsidR="00AE2DA4" w:rsidRPr="00805C27">
        <w:t xml:space="preserve"> </w:t>
      </w:r>
      <w:r w:rsidR="00DB403C">
        <w:t xml:space="preserve"> </w:t>
      </w:r>
    </w:p>
    <w:p w14:paraId="01E2958E" w14:textId="091F29D9" w:rsidR="00DB403C" w:rsidRPr="00DB403C" w:rsidRDefault="00DB403C" w:rsidP="00882541">
      <w:r w:rsidRPr="00DB403C">
        <w:t>If you wish to attend the Tender Opening meeting</w:t>
      </w:r>
      <w:r w:rsidR="3530CF90">
        <w:t>,</w:t>
      </w:r>
      <w:r w:rsidRPr="00DB403C">
        <w:t xml:space="preserve"> then you must submit a separate envelope marked Bid Opening Attendance containing the details of your representative and their contact details. </w:t>
      </w:r>
    </w:p>
    <w:p w14:paraId="3D9CF962" w14:textId="77777777" w:rsidR="009169FD" w:rsidRDefault="009169FD" w:rsidP="009169FD">
      <w:pPr>
        <w:pStyle w:val="ListParagraph"/>
        <w:ind w:left="360"/>
      </w:pPr>
    </w:p>
    <w:p w14:paraId="1D65DF56" w14:textId="77777777" w:rsidR="00B06316" w:rsidRPr="00E21D52" w:rsidRDefault="00B06316" w:rsidP="00E21D52">
      <w:pPr>
        <w:spacing w:line="256" w:lineRule="auto"/>
        <w:rPr>
          <w:b/>
          <w:bCs/>
        </w:rPr>
      </w:pPr>
      <w:r w:rsidRPr="00E21D52">
        <w:rPr>
          <w:b/>
          <w:bCs/>
        </w:rPr>
        <w:t xml:space="preserve">Proof of sending is not proof of reception, either electronically or with post/courier/other physical service. Late delivery will result in your bid being rejected. Envelopes found open at the tender opening will be rejected. All information provided must be perfectly legible. </w:t>
      </w:r>
    </w:p>
    <w:p w14:paraId="2D1C2AFB" w14:textId="255B0EB0" w:rsidR="00316DF2" w:rsidRPr="00DB403C" w:rsidRDefault="00316DF2" w:rsidP="00322CE2">
      <w:pPr>
        <w:pStyle w:val="Heading2"/>
      </w:pPr>
      <w:r w:rsidRPr="00DB403C">
        <w:lastRenderedPageBreak/>
        <w:t>Tender</w:t>
      </w:r>
      <w:r w:rsidR="00322CE2" w:rsidRPr="00DB403C">
        <w:t xml:space="preserve"> </w:t>
      </w:r>
      <w:r w:rsidRPr="00DB403C">
        <w:t>Opening Meeting</w:t>
      </w:r>
    </w:p>
    <w:p w14:paraId="4B202F72" w14:textId="30D6EA77" w:rsidR="00CE3BE3" w:rsidRPr="00762829" w:rsidRDefault="00CE3BE3" w:rsidP="00CE3BE3">
      <w:pPr>
        <w:tabs>
          <w:tab w:val="left" w:pos="-142"/>
        </w:tabs>
        <w:spacing w:before="100" w:beforeAutospacing="1" w:after="120"/>
        <w:jc w:val="both"/>
      </w:pPr>
      <w:r w:rsidRPr="00762829">
        <w:t xml:space="preserve">Tenders will be opened </w:t>
      </w:r>
      <w:r w:rsidR="0070731A">
        <w:t xml:space="preserve">on </w:t>
      </w:r>
      <w:r w:rsidR="00AA790B" w:rsidRPr="00AA790B">
        <w:rPr>
          <w:b/>
          <w:bCs/>
        </w:rPr>
        <w:t>2</w:t>
      </w:r>
      <w:r w:rsidR="00D50C1D">
        <w:rPr>
          <w:b/>
          <w:bCs/>
        </w:rPr>
        <w:t>8</w:t>
      </w:r>
      <w:r w:rsidR="00CF74A3" w:rsidRPr="00CF74A3">
        <w:rPr>
          <w:b/>
          <w:bCs/>
          <w:vertAlign w:val="superscript"/>
        </w:rPr>
        <w:t>th</w:t>
      </w:r>
      <w:r w:rsidR="00CF74A3">
        <w:rPr>
          <w:b/>
          <w:bCs/>
        </w:rPr>
        <w:t xml:space="preserve"> </w:t>
      </w:r>
      <w:r w:rsidR="000A2336">
        <w:rPr>
          <w:b/>
          <w:bCs/>
        </w:rPr>
        <w:t xml:space="preserve">February </w:t>
      </w:r>
      <w:r w:rsidR="00E21D52">
        <w:rPr>
          <w:b/>
          <w:bCs/>
        </w:rPr>
        <w:t>2024</w:t>
      </w:r>
      <w:r w:rsidR="003E145C">
        <w:rPr>
          <w:b/>
          <w:bCs/>
        </w:rPr>
        <w:t xml:space="preserve"> @ 10:00AM</w:t>
      </w:r>
      <w:r w:rsidRPr="00762829">
        <w:t xml:space="preserve"> at the following location:</w:t>
      </w:r>
    </w:p>
    <w:p w14:paraId="2CC91822" w14:textId="1194C748" w:rsidR="00CE3BE3" w:rsidRPr="00CE3BE3" w:rsidRDefault="00E238FB" w:rsidP="00CE3BE3">
      <w:pPr>
        <w:pBdr>
          <w:top w:val="single" w:sz="6" w:space="0" w:color="auto"/>
          <w:left w:val="single" w:sz="6" w:space="1" w:color="auto"/>
          <w:bottom w:val="single" w:sz="6" w:space="0" w:color="auto"/>
          <w:right w:val="single" w:sz="6" w:space="1" w:color="auto"/>
        </w:pBdr>
        <w:tabs>
          <w:tab w:val="left" w:pos="-142"/>
        </w:tabs>
        <w:jc w:val="center"/>
        <w:rPr>
          <w:b/>
          <w:color w:val="0000FF"/>
        </w:rPr>
      </w:pPr>
      <w:r w:rsidRPr="00747A35">
        <w:t>GOAL Sierra Leone Head Office</w:t>
      </w:r>
      <w:r>
        <w:t xml:space="preserve">, </w:t>
      </w:r>
      <w:r w:rsidR="00000ABB">
        <w:t xml:space="preserve">6 The Maze Off King Street </w:t>
      </w:r>
      <w:r>
        <w:t>Freetown, Sierra Leone</w:t>
      </w:r>
    </w:p>
    <w:p w14:paraId="4D02DCF7" w14:textId="2C550936" w:rsidR="00CE3BE3" w:rsidRDefault="00CE3BE3" w:rsidP="00CE3BE3">
      <w:r>
        <w:t>One</w:t>
      </w:r>
      <w:r w:rsidRPr="00EA03BA">
        <w:t xml:space="preserve"> </w:t>
      </w:r>
      <w:r w:rsidRPr="00EA03BA">
        <w:rPr>
          <w:b/>
        </w:rPr>
        <w:t>authorised representative</w:t>
      </w:r>
      <w:r w:rsidRPr="00EA03BA">
        <w:t xml:space="preserve"> of each tenderer may attend the opening of the bids.</w:t>
      </w:r>
      <w:r w:rsidRPr="00EA03BA">
        <w:rPr>
          <w:color w:val="000000"/>
        </w:rPr>
        <w:t xml:space="preserve"> </w:t>
      </w:r>
      <w:r w:rsidRPr="00EA03BA">
        <w:t>Companies wishing to attend are requested to notify their intention by sending a</w:t>
      </w:r>
      <w:r>
        <w:t>n</w:t>
      </w:r>
      <w:r w:rsidRPr="00EA03BA">
        <w:t xml:space="preserve"> e-mail at least 48 hours in advance to the </w:t>
      </w:r>
      <w:r>
        <w:t xml:space="preserve">following e-mail </w:t>
      </w:r>
      <w:r w:rsidRPr="00EA03BA">
        <w:t>address</w:t>
      </w:r>
      <w:r>
        <w:t xml:space="preserve">: </w:t>
      </w:r>
      <w:hyperlink r:id="rId18" w:history="1">
        <w:r w:rsidR="00000ABB" w:rsidRPr="00C61856">
          <w:rPr>
            <w:rStyle w:val="Hyperlink"/>
          </w:rPr>
          <w:t>procurement</w:t>
        </w:r>
      </w:hyperlink>
      <w:r w:rsidR="00000ABB">
        <w:rPr>
          <w:rStyle w:val="Hyperlink"/>
        </w:rPr>
        <w:t>freetown@</w:t>
      </w:r>
      <w:r w:rsidR="00792EBB">
        <w:rPr>
          <w:rStyle w:val="Hyperlink"/>
        </w:rPr>
        <w:t>sl.</w:t>
      </w:r>
      <w:r w:rsidR="00000ABB">
        <w:rPr>
          <w:rStyle w:val="Hyperlink"/>
        </w:rPr>
        <w:t>goal.ie</w:t>
      </w:r>
      <w:r w:rsidRPr="00865322">
        <w:t>.</w:t>
      </w:r>
      <w:r w:rsidRPr="00EA03BA">
        <w:rPr>
          <w:color w:val="000000"/>
        </w:rPr>
        <w:t xml:space="preserve"> </w:t>
      </w:r>
      <w:r w:rsidRPr="00EA03BA">
        <w:t>This notification must be signed by an authorised officer of the tenderer and specify the name of the person who will attend the opening of the bids on the tenderer's behalf.</w:t>
      </w:r>
    </w:p>
    <w:p w14:paraId="6A0CA197" w14:textId="4F4A48DF" w:rsidR="005076AF" w:rsidRDefault="005076AF" w:rsidP="00F60595">
      <w:pPr>
        <w:tabs>
          <w:tab w:val="left" w:pos="7440"/>
        </w:tabs>
      </w:pPr>
      <w:r w:rsidRPr="00805C27">
        <w:t>Suppliers are invited to attend the Tender</w:t>
      </w:r>
      <w:r w:rsidR="00322CE2">
        <w:t xml:space="preserve"> </w:t>
      </w:r>
      <w:r w:rsidRPr="00805C27">
        <w:t xml:space="preserve">Opening Meeting at their own cost. </w:t>
      </w:r>
      <w:r w:rsidR="00F60595">
        <w:tab/>
      </w:r>
    </w:p>
    <w:p w14:paraId="2B57C44E" w14:textId="77777777" w:rsidR="00F60595" w:rsidRPr="00805C27" w:rsidRDefault="00F60595" w:rsidP="00F60595">
      <w:pPr>
        <w:tabs>
          <w:tab w:val="left" w:pos="7440"/>
        </w:tabs>
      </w:pPr>
    </w:p>
    <w:p w14:paraId="6CBF0E36" w14:textId="6DDEFFDE" w:rsidR="00EE1801" w:rsidRDefault="00636464" w:rsidP="00E249FC">
      <w:pPr>
        <w:pStyle w:val="Heading1"/>
        <w:keepNext w:val="0"/>
      </w:pPr>
      <w:bookmarkStart w:id="28" w:name="_Toc466022947"/>
      <w:r w:rsidRPr="00805C27">
        <w:t xml:space="preserve">Evaluation Process </w:t>
      </w:r>
      <w:bookmarkEnd w:id="28"/>
    </w:p>
    <w:p w14:paraId="5D9A30D2" w14:textId="23BBDB5E" w:rsidR="00C61CAB" w:rsidRDefault="00D6489C" w:rsidP="00C61CAB">
      <w:pPr>
        <w:pStyle w:val="Heading2"/>
      </w:pPr>
      <w:r>
        <w:t xml:space="preserve">Evaluation </w:t>
      </w:r>
      <w:r w:rsidR="00C61CAB">
        <w:t>stages</w:t>
      </w:r>
    </w:p>
    <w:p w14:paraId="2B1E4AE2" w14:textId="7F4FDA1A" w:rsidR="00CB7698" w:rsidRPr="00805C27" w:rsidRDefault="00CB7698" w:rsidP="00C61CAB">
      <w:r w:rsidRPr="00805C27">
        <w:t xml:space="preserve">Tenderers will be considered for participation in the Contract subject to the following qualification process:  </w:t>
      </w:r>
    </w:p>
    <w:tbl>
      <w:tblPr>
        <w:tblStyle w:val="TableGrid"/>
        <w:tblW w:w="0" w:type="auto"/>
        <w:tblLook w:val="04A0" w:firstRow="1" w:lastRow="0" w:firstColumn="1" w:lastColumn="0" w:noHBand="0" w:noVBand="1"/>
      </w:tblPr>
      <w:tblGrid>
        <w:gridCol w:w="759"/>
        <w:gridCol w:w="2117"/>
        <w:gridCol w:w="7308"/>
      </w:tblGrid>
      <w:tr w:rsidR="00C4717E" w14:paraId="3804D375" w14:textId="77777777" w:rsidTr="000876E3">
        <w:tc>
          <w:tcPr>
            <w:tcW w:w="759" w:type="dxa"/>
            <w:shd w:val="clear" w:color="auto" w:fill="D9D9D9" w:themeFill="background1" w:themeFillShade="D9"/>
          </w:tcPr>
          <w:p w14:paraId="75BC4EE0" w14:textId="0EC8CE17" w:rsidR="00C61CAB" w:rsidRPr="00C4717E" w:rsidRDefault="000876E3" w:rsidP="00CB7698">
            <w:pPr>
              <w:rPr>
                <w:b/>
              </w:rPr>
            </w:pPr>
            <w:r>
              <w:rPr>
                <w:b/>
              </w:rPr>
              <w:t>Phase</w:t>
            </w:r>
            <w:r w:rsidR="003F1BBC" w:rsidRPr="00C4717E">
              <w:rPr>
                <w:b/>
              </w:rPr>
              <w:t xml:space="preserve"> #</w:t>
            </w:r>
          </w:p>
        </w:tc>
        <w:tc>
          <w:tcPr>
            <w:tcW w:w="2117" w:type="dxa"/>
            <w:shd w:val="clear" w:color="auto" w:fill="D9D9D9" w:themeFill="background1" w:themeFillShade="D9"/>
          </w:tcPr>
          <w:p w14:paraId="0BAFB9C7" w14:textId="2A1AC3A9" w:rsidR="00C61CAB" w:rsidRPr="00C61CAB" w:rsidRDefault="00C61CAB" w:rsidP="00CB7698">
            <w:pPr>
              <w:rPr>
                <w:b/>
              </w:rPr>
            </w:pPr>
            <w:r w:rsidRPr="00C61CAB">
              <w:rPr>
                <w:b/>
              </w:rPr>
              <w:t xml:space="preserve">Evaluation Process Stage </w:t>
            </w:r>
          </w:p>
        </w:tc>
        <w:tc>
          <w:tcPr>
            <w:tcW w:w="7308" w:type="dxa"/>
            <w:shd w:val="clear" w:color="auto" w:fill="D9D9D9" w:themeFill="background1" w:themeFillShade="D9"/>
          </w:tcPr>
          <w:p w14:paraId="6F76B4D9" w14:textId="1B7A3CB7" w:rsidR="00C61CAB" w:rsidRPr="00C61CAB" w:rsidRDefault="00C61CAB" w:rsidP="00CB7698">
            <w:pPr>
              <w:rPr>
                <w:b/>
              </w:rPr>
            </w:pPr>
            <w:r w:rsidRPr="00C61CAB">
              <w:rPr>
                <w:rFonts w:ascii="Calibri" w:hAnsi="Calibri"/>
                <w:b/>
              </w:rPr>
              <w:t>The basic requirements with which proposals must comply with</w:t>
            </w:r>
          </w:p>
        </w:tc>
      </w:tr>
      <w:tr w:rsidR="007F7D73" w14:paraId="4FE27C9E" w14:textId="77777777" w:rsidTr="00C4717E">
        <w:tc>
          <w:tcPr>
            <w:tcW w:w="10184" w:type="dxa"/>
            <w:gridSpan w:val="3"/>
            <w:shd w:val="clear" w:color="auto" w:fill="D9D9D9" w:themeFill="background1" w:themeFillShade="D9"/>
          </w:tcPr>
          <w:p w14:paraId="3B052829" w14:textId="2FD7590C" w:rsidR="007F7D73" w:rsidRPr="00A73AED" w:rsidRDefault="003F1BBC" w:rsidP="0047383B">
            <w:pPr>
              <w:rPr>
                <w:rFonts w:ascii="Calibri" w:hAnsi="Calibri"/>
                <w:b/>
                <w:i/>
              </w:rPr>
            </w:pPr>
            <w:r w:rsidRPr="00A73AED">
              <w:rPr>
                <w:i/>
                <w:shd w:val="clear" w:color="auto" w:fill="D9D9D9" w:themeFill="background1" w:themeFillShade="D9"/>
              </w:rPr>
              <w:t xml:space="preserve">The first phase of evaluation of the responses will determine whether the tender </w:t>
            </w:r>
            <w:r w:rsidR="00304072">
              <w:rPr>
                <w:i/>
                <w:shd w:val="clear" w:color="auto" w:fill="D9D9D9" w:themeFill="background1" w:themeFillShade="D9"/>
              </w:rPr>
              <w:t xml:space="preserve">has been submitted in line with the administrative </w:t>
            </w:r>
            <w:r w:rsidR="00CC1347">
              <w:rPr>
                <w:i/>
                <w:shd w:val="clear" w:color="auto" w:fill="D9D9D9" w:themeFill="background1" w:themeFillShade="D9"/>
              </w:rPr>
              <w:t>instructions</w:t>
            </w:r>
            <w:r w:rsidR="0047383B">
              <w:rPr>
                <w:i/>
                <w:shd w:val="clear" w:color="auto" w:fill="D9D9D9" w:themeFill="background1" w:themeFillShade="D9"/>
              </w:rPr>
              <w:t xml:space="preserve"> and</w:t>
            </w:r>
            <w:r w:rsidR="00304072">
              <w:rPr>
                <w:i/>
                <w:shd w:val="clear" w:color="auto" w:fill="D9D9D9" w:themeFill="background1" w:themeFillShade="D9"/>
              </w:rPr>
              <w:t xml:space="preserve"> </w:t>
            </w:r>
            <w:r w:rsidRPr="00A73AED">
              <w:rPr>
                <w:i/>
                <w:shd w:val="clear" w:color="auto" w:fill="D9D9D9" w:themeFill="background1" w:themeFillShade="D9"/>
              </w:rPr>
              <w:t>meets the essential</w:t>
            </w:r>
            <w:r w:rsidR="00C4717E" w:rsidRPr="00A73AED">
              <w:rPr>
                <w:i/>
                <w:shd w:val="clear" w:color="auto" w:fill="D9D9D9" w:themeFill="background1" w:themeFillShade="D9"/>
              </w:rPr>
              <w:t xml:space="preserve"> criteria</w:t>
            </w:r>
            <w:r w:rsidR="0047383B">
              <w:rPr>
                <w:i/>
                <w:shd w:val="clear" w:color="auto" w:fill="D9D9D9" w:themeFill="background1" w:themeFillShade="D9"/>
              </w:rPr>
              <w:t>.</w:t>
            </w:r>
            <w:r w:rsidR="00C4717E" w:rsidRPr="00A73AED">
              <w:rPr>
                <w:i/>
                <w:shd w:val="clear" w:color="auto" w:fill="D9D9D9" w:themeFill="background1" w:themeFillShade="D9"/>
              </w:rPr>
              <w:t xml:space="preserve"> </w:t>
            </w:r>
            <w:r w:rsidR="0047383B">
              <w:rPr>
                <w:i/>
                <w:shd w:val="clear" w:color="auto" w:fill="D9D9D9" w:themeFill="background1" w:themeFillShade="D9"/>
              </w:rPr>
              <w:t>O</w:t>
            </w:r>
            <w:r w:rsidRPr="00A73AED">
              <w:rPr>
                <w:i/>
                <w:shd w:val="clear" w:color="auto" w:fill="D9D9D9" w:themeFill="background1" w:themeFillShade="D9"/>
              </w:rPr>
              <w:t>nly those tenders meeting the essential criteria will go forward to the second phase of the evaluation.</w:t>
            </w:r>
          </w:p>
        </w:tc>
      </w:tr>
      <w:tr w:rsidR="00304072" w14:paraId="6F2D0D7A" w14:textId="14BAAB46" w:rsidTr="00304072">
        <w:tc>
          <w:tcPr>
            <w:tcW w:w="759" w:type="dxa"/>
            <w:shd w:val="clear" w:color="auto" w:fill="D9D9D9" w:themeFill="background1" w:themeFillShade="D9"/>
          </w:tcPr>
          <w:p w14:paraId="2934F1CD" w14:textId="35F0CC4F" w:rsidR="00304072" w:rsidRPr="00304072" w:rsidRDefault="00304072" w:rsidP="00C4717E">
            <w:pPr>
              <w:rPr>
                <w:iCs/>
                <w:shd w:val="clear" w:color="auto" w:fill="D9D9D9" w:themeFill="background1" w:themeFillShade="D9"/>
              </w:rPr>
            </w:pPr>
            <w:r>
              <w:rPr>
                <w:iCs/>
                <w:shd w:val="clear" w:color="auto" w:fill="D9D9D9" w:themeFill="background1" w:themeFillShade="D9"/>
              </w:rPr>
              <w:t>1</w:t>
            </w:r>
          </w:p>
        </w:tc>
        <w:tc>
          <w:tcPr>
            <w:tcW w:w="2117" w:type="dxa"/>
            <w:shd w:val="clear" w:color="auto" w:fill="F2F2F2" w:themeFill="background1" w:themeFillShade="F2"/>
          </w:tcPr>
          <w:p w14:paraId="584951DA" w14:textId="4E5407FD" w:rsidR="00304072" w:rsidRPr="00304072" w:rsidRDefault="00304072" w:rsidP="00CC1347">
            <w:pPr>
              <w:rPr>
                <w:b/>
                <w:bCs/>
                <w:iCs/>
                <w:shd w:val="clear" w:color="auto" w:fill="D9D9D9" w:themeFill="background1" w:themeFillShade="D9"/>
              </w:rPr>
            </w:pPr>
            <w:r w:rsidRPr="0079457E">
              <w:rPr>
                <w:b/>
                <w:bCs/>
                <w:iCs/>
                <w:shd w:val="clear" w:color="auto" w:fill="D9D9D9" w:themeFill="background1" w:themeFillShade="D9"/>
              </w:rPr>
              <w:t xml:space="preserve">Administrative </w:t>
            </w:r>
            <w:r w:rsidR="00CC1347" w:rsidRPr="0079457E">
              <w:rPr>
                <w:b/>
                <w:bCs/>
                <w:iCs/>
                <w:shd w:val="clear" w:color="auto" w:fill="D9D9D9" w:themeFill="background1" w:themeFillShade="D9"/>
              </w:rPr>
              <w:t>instructions</w:t>
            </w:r>
          </w:p>
        </w:tc>
        <w:tc>
          <w:tcPr>
            <w:tcW w:w="7308" w:type="dxa"/>
            <w:shd w:val="clear" w:color="auto" w:fill="F2F2F2" w:themeFill="background1" w:themeFillShade="F2"/>
          </w:tcPr>
          <w:p w14:paraId="2073DDA6" w14:textId="77777777" w:rsidR="00304072" w:rsidRPr="003F1BBC" w:rsidRDefault="00304072" w:rsidP="00987CE1">
            <w:pPr>
              <w:pStyle w:val="ListParagraph"/>
              <w:numPr>
                <w:ilvl w:val="0"/>
                <w:numId w:val="7"/>
              </w:numPr>
              <w:ind w:left="318"/>
              <w:rPr>
                <w:b/>
              </w:rPr>
            </w:pPr>
            <w:r w:rsidRPr="003F1BBC">
              <w:rPr>
                <w:b/>
              </w:rPr>
              <w:t xml:space="preserve">Closing Date: </w:t>
            </w:r>
          </w:p>
          <w:p w14:paraId="180AF8F5" w14:textId="77777777" w:rsidR="00304072" w:rsidRPr="00805C27" w:rsidRDefault="00304072" w:rsidP="00304072">
            <w:pPr>
              <w:ind w:left="318"/>
            </w:pPr>
            <w:r w:rsidRPr="00805C27">
              <w:t>Proposals must have met the deadline stated in section 2 of these Instructions to Tenderers, or such revised deadline as may be notified to Tenderers by GOAL. Tenderers must note that GOAL is prohibited from accepting any proposals after that deadline.</w:t>
            </w:r>
          </w:p>
          <w:p w14:paraId="77FD85B3" w14:textId="77777777" w:rsidR="00304072" w:rsidRPr="003F1BBC" w:rsidRDefault="00304072" w:rsidP="00987CE1">
            <w:pPr>
              <w:pStyle w:val="ListParagraph"/>
              <w:numPr>
                <w:ilvl w:val="0"/>
                <w:numId w:val="7"/>
              </w:numPr>
              <w:ind w:left="318"/>
              <w:rPr>
                <w:b/>
              </w:rPr>
            </w:pPr>
            <w:r>
              <w:rPr>
                <w:b/>
              </w:rPr>
              <w:t>Submission</w:t>
            </w:r>
            <w:r w:rsidRPr="003F1BBC">
              <w:rPr>
                <w:b/>
              </w:rPr>
              <w:t xml:space="preserve"> Method: </w:t>
            </w:r>
          </w:p>
          <w:p w14:paraId="53FF14CB" w14:textId="52E85D29" w:rsidR="00304072" w:rsidRDefault="00304072" w:rsidP="00304072">
            <w:pPr>
              <w:ind w:left="318"/>
            </w:pPr>
            <w:r w:rsidRPr="00805C27">
              <w:t xml:space="preserve">Proposals must be delivered in the method specified in </w:t>
            </w:r>
            <w:r w:rsidR="0079457E">
              <w:t>section 4</w:t>
            </w:r>
            <w:r>
              <w:t xml:space="preserve">.5 </w:t>
            </w:r>
            <w:r w:rsidRPr="00805C27">
              <w:t xml:space="preserve">of </w:t>
            </w:r>
            <w:r>
              <w:t>this document</w:t>
            </w:r>
            <w:r w:rsidRPr="00805C27">
              <w:t xml:space="preserve">. GOAL will not accept responsibility for tenders delivered by any other method. </w:t>
            </w:r>
            <w:r>
              <w:t>Responses</w:t>
            </w:r>
            <w:r w:rsidRPr="00805C27">
              <w:t xml:space="preserve"> delivered in any other method may be rejected.</w:t>
            </w:r>
          </w:p>
          <w:p w14:paraId="7BCD97D1" w14:textId="08F445F9" w:rsidR="00304072" w:rsidRPr="003F1BBC" w:rsidRDefault="00304072" w:rsidP="00987CE1">
            <w:pPr>
              <w:pStyle w:val="ListParagraph"/>
              <w:numPr>
                <w:ilvl w:val="0"/>
                <w:numId w:val="7"/>
              </w:numPr>
              <w:ind w:left="318"/>
              <w:rPr>
                <w:b/>
              </w:rPr>
            </w:pPr>
            <w:r w:rsidRPr="003F1BBC">
              <w:rPr>
                <w:b/>
              </w:rPr>
              <w:t xml:space="preserve">Format and Structure of the </w:t>
            </w:r>
            <w:r w:rsidR="00BA18B4">
              <w:rPr>
                <w:b/>
              </w:rPr>
              <w:t xml:space="preserve">Financial </w:t>
            </w:r>
            <w:r w:rsidRPr="003F1BBC">
              <w:rPr>
                <w:b/>
              </w:rPr>
              <w:t xml:space="preserve">Proposals: </w:t>
            </w:r>
          </w:p>
          <w:p w14:paraId="19463898" w14:textId="5150BD72" w:rsidR="00304072" w:rsidRPr="00DD097B" w:rsidRDefault="00BA18B4" w:rsidP="00322CE2">
            <w:pPr>
              <w:ind w:left="318"/>
              <w:rPr>
                <w:rFonts w:ascii="Calibri" w:hAnsi="Calibri"/>
                <w:sz w:val="24"/>
              </w:rPr>
            </w:pPr>
            <w:r>
              <w:t>Financial p</w:t>
            </w:r>
            <w:r w:rsidR="00304072" w:rsidRPr="00805C27">
              <w:t xml:space="preserve">roposals must conform to the </w:t>
            </w:r>
            <w:r w:rsidR="00304072" w:rsidRPr="0079457E">
              <w:t>Response Format</w:t>
            </w:r>
            <w:r w:rsidR="00304072">
              <w:t xml:space="preserve"> laid out in section </w:t>
            </w:r>
            <w:r w:rsidR="0079457E">
              <w:t>6</w:t>
            </w:r>
            <w:r w:rsidR="00304072" w:rsidRPr="00805C27">
              <w:t xml:space="preserve"> of these Instructions to Tenderers or such revised format and structure as may be notified to Tenderers by GOAL. </w:t>
            </w:r>
            <w:r w:rsidR="00304072" w:rsidRPr="00805C27">
              <w:rPr>
                <w:b/>
                <w:u w:val="single"/>
              </w:rPr>
              <w:t xml:space="preserve">Failure to comply with the prescribed format and structure may result in </w:t>
            </w:r>
            <w:r w:rsidR="00C209AF">
              <w:rPr>
                <w:b/>
                <w:u w:val="single"/>
              </w:rPr>
              <w:t>your</w:t>
            </w:r>
            <w:r w:rsidR="00304072" w:rsidRPr="00805C27">
              <w:rPr>
                <w:b/>
                <w:u w:val="single"/>
              </w:rPr>
              <w:t xml:space="preserve"> </w:t>
            </w:r>
            <w:r w:rsidR="00304072">
              <w:rPr>
                <w:b/>
                <w:u w:val="single"/>
              </w:rPr>
              <w:t>response</w:t>
            </w:r>
            <w:r w:rsidR="00304072" w:rsidRPr="00805C27">
              <w:rPr>
                <w:b/>
                <w:u w:val="single"/>
              </w:rPr>
              <w:t xml:space="preserve"> being rejected at this stage</w:t>
            </w:r>
            <w:r w:rsidR="00304072" w:rsidRPr="00805C27">
              <w:rPr>
                <w:rFonts w:ascii="Calibri" w:hAnsi="Calibri"/>
                <w:b/>
                <w:sz w:val="24"/>
                <w:u w:val="single"/>
              </w:rPr>
              <w:t>.</w:t>
            </w:r>
            <w:r w:rsidR="00304072" w:rsidRPr="00805C27">
              <w:rPr>
                <w:rFonts w:ascii="Calibri" w:hAnsi="Calibri"/>
                <w:sz w:val="24"/>
              </w:rPr>
              <w:t xml:space="preserve"> </w:t>
            </w:r>
          </w:p>
          <w:p w14:paraId="35F5E8E0" w14:textId="77777777" w:rsidR="00304072" w:rsidRPr="003F1BBC" w:rsidRDefault="00304072" w:rsidP="00987CE1">
            <w:pPr>
              <w:pStyle w:val="ListParagraph"/>
              <w:numPr>
                <w:ilvl w:val="0"/>
                <w:numId w:val="7"/>
              </w:numPr>
              <w:ind w:left="318"/>
              <w:rPr>
                <w:b/>
              </w:rPr>
            </w:pPr>
            <w:r w:rsidRPr="003F1BBC">
              <w:rPr>
                <w:b/>
              </w:rPr>
              <w:t xml:space="preserve">Confirmation of validity of your proposal: </w:t>
            </w:r>
          </w:p>
          <w:p w14:paraId="0FD60598" w14:textId="2D617F3B" w:rsidR="00304072" w:rsidRPr="00304072" w:rsidRDefault="00304072" w:rsidP="00322CE2">
            <w:pPr>
              <w:ind w:left="318"/>
              <w:rPr>
                <w:rFonts w:ascii="Calibri" w:hAnsi="Calibri"/>
                <w:lang w:val="en-GB"/>
              </w:rPr>
            </w:pPr>
            <w:r w:rsidRPr="00805C27">
              <w:rPr>
                <w:rFonts w:ascii="Calibri" w:hAnsi="Calibri"/>
                <w:lang w:val="en-GB"/>
              </w:rPr>
              <w:t>The Tenderers must confirm that the period of validity of their proposal is not less than 90 (ninety) days.</w:t>
            </w:r>
          </w:p>
        </w:tc>
      </w:tr>
      <w:tr w:rsidR="00C4717E" w14:paraId="15C0C099" w14:textId="77777777" w:rsidTr="000876E3">
        <w:tc>
          <w:tcPr>
            <w:tcW w:w="759" w:type="dxa"/>
            <w:shd w:val="clear" w:color="auto" w:fill="D9D9D9" w:themeFill="background1" w:themeFillShade="D9"/>
          </w:tcPr>
          <w:p w14:paraId="2C30F544" w14:textId="2E260F51" w:rsidR="003F1BBC" w:rsidRPr="00EF3D37" w:rsidRDefault="00CC1347" w:rsidP="00CB7698">
            <w:pPr>
              <w:rPr>
                <w:b/>
              </w:rPr>
            </w:pPr>
            <w:r>
              <w:rPr>
                <w:b/>
              </w:rPr>
              <w:t>2</w:t>
            </w:r>
          </w:p>
        </w:tc>
        <w:tc>
          <w:tcPr>
            <w:tcW w:w="2117" w:type="dxa"/>
            <w:shd w:val="clear" w:color="auto" w:fill="F2F2F2" w:themeFill="background1" w:themeFillShade="F2"/>
          </w:tcPr>
          <w:p w14:paraId="3153F53E" w14:textId="77777777" w:rsidR="003F1BBC" w:rsidRPr="00EF3D37" w:rsidRDefault="003F1BBC" w:rsidP="003B367D">
            <w:pPr>
              <w:pStyle w:val="Heading4"/>
              <w:numPr>
                <w:ilvl w:val="0"/>
                <w:numId w:val="0"/>
              </w:numPr>
              <w:spacing w:before="0"/>
              <w:ind w:left="864" w:hanging="864"/>
              <w:rPr>
                <w:b/>
              </w:rPr>
            </w:pPr>
            <w:r w:rsidRPr="00EF3D37">
              <w:rPr>
                <w:b/>
              </w:rPr>
              <w:t>Essential Criteria</w:t>
            </w:r>
          </w:p>
          <w:p w14:paraId="7B2C0044" w14:textId="77777777" w:rsidR="003F1BBC" w:rsidRDefault="003F1BBC" w:rsidP="003F1BBC"/>
        </w:tc>
        <w:tc>
          <w:tcPr>
            <w:tcW w:w="7308" w:type="dxa"/>
            <w:shd w:val="clear" w:color="auto" w:fill="F2F2F2" w:themeFill="background1" w:themeFillShade="F2"/>
          </w:tcPr>
          <w:p w14:paraId="6D98C27C" w14:textId="7922647E" w:rsidR="00CF5D76" w:rsidRPr="00576F02" w:rsidRDefault="00CF5D76" w:rsidP="00DE4496">
            <w:pPr>
              <w:pStyle w:val="ListParagraph"/>
              <w:numPr>
                <w:ilvl w:val="0"/>
                <w:numId w:val="38"/>
              </w:numPr>
              <w:shd w:val="clear" w:color="auto" w:fill="F2F2F2" w:themeFill="background1" w:themeFillShade="F2"/>
              <w:rPr>
                <w:rFonts w:ascii="Calibri" w:hAnsi="Calibri"/>
                <w:b/>
                <w:bCs/>
                <w:lang w:val="en-GB"/>
              </w:rPr>
            </w:pPr>
            <w:r w:rsidRPr="00576F02">
              <w:rPr>
                <w:b/>
                <w:bCs/>
              </w:rPr>
              <w:t>Technical offers must meet or exceed the specification laid out in 3.1</w:t>
            </w:r>
          </w:p>
          <w:p w14:paraId="186A0AC2" w14:textId="77777777" w:rsidR="00CF5D76" w:rsidRPr="00576F02" w:rsidRDefault="00CF5D76" w:rsidP="00DE4496">
            <w:pPr>
              <w:pStyle w:val="ListParagraph"/>
              <w:numPr>
                <w:ilvl w:val="0"/>
                <w:numId w:val="38"/>
              </w:numPr>
              <w:shd w:val="clear" w:color="auto" w:fill="F2F2F2" w:themeFill="background1" w:themeFillShade="F2"/>
              <w:rPr>
                <w:rFonts w:ascii="Calibri" w:hAnsi="Calibri"/>
                <w:b/>
                <w:bCs/>
                <w:lang w:val="en-GB"/>
              </w:rPr>
            </w:pPr>
            <w:r w:rsidRPr="00576F02">
              <w:rPr>
                <w:rFonts w:ascii="Calibri" w:hAnsi="Calibri"/>
                <w:b/>
                <w:bCs/>
                <w:lang w:val="en-GB"/>
              </w:rPr>
              <w:t>Business Registration Certificate</w:t>
            </w:r>
          </w:p>
          <w:p w14:paraId="7CB7E9B4" w14:textId="77777777" w:rsidR="00CF5D76" w:rsidRPr="00576F02" w:rsidRDefault="00CF5D76" w:rsidP="00DE4496">
            <w:pPr>
              <w:pStyle w:val="ListParagraph"/>
              <w:numPr>
                <w:ilvl w:val="0"/>
                <w:numId w:val="38"/>
              </w:numPr>
              <w:shd w:val="clear" w:color="auto" w:fill="F2F2F2" w:themeFill="background1" w:themeFillShade="F2"/>
              <w:rPr>
                <w:b/>
                <w:bCs/>
              </w:rPr>
            </w:pPr>
            <w:r w:rsidRPr="00576F02">
              <w:rPr>
                <w:rFonts w:ascii="Calibri" w:hAnsi="Calibri"/>
                <w:b/>
                <w:bCs/>
                <w:lang w:val="en-GB"/>
              </w:rPr>
              <w:t xml:space="preserve">Tax Clearance Certificate </w:t>
            </w:r>
          </w:p>
          <w:p w14:paraId="6213340D" w14:textId="5639A691" w:rsidR="00AD11BC" w:rsidRPr="00AD11BC" w:rsidRDefault="00CF5D76" w:rsidP="00DE4496">
            <w:pPr>
              <w:pStyle w:val="ListParagraph"/>
              <w:numPr>
                <w:ilvl w:val="0"/>
                <w:numId w:val="38"/>
              </w:numPr>
              <w:shd w:val="clear" w:color="auto" w:fill="F2F2F2" w:themeFill="background1" w:themeFillShade="F2"/>
              <w:rPr>
                <w:b/>
                <w:bCs/>
              </w:rPr>
            </w:pPr>
            <w:r w:rsidRPr="00576F02">
              <w:rPr>
                <w:rFonts w:ascii="Calibri" w:hAnsi="Calibri"/>
                <w:b/>
                <w:bCs/>
                <w:lang w:val="en-GB"/>
              </w:rPr>
              <w:t>Certificate of registration with insurance regulatory body or commission</w:t>
            </w:r>
          </w:p>
        </w:tc>
      </w:tr>
      <w:tr w:rsidR="007F7D73" w14:paraId="3F8959D4" w14:textId="77777777" w:rsidTr="00C4717E">
        <w:tc>
          <w:tcPr>
            <w:tcW w:w="10184" w:type="dxa"/>
            <w:gridSpan w:val="3"/>
            <w:shd w:val="clear" w:color="auto" w:fill="D9D9D9" w:themeFill="background1" w:themeFillShade="D9"/>
          </w:tcPr>
          <w:p w14:paraId="73DB4F97" w14:textId="217D166E" w:rsidR="007F7D73" w:rsidRPr="00A73AED" w:rsidRDefault="00C4717E" w:rsidP="00243320">
            <w:pPr>
              <w:rPr>
                <w:i/>
              </w:rPr>
            </w:pPr>
            <w:r w:rsidRPr="00A73AED">
              <w:rPr>
                <w:i/>
              </w:rPr>
              <w:lastRenderedPageBreak/>
              <w:t xml:space="preserve">Each proposal that conforms to the Essential Criteria will be evaluated according to the Award Criteria given below by GOAL. </w:t>
            </w:r>
          </w:p>
        </w:tc>
      </w:tr>
      <w:tr w:rsidR="00C4717E" w14:paraId="3AB0CD37" w14:textId="77777777" w:rsidTr="006B6CC3">
        <w:trPr>
          <w:trHeight w:val="1897"/>
        </w:trPr>
        <w:tc>
          <w:tcPr>
            <w:tcW w:w="759" w:type="dxa"/>
            <w:shd w:val="clear" w:color="auto" w:fill="D9D9D9" w:themeFill="background1" w:themeFillShade="D9"/>
          </w:tcPr>
          <w:p w14:paraId="3941E75D" w14:textId="56FCB160" w:rsidR="00C4717E" w:rsidRPr="00E3359C" w:rsidRDefault="00B65524" w:rsidP="00CB7698">
            <w:pPr>
              <w:rPr>
                <w:b/>
              </w:rPr>
            </w:pPr>
            <w:r w:rsidRPr="00E3359C">
              <w:rPr>
                <w:b/>
              </w:rPr>
              <w:t>4</w:t>
            </w:r>
          </w:p>
        </w:tc>
        <w:tc>
          <w:tcPr>
            <w:tcW w:w="2117" w:type="dxa"/>
            <w:shd w:val="clear" w:color="auto" w:fill="F2F2F2" w:themeFill="background1" w:themeFillShade="F2"/>
          </w:tcPr>
          <w:p w14:paraId="60EB67B8" w14:textId="5B42FDB5" w:rsidR="00C4717E" w:rsidRPr="00E3359C" w:rsidRDefault="00C4717E" w:rsidP="00C4717E">
            <w:pPr>
              <w:rPr>
                <w:b/>
              </w:rPr>
            </w:pPr>
            <w:r w:rsidRPr="00E3359C">
              <w:rPr>
                <w:b/>
              </w:rPr>
              <w:t>Award Criteria</w:t>
            </w:r>
          </w:p>
        </w:tc>
        <w:tc>
          <w:tcPr>
            <w:tcW w:w="7308" w:type="dxa"/>
            <w:shd w:val="clear" w:color="auto" w:fill="F2F2F2" w:themeFill="background1" w:themeFillShade="F2"/>
          </w:tcPr>
          <w:p w14:paraId="6DA6F0E7" w14:textId="4857621C" w:rsidR="00C4717E" w:rsidRPr="00E3359C" w:rsidRDefault="00C4717E" w:rsidP="003B367D">
            <w:r w:rsidRPr="00E3359C">
              <w:t>Tenders will be awarded marks under the award criteria listed in this section to determine the most economically advantageous tenders.</w:t>
            </w:r>
          </w:p>
          <w:p w14:paraId="3E34653C" w14:textId="77777777" w:rsidR="00576F02" w:rsidRDefault="004B7B92" w:rsidP="00DE4496">
            <w:pPr>
              <w:pStyle w:val="ListParagraph"/>
              <w:numPr>
                <w:ilvl w:val="0"/>
                <w:numId w:val="39"/>
              </w:numPr>
              <w:spacing w:line="252" w:lineRule="auto"/>
            </w:pPr>
            <w:bookmarkStart w:id="29" w:name="_Ref74808638"/>
            <w:r w:rsidRPr="003D5F7D">
              <w:t>Technical Offer (55</w:t>
            </w:r>
            <w:r>
              <w:t xml:space="preserve">%) (including benefits; additional benefits; exclusions and claim duration) </w:t>
            </w:r>
          </w:p>
          <w:p w14:paraId="1B70665B" w14:textId="20036B34" w:rsidR="004B7B92" w:rsidRDefault="004B7B92" w:rsidP="00DE4496">
            <w:pPr>
              <w:pStyle w:val="ListParagraph"/>
              <w:numPr>
                <w:ilvl w:val="0"/>
                <w:numId w:val="39"/>
              </w:numPr>
              <w:spacing w:line="252" w:lineRule="auto"/>
            </w:pPr>
            <w:r>
              <w:t>Financial Offer (35%)</w:t>
            </w:r>
          </w:p>
          <w:p w14:paraId="6913BF09" w14:textId="400583C7" w:rsidR="00922C59" w:rsidRPr="006B6CC3" w:rsidRDefault="004B7B92" w:rsidP="00DE4496">
            <w:pPr>
              <w:pStyle w:val="ListParagraph"/>
              <w:numPr>
                <w:ilvl w:val="0"/>
                <w:numId w:val="39"/>
              </w:numPr>
              <w:rPr>
                <w:b/>
                <w:bCs/>
              </w:rPr>
            </w:pPr>
            <w:r>
              <w:t>Claim settlement Lead time (10%)</w:t>
            </w:r>
          </w:p>
          <w:bookmarkEnd w:id="29"/>
          <w:p w14:paraId="41F6F8BA" w14:textId="5B5B9FB7" w:rsidR="00C4717E" w:rsidRPr="00E3359C" w:rsidRDefault="00C4717E" w:rsidP="003B367D"/>
        </w:tc>
      </w:tr>
      <w:tr w:rsidR="000876E3" w14:paraId="736DE584" w14:textId="77777777" w:rsidTr="000876E3">
        <w:tc>
          <w:tcPr>
            <w:tcW w:w="10184" w:type="dxa"/>
            <w:gridSpan w:val="3"/>
            <w:shd w:val="clear" w:color="auto" w:fill="D9D9D9" w:themeFill="background1" w:themeFillShade="D9"/>
          </w:tcPr>
          <w:p w14:paraId="52FECF30" w14:textId="4B3D05DB" w:rsidR="000876E3" w:rsidRPr="00EF3D37" w:rsidRDefault="000876E3" w:rsidP="00CB7698">
            <w:pPr>
              <w:rPr>
                <w:b/>
              </w:rPr>
            </w:pPr>
          </w:p>
          <w:p w14:paraId="2036DAA0" w14:textId="432A90B9" w:rsidR="000876E3" w:rsidRPr="00805C27" w:rsidRDefault="000876E3" w:rsidP="003B367D"/>
        </w:tc>
      </w:tr>
      <w:tr w:rsidR="000876E3" w14:paraId="77D21CF6" w14:textId="77777777" w:rsidTr="000876E3">
        <w:tc>
          <w:tcPr>
            <w:tcW w:w="759" w:type="dxa"/>
            <w:shd w:val="clear" w:color="auto" w:fill="D9D9D9" w:themeFill="background1" w:themeFillShade="D9"/>
          </w:tcPr>
          <w:p w14:paraId="15BCB3D9" w14:textId="62A4690A" w:rsidR="000876E3" w:rsidRPr="00EF3D37" w:rsidRDefault="00B65524" w:rsidP="00CB7698">
            <w:pPr>
              <w:rPr>
                <w:b/>
              </w:rPr>
            </w:pPr>
            <w:r>
              <w:rPr>
                <w:b/>
              </w:rPr>
              <w:t>5</w:t>
            </w:r>
          </w:p>
        </w:tc>
        <w:tc>
          <w:tcPr>
            <w:tcW w:w="2117" w:type="dxa"/>
            <w:shd w:val="clear" w:color="auto" w:fill="F2F2F2" w:themeFill="background1" w:themeFillShade="F2"/>
          </w:tcPr>
          <w:p w14:paraId="034C5950" w14:textId="2C3C77E7" w:rsidR="000876E3" w:rsidRPr="00EF3D37" w:rsidRDefault="000876E3" w:rsidP="00C4717E">
            <w:pPr>
              <w:rPr>
                <w:b/>
              </w:rPr>
            </w:pPr>
            <w:r>
              <w:rPr>
                <w:b/>
              </w:rPr>
              <w:t xml:space="preserve">Post selection </w:t>
            </w:r>
          </w:p>
        </w:tc>
        <w:tc>
          <w:tcPr>
            <w:tcW w:w="7308" w:type="dxa"/>
            <w:shd w:val="clear" w:color="auto" w:fill="F2F2F2" w:themeFill="background1" w:themeFillShade="F2"/>
          </w:tcPr>
          <w:p w14:paraId="7E076850" w14:textId="33257A8C" w:rsidR="00356B23" w:rsidRDefault="000876E3" w:rsidP="00356B23">
            <w:r>
              <w:t xml:space="preserve">References </w:t>
            </w:r>
            <w:r w:rsidR="0047383B">
              <w:t xml:space="preserve">and other checks </w:t>
            </w:r>
            <w:r>
              <w:t>are found to b</w:t>
            </w:r>
            <w:r w:rsidR="00356B23">
              <w:t xml:space="preserve">e </w:t>
            </w:r>
            <w:r w:rsidR="00812AA9">
              <w:t>clear,</w:t>
            </w:r>
            <w:r w:rsidR="00356B23">
              <w:t xml:space="preserve"> and quality is assessed.</w:t>
            </w:r>
          </w:p>
          <w:p w14:paraId="230AFE7F" w14:textId="77777777" w:rsidR="000876E3" w:rsidRPr="00805C27" w:rsidRDefault="000876E3" w:rsidP="003B367D"/>
        </w:tc>
      </w:tr>
    </w:tbl>
    <w:p w14:paraId="2EA7412D" w14:textId="72FB10FC" w:rsidR="00C61CAB" w:rsidRDefault="00322CE2" w:rsidP="00322CE2">
      <w:pPr>
        <w:pStyle w:val="Heading2"/>
      </w:pPr>
      <w:r>
        <w:t xml:space="preserve">Tender </w:t>
      </w:r>
      <w:r w:rsidR="005076AF">
        <w:t>Evaluation</w:t>
      </w:r>
    </w:p>
    <w:p w14:paraId="2B50C1F9" w14:textId="35D5C842" w:rsidR="00EE1801" w:rsidRPr="00805C27" w:rsidRDefault="00EE1801" w:rsidP="005076AF">
      <w:r w:rsidRPr="00805C27">
        <w:t xml:space="preserve">GOAL will convene an evaluation team which may include members </w:t>
      </w:r>
      <w:r w:rsidR="0003332A" w:rsidRPr="00805C27">
        <w:t>of</w:t>
      </w:r>
      <w:r w:rsidR="00C03010" w:rsidRPr="00805C27">
        <w:t xml:space="preserve"> the Finance, Logistics</w:t>
      </w:r>
      <w:r w:rsidR="001B685B">
        <w:t xml:space="preserve"> and</w:t>
      </w:r>
      <w:r w:rsidR="00C03010" w:rsidRPr="00805C27">
        <w:t xml:space="preserve"> </w:t>
      </w:r>
      <w:r w:rsidR="00D8341D" w:rsidRPr="00805C27">
        <w:t xml:space="preserve">Programmes, </w:t>
      </w:r>
      <w:r w:rsidR="00D8341D">
        <w:t>as</w:t>
      </w:r>
      <w:r w:rsidR="005076AF">
        <w:t xml:space="preserve"> well as 3</w:t>
      </w:r>
      <w:r w:rsidR="005076AF" w:rsidRPr="005076AF">
        <w:rPr>
          <w:vertAlign w:val="superscript"/>
        </w:rPr>
        <w:t>rd</w:t>
      </w:r>
      <w:r w:rsidR="005076AF">
        <w:t xml:space="preserve"> Party technical input. </w:t>
      </w:r>
    </w:p>
    <w:p w14:paraId="5C454174" w14:textId="148ED53E" w:rsidR="00D8341D" w:rsidRPr="00805C27" w:rsidRDefault="00EE1801" w:rsidP="00322CE2">
      <w:r w:rsidRPr="00805C27">
        <w:t>During the evaluation period clarifications may be sought by e-mail from Tenderers. Clarifications may include testimonials from customers in support of particular aspects of a tender, whether such aspects are contained in the original submission or in subsequent responses to requests for clarification. Deadlines will be imposed for the receipt of such clarifications and failure to meet these deadlines may result in the disqualification of the Tender</w:t>
      </w:r>
      <w:r w:rsidR="00322CE2">
        <w:t xml:space="preserve"> </w:t>
      </w:r>
      <w:r w:rsidRPr="00805C27">
        <w:t>or loss of marks.  Responses to requests for clarification shall not materially change any of the elements of the proposals subm</w:t>
      </w:r>
      <w:r w:rsidR="00C4717E">
        <w:t>itte</w:t>
      </w:r>
      <w:r w:rsidRPr="00805C27">
        <w:t>d. Unsolicited communications from Tenderers will not be entertained during the evaluation period.</w:t>
      </w:r>
    </w:p>
    <w:p w14:paraId="21CAD0C4" w14:textId="77777777" w:rsidR="00EE1801" w:rsidRDefault="00EE1801" w:rsidP="00C61CAB">
      <w:pPr>
        <w:pStyle w:val="Heading2"/>
      </w:pPr>
      <w:bookmarkStart w:id="30" w:name="_Toc118102667"/>
      <w:bookmarkStart w:id="31" w:name="_Toc118102843"/>
      <w:bookmarkStart w:id="32" w:name="_Toc231810399"/>
      <w:bookmarkStart w:id="33" w:name="_Toc466022951"/>
      <w:r w:rsidRPr="00805C27">
        <w:t>Award Criteria</w:t>
      </w:r>
      <w:bookmarkEnd w:id="30"/>
      <w:bookmarkEnd w:id="31"/>
      <w:bookmarkEnd w:id="32"/>
      <w:bookmarkEnd w:id="33"/>
    </w:p>
    <w:p w14:paraId="6B989469" w14:textId="6AA0A739" w:rsidR="00F80E49" w:rsidRDefault="00F80E49" w:rsidP="003B367D"/>
    <w:p w14:paraId="303C1791" w14:textId="26FD9B5D" w:rsidR="00746575" w:rsidRPr="00FC0FEF" w:rsidRDefault="00746575" w:rsidP="003B367D">
      <w:pPr>
        <w:rPr>
          <w:b/>
        </w:rPr>
      </w:pPr>
      <w:r w:rsidRPr="00FC0FEF">
        <w:rPr>
          <w:b/>
        </w:rPr>
        <w:t xml:space="preserve">5.3.1 Price </w:t>
      </w:r>
    </w:p>
    <w:p w14:paraId="1570AA86" w14:textId="56D68111" w:rsidR="005076AF" w:rsidRDefault="003B367D" w:rsidP="003B367D">
      <w:r w:rsidRPr="00805C27">
        <w:t xml:space="preserve">All prices must be in </w:t>
      </w:r>
      <w:r w:rsidR="00903F02">
        <w:t>S</w:t>
      </w:r>
      <w:r w:rsidR="001B685B">
        <w:t>L</w:t>
      </w:r>
      <w:r w:rsidR="00F224AB">
        <w:t>E</w:t>
      </w:r>
      <w:r w:rsidRPr="00805C27">
        <w:t xml:space="preserve"> and </w:t>
      </w:r>
      <w:r w:rsidR="005076AF">
        <w:t xml:space="preserve">a comprehensive and clear breakdown of prices must be shown as part of the financial offer – any transport fees, taxes, customs charges, component parts, etc. must be shown separately. </w:t>
      </w:r>
    </w:p>
    <w:p w14:paraId="34B430E5" w14:textId="56CAF0BA" w:rsidR="003B367D" w:rsidRPr="00805C27" w:rsidRDefault="005076AF" w:rsidP="003B367D">
      <w:r>
        <w:t xml:space="preserve">Prices offered </w:t>
      </w:r>
      <w:r w:rsidR="003B367D" w:rsidRPr="00805C27">
        <w:t xml:space="preserve">will be evaluated on full cost basis (including all fees and taxes). </w:t>
      </w:r>
    </w:p>
    <w:p w14:paraId="7FC49F60" w14:textId="617387CE" w:rsidR="003B367D" w:rsidRPr="00805C27" w:rsidRDefault="003B367D" w:rsidP="003B367D">
      <w:r w:rsidRPr="00805C27">
        <w:t>Marks for cost will be awarded on the inverse proportion principle (shown below):</w:t>
      </w:r>
      <w:r w:rsidR="00125468">
        <w:t xml:space="preserve"> </w:t>
      </w:r>
    </w:p>
    <w:p w14:paraId="35231794" w14:textId="4E223180" w:rsidR="003B367D" w:rsidRPr="00C01A2A" w:rsidRDefault="003B367D" w:rsidP="003B367D">
      <w:pPr>
        <w:rPr>
          <w:b/>
        </w:rPr>
      </w:pPr>
      <w:r w:rsidRPr="00C01A2A">
        <w:rPr>
          <w:rFonts w:ascii="Calibri" w:hAnsi="Calibri"/>
          <w:b/>
        </w:rPr>
        <w:t>Score</w:t>
      </w:r>
      <w:r w:rsidRPr="00C01A2A">
        <w:rPr>
          <w:b/>
          <w:sz w:val="18"/>
          <w:vertAlign w:val="superscript"/>
        </w:rPr>
        <w:t>vendor</w:t>
      </w:r>
      <w:r w:rsidRPr="00C01A2A">
        <w:rPr>
          <w:rFonts w:ascii="Calibri" w:hAnsi="Calibri"/>
          <w:b/>
        </w:rPr>
        <w:t xml:space="preserve"> = </w:t>
      </w:r>
      <w:r w:rsidR="00AB1506">
        <w:rPr>
          <w:rFonts w:ascii="Calibri" w:hAnsi="Calibri"/>
          <w:b/>
        </w:rPr>
        <w:t>3</w:t>
      </w:r>
      <w:r w:rsidR="00664060">
        <w:rPr>
          <w:rFonts w:ascii="Calibri" w:hAnsi="Calibri"/>
          <w:b/>
        </w:rPr>
        <w:t>5</w:t>
      </w:r>
      <w:r w:rsidR="00FC358C">
        <w:rPr>
          <w:rFonts w:ascii="Calibri" w:hAnsi="Calibri"/>
          <w:b/>
        </w:rPr>
        <w:t xml:space="preserve"> </w:t>
      </w:r>
      <w:r w:rsidR="000062F7">
        <w:rPr>
          <w:rFonts w:ascii="Calibri" w:hAnsi="Calibri"/>
          <w:b/>
        </w:rPr>
        <w:t>maximum score</w:t>
      </w:r>
      <w:r w:rsidR="000062F7" w:rsidRPr="00C01A2A">
        <w:rPr>
          <w:rFonts w:ascii="Calibri" w:hAnsi="Calibri"/>
          <w:b/>
        </w:rPr>
        <w:t xml:space="preserve"> </w:t>
      </w:r>
      <w:r w:rsidRPr="00C01A2A">
        <w:rPr>
          <w:rFonts w:ascii="Calibri" w:hAnsi="Calibri"/>
          <w:b/>
        </w:rPr>
        <w:t>x (</w:t>
      </w:r>
      <w:r w:rsidRPr="00C01A2A">
        <w:rPr>
          <w:b/>
        </w:rPr>
        <w:t>price</w:t>
      </w:r>
      <w:r w:rsidRPr="00C01A2A">
        <w:rPr>
          <w:b/>
          <w:sz w:val="18"/>
          <w:vertAlign w:val="superscript"/>
        </w:rPr>
        <w:t>min</w:t>
      </w:r>
      <w:r w:rsidRPr="00C01A2A">
        <w:rPr>
          <w:rFonts w:ascii="Calibri" w:hAnsi="Calibri"/>
          <w:b/>
        </w:rPr>
        <w:t xml:space="preserve"> / </w:t>
      </w:r>
      <w:r w:rsidRPr="00C01A2A">
        <w:rPr>
          <w:b/>
        </w:rPr>
        <w:t>price</w:t>
      </w:r>
      <w:r w:rsidRPr="00C01A2A">
        <w:rPr>
          <w:b/>
          <w:sz w:val="18"/>
          <w:vertAlign w:val="superscript"/>
        </w:rPr>
        <w:t>vendor</w:t>
      </w:r>
      <w:r w:rsidRPr="00C01A2A">
        <w:rPr>
          <w:rFonts w:ascii="Calibri" w:hAnsi="Calibri"/>
          <w:b/>
        </w:rPr>
        <w:t>)</w:t>
      </w:r>
    </w:p>
    <w:p w14:paraId="04EBB1A0" w14:textId="7F6B5CF9" w:rsidR="003A379A" w:rsidRDefault="003B367D" w:rsidP="003A379A">
      <w:r w:rsidRPr="00C01A2A">
        <w:t xml:space="preserve">Scores for </w:t>
      </w:r>
      <w:r w:rsidR="00C4717E" w:rsidRPr="00C01A2A">
        <w:t>the</w:t>
      </w:r>
      <w:r w:rsidRPr="00C01A2A">
        <w:t xml:space="preserve"> Financial Offer will be calculated by compri</w:t>
      </w:r>
      <w:r w:rsidR="00C70A66">
        <w:t>sing maximum available marks (</w:t>
      </w:r>
      <w:r w:rsidR="00664060">
        <w:t>35</w:t>
      </w:r>
      <w:r w:rsidRPr="00C01A2A">
        <w:t>) by inverse proportion: Offered by Tenderer</w:t>
      </w:r>
      <w:r w:rsidR="00322CE2" w:rsidRPr="00C01A2A">
        <w:t xml:space="preserve"> </w:t>
      </w:r>
      <w:r w:rsidRPr="00C01A2A">
        <w:t>price divided by the minimum price offered in this Tender.</w:t>
      </w:r>
    </w:p>
    <w:p w14:paraId="52E68959" w14:textId="4130BE5C" w:rsidR="003A379A" w:rsidRDefault="00BB06D1" w:rsidP="003A379A">
      <w:r>
        <w:t>5.3.</w:t>
      </w:r>
      <w:r w:rsidR="001B685B">
        <w:t>2</w:t>
      </w:r>
      <w:r>
        <w:t xml:space="preserve"> Summary of Award Criteria </w:t>
      </w:r>
    </w:p>
    <w:p w14:paraId="5284584A" w14:textId="77777777" w:rsidR="000E13EE" w:rsidRDefault="000E13EE" w:rsidP="003A379A"/>
    <w:p w14:paraId="4DB4E1B5" w14:textId="11D32694" w:rsidR="0067617B" w:rsidRPr="00805C27" w:rsidRDefault="0059117A" w:rsidP="003A379A">
      <w:r w:rsidRPr="0059117A">
        <w:rPr>
          <w:noProof/>
        </w:rPr>
        <w:lastRenderedPageBreak/>
        <w:drawing>
          <wp:inline distT="0" distB="0" distL="0" distR="0" wp14:anchorId="2BE32F12" wp14:editId="22577FEB">
            <wp:extent cx="6576060" cy="2470785"/>
            <wp:effectExtent l="0" t="0" r="0" b="5715"/>
            <wp:docPr id="186742827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576060" cy="2470785"/>
                    </a:xfrm>
                    <a:prstGeom prst="rect">
                      <a:avLst/>
                    </a:prstGeom>
                    <a:noFill/>
                    <a:ln>
                      <a:noFill/>
                    </a:ln>
                  </pic:spPr>
                </pic:pic>
              </a:graphicData>
            </a:graphic>
          </wp:inline>
        </w:drawing>
      </w:r>
    </w:p>
    <w:p w14:paraId="5FA00E4A" w14:textId="6A1B81D3" w:rsidR="00EE1801" w:rsidRPr="00805C27" w:rsidRDefault="00E35563" w:rsidP="00E249FC">
      <w:pPr>
        <w:pStyle w:val="Heading1"/>
        <w:keepNext w:val="0"/>
      </w:pPr>
      <w:r>
        <w:t>Response Format</w:t>
      </w:r>
    </w:p>
    <w:p w14:paraId="1A5112A3" w14:textId="77777777" w:rsidR="00EE1801" w:rsidRPr="00805C27" w:rsidRDefault="00EE1801" w:rsidP="00E249FC">
      <w:pPr>
        <w:pStyle w:val="Heading2"/>
        <w:keepNext w:val="0"/>
      </w:pPr>
      <w:bookmarkStart w:id="34" w:name="_Toc115690190"/>
      <w:bookmarkStart w:id="35" w:name="_Toc115693452"/>
      <w:bookmarkStart w:id="36" w:name="_Toc115694784"/>
      <w:bookmarkStart w:id="37" w:name="_Toc118102670"/>
      <w:bookmarkStart w:id="38" w:name="_Toc118102846"/>
      <w:bookmarkStart w:id="39" w:name="_Toc231810402"/>
      <w:bookmarkStart w:id="40" w:name="_Toc466022953"/>
      <w:r w:rsidRPr="00805C27">
        <w:t>Introduction</w:t>
      </w:r>
      <w:bookmarkEnd w:id="34"/>
      <w:bookmarkEnd w:id="35"/>
      <w:bookmarkEnd w:id="36"/>
      <w:bookmarkEnd w:id="37"/>
      <w:bookmarkEnd w:id="38"/>
      <w:bookmarkEnd w:id="39"/>
      <w:bookmarkEnd w:id="40"/>
    </w:p>
    <w:p w14:paraId="3344C451" w14:textId="3FFF48B5" w:rsidR="00EE1801" w:rsidRPr="00805C27" w:rsidRDefault="00EE1801" w:rsidP="00322CE2">
      <w:pPr>
        <w:rPr>
          <w:rFonts w:ascii="Calibri" w:hAnsi="Calibri"/>
        </w:rPr>
      </w:pPr>
      <w:r w:rsidRPr="00805C27">
        <w:rPr>
          <w:rFonts w:ascii="Calibri" w:hAnsi="Calibri"/>
        </w:rPr>
        <w:t xml:space="preserve">All proposals must conform to the </w:t>
      </w:r>
      <w:r w:rsidR="00EE190F" w:rsidRPr="00805C27">
        <w:rPr>
          <w:rFonts w:ascii="Calibri" w:hAnsi="Calibri"/>
        </w:rPr>
        <w:t>response format</w:t>
      </w:r>
      <w:r w:rsidRPr="00805C27">
        <w:rPr>
          <w:rFonts w:ascii="Calibri" w:hAnsi="Calibri"/>
        </w:rPr>
        <w:t xml:space="preserve"> laid out below. Where a tender</w:t>
      </w:r>
      <w:r w:rsidR="00322CE2">
        <w:rPr>
          <w:rFonts w:ascii="Calibri" w:hAnsi="Calibri"/>
        </w:rPr>
        <w:t xml:space="preserve"> </w:t>
      </w:r>
      <w:r w:rsidRPr="00805C27">
        <w:rPr>
          <w:rFonts w:ascii="Calibri" w:hAnsi="Calibri"/>
        </w:rPr>
        <w:t>does not conform to the required format the Tenderer</w:t>
      </w:r>
      <w:r w:rsidR="00DD097B">
        <w:rPr>
          <w:rFonts w:ascii="Calibri" w:hAnsi="Calibri"/>
        </w:rPr>
        <w:t xml:space="preserve"> </w:t>
      </w:r>
      <w:r w:rsidRPr="00805C27">
        <w:rPr>
          <w:rFonts w:ascii="Calibri" w:hAnsi="Calibri"/>
        </w:rPr>
        <w:t xml:space="preserve">may be requested to resubmit it in the correct format, on the understanding that the </w:t>
      </w:r>
      <w:r w:rsidR="007D56BD">
        <w:rPr>
          <w:rFonts w:ascii="Calibri" w:hAnsi="Calibri"/>
        </w:rPr>
        <w:t>resubmission</w:t>
      </w:r>
      <w:r w:rsidRPr="00805C27">
        <w:rPr>
          <w:rFonts w:ascii="Calibri" w:hAnsi="Calibri"/>
        </w:rPr>
        <w:t xml:space="preserve"> cannot contain any material change from the original. Failure to resubmit </w:t>
      </w:r>
      <w:r w:rsidR="007D56BD">
        <w:rPr>
          <w:rFonts w:ascii="Calibri" w:hAnsi="Calibri"/>
        </w:rPr>
        <w:t xml:space="preserve">in the correct </w:t>
      </w:r>
      <w:r w:rsidRPr="00805C27">
        <w:rPr>
          <w:rFonts w:ascii="Calibri" w:hAnsi="Calibri"/>
        </w:rPr>
        <w:t xml:space="preserve">format within </w:t>
      </w:r>
      <w:r w:rsidR="00057BEC" w:rsidRPr="00805C27">
        <w:rPr>
          <w:rFonts w:ascii="Calibri" w:hAnsi="Calibri"/>
        </w:rPr>
        <w:t xml:space="preserve">3 </w:t>
      </w:r>
      <w:r w:rsidR="00DB613D" w:rsidRPr="00805C27">
        <w:rPr>
          <w:rFonts w:ascii="Calibri" w:hAnsi="Calibri"/>
        </w:rPr>
        <w:t xml:space="preserve">(three) </w:t>
      </w:r>
      <w:r w:rsidRPr="00805C27">
        <w:rPr>
          <w:rFonts w:ascii="Calibri" w:hAnsi="Calibri"/>
        </w:rPr>
        <w:t>working days may result in disqualification</w:t>
      </w:r>
      <w:r w:rsidR="007D56BD">
        <w:rPr>
          <w:rFonts w:ascii="Calibri" w:hAnsi="Calibri"/>
        </w:rPr>
        <w:t xml:space="preserve">. </w:t>
      </w:r>
      <w:r w:rsidRPr="00805C27">
        <w:rPr>
          <w:rFonts w:ascii="Calibri" w:hAnsi="Calibri"/>
        </w:rPr>
        <w:t xml:space="preserve"> </w:t>
      </w:r>
    </w:p>
    <w:p w14:paraId="702C2DBE" w14:textId="68099A35" w:rsidR="00EE1801" w:rsidRPr="00805C27" w:rsidRDefault="00EE1801" w:rsidP="00322CE2">
      <w:r w:rsidRPr="00805C27">
        <w:t xml:space="preserve">By responding to this </w:t>
      </w:r>
      <w:r w:rsidR="00322CE2">
        <w:t>ITT</w:t>
      </w:r>
      <w:r w:rsidRPr="00805C27">
        <w:t xml:space="preserve">, each </w:t>
      </w:r>
      <w:r w:rsidR="00E87E7E" w:rsidRPr="00805C27">
        <w:t>Tenderer</w:t>
      </w:r>
      <w:r w:rsidR="00DD097B">
        <w:t xml:space="preserve"> </w:t>
      </w:r>
      <w:r w:rsidRPr="00805C27">
        <w:t xml:space="preserve">is required to accept the terms and conditions of this </w:t>
      </w:r>
      <w:r w:rsidR="00322CE2">
        <w:t xml:space="preserve">ITT </w:t>
      </w:r>
      <w:r w:rsidRPr="00805C27">
        <w:t>and to acknowledge and confirm their acceptance by re</w:t>
      </w:r>
      <w:r w:rsidR="00DD097B">
        <w:t>turning a signed copy with its r</w:t>
      </w:r>
      <w:r w:rsidRPr="00805C27">
        <w:t xml:space="preserve">esponse.  Should a </w:t>
      </w:r>
      <w:r w:rsidR="00E87E7E" w:rsidRPr="00805C27">
        <w:t>Tenderer</w:t>
      </w:r>
      <w:r w:rsidR="00DD097B">
        <w:t xml:space="preserve"> </w:t>
      </w:r>
      <w:r w:rsidRPr="00805C27">
        <w:t xml:space="preserve">not comply with these requirements, </w:t>
      </w:r>
      <w:r w:rsidR="00D50EBD" w:rsidRPr="00805C27">
        <w:t>GOAL</w:t>
      </w:r>
      <w:r w:rsidRPr="00805C27">
        <w:t xml:space="preserve"> may, at thei</w:t>
      </w:r>
      <w:r w:rsidR="00DD097B">
        <w:t>r sole discretion, reject the re</w:t>
      </w:r>
      <w:r w:rsidRPr="00805C27">
        <w:t>sponse.</w:t>
      </w:r>
    </w:p>
    <w:p w14:paraId="69E3B573" w14:textId="5F6AF061" w:rsidR="00EE1801" w:rsidRPr="00805C27" w:rsidRDefault="00EE1801" w:rsidP="00322CE2">
      <w:r w:rsidRPr="00805C27">
        <w:t xml:space="preserve">The </w:t>
      </w:r>
      <w:r w:rsidR="00E87E7E" w:rsidRPr="00805C27">
        <w:t>Tenderer</w:t>
      </w:r>
      <w:r w:rsidR="00DD097B">
        <w:t xml:space="preserve"> </w:t>
      </w:r>
      <w:r w:rsidRPr="00805C27">
        <w:t xml:space="preserve">shall provide a response to this </w:t>
      </w:r>
      <w:r w:rsidR="00322CE2">
        <w:t xml:space="preserve">ITT </w:t>
      </w:r>
      <w:r w:rsidR="007D56BD">
        <w:t>d</w:t>
      </w:r>
      <w:r w:rsidRPr="00805C27">
        <w:t xml:space="preserve">ocument on a paragraph-by-paragraph basis, in the order presented in this document. </w:t>
      </w:r>
    </w:p>
    <w:p w14:paraId="05CDFD5D" w14:textId="44414268" w:rsidR="005C2973" w:rsidRPr="00805C27" w:rsidRDefault="00EE1801" w:rsidP="00322CE2">
      <w:r w:rsidRPr="00805C27">
        <w:t xml:space="preserve">If the </w:t>
      </w:r>
      <w:r w:rsidR="00E87E7E" w:rsidRPr="00805C27">
        <w:t>Tenderer</w:t>
      </w:r>
      <w:r w:rsidR="00DD097B">
        <w:t xml:space="preserve"> </w:t>
      </w:r>
      <w:r w:rsidR="006A553A">
        <w:t>wishes to supplement their R</w:t>
      </w:r>
      <w:r w:rsidRPr="00805C27">
        <w:t xml:space="preserve">esponse to any section of the </w:t>
      </w:r>
      <w:r w:rsidR="00322CE2">
        <w:t xml:space="preserve">ITT </w:t>
      </w:r>
      <w:r w:rsidRPr="00805C27">
        <w:t>specifications with a reference to further supporting material, this reference must be clearly identified, including section and page number.</w:t>
      </w:r>
    </w:p>
    <w:p w14:paraId="2D397E1A" w14:textId="32DDB482" w:rsidR="00FF73A7" w:rsidRDefault="00E35563" w:rsidP="00FF73A7">
      <w:pPr>
        <w:pStyle w:val="Heading2"/>
        <w:keepNext w:val="0"/>
      </w:pPr>
      <w:bookmarkStart w:id="41" w:name="_Toc466022956"/>
      <w:bookmarkStart w:id="42" w:name="_Toc466022957"/>
      <w:bookmarkEnd w:id="41"/>
      <w:bookmarkEnd w:id="42"/>
      <w:r>
        <w:t>Submission Checklis</w:t>
      </w:r>
      <w:r w:rsidR="00AD130B">
        <w:t>t</w:t>
      </w:r>
    </w:p>
    <w:tbl>
      <w:tblPr>
        <w:tblStyle w:val="TableGrid"/>
        <w:tblW w:w="10915" w:type="dxa"/>
        <w:tblInd w:w="-5" w:type="dxa"/>
        <w:tblLayout w:type="fixed"/>
        <w:tblLook w:val="04A0" w:firstRow="1" w:lastRow="0" w:firstColumn="1" w:lastColumn="0" w:noHBand="0" w:noVBand="1"/>
      </w:tblPr>
      <w:tblGrid>
        <w:gridCol w:w="709"/>
        <w:gridCol w:w="3260"/>
        <w:gridCol w:w="2977"/>
        <w:gridCol w:w="2977"/>
        <w:gridCol w:w="992"/>
      </w:tblGrid>
      <w:tr w:rsidR="00066A2F" w:rsidRPr="00EF3D37" w14:paraId="6EDD5577" w14:textId="77777777" w:rsidTr="00AC3F6D">
        <w:trPr>
          <w:trHeight w:val="459"/>
        </w:trPr>
        <w:tc>
          <w:tcPr>
            <w:tcW w:w="709" w:type="dxa"/>
            <w:vMerge w:val="restart"/>
            <w:shd w:val="clear" w:color="auto" w:fill="D9D9D9" w:themeFill="background1" w:themeFillShade="D9"/>
          </w:tcPr>
          <w:p w14:paraId="7A3AC040" w14:textId="77777777" w:rsidR="00066A2F" w:rsidRPr="00EF3D37" w:rsidRDefault="00066A2F" w:rsidP="0055252D">
            <w:pPr>
              <w:rPr>
                <w:b/>
                <w:sz w:val="20"/>
                <w:szCs w:val="20"/>
              </w:rPr>
            </w:pPr>
            <w:r w:rsidRPr="00EF3D37">
              <w:rPr>
                <w:b/>
                <w:sz w:val="20"/>
                <w:szCs w:val="20"/>
              </w:rPr>
              <w:t>Line</w:t>
            </w:r>
          </w:p>
          <w:p w14:paraId="3AEE5D4C" w14:textId="77777777" w:rsidR="00066A2F" w:rsidRPr="00EF3D37" w:rsidRDefault="00066A2F" w:rsidP="0055252D">
            <w:pPr>
              <w:rPr>
                <w:b/>
                <w:sz w:val="20"/>
                <w:szCs w:val="20"/>
              </w:rPr>
            </w:pPr>
          </w:p>
        </w:tc>
        <w:tc>
          <w:tcPr>
            <w:tcW w:w="3260" w:type="dxa"/>
            <w:vMerge w:val="restart"/>
            <w:shd w:val="clear" w:color="auto" w:fill="D9D9D9" w:themeFill="background1" w:themeFillShade="D9"/>
          </w:tcPr>
          <w:p w14:paraId="657E04CC" w14:textId="77777777" w:rsidR="00066A2F" w:rsidRPr="00EF3D37" w:rsidRDefault="00066A2F" w:rsidP="0055252D">
            <w:pPr>
              <w:rPr>
                <w:b/>
                <w:sz w:val="20"/>
                <w:szCs w:val="20"/>
              </w:rPr>
            </w:pPr>
            <w:r w:rsidRPr="00EF3D37">
              <w:rPr>
                <w:b/>
                <w:sz w:val="20"/>
                <w:szCs w:val="20"/>
              </w:rPr>
              <w:t>Item</w:t>
            </w:r>
          </w:p>
          <w:p w14:paraId="2E8AFE4C" w14:textId="77777777" w:rsidR="00066A2F" w:rsidRPr="00EF3D37" w:rsidRDefault="00066A2F" w:rsidP="0055252D">
            <w:pPr>
              <w:rPr>
                <w:b/>
                <w:sz w:val="20"/>
                <w:szCs w:val="20"/>
              </w:rPr>
            </w:pPr>
          </w:p>
        </w:tc>
        <w:tc>
          <w:tcPr>
            <w:tcW w:w="5954" w:type="dxa"/>
            <w:gridSpan w:val="2"/>
            <w:shd w:val="clear" w:color="auto" w:fill="D9D9D9" w:themeFill="background1" w:themeFillShade="D9"/>
          </w:tcPr>
          <w:p w14:paraId="254A6A93" w14:textId="77777777" w:rsidR="00066A2F" w:rsidRPr="00EF3D37" w:rsidRDefault="00066A2F" w:rsidP="0055252D">
            <w:pPr>
              <w:rPr>
                <w:b/>
                <w:sz w:val="20"/>
                <w:szCs w:val="20"/>
              </w:rPr>
            </w:pPr>
            <w:r w:rsidRPr="00EF3D37">
              <w:rPr>
                <w:b/>
                <w:sz w:val="20"/>
                <w:szCs w:val="20"/>
              </w:rPr>
              <w:t xml:space="preserve">How to submit </w:t>
            </w:r>
          </w:p>
        </w:tc>
        <w:tc>
          <w:tcPr>
            <w:tcW w:w="992" w:type="dxa"/>
            <w:shd w:val="clear" w:color="auto" w:fill="D9D9D9" w:themeFill="background1" w:themeFillShade="D9"/>
          </w:tcPr>
          <w:p w14:paraId="32E74F63" w14:textId="77777777" w:rsidR="00066A2F" w:rsidRPr="00EF3D37" w:rsidRDefault="00066A2F" w:rsidP="0055252D">
            <w:pPr>
              <w:rPr>
                <w:b/>
                <w:sz w:val="20"/>
                <w:szCs w:val="20"/>
              </w:rPr>
            </w:pPr>
            <w:r w:rsidRPr="00EF3D37">
              <w:rPr>
                <w:b/>
                <w:sz w:val="20"/>
                <w:szCs w:val="20"/>
              </w:rPr>
              <w:t xml:space="preserve">Tick attached </w:t>
            </w:r>
          </w:p>
        </w:tc>
      </w:tr>
      <w:tr w:rsidR="00066A2F" w:rsidRPr="00EF3D37" w14:paraId="485172DF" w14:textId="77777777" w:rsidTr="00AC3F6D">
        <w:tc>
          <w:tcPr>
            <w:tcW w:w="709" w:type="dxa"/>
            <w:vMerge/>
            <w:shd w:val="clear" w:color="auto" w:fill="D9D9D9" w:themeFill="background1" w:themeFillShade="D9"/>
          </w:tcPr>
          <w:p w14:paraId="3C24A187" w14:textId="77777777" w:rsidR="00066A2F" w:rsidRPr="00EF3D37" w:rsidRDefault="00066A2F" w:rsidP="0055252D">
            <w:pPr>
              <w:rPr>
                <w:b/>
                <w:sz w:val="20"/>
                <w:szCs w:val="20"/>
              </w:rPr>
            </w:pPr>
          </w:p>
        </w:tc>
        <w:tc>
          <w:tcPr>
            <w:tcW w:w="3260" w:type="dxa"/>
            <w:vMerge/>
            <w:shd w:val="clear" w:color="auto" w:fill="D9D9D9" w:themeFill="background1" w:themeFillShade="D9"/>
          </w:tcPr>
          <w:p w14:paraId="64559613" w14:textId="77777777" w:rsidR="00066A2F" w:rsidRPr="00EF3D37" w:rsidRDefault="00066A2F" w:rsidP="0055252D">
            <w:pPr>
              <w:rPr>
                <w:b/>
                <w:sz w:val="20"/>
                <w:szCs w:val="20"/>
              </w:rPr>
            </w:pPr>
          </w:p>
        </w:tc>
        <w:tc>
          <w:tcPr>
            <w:tcW w:w="2977" w:type="dxa"/>
            <w:shd w:val="clear" w:color="auto" w:fill="D9D9D9" w:themeFill="background1" w:themeFillShade="D9"/>
          </w:tcPr>
          <w:p w14:paraId="426B5588" w14:textId="77777777" w:rsidR="00066A2F" w:rsidRPr="00EF3D37" w:rsidRDefault="00066A2F" w:rsidP="0055252D">
            <w:pPr>
              <w:rPr>
                <w:b/>
                <w:sz w:val="20"/>
                <w:szCs w:val="20"/>
              </w:rPr>
            </w:pPr>
            <w:r>
              <w:rPr>
                <w:b/>
                <w:sz w:val="20"/>
                <w:szCs w:val="20"/>
              </w:rPr>
              <w:t>Electronic submission</w:t>
            </w:r>
          </w:p>
        </w:tc>
        <w:tc>
          <w:tcPr>
            <w:tcW w:w="2977" w:type="dxa"/>
            <w:shd w:val="clear" w:color="auto" w:fill="D9D9D9" w:themeFill="background1" w:themeFillShade="D9"/>
          </w:tcPr>
          <w:p w14:paraId="2ABD1B33" w14:textId="77777777" w:rsidR="00066A2F" w:rsidRPr="00EF3D37" w:rsidRDefault="00066A2F" w:rsidP="0055252D">
            <w:pPr>
              <w:rPr>
                <w:b/>
                <w:sz w:val="20"/>
                <w:szCs w:val="20"/>
              </w:rPr>
            </w:pPr>
            <w:r>
              <w:rPr>
                <w:b/>
                <w:sz w:val="20"/>
                <w:szCs w:val="20"/>
              </w:rPr>
              <w:t>Physical submission</w:t>
            </w:r>
          </w:p>
        </w:tc>
        <w:tc>
          <w:tcPr>
            <w:tcW w:w="992" w:type="dxa"/>
            <w:shd w:val="clear" w:color="auto" w:fill="D9D9D9" w:themeFill="background1" w:themeFillShade="D9"/>
          </w:tcPr>
          <w:p w14:paraId="33C9305F" w14:textId="77777777" w:rsidR="00066A2F" w:rsidRPr="00EF3D37" w:rsidRDefault="00066A2F" w:rsidP="0055252D">
            <w:pPr>
              <w:rPr>
                <w:b/>
                <w:sz w:val="20"/>
                <w:szCs w:val="20"/>
              </w:rPr>
            </w:pPr>
          </w:p>
        </w:tc>
      </w:tr>
      <w:tr w:rsidR="00066A2F" w:rsidRPr="00EF3D37" w14:paraId="7FED6F13" w14:textId="77777777" w:rsidTr="00AC3F6D">
        <w:tc>
          <w:tcPr>
            <w:tcW w:w="709" w:type="dxa"/>
            <w:shd w:val="clear" w:color="auto" w:fill="D9D9D9" w:themeFill="background1" w:themeFillShade="D9"/>
          </w:tcPr>
          <w:p w14:paraId="77B09DFD" w14:textId="77777777" w:rsidR="00066A2F" w:rsidRPr="00EF3D37" w:rsidRDefault="00066A2F" w:rsidP="0055252D">
            <w:pPr>
              <w:rPr>
                <w:sz w:val="20"/>
                <w:szCs w:val="20"/>
              </w:rPr>
            </w:pPr>
            <w:r w:rsidRPr="00EF3D37">
              <w:rPr>
                <w:sz w:val="20"/>
                <w:szCs w:val="20"/>
              </w:rPr>
              <w:t>1</w:t>
            </w:r>
          </w:p>
        </w:tc>
        <w:tc>
          <w:tcPr>
            <w:tcW w:w="3260" w:type="dxa"/>
            <w:shd w:val="clear" w:color="auto" w:fill="F2F2F2" w:themeFill="background1" w:themeFillShade="F2"/>
          </w:tcPr>
          <w:p w14:paraId="4DA9EFF7" w14:textId="77777777" w:rsidR="00066A2F" w:rsidRPr="00EF3D37" w:rsidRDefault="00066A2F" w:rsidP="0055252D">
            <w:pPr>
              <w:rPr>
                <w:sz w:val="20"/>
                <w:szCs w:val="20"/>
              </w:rPr>
            </w:pPr>
            <w:r w:rsidRPr="00EF3D37">
              <w:rPr>
                <w:sz w:val="20"/>
                <w:szCs w:val="20"/>
              </w:rPr>
              <w:t xml:space="preserve">This checklist </w:t>
            </w:r>
          </w:p>
        </w:tc>
        <w:tc>
          <w:tcPr>
            <w:tcW w:w="2977" w:type="dxa"/>
            <w:shd w:val="clear" w:color="auto" w:fill="F2F2F2" w:themeFill="background1" w:themeFillShade="F2"/>
          </w:tcPr>
          <w:p w14:paraId="0B67B6B8" w14:textId="77777777" w:rsidR="00066A2F" w:rsidRPr="00EF3D37" w:rsidRDefault="00066A2F" w:rsidP="0055252D">
            <w:pPr>
              <w:rPr>
                <w:sz w:val="20"/>
                <w:szCs w:val="20"/>
              </w:rPr>
            </w:pPr>
            <w:r>
              <w:rPr>
                <w:sz w:val="20"/>
                <w:szCs w:val="20"/>
              </w:rPr>
              <w:t>Ticked, scan and save as ‘Checklist’</w:t>
            </w:r>
          </w:p>
        </w:tc>
        <w:tc>
          <w:tcPr>
            <w:tcW w:w="2977" w:type="dxa"/>
            <w:shd w:val="clear" w:color="auto" w:fill="F2F2F2" w:themeFill="background1" w:themeFillShade="F2"/>
          </w:tcPr>
          <w:p w14:paraId="24D9581C" w14:textId="77777777" w:rsidR="00066A2F" w:rsidRPr="00EF3D37" w:rsidRDefault="00066A2F" w:rsidP="0055252D">
            <w:pPr>
              <w:rPr>
                <w:sz w:val="20"/>
                <w:szCs w:val="20"/>
              </w:rPr>
            </w:pPr>
            <w:r>
              <w:rPr>
                <w:sz w:val="20"/>
                <w:szCs w:val="20"/>
              </w:rPr>
              <w:t xml:space="preserve">Tick and submit. </w:t>
            </w:r>
          </w:p>
        </w:tc>
        <w:tc>
          <w:tcPr>
            <w:tcW w:w="992" w:type="dxa"/>
          </w:tcPr>
          <w:p w14:paraId="4115E48B" w14:textId="77777777" w:rsidR="00066A2F" w:rsidRPr="00EF3D37" w:rsidRDefault="00066A2F" w:rsidP="0055252D">
            <w:pPr>
              <w:rPr>
                <w:sz w:val="20"/>
                <w:szCs w:val="20"/>
              </w:rPr>
            </w:pPr>
          </w:p>
        </w:tc>
      </w:tr>
      <w:tr w:rsidR="00066A2F" w:rsidRPr="00EF3D37" w14:paraId="59649277" w14:textId="77777777" w:rsidTr="00AC3F6D">
        <w:tc>
          <w:tcPr>
            <w:tcW w:w="709" w:type="dxa"/>
            <w:shd w:val="clear" w:color="auto" w:fill="D9D9D9" w:themeFill="background1" w:themeFillShade="D9"/>
          </w:tcPr>
          <w:p w14:paraId="52CB3026" w14:textId="77777777" w:rsidR="00066A2F" w:rsidRPr="00EF3D37" w:rsidRDefault="00066A2F" w:rsidP="0055252D">
            <w:pPr>
              <w:rPr>
                <w:sz w:val="20"/>
                <w:szCs w:val="20"/>
              </w:rPr>
            </w:pPr>
            <w:r w:rsidRPr="00EF3D37">
              <w:rPr>
                <w:sz w:val="20"/>
                <w:szCs w:val="20"/>
              </w:rPr>
              <w:t>2</w:t>
            </w:r>
          </w:p>
        </w:tc>
        <w:tc>
          <w:tcPr>
            <w:tcW w:w="3260" w:type="dxa"/>
            <w:shd w:val="clear" w:color="auto" w:fill="F2F2F2" w:themeFill="background1" w:themeFillShade="F2"/>
          </w:tcPr>
          <w:p w14:paraId="58031292" w14:textId="11D05E04" w:rsidR="00066A2F" w:rsidRPr="00EF3D37" w:rsidRDefault="00204B42" w:rsidP="0055252D">
            <w:pPr>
              <w:rPr>
                <w:sz w:val="20"/>
                <w:szCs w:val="20"/>
              </w:rPr>
            </w:pPr>
            <w:r>
              <w:rPr>
                <w:sz w:val="20"/>
                <w:szCs w:val="20"/>
              </w:rPr>
              <w:t xml:space="preserve">Company </w:t>
            </w:r>
            <w:r w:rsidR="00066A2F">
              <w:rPr>
                <w:sz w:val="20"/>
                <w:szCs w:val="20"/>
              </w:rPr>
              <w:t xml:space="preserve">Details </w:t>
            </w:r>
            <w:r w:rsidR="007E33AE">
              <w:rPr>
                <w:sz w:val="20"/>
                <w:szCs w:val="20"/>
              </w:rPr>
              <w:t>(Appendix</w:t>
            </w:r>
            <w:r w:rsidR="003553D1">
              <w:rPr>
                <w:sz w:val="20"/>
                <w:szCs w:val="20"/>
              </w:rPr>
              <w:t xml:space="preserve"> </w:t>
            </w:r>
            <w:r w:rsidR="007E33AE">
              <w:rPr>
                <w:sz w:val="20"/>
                <w:szCs w:val="20"/>
              </w:rPr>
              <w:t>1)</w:t>
            </w:r>
          </w:p>
        </w:tc>
        <w:tc>
          <w:tcPr>
            <w:tcW w:w="2977" w:type="dxa"/>
            <w:shd w:val="clear" w:color="auto" w:fill="F2F2F2" w:themeFill="background1" w:themeFillShade="F2"/>
          </w:tcPr>
          <w:p w14:paraId="08EC530B" w14:textId="6CA33186" w:rsidR="00066A2F" w:rsidRPr="00EF3D37" w:rsidRDefault="00A27A6B" w:rsidP="0055252D">
            <w:pPr>
              <w:rPr>
                <w:sz w:val="20"/>
                <w:szCs w:val="20"/>
              </w:rPr>
            </w:pPr>
            <w:r>
              <w:rPr>
                <w:sz w:val="20"/>
                <w:szCs w:val="20"/>
              </w:rPr>
              <w:t>S</w:t>
            </w:r>
            <w:r w:rsidR="00066A2F" w:rsidRPr="00EF3D37">
              <w:rPr>
                <w:sz w:val="20"/>
                <w:szCs w:val="20"/>
              </w:rPr>
              <w:t>ign</w:t>
            </w:r>
            <w:r w:rsidR="00066A2F">
              <w:rPr>
                <w:sz w:val="20"/>
                <w:szCs w:val="20"/>
              </w:rPr>
              <w:t xml:space="preserve"> &amp; stamp</w:t>
            </w:r>
            <w:r w:rsidR="00066A2F" w:rsidRPr="00EF3D37">
              <w:rPr>
                <w:sz w:val="20"/>
                <w:szCs w:val="20"/>
              </w:rPr>
              <w:t>, scan and save as ‘</w:t>
            </w:r>
            <w:r w:rsidR="00066A2F">
              <w:rPr>
                <w:sz w:val="20"/>
                <w:szCs w:val="20"/>
              </w:rPr>
              <w:t>Company Details</w:t>
            </w:r>
            <w:r w:rsidR="00066A2F" w:rsidRPr="00EF3D37">
              <w:rPr>
                <w:sz w:val="20"/>
                <w:szCs w:val="20"/>
              </w:rPr>
              <w:t>’</w:t>
            </w:r>
          </w:p>
        </w:tc>
        <w:tc>
          <w:tcPr>
            <w:tcW w:w="2977" w:type="dxa"/>
            <w:shd w:val="clear" w:color="auto" w:fill="F2F2F2" w:themeFill="background1" w:themeFillShade="F2"/>
          </w:tcPr>
          <w:p w14:paraId="6D3A84F7" w14:textId="77777777" w:rsidR="00066A2F" w:rsidRPr="00EF3D37" w:rsidRDefault="00066A2F" w:rsidP="0055252D">
            <w:pPr>
              <w:rPr>
                <w:sz w:val="20"/>
                <w:szCs w:val="20"/>
              </w:rPr>
            </w:pPr>
            <w:r>
              <w:rPr>
                <w:sz w:val="20"/>
                <w:szCs w:val="20"/>
              </w:rPr>
              <w:t xml:space="preserve">Complete, sign, stamp and submit. </w:t>
            </w:r>
          </w:p>
        </w:tc>
        <w:tc>
          <w:tcPr>
            <w:tcW w:w="992" w:type="dxa"/>
          </w:tcPr>
          <w:p w14:paraId="790BEBDE" w14:textId="77777777" w:rsidR="00066A2F" w:rsidRPr="00EF3D37" w:rsidRDefault="00066A2F" w:rsidP="0055252D">
            <w:pPr>
              <w:rPr>
                <w:sz w:val="20"/>
                <w:szCs w:val="20"/>
              </w:rPr>
            </w:pPr>
          </w:p>
        </w:tc>
      </w:tr>
      <w:tr w:rsidR="00C305D9" w:rsidRPr="00EF3D37" w14:paraId="380C98A4" w14:textId="77777777" w:rsidTr="00AC3F6D">
        <w:tc>
          <w:tcPr>
            <w:tcW w:w="709" w:type="dxa"/>
            <w:shd w:val="clear" w:color="auto" w:fill="D9D9D9" w:themeFill="background1" w:themeFillShade="D9"/>
          </w:tcPr>
          <w:p w14:paraId="770B6F33" w14:textId="1B95E7E0" w:rsidR="00C305D9" w:rsidRDefault="00D50FC5" w:rsidP="0055252D">
            <w:pPr>
              <w:rPr>
                <w:sz w:val="20"/>
                <w:szCs w:val="20"/>
              </w:rPr>
            </w:pPr>
            <w:r>
              <w:rPr>
                <w:sz w:val="20"/>
                <w:szCs w:val="20"/>
              </w:rPr>
              <w:t>3</w:t>
            </w:r>
          </w:p>
        </w:tc>
        <w:tc>
          <w:tcPr>
            <w:tcW w:w="3260" w:type="dxa"/>
            <w:shd w:val="clear" w:color="auto" w:fill="F2F2F2" w:themeFill="background1" w:themeFillShade="F2"/>
          </w:tcPr>
          <w:p w14:paraId="0CB5FAF4" w14:textId="06E63257" w:rsidR="00C305D9" w:rsidRPr="00DD7553" w:rsidRDefault="002F4DDD" w:rsidP="0055252D">
            <w:pPr>
              <w:rPr>
                <w:sz w:val="20"/>
                <w:szCs w:val="20"/>
              </w:rPr>
            </w:pPr>
            <w:r>
              <w:rPr>
                <w:sz w:val="20"/>
                <w:szCs w:val="20"/>
              </w:rPr>
              <w:t>Declaration Re Person</w:t>
            </w:r>
            <w:r w:rsidR="008B462C">
              <w:rPr>
                <w:sz w:val="20"/>
                <w:szCs w:val="20"/>
              </w:rPr>
              <w:t>al and Legal Circumstance (appendix 1-section 2)</w:t>
            </w:r>
          </w:p>
        </w:tc>
        <w:tc>
          <w:tcPr>
            <w:tcW w:w="2977" w:type="dxa"/>
            <w:shd w:val="clear" w:color="auto" w:fill="F2F2F2" w:themeFill="background1" w:themeFillShade="F2"/>
          </w:tcPr>
          <w:p w14:paraId="3C692D32" w14:textId="44D10433" w:rsidR="00C305D9" w:rsidRPr="00EF3D37" w:rsidRDefault="006D2128" w:rsidP="0055252D">
            <w:pPr>
              <w:rPr>
                <w:sz w:val="20"/>
                <w:szCs w:val="20"/>
              </w:rPr>
            </w:pPr>
            <w:r>
              <w:rPr>
                <w:sz w:val="20"/>
                <w:szCs w:val="20"/>
              </w:rPr>
              <w:t>S</w:t>
            </w:r>
            <w:r w:rsidRPr="00EF3D37">
              <w:rPr>
                <w:sz w:val="20"/>
                <w:szCs w:val="20"/>
              </w:rPr>
              <w:t>ign</w:t>
            </w:r>
            <w:r>
              <w:rPr>
                <w:sz w:val="20"/>
                <w:szCs w:val="20"/>
              </w:rPr>
              <w:t xml:space="preserve"> &amp; stamp</w:t>
            </w:r>
            <w:r w:rsidRPr="00EF3D37">
              <w:rPr>
                <w:sz w:val="20"/>
                <w:szCs w:val="20"/>
              </w:rPr>
              <w:t xml:space="preserve">, scan and save </w:t>
            </w:r>
            <w:r>
              <w:rPr>
                <w:sz w:val="20"/>
                <w:szCs w:val="20"/>
              </w:rPr>
              <w:t>as</w:t>
            </w:r>
            <w:r w:rsidR="009F400D">
              <w:rPr>
                <w:sz w:val="20"/>
                <w:szCs w:val="20"/>
              </w:rPr>
              <w:t xml:space="preserve"> Declaration Re Personal and Legal Circumstance</w:t>
            </w:r>
          </w:p>
        </w:tc>
        <w:tc>
          <w:tcPr>
            <w:tcW w:w="2977" w:type="dxa"/>
            <w:shd w:val="clear" w:color="auto" w:fill="F2F2F2" w:themeFill="background1" w:themeFillShade="F2"/>
          </w:tcPr>
          <w:p w14:paraId="29F7A6BD" w14:textId="5658F2BA" w:rsidR="00C305D9" w:rsidRDefault="009F400D" w:rsidP="0055252D">
            <w:pPr>
              <w:rPr>
                <w:sz w:val="20"/>
                <w:szCs w:val="20"/>
              </w:rPr>
            </w:pPr>
            <w:r>
              <w:rPr>
                <w:sz w:val="20"/>
                <w:szCs w:val="20"/>
              </w:rPr>
              <w:t>Complete, sign</w:t>
            </w:r>
            <w:r w:rsidR="00183A3F">
              <w:rPr>
                <w:sz w:val="20"/>
                <w:szCs w:val="20"/>
              </w:rPr>
              <w:t xml:space="preserve"> &amp; stamp Declaration Re Personal and Legal Circumstance</w:t>
            </w:r>
          </w:p>
        </w:tc>
        <w:tc>
          <w:tcPr>
            <w:tcW w:w="992" w:type="dxa"/>
          </w:tcPr>
          <w:p w14:paraId="1CC476C1" w14:textId="77777777" w:rsidR="00C305D9" w:rsidRPr="00EF3D37" w:rsidRDefault="00C305D9" w:rsidP="0055252D">
            <w:pPr>
              <w:rPr>
                <w:sz w:val="20"/>
                <w:szCs w:val="20"/>
              </w:rPr>
            </w:pPr>
          </w:p>
        </w:tc>
      </w:tr>
      <w:tr w:rsidR="00183A3F" w:rsidRPr="00EF3D37" w14:paraId="42D1A9D2" w14:textId="77777777" w:rsidTr="00AC3F6D">
        <w:tc>
          <w:tcPr>
            <w:tcW w:w="709" w:type="dxa"/>
            <w:shd w:val="clear" w:color="auto" w:fill="D9D9D9" w:themeFill="background1" w:themeFillShade="D9"/>
          </w:tcPr>
          <w:p w14:paraId="3839E975" w14:textId="60ED3EC3" w:rsidR="00183A3F" w:rsidRDefault="00D50FC5" w:rsidP="0055252D">
            <w:pPr>
              <w:rPr>
                <w:sz w:val="20"/>
                <w:szCs w:val="20"/>
              </w:rPr>
            </w:pPr>
            <w:r>
              <w:rPr>
                <w:sz w:val="20"/>
                <w:szCs w:val="20"/>
              </w:rPr>
              <w:t>4</w:t>
            </w:r>
          </w:p>
        </w:tc>
        <w:tc>
          <w:tcPr>
            <w:tcW w:w="3260" w:type="dxa"/>
            <w:shd w:val="clear" w:color="auto" w:fill="F2F2F2" w:themeFill="background1" w:themeFillShade="F2"/>
          </w:tcPr>
          <w:p w14:paraId="20BE1056" w14:textId="644641C6" w:rsidR="00183A3F" w:rsidRPr="00DD7553" w:rsidRDefault="003961F9" w:rsidP="0055252D">
            <w:pPr>
              <w:rPr>
                <w:sz w:val="20"/>
                <w:szCs w:val="20"/>
              </w:rPr>
            </w:pPr>
            <w:r>
              <w:rPr>
                <w:sz w:val="20"/>
                <w:szCs w:val="20"/>
              </w:rPr>
              <w:t>Self-declaration of finance and tax (</w:t>
            </w:r>
            <w:r w:rsidR="0042512F">
              <w:rPr>
                <w:sz w:val="20"/>
                <w:szCs w:val="20"/>
              </w:rPr>
              <w:t>appen</w:t>
            </w:r>
            <w:r w:rsidR="00A27A6B">
              <w:rPr>
                <w:sz w:val="20"/>
                <w:szCs w:val="20"/>
              </w:rPr>
              <w:t>dix 1-section 3)</w:t>
            </w:r>
          </w:p>
        </w:tc>
        <w:tc>
          <w:tcPr>
            <w:tcW w:w="2977" w:type="dxa"/>
            <w:shd w:val="clear" w:color="auto" w:fill="F2F2F2" w:themeFill="background1" w:themeFillShade="F2"/>
          </w:tcPr>
          <w:p w14:paraId="36857D1F" w14:textId="25FC0EE6" w:rsidR="00183A3F" w:rsidRPr="00EF3D37" w:rsidRDefault="006D2128" w:rsidP="0055252D">
            <w:pPr>
              <w:rPr>
                <w:sz w:val="20"/>
                <w:szCs w:val="20"/>
              </w:rPr>
            </w:pPr>
            <w:r>
              <w:rPr>
                <w:sz w:val="20"/>
                <w:szCs w:val="20"/>
              </w:rPr>
              <w:t>S</w:t>
            </w:r>
            <w:r w:rsidRPr="00EF3D37">
              <w:rPr>
                <w:sz w:val="20"/>
                <w:szCs w:val="20"/>
              </w:rPr>
              <w:t>ign</w:t>
            </w:r>
            <w:r>
              <w:rPr>
                <w:sz w:val="20"/>
                <w:szCs w:val="20"/>
              </w:rPr>
              <w:t xml:space="preserve"> &amp; stamp</w:t>
            </w:r>
            <w:r w:rsidRPr="00EF3D37">
              <w:rPr>
                <w:sz w:val="20"/>
                <w:szCs w:val="20"/>
              </w:rPr>
              <w:t>, scan and save</w:t>
            </w:r>
            <w:r>
              <w:rPr>
                <w:sz w:val="20"/>
                <w:szCs w:val="20"/>
              </w:rPr>
              <w:t xml:space="preserve"> as Self-declaration of finance and tax</w:t>
            </w:r>
          </w:p>
        </w:tc>
        <w:tc>
          <w:tcPr>
            <w:tcW w:w="2977" w:type="dxa"/>
            <w:shd w:val="clear" w:color="auto" w:fill="F2F2F2" w:themeFill="background1" w:themeFillShade="F2"/>
          </w:tcPr>
          <w:p w14:paraId="3A1DEBD9" w14:textId="0DCF1413" w:rsidR="00183A3F" w:rsidRDefault="006D2128" w:rsidP="0055252D">
            <w:pPr>
              <w:rPr>
                <w:sz w:val="20"/>
                <w:szCs w:val="20"/>
              </w:rPr>
            </w:pPr>
            <w:r>
              <w:rPr>
                <w:sz w:val="20"/>
                <w:szCs w:val="20"/>
              </w:rPr>
              <w:t>Complete, sign &amp; stamp Self-declaration of finance and tax</w:t>
            </w:r>
          </w:p>
        </w:tc>
        <w:tc>
          <w:tcPr>
            <w:tcW w:w="992" w:type="dxa"/>
          </w:tcPr>
          <w:p w14:paraId="28EDB8A7" w14:textId="77777777" w:rsidR="00183A3F" w:rsidRPr="00EF3D37" w:rsidRDefault="00183A3F" w:rsidP="0055252D">
            <w:pPr>
              <w:rPr>
                <w:sz w:val="20"/>
                <w:szCs w:val="20"/>
              </w:rPr>
            </w:pPr>
          </w:p>
        </w:tc>
      </w:tr>
      <w:tr w:rsidR="00183A3F" w:rsidRPr="00EF3D37" w14:paraId="37F3D804" w14:textId="77777777" w:rsidTr="00AC3F6D">
        <w:tc>
          <w:tcPr>
            <w:tcW w:w="709" w:type="dxa"/>
            <w:shd w:val="clear" w:color="auto" w:fill="D9D9D9" w:themeFill="background1" w:themeFillShade="D9"/>
          </w:tcPr>
          <w:p w14:paraId="006CBE40" w14:textId="088D9623" w:rsidR="00183A3F" w:rsidRDefault="00D50FC5" w:rsidP="0055252D">
            <w:pPr>
              <w:rPr>
                <w:sz w:val="20"/>
                <w:szCs w:val="20"/>
              </w:rPr>
            </w:pPr>
            <w:r>
              <w:rPr>
                <w:sz w:val="20"/>
                <w:szCs w:val="20"/>
              </w:rPr>
              <w:t>5</w:t>
            </w:r>
          </w:p>
        </w:tc>
        <w:tc>
          <w:tcPr>
            <w:tcW w:w="3260" w:type="dxa"/>
            <w:shd w:val="clear" w:color="auto" w:fill="F2F2F2" w:themeFill="background1" w:themeFillShade="F2"/>
          </w:tcPr>
          <w:p w14:paraId="66CB525F" w14:textId="4A591CDA" w:rsidR="00183A3F" w:rsidRPr="00DD7553" w:rsidRDefault="00056269" w:rsidP="0055252D">
            <w:pPr>
              <w:rPr>
                <w:sz w:val="20"/>
                <w:szCs w:val="20"/>
              </w:rPr>
            </w:pPr>
            <w:r>
              <w:rPr>
                <w:sz w:val="20"/>
                <w:szCs w:val="20"/>
              </w:rPr>
              <w:t>Fina</w:t>
            </w:r>
            <w:r w:rsidR="001A58CD">
              <w:rPr>
                <w:sz w:val="20"/>
                <w:szCs w:val="20"/>
              </w:rPr>
              <w:t xml:space="preserve">ncial Offer </w:t>
            </w:r>
            <w:r w:rsidR="001A58CD" w:rsidRPr="002A4545">
              <w:rPr>
                <w:b/>
                <w:bCs/>
                <w:sz w:val="20"/>
                <w:szCs w:val="20"/>
                <w:u w:val="single"/>
              </w:rPr>
              <w:t>in your own format</w:t>
            </w:r>
            <w:r w:rsidR="001A58CD">
              <w:rPr>
                <w:sz w:val="20"/>
                <w:szCs w:val="20"/>
              </w:rPr>
              <w:t xml:space="preserve"> (if you bid for </w:t>
            </w:r>
            <w:r w:rsidR="009628A1">
              <w:rPr>
                <w:sz w:val="20"/>
                <w:szCs w:val="20"/>
              </w:rPr>
              <w:t>all lot, please provide financial offer</w:t>
            </w:r>
            <w:r w:rsidR="00434026">
              <w:rPr>
                <w:sz w:val="20"/>
                <w:szCs w:val="20"/>
              </w:rPr>
              <w:t>s</w:t>
            </w:r>
            <w:r w:rsidR="009628A1">
              <w:rPr>
                <w:sz w:val="20"/>
                <w:szCs w:val="20"/>
              </w:rPr>
              <w:t xml:space="preserve"> for </w:t>
            </w:r>
            <w:r w:rsidR="00434026">
              <w:rPr>
                <w:sz w:val="20"/>
                <w:szCs w:val="20"/>
              </w:rPr>
              <w:t>all lots)</w:t>
            </w:r>
          </w:p>
        </w:tc>
        <w:tc>
          <w:tcPr>
            <w:tcW w:w="2977" w:type="dxa"/>
            <w:shd w:val="clear" w:color="auto" w:fill="F2F2F2" w:themeFill="background1" w:themeFillShade="F2"/>
          </w:tcPr>
          <w:p w14:paraId="2123FE66" w14:textId="4B743663" w:rsidR="00183A3F" w:rsidRPr="00EF3D37" w:rsidRDefault="00434026" w:rsidP="0055252D">
            <w:pPr>
              <w:rPr>
                <w:sz w:val="20"/>
                <w:szCs w:val="20"/>
              </w:rPr>
            </w:pPr>
            <w:r>
              <w:rPr>
                <w:sz w:val="20"/>
                <w:szCs w:val="20"/>
              </w:rPr>
              <w:t>S</w:t>
            </w:r>
            <w:r w:rsidRPr="00EF3D37">
              <w:rPr>
                <w:sz w:val="20"/>
                <w:szCs w:val="20"/>
              </w:rPr>
              <w:t>ign</w:t>
            </w:r>
            <w:r>
              <w:rPr>
                <w:sz w:val="20"/>
                <w:szCs w:val="20"/>
              </w:rPr>
              <w:t xml:space="preserve"> &amp; stamp</w:t>
            </w:r>
            <w:r w:rsidRPr="00EF3D37">
              <w:rPr>
                <w:sz w:val="20"/>
                <w:szCs w:val="20"/>
              </w:rPr>
              <w:t>, scan and save</w:t>
            </w:r>
            <w:r>
              <w:rPr>
                <w:sz w:val="20"/>
                <w:szCs w:val="20"/>
              </w:rPr>
              <w:t xml:space="preserve"> as Financial Offer </w:t>
            </w:r>
            <w:r w:rsidRPr="00E656AA">
              <w:rPr>
                <w:b/>
                <w:bCs/>
                <w:sz w:val="20"/>
                <w:szCs w:val="20"/>
                <w:u w:val="single"/>
              </w:rPr>
              <w:t>in your own format</w:t>
            </w:r>
            <w:r>
              <w:rPr>
                <w:sz w:val="20"/>
                <w:szCs w:val="20"/>
              </w:rPr>
              <w:t xml:space="preserve"> (if you bid for all lot, </w:t>
            </w:r>
            <w:r>
              <w:rPr>
                <w:sz w:val="20"/>
                <w:szCs w:val="20"/>
              </w:rPr>
              <w:lastRenderedPageBreak/>
              <w:t>please provide financial offers for all lots)</w:t>
            </w:r>
          </w:p>
        </w:tc>
        <w:tc>
          <w:tcPr>
            <w:tcW w:w="2977" w:type="dxa"/>
            <w:shd w:val="clear" w:color="auto" w:fill="F2F2F2" w:themeFill="background1" w:themeFillShade="F2"/>
          </w:tcPr>
          <w:p w14:paraId="7CE365F8" w14:textId="63F4ADA5" w:rsidR="00183A3F" w:rsidRDefault="00434026" w:rsidP="0055252D">
            <w:pPr>
              <w:rPr>
                <w:sz w:val="20"/>
                <w:szCs w:val="20"/>
              </w:rPr>
            </w:pPr>
            <w:r>
              <w:rPr>
                <w:sz w:val="20"/>
                <w:szCs w:val="20"/>
              </w:rPr>
              <w:lastRenderedPageBreak/>
              <w:t xml:space="preserve">Complete, sign &amp; stamp Financial Offer </w:t>
            </w:r>
            <w:r w:rsidRPr="00E656AA">
              <w:rPr>
                <w:b/>
                <w:bCs/>
                <w:sz w:val="20"/>
                <w:szCs w:val="20"/>
                <w:u w:val="single"/>
              </w:rPr>
              <w:t>in your own format</w:t>
            </w:r>
            <w:r>
              <w:rPr>
                <w:sz w:val="20"/>
                <w:szCs w:val="20"/>
              </w:rPr>
              <w:t xml:space="preserve"> (if you </w:t>
            </w:r>
            <w:r>
              <w:rPr>
                <w:sz w:val="20"/>
                <w:szCs w:val="20"/>
              </w:rPr>
              <w:lastRenderedPageBreak/>
              <w:t>bid for all lot, please provide financial offers for all lots)</w:t>
            </w:r>
          </w:p>
        </w:tc>
        <w:tc>
          <w:tcPr>
            <w:tcW w:w="992" w:type="dxa"/>
          </w:tcPr>
          <w:p w14:paraId="3ACBCFE8" w14:textId="77777777" w:rsidR="00183A3F" w:rsidRPr="00EF3D37" w:rsidRDefault="00183A3F" w:rsidP="0055252D">
            <w:pPr>
              <w:rPr>
                <w:sz w:val="20"/>
                <w:szCs w:val="20"/>
              </w:rPr>
            </w:pPr>
          </w:p>
        </w:tc>
      </w:tr>
      <w:tr w:rsidR="0010106F" w:rsidRPr="00EF3D37" w14:paraId="511BB27B" w14:textId="77777777" w:rsidTr="00AC3F6D">
        <w:tc>
          <w:tcPr>
            <w:tcW w:w="709" w:type="dxa"/>
            <w:shd w:val="clear" w:color="auto" w:fill="D9D9D9" w:themeFill="background1" w:themeFillShade="D9"/>
          </w:tcPr>
          <w:p w14:paraId="20B2D80A" w14:textId="3AC56148" w:rsidR="0010106F" w:rsidRDefault="00D50FC5" w:rsidP="0010106F">
            <w:pPr>
              <w:rPr>
                <w:sz w:val="20"/>
                <w:szCs w:val="20"/>
              </w:rPr>
            </w:pPr>
            <w:r>
              <w:rPr>
                <w:sz w:val="20"/>
                <w:szCs w:val="20"/>
              </w:rPr>
              <w:t>6</w:t>
            </w:r>
          </w:p>
        </w:tc>
        <w:tc>
          <w:tcPr>
            <w:tcW w:w="3260" w:type="dxa"/>
            <w:shd w:val="clear" w:color="auto" w:fill="F2F2F2" w:themeFill="background1" w:themeFillShade="F2"/>
          </w:tcPr>
          <w:p w14:paraId="0816AF29" w14:textId="0DAC9A8C" w:rsidR="0010106F" w:rsidRPr="00DD7553" w:rsidRDefault="0010106F" w:rsidP="0010106F">
            <w:pPr>
              <w:rPr>
                <w:sz w:val="20"/>
                <w:szCs w:val="20"/>
              </w:rPr>
            </w:pPr>
            <w:r>
              <w:rPr>
                <w:sz w:val="20"/>
                <w:szCs w:val="20"/>
              </w:rPr>
              <w:t>General Data Protection Regulation Terms and Conditions (Annex 3)</w:t>
            </w:r>
          </w:p>
        </w:tc>
        <w:tc>
          <w:tcPr>
            <w:tcW w:w="2977" w:type="dxa"/>
            <w:shd w:val="clear" w:color="auto" w:fill="F2F2F2" w:themeFill="background1" w:themeFillShade="F2"/>
          </w:tcPr>
          <w:p w14:paraId="694A5BDC" w14:textId="506DC490" w:rsidR="0010106F" w:rsidRPr="00EF3D37" w:rsidRDefault="0010106F" w:rsidP="0010106F">
            <w:pPr>
              <w:rPr>
                <w:sz w:val="20"/>
                <w:szCs w:val="20"/>
              </w:rPr>
            </w:pPr>
            <w:r>
              <w:rPr>
                <w:sz w:val="20"/>
                <w:szCs w:val="20"/>
              </w:rPr>
              <w:t>Sign, stamp &amp; scan and save as General Data Protection Regulation Terms and Conditions</w:t>
            </w:r>
          </w:p>
        </w:tc>
        <w:tc>
          <w:tcPr>
            <w:tcW w:w="2977" w:type="dxa"/>
            <w:shd w:val="clear" w:color="auto" w:fill="F2F2F2" w:themeFill="background1" w:themeFillShade="F2"/>
          </w:tcPr>
          <w:p w14:paraId="64B2E7F4" w14:textId="3802266D" w:rsidR="0010106F" w:rsidRDefault="0010106F" w:rsidP="0010106F">
            <w:pPr>
              <w:rPr>
                <w:sz w:val="20"/>
                <w:szCs w:val="20"/>
              </w:rPr>
            </w:pPr>
            <w:r>
              <w:rPr>
                <w:sz w:val="20"/>
                <w:szCs w:val="20"/>
              </w:rPr>
              <w:t>Complete, sign, stamp and submit</w:t>
            </w:r>
            <w:r w:rsidR="00074B79">
              <w:rPr>
                <w:sz w:val="20"/>
                <w:szCs w:val="20"/>
              </w:rPr>
              <w:t xml:space="preserve"> General Data Protection Regulation Terms and Conditions</w:t>
            </w:r>
            <w:r>
              <w:rPr>
                <w:sz w:val="20"/>
                <w:szCs w:val="20"/>
              </w:rPr>
              <w:t>.</w:t>
            </w:r>
          </w:p>
        </w:tc>
        <w:tc>
          <w:tcPr>
            <w:tcW w:w="992" w:type="dxa"/>
          </w:tcPr>
          <w:p w14:paraId="3E795E19" w14:textId="77777777" w:rsidR="0010106F" w:rsidRPr="00EF3D37" w:rsidRDefault="0010106F" w:rsidP="0010106F">
            <w:pPr>
              <w:rPr>
                <w:sz w:val="20"/>
                <w:szCs w:val="20"/>
              </w:rPr>
            </w:pPr>
          </w:p>
        </w:tc>
      </w:tr>
      <w:tr w:rsidR="00074B79" w:rsidRPr="00EF3D37" w14:paraId="001623FE" w14:textId="77777777" w:rsidTr="00AC3F6D">
        <w:tc>
          <w:tcPr>
            <w:tcW w:w="709" w:type="dxa"/>
            <w:shd w:val="clear" w:color="auto" w:fill="D9D9D9" w:themeFill="background1" w:themeFillShade="D9"/>
          </w:tcPr>
          <w:p w14:paraId="0253D1F3" w14:textId="2F80801B" w:rsidR="00074B79" w:rsidRPr="00EF3D37" w:rsidRDefault="00D50FC5" w:rsidP="00074B79">
            <w:pPr>
              <w:rPr>
                <w:sz w:val="20"/>
                <w:szCs w:val="20"/>
              </w:rPr>
            </w:pPr>
            <w:r>
              <w:rPr>
                <w:sz w:val="20"/>
                <w:szCs w:val="20"/>
              </w:rPr>
              <w:t>7</w:t>
            </w:r>
          </w:p>
        </w:tc>
        <w:tc>
          <w:tcPr>
            <w:tcW w:w="3260" w:type="dxa"/>
            <w:shd w:val="clear" w:color="auto" w:fill="F2F2F2" w:themeFill="background1" w:themeFillShade="F2"/>
          </w:tcPr>
          <w:p w14:paraId="64AA0E46" w14:textId="6C9E90F9" w:rsidR="00074B79" w:rsidRPr="00DD7553" w:rsidRDefault="00074B79" w:rsidP="00074B79">
            <w:pPr>
              <w:rPr>
                <w:sz w:val="20"/>
                <w:szCs w:val="20"/>
              </w:rPr>
            </w:pPr>
            <w:r w:rsidRPr="00EF3D37">
              <w:rPr>
                <w:sz w:val="20"/>
                <w:szCs w:val="20"/>
              </w:rPr>
              <w:t>GOAL Terms and Conditions</w:t>
            </w:r>
            <w:r>
              <w:rPr>
                <w:sz w:val="20"/>
                <w:szCs w:val="20"/>
              </w:rPr>
              <w:t xml:space="preserve"> (Annex </w:t>
            </w:r>
            <w:r w:rsidRPr="00AC7D03">
              <w:rPr>
                <w:sz w:val="20"/>
                <w:szCs w:val="20"/>
                <w:highlight w:val="yellow"/>
              </w:rPr>
              <w:t>2)</w:t>
            </w:r>
          </w:p>
        </w:tc>
        <w:tc>
          <w:tcPr>
            <w:tcW w:w="2977" w:type="dxa"/>
            <w:shd w:val="clear" w:color="auto" w:fill="F2F2F2" w:themeFill="background1" w:themeFillShade="F2"/>
          </w:tcPr>
          <w:p w14:paraId="6AF279B5" w14:textId="29F17D54" w:rsidR="00074B79" w:rsidRPr="00EF3D37" w:rsidRDefault="00074B79" w:rsidP="00074B79">
            <w:pPr>
              <w:rPr>
                <w:sz w:val="20"/>
                <w:szCs w:val="20"/>
              </w:rPr>
            </w:pPr>
            <w:r w:rsidRPr="00EF3D37">
              <w:rPr>
                <w:sz w:val="20"/>
                <w:szCs w:val="20"/>
              </w:rPr>
              <w:t xml:space="preserve">Sign, </w:t>
            </w:r>
            <w:r w:rsidR="00EA65E2">
              <w:rPr>
                <w:sz w:val="20"/>
                <w:szCs w:val="20"/>
              </w:rPr>
              <w:t xml:space="preserve">stamp, </w:t>
            </w:r>
            <w:r w:rsidRPr="00EF3D37">
              <w:rPr>
                <w:sz w:val="20"/>
                <w:szCs w:val="20"/>
              </w:rPr>
              <w:t>scan and save as ‘GOAL Terms and Conditions’</w:t>
            </w:r>
          </w:p>
        </w:tc>
        <w:tc>
          <w:tcPr>
            <w:tcW w:w="2977" w:type="dxa"/>
            <w:shd w:val="clear" w:color="auto" w:fill="F2F2F2" w:themeFill="background1" w:themeFillShade="F2"/>
          </w:tcPr>
          <w:p w14:paraId="73340345" w14:textId="23728F5F" w:rsidR="00074B79" w:rsidRPr="00EF3D37" w:rsidRDefault="00074B79" w:rsidP="00074B79">
            <w:pPr>
              <w:rPr>
                <w:sz w:val="20"/>
                <w:szCs w:val="20"/>
              </w:rPr>
            </w:pPr>
            <w:r>
              <w:rPr>
                <w:sz w:val="20"/>
                <w:szCs w:val="20"/>
              </w:rPr>
              <w:t>Complete Sign, stamp and submit</w:t>
            </w:r>
            <w:r w:rsidR="00EA65E2">
              <w:rPr>
                <w:sz w:val="20"/>
                <w:szCs w:val="20"/>
              </w:rPr>
              <w:t xml:space="preserve"> </w:t>
            </w:r>
            <w:r w:rsidR="00EA65E2" w:rsidRPr="00EF3D37">
              <w:rPr>
                <w:sz w:val="20"/>
                <w:szCs w:val="20"/>
              </w:rPr>
              <w:t>‘GOAL Terms and Conditions’</w:t>
            </w:r>
            <w:r>
              <w:rPr>
                <w:sz w:val="20"/>
                <w:szCs w:val="20"/>
              </w:rPr>
              <w:t>.</w:t>
            </w:r>
          </w:p>
        </w:tc>
        <w:tc>
          <w:tcPr>
            <w:tcW w:w="992" w:type="dxa"/>
          </w:tcPr>
          <w:p w14:paraId="2D6E6B46" w14:textId="77777777" w:rsidR="00074B79" w:rsidRPr="00EF3D37" w:rsidRDefault="00074B79" w:rsidP="00074B79">
            <w:pPr>
              <w:rPr>
                <w:sz w:val="20"/>
                <w:szCs w:val="20"/>
              </w:rPr>
            </w:pPr>
          </w:p>
        </w:tc>
      </w:tr>
      <w:tr w:rsidR="00074B79" w:rsidRPr="00EF3D37" w14:paraId="00025B05" w14:textId="77777777" w:rsidTr="00AC3F6D">
        <w:tc>
          <w:tcPr>
            <w:tcW w:w="709" w:type="dxa"/>
            <w:shd w:val="clear" w:color="auto" w:fill="D9D9D9" w:themeFill="background1" w:themeFillShade="D9"/>
          </w:tcPr>
          <w:p w14:paraId="144C27A6" w14:textId="1B413346" w:rsidR="00074B79" w:rsidRDefault="00D50FC5" w:rsidP="00074B79">
            <w:pPr>
              <w:rPr>
                <w:sz w:val="20"/>
                <w:szCs w:val="20"/>
              </w:rPr>
            </w:pPr>
            <w:r>
              <w:rPr>
                <w:sz w:val="20"/>
                <w:szCs w:val="20"/>
              </w:rPr>
              <w:t>8</w:t>
            </w:r>
          </w:p>
        </w:tc>
        <w:tc>
          <w:tcPr>
            <w:tcW w:w="3260" w:type="dxa"/>
            <w:shd w:val="clear" w:color="auto" w:fill="F2F2F2" w:themeFill="background1" w:themeFillShade="F2"/>
          </w:tcPr>
          <w:p w14:paraId="4899B6D6" w14:textId="63FEFD0A" w:rsidR="00074B79" w:rsidRPr="00EF3D37" w:rsidRDefault="00A73191" w:rsidP="00074B79">
            <w:pPr>
              <w:rPr>
                <w:sz w:val="20"/>
                <w:szCs w:val="20"/>
              </w:rPr>
            </w:pPr>
            <w:r>
              <w:rPr>
                <w:sz w:val="20"/>
                <w:szCs w:val="20"/>
              </w:rPr>
              <w:t xml:space="preserve">Technical offer </w:t>
            </w:r>
            <w:r w:rsidRPr="00FA32B3">
              <w:rPr>
                <w:b/>
                <w:bCs/>
                <w:sz w:val="20"/>
                <w:szCs w:val="20"/>
                <w:u w:val="single"/>
              </w:rPr>
              <w:t>in your own format</w:t>
            </w:r>
            <w:r>
              <w:rPr>
                <w:sz w:val="20"/>
                <w:szCs w:val="20"/>
              </w:rPr>
              <w:t xml:space="preserve"> (including benefits; additional </w:t>
            </w:r>
            <w:r w:rsidR="001F6ABE">
              <w:rPr>
                <w:sz w:val="20"/>
                <w:szCs w:val="20"/>
              </w:rPr>
              <w:t xml:space="preserve">benefits; exclusions and claim duration) </w:t>
            </w:r>
            <w:r w:rsidR="00164E2E">
              <w:rPr>
                <w:sz w:val="20"/>
                <w:szCs w:val="20"/>
              </w:rPr>
              <w:t xml:space="preserve">(if you bid for all </w:t>
            </w:r>
            <w:r w:rsidR="00FA32B3">
              <w:rPr>
                <w:sz w:val="20"/>
                <w:szCs w:val="20"/>
              </w:rPr>
              <w:t>lots,</w:t>
            </w:r>
            <w:r w:rsidR="006D2DA4">
              <w:rPr>
                <w:sz w:val="20"/>
                <w:szCs w:val="20"/>
              </w:rPr>
              <w:t xml:space="preserve"> please provide technical </w:t>
            </w:r>
            <w:r w:rsidR="00FA32B3">
              <w:rPr>
                <w:sz w:val="20"/>
                <w:szCs w:val="20"/>
              </w:rPr>
              <w:t>offers</w:t>
            </w:r>
            <w:r w:rsidR="006D2DA4">
              <w:rPr>
                <w:sz w:val="20"/>
                <w:szCs w:val="20"/>
              </w:rPr>
              <w:t xml:space="preserve"> for all lots</w:t>
            </w:r>
          </w:p>
        </w:tc>
        <w:tc>
          <w:tcPr>
            <w:tcW w:w="2977" w:type="dxa"/>
            <w:shd w:val="clear" w:color="auto" w:fill="F2F2F2" w:themeFill="background1" w:themeFillShade="F2"/>
          </w:tcPr>
          <w:p w14:paraId="4C081E09" w14:textId="42A19525" w:rsidR="00074B79" w:rsidRPr="00EF3D37" w:rsidRDefault="006D2DA4" w:rsidP="00074B79">
            <w:pPr>
              <w:rPr>
                <w:sz w:val="20"/>
                <w:szCs w:val="20"/>
              </w:rPr>
            </w:pPr>
            <w:r w:rsidRPr="00EF3D37">
              <w:rPr>
                <w:sz w:val="20"/>
                <w:szCs w:val="20"/>
              </w:rPr>
              <w:t xml:space="preserve">Sign, </w:t>
            </w:r>
            <w:r>
              <w:rPr>
                <w:sz w:val="20"/>
                <w:szCs w:val="20"/>
              </w:rPr>
              <w:t xml:space="preserve">stamp, </w:t>
            </w:r>
            <w:r w:rsidRPr="00EF3D37">
              <w:rPr>
                <w:sz w:val="20"/>
                <w:szCs w:val="20"/>
              </w:rPr>
              <w:t>scan and save as</w:t>
            </w:r>
            <w:r w:rsidR="00FA32B3">
              <w:rPr>
                <w:sz w:val="20"/>
                <w:szCs w:val="20"/>
              </w:rPr>
              <w:t xml:space="preserve"> technical offer </w:t>
            </w:r>
            <w:r w:rsidR="00FA32B3" w:rsidRPr="00FA32B3">
              <w:rPr>
                <w:b/>
                <w:bCs/>
                <w:sz w:val="20"/>
                <w:szCs w:val="20"/>
                <w:u w:val="single"/>
              </w:rPr>
              <w:t>in your own format</w:t>
            </w:r>
            <w:r w:rsidR="00FA32B3">
              <w:rPr>
                <w:sz w:val="20"/>
                <w:szCs w:val="20"/>
              </w:rPr>
              <w:t xml:space="preserve"> (including benefits; additional benefits; exclusions and claim duration) (if you bid for all lots, please provide technical offers for all lots</w:t>
            </w:r>
          </w:p>
        </w:tc>
        <w:tc>
          <w:tcPr>
            <w:tcW w:w="2977" w:type="dxa"/>
            <w:shd w:val="clear" w:color="auto" w:fill="F2F2F2" w:themeFill="background1" w:themeFillShade="F2"/>
          </w:tcPr>
          <w:p w14:paraId="6E75277E" w14:textId="2DF999D3" w:rsidR="00074B79" w:rsidRDefault="006D2DA4" w:rsidP="00074B79">
            <w:pPr>
              <w:rPr>
                <w:sz w:val="20"/>
                <w:szCs w:val="20"/>
              </w:rPr>
            </w:pPr>
            <w:r>
              <w:rPr>
                <w:sz w:val="20"/>
                <w:szCs w:val="20"/>
              </w:rPr>
              <w:t>Complete Sign, stamp and submit</w:t>
            </w:r>
            <w:r w:rsidR="00FA32B3">
              <w:rPr>
                <w:sz w:val="20"/>
                <w:szCs w:val="20"/>
              </w:rPr>
              <w:t xml:space="preserve"> technical offer </w:t>
            </w:r>
            <w:r w:rsidR="00FA32B3" w:rsidRPr="00FA32B3">
              <w:rPr>
                <w:b/>
                <w:bCs/>
                <w:sz w:val="20"/>
                <w:szCs w:val="20"/>
                <w:u w:val="single"/>
              </w:rPr>
              <w:t>in your own format</w:t>
            </w:r>
            <w:r w:rsidR="00FA32B3">
              <w:rPr>
                <w:sz w:val="20"/>
                <w:szCs w:val="20"/>
              </w:rPr>
              <w:t xml:space="preserve"> (including benefits; additional benefits; exclusions and claim duration) (if you bid for all lots, please provide technical offers for all lots</w:t>
            </w:r>
          </w:p>
        </w:tc>
        <w:tc>
          <w:tcPr>
            <w:tcW w:w="992" w:type="dxa"/>
          </w:tcPr>
          <w:p w14:paraId="1F790004" w14:textId="77777777" w:rsidR="00074B79" w:rsidRPr="00EF3D37" w:rsidRDefault="00074B79" w:rsidP="00074B79">
            <w:pPr>
              <w:rPr>
                <w:sz w:val="20"/>
                <w:szCs w:val="20"/>
              </w:rPr>
            </w:pPr>
          </w:p>
        </w:tc>
      </w:tr>
      <w:tr w:rsidR="00533A2E" w:rsidRPr="00EF3D37" w14:paraId="73B5AB67" w14:textId="77777777" w:rsidTr="00AC3F6D">
        <w:tc>
          <w:tcPr>
            <w:tcW w:w="709" w:type="dxa"/>
            <w:shd w:val="clear" w:color="auto" w:fill="D9D9D9" w:themeFill="background1" w:themeFillShade="D9"/>
          </w:tcPr>
          <w:p w14:paraId="6C6F664B" w14:textId="7C966E4A" w:rsidR="00533A2E" w:rsidRPr="00EF3D37" w:rsidRDefault="00D50FC5" w:rsidP="00533A2E">
            <w:pPr>
              <w:rPr>
                <w:sz w:val="20"/>
                <w:szCs w:val="20"/>
              </w:rPr>
            </w:pPr>
            <w:r>
              <w:rPr>
                <w:sz w:val="20"/>
                <w:szCs w:val="20"/>
              </w:rPr>
              <w:t>9</w:t>
            </w:r>
          </w:p>
        </w:tc>
        <w:tc>
          <w:tcPr>
            <w:tcW w:w="3260" w:type="dxa"/>
            <w:shd w:val="clear" w:color="auto" w:fill="F2F2F2" w:themeFill="background1" w:themeFillShade="F2"/>
          </w:tcPr>
          <w:p w14:paraId="4ED6240E" w14:textId="77777777" w:rsidR="00533A2E" w:rsidRPr="003004C2" w:rsidRDefault="00533A2E" w:rsidP="00533A2E">
            <w:pPr>
              <w:rPr>
                <w:rFonts w:cstheme="minorHAnsi"/>
                <w:sz w:val="20"/>
                <w:szCs w:val="20"/>
              </w:rPr>
            </w:pPr>
            <w:r w:rsidRPr="003004C2">
              <w:rPr>
                <w:rFonts w:cstheme="minorHAnsi"/>
                <w:sz w:val="20"/>
                <w:szCs w:val="20"/>
              </w:rPr>
              <w:t>Copies of the last financial years’ 20</w:t>
            </w:r>
            <w:r>
              <w:rPr>
                <w:rFonts w:cstheme="minorHAnsi"/>
                <w:sz w:val="20"/>
                <w:szCs w:val="20"/>
              </w:rPr>
              <w:t>20</w:t>
            </w:r>
            <w:r w:rsidRPr="003004C2">
              <w:rPr>
                <w:rFonts w:cstheme="minorHAnsi"/>
                <w:sz w:val="20"/>
                <w:szCs w:val="20"/>
              </w:rPr>
              <w:t>,</w:t>
            </w:r>
            <w:r>
              <w:rPr>
                <w:rFonts w:cstheme="minorHAnsi"/>
                <w:sz w:val="20"/>
                <w:szCs w:val="20"/>
              </w:rPr>
              <w:t xml:space="preserve"> </w:t>
            </w:r>
            <w:r w:rsidRPr="003004C2">
              <w:rPr>
                <w:rFonts w:cstheme="minorHAnsi"/>
                <w:sz w:val="20"/>
                <w:szCs w:val="20"/>
              </w:rPr>
              <w:t>202</w:t>
            </w:r>
            <w:r>
              <w:rPr>
                <w:rFonts w:cstheme="minorHAnsi"/>
                <w:sz w:val="20"/>
                <w:szCs w:val="20"/>
              </w:rPr>
              <w:t>1</w:t>
            </w:r>
            <w:r w:rsidRPr="003004C2">
              <w:rPr>
                <w:rFonts w:cstheme="minorHAnsi"/>
                <w:sz w:val="20"/>
                <w:szCs w:val="20"/>
              </w:rPr>
              <w:t xml:space="preserve"> and 202</w:t>
            </w:r>
            <w:r>
              <w:rPr>
                <w:rFonts w:cstheme="minorHAnsi"/>
                <w:sz w:val="20"/>
                <w:szCs w:val="20"/>
              </w:rPr>
              <w:t xml:space="preserve">2 </w:t>
            </w:r>
            <w:r w:rsidRPr="003004C2">
              <w:rPr>
                <w:rFonts w:cstheme="minorHAnsi"/>
                <w:sz w:val="20"/>
                <w:szCs w:val="20"/>
              </w:rPr>
              <w:t xml:space="preserve">AUDITED financial accounts, including details of profit and loss and cash flow. These must be audited by an external independent party (either a company or an Independent Accountant) </w:t>
            </w:r>
          </w:p>
          <w:p w14:paraId="08B42CBC" w14:textId="2A77544A" w:rsidR="00533A2E" w:rsidRPr="00EF3D37" w:rsidRDefault="00533A2E" w:rsidP="00533A2E">
            <w:pPr>
              <w:rPr>
                <w:sz w:val="20"/>
                <w:szCs w:val="20"/>
              </w:rPr>
            </w:pPr>
          </w:p>
        </w:tc>
        <w:tc>
          <w:tcPr>
            <w:tcW w:w="2977" w:type="dxa"/>
            <w:shd w:val="clear" w:color="auto" w:fill="F2F2F2" w:themeFill="background1" w:themeFillShade="F2"/>
          </w:tcPr>
          <w:p w14:paraId="01EA47A7" w14:textId="77777777" w:rsidR="00533A2E" w:rsidRPr="003004C2" w:rsidRDefault="00533A2E" w:rsidP="00533A2E">
            <w:pPr>
              <w:rPr>
                <w:rFonts w:cstheme="minorHAnsi"/>
                <w:sz w:val="20"/>
                <w:szCs w:val="20"/>
              </w:rPr>
            </w:pPr>
            <w:r w:rsidRPr="003004C2">
              <w:rPr>
                <w:rFonts w:cstheme="minorHAnsi"/>
                <w:sz w:val="20"/>
                <w:szCs w:val="20"/>
              </w:rPr>
              <w:t>Scan &amp; Attach copies of last financial years’ 20</w:t>
            </w:r>
            <w:r>
              <w:rPr>
                <w:rFonts w:cstheme="minorHAnsi"/>
                <w:sz w:val="20"/>
                <w:szCs w:val="20"/>
              </w:rPr>
              <w:t>20</w:t>
            </w:r>
            <w:r w:rsidRPr="003004C2">
              <w:rPr>
                <w:rFonts w:cstheme="minorHAnsi"/>
                <w:sz w:val="20"/>
                <w:szCs w:val="20"/>
              </w:rPr>
              <w:t>,</w:t>
            </w:r>
            <w:r>
              <w:rPr>
                <w:rFonts w:cstheme="minorHAnsi"/>
                <w:sz w:val="20"/>
                <w:szCs w:val="20"/>
              </w:rPr>
              <w:t xml:space="preserve"> </w:t>
            </w:r>
            <w:r w:rsidRPr="003004C2">
              <w:rPr>
                <w:rFonts w:cstheme="minorHAnsi"/>
                <w:sz w:val="20"/>
                <w:szCs w:val="20"/>
              </w:rPr>
              <w:t>202</w:t>
            </w:r>
            <w:r>
              <w:rPr>
                <w:rFonts w:cstheme="minorHAnsi"/>
                <w:sz w:val="20"/>
                <w:szCs w:val="20"/>
              </w:rPr>
              <w:t>1</w:t>
            </w:r>
            <w:r w:rsidRPr="003004C2">
              <w:rPr>
                <w:rFonts w:cstheme="minorHAnsi"/>
                <w:sz w:val="20"/>
                <w:szCs w:val="20"/>
              </w:rPr>
              <w:t xml:space="preserve"> and 202</w:t>
            </w:r>
            <w:r>
              <w:rPr>
                <w:rFonts w:cstheme="minorHAnsi"/>
                <w:sz w:val="20"/>
                <w:szCs w:val="20"/>
              </w:rPr>
              <w:t xml:space="preserve">2 </w:t>
            </w:r>
            <w:r w:rsidRPr="003004C2">
              <w:rPr>
                <w:rFonts w:cstheme="minorHAnsi"/>
                <w:sz w:val="20"/>
                <w:szCs w:val="20"/>
              </w:rPr>
              <w:t xml:space="preserve">AUDITED financial accounts, including details of profit and loss and cash flow. These must be audited by an external independent party (either a company or an Independent Accountant) </w:t>
            </w:r>
          </w:p>
          <w:p w14:paraId="0324CF30" w14:textId="083204AE" w:rsidR="00533A2E" w:rsidRPr="00EF3D37" w:rsidRDefault="00533A2E" w:rsidP="00533A2E">
            <w:pPr>
              <w:rPr>
                <w:sz w:val="20"/>
                <w:szCs w:val="20"/>
              </w:rPr>
            </w:pPr>
          </w:p>
        </w:tc>
        <w:tc>
          <w:tcPr>
            <w:tcW w:w="2977" w:type="dxa"/>
            <w:shd w:val="clear" w:color="auto" w:fill="F2F2F2" w:themeFill="background1" w:themeFillShade="F2"/>
          </w:tcPr>
          <w:p w14:paraId="02F62027" w14:textId="77777777" w:rsidR="00533A2E" w:rsidRPr="003004C2" w:rsidRDefault="00533A2E" w:rsidP="00533A2E">
            <w:pPr>
              <w:rPr>
                <w:rFonts w:cstheme="minorHAnsi"/>
                <w:sz w:val="20"/>
                <w:szCs w:val="20"/>
              </w:rPr>
            </w:pPr>
            <w:r w:rsidRPr="003004C2">
              <w:rPr>
                <w:rFonts w:cstheme="minorHAnsi"/>
                <w:sz w:val="20"/>
                <w:szCs w:val="20"/>
              </w:rPr>
              <w:t>Submit copies of last financial years’, 20</w:t>
            </w:r>
            <w:r>
              <w:rPr>
                <w:rFonts w:cstheme="minorHAnsi"/>
                <w:sz w:val="20"/>
                <w:szCs w:val="20"/>
              </w:rPr>
              <w:t>20</w:t>
            </w:r>
            <w:r w:rsidRPr="003004C2">
              <w:rPr>
                <w:rFonts w:cstheme="minorHAnsi"/>
                <w:sz w:val="20"/>
                <w:szCs w:val="20"/>
              </w:rPr>
              <w:t>,</w:t>
            </w:r>
            <w:r>
              <w:rPr>
                <w:rFonts w:cstheme="minorHAnsi"/>
                <w:sz w:val="20"/>
                <w:szCs w:val="20"/>
              </w:rPr>
              <w:t xml:space="preserve"> </w:t>
            </w:r>
            <w:r w:rsidRPr="003004C2">
              <w:rPr>
                <w:rFonts w:cstheme="minorHAnsi"/>
                <w:sz w:val="20"/>
                <w:szCs w:val="20"/>
              </w:rPr>
              <w:t>202</w:t>
            </w:r>
            <w:r>
              <w:rPr>
                <w:rFonts w:cstheme="minorHAnsi"/>
                <w:sz w:val="20"/>
                <w:szCs w:val="20"/>
              </w:rPr>
              <w:t>1</w:t>
            </w:r>
            <w:r w:rsidRPr="003004C2">
              <w:rPr>
                <w:rFonts w:cstheme="minorHAnsi"/>
                <w:sz w:val="20"/>
                <w:szCs w:val="20"/>
              </w:rPr>
              <w:t xml:space="preserve"> and 202</w:t>
            </w:r>
            <w:r>
              <w:rPr>
                <w:rFonts w:cstheme="minorHAnsi"/>
                <w:sz w:val="20"/>
                <w:szCs w:val="20"/>
              </w:rPr>
              <w:t xml:space="preserve">2 </w:t>
            </w:r>
            <w:r w:rsidRPr="003004C2">
              <w:rPr>
                <w:rFonts w:cstheme="minorHAnsi"/>
                <w:sz w:val="20"/>
                <w:szCs w:val="20"/>
              </w:rPr>
              <w:t xml:space="preserve">AUDITED financial accounts, including details of profit and loss and cash flow. These must be audited by an external independent party (either a company or an Independent Accountant) </w:t>
            </w:r>
          </w:p>
          <w:p w14:paraId="362D2254" w14:textId="13CB8D3D" w:rsidR="00533A2E" w:rsidRPr="00EF3D37" w:rsidRDefault="00533A2E" w:rsidP="00533A2E">
            <w:pPr>
              <w:rPr>
                <w:sz w:val="20"/>
                <w:szCs w:val="20"/>
              </w:rPr>
            </w:pPr>
          </w:p>
        </w:tc>
        <w:tc>
          <w:tcPr>
            <w:tcW w:w="992" w:type="dxa"/>
          </w:tcPr>
          <w:p w14:paraId="7C8ACBB4" w14:textId="77777777" w:rsidR="00533A2E" w:rsidRPr="00EF3D37" w:rsidRDefault="00533A2E" w:rsidP="00533A2E">
            <w:pPr>
              <w:rPr>
                <w:sz w:val="20"/>
                <w:szCs w:val="20"/>
              </w:rPr>
            </w:pPr>
          </w:p>
        </w:tc>
      </w:tr>
      <w:tr w:rsidR="005E2FEE" w:rsidRPr="00EF3D37" w14:paraId="028C8365" w14:textId="77777777" w:rsidTr="00AC3F6D">
        <w:tc>
          <w:tcPr>
            <w:tcW w:w="709" w:type="dxa"/>
            <w:shd w:val="clear" w:color="auto" w:fill="D9D9D9" w:themeFill="background1" w:themeFillShade="D9"/>
          </w:tcPr>
          <w:p w14:paraId="1CAB1D1E" w14:textId="1B2521DE" w:rsidR="005E2FEE" w:rsidRDefault="00D50FC5" w:rsidP="005E2FEE">
            <w:pPr>
              <w:rPr>
                <w:sz w:val="20"/>
                <w:szCs w:val="20"/>
              </w:rPr>
            </w:pPr>
            <w:r>
              <w:rPr>
                <w:sz w:val="20"/>
                <w:szCs w:val="20"/>
              </w:rPr>
              <w:t>10</w:t>
            </w:r>
          </w:p>
        </w:tc>
        <w:tc>
          <w:tcPr>
            <w:tcW w:w="3260" w:type="dxa"/>
            <w:shd w:val="clear" w:color="auto" w:fill="F2F2F2" w:themeFill="background1" w:themeFillShade="F2"/>
          </w:tcPr>
          <w:p w14:paraId="6B88C56A" w14:textId="6A09A62A" w:rsidR="005E2FEE" w:rsidRDefault="005E2FEE" w:rsidP="005E2FEE">
            <w:pPr>
              <w:rPr>
                <w:sz w:val="20"/>
                <w:szCs w:val="20"/>
              </w:rPr>
            </w:pPr>
            <w:r>
              <w:rPr>
                <w:sz w:val="20"/>
                <w:szCs w:val="20"/>
              </w:rPr>
              <w:t xml:space="preserve">Certificate of </w:t>
            </w:r>
            <w:r w:rsidR="00537634">
              <w:rPr>
                <w:sz w:val="20"/>
                <w:szCs w:val="20"/>
              </w:rPr>
              <w:t>B</w:t>
            </w:r>
            <w:r>
              <w:rPr>
                <w:sz w:val="20"/>
                <w:szCs w:val="20"/>
              </w:rPr>
              <w:t xml:space="preserve">usiness </w:t>
            </w:r>
            <w:r w:rsidR="00537634">
              <w:rPr>
                <w:sz w:val="20"/>
                <w:szCs w:val="20"/>
              </w:rPr>
              <w:t>R</w:t>
            </w:r>
            <w:r>
              <w:rPr>
                <w:sz w:val="20"/>
                <w:szCs w:val="20"/>
              </w:rPr>
              <w:t>egistration</w:t>
            </w:r>
          </w:p>
        </w:tc>
        <w:tc>
          <w:tcPr>
            <w:tcW w:w="2977" w:type="dxa"/>
            <w:shd w:val="clear" w:color="auto" w:fill="F2F2F2" w:themeFill="background1" w:themeFillShade="F2"/>
          </w:tcPr>
          <w:p w14:paraId="790A5237" w14:textId="04C1BD87" w:rsidR="005E2FEE" w:rsidRPr="00EF3D37" w:rsidRDefault="005E2FEE" w:rsidP="005E2FEE">
            <w:pPr>
              <w:rPr>
                <w:sz w:val="20"/>
                <w:szCs w:val="20"/>
              </w:rPr>
            </w:pPr>
            <w:r>
              <w:rPr>
                <w:sz w:val="20"/>
                <w:szCs w:val="20"/>
              </w:rPr>
              <w:t>Attach copies of certificate</w:t>
            </w:r>
            <w:r w:rsidR="005E439E">
              <w:rPr>
                <w:sz w:val="20"/>
                <w:szCs w:val="20"/>
              </w:rPr>
              <w:t xml:space="preserve"> of </w:t>
            </w:r>
            <w:r w:rsidR="00537634">
              <w:rPr>
                <w:sz w:val="20"/>
                <w:szCs w:val="20"/>
              </w:rPr>
              <w:t>B</w:t>
            </w:r>
            <w:r w:rsidR="005E439E">
              <w:rPr>
                <w:sz w:val="20"/>
                <w:szCs w:val="20"/>
              </w:rPr>
              <w:t xml:space="preserve">usiness </w:t>
            </w:r>
            <w:r w:rsidR="00537634">
              <w:rPr>
                <w:sz w:val="20"/>
                <w:szCs w:val="20"/>
              </w:rPr>
              <w:t>R</w:t>
            </w:r>
            <w:r w:rsidR="005E439E">
              <w:rPr>
                <w:sz w:val="20"/>
                <w:szCs w:val="20"/>
              </w:rPr>
              <w:t xml:space="preserve">egistration </w:t>
            </w:r>
          </w:p>
        </w:tc>
        <w:tc>
          <w:tcPr>
            <w:tcW w:w="2977" w:type="dxa"/>
            <w:shd w:val="clear" w:color="auto" w:fill="F2F2F2" w:themeFill="background1" w:themeFillShade="F2"/>
          </w:tcPr>
          <w:p w14:paraId="1C00F89A" w14:textId="5E7E3991" w:rsidR="005E2FEE" w:rsidRDefault="005E2FEE" w:rsidP="005E2FEE">
            <w:pPr>
              <w:rPr>
                <w:sz w:val="20"/>
                <w:szCs w:val="20"/>
              </w:rPr>
            </w:pPr>
            <w:r>
              <w:rPr>
                <w:sz w:val="20"/>
                <w:szCs w:val="20"/>
              </w:rPr>
              <w:t xml:space="preserve">Submit copies of certificate of </w:t>
            </w:r>
            <w:r w:rsidR="00537634">
              <w:rPr>
                <w:sz w:val="20"/>
                <w:szCs w:val="20"/>
              </w:rPr>
              <w:t>B</w:t>
            </w:r>
            <w:r>
              <w:rPr>
                <w:sz w:val="20"/>
                <w:szCs w:val="20"/>
              </w:rPr>
              <w:t xml:space="preserve">usiness </w:t>
            </w:r>
            <w:r w:rsidR="00537634">
              <w:rPr>
                <w:sz w:val="20"/>
                <w:szCs w:val="20"/>
              </w:rPr>
              <w:t>R</w:t>
            </w:r>
            <w:r>
              <w:rPr>
                <w:sz w:val="20"/>
                <w:szCs w:val="20"/>
              </w:rPr>
              <w:t>egistration</w:t>
            </w:r>
          </w:p>
        </w:tc>
        <w:tc>
          <w:tcPr>
            <w:tcW w:w="992" w:type="dxa"/>
          </w:tcPr>
          <w:p w14:paraId="6C4DDFB8" w14:textId="77777777" w:rsidR="005E2FEE" w:rsidRPr="00EF3D37" w:rsidRDefault="005E2FEE" w:rsidP="005E2FEE">
            <w:pPr>
              <w:rPr>
                <w:sz w:val="20"/>
                <w:szCs w:val="20"/>
              </w:rPr>
            </w:pPr>
          </w:p>
        </w:tc>
      </w:tr>
      <w:tr w:rsidR="004C6F19" w:rsidRPr="00EF3D37" w14:paraId="56489BD1" w14:textId="77777777" w:rsidTr="00AC3F6D">
        <w:tc>
          <w:tcPr>
            <w:tcW w:w="709" w:type="dxa"/>
            <w:shd w:val="clear" w:color="auto" w:fill="D9D9D9" w:themeFill="background1" w:themeFillShade="D9"/>
          </w:tcPr>
          <w:p w14:paraId="1B7D87BB" w14:textId="5401BA59" w:rsidR="004C6F19" w:rsidRPr="00EF3D37" w:rsidRDefault="00D50FC5" w:rsidP="004C6F19">
            <w:pPr>
              <w:rPr>
                <w:sz w:val="20"/>
                <w:szCs w:val="20"/>
              </w:rPr>
            </w:pPr>
            <w:r>
              <w:rPr>
                <w:sz w:val="20"/>
                <w:szCs w:val="20"/>
              </w:rPr>
              <w:t>11</w:t>
            </w:r>
          </w:p>
        </w:tc>
        <w:tc>
          <w:tcPr>
            <w:tcW w:w="3260" w:type="dxa"/>
            <w:shd w:val="clear" w:color="auto" w:fill="F2F2F2" w:themeFill="background1" w:themeFillShade="F2"/>
          </w:tcPr>
          <w:p w14:paraId="39CCC768" w14:textId="2216468B" w:rsidR="004C6F19" w:rsidRPr="00EF3D37" w:rsidRDefault="004C6F19" w:rsidP="004C6F19">
            <w:pPr>
              <w:rPr>
                <w:sz w:val="20"/>
                <w:szCs w:val="20"/>
              </w:rPr>
            </w:pPr>
            <w:r>
              <w:rPr>
                <w:sz w:val="20"/>
                <w:szCs w:val="20"/>
              </w:rPr>
              <w:t>Updated NRA tax clearance certificate</w:t>
            </w:r>
          </w:p>
        </w:tc>
        <w:tc>
          <w:tcPr>
            <w:tcW w:w="2977" w:type="dxa"/>
            <w:shd w:val="clear" w:color="auto" w:fill="F2F2F2" w:themeFill="background1" w:themeFillShade="F2"/>
          </w:tcPr>
          <w:p w14:paraId="000ABCA6" w14:textId="4B9CFDD7" w:rsidR="004C6F19" w:rsidRPr="00EF3D37" w:rsidRDefault="004C6F19" w:rsidP="004C6F19">
            <w:pPr>
              <w:rPr>
                <w:sz w:val="20"/>
                <w:szCs w:val="20"/>
              </w:rPr>
            </w:pPr>
            <w:r>
              <w:rPr>
                <w:sz w:val="20"/>
                <w:szCs w:val="20"/>
              </w:rPr>
              <w:t>Attach copies of updated NRA tax clearance certificate and save as “NRA certificates”</w:t>
            </w:r>
          </w:p>
        </w:tc>
        <w:tc>
          <w:tcPr>
            <w:tcW w:w="2977" w:type="dxa"/>
            <w:shd w:val="clear" w:color="auto" w:fill="F2F2F2" w:themeFill="background1" w:themeFillShade="F2"/>
          </w:tcPr>
          <w:p w14:paraId="36F3D3F1" w14:textId="60C2F58C" w:rsidR="004C6F19" w:rsidRPr="00EF3D37" w:rsidRDefault="004C6F19" w:rsidP="004C6F19">
            <w:pPr>
              <w:rPr>
                <w:sz w:val="20"/>
                <w:szCs w:val="20"/>
              </w:rPr>
            </w:pPr>
            <w:r>
              <w:rPr>
                <w:sz w:val="20"/>
                <w:szCs w:val="20"/>
              </w:rPr>
              <w:t>Submit copies of updated NRA tax clearance certificate</w:t>
            </w:r>
          </w:p>
        </w:tc>
        <w:tc>
          <w:tcPr>
            <w:tcW w:w="992" w:type="dxa"/>
          </w:tcPr>
          <w:p w14:paraId="4316A1C3" w14:textId="77777777" w:rsidR="004C6F19" w:rsidRPr="00EF3D37" w:rsidRDefault="004C6F19" w:rsidP="004C6F19">
            <w:pPr>
              <w:rPr>
                <w:sz w:val="20"/>
                <w:szCs w:val="20"/>
              </w:rPr>
            </w:pPr>
          </w:p>
        </w:tc>
      </w:tr>
      <w:tr w:rsidR="004C6F19" w:rsidRPr="00EF3D37" w14:paraId="3B51BE3F" w14:textId="77777777" w:rsidTr="00AC3F6D">
        <w:tc>
          <w:tcPr>
            <w:tcW w:w="709" w:type="dxa"/>
            <w:shd w:val="clear" w:color="auto" w:fill="D9D9D9" w:themeFill="background1" w:themeFillShade="D9"/>
          </w:tcPr>
          <w:p w14:paraId="49C877F7" w14:textId="63C16BF7" w:rsidR="004C6F19" w:rsidRDefault="00D50FC5" w:rsidP="004C6F19">
            <w:pPr>
              <w:rPr>
                <w:sz w:val="20"/>
                <w:szCs w:val="20"/>
              </w:rPr>
            </w:pPr>
            <w:r>
              <w:rPr>
                <w:sz w:val="20"/>
                <w:szCs w:val="20"/>
              </w:rPr>
              <w:t>12</w:t>
            </w:r>
          </w:p>
        </w:tc>
        <w:tc>
          <w:tcPr>
            <w:tcW w:w="3260" w:type="dxa"/>
            <w:shd w:val="clear" w:color="auto" w:fill="F2F2F2" w:themeFill="background1" w:themeFillShade="F2"/>
          </w:tcPr>
          <w:p w14:paraId="2AAF138D" w14:textId="35E60997" w:rsidR="004C6F19" w:rsidRDefault="004A368B" w:rsidP="004C6F19">
            <w:pPr>
              <w:rPr>
                <w:sz w:val="20"/>
                <w:szCs w:val="20"/>
              </w:rPr>
            </w:pPr>
            <w:r>
              <w:rPr>
                <w:sz w:val="20"/>
                <w:szCs w:val="20"/>
              </w:rPr>
              <w:t xml:space="preserve">Minimum of 5 </w:t>
            </w:r>
            <w:r w:rsidR="004C6F19">
              <w:rPr>
                <w:sz w:val="20"/>
                <w:szCs w:val="20"/>
              </w:rPr>
              <w:t>Claims settlement records</w:t>
            </w:r>
            <w:r w:rsidR="00727C20">
              <w:rPr>
                <w:sz w:val="20"/>
                <w:szCs w:val="20"/>
              </w:rPr>
              <w:t xml:space="preserve"> per year for</w:t>
            </w:r>
            <w:r w:rsidR="005F5565">
              <w:rPr>
                <w:sz w:val="20"/>
                <w:szCs w:val="20"/>
              </w:rPr>
              <w:t xml:space="preserve"> 202</w:t>
            </w:r>
            <w:r w:rsidR="0012406B">
              <w:rPr>
                <w:sz w:val="20"/>
                <w:szCs w:val="20"/>
              </w:rPr>
              <w:t>2</w:t>
            </w:r>
            <w:r w:rsidR="005F5565">
              <w:rPr>
                <w:sz w:val="20"/>
                <w:szCs w:val="20"/>
              </w:rPr>
              <w:t xml:space="preserve"> &amp; 202</w:t>
            </w:r>
            <w:r w:rsidR="0012406B">
              <w:rPr>
                <w:sz w:val="20"/>
                <w:szCs w:val="20"/>
              </w:rPr>
              <w:t>3</w:t>
            </w:r>
          </w:p>
        </w:tc>
        <w:tc>
          <w:tcPr>
            <w:tcW w:w="2977" w:type="dxa"/>
            <w:shd w:val="clear" w:color="auto" w:fill="F2F2F2" w:themeFill="background1" w:themeFillShade="F2"/>
          </w:tcPr>
          <w:p w14:paraId="198DD361" w14:textId="2C5648DF" w:rsidR="004C6F19" w:rsidRDefault="005F5565" w:rsidP="004C6F19">
            <w:pPr>
              <w:rPr>
                <w:sz w:val="20"/>
                <w:szCs w:val="20"/>
              </w:rPr>
            </w:pPr>
            <w:r>
              <w:rPr>
                <w:sz w:val="20"/>
                <w:szCs w:val="20"/>
              </w:rPr>
              <w:t xml:space="preserve">Attach copies of </w:t>
            </w:r>
            <w:r w:rsidR="00727C20">
              <w:rPr>
                <w:sz w:val="20"/>
                <w:szCs w:val="20"/>
              </w:rPr>
              <w:t>Minimum of 5 Claims settlement records per year for 2022 &amp; 2023</w:t>
            </w:r>
          </w:p>
        </w:tc>
        <w:tc>
          <w:tcPr>
            <w:tcW w:w="2977" w:type="dxa"/>
            <w:shd w:val="clear" w:color="auto" w:fill="F2F2F2" w:themeFill="background1" w:themeFillShade="F2"/>
          </w:tcPr>
          <w:p w14:paraId="70F2EAD4" w14:textId="11DB7150" w:rsidR="004C6F19" w:rsidRDefault="005F5565" w:rsidP="004C6F19">
            <w:pPr>
              <w:rPr>
                <w:sz w:val="20"/>
                <w:szCs w:val="20"/>
              </w:rPr>
            </w:pPr>
            <w:r>
              <w:rPr>
                <w:sz w:val="20"/>
                <w:szCs w:val="20"/>
              </w:rPr>
              <w:t xml:space="preserve">Submit copies of </w:t>
            </w:r>
            <w:r w:rsidR="00727C20">
              <w:rPr>
                <w:sz w:val="20"/>
                <w:szCs w:val="20"/>
              </w:rPr>
              <w:t>Minimum of 5 Claims settlement records per year for 2022 &amp; 2023</w:t>
            </w:r>
          </w:p>
        </w:tc>
        <w:tc>
          <w:tcPr>
            <w:tcW w:w="992" w:type="dxa"/>
          </w:tcPr>
          <w:p w14:paraId="3227C8DE" w14:textId="77777777" w:rsidR="004C6F19" w:rsidRPr="00EF3D37" w:rsidRDefault="004C6F19" w:rsidP="004C6F19">
            <w:pPr>
              <w:rPr>
                <w:sz w:val="20"/>
                <w:szCs w:val="20"/>
              </w:rPr>
            </w:pPr>
          </w:p>
        </w:tc>
      </w:tr>
      <w:tr w:rsidR="004C6F19" w:rsidRPr="00EF3D37" w14:paraId="3E2E0943" w14:textId="77777777" w:rsidTr="00AC3F6D">
        <w:tc>
          <w:tcPr>
            <w:tcW w:w="709" w:type="dxa"/>
            <w:shd w:val="clear" w:color="auto" w:fill="D9D9D9" w:themeFill="background1" w:themeFillShade="D9"/>
          </w:tcPr>
          <w:p w14:paraId="3A8E82EF" w14:textId="6D2EB934" w:rsidR="004C6F19" w:rsidRDefault="00D50FC5" w:rsidP="004C6F19">
            <w:pPr>
              <w:rPr>
                <w:sz w:val="20"/>
                <w:szCs w:val="20"/>
              </w:rPr>
            </w:pPr>
            <w:r>
              <w:rPr>
                <w:sz w:val="20"/>
                <w:szCs w:val="20"/>
              </w:rPr>
              <w:t>13</w:t>
            </w:r>
          </w:p>
        </w:tc>
        <w:tc>
          <w:tcPr>
            <w:tcW w:w="3260" w:type="dxa"/>
            <w:shd w:val="clear" w:color="auto" w:fill="F2F2F2" w:themeFill="background1" w:themeFillShade="F2"/>
          </w:tcPr>
          <w:p w14:paraId="0841D4C8" w14:textId="6F8A1380" w:rsidR="004C6F19" w:rsidRPr="00EF3D37" w:rsidRDefault="0074498A" w:rsidP="004C6F19">
            <w:pPr>
              <w:rPr>
                <w:sz w:val="20"/>
                <w:szCs w:val="20"/>
              </w:rPr>
            </w:pPr>
            <w:r>
              <w:rPr>
                <w:sz w:val="20"/>
                <w:szCs w:val="20"/>
              </w:rPr>
              <w:t xml:space="preserve">Certificate </w:t>
            </w:r>
            <w:r w:rsidR="00C23035">
              <w:rPr>
                <w:sz w:val="20"/>
                <w:szCs w:val="20"/>
              </w:rPr>
              <w:t>of registration with Insurance regulatory body or commission</w:t>
            </w:r>
          </w:p>
        </w:tc>
        <w:tc>
          <w:tcPr>
            <w:tcW w:w="2977" w:type="dxa"/>
            <w:shd w:val="clear" w:color="auto" w:fill="F2F2F2" w:themeFill="background1" w:themeFillShade="F2"/>
          </w:tcPr>
          <w:p w14:paraId="608CBAD8" w14:textId="6B3E8CFC" w:rsidR="004C6F19" w:rsidRPr="00EF3D37" w:rsidRDefault="004C6F19" w:rsidP="004C6F19">
            <w:pPr>
              <w:rPr>
                <w:sz w:val="20"/>
                <w:szCs w:val="20"/>
              </w:rPr>
            </w:pPr>
            <w:r>
              <w:rPr>
                <w:sz w:val="20"/>
                <w:szCs w:val="20"/>
              </w:rPr>
              <w:t xml:space="preserve">Attach copy of </w:t>
            </w:r>
            <w:r w:rsidR="006A2691">
              <w:rPr>
                <w:sz w:val="20"/>
                <w:szCs w:val="20"/>
              </w:rPr>
              <w:t>Certificate of registration with Insurance regulatory body or commission</w:t>
            </w:r>
          </w:p>
        </w:tc>
        <w:tc>
          <w:tcPr>
            <w:tcW w:w="2977" w:type="dxa"/>
            <w:shd w:val="clear" w:color="auto" w:fill="F2F2F2" w:themeFill="background1" w:themeFillShade="F2"/>
          </w:tcPr>
          <w:p w14:paraId="11E8E788" w14:textId="56FF48CB" w:rsidR="004C6F19" w:rsidRDefault="004C6F19" w:rsidP="004C6F19">
            <w:pPr>
              <w:rPr>
                <w:sz w:val="20"/>
                <w:szCs w:val="20"/>
              </w:rPr>
            </w:pPr>
            <w:r>
              <w:rPr>
                <w:sz w:val="20"/>
                <w:szCs w:val="20"/>
              </w:rPr>
              <w:t xml:space="preserve">Submit copy of </w:t>
            </w:r>
            <w:r w:rsidR="006A2691">
              <w:rPr>
                <w:sz w:val="20"/>
                <w:szCs w:val="20"/>
              </w:rPr>
              <w:t>Certificate of registration with Insurance regulatory body or commission</w:t>
            </w:r>
          </w:p>
        </w:tc>
        <w:tc>
          <w:tcPr>
            <w:tcW w:w="992" w:type="dxa"/>
          </w:tcPr>
          <w:p w14:paraId="2F0717EF" w14:textId="77777777" w:rsidR="004C6F19" w:rsidRPr="00EF3D37" w:rsidRDefault="004C6F19" w:rsidP="004C6F19">
            <w:pPr>
              <w:rPr>
                <w:sz w:val="20"/>
                <w:szCs w:val="20"/>
              </w:rPr>
            </w:pPr>
          </w:p>
        </w:tc>
      </w:tr>
      <w:tr w:rsidR="004C6F19" w:rsidRPr="00EF3D37" w14:paraId="2021BD43" w14:textId="77777777" w:rsidTr="00AC3F6D">
        <w:tc>
          <w:tcPr>
            <w:tcW w:w="709" w:type="dxa"/>
            <w:shd w:val="clear" w:color="auto" w:fill="D9D9D9" w:themeFill="background1" w:themeFillShade="D9"/>
          </w:tcPr>
          <w:p w14:paraId="0726163A" w14:textId="34EB851C" w:rsidR="004C6F19" w:rsidRDefault="00D50FC5" w:rsidP="004C6F19">
            <w:pPr>
              <w:rPr>
                <w:sz w:val="20"/>
                <w:szCs w:val="20"/>
              </w:rPr>
            </w:pPr>
            <w:r>
              <w:rPr>
                <w:sz w:val="20"/>
                <w:szCs w:val="20"/>
              </w:rPr>
              <w:t>14</w:t>
            </w:r>
          </w:p>
        </w:tc>
        <w:tc>
          <w:tcPr>
            <w:tcW w:w="3260" w:type="dxa"/>
            <w:shd w:val="clear" w:color="auto" w:fill="F2F2F2" w:themeFill="background1" w:themeFillShade="F2"/>
          </w:tcPr>
          <w:p w14:paraId="5B2F5C1A" w14:textId="6B822125" w:rsidR="004C6F19" w:rsidRPr="003004C2" w:rsidRDefault="007648C1" w:rsidP="004C6F19">
            <w:pPr>
              <w:rPr>
                <w:sz w:val="20"/>
                <w:szCs w:val="20"/>
              </w:rPr>
            </w:pPr>
            <w:r>
              <w:rPr>
                <w:sz w:val="20"/>
                <w:szCs w:val="20"/>
              </w:rPr>
              <w:t>Specimen of com</w:t>
            </w:r>
            <w:r w:rsidR="00FE5752">
              <w:rPr>
                <w:sz w:val="20"/>
                <w:szCs w:val="20"/>
              </w:rPr>
              <w:t>prehensive Insurance Policy</w:t>
            </w:r>
          </w:p>
        </w:tc>
        <w:tc>
          <w:tcPr>
            <w:tcW w:w="2977" w:type="dxa"/>
            <w:shd w:val="clear" w:color="auto" w:fill="F2F2F2" w:themeFill="background1" w:themeFillShade="F2"/>
          </w:tcPr>
          <w:p w14:paraId="42ED31A7" w14:textId="7317BEC9" w:rsidR="004C6F19" w:rsidRPr="003004C2" w:rsidRDefault="00B05C59" w:rsidP="004C6F19">
            <w:pPr>
              <w:rPr>
                <w:sz w:val="20"/>
                <w:szCs w:val="20"/>
              </w:rPr>
            </w:pPr>
            <w:r>
              <w:rPr>
                <w:sz w:val="20"/>
                <w:szCs w:val="20"/>
              </w:rPr>
              <w:t>Attach copy of Specimen of comprehensive Insurance Policy</w:t>
            </w:r>
          </w:p>
        </w:tc>
        <w:tc>
          <w:tcPr>
            <w:tcW w:w="2977" w:type="dxa"/>
            <w:shd w:val="clear" w:color="auto" w:fill="F2F2F2" w:themeFill="background1" w:themeFillShade="F2"/>
          </w:tcPr>
          <w:p w14:paraId="2096B633" w14:textId="081E43A1" w:rsidR="004C6F19" w:rsidRPr="003004C2" w:rsidRDefault="00B05C59" w:rsidP="004C6F19">
            <w:pPr>
              <w:rPr>
                <w:sz w:val="20"/>
                <w:szCs w:val="20"/>
              </w:rPr>
            </w:pPr>
            <w:r>
              <w:rPr>
                <w:sz w:val="20"/>
                <w:szCs w:val="20"/>
              </w:rPr>
              <w:t>Submit copy of Specimen of comprehensive Insurance Policy</w:t>
            </w:r>
          </w:p>
        </w:tc>
        <w:tc>
          <w:tcPr>
            <w:tcW w:w="992" w:type="dxa"/>
          </w:tcPr>
          <w:p w14:paraId="50D896E5" w14:textId="77777777" w:rsidR="004C6F19" w:rsidRPr="00EF3D37" w:rsidRDefault="004C6F19" w:rsidP="004C6F19">
            <w:pPr>
              <w:rPr>
                <w:sz w:val="20"/>
                <w:szCs w:val="20"/>
              </w:rPr>
            </w:pPr>
          </w:p>
        </w:tc>
      </w:tr>
    </w:tbl>
    <w:p w14:paraId="638534C2" w14:textId="77777777" w:rsidR="001C162B" w:rsidRDefault="001C162B" w:rsidP="00AD130B"/>
    <w:p w14:paraId="4F76B48E" w14:textId="6386417E" w:rsidR="00203950" w:rsidRPr="00805C27" w:rsidRDefault="00203950" w:rsidP="00203950">
      <w:pPr>
        <w:pStyle w:val="Heading1"/>
        <w:numPr>
          <w:ilvl w:val="0"/>
          <w:numId w:val="0"/>
        </w:numPr>
        <w:ind w:left="432" w:hanging="432"/>
      </w:pPr>
      <w:r>
        <w:t>A</w:t>
      </w:r>
      <w:r w:rsidR="004707ED">
        <w:t>nnex</w:t>
      </w:r>
      <w:r>
        <w:t xml:space="preserve"> 1 - Company details</w:t>
      </w:r>
    </w:p>
    <w:p w14:paraId="17F98C95" w14:textId="77777777" w:rsidR="00203950" w:rsidRPr="00805C27" w:rsidRDefault="00203950" w:rsidP="00DE4496">
      <w:pPr>
        <w:pStyle w:val="Heading1"/>
        <w:numPr>
          <w:ilvl w:val="0"/>
          <w:numId w:val="8"/>
        </w:numPr>
      </w:pPr>
      <w:bookmarkStart w:id="43" w:name="_Toc466022958"/>
      <w:r w:rsidRPr="00805C27">
        <w:t>Contact Details</w:t>
      </w:r>
      <w:bookmarkEnd w:id="43"/>
    </w:p>
    <w:p w14:paraId="5B92FBF4" w14:textId="77777777" w:rsidR="00203950" w:rsidRPr="00805C27" w:rsidRDefault="00203950" w:rsidP="00203950">
      <w:r w:rsidRPr="00805C27">
        <w:t xml:space="preserve">This section must include the following information regarding the </w:t>
      </w:r>
      <w:r>
        <w:t xml:space="preserve">Individual or Company </w:t>
      </w:r>
      <w:r w:rsidRPr="00805C27">
        <w:t xml:space="preserve">and </w:t>
      </w:r>
      <w:r>
        <w:t>any</w:t>
      </w:r>
      <w:r w:rsidRPr="00805C27">
        <w:t xml:space="preserve"> partners or sub-contractors:</w:t>
      </w:r>
    </w:p>
    <w:tbl>
      <w:tblPr>
        <w:tblW w:w="5003"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99"/>
        <w:gridCol w:w="3725"/>
        <w:gridCol w:w="326"/>
        <w:gridCol w:w="3146"/>
      </w:tblGrid>
      <w:tr w:rsidR="00203950" w:rsidRPr="005D0EFD" w14:paraId="6E7F9786" w14:textId="77777777" w:rsidTr="0055252D">
        <w:tc>
          <w:tcPr>
            <w:tcW w:w="1667" w:type="pct"/>
            <w:shd w:val="clear" w:color="auto" w:fill="D9D9D9" w:themeFill="background1" w:themeFillShade="D9"/>
          </w:tcPr>
          <w:p w14:paraId="30D8B8F3" w14:textId="77777777" w:rsidR="00203950" w:rsidRPr="005D0EFD" w:rsidRDefault="00203950" w:rsidP="0055252D">
            <w:pPr>
              <w:pStyle w:val="Heading3"/>
              <w:keepNext w:val="0"/>
              <w:numPr>
                <w:ilvl w:val="0"/>
                <w:numId w:val="0"/>
              </w:numPr>
              <w:spacing w:before="0" w:line="240" w:lineRule="auto"/>
              <w:rPr>
                <w:sz w:val="20"/>
                <w:szCs w:val="20"/>
              </w:rPr>
            </w:pPr>
            <w:r w:rsidRPr="005D0EFD">
              <w:rPr>
                <w:sz w:val="20"/>
                <w:szCs w:val="20"/>
              </w:rPr>
              <w:t>Name of the prime Tenderer</w:t>
            </w:r>
          </w:p>
        </w:tc>
        <w:tc>
          <w:tcPr>
            <w:tcW w:w="3333" w:type="pct"/>
            <w:gridSpan w:val="3"/>
          </w:tcPr>
          <w:p w14:paraId="053C1F0B" w14:textId="77777777" w:rsidR="00203950" w:rsidRPr="005D0EFD" w:rsidRDefault="00203950" w:rsidP="0055252D">
            <w:pPr>
              <w:pStyle w:val="BodyText"/>
              <w:spacing w:after="0"/>
              <w:rPr>
                <w:rFonts w:asciiTheme="minorHAnsi" w:hAnsiTheme="minorHAnsi"/>
                <w:sz w:val="20"/>
                <w:szCs w:val="20"/>
              </w:rPr>
            </w:pPr>
          </w:p>
        </w:tc>
      </w:tr>
      <w:tr w:rsidR="00203950" w:rsidRPr="005D0EFD" w14:paraId="7AF82494" w14:textId="77777777" w:rsidTr="0055252D">
        <w:tc>
          <w:tcPr>
            <w:tcW w:w="1667" w:type="pct"/>
            <w:shd w:val="clear" w:color="auto" w:fill="D9D9D9" w:themeFill="background1" w:themeFillShade="D9"/>
          </w:tcPr>
          <w:p w14:paraId="2FE4E82A" w14:textId="77777777" w:rsidR="00203950" w:rsidRPr="005D0EFD" w:rsidRDefault="00203950" w:rsidP="0055252D">
            <w:pPr>
              <w:pStyle w:val="BodyText"/>
              <w:spacing w:after="0"/>
              <w:rPr>
                <w:rFonts w:asciiTheme="minorHAnsi" w:hAnsiTheme="minorHAnsi"/>
                <w:sz w:val="20"/>
                <w:szCs w:val="20"/>
              </w:rPr>
            </w:pPr>
            <w:r w:rsidRPr="005D0EFD">
              <w:rPr>
                <w:rFonts w:asciiTheme="minorHAnsi" w:hAnsiTheme="minorHAnsi"/>
                <w:sz w:val="20"/>
                <w:szCs w:val="20"/>
              </w:rPr>
              <w:t>Registered address of the prime Tenderer</w:t>
            </w:r>
          </w:p>
        </w:tc>
        <w:tc>
          <w:tcPr>
            <w:tcW w:w="3333" w:type="pct"/>
            <w:gridSpan w:val="3"/>
          </w:tcPr>
          <w:p w14:paraId="7BAB7017" w14:textId="77777777" w:rsidR="00203950" w:rsidRPr="005D0EFD" w:rsidRDefault="00203950" w:rsidP="0055252D">
            <w:pPr>
              <w:pStyle w:val="BodyText"/>
              <w:spacing w:after="0"/>
              <w:rPr>
                <w:rFonts w:asciiTheme="minorHAnsi" w:hAnsiTheme="minorHAnsi"/>
                <w:sz w:val="20"/>
                <w:szCs w:val="20"/>
              </w:rPr>
            </w:pPr>
          </w:p>
        </w:tc>
      </w:tr>
      <w:tr w:rsidR="00203950" w:rsidRPr="005D0EFD" w14:paraId="7D7EC984" w14:textId="77777777" w:rsidTr="0055252D">
        <w:tc>
          <w:tcPr>
            <w:tcW w:w="1667" w:type="pct"/>
            <w:shd w:val="clear" w:color="auto" w:fill="D9D9D9" w:themeFill="background1" w:themeFillShade="D9"/>
          </w:tcPr>
          <w:p w14:paraId="1CA03648" w14:textId="77777777" w:rsidR="00203950" w:rsidRPr="005D0EFD" w:rsidRDefault="00203950" w:rsidP="0055252D">
            <w:pPr>
              <w:pStyle w:val="BodyText"/>
              <w:spacing w:after="0"/>
              <w:rPr>
                <w:rFonts w:asciiTheme="minorHAnsi" w:hAnsiTheme="minorHAnsi"/>
                <w:sz w:val="20"/>
                <w:szCs w:val="20"/>
              </w:rPr>
            </w:pPr>
            <w:r w:rsidRPr="005D0EFD">
              <w:rPr>
                <w:rFonts w:asciiTheme="minorHAnsi" w:hAnsiTheme="minorHAnsi"/>
                <w:sz w:val="20"/>
                <w:szCs w:val="20"/>
              </w:rPr>
              <w:t>Company Name</w:t>
            </w:r>
          </w:p>
        </w:tc>
        <w:tc>
          <w:tcPr>
            <w:tcW w:w="3333" w:type="pct"/>
            <w:gridSpan w:val="3"/>
          </w:tcPr>
          <w:p w14:paraId="494F2D04" w14:textId="77777777" w:rsidR="00203950" w:rsidRPr="005D0EFD" w:rsidRDefault="00203950" w:rsidP="0055252D">
            <w:pPr>
              <w:pStyle w:val="BodyText"/>
              <w:spacing w:after="0"/>
              <w:rPr>
                <w:rFonts w:asciiTheme="minorHAnsi" w:hAnsiTheme="minorHAnsi"/>
                <w:sz w:val="20"/>
                <w:szCs w:val="20"/>
              </w:rPr>
            </w:pPr>
          </w:p>
        </w:tc>
      </w:tr>
      <w:tr w:rsidR="00203950" w:rsidRPr="005D0EFD" w14:paraId="450E196F" w14:textId="77777777" w:rsidTr="0055252D">
        <w:tc>
          <w:tcPr>
            <w:tcW w:w="1667" w:type="pct"/>
            <w:shd w:val="clear" w:color="auto" w:fill="D9D9D9" w:themeFill="background1" w:themeFillShade="D9"/>
          </w:tcPr>
          <w:p w14:paraId="0405CFB5" w14:textId="77777777" w:rsidR="00203950" w:rsidRPr="005D0EFD" w:rsidRDefault="00203950" w:rsidP="0055252D">
            <w:pPr>
              <w:pStyle w:val="BodyText"/>
              <w:spacing w:after="0"/>
              <w:rPr>
                <w:rFonts w:asciiTheme="minorHAnsi" w:hAnsiTheme="minorHAnsi"/>
                <w:sz w:val="20"/>
                <w:szCs w:val="20"/>
              </w:rPr>
            </w:pPr>
            <w:r w:rsidRPr="005D0EFD">
              <w:rPr>
                <w:rFonts w:asciiTheme="minorHAnsi" w:hAnsiTheme="minorHAnsi"/>
                <w:sz w:val="20"/>
                <w:szCs w:val="20"/>
              </w:rPr>
              <w:t>Address</w:t>
            </w:r>
          </w:p>
        </w:tc>
        <w:tc>
          <w:tcPr>
            <w:tcW w:w="3333" w:type="pct"/>
            <w:gridSpan w:val="3"/>
          </w:tcPr>
          <w:p w14:paraId="6DFE04E1" w14:textId="77777777" w:rsidR="00203950" w:rsidRPr="005D0EFD" w:rsidRDefault="00203950" w:rsidP="0055252D">
            <w:pPr>
              <w:pStyle w:val="BodyText"/>
              <w:spacing w:after="0"/>
              <w:rPr>
                <w:rFonts w:asciiTheme="minorHAnsi" w:hAnsiTheme="minorHAnsi"/>
                <w:sz w:val="20"/>
                <w:szCs w:val="20"/>
              </w:rPr>
            </w:pPr>
          </w:p>
        </w:tc>
      </w:tr>
      <w:tr w:rsidR="00203950" w:rsidRPr="005D0EFD" w14:paraId="16C9FD3A" w14:textId="77777777" w:rsidTr="0055252D">
        <w:tc>
          <w:tcPr>
            <w:tcW w:w="1667" w:type="pct"/>
            <w:shd w:val="clear" w:color="auto" w:fill="D9D9D9" w:themeFill="background1" w:themeFillShade="D9"/>
          </w:tcPr>
          <w:p w14:paraId="48F28E2A" w14:textId="77777777" w:rsidR="00203950" w:rsidRPr="005D0EFD" w:rsidRDefault="00203950" w:rsidP="0055252D">
            <w:pPr>
              <w:pStyle w:val="BodyText"/>
              <w:spacing w:after="0"/>
              <w:rPr>
                <w:rFonts w:asciiTheme="minorHAnsi" w:hAnsiTheme="minorHAnsi"/>
                <w:sz w:val="20"/>
                <w:szCs w:val="20"/>
              </w:rPr>
            </w:pPr>
            <w:r w:rsidRPr="005D0EFD">
              <w:rPr>
                <w:rFonts w:asciiTheme="minorHAnsi" w:hAnsiTheme="minorHAnsi"/>
                <w:sz w:val="20"/>
                <w:szCs w:val="20"/>
              </w:rPr>
              <w:t>Previous Name(s) if applicable</w:t>
            </w:r>
          </w:p>
        </w:tc>
        <w:tc>
          <w:tcPr>
            <w:tcW w:w="3333" w:type="pct"/>
            <w:gridSpan w:val="3"/>
          </w:tcPr>
          <w:p w14:paraId="1C44CF1B" w14:textId="77777777" w:rsidR="00203950" w:rsidRPr="005D0EFD" w:rsidRDefault="00203950" w:rsidP="0055252D">
            <w:pPr>
              <w:pStyle w:val="BodyText"/>
              <w:spacing w:after="0"/>
              <w:rPr>
                <w:rFonts w:asciiTheme="minorHAnsi" w:hAnsiTheme="minorHAnsi"/>
                <w:sz w:val="20"/>
                <w:szCs w:val="20"/>
              </w:rPr>
            </w:pPr>
          </w:p>
        </w:tc>
      </w:tr>
      <w:tr w:rsidR="00203950" w:rsidRPr="005D0EFD" w14:paraId="0D18BCA2" w14:textId="77777777" w:rsidTr="0055252D">
        <w:tc>
          <w:tcPr>
            <w:tcW w:w="1667" w:type="pct"/>
            <w:shd w:val="clear" w:color="auto" w:fill="D9D9D9" w:themeFill="background1" w:themeFillShade="D9"/>
          </w:tcPr>
          <w:p w14:paraId="5E04594F" w14:textId="77777777" w:rsidR="00203950" w:rsidRPr="005D0EFD" w:rsidRDefault="00203950" w:rsidP="0055252D">
            <w:pPr>
              <w:pStyle w:val="BodyText"/>
              <w:spacing w:after="0"/>
              <w:rPr>
                <w:rFonts w:asciiTheme="minorHAnsi" w:hAnsiTheme="minorHAnsi"/>
                <w:sz w:val="20"/>
                <w:szCs w:val="20"/>
              </w:rPr>
            </w:pPr>
            <w:r w:rsidRPr="005D0EFD">
              <w:rPr>
                <w:rFonts w:asciiTheme="minorHAnsi" w:hAnsiTheme="minorHAnsi"/>
                <w:sz w:val="20"/>
                <w:szCs w:val="20"/>
              </w:rPr>
              <w:lastRenderedPageBreak/>
              <w:t>Registered Address if different from above</w:t>
            </w:r>
          </w:p>
        </w:tc>
        <w:tc>
          <w:tcPr>
            <w:tcW w:w="3333" w:type="pct"/>
            <w:gridSpan w:val="3"/>
          </w:tcPr>
          <w:p w14:paraId="67E3113A" w14:textId="77777777" w:rsidR="00203950" w:rsidRPr="005D0EFD" w:rsidRDefault="00203950" w:rsidP="0055252D">
            <w:pPr>
              <w:pStyle w:val="BodyText"/>
              <w:spacing w:after="0"/>
              <w:rPr>
                <w:rFonts w:asciiTheme="minorHAnsi" w:hAnsiTheme="minorHAnsi"/>
                <w:sz w:val="20"/>
                <w:szCs w:val="20"/>
              </w:rPr>
            </w:pPr>
          </w:p>
        </w:tc>
      </w:tr>
      <w:tr w:rsidR="00203950" w:rsidRPr="005D0EFD" w14:paraId="382997ED" w14:textId="77777777" w:rsidTr="0055252D">
        <w:tc>
          <w:tcPr>
            <w:tcW w:w="1667" w:type="pct"/>
            <w:shd w:val="clear" w:color="auto" w:fill="D9D9D9" w:themeFill="background1" w:themeFillShade="D9"/>
          </w:tcPr>
          <w:p w14:paraId="09094F2C" w14:textId="77777777" w:rsidR="00203950" w:rsidRPr="005D0EFD" w:rsidRDefault="00203950" w:rsidP="0055252D">
            <w:pPr>
              <w:pStyle w:val="BodyText"/>
              <w:spacing w:after="0"/>
              <w:rPr>
                <w:rFonts w:asciiTheme="minorHAnsi" w:hAnsiTheme="minorHAnsi"/>
                <w:sz w:val="20"/>
                <w:szCs w:val="20"/>
              </w:rPr>
            </w:pPr>
            <w:r w:rsidRPr="005D0EFD">
              <w:rPr>
                <w:rFonts w:asciiTheme="minorHAnsi" w:hAnsiTheme="minorHAnsi"/>
                <w:sz w:val="20"/>
                <w:szCs w:val="20"/>
              </w:rPr>
              <w:t xml:space="preserve">Registration Number </w:t>
            </w:r>
          </w:p>
        </w:tc>
        <w:tc>
          <w:tcPr>
            <w:tcW w:w="3333" w:type="pct"/>
            <w:gridSpan w:val="3"/>
          </w:tcPr>
          <w:p w14:paraId="452F06ED" w14:textId="77777777" w:rsidR="00203950" w:rsidRPr="005D0EFD" w:rsidRDefault="00203950" w:rsidP="0055252D">
            <w:pPr>
              <w:pStyle w:val="BodyText"/>
              <w:spacing w:after="0"/>
              <w:rPr>
                <w:rFonts w:asciiTheme="minorHAnsi" w:hAnsiTheme="minorHAnsi"/>
                <w:sz w:val="20"/>
                <w:szCs w:val="20"/>
              </w:rPr>
            </w:pPr>
          </w:p>
        </w:tc>
      </w:tr>
      <w:tr w:rsidR="00203950" w:rsidRPr="005D0EFD" w14:paraId="0AD297BC" w14:textId="77777777" w:rsidTr="0055252D">
        <w:tc>
          <w:tcPr>
            <w:tcW w:w="1667" w:type="pct"/>
            <w:shd w:val="clear" w:color="auto" w:fill="D9D9D9" w:themeFill="background1" w:themeFillShade="D9"/>
          </w:tcPr>
          <w:p w14:paraId="2EB6332B" w14:textId="77777777" w:rsidR="00203950" w:rsidRPr="005D0EFD" w:rsidRDefault="00203950" w:rsidP="0055252D">
            <w:pPr>
              <w:pStyle w:val="BodyText"/>
              <w:spacing w:after="0"/>
              <w:rPr>
                <w:rFonts w:asciiTheme="minorHAnsi" w:hAnsiTheme="minorHAnsi"/>
                <w:sz w:val="20"/>
                <w:szCs w:val="20"/>
              </w:rPr>
            </w:pPr>
            <w:r w:rsidRPr="005D0EFD">
              <w:rPr>
                <w:rFonts w:asciiTheme="minorHAnsi" w:hAnsiTheme="minorHAnsi"/>
                <w:sz w:val="20"/>
                <w:szCs w:val="20"/>
              </w:rPr>
              <w:t>Telephone</w:t>
            </w:r>
          </w:p>
        </w:tc>
        <w:tc>
          <w:tcPr>
            <w:tcW w:w="3333" w:type="pct"/>
            <w:gridSpan w:val="3"/>
          </w:tcPr>
          <w:p w14:paraId="1ED5CAD2" w14:textId="77777777" w:rsidR="00203950" w:rsidRPr="005D0EFD" w:rsidRDefault="00203950" w:rsidP="0055252D">
            <w:pPr>
              <w:pStyle w:val="BodyText"/>
              <w:spacing w:after="0"/>
              <w:rPr>
                <w:rFonts w:asciiTheme="minorHAnsi" w:hAnsiTheme="minorHAnsi"/>
                <w:sz w:val="20"/>
                <w:szCs w:val="20"/>
              </w:rPr>
            </w:pPr>
          </w:p>
        </w:tc>
      </w:tr>
      <w:tr w:rsidR="00203950" w:rsidRPr="005D0EFD" w14:paraId="4A3CCB65" w14:textId="77777777" w:rsidTr="0055252D">
        <w:trPr>
          <w:trHeight w:val="507"/>
        </w:trPr>
        <w:tc>
          <w:tcPr>
            <w:tcW w:w="1667" w:type="pct"/>
            <w:shd w:val="clear" w:color="auto" w:fill="D9D9D9" w:themeFill="background1" w:themeFillShade="D9"/>
          </w:tcPr>
          <w:p w14:paraId="4C13B8AD" w14:textId="77777777" w:rsidR="00203950" w:rsidRPr="005D0EFD" w:rsidRDefault="00203950" w:rsidP="0055252D">
            <w:pPr>
              <w:pStyle w:val="BodyText"/>
              <w:spacing w:after="0"/>
              <w:rPr>
                <w:rFonts w:asciiTheme="minorHAnsi" w:hAnsiTheme="minorHAnsi"/>
                <w:sz w:val="20"/>
                <w:szCs w:val="20"/>
              </w:rPr>
            </w:pPr>
            <w:r w:rsidRPr="005D0EFD">
              <w:rPr>
                <w:rFonts w:asciiTheme="minorHAnsi" w:hAnsiTheme="minorHAnsi"/>
                <w:sz w:val="20"/>
                <w:szCs w:val="20"/>
              </w:rPr>
              <w:t>E-mail address</w:t>
            </w:r>
          </w:p>
        </w:tc>
        <w:tc>
          <w:tcPr>
            <w:tcW w:w="3333" w:type="pct"/>
            <w:gridSpan w:val="3"/>
          </w:tcPr>
          <w:p w14:paraId="2BA09339" w14:textId="77777777" w:rsidR="00203950" w:rsidRPr="005D0EFD" w:rsidRDefault="00203950" w:rsidP="0055252D">
            <w:pPr>
              <w:pStyle w:val="BodyText"/>
              <w:spacing w:after="0"/>
              <w:rPr>
                <w:rFonts w:asciiTheme="minorHAnsi" w:hAnsiTheme="minorHAnsi"/>
                <w:sz w:val="20"/>
                <w:szCs w:val="20"/>
              </w:rPr>
            </w:pPr>
          </w:p>
        </w:tc>
      </w:tr>
      <w:tr w:rsidR="00203950" w:rsidRPr="005D0EFD" w14:paraId="162DF4EF" w14:textId="77777777" w:rsidTr="0055252D">
        <w:tc>
          <w:tcPr>
            <w:tcW w:w="1667" w:type="pct"/>
            <w:shd w:val="clear" w:color="auto" w:fill="D9D9D9" w:themeFill="background1" w:themeFillShade="D9"/>
          </w:tcPr>
          <w:p w14:paraId="1953CBCB" w14:textId="77777777" w:rsidR="00203950" w:rsidRPr="005D0EFD" w:rsidRDefault="00203950" w:rsidP="0055252D">
            <w:pPr>
              <w:pStyle w:val="BodyText"/>
              <w:spacing w:after="0"/>
              <w:rPr>
                <w:rFonts w:asciiTheme="minorHAnsi" w:hAnsiTheme="minorHAnsi"/>
                <w:sz w:val="20"/>
                <w:szCs w:val="20"/>
              </w:rPr>
            </w:pPr>
            <w:r w:rsidRPr="005D0EFD">
              <w:rPr>
                <w:rFonts w:asciiTheme="minorHAnsi" w:hAnsiTheme="minorHAnsi"/>
                <w:sz w:val="20"/>
                <w:szCs w:val="20"/>
              </w:rPr>
              <w:t>Website address</w:t>
            </w:r>
          </w:p>
        </w:tc>
        <w:tc>
          <w:tcPr>
            <w:tcW w:w="3333" w:type="pct"/>
            <w:gridSpan w:val="3"/>
          </w:tcPr>
          <w:p w14:paraId="3EBDE604" w14:textId="77777777" w:rsidR="00203950" w:rsidRPr="005D0EFD" w:rsidRDefault="00203950" w:rsidP="0055252D">
            <w:pPr>
              <w:pStyle w:val="BodyText"/>
              <w:spacing w:after="0"/>
              <w:rPr>
                <w:rFonts w:asciiTheme="minorHAnsi" w:hAnsiTheme="minorHAnsi"/>
                <w:sz w:val="20"/>
                <w:szCs w:val="20"/>
              </w:rPr>
            </w:pPr>
          </w:p>
        </w:tc>
      </w:tr>
      <w:tr w:rsidR="00203950" w:rsidRPr="005D0EFD" w14:paraId="2AB7289C" w14:textId="77777777" w:rsidTr="0055252D">
        <w:tc>
          <w:tcPr>
            <w:tcW w:w="1667" w:type="pct"/>
            <w:shd w:val="clear" w:color="auto" w:fill="D9D9D9" w:themeFill="background1" w:themeFillShade="D9"/>
          </w:tcPr>
          <w:p w14:paraId="7C1A2141" w14:textId="77777777" w:rsidR="00203950" w:rsidRPr="005D0EFD" w:rsidRDefault="00203950" w:rsidP="0055252D">
            <w:pPr>
              <w:pStyle w:val="BodyText"/>
              <w:spacing w:after="0"/>
              <w:rPr>
                <w:rFonts w:asciiTheme="minorHAnsi" w:hAnsiTheme="minorHAnsi"/>
                <w:sz w:val="20"/>
                <w:szCs w:val="20"/>
              </w:rPr>
            </w:pPr>
            <w:r w:rsidRPr="005D0EFD">
              <w:rPr>
                <w:rFonts w:asciiTheme="minorHAnsi" w:hAnsiTheme="minorHAnsi"/>
                <w:sz w:val="20"/>
                <w:szCs w:val="20"/>
              </w:rPr>
              <w:t>Year Established</w:t>
            </w:r>
          </w:p>
        </w:tc>
        <w:tc>
          <w:tcPr>
            <w:tcW w:w="3333" w:type="pct"/>
            <w:gridSpan w:val="3"/>
          </w:tcPr>
          <w:p w14:paraId="117AAFCE" w14:textId="77777777" w:rsidR="00203950" w:rsidRPr="005D0EFD" w:rsidRDefault="00203950" w:rsidP="0055252D">
            <w:pPr>
              <w:pStyle w:val="BodyText"/>
              <w:spacing w:after="0"/>
              <w:rPr>
                <w:rFonts w:asciiTheme="minorHAnsi" w:hAnsiTheme="minorHAnsi"/>
                <w:sz w:val="20"/>
                <w:szCs w:val="20"/>
              </w:rPr>
            </w:pPr>
          </w:p>
        </w:tc>
      </w:tr>
      <w:tr w:rsidR="00203950" w:rsidRPr="005D0EFD" w14:paraId="7027B3DA" w14:textId="77777777" w:rsidTr="0055252D">
        <w:trPr>
          <w:trHeight w:val="936"/>
        </w:trPr>
        <w:tc>
          <w:tcPr>
            <w:tcW w:w="1667" w:type="pct"/>
            <w:shd w:val="clear" w:color="auto" w:fill="D9D9D9" w:themeFill="background1" w:themeFillShade="D9"/>
          </w:tcPr>
          <w:p w14:paraId="4F9DBA0B" w14:textId="77777777" w:rsidR="00203950" w:rsidRPr="005D0EFD" w:rsidRDefault="00203950" w:rsidP="0055252D">
            <w:pPr>
              <w:pStyle w:val="BodyText"/>
              <w:spacing w:after="0"/>
              <w:rPr>
                <w:rFonts w:asciiTheme="minorHAnsi" w:hAnsiTheme="minorHAnsi"/>
                <w:sz w:val="20"/>
                <w:szCs w:val="20"/>
              </w:rPr>
            </w:pPr>
            <w:r w:rsidRPr="005D0EFD">
              <w:rPr>
                <w:rFonts w:asciiTheme="minorHAnsi" w:hAnsiTheme="minorHAnsi"/>
                <w:sz w:val="20"/>
                <w:szCs w:val="20"/>
              </w:rPr>
              <w:t>Legal Form. Tick the relevant box</w:t>
            </w:r>
          </w:p>
        </w:tc>
        <w:tc>
          <w:tcPr>
            <w:tcW w:w="1876" w:type="pct"/>
            <w:gridSpan w:val="2"/>
          </w:tcPr>
          <w:p w14:paraId="70F71BDF" w14:textId="77777777" w:rsidR="00203950" w:rsidRPr="005D0EFD" w:rsidRDefault="00203950" w:rsidP="0055252D">
            <w:pPr>
              <w:pStyle w:val="BodyText"/>
              <w:spacing w:after="0"/>
              <w:rPr>
                <w:rFonts w:asciiTheme="minorHAnsi" w:hAnsiTheme="minorHAnsi"/>
                <w:sz w:val="20"/>
                <w:szCs w:val="20"/>
              </w:rPr>
            </w:pPr>
            <w:r w:rsidRPr="005D0EFD">
              <w:rPr>
                <w:rFonts w:asciiTheme="minorHAnsi" w:eastAsia="Wingdings" w:hAnsiTheme="minorHAnsi" w:cs="Wingdings"/>
                <w:sz w:val="20"/>
                <w:szCs w:val="20"/>
              </w:rPr>
              <w:t>o</w:t>
            </w:r>
            <w:r w:rsidRPr="005D0EFD">
              <w:rPr>
                <w:rFonts w:asciiTheme="minorHAnsi" w:hAnsiTheme="minorHAnsi"/>
                <w:sz w:val="20"/>
                <w:szCs w:val="20"/>
              </w:rPr>
              <w:t xml:space="preserve"> Company</w:t>
            </w:r>
          </w:p>
          <w:p w14:paraId="52F53F15" w14:textId="77777777" w:rsidR="00203950" w:rsidRPr="005D0EFD" w:rsidRDefault="00203950" w:rsidP="0055252D">
            <w:pPr>
              <w:pStyle w:val="BodyText"/>
              <w:spacing w:after="0"/>
              <w:rPr>
                <w:rFonts w:asciiTheme="minorHAnsi" w:hAnsiTheme="minorHAnsi"/>
                <w:sz w:val="20"/>
                <w:szCs w:val="20"/>
              </w:rPr>
            </w:pPr>
            <w:r w:rsidRPr="005D0EFD">
              <w:rPr>
                <w:rFonts w:asciiTheme="minorHAnsi" w:eastAsia="Wingdings" w:hAnsiTheme="minorHAnsi" w:cs="Wingdings"/>
                <w:sz w:val="20"/>
                <w:szCs w:val="20"/>
              </w:rPr>
              <w:t>o</w:t>
            </w:r>
            <w:r w:rsidRPr="005D0EFD">
              <w:rPr>
                <w:rFonts w:asciiTheme="minorHAnsi" w:hAnsiTheme="minorHAnsi"/>
                <w:sz w:val="20"/>
                <w:szCs w:val="20"/>
              </w:rPr>
              <w:t xml:space="preserve"> Partnership</w:t>
            </w:r>
          </w:p>
        </w:tc>
        <w:tc>
          <w:tcPr>
            <w:tcW w:w="1457" w:type="pct"/>
          </w:tcPr>
          <w:p w14:paraId="2581F940" w14:textId="77777777" w:rsidR="00203950" w:rsidRPr="005D0EFD" w:rsidRDefault="00203950" w:rsidP="0055252D">
            <w:pPr>
              <w:pStyle w:val="BodyText"/>
              <w:spacing w:after="0"/>
              <w:rPr>
                <w:rFonts w:asciiTheme="minorHAnsi" w:hAnsiTheme="minorHAnsi"/>
                <w:sz w:val="20"/>
                <w:szCs w:val="20"/>
              </w:rPr>
            </w:pPr>
            <w:r w:rsidRPr="005D0EFD">
              <w:rPr>
                <w:rFonts w:asciiTheme="minorHAnsi" w:eastAsia="Wingdings" w:hAnsiTheme="minorHAnsi" w:cs="Wingdings"/>
                <w:sz w:val="20"/>
                <w:szCs w:val="20"/>
              </w:rPr>
              <w:t>o</w:t>
            </w:r>
            <w:r w:rsidRPr="005D0EFD">
              <w:rPr>
                <w:rFonts w:asciiTheme="minorHAnsi" w:hAnsiTheme="minorHAnsi"/>
                <w:sz w:val="20"/>
                <w:szCs w:val="20"/>
              </w:rPr>
              <w:t xml:space="preserve">  Joint Venture</w:t>
            </w:r>
          </w:p>
          <w:p w14:paraId="0643BFF4" w14:textId="77777777" w:rsidR="00203950" w:rsidRPr="005D0EFD" w:rsidRDefault="00203950" w:rsidP="0055252D">
            <w:pPr>
              <w:pStyle w:val="BodyText"/>
              <w:spacing w:after="0"/>
              <w:rPr>
                <w:rFonts w:asciiTheme="minorHAnsi" w:hAnsiTheme="minorHAnsi"/>
                <w:sz w:val="20"/>
                <w:szCs w:val="20"/>
              </w:rPr>
            </w:pPr>
            <w:r w:rsidRPr="005D0EFD">
              <w:rPr>
                <w:rFonts w:asciiTheme="minorHAnsi" w:eastAsia="Wingdings" w:hAnsiTheme="minorHAnsi" w:cs="Wingdings"/>
                <w:sz w:val="20"/>
                <w:szCs w:val="20"/>
              </w:rPr>
              <w:t>o</w:t>
            </w:r>
            <w:r w:rsidRPr="005D0EFD">
              <w:rPr>
                <w:rFonts w:asciiTheme="minorHAnsi" w:hAnsiTheme="minorHAnsi"/>
                <w:sz w:val="20"/>
                <w:szCs w:val="20"/>
              </w:rPr>
              <w:t xml:space="preserve">  Other (specify):</w:t>
            </w:r>
          </w:p>
        </w:tc>
      </w:tr>
      <w:tr w:rsidR="00203950" w:rsidRPr="005D0EFD" w14:paraId="57EA31A8" w14:textId="77777777" w:rsidTr="0055252D">
        <w:tc>
          <w:tcPr>
            <w:tcW w:w="1667" w:type="pct"/>
            <w:shd w:val="clear" w:color="auto" w:fill="D9D9D9" w:themeFill="background1" w:themeFillShade="D9"/>
          </w:tcPr>
          <w:p w14:paraId="3E2BA596" w14:textId="77777777" w:rsidR="00203950" w:rsidRPr="005D0EFD" w:rsidRDefault="00203950" w:rsidP="0055252D">
            <w:pPr>
              <w:pStyle w:val="BodyText"/>
              <w:numPr>
                <w:ilvl w:val="12"/>
                <w:numId w:val="0"/>
              </w:numPr>
              <w:spacing w:after="0"/>
              <w:rPr>
                <w:rFonts w:asciiTheme="minorHAnsi" w:hAnsiTheme="minorHAnsi"/>
                <w:sz w:val="20"/>
                <w:szCs w:val="20"/>
              </w:rPr>
            </w:pPr>
            <w:r w:rsidRPr="005D0EFD">
              <w:rPr>
                <w:rFonts w:asciiTheme="minorHAnsi" w:hAnsiTheme="minorHAnsi"/>
                <w:sz w:val="20"/>
                <w:szCs w:val="20"/>
              </w:rPr>
              <w:t>VAT</w:t>
            </w:r>
            <w:r>
              <w:rPr>
                <w:rFonts w:asciiTheme="minorHAnsi" w:hAnsiTheme="minorHAnsi"/>
                <w:sz w:val="20"/>
                <w:szCs w:val="20"/>
              </w:rPr>
              <w:t>/TVA/Tax Registration</w:t>
            </w:r>
            <w:r w:rsidRPr="005D0EFD">
              <w:rPr>
                <w:rFonts w:asciiTheme="minorHAnsi" w:hAnsiTheme="minorHAnsi"/>
                <w:sz w:val="20"/>
                <w:szCs w:val="20"/>
              </w:rPr>
              <w:t xml:space="preserve"> Number </w:t>
            </w:r>
          </w:p>
        </w:tc>
        <w:tc>
          <w:tcPr>
            <w:tcW w:w="3333" w:type="pct"/>
            <w:gridSpan w:val="3"/>
          </w:tcPr>
          <w:p w14:paraId="2B7C3AD8" w14:textId="77777777" w:rsidR="00203950" w:rsidRPr="005D0EFD" w:rsidRDefault="00203950" w:rsidP="0055252D">
            <w:pPr>
              <w:pStyle w:val="BodyText"/>
              <w:numPr>
                <w:ilvl w:val="12"/>
                <w:numId w:val="0"/>
              </w:numPr>
              <w:spacing w:after="0"/>
              <w:rPr>
                <w:rFonts w:asciiTheme="minorHAnsi" w:hAnsiTheme="minorHAnsi"/>
                <w:sz w:val="20"/>
                <w:szCs w:val="20"/>
              </w:rPr>
            </w:pPr>
          </w:p>
        </w:tc>
      </w:tr>
      <w:tr w:rsidR="00203950" w:rsidRPr="005D0EFD" w14:paraId="4DD8546F" w14:textId="77777777" w:rsidTr="0055252D">
        <w:tc>
          <w:tcPr>
            <w:tcW w:w="1667" w:type="pct"/>
            <w:shd w:val="clear" w:color="auto" w:fill="D9D9D9" w:themeFill="background1" w:themeFillShade="D9"/>
          </w:tcPr>
          <w:p w14:paraId="4E7FD4EB" w14:textId="77777777" w:rsidR="00203950" w:rsidRPr="005D0EFD" w:rsidRDefault="00203950" w:rsidP="0055252D">
            <w:pPr>
              <w:pStyle w:val="BodyText"/>
              <w:numPr>
                <w:ilvl w:val="12"/>
                <w:numId w:val="0"/>
              </w:numPr>
              <w:spacing w:after="0"/>
              <w:rPr>
                <w:rFonts w:asciiTheme="minorHAnsi" w:hAnsiTheme="minorHAnsi"/>
                <w:sz w:val="20"/>
                <w:szCs w:val="20"/>
              </w:rPr>
            </w:pPr>
            <w:r w:rsidRPr="005D0EFD">
              <w:rPr>
                <w:rFonts w:asciiTheme="minorHAnsi" w:hAnsiTheme="minorHAnsi"/>
                <w:sz w:val="20"/>
                <w:szCs w:val="20"/>
              </w:rPr>
              <w:t xml:space="preserve">Directors names and titles and any other key personnel </w:t>
            </w:r>
          </w:p>
        </w:tc>
        <w:tc>
          <w:tcPr>
            <w:tcW w:w="3333" w:type="pct"/>
            <w:gridSpan w:val="3"/>
          </w:tcPr>
          <w:p w14:paraId="191821E0" w14:textId="77777777" w:rsidR="00203950" w:rsidRPr="005D0EFD" w:rsidRDefault="00203950" w:rsidP="0055252D">
            <w:pPr>
              <w:pStyle w:val="BodyText"/>
              <w:numPr>
                <w:ilvl w:val="12"/>
                <w:numId w:val="0"/>
              </w:numPr>
              <w:spacing w:after="0"/>
              <w:rPr>
                <w:rFonts w:asciiTheme="minorHAnsi" w:hAnsiTheme="minorHAnsi"/>
                <w:sz w:val="20"/>
                <w:szCs w:val="20"/>
              </w:rPr>
            </w:pPr>
          </w:p>
        </w:tc>
      </w:tr>
      <w:tr w:rsidR="00203950" w:rsidRPr="005D0EFD" w14:paraId="7F748737" w14:textId="77777777" w:rsidTr="0055252D">
        <w:tc>
          <w:tcPr>
            <w:tcW w:w="1667" w:type="pct"/>
            <w:shd w:val="clear" w:color="auto" w:fill="D9D9D9" w:themeFill="background1" w:themeFillShade="D9"/>
          </w:tcPr>
          <w:p w14:paraId="7F2BF9CA" w14:textId="77777777" w:rsidR="00203950" w:rsidRPr="005D0EFD" w:rsidRDefault="00203950" w:rsidP="0055252D">
            <w:pPr>
              <w:pStyle w:val="BodyText"/>
              <w:numPr>
                <w:ilvl w:val="12"/>
                <w:numId w:val="0"/>
              </w:numPr>
              <w:spacing w:after="0"/>
              <w:rPr>
                <w:rFonts w:asciiTheme="minorHAnsi" w:hAnsiTheme="minorHAnsi"/>
                <w:sz w:val="20"/>
                <w:szCs w:val="20"/>
              </w:rPr>
            </w:pPr>
            <w:r w:rsidRPr="005D0EFD">
              <w:rPr>
                <w:rFonts w:asciiTheme="minorHAnsi" w:eastAsiaTheme="minorEastAsia" w:hAnsiTheme="minorHAnsi" w:cstheme="minorBidi"/>
                <w:sz w:val="20"/>
                <w:szCs w:val="20"/>
              </w:rPr>
              <w:t>Please state name of any other persons/organisations (except tenderer) who will benefit from this contract (GOAL compliance matter)</w:t>
            </w:r>
          </w:p>
        </w:tc>
        <w:tc>
          <w:tcPr>
            <w:tcW w:w="3333" w:type="pct"/>
            <w:gridSpan w:val="3"/>
          </w:tcPr>
          <w:p w14:paraId="551AC7EC" w14:textId="77777777" w:rsidR="00203950" w:rsidRPr="005D0EFD" w:rsidRDefault="00203950" w:rsidP="0055252D">
            <w:pPr>
              <w:pStyle w:val="BodyText"/>
              <w:numPr>
                <w:ilvl w:val="12"/>
                <w:numId w:val="0"/>
              </w:numPr>
              <w:spacing w:after="0"/>
              <w:rPr>
                <w:rFonts w:asciiTheme="minorHAnsi" w:hAnsiTheme="minorHAnsi"/>
                <w:sz w:val="20"/>
                <w:szCs w:val="20"/>
              </w:rPr>
            </w:pPr>
          </w:p>
        </w:tc>
      </w:tr>
      <w:tr w:rsidR="00203950" w:rsidRPr="005D0EFD" w14:paraId="291B0D0B" w14:textId="77777777" w:rsidTr="0055252D">
        <w:trPr>
          <w:trHeight w:val="544"/>
        </w:trPr>
        <w:tc>
          <w:tcPr>
            <w:tcW w:w="1667" w:type="pct"/>
            <w:shd w:val="clear" w:color="auto" w:fill="D9D9D9" w:themeFill="background1" w:themeFillShade="D9"/>
          </w:tcPr>
          <w:p w14:paraId="34744B0F" w14:textId="77777777" w:rsidR="00203950" w:rsidRPr="005D0EFD" w:rsidRDefault="00203950" w:rsidP="0055252D">
            <w:pPr>
              <w:pStyle w:val="BodyText"/>
              <w:numPr>
                <w:ilvl w:val="12"/>
                <w:numId w:val="0"/>
              </w:numPr>
              <w:spacing w:after="0"/>
              <w:rPr>
                <w:rFonts w:asciiTheme="minorHAnsi" w:hAnsiTheme="minorHAnsi"/>
                <w:sz w:val="20"/>
                <w:szCs w:val="20"/>
              </w:rPr>
            </w:pPr>
            <w:r w:rsidRPr="005D0EFD">
              <w:rPr>
                <w:rFonts w:asciiTheme="minorHAnsi" w:hAnsiTheme="minorHAnsi"/>
                <w:sz w:val="20"/>
                <w:szCs w:val="20"/>
              </w:rPr>
              <w:t>Parent company</w:t>
            </w:r>
          </w:p>
        </w:tc>
        <w:tc>
          <w:tcPr>
            <w:tcW w:w="3333" w:type="pct"/>
            <w:gridSpan w:val="3"/>
          </w:tcPr>
          <w:p w14:paraId="6C703E83" w14:textId="77777777" w:rsidR="00203950" w:rsidRPr="005D0EFD" w:rsidRDefault="00203950" w:rsidP="0055252D">
            <w:pPr>
              <w:pStyle w:val="BodyText"/>
              <w:numPr>
                <w:ilvl w:val="12"/>
                <w:numId w:val="0"/>
              </w:numPr>
              <w:spacing w:after="0"/>
              <w:rPr>
                <w:rFonts w:asciiTheme="minorHAnsi" w:hAnsiTheme="minorHAnsi"/>
                <w:sz w:val="20"/>
                <w:szCs w:val="20"/>
              </w:rPr>
            </w:pPr>
          </w:p>
        </w:tc>
      </w:tr>
      <w:tr w:rsidR="00203950" w:rsidRPr="005D0EFD" w14:paraId="6E3D95F5" w14:textId="77777777" w:rsidTr="0055252D">
        <w:trPr>
          <w:trHeight w:val="301"/>
        </w:trPr>
        <w:tc>
          <w:tcPr>
            <w:tcW w:w="1667" w:type="pct"/>
            <w:shd w:val="clear" w:color="auto" w:fill="D9D9D9" w:themeFill="background1" w:themeFillShade="D9"/>
          </w:tcPr>
          <w:p w14:paraId="0DD036BE" w14:textId="77777777" w:rsidR="00203950" w:rsidRPr="005D0EFD" w:rsidRDefault="00203950" w:rsidP="0055252D">
            <w:pPr>
              <w:pStyle w:val="BodyText"/>
              <w:numPr>
                <w:ilvl w:val="12"/>
                <w:numId w:val="0"/>
              </w:numPr>
              <w:spacing w:after="0"/>
              <w:rPr>
                <w:rFonts w:asciiTheme="minorHAnsi" w:hAnsiTheme="minorHAnsi"/>
                <w:sz w:val="20"/>
                <w:szCs w:val="20"/>
              </w:rPr>
            </w:pPr>
            <w:r w:rsidRPr="005D0EFD">
              <w:rPr>
                <w:rFonts w:asciiTheme="minorHAnsi" w:hAnsiTheme="minorHAnsi"/>
                <w:sz w:val="20"/>
                <w:szCs w:val="20"/>
              </w:rPr>
              <w:t>Ownership</w:t>
            </w:r>
          </w:p>
        </w:tc>
        <w:tc>
          <w:tcPr>
            <w:tcW w:w="3333" w:type="pct"/>
            <w:gridSpan w:val="3"/>
          </w:tcPr>
          <w:p w14:paraId="07D0BF0A" w14:textId="77777777" w:rsidR="00203950" w:rsidRPr="005D0EFD" w:rsidRDefault="00203950" w:rsidP="0055252D">
            <w:pPr>
              <w:pStyle w:val="BodyText"/>
              <w:numPr>
                <w:ilvl w:val="12"/>
                <w:numId w:val="0"/>
              </w:numPr>
              <w:spacing w:after="0"/>
              <w:rPr>
                <w:rFonts w:asciiTheme="minorHAnsi" w:hAnsiTheme="minorHAnsi"/>
                <w:sz w:val="20"/>
                <w:szCs w:val="20"/>
              </w:rPr>
            </w:pPr>
          </w:p>
        </w:tc>
      </w:tr>
      <w:tr w:rsidR="00203950" w:rsidRPr="005D0EFD" w14:paraId="1D2269BE" w14:textId="77777777" w:rsidTr="0055252D">
        <w:trPr>
          <w:trHeight w:val="301"/>
        </w:trPr>
        <w:tc>
          <w:tcPr>
            <w:tcW w:w="1667" w:type="pct"/>
            <w:shd w:val="clear" w:color="auto" w:fill="D9D9D9" w:themeFill="background1" w:themeFillShade="D9"/>
          </w:tcPr>
          <w:p w14:paraId="4BAEC21A" w14:textId="77777777" w:rsidR="00203950" w:rsidRPr="005D0EFD" w:rsidRDefault="00203950" w:rsidP="0055252D">
            <w:pPr>
              <w:spacing w:after="0" w:line="240" w:lineRule="auto"/>
              <w:rPr>
                <w:sz w:val="20"/>
                <w:szCs w:val="20"/>
              </w:rPr>
            </w:pPr>
            <w:r w:rsidRPr="005D0EFD">
              <w:rPr>
                <w:sz w:val="20"/>
                <w:szCs w:val="20"/>
              </w:rPr>
              <w:t xml:space="preserve">Do you have associated companies? Tick relevant box. If YES – provide details for each company in the form of additional table as per </w:t>
            </w:r>
            <w:r w:rsidRPr="005D0EFD">
              <w:rPr>
                <w:b/>
                <w:sz w:val="20"/>
                <w:szCs w:val="20"/>
              </w:rPr>
              <w:t>Contact Details</w:t>
            </w:r>
          </w:p>
        </w:tc>
        <w:tc>
          <w:tcPr>
            <w:tcW w:w="3333" w:type="pct"/>
            <w:gridSpan w:val="3"/>
          </w:tcPr>
          <w:p w14:paraId="0A594115" w14:textId="77777777" w:rsidR="00203950" w:rsidRPr="005D0EFD" w:rsidRDefault="00203950" w:rsidP="0055252D">
            <w:pPr>
              <w:pStyle w:val="BodyText"/>
              <w:numPr>
                <w:ilvl w:val="12"/>
                <w:numId w:val="0"/>
              </w:numPr>
              <w:spacing w:after="0"/>
              <w:rPr>
                <w:rFonts w:asciiTheme="minorHAnsi" w:hAnsiTheme="minorHAnsi"/>
                <w:sz w:val="20"/>
                <w:szCs w:val="20"/>
              </w:rPr>
            </w:pPr>
            <w:r w:rsidRPr="005D0EFD">
              <w:rPr>
                <w:rFonts w:asciiTheme="minorHAnsi" w:eastAsia="Wingdings" w:hAnsiTheme="minorHAnsi" w:cs="Wingdings"/>
                <w:sz w:val="20"/>
                <w:szCs w:val="20"/>
              </w:rPr>
              <w:t>o</w:t>
            </w:r>
            <w:r w:rsidRPr="005D0EFD">
              <w:rPr>
                <w:rFonts w:asciiTheme="minorHAnsi" w:hAnsiTheme="minorHAnsi"/>
                <w:sz w:val="20"/>
                <w:szCs w:val="20"/>
              </w:rPr>
              <w:t xml:space="preserve">Yes                                                             </w:t>
            </w:r>
            <w:r w:rsidRPr="005D0EFD">
              <w:rPr>
                <w:rFonts w:asciiTheme="minorHAnsi" w:eastAsia="Wingdings" w:hAnsiTheme="minorHAnsi" w:cs="Wingdings"/>
                <w:sz w:val="20"/>
                <w:szCs w:val="20"/>
              </w:rPr>
              <w:t>o</w:t>
            </w:r>
            <w:r w:rsidRPr="005D0EFD">
              <w:rPr>
                <w:rFonts w:asciiTheme="minorHAnsi" w:hAnsiTheme="minorHAnsi"/>
                <w:sz w:val="20"/>
                <w:szCs w:val="20"/>
              </w:rPr>
              <w:t>No</w:t>
            </w:r>
          </w:p>
        </w:tc>
      </w:tr>
      <w:tr w:rsidR="00203950" w:rsidRPr="005D0EFD" w14:paraId="5A30C7DB" w14:textId="77777777" w:rsidTr="0055252D">
        <w:tblPrEx>
          <w:tblLook w:val="01E0" w:firstRow="1" w:lastRow="1" w:firstColumn="1" w:lastColumn="1" w:noHBand="0" w:noVBand="0"/>
        </w:tblPrEx>
        <w:tc>
          <w:tcPr>
            <w:tcW w:w="1667" w:type="pct"/>
            <w:shd w:val="clear" w:color="auto" w:fill="D9D9D9" w:themeFill="background1" w:themeFillShade="D9"/>
          </w:tcPr>
          <w:p w14:paraId="4C3F70D2" w14:textId="77777777" w:rsidR="00203950" w:rsidRPr="005D0EFD" w:rsidRDefault="00203950" w:rsidP="0055252D">
            <w:pPr>
              <w:spacing w:after="0" w:line="240" w:lineRule="auto"/>
              <w:rPr>
                <w:b/>
                <w:sz w:val="20"/>
                <w:szCs w:val="20"/>
              </w:rPr>
            </w:pPr>
          </w:p>
        </w:tc>
        <w:tc>
          <w:tcPr>
            <w:tcW w:w="1725" w:type="pct"/>
            <w:shd w:val="clear" w:color="auto" w:fill="D9D9D9" w:themeFill="background1" w:themeFillShade="D9"/>
          </w:tcPr>
          <w:p w14:paraId="38D7F71D" w14:textId="77777777" w:rsidR="00203950" w:rsidRPr="005D0EFD" w:rsidRDefault="00203950" w:rsidP="0055252D">
            <w:pPr>
              <w:spacing w:after="0" w:line="240" w:lineRule="auto"/>
              <w:jc w:val="center"/>
              <w:rPr>
                <w:b/>
                <w:sz w:val="20"/>
                <w:szCs w:val="20"/>
              </w:rPr>
            </w:pPr>
            <w:r w:rsidRPr="005D0EFD">
              <w:rPr>
                <w:b/>
                <w:sz w:val="20"/>
                <w:szCs w:val="20"/>
              </w:rPr>
              <w:t>Primary Contact</w:t>
            </w:r>
          </w:p>
        </w:tc>
        <w:tc>
          <w:tcPr>
            <w:tcW w:w="1608" w:type="pct"/>
            <w:gridSpan w:val="2"/>
            <w:shd w:val="clear" w:color="auto" w:fill="D9D9D9" w:themeFill="background1" w:themeFillShade="D9"/>
          </w:tcPr>
          <w:p w14:paraId="502FF0AC" w14:textId="77777777" w:rsidR="00203950" w:rsidRPr="005D0EFD" w:rsidRDefault="00203950" w:rsidP="0055252D">
            <w:pPr>
              <w:spacing w:after="0" w:line="240" w:lineRule="auto"/>
              <w:jc w:val="center"/>
              <w:rPr>
                <w:b/>
                <w:sz w:val="20"/>
                <w:szCs w:val="20"/>
              </w:rPr>
            </w:pPr>
            <w:r w:rsidRPr="005D0EFD">
              <w:rPr>
                <w:b/>
                <w:sz w:val="20"/>
                <w:szCs w:val="20"/>
              </w:rPr>
              <w:t>Secondary Contact</w:t>
            </w:r>
          </w:p>
        </w:tc>
      </w:tr>
      <w:tr w:rsidR="00203950" w:rsidRPr="005D0EFD" w14:paraId="74E0B6C3" w14:textId="77777777" w:rsidTr="0055252D">
        <w:tblPrEx>
          <w:tblLook w:val="01E0" w:firstRow="1" w:lastRow="1" w:firstColumn="1" w:lastColumn="1" w:noHBand="0" w:noVBand="0"/>
        </w:tblPrEx>
        <w:tc>
          <w:tcPr>
            <w:tcW w:w="1667" w:type="pct"/>
            <w:shd w:val="clear" w:color="auto" w:fill="D9D9D9" w:themeFill="background1" w:themeFillShade="D9"/>
          </w:tcPr>
          <w:p w14:paraId="1C700071" w14:textId="77777777" w:rsidR="00203950" w:rsidRPr="005D0EFD" w:rsidRDefault="00203950" w:rsidP="0055252D">
            <w:pPr>
              <w:spacing w:after="0" w:line="240" w:lineRule="auto"/>
              <w:rPr>
                <w:sz w:val="20"/>
                <w:szCs w:val="20"/>
              </w:rPr>
            </w:pPr>
            <w:r w:rsidRPr="005D0EFD">
              <w:rPr>
                <w:sz w:val="20"/>
                <w:szCs w:val="20"/>
              </w:rPr>
              <w:t>Name</w:t>
            </w:r>
          </w:p>
        </w:tc>
        <w:tc>
          <w:tcPr>
            <w:tcW w:w="1725" w:type="pct"/>
            <w:shd w:val="clear" w:color="auto" w:fill="auto"/>
          </w:tcPr>
          <w:p w14:paraId="0FCDA766" w14:textId="77777777" w:rsidR="00203950" w:rsidRPr="005D0EFD" w:rsidRDefault="00203950" w:rsidP="0055252D">
            <w:pPr>
              <w:spacing w:after="0" w:line="240" w:lineRule="auto"/>
              <w:rPr>
                <w:sz w:val="20"/>
                <w:szCs w:val="20"/>
              </w:rPr>
            </w:pPr>
          </w:p>
        </w:tc>
        <w:tc>
          <w:tcPr>
            <w:tcW w:w="1608" w:type="pct"/>
            <w:gridSpan w:val="2"/>
            <w:shd w:val="clear" w:color="auto" w:fill="auto"/>
          </w:tcPr>
          <w:p w14:paraId="5F9BBE4F" w14:textId="77777777" w:rsidR="00203950" w:rsidRPr="005D0EFD" w:rsidRDefault="00203950" w:rsidP="0055252D">
            <w:pPr>
              <w:spacing w:after="0" w:line="240" w:lineRule="auto"/>
              <w:rPr>
                <w:sz w:val="20"/>
                <w:szCs w:val="20"/>
              </w:rPr>
            </w:pPr>
          </w:p>
        </w:tc>
      </w:tr>
      <w:tr w:rsidR="00203950" w:rsidRPr="005D0EFD" w14:paraId="7DA6AB3A" w14:textId="77777777" w:rsidTr="0055252D">
        <w:tblPrEx>
          <w:tblLook w:val="01E0" w:firstRow="1" w:lastRow="1" w:firstColumn="1" w:lastColumn="1" w:noHBand="0" w:noVBand="0"/>
        </w:tblPrEx>
        <w:tc>
          <w:tcPr>
            <w:tcW w:w="1667" w:type="pct"/>
            <w:shd w:val="clear" w:color="auto" w:fill="D9D9D9" w:themeFill="background1" w:themeFillShade="D9"/>
          </w:tcPr>
          <w:p w14:paraId="6BD03D6A" w14:textId="77777777" w:rsidR="00203950" w:rsidRPr="005D0EFD" w:rsidRDefault="00203950" w:rsidP="0055252D">
            <w:pPr>
              <w:spacing w:after="0" w:line="240" w:lineRule="auto"/>
              <w:rPr>
                <w:sz w:val="20"/>
                <w:szCs w:val="20"/>
              </w:rPr>
            </w:pPr>
            <w:r w:rsidRPr="005D0EFD">
              <w:rPr>
                <w:spacing w:val="-3"/>
                <w:sz w:val="20"/>
                <w:szCs w:val="20"/>
              </w:rPr>
              <w:t>Current Position in the Organisation:</w:t>
            </w:r>
          </w:p>
        </w:tc>
        <w:tc>
          <w:tcPr>
            <w:tcW w:w="1725" w:type="pct"/>
            <w:shd w:val="clear" w:color="auto" w:fill="auto"/>
          </w:tcPr>
          <w:p w14:paraId="2ED0FEF9" w14:textId="77777777" w:rsidR="00203950" w:rsidRPr="005D0EFD" w:rsidRDefault="00203950" w:rsidP="0055252D">
            <w:pPr>
              <w:spacing w:after="0" w:line="240" w:lineRule="auto"/>
              <w:rPr>
                <w:sz w:val="20"/>
                <w:szCs w:val="20"/>
              </w:rPr>
            </w:pPr>
          </w:p>
        </w:tc>
        <w:tc>
          <w:tcPr>
            <w:tcW w:w="1608" w:type="pct"/>
            <w:gridSpan w:val="2"/>
            <w:shd w:val="clear" w:color="auto" w:fill="auto"/>
          </w:tcPr>
          <w:p w14:paraId="22D26CDA" w14:textId="77777777" w:rsidR="00203950" w:rsidRPr="005D0EFD" w:rsidRDefault="00203950" w:rsidP="0055252D">
            <w:pPr>
              <w:spacing w:after="0" w:line="240" w:lineRule="auto"/>
              <w:rPr>
                <w:sz w:val="20"/>
                <w:szCs w:val="20"/>
              </w:rPr>
            </w:pPr>
          </w:p>
        </w:tc>
      </w:tr>
      <w:tr w:rsidR="00203950" w:rsidRPr="005D0EFD" w14:paraId="3036FF81" w14:textId="77777777" w:rsidTr="0055252D">
        <w:tblPrEx>
          <w:tblLook w:val="01E0" w:firstRow="1" w:lastRow="1" w:firstColumn="1" w:lastColumn="1" w:noHBand="0" w:noVBand="0"/>
        </w:tblPrEx>
        <w:tc>
          <w:tcPr>
            <w:tcW w:w="1667" w:type="pct"/>
            <w:shd w:val="clear" w:color="auto" w:fill="D9D9D9" w:themeFill="background1" w:themeFillShade="D9"/>
          </w:tcPr>
          <w:p w14:paraId="7E03CD92" w14:textId="77777777" w:rsidR="00203950" w:rsidRPr="005D0EFD" w:rsidRDefault="00203950" w:rsidP="0055252D">
            <w:pPr>
              <w:spacing w:after="0" w:line="240" w:lineRule="auto"/>
              <w:rPr>
                <w:spacing w:val="-3"/>
                <w:sz w:val="20"/>
                <w:szCs w:val="20"/>
              </w:rPr>
            </w:pPr>
            <w:r w:rsidRPr="005D0EFD">
              <w:rPr>
                <w:spacing w:val="-3"/>
                <w:sz w:val="20"/>
                <w:szCs w:val="20"/>
              </w:rPr>
              <w:t>No. of years working with the Organisation:</w:t>
            </w:r>
          </w:p>
        </w:tc>
        <w:tc>
          <w:tcPr>
            <w:tcW w:w="1725" w:type="pct"/>
            <w:shd w:val="clear" w:color="auto" w:fill="auto"/>
          </w:tcPr>
          <w:p w14:paraId="72F263D4" w14:textId="77777777" w:rsidR="00203950" w:rsidRPr="005D0EFD" w:rsidRDefault="00203950" w:rsidP="0055252D">
            <w:pPr>
              <w:spacing w:after="0" w:line="240" w:lineRule="auto"/>
              <w:rPr>
                <w:sz w:val="20"/>
                <w:szCs w:val="20"/>
              </w:rPr>
            </w:pPr>
          </w:p>
        </w:tc>
        <w:tc>
          <w:tcPr>
            <w:tcW w:w="1608" w:type="pct"/>
            <w:gridSpan w:val="2"/>
            <w:shd w:val="clear" w:color="auto" w:fill="auto"/>
          </w:tcPr>
          <w:p w14:paraId="57ECBDB7" w14:textId="77777777" w:rsidR="00203950" w:rsidRPr="005D0EFD" w:rsidRDefault="00203950" w:rsidP="0055252D">
            <w:pPr>
              <w:spacing w:after="0" w:line="240" w:lineRule="auto"/>
              <w:rPr>
                <w:sz w:val="20"/>
                <w:szCs w:val="20"/>
              </w:rPr>
            </w:pPr>
          </w:p>
        </w:tc>
      </w:tr>
      <w:tr w:rsidR="00203950" w:rsidRPr="005D0EFD" w14:paraId="726D6658" w14:textId="77777777" w:rsidTr="0055252D">
        <w:tblPrEx>
          <w:tblLook w:val="01E0" w:firstRow="1" w:lastRow="1" w:firstColumn="1" w:lastColumn="1" w:noHBand="0" w:noVBand="0"/>
        </w:tblPrEx>
        <w:tc>
          <w:tcPr>
            <w:tcW w:w="1667" w:type="pct"/>
            <w:shd w:val="clear" w:color="auto" w:fill="D9D9D9" w:themeFill="background1" w:themeFillShade="D9"/>
          </w:tcPr>
          <w:p w14:paraId="48F4D287" w14:textId="77777777" w:rsidR="00203950" w:rsidRPr="005D0EFD" w:rsidRDefault="00203950" w:rsidP="0055252D">
            <w:pPr>
              <w:spacing w:after="0" w:line="240" w:lineRule="auto"/>
              <w:rPr>
                <w:sz w:val="20"/>
                <w:szCs w:val="20"/>
              </w:rPr>
            </w:pPr>
            <w:r w:rsidRPr="005D0EFD">
              <w:rPr>
                <w:sz w:val="20"/>
                <w:szCs w:val="20"/>
              </w:rPr>
              <w:t>Email address</w:t>
            </w:r>
          </w:p>
        </w:tc>
        <w:tc>
          <w:tcPr>
            <w:tcW w:w="1725" w:type="pct"/>
            <w:shd w:val="clear" w:color="auto" w:fill="auto"/>
          </w:tcPr>
          <w:p w14:paraId="733D56A3" w14:textId="77777777" w:rsidR="00203950" w:rsidRPr="005D0EFD" w:rsidRDefault="00203950" w:rsidP="0055252D">
            <w:pPr>
              <w:spacing w:after="0" w:line="240" w:lineRule="auto"/>
              <w:rPr>
                <w:sz w:val="20"/>
                <w:szCs w:val="20"/>
              </w:rPr>
            </w:pPr>
          </w:p>
        </w:tc>
        <w:tc>
          <w:tcPr>
            <w:tcW w:w="1608" w:type="pct"/>
            <w:gridSpan w:val="2"/>
            <w:shd w:val="clear" w:color="auto" w:fill="auto"/>
          </w:tcPr>
          <w:p w14:paraId="1331A401" w14:textId="77777777" w:rsidR="00203950" w:rsidRPr="005D0EFD" w:rsidRDefault="00203950" w:rsidP="0055252D">
            <w:pPr>
              <w:spacing w:after="0" w:line="240" w:lineRule="auto"/>
              <w:rPr>
                <w:sz w:val="20"/>
                <w:szCs w:val="20"/>
              </w:rPr>
            </w:pPr>
          </w:p>
        </w:tc>
      </w:tr>
      <w:tr w:rsidR="00203950" w:rsidRPr="005D0EFD" w14:paraId="26F52F1C" w14:textId="77777777" w:rsidTr="0055252D">
        <w:tblPrEx>
          <w:tblLook w:val="01E0" w:firstRow="1" w:lastRow="1" w:firstColumn="1" w:lastColumn="1" w:noHBand="0" w:noVBand="0"/>
        </w:tblPrEx>
        <w:tc>
          <w:tcPr>
            <w:tcW w:w="1667" w:type="pct"/>
            <w:shd w:val="clear" w:color="auto" w:fill="D9D9D9" w:themeFill="background1" w:themeFillShade="D9"/>
          </w:tcPr>
          <w:p w14:paraId="69FC2FB5" w14:textId="77777777" w:rsidR="00203950" w:rsidRPr="005D0EFD" w:rsidRDefault="00203950" w:rsidP="0055252D">
            <w:pPr>
              <w:spacing w:after="0" w:line="240" w:lineRule="auto"/>
              <w:rPr>
                <w:sz w:val="20"/>
                <w:szCs w:val="20"/>
              </w:rPr>
            </w:pPr>
            <w:r w:rsidRPr="005D0EFD">
              <w:rPr>
                <w:sz w:val="20"/>
                <w:szCs w:val="20"/>
              </w:rPr>
              <w:t>Telephone</w:t>
            </w:r>
          </w:p>
        </w:tc>
        <w:tc>
          <w:tcPr>
            <w:tcW w:w="1725" w:type="pct"/>
            <w:shd w:val="clear" w:color="auto" w:fill="auto"/>
          </w:tcPr>
          <w:p w14:paraId="0ABF28C5" w14:textId="77777777" w:rsidR="00203950" w:rsidRPr="005D0EFD" w:rsidRDefault="00203950" w:rsidP="0055252D">
            <w:pPr>
              <w:spacing w:after="0" w:line="240" w:lineRule="auto"/>
              <w:rPr>
                <w:sz w:val="20"/>
                <w:szCs w:val="20"/>
              </w:rPr>
            </w:pPr>
          </w:p>
        </w:tc>
        <w:tc>
          <w:tcPr>
            <w:tcW w:w="1608" w:type="pct"/>
            <w:gridSpan w:val="2"/>
            <w:shd w:val="clear" w:color="auto" w:fill="auto"/>
          </w:tcPr>
          <w:p w14:paraId="628BC443" w14:textId="77777777" w:rsidR="00203950" w:rsidRPr="005D0EFD" w:rsidRDefault="00203950" w:rsidP="0055252D">
            <w:pPr>
              <w:spacing w:after="0" w:line="240" w:lineRule="auto"/>
              <w:rPr>
                <w:sz w:val="20"/>
                <w:szCs w:val="20"/>
              </w:rPr>
            </w:pPr>
          </w:p>
        </w:tc>
      </w:tr>
      <w:tr w:rsidR="00203950" w:rsidRPr="005D0EFD" w14:paraId="6428FD2A" w14:textId="77777777" w:rsidTr="0055252D">
        <w:tblPrEx>
          <w:tblLook w:val="01E0" w:firstRow="1" w:lastRow="1" w:firstColumn="1" w:lastColumn="1" w:noHBand="0" w:noVBand="0"/>
        </w:tblPrEx>
        <w:tc>
          <w:tcPr>
            <w:tcW w:w="1667" w:type="pct"/>
            <w:shd w:val="clear" w:color="auto" w:fill="D9D9D9" w:themeFill="background1" w:themeFillShade="D9"/>
          </w:tcPr>
          <w:p w14:paraId="271D06D0" w14:textId="77777777" w:rsidR="00203950" w:rsidRPr="005D0EFD" w:rsidRDefault="00203950" w:rsidP="0055252D">
            <w:pPr>
              <w:spacing w:after="0" w:line="240" w:lineRule="auto"/>
              <w:rPr>
                <w:sz w:val="20"/>
                <w:szCs w:val="20"/>
              </w:rPr>
            </w:pPr>
            <w:r w:rsidRPr="005D0EFD">
              <w:rPr>
                <w:sz w:val="20"/>
                <w:szCs w:val="20"/>
              </w:rPr>
              <w:t>Mobile</w:t>
            </w:r>
          </w:p>
        </w:tc>
        <w:tc>
          <w:tcPr>
            <w:tcW w:w="1725" w:type="pct"/>
            <w:shd w:val="clear" w:color="auto" w:fill="auto"/>
          </w:tcPr>
          <w:p w14:paraId="1F9B1189" w14:textId="77777777" w:rsidR="00203950" w:rsidRPr="005D0EFD" w:rsidRDefault="00203950" w:rsidP="0055252D">
            <w:pPr>
              <w:spacing w:after="0" w:line="240" w:lineRule="auto"/>
              <w:rPr>
                <w:sz w:val="20"/>
                <w:szCs w:val="20"/>
              </w:rPr>
            </w:pPr>
          </w:p>
        </w:tc>
        <w:tc>
          <w:tcPr>
            <w:tcW w:w="1608" w:type="pct"/>
            <w:gridSpan w:val="2"/>
            <w:shd w:val="clear" w:color="auto" w:fill="auto"/>
          </w:tcPr>
          <w:p w14:paraId="1AFC828C" w14:textId="77777777" w:rsidR="00203950" w:rsidRPr="005D0EFD" w:rsidRDefault="00203950" w:rsidP="0055252D">
            <w:pPr>
              <w:spacing w:after="0" w:line="240" w:lineRule="auto"/>
              <w:rPr>
                <w:sz w:val="20"/>
                <w:szCs w:val="20"/>
              </w:rPr>
            </w:pPr>
          </w:p>
        </w:tc>
      </w:tr>
      <w:tr w:rsidR="00203950" w:rsidRPr="005D0EFD" w14:paraId="539E77A3" w14:textId="77777777" w:rsidTr="0055252D">
        <w:tblPrEx>
          <w:tblLook w:val="01E0" w:firstRow="1" w:lastRow="1" w:firstColumn="1" w:lastColumn="1" w:noHBand="0" w:noVBand="0"/>
        </w:tblPrEx>
        <w:tc>
          <w:tcPr>
            <w:tcW w:w="1667" w:type="pct"/>
            <w:shd w:val="clear" w:color="auto" w:fill="D9D9D9" w:themeFill="background1" w:themeFillShade="D9"/>
          </w:tcPr>
          <w:p w14:paraId="138518F7" w14:textId="77777777" w:rsidR="00203950" w:rsidRPr="005D0EFD" w:rsidRDefault="00203950" w:rsidP="0055252D">
            <w:pPr>
              <w:spacing w:after="0" w:line="240" w:lineRule="auto"/>
              <w:rPr>
                <w:sz w:val="20"/>
                <w:szCs w:val="20"/>
              </w:rPr>
            </w:pPr>
            <w:r w:rsidRPr="005D0EFD">
              <w:rPr>
                <w:spacing w:val="-3"/>
                <w:sz w:val="20"/>
                <w:szCs w:val="20"/>
              </w:rPr>
              <w:t>Other Relevant Skills:</w:t>
            </w:r>
          </w:p>
        </w:tc>
        <w:tc>
          <w:tcPr>
            <w:tcW w:w="1725" w:type="pct"/>
            <w:shd w:val="clear" w:color="auto" w:fill="auto"/>
          </w:tcPr>
          <w:p w14:paraId="741B7400" w14:textId="77777777" w:rsidR="00203950" w:rsidRPr="005D0EFD" w:rsidRDefault="00203950" w:rsidP="0055252D">
            <w:pPr>
              <w:spacing w:after="0" w:line="240" w:lineRule="auto"/>
              <w:rPr>
                <w:sz w:val="20"/>
                <w:szCs w:val="20"/>
              </w:rPr>
            </w:pPr>
          </w:p>
        </w:tc>
        <w:tc>
          <w:tcPr>
            <w:tcW w:w="1608" w:type="pct"/>
            <w:gridSpan w:val="2"/>
            <w:shd w:val="clear" w:color="auto" w:fill="auto"/>
          </w:tcPr>
          <w:p w14:paraId="5C3E0DA6" w14:textId="77777777" w:rsidR="00203950" w:rsidRPr="005D0EFD" w:rsidRDefault="00203950" w:rsidP="0055252D">
            <w:pPr>
              <w:spacing w:after="0" w:line="240" w:lineRule="auto"/>
              <w:rPr>
                <w:sz w:val="20"/>
                <w:szCs w:val="20"/>
              </w:rPr>
            </w:pPr>
          </w:p>
        </w:tc>
      </w:tr>
      <w:tr w:rsidR="00203950" w:rsidRPr="005D0EFD" w14:paraId="21D6B896" w14:textId="77777777" w:rsidTr="0055252D">
        <w:tblPrEx>
          <w:tblLook w:val="01E0" w:firstRow="1" w:lastRow="1" w:firstColumn="1" w:lastColumn="1" w:noHBand="0" w:noVBand="0"/>
        </w:tblPrEx>
        <w:tc>
          <w:tcPr>
            <w:tcW w:w="1667" w:type="pct"/>
            <w:shd w:val="clear" w:color="auto" w:fill="D9D9D9" w:themeFill="background1" w:themeFillShade="D9"/>
          </w:tcPr>
          <w:p w14:paraId="01609C5C" w14:textId="77777777" w:rsidR="00203950" w:rsidRPr="005D0EFD" w:rsidRDefault="00203950" w:rsidP="0055252D">
            <w:pPr>
              <w:spacing w:after="0" w:line="240" w:lineRule="auto"/>
              <w:rPr>
                <w:sz w:val="20"/>
                <w:szCs w:val="20"/>
              </w:rPr>
            </w:pPr>
            <w:r w:rsidRPr="005D0EFD">
              <w:rPr>
                <w:spacing w:val="-3"/>
                <w:sz w:val="20"/>
                <w:szCs w:val="20"/>
              </w:rPr>
              <w:t>Institution (Date from – to)</w:t>
            </w:r>
          </w:p>
        </w:tc>
        <w:tc>
          <w:tcPr>
            <w:tcW w:w="1725" w:type="pct"/>
            <w:shd w:val="clear" w:color="auto" w:fill="auto"/>
          </w:tcPr>
          <w:p w14:paraId="725B175D" w14:textId="77777777" w:rsidR="00203950" w:rsidRPr="005D0EFD" w:rsidRDefault="00203950" w:rsidP="0055252D">
            <w:pPr>
              <w:spacing w:after="0" w:line="240" w:lineRule="auto"/>
              <w:rPr>
                <w:sz w:val="20"/>
                <w:szCs w:val="20"/>
              </w:rPr>
            </w:pPr>
          </w:p>
        </w:tc>
        <w:tc>
          <w:tcPr>
            <w:tcW w:w="1608" w:type="pct"/>
            <w:gridSpan w:val="2"/>
            <w:shd w:val="clear" w:color="auto" w:fill="auto"/>
          </w:tcPr>
          <w:p w14:paraId="2B9C2F7E" w14:textId="77777777" w:rsidR="00203950" w:rsidRPr="005D0EFD" w:rsidRDefault="00203950" w:rsidP="0055252D">
            <w:pPr>
              <w:spacing w:after="0" w:line="240" w:lineRule="auto"/>
              <w:rPr>
                <w:sz w:val="20"/>
                <w:szCs w:val="20"/>
              </w:rPr>
            </w:pPr>
          </w:p>
        </w:tc>
      </w:tr>
      <w:tr w:rsidR="00203950" w:rsidRPr="005D0EFD" w14:paraId="6B3CD163" w14:textId="77777777" w:rsidTr="0055252D">
        <w:tblPrEx>
          <w:tblLook w:val="01E0" w:firstRow="1" w:lastRow="1" w:firstColumn="1" w:lastColumn="1" w:noHBand="0" w:noVBand="0"/>
        </w:tblPrEx>
        <w:tc>
          <w:tcPr>
            <w:tcW w:w="1667" w:type="pct"/>
            <w:shd w:val="clear" w:color="auto" w:fill="D9D9D9" w:themeFill="background1" w:themeFillShade="D9"/>
          </w:tcPr>
          <w:p w14:paraId="457414BB" w14:textId="77777777" w:rsidR="00203950" w:rsidRPr="005D0EFD" w:rsidRDefault="00203950" w:rsidP="0055252D">
            <w:pPr>
              <w:spacing w:after="0" w:line="240" w:lineRule="auto"/>
              <w:rPr>
                <w:sz w:val="20"/>
                <w:szCs w:val="20"/>
              </w:rPr>
            </w:pPr>
            <w:r w:rsidRPr="005D0EFD">
              <w:rPr>
                <w:spacing w:val="-3"/>
                <w:sz w:val="20"/>
                <w:szCs w:val="20"/>
              </w:rPr>
              <w:t>Degrees or Diplomas</w:t>
            </w:r>
          </w:p>
        </w:tc>
        <w:tc>
          <w:tcPr>
            <w:tcW w:w="1725" w:type="pct"/>
            <w:shd w:val="clear" w:color="auto" w:fill="auto"/>
          </w:tcPr>
          <w:p w14:paraId="114C134B" w14:textId="77777777" w:rsidR="00203950" w:rsidRPr="005D0EFD" w:rsidRDefault="00203950" w:rsidP="0055252D">
            <w:pPr>
              <w:spacing w:after="0" w:line="240" w:lineRule="auto"/>
              <w:rPr>
                <w:sz w:val="20"/>
                <w:szCs w:val="20"/>
              </w:rPr>
            </w:pPr>
          </w:p>
        </w:tc>
        <w:tc>
          <w:tcPr>
            <w:tcW w:w="1608" w:type="pct"/>
            <w:gridSpan w:val="2"/>
            <w:shd w:val="clear" w:color="auto" w:fill="auto"/>
          </w:tcPr>
          <w:p w14:paraId="2E8CD10E" w14:textId="77777777" w:rsidR="00203950" w:rsidRPr="005D0EFD" w:rsidRDefault="00203950" w:rsidP="0055252D">
            <w:pPr>
              <w:spacing w:after="0" w:line="240" w:lineRule="auto"/>
              <w:rPr>
                <w:sz w:val="20"/>
                <w:szCs w:val="20"/>
              </w:rPr>
            </w:pPr>
          </w:p>
        </w:tc>
      </w:tr>
    </w:tbl>
    <w:p w14:paraId="1739B1DD" w14:textId="77777777" w:rsidR="00203950" w:rsidRDefault="00203950" w:rsidP="00203950">
      <w:pPr>
        <w:pStyle w:val="Heading2"/>
      </w:pPr>
      <w:r w:rsidRPr="00805C27">
        <w:t xml:space="preserve">Professional or Corporate Memberships </w:t>
      </w:r>
    </w:p>
    <w:p w14:paraId="1B69182B" w14:textId="77777777" w:rsidR="00203950" w:rsidRPr="00805C27" w:rsidRDefault="00203950" w:rsidP="00203950">
      <w:r>
        <w:t xml:space="preserve">These are </w:t>
      </w:r>
      <w:r w:rsidRPr="00805C27">
        <w:t>with external professional bodies that your company is registered with (please note this is not the company/ business registration details). Please attach copies of any relevant certificates or memberships and use more lines if necessary:</w:t>
      </w:r>
    </w:p>
    <w:tbl>
      <w:tblPr>
        <w:tblStyle w:val="TableGrid"/>
        <w:tblW w:w="0" w:type="auto"/>
        <w:tblLook w:val="04A0" w:firstRow="1" w:lastRow="0" w:firstColumn="1" w:lastColumn="0" w:noHBand="0" w:noVBand="1"/>
      </w:tblPr>
      <w:tblGrid>
        <w:gridCol w:w="851"/>
        <w:gridCol w:w="4821"/>
        <w:gridCol w:w="2095"/>
        <w:gridCol w:w="2417"/>
      </w:tblGrid>
      <w:tr w:rsidR="00203950" w:rsidRPr="005D0EFD" w14:paraId="78A7A3C3" w14:textId="77777777" w:rsidTr="0055252D">
        <w:tc>
          <w:tcPr>
            <w:tcW w:w="851" w:type="dxa"/>
            <w:shd w:val="clear" w:color="auto" w:fill="D9D9D9" w:themeFill="background1" w:themeFillShade="D9"/>
          </w:tcPr>
          <w:p w14:paraId="29D0FBE5" w14:textId="77777777" w:rsidR="00203950" w:rsidRPr="005D0EFD" w:rsidRDefault="00203950" w:rsidP="0055252D">
            <w:pPr>
              <w:rPr>
                <w:b/>
                <w:sz w:val="20"/>
              </w:rPr>
            </w:pPr>
            <w:r w:rsidRPr="005D0EFD">
              <w:rPr>
                <w:sz w:val="20"/>
              </w:rPr>
              <w:t>No</w:t>
            </w:r>
          </w:p>
        </w:tc>
        <w:tc>
          <w:tcPr>
            <w:tcW w:w="4821" w:type="dxa"/>
            <w:shd w:val="clear" w:color="auto" w:fill="D9D9D9" w:themeFill="background1" w:themeFillShade="D9"/>
          </w:tcPr>
          <w:p w14:paraId="515C449A" w14:textId="77777777" w:rsidR="00203950" w:rsidRPr="005D0EFD" w:rsidRDefault="00203950" w:rsidP="0055252D">
            <w:pPr>
              <w:rPr>
                <w:sz w:val="20"/>
              </w:rPr>
            </w:pPr>
            <w:r w:rsidRPr="005D0EFD">
              <w:rPr>
                <w:sz w:val="20"/>
              </w:rPr>
              <w:t>Name of the body</w:t>
            </w:r>
          </w:p>
        </w:tc>
        <w:tc>
          <w:tcPr>
            <w:tcW w:w="2095" w:type="dxa"/>
            <w:shd w:val="clear" w:color="auto" w:fill="D9D9D9" w:themeFill="background1" w:themeFillShade="D9"/>
          </w:tcPr>
          <w:p w14:paraId="5BC09B90" w14:textId="77777777" w:rsidR="00203950" w:rsidRPr="005D0EFD" w:rsidRDefault="00203950" w:rsidP="0055252D">
            <w:pPr>
              <w:rPr>
                <w:sz w:val="20"/>
              </w:rPr>
            </w:pPr>
            <w:r w:rsidRPr="005D0EFD">
              <w:rPr>
                <w:sz w:val="20"/>
              </w:rPr>
              <w:t>Year of registration</w:t>
            </w:r>
          </w:p>
        </w:tc>
        <w:tc>
          <w:tcPr>
            <w:tcW w:w="2417" w:type="dxa"/>
            <w:shd w:val="clear" w:color="auto" w:fill="D9D9D9" w:themeFill="background1" w:themeFillShade="D9"/>
          </w:tcPr>
          <w:p w14:paraId="071CD86E" w14:textId="77777777" w:rsidR="00203950" w:rsidRPr="005D0EFD" w:rsidRDefault="00203950" w:rsidP="0055252D">
            <w:pPr>
              <w:rPr>
                <w:sz w:val="20"/>
              </w:rPr>
            </w:pPr>
            <w:r w:rsidRPr="005D0EFD">
              <w:rPr>
                <w:sz w:val="20"/>
              </w:rPr>
              <w:t>Membership Number</w:t>
            </w:r>
          </w:p>
        </w:tc>
      </w:tr>
      <w:tr w:rsidR="00203950" w:rsidRPr="005D0EFD" w14:paraId="1561B97B" w14:textId="77777777" w:rsidTr="0055252D">
        <w:tc>
          <w:tcPr>
            <w:tcW w:w="851" w:type="dxa"/>
            <w:shd w:val="clear" w:color="auto" w:fill="D9D9D9" w:themeFill="background1" w:themeFillShade="D9"/>
          </w:tcPr>
          <w:p w14:paraId="52426BB2" w14:textId="77777777" w:rsidR="00203950" w:rsidRPr="005D0EFD" w:rsidRDefault="00203950" w:rsidP="0055252D">
            <w:pPr>
              <w:rPr>
                <w:rFonts w:ascii="Calibri" w:hAnsi="Calibri"/>
                <w:sz w:val="20"/>
              </w:rPr>
            </w:pPr>
            <w:r w:rsidRPr="005D0EFD">
              <w:rPr>
                <w:rFonts w:ascii="Calibri" w:hAnsi="Calibri"/>
                <w:sz w:val="20"/>
              </w:rPr>
              <w:t>1</w:t>
            </w:r>
          </w:p>
        </w:tc>
        <w:tc>
          <w:tcPr>
            <w:tcW w:w="4821" w:type="dxa"/>
          </w:tcPr>
          <w:p w14:paraId="592A6F3E" w14:textId="77777777" w:rsidR="00203950" w:rsidRPr="005D0EFD" w:rsidRDefault="00203950" w:rsidP="0055252D">
            <w:pPr>
              <w:rPr>
                <w:rFonts w:ascii="Calibri" w:hAnsi="Calibri"/>
                <w:b/>
                <w:sz w:val="20"/>
              </w:rPr>
            </w:pPr>
          </w:p>
        </w:tc>
        <w:tc>
          <w:tcPr>
            <w:tcW w:w="2095" w:type="dxa"/>
          </w:tcPr>
          <w:p w14:paraId="4BFA86B9" w14:textId="77777777" w:rsidR="00203950" w:rsidRPr="005D0EFD" w:rsidRDefault="00203950" w:rsidP="0055252D">
            <w:pPr>
              <w:rPr>
                <w:rFonts w:ascii="Calibri" w:hAnsi="Calibri"/>
                <w:b/>
                <w:sz w:val="20"/>
              </w:rPr>
            </w:pPr>
          </w:p>
        </w:tc>
        <w:tc>
          <w:tcPr>
            <w:tcW w:w="2417" w:type="dxa"/>
          </w:tcPr>
          <w:p w14:paraId="650F41F1" w14:textId="77777777" w:rsidR="00203950" w:rsidRPr="005D0EFD" w:rsidRDefault="00203950" w:rsidP="0055252D">
            <w:pPr>
              <w:rPr>
                <w:rFonts w:ascii="Calibri" w:hAnsi="Calibri"/>
                <w:b/>
                <w:sz w:val="20"/>
              </w:rPr>
            </w:pPr>
          </w:p>
        </w:tc>
      </w:tr>
      <w:tr w:rsidR="00203950" w:rsidRPr="005D0EFD" w14:paraId="0F5F2446" w14:textId="77777777" w:rsidTr="0055252D">
        <w:tc>
          <w:tcPr>
            <w:tcW w:w="851" w:type="dxa"/>
            <w:shd w:val="clear" w:color="auto" w:fill="D9D9D9" w:themeFill="background1" w:themeFillShade="D9"/>
          </w:tcPr>
          <w:p w14:paraId="611571FB" w14:textId="77777777" w:rsidR="00203950" w:rsidRPr="005D0EFD" w:rsidRDefault="00203950" w:rsidP="0055252D">
            <w:pPr>
              <w:rPr>
                <w:rFonts w:ascii="Calibri" w:hAnsi="Calibri"/>
                <w:sz w:val="20"/>
              </w:rPr>
            </w:pPr>
            <w:r w:rsidRPr="005D0EFD">
              <w:rPr>
                <w:rFonts w:ascii="Calibri" w:hAnsi="Calibri"/>
                <w:sz w:val="20"/>
              </w:rPr>
              <w:t>2</w:t>
            </w:r>
          </w:p>
        </w:tc>
        <w:tc>
          <w:tcPr>
            <w:tcW w:w="4821" w:type="dxa"/>
          </w:tcPr>
          <w:p w14:paraId="0EC2A345" w14:textId="77777777" w:rsidR="00203950" w:rsidRPr="005D0EFD" w:rsidRDefault="00203950" w:rsidP="0055252D">
            <w:pPr>
              <w:rPr>
                <w:rFonts w:ascii="Calibri" w:hAnsi="Calibri"/>
                <w:b/>
                <w:sz w:val="20"/>
              </w:rPr>
            </w:pPr>
          </w:p>
        </w:tc>
        <w:tc>
          <w:tcPr>
            <w:tcW w:w="2095" w:type="dxa"/>
          </w:tcPr>
          <w:p w14:paraId="5BFE55EC" w14:textId="77777777" w:rsidR="00203950" w:rsidRPr="005D0EFD" w:rsidRDefault="00203950" w:rsidP="0055252D">
            <w:pPr>
              <w:rPr>
                <w:rFonts w:ascii="Calibri" w:hAnsi="Calibri"/>
                <w:b/>
                <w:sz w:val="20"/>
              </w:rPr>
            </w:pPr>
          </w:p>
        </w:tc>
        <w:tc>
          <w:tcPr>
            <w:tcW w:w="2417" w:type="dxa"/>
          </w:tcPr>
          <w:p w14:paraId="47331FFE" w14:textId="77777777" w:rsidR="00203950" w:rsidRPr="005D0EFD" w:rsidRDefault="00203950" w:rsidP="0055252D">
            <w:pPr>
              <w:rPr>
                <w:rFonts w:ascii="Calibri" w:hAnsi="Calibri"/>
                <w:b/>
                <w:sz w:val="20"/>
              </w:rPr>
            </w:pPr>
          </w:p>
        </w:tc>
      </w:tr>
      <w:tr w:rsidR="00203950" w:rsidRPr="005D0EFD" w14:paraId="252D2DE5" w14:textId="77777777" w:rsidTr="0055252D">
        <w:tc>
          <w:tcPr>
            <w:tcW w:w="851" w:type="dxa"/>
            <w:shd w:val="clear" w:color="auto" w:fill="D9D9D9" w:themeFill="background1" w:themeFillShade="D9"/>
          </w:tcPr>
          <w:p w14:paraId="4FFF5278" w14:textId="77777777" w:rsidR="00203950" w:rsidRPr="005D0EFD" w:rsidRDefault="00203950" w:rsidP="0055252D">
            <w:pPr>
              <w:rPr>
                <w:rFonts w:ascii="Calibri" w:hAnsi="Calibri"/>
                <w:sz w:val="20"/>
              </w:rPr>
            </w:pPr>
            <w:r w:rsidRPr="005D0EFD">
              <w:rPr>
                <w:rFonts w:ascii="Calibri" w:hAnsi="Calibri"/>
                <w:sz w:val="20"/>
              </w:rPr>
              <w:t>3</w:t>
            </w:r>
          </w:p>
        </w:tc>
        <w:tc>
          <w:tcPr>
            <w:tcW w:w="4821" w:type="dxa"/>
          </w:tcPr>
          <w:p w14:paraId="110B928C" w14:textId="77777777" w:rsidR="00203950" w:rsidRPr="005D0EFD" w:rsidRDefault="00203950" w:rsidP="0055252D">
            <w:pPr>
              <w:rPr>
                <w:rFonts w:ascii="Calibri" w:hAnsi="Calibri"/>
                <w:b/>
                <w:sz w:val="20"/>
              </w:rPr>
            </w:pPr>
          </w:p>
        </w:tc>
        <w:tc>
          <w:tcPr>
            <w:tcW w:w="2095" w:type="dxa"/>
          </w:tcPr>
          <w:p w14:paraId="0401CD3E" w14:textId="77777777" w:rsidR="00203950" w:rsidRPr="005D0EFD" w:rsidRDefault="00203950" w:rsidP="0055252D">
            <w:pPr>
              <w:rPr>
                <w:rFonts w:ascii="Calibri" w:hAnsi="Calibri"/>
                <w:b/>
                <w:sz w:val="20"/>
              </w:rPr>
            </w:pPr>
          </w:p>
        </w:tc>
        <w:tc>
          <w:tcPr>
            <w:tcW w:w="2417" w:type="dxa"/>
          </w:tcPr>
          <w:p w14:paraId="542B88D5" w14:textId="77777777" w:rsidR="00203950" w:rsidRPr="005D0EFD" w:rsidRDefault="00203950" w:rsidP="0055252D">
            <w:pPr>
              <w:rPr>
                <w:rFonts w:ascii="Calibri" w:hAnsi="Calibri"/>
                <w:b/>
                <w:sz w:val="20"/>
              </w:rPr>
            </w:pPr>
          </w:p>
        </w:tc>
      </w:tr>
      <w:tr w:rsidR="00203950" w:rsidRPr="005D0EFD" w14:paraId="750C4C01" w14:textId="77777777" w:rsidTr="0055252D">
        <w:tc>
          <w:tcPr>
            <w:tcW w:w="851" w:type="dxa"/>
            <w:shd w:val="clear" w:color="auto" w:fill="D9D9D9" w:themeFill="background1" w:themeFillShade="D9"/>
          </w:tcPr>
          <w:p w14:paraId="51466DDA" w14:textId="77777777" w:rsidR="00203950" w:rsidRPr="005D0EFD" w:rsidRDefault="00203950" w:rsidP="0055252D">
            <w:pPr>
              <w:rPr>
                <w:rFonts w:ascii="Calibri" w:hAnsi="Calibri"/>
                <w:sz w:val="20"/>
              </w:rPr>
            </w:pPr>
            <w:r w:rsidRPr="005D0EFD">
              <w:rPr>
                <w:rFonts w:ascii="Calibri" w:hAnsi="Calibri"/>
                <w:sz w:val="20"/>
              </w:rPr>
              <w:t>4</w:t>
            </w:r>
          </w:p>
        </w:tc>
        <w:tc>
          <w:tcPr>
            <w:tcW w:w="4821" w:type="dxa"/>
          </w:tcPr>
          <w:p w14:paraId="15F11EDD" w14:textId="77777777" w:rsidR="00203950" w:rsidRPr="005D0EFD" w:rsidRDefault="00203950" w:rsidP="0055252D">
            <w:pPr>
              <w:rPr>
                <w:rFonts w:ascii="Calibri" w:hAnsi="Calibri"/>
                <w:b/>
                <w:sz w:val="20"/>
              </w:rPr>
            </w:pPr>
          </w:p>
        </w:tc>
        <w:tc>
          <w:tcPr>
            <w:tcW w:w="2095" w:type="dxa"/>
          </w:tcPr>
          <w:p w14:paraId="5E39AF84" w14:textId="77777777" w:rsidR="00203950" w:rsidRPr="005D0EFD" w:rsidRDefault="00203950" w:rsidP="0055252D">
            <w:pPr>
              <w:rPr>
                <w:rFonts w:ascii="Calibri" w:hAnsi="Calibri"/>
                <w:b/>
                <w:sz w:val="20"/>
              </w:rPr>
            </w:pPr>
          </w:p>
        </w:tc>
        <w:tc>
          <w:tcPr>
            <w:tcW w:w="2417" w:type="dxa"/>
          </w:tcPr>
          <w:p w14:paraId="660F53BC" w14:textId="77777777" w:rsidR="00203950" w:rsidRPr="005D0EFD" w:rsidRDefault="00203950" w:rsidP="0055252D">
            <w:pPr>
              <w:rPr>
                <w:rFonts w:ascii="Calibri" w:hAnsi="Calibri"/>
                <w:b/>
                <w:sz w:val="20"/>
              </w:rPr>
            </w:pPr>
          </w:p>
        </w:tc>
      </w:tr>
    </w:tbl>
    <w:p w14:paraId="73CCB41A" w14:textId="77777777" w:rsidR="00203950" w:rsidRPr="00805C27" w:rsidRDefault="00203950" w:rsidP="00203950">
      <w:pPr>
        <w:pStyle w:val="Heading2"/>
      </w:pPr>
      <w:r w:rsidRPr="00805C27">
        <w:t>Profile</w:t>
      </w:r>
    </w:p>
    <w:p w14:paraId="0F263F76" w14:textId="77777777" w:rsidR="00203950" w:rsidRPr="00805C27" w:rsidRDefault="00203950" w:rsidP="00203950">
      <w:r w:rsidRPr="00805C27">
        <w:t>Tenderers should note that the information requested below will be required u</w:t>
      </w:r>
      <w:r>
        <w:t>nder the Essential Criteria.</w:t>
      </w:r>
      <w:r w:rsidRPr="00805C27">
        <w:t xml:space="preserve"> In total the answers to these questions should take no more than 2 pages</w:t>
      </w:r>
    </w:p>
    <w:tbl>
      <w:tblPr>
        <w:tblStyle w:val="TableGrid"/>
        <w:tblW w:w="0" w:type="auto"/>
        <w:tblLook w:val="04A0" w:firstRow="1" w:lastRow="0" w:firstColumn="1" w:lastColumn="0" w:noHBand="0" w:noVBand="1"/>
      </w:tblPr>
      <w:tblGrid>
        <w:gridCol w:w="561"/>
        <w:gridCol w:w="4112"/>
        <w:gridCol w:w="2835"/>
        <w:gridCol w:w="2676"/>
      </w:tblGrid>
      <w:tr w:rsidR="00203950" w:rsidRPr="00805C27" w14:paraId="7BD21F3D" w14:textId="77777777" w:rsidTr="0055252D">
        <w:tc>
          <w:tcPr>
            <w:tcW w:w="561" w:type="dxa"/>
            <w:shd w:val="clear" w:color="auto" w:fill="D9D9D9" w:themeFill="background1" w:themeFillShade="D9"/>
          </w:tcPr>
          <w:p w14:paraId="495D48A4" w14:textId="77777777" w:rsidR="00203950" w:rsidRPr="00805C27" w:rsidRDefault="00203950" w:rsidP="0055252D">
            <w:pPr>
              <w:rPr>
                <w:b/>
                <w:sz w:val="20"/>
                <w:szCs w:val="20"/>
              </w:rPr>
            </w:pPr>
            <w:r w:rsidRPr="00805C27">
              <w:rPr>
                <w:b/>
                <w:sz w:val="20"/>
                <w:szCs w:val="20"/>
              </w:rPr>
              <w:lastRenderedPageBreak/>
              <w:t>No</w:t>
            </w:r>
          </w:p>
        </w:tc>
        <w:tc>
          <w:tcPr>
            <w:tcW w:w="4112" w:type="dxa"/>
            <w:shd w:val="clear" w:color="auto" w:fill="D9D9D9" w:themeFill="background1" w:themeFillShade="D9"/>
          </w:tcPr>
          <w:p w14:paraId="1AB88CF4" w14:textId="77777777" w:rsidR="00203950" w:rsidRPr="00805C27" w:rsidRDefault="00203950" w:rsidP="0055252D">
            <w:pPr>
              <w:rPr>
                <w:b/>
                <w:sz w:val="20"/>
                <w:szCs w:val="20"/>
              </w:rPr>
            </w:pPr>
            <w:r w:rsidRPr="00805C27">
              <w:rPr>
                <w:b/>
                <w:sz w:val="20"/>
                <w:szCs w:val="20"/>
              </w:rPr>
              <w:t>Description</w:t>
            </w:r>
          </w:p>
        </w:tc>
        <w:tc>
          <w:tcPr>
            <w:tcW w:w="5511" w:type="dxa"/>
            <w:gridSpan w:val="2"/>
            <w:shd w:val="clear" w:color="auto" w:fill="D9D9D9" w:themeFill="background1" w:themeFillShade="D9"/>
          </w:tcPr>
          <w:p w14:paraId="35042A28" w14:textId="77777777" w:rsidR="00203950" w:rsidRPr="00805C27" w:rsidRDefault="00203950" w:rsidP="0055252D">
            <w:pPr>
              <w:rPr>
                <w:b/>
                <w:sz w:val="20"/>
                <w:szCs w:val="20"/>
              </w:rPr>
            </w:pPr>
            <w:r w:rsidRPr="00805C27">
              <w:rPr>
                <w:b/>
                <w:sz w:val="20"/>
                <w:szCs w:val="20"/>
              </w:rPr>
              <w:t>Response</w:t>
            </w:r>
          </w:p>
        </w:tc>
      </w:tr>
      <w:tr w:rsidR="00203950" w:rsidRPr="00805C27" w14:paraId="3FF52822" w14:textId="77777777" w:rsidTr="0055252D">
        <w:trPr>
          <w:trHeight w:val="1054"/>
        </w:trPr>
        <w:tc>
          <w:tcPr>
            <w:tcW w:w="561" w:type="dxa"/>
            <w:shd w:val="clear" w:color="auto" w:fill="D9D9D9" w:themeFill="background1" w:themeFillShade="D9"/>
          </w:tcPr>
          <w:p w14:paraId="470557C7" w14:textId="77777777" w:rsidR="00203950" w:rsidRPr="00805C27" w:rsidRDefault="00203950" w:rsidP="0055252D">
            <w:pPr>
              <w:rPr>
                <w:sz w:val="20"/>
                <w:szCs w:val="20"/>
              </w:rPr>
            </w:pPr>
            <w:r w:rsidRPr="00805C27">
              <w:rPr>
                <w:sz w:val="20"/>
                <w:szCs w:val="20"/>
              </w:rPr>
              <w:t>1</w:t>
            </w:r>
          </w:p>
        </w:tc>
        <w:tc>
          <w:tcPr>
            <w:tcW w:w="4112" w:type="dxa"/>
            <w:shd w:val="clear" w:color="auto" w:fill="F2F2F2" w:themeFill="background1" w:themeFillShade="F2"/>
          </w:tcPr>
          <w:p w14:paraId="3305476F" w14:textId="77777777" w:rsidR="00203950" w:rsidRPr="00805C27" w:rsidRDefault="00203950" w:rsidP="0055252D">
            <w:pPr>
              <w:rPr>
                <w:sz w:val="20"/>
                <w:szCs w:val="20"/>
              </w:rPr>
            </w:pPr>
            <w:r w:rsidRPr="00805C27">
              <w:rPr>
                <w:sz w:val="20"/>
                <w:szCs w:val="20"/>
              </w:rPr>
              <w:t>An outline of the scope of business activities, and in particular details of relevant experience regarding contracts of this nature</w:t>
            </w:r>
          </w:p>
        </w:tc>
        <w:tc>
          <w:tcPr>
            <w:tcW w:w="5511" w:type="dxa"/>
            <w:gridSpan w:val="2"/>
          </w:tcPr>
          <w:p w14:paraId="6C923481" w14:textId="77777777" w:rsidR="00203950" w:rsidRPr="00805C27" w:rsidRDefault="00203950" w:rsidP="0055252D">
            <w:pPr>
              <w:rPr>
                <w:sz w:val="20"/>
                <w:szCs w:val="20"/>
              </w:rPr>
            </w:pPr>
          </w:p>
        </w:tc>
      </w:tr>
      <w:tr w:rsidR="00203950" w:rsidRPr="00805C27" w14:paraId="6D6BEB62" w14:textId="77777777" w:rsidTr="0055252D">
        <w:trPr>
          <w:trHeight w:val="1835"/>
        </w:trPr>
        <w:tc>
          <w:tcPr>
            <w:tcW w:w="561" w:type="dxa"/>
            <w:shd w:val="clear" w:color="auto" w:fill="D9D9D9" w:themeFill="background1" w:themeFillShade="D9"/>
          </w:tcPr>
          <w:p w14:paraId="3B117027" w14:textId="77777777" w:rsidR="00203950" w:rsidRPr="00805C27" w:rsidRDefault="00203950" w:rsidP="0055252D">
            <w:pPr>
              <w:rPr>
                <w:sz w:val="20"/>
                <w:szCs w:val="20"/>
              </w:rPr>
            </w:pPr>
            <w:r w:rsidRPr="00805C27">
              <w:rPr>
                <w:sz w:val="20"/>
                <w:szCs w:val="20"/>
              </w:rPr>
              <w:t>2</w:t>
            </w:r>
          </w:p>
        </w:tc>
        <w:tc>
          <w:tcPr>
            <w:tcW w:w="4112" w:type="dxa"/>
            <w:shd w:val="clear" w:color="auto" w:fill="F2F2F2" w:themeFill="background1" w:themeFillShade="F2"/>
          </w:tcPr>
          <w:p w14:paraId="27084CCE" w14:textId="77777777" w:rsidR="00203950" w:rsidRPr="00805C27" w:rsidRDefault="00203950" w:rsidP="0055252D">
            <w:pPr>
              <w:rPr>
                <w:sz w:val="20"/>
                <w:szCs w:val="20"/>
              </w:rPr>
            </w:pPr>
            <w:r w:rsidRPr="00805C27">
              <w:rPr>
                <w:sz w:val="20"/>
                <w:szCs w:val="20"/>
              </w:rPr>
              <w:t xml:space="preserve">Provide details of </w:t>
            </w:r>
            <w:r>
              <w:rPr>
                <w:sz w:val="20"/>
                <w:szCs w:val="20"/>
              </w:rPr>
              <w:t xml:space="preserve">two </w:t>
            </w:r>
            <w:r w:rsidRPr="00805C27">
              <w:rPr>
                <w:sz w:val="20"/>
                <w:szCs w:val="20"/>
              </w:rPr>
              <w:t>contracts of a similar nature carried out in the last two years (please state customer name, delivery location, value of contract, and dates)</w:t>
            </w:r>
          </w:p>
        </w:tc>
        <w:tc>
          <w:tcPr>
            <w:tcW w:w="5511" w:type="dxa"/>
            <w:gridSpan w:val="2"/>
          </w:tcPr>
          <w:p w14:paraId="04773D00" w14:textId="77777777" w:rsidR="00203950" w:rsidRPr="00805C27" w:rsidRDefault="00203950" w:rsidP="0055252D">
            <w:pPr>
              <w:rPr>
                <w:sz w:val="20"/>
                <w:szCs w:val="20"/>
              </w:rPr>
            </w:pPr>
          </w:p>
        </w:tc>
      </w:tr>
      <w:tr w:rsidR="00203950" w:rsidRPr="00805C27" w14:paraId="2CA6389F" w14:textId="77777777" w:rsidTr="0055252D">
        <w:tc>
          <w:tcPr>
            <w:tcW w:w="561" w:type="dxa"/>
            <w:shd w:val="clear" w:color="auto" w:fill="D9D9D9" w:themeFill="background1" w:themeFillShade="D9"/>
          </w:tcPr>
          <w:p w14:paraId="60320C41" w14:textId="77777777" w:rsidR="00203950" w:rsidRPr="00805C27" w:rsidRDefault="00203950" w:rsidP="0055252D">
            <w:pPr>
              <w:rPr>
                <w:sz w:val="20"/>
                <w:szCs w:val="20"/>
              </w:rPr>
            </w:pPr>
            <w:r w:rsidRPr="00805C27">
              <w:rPr>
                <w:sz w:val="20"/>
                <w:szCs w:val="20"/>
              </w:rPr>
              <w:t>3</w:t>
            </w:r>
          </w:p>
        </w:tc>
        <w:tc>
          <w:tcPr>
            <w:tcW w:w="4112" w:type="dxa"/>
            <w:shd w:val="clear" w:color="auto" w:fill="F2F2F2" w:themeFill="background1" w:themeFillShade="F2"/>
          </w:tcPr>
          <w:p w14:paraId="7B0D0AFA" w14:textId="77777777" w:rsidR="00203950" w:rsidRPr="00805C27" w:rsidRDefault="00203950" w:rsidP="0055252D">
            <w:pPr>
              <w:rPr>
                <w:sz w:val="20"/>
                <w:szCs w:val="20"/>
              </w:rPr>
            </w:pPr>
            <w:r w:rsidRPr="00805C27">
              <w:rPr>
                <w:sz w:val="20"/>
                <w:szCs w:val="20"/>
              </w:rPr>
              <w:t>The number of years the Tenderer</w:t>
            </w:r>
            <w:r>
              <w:rPr>
                <w:sz w:val="20"/>
                <w:szCs w:val="20"/>
              </w:rPr>
              <w:t xml:space="preserve"> </w:t>
            </w:r>
            <w:r w:rsidRPr="00805C27">
              <w:rPr>
                <w:sz w:val="20"/>
                <w:szCs w:val="20"/>
              </w:rPr>
              <w:t>has been in business in its present form</w:t>
            </w:r>
          </w:p>
        </w:tc>
        <w:tc>
          <w:tcPr>
            <w:tcW w:w="5511" w:type="dxa"/>
            <w:gridSpan w:val="2"/>
          </w:tcPr>
          <w:p w14:paraId="3E6B1234" w14:textId="77777777" w:rsidR="00203950" w:rsidRPr="00805C27" w:rsidRDefault="00203950" w:rsidP="0055252D">
            <w:pPr>
              <w:rPr>
                <w:sz w:val="20"/>
                <w:szCs w:val="20"/>
              </w:rPr>
            </w:pPr>
          </w:p>
        </w:tc>
      </w:tr>
      <w:tr w:rsidR="00203950" w:rsidRPr="00805C27" w14:paraId="05689819" w14:textId="77777777" w:rsidTr="0055252D">
        <w:tc>
          <w:tcPr>
            <w:tcW w:w="561" w:type="dxa"/>
            <w:vMerge w:val="restart"/>
            <w:shd w:val="clear" w:color="auto" w:fill="D9D9D9" w:themeFill="background1" w:themeFillShade="D9"/>
          </w:tcPr>
          <w:p w14:paraId="7FD6FC88" w14:textId="77777777" w:rsidR="00203950" w:rsidRPr="00805C27" w:rsidRDefault="00203950" w:rsidP="0055252D">
            <w:pPr>
              <w:rPr>
                <w:sz w:val="20"/>
                <w:szCs w:val="20"/>
              </w:rPr>
            </w:pPr>
            <w:r w:rsidRPr="00805C27">
              <w:rPr>
                <w:sz w:val="20"/>
                <w:szCs w:val="20"/>
              </w:rPr>
              <w:t>4</w:t>
            </w:r>
          </w:p>
        </w:tc>
        <w:tc>
          <w:tcPr>
            <w:tcW w:w="9623" w:type="dxa"/>
            <w:gridSpan w:val="3"/>
            <w:shd w:val="clear" w:color="auto" w:fill="F2F2F2" w:themeFill="background1" w:themeFillShade="F2"/>
          </w:tcPr>
          <w:p w14:paraId="75A2E643" w14:textId="77777777" w:rsidR="00203950" w:rsidRPr="00805C27" w:rsidRDefault="00203950" w:rsidP="0055252D">
            <w:pPr>
              <w:rPr>
                <w:sz w:val="20"/>
                <w:szCs w:val="20"/>
              </w:rPr>
            </w:pPr>
            <w:r w:rsidRPr="00805C27">
              <w:rPr>
                <w:sz w:val="20"/>
                <w:szCs w:val="20"/>
              </w:rPr>
              <w:t>A statement of overall turnover and turnover in respect to the goods and services offered under the proposed agreement for the last three years as per the following table:</w:t>
            </w:r>
          </w:p>
        </w:tc>
      </w:tr>
      <w:tr w:rsidR="00203950" w:rsidRPr="00805C27" w14:paraId="7CEC879D" w14:textId="77777777" w:rsidTr="0055252D">
        <w:trPr>
          <w:trHeight w:val="58"/>
        </w:trPr>
        <w:tc>
          <w:tcPr>
            <w:tcW w:w="561" w:type="dxa"/>
            <w:vMerge/>
            <w:shd w:val="clear" w:color="auto" w:fill="D9D9D9" w:themeFill="background1" w:themeFillShade="D9"/>
          </w:tcPr>
          <w:p w14:paraId="189F9F06" w14:textId="77777777" w:rsidR="00203950" w:rsidRPr="00805C27" w:rsidRDefault="00203950" w:rsidP="0055252D">
            <w:pPr>
              <w:rPr>
                <w:sz w:val="20"/>
                <w:szCs w:val="20"/>
              </w:rPr>
            </w:pPr>
          </w:p>
        </w:tc>
        <w:tc>
          <w:tcPr>
            <w:tcW w:w="4112" w:type="dxa"/>
            <w:shd w:val="clear" w:color="auto" w:fill="F2F2F2" w:themeFill="background1" w:themeFillShade="F2"/>
          </w:tcPr>
          <w:p w14:paraId="3EA4558A" w14:textId="77777777" w:rsidR="00203950" w:rsidRPr="00805C27" w:rsidRDefault="00203950" w:rsidP="0055252D">
            <w:pPr>
              <w:jc w:val="center"/>
              <w:rPr>
                <w:b/>
                <w:sz w:val="20"/>
                <w:szCs w:val="20"/>
              </w:rPr>
            </w:pPr>
            <w:r w:rsidRPr="00805C27">
              <w:rPr>
                <w:b/>
                <w:sz w:val="20"/>
                <w:szCs w:val="20"/>
              </w:rPr>
              <w:t>Year</w:t>
            </w:r>
          </w:p>
        </w:tc>
        <w:tc>
          <w:tcPr>
            <w:tcW w:w="2835" w:type="dxa"/>
            <w:shd w:val="clear" w:color="auto" w:fill="D9D9D9" w:themeFill="background1" w:themeFillShade="D9"/>
          </w:tcPr>
          <w:p w14:paraId="417256FD" w14:textId="77777777" w:rsidR="00203950" w:rsidRPr="00805C27" w:rsidRDefault="00203950" w:rsidP="0055252D">
            <w:pPr>
              <w:jc w:val="center"/>
              <w:rPr>
                <w:sz w:val="20"/>
                <w:szCs w:val="20"/>
              </w:rPr>
            </w:pPr>
            <w:r w:rsidRPr="00805C27">
              <w:rPr>
                <w:b/>
                <w:sz w:val="20"/>
                <w:szCs w:val="20"/>
              </w:rPr>
              <w:t xml:space="preserve">Overall Turnover </w:t>
            </w:r>
            <w:r>
              <w:rPr>
                <w:b/>
                <w:sz w:val="20"/>
                <w:szCs w:val="20"/>
              </w:rPr>
              <w:t>SLL</w:t>
            </w:r>
          </w:p>
        </w:tc>
        <w:tc>
          <w:tcPr>
            <w:tcW w:w="2676" w:type="dxa"/>
            <w:shd w:val="clear" w:color="auto" w:fill="D9D9D9" w:themeFill="background1" w:themeFillShade="D9"/>
          </w:tcPr>
          <w:p w14:paraId="5A80092A" w14:textId="77777777" w:rsidR="00203950" w:rsidRPr="00805C27" w:rsidRDefault="00203950" w:rsidP="0055252D">
            <w:pPr>
              <w:rPr>
                <w:sz w:val="20"/>
                <w:szCs w:val="20"/>
              </w:rPr>
            </w:pPr>
            <w:r w:rsidRPr="00805C27">
              <w:rPr>
                <w:b/>
                <w:sz w:val="20"/>
                <w:szCs w:val="20"/>
              </w:rPr>
              <w:t xml:space="preserve">Offered Goods Turnover </w:t>
            </w:r>
            <w:r>
              <w:rPr>
                <w:b/>
                <w:sz w:val="20"/>
                <w:szCs w:val="20"/>
              </w:rPr>
              <w:t>SLL</w:t>
            </w:r>
          </w:p>
        </w:tc>
      </w:tr>
      <w:tr w:rsidR="00203950" w:rsidRPr="00805C27" w14:paraId="0585834A" w14:textId="77777777" w:rsidTr="0055252D">
        <w:trPr>
          <w:trHeight w:val="58"/>
        </w:trPr>
        <w:tc>
          <w:tcPr>
            <w:tcW w:w="561" w:type="dxa"/>
            <w:vMerge/>
            <w:shd w:val="clear" w:color="auto" w:fill="D9D9D9" w:themeFill="background1" w:themeFillShade="D9"/>
          </w:tcPr>
          <w:p w14:paraId="191B9FCD" w14:textId="77777777" w:rsidR="00203950" w:rsidRPr="00805C27" w:rsidRDefault="00203950" w:rsidP="0055252D">
            <w:pPr>
              <w:rPr>
                <w:sz w:val="20"/>
                <w:szCs w:val="20"/>
              </w:rPr>
            </w:pPr>
          </w:p>
        </w:tc>
        <w:tc>
          <w:tcPr>
            <w:tcW w:w="4112" w:type="dxa"/>
            <w:shd w:val="clear" w:color="auto" w:fill="F2F2F2" w:themeFill="background1" w:themeFillShade="F2"/>
          </w:tcPr>
          <w:p w14:paraId="53CE486C" w14:textId="20A9AB26" w:rsidR="00203950" w:rsidRPr="00805C27" w:rsidRDefault="00203950" w:rsidP="0055252D">
            <w:pPr>
              <w:jc w:val="center"/>
              <w:rPr>
                <w:b/>
                <w:sz w:val="20"/>
                <w:szCs w:val="20"/>
              </w:rPr>
            </w:pPr>
            <w:r w:rsidRPr="00805C27">
              <w:rPr>
                <w:b/>
                <w:sz w:val="20"/>
                <w:szCs w:val="20"/>
              </w:rPr>
              <w:t>20</w:t>
            </w:r>
            <w:r>
              <w:rPr>
                <w:b/>
                <w:sz w:val="20"/>
                <w:szCs w:val="20"/>
              </w:rPr>
              <w:t>2</w:t>
            </w:r>
            <w:r w:rsidR="00A77E64">
              <w:rPr>
                <w:b/>
                <w:sz w:val="20"/>
                <w:szCs w:val="20"/>
              </w:rPr>
              <w:t>2</w:t>
            </w:r>
          </w:p>
        </w:tc>
        <w:tc>
          <w:tcPr>
            <w:tcW w:w="2835" w:type="dxa"/>
          </w:tcPr>
          <w:p w14:paraId="2BBD45FB" w14:textId="77777777" w:rsidR="00203950" w:rsidRPr="00805C27" w:rsidRDefault="00203950" w:rsidP="0055252D">
            <w:pPr>
              <w:rPr>
                <w:sz w:val="20"/>
                <w:szCs w:val="20"/>
              </w:rPr>
            </w:pPr>
          </w:p>
        </w:tc>
        <w:tc>
          <w:tcPr>
            <w:tcW w:w="2676" w:type="dxa"/>
          </w:tcPr>
          <w:p w14:paraId="1732737F" w14:textId="77777777" w:rsidR="00203950" w:rsidRPr="00805C27" w:rsidRDefault="00203950" w:rsidP="0055252D">
            <w:pPr>
              <w:rPr>
                <w:sz w:val="20"/>
                <w:szCs w:val="20"/>
              </w:rPr>
            </w:pPr>
          </w:p>
        </w:tc>
      </w:tr>
      <w:tr w:rsidR="00203950" w:rsidRPr="00805C27" w14:paraId="11BC5A4B" w14:textId="77777777" w:rsidTr="0055252D">
        <w:tc>
          <w:tcPr>
            <w:tcW w:w="561" w:type="dxa"/>
            <w:vMerge/>
            <w:shd w:val="clear" w:color="auto" w:fill="D9D9D9" w:themeFill="background1" w:themeFillShade="D9"/>
          </w:tcPr>
          <w:p w14:paraId="6E0A718A" w14:textId="77777777" w:rsidR="00203950" w:rsidRPr="00805C27" w:rsidRDefault="00203950" w:rsidP="0055252D">
            <w:pPr>
              <w:rPr>
                <w:sz w:val="20"/>
                <w:szCs w:val="20"/>
              </w:rPr>
            </w:pPr>
          </w:p>
        </w:tc>
        <w:tc>
          <w:tcPr>
            <w:tcW w:w="4112" w:type="dxa"/>
            <w:shd w:val="clear" w:color="auto" w:fill="F2F2F2" w:themeFill="background1" w:themeFillShade="F2"/>
          </w:tcPr>
          <w:p w14:paraId="21B2BC29" w14:textId="506D3FF0" w:rsidR="00203950" w:rsidRPr="00805C27" w:rsidRDefault="00203950" w:rsidP="0055252D">
            <w:pPr>
              <w:jc w:val="center"/>
              <w:rPr>
                <w:b/>
                <w:sz w:val="20"/>
                <w:szCs w:val="20"/>
              </w:rPr>
            </w:pPr>
            <w:r w:rsidRPr="00805C27">
              <w:rPr>
                <w:b/>
                <w:sz w:val="20"/>
                <w:szCs w:val="20"/>
              </w:rPr>
              <w:t>20</w:t>
            </w:r>
            <w:r w:rsidR="00A77E64">
              <w:rPr>
                <w:b/>
                <w:sz w:val="20"/>
                <w:szCs w:val="20"/>
              </w:rPr>
              <w:t>21</w:t>
            </w:r>
          </w:p>
        </w:tc>
        <w:tc>
          <w:tcPr>
            <w:tcW w:w="2835" w:type="dxa"/>
          </w:tcPr>
          <w:p w14:paraId="60E942A4" w14:textId="77777777" w:rsidR="00203950" w:rsidRPr="00805C27" w:rsidRDefault="00203950" w:rsidP="0055252D">
            <w:pPr>
              <w:rPr>
                <w:sz w:val="20"/>
                <w:szCs w:val="20"/>
              </w:rPr>
            </w:pPr>
          </w:p>
        </w:tc>
        <w:tc>
          <w:tcPr>
            <w:tcW w:w="2676" w:type="dxa"/>
          </w:tcPr>
          <w:p w14:paraId="6FAE6DEF" w14:textId="77777777" w:rsidR="00203950" w:rsidRPr="00805C27" w:rsidRDefault="00203950" w:rsidP="0055252D">
            <w:pPr>
              <w:rPr>
                <w:sz w:val="20"/>
                <w:szCs w:val="20"/>
              </w:rPr>
            </w:pPr>
          </w:p>
        </w:tc>
      </w:tr>
      <w:tr w:rsidR="00203950" w:rsidRPr="00805C27" w14:paraId="2499AECD" w14:textId="77777777" w:rsidTr="0055252D">
        <w:tc>
          <w:tcPr>
            <w:tcW w:w="561" w:type="dxa"/>
            <w:vMerge/>
            <w:shd w:val="clear" w:color="auto" w:fill="D9D9D9" w:themeFill="background1" w:themeFillShade="D9"/>
          </w:tcPr>
          <w:p w14:paraId="01E0BB74" w14:textId="77777777" w:rsidR="00203950" w:rsidRPr="00805C27" w:rsidRDefault="00203950" w:rsidP="0055252D">
            <w:pPr>
              <w:rPr>
                <w:sz w:val="20"/>
                <w:szCs w:val="20"/>
              </w:rPr>
            </w:pPr>
          </w:p>
        </w:tc>
        <w:tc>
          <w:tcPr>
            <w:tcW w:w="4112" w:type="dxa"/>
            <w:shd w:val="clear" w:color="auto" w:fill="F2F2F2" w:themeFill="background1" w:themeFillShade="F2"/>
          </w:tcPr>
          <w:p w14:paraId="2583FA34" w14:textId="152F5CFC" w:rsidR="00203950" w:rsidRPr="00805C27" w:rsidRDefault="00203950" w:rsidP="0055252D">
            <w:pPr>
              <w:jc w:val="center"/>
              <w:rPr>
                <w:b/>
                <w:sz w:val="20"/>
                <w:szCs w:val="20"/>
              </w:rPr>
            </w:pPr>
            <w:r w:rsidRPr="00805C27">
              <w:rPr>
                <w:b/>
                <w:sz w:val="20"/>
                <w:szCs w:val="20"/>
              </w:rPr>
              <w:t>20</w:t>
            </w:r>
            <w:r w:rsidR="00A77E64">
              <w:rPr>
                <w:b/>
                <w:sz w:val="20"/>
                <w:szCs w:val="20"/>
              </w:rPr>
              <w:t>20</w:t>
            </w:r>
          </w:p>
        </w:tc>
        <w:tc>
          <w:tcPr>
            <w:tcW w:w="2835" w:type="dxa"/>
          </w:tcPr>
          <w:p w14:paraId="5322650C" w14:textId="77777777" w:rsidR="00203950" w:rsidRPr="00805C27" w:rsidRDefault="00203950" w:rsidP="0055252D">
            <w:pPr>
              <w:rPr>
                <w:sz w:val="20"/>
                <w:szCs w:val="20"/>
              </w:rPr>
            </w:pPr>
          </w:p>
        </w:tc>
        <w:tc>
          <w:tcPr>
            <w:tcW w:w="2676" w:type="dxa"/>
          </w:tcPr>
          <w:p w14:paraId="698B6B21" w14:textId="77777777" w:rsidR="00203950" w:rsidRPr="00805C27" w:rsidRDefault="00203950" w:rsidP="0055252D">
            <w:pPr>
              <w:rPr>
                <w:sz w:val="20"/>
                <w:szCs w:val="20"/>
              </w:rPr>
            </w:pPr>
          </w:p>
        </w:tc>
      </w:tr>
      <w:tr w:rsidR="00203950" w:rsidRPr="00805C27" w14:paraId="06598530" w14:textId="77777777" w:rsidTr="0055252D">
        <w:tc>
          <w:tcPr>
            <w:tcW w:w="561" w:type="dxa"/>
            <w:shd w:val="clear" w:color="auto" w:fill="D9D9D9" w:themeFill="background1" w:themeFillShade="D9"/>
          </w:tcPr>
          <w:p w14:paraId="36D3B1D6" w14:textId="77777777" w:rsidR="00203950" w:rsidRPr="00805C27" w:rsidRDefault="00203950" w:rsidP="0055252D">
            <w:pPr>
              <w:rPr>
                <w:sz w:val="20"/>
                <w:szCs w:val="20"/>
              </w:rPr>
            </w:pPr>
            <w:r>
              <w:rPr>
                <w:sz w:val="20"/>
                <w:szCs w:val="20"/>
              </w:rPr>
              <w:t>5</w:t>
            </w:r>
          </w:p>
        </w:tc>
        <w:tc>
          <w:tcPr>
            <w:tcW w:w="4112" w:type="dxa"/>
            <w:shd w:val="clear" w:color="auto" w:fill="F2F2F2" w:themeFill="background1" w:themeFillShade="F2"/>
          </w:tcPr>
          <w:p w14:paraId="725A1D88" w14:textId="77777777" w:rsidR="00203950" w:rsidRPr="00805C27" w:rsidRDefault="00203950" w:rsidP="0055252D">
            <w:pPr>
              <w:rPr>
                <w:sz w:val="20"/>
                <w:szCs w:val="20"/>
              </w:rPr>
            </w:pPr>
            <w:r w:rsidRPr="00805C27">
              <w:rPr>
                <w:sz w:val="20"/>
                <w:szCs w:val="20"/>
              </w:rPr>
              <w:t xml:space="preserve">Where the Supplier proposes to use subcontractors or resellers/ distributors in the execution of the agreement this section should include details of the quality assurance mechanisms used by the Supplier to monitor the activities of its subcontractors or resellers/ distributors. Suppliers should note that commitment to quality, as evidenced by the existence of such quality control procedures, will be used as a Qualification Criteria </w:t>
            </w:r>
          </w:p>
          <w:p w14:paraId="062BCC7E" w14:textId="77777777" w:rsidR="00203950" w:rsidRPr="00805C27" w:rsidRDefault="00203950" w:rsidP="0055252D">
            <w:pPr>
              <w:rPr>
                <w:sz w:val="20"/>
                <w:szCs w:val="20"/>
              </w:rPr>
            </w:pPr>
          </w:p>
        </w:tc>
        <w:tc>
          <w:tcPr>
            <w:tcW w:w="5511" w:type="dxa"/>
            <w:gridSpan w:val="2"/>
          </w:tcPr>
          <w:p w14:paraId="5950A868" w14:textId="77777777" w:rsidR="00203950" w:rsidRPr="00805C27" w:rsidRDefault="00203950" w:rsidP="0055252D">
            <w:pPr>
              <w:rPr>
                <w:sz w:val="20"/>
                <w:szCs w:val="20"/>
              </w:rPr>
            </w:pPr>
          </w:p>
        </w:tc>
      </w:tr>
      <w:tr w:rsidR="00203950" w:rsidRPr="00805C27" w14:paraId="2998364C" w14:textId="77777777" w:rsidTr="0055252D">
        <w:trPr>
          <w:trHeight w:val="1375"/>
        </w:trPr>
        <w:tc>
          <w:tcPr>
            <w:tcW w:w="561" w:type="dxa"/>
            <w:shd w:val="clear" w:color="auto" w:fill="D9D9D9" w:themeFill="background1" w:themeFillShade="D9"/>
          </w:tcPr>
          <w:p w14:paraId="33572907" w14:textId="77777777" w:rsidR="00203950" w:rsidRPr="00805C27" w:rsidRDefault="00203950" w:rsidP="0055252D">
            <w:pPr>
              <w:rPr>
                <w:sz w:val="20"/>
                <w:szCs w:val="20"/>
              </w:rPr>
            </w:pPr>
            <w:r>
              <w:rPr>
                <w:sz w:val="20"/>
                <w:szCs w:val="20"/>
              </w:rPr>
              <w:t>6</w:t>
            </w:r>
          </w:p>
        </w:tc>
        <w:tc>
          <w:tcPr>
            <w:tcW w:w="4112" w:type="dxa"/>
            <w:shd w:val="clear" w:color="auto" w:fill="F2F2F2" w:themeFill="background1" w:themeFillShade="F2"/>
          </w:tcPr>
          <w:p w14:paraId="31CDB9ED" w14:textId="77777777" w:rsidR="00203950" w:rsidRPr="00805C27" w:rsidRDefault="00203950" w:rsidP="0055252D">
            <w:pPr>
              <w:rPr>
                <w:sz w:val="20"/>
                <w:szCs w:val="20"/>
              </w:rPr>
            </w:pPr>
            <w:r w:rsidRPr="00805C27">
              <w:rPr>
                <w:sz w:val="20"/>
                <w:szCs w:val="20"/>
              </w:rPr>
              <w:t>Any other relevant information</w:t>
            </w:r>
          </w:p>
        </w:tc>
        <w:tc>
          <w:tcPr>
            <w:tcW w:w="5511" w:type="dxa"/>
            <w:gridSpan w:val="2"/>
          </w:tcPr>
          <w:p w14:paraId="3C627E68" w14:textId="77777777" w:rsidR="00203950" w:rsidRPr="00805C27" w:rsidRDefault="00203950" w:rsidP="0055252D">
            <w:pPr>
              <w:rPr>
                <w:sz w:val="20"/>
                <w:szCs w:val="20"/>
              </w:rPr>
            </w:pPr>
          </w:p>
        </w:tc>
      </w:tr>
    </w:tbl>
    <w:p w14:paraId="4F67C545" w14:textId="77777777" w:rsidR="00203950" w:rsidRDefault="00203950" w:rsidP="00203950">
      <w:pPr>
        <w:rPr>
          <w:rFonts w:eastAsiaTheme="majorEastAsia" w:cstheme="majorBidi"/>
          <w:color w:val="000000" w:themeColor="text1"/>
          <w:sz w:val="28"/>
          <w:szCs w:val="28"/>
        </w:rPr>
      </w:pPr>
      <w:bookmarkStart w:id="44" w:name="_Toc466022960"/>
      <w:r>
        <w:br w:type="page"/>
      </w:r>
    </w:p>
    <w:p w14:paraId="5B07C2BA" w14:textId="77777777" w:rsidR="00203950" w:rsidRPr="00805C27" w:rsidRDefault="00203950" w:rsidP="00203950">
      <w:pPr>
        <w:pStyle w:val="Heading2"/>
        <w:keepNext w:val="0"/>
      </w:pPr>
      <w:r w:rsidRPr="00805C27">
        <w:lastRenderedPageBreak/>
        <w:t>References</w:t>
      </w:r>
      <w:bookmarkEnd w:id="44"/>
    </w:p>
    <w:p w14:paraId="53C65188" w14:textId="77777777" w:rsidR="00203950" w:rsidRPr="00805C27" w:rsidRDefault="00203950" w:rsidP="00203950">
      <w:r w:rsidRPr="00805C27">
        <w:t xml:space="preserve">At least 2 (two) </w:t>
      </w:r>
      <w:r>
        <w:t xml:space="preserve">relevant </w:t>
      </w:r>
      <w:r w:rsidRPr="00805C27">
        <w:t>references who may be contacted on a confidential basis to verify satisfactory execution of contracts must be supplied.</w:t>
      </w:r>
      <w:r>
        <w:t xml:space="preserve"> These references may not be GOAL personnel or related to a GOAL contract.</w:t>
      </w:r>
      <w:r w:rsidRPr="00805C27">
        <w:t xml:space="preserve"> Respondents should supply this information for each of the references in the following format: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
        <w:gridCol w:w="4355"/>
        <w:gridCol w:w="5840"/>
      </w:tblGrid>
      <w:tr w:rsidR="00203950" w:rsidRPr="005D0EFD" w14:paraId="260898A2" w14:textId="77777777" w:rsidTr="0055252D">
        <w:tc>
          <w:tcPr>
            <w:tcW w:w="276" w:type="pct"/>
            <w:vMerge w:val="restart"/>
            <w:shd w:val="clear" w:color="auto" w:fill="D9D9D9" w:themeFill="background1" w:themeFillShade="D9"/>
          </w:tcPr>
          <w:p w14:paraId="7A32A0D3" w14:textId="77777777" w:rsidR="00203950" w:rsidRPr="005D0EFD" w:rsidRDefault="00203950" w:rsidP="0055252D">
            <w:pPr>
              <w:pStyle w:val="ACLevel1"/>
              <w:tabs>
                <w:tab w:val="clear" w:pos="720"/>
              </w:tabs>
              <w:ind w:left="0" w:firstLine="0"/>
              <w:rPr>
                <w:rFonts w:asciiTheme="minorHAnsi" w:hAnsiTheme="minorHAnsi"/>
                <w:spacing w:val="-3"/>
              </w:rPr>
            </w:pPr>
            <w:r w:rsidRPr="005D0EFD">
              <w:rPr>
                <w:rFonts w:asciiTheme="minorHAnsi" w:hAnsiTheme="minorHAnsi"/>
                <w:spacing w:val="-3"/>
              </w:rPr>
              <w:t>1</w:t>
            </w:r>
          </w:p>
        </w:tc>
        <w:tc>
          <w:tcPr>
            <w:tcW w:w="2018" w:type="pct"/>
            <w:shd w:val="clear" w:color="auto" w:fill="F2F2F2" w:themeFill="background1" w:themeFillShade="F2"/>
          </w:tcPr>
          <w:p w14:paraId="0350B75E" w14:textId="77777777" w:rsidR="00203950" w:rsidRPr="005D0EFD" w:rsidRDefault="00203950" w:rsidP="0055252D">
            <w:pPr>
              <w:pStyle w:val="ACLevel1"/>
              <w:tabs>
                <w:tab w:val="clear" w:pos="720"/>
              </w:tabs>
              <w:ind w:left="0" w:firstLine="0"/>
              <w:rPr>
                <w:rFonts w:asciiTheme="minorHAnsi" w:hAnsiTheme="minorHAnsi"/>
                <w:color w:val="000000"/>
                <w:w w:val="0"/>
              </w:rPr>
            </w:pPr>
            <w:r w:rsidRPr="005D0EFD">
              <w:rPr>
                <w:rFonts w:asciiTheme="minorHAnsi" w:hAnsiTheme="minorHAnsi"/>
                <w:spacing w:val="-3"/>
              </w:rPr>
              <w:t>Name</w:t>
            </w:r>
          </w:p>
        </w:tc>
        <w:tc>
          <w:tcPr>
            <w:tcW w:w="2706" w:type="pct"/>
          </w:tcPr>
          <w:p w14:paraId="4A97363D" w14:textId="77777777" w:rsidR="00203950" w:rsidRPr="005D0EFD" w:rsidRDefault="00203950" w:rsidP="0055252D">
            <w:pPr>
              <w:pStyle w:val="ACLevel1"/>
              <w:tabs>
                <w:tab w:val="clear" w:pos="720"/>
              </w:tabs>
              <w:ind w:left="0" w:firstLine="0"/>
              <w:rPr>
                <w:rFonts w:asciiTheme="minorHAnsi" w:hAnsiTheme="minorHAnsi"/>
                <w:color w:val="000000"/>
                <w:w w:val="0"/>
              </w:rPr>
            </w:pPr>
          </w:p>
        </w:tc>
      </w:tr>
      <w:tr w:rsidR="00203950" w:rsidRPr="005D0EFD" w14:paraId="6E5DFD57" w14:textId="77777777" w:rsidTr="0055252D">
        <w:tc>
          <w:tcPr>
            <w:tcW w:w="276" w:type="pct"/>
            <w:vMerge/>
            <w:shd w:val="clear" w:color="auto" w:fill="D9D9D9" w:themeFill="background1" w:themeFillShade="D9"/>
          </w:tcPr>
          <w:p w14:paraId="32D43A7F" w14:textId="77777777" w:rsidR="00203950" w:rsidRPr="005D0EFD" w:rsidRDefault="00203950" w:rsidP="0055252D">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12D4E418" w14:textId="77777777" w:rsidR="00203950" w:rsidRPr="005D0EFD" w:rsidRDefault="00203950" w:rsidP="0055252D">
            <w:pPr>
              <w:pStyle w:val="ACLevel1"/>
              <w:tabs>
                <w:tab w:val="clear" w:pos="720"/>
              </w:tabs>
              <w:ind w:left="0" w:firstLine="0"/>
              <w:rPr>
                <w:rFonts w:asciiTheme="minorHAnsi" w:hAnsiTheme="minorHAnsi"/>
                <w:color w:val="000000"/>
                <w:w w:val="0"/>
              </w:rPr>
            </w:pPr>
            <w:r w:rsidRPr="005D0EFD">
              <w:rPr>
                <w:rFonts w:asciiTheme="minorHAnsi" w:hAnsiTheme="minorHAnsi"/>
                <w:spacing w:val="-3"/>
              </w:rPr>
              <w:t>Organisation</w:t>
            </w:r>
          </w:p>
        </w:tc>
        <w:tc>
          <w:tcPr>
            <w:tcW w:w="2706" w:type="pct"/>
          </w:tcPr>
          <w:p w14:paraId="0C3F2AEA" w14:textId="77777777" w:rsidR="00203950" w:rsidRPr="005D0EFD" w:rsidRDefault="00203950" w:rsidP="0055252D">
            <w:pPr>
              <w:pStyle w:val="ACLevel1"/>
              <w:tabs>
                <w:tab w:val="clear" w:pos="720"/>
              </w:tabs>
              <w:ind w:left="0" w:firstLine="0"/>
              <w:rPr>
                <w:rFonts w:asciiTheme="minorHAnsi" w:hAnsiTheme="minorHAnsi"/>
                <w:color w:val="000000"/>
                <w:w w:val="0"/>
              </w:rPr>
            </w:pPr>
          </w:p>
        </w:tc>
      </w:tr>
      <w:tr w:rsidR="00203950" w:rsidRPr="005D0EFD" w14:paraId="148CDAEB" w14:textId="77777777" w:rsidTr="0055252D">
        <w:tc>
          <w:tcPr>
            <w:tcW w:w="276" w:type="pct"/>
            <w:vMerge/>
            <w:shd w:val="clear" w:color="auto" w:fill="D9D9D9" w:themeFill="background1" w:themeFillShade="D9"/>
          </w:tcPr>
          <w:p w14:paraId="26CCE480" w14:textId="77777777" w:rsidR="00203950" w:rsidRPr="005D0EFD" w:rsidRDefault="00203950" w:rsidP="0055252D">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1D66B993" w14:textId="77777777" w:rsidR="00203950" w:rsidRPr="005D0EFD" w:rsidRDefault="00203950" w:rsidP="0055252D">
            <w:pPr>
              <w:pStyle w:val="ACLevel1"/>
              <w:tabs>
                <w:tab w:val="clear" w:pos="720"/>
              </w:tabs>
              <w:ind w:left="0" w:firstLine="0"/>
              <w:rPr>
                <w:rFonts w:asciiTheme="minorHAnsi" w:hAnsiTheme="minorHAnsi"/>
                <w:color w:val="000000"/>
                <w:w w:val="0"/>
              </w:rPr>
            </w:pPr>
            <w:r w:rsidRPr="005D0EFD">
              <w:rPr>
                <w:rFonts w:asciiTheme="minorHAnsi" w:hAnsiTheme="minorHAnsi"/>
                <w:spacing w:val="-3"/>
              </w:rPr>
              <w:t>Address</w:t>
            </w:r>
          </w:p>
        </w:tc>
        <w:tc>
          <w:tcPr>
            <w:tcW w:w="2706" w:type="pct"/>
          </w:tcPr>
          <w:p w14:paraId="08EA034A" w14:textId="77777777" w:rsidR="00203950" w:rsidRPr="005D0EFD" w:rsidRDefault="00203950" w:rsidP="0055252D">
            <w:pPr>
              <w:pStyle w:val="ACLevel1"/>
              <w:tabs>
                <w:tab w:val="clear" w:pos="720"/>
              </w:tabs>
              <w:ind w:left="0" w:firstLine="0"/>
              <w:rPr>
                <w:rFonts w:asciiTheme="minorHAnsi" w:hAnsiTheme="minorHAnsi"/>
                <w:color w:val="000000"/>
                <w:w w:val="0"/>
              </w:rPr>
            </w:pPr>
          </w:p>
        </w:tc>
      </w:tr>
      <w:tr w:rsidR="00203950" w:rsidRPr="005D0EFD" w14:paraId="557ED4F1" w14:textId="77777777" w:rsidTr="0055252D">
        <w:tc>
          <w:tcPr>
            <w:tcW w:w="276" w:type="pct"/>
            <w:vMerge/>
            <w:shd w:val="clear" w:color="auto" w:fill="D9D9D9" w:themeFill="background1" w:themeFillShade="D9"/>
          </w:tcPr>
          <w:p w14:paraId="7AB72336" w14:textId="77777777" w:rsidR="00203950" w:rsidRPr="005D0EFD" w:rsidRDefault="00203950" w:rsidP="0055252D">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5ECED782" w14:textId="77777777" w:rsidR="00203950" w:rsidRPr="005D0EFD" w:rsidRDefault="00203950" w:rsidP="0055252D">
            <w:pPr>
              <w:pStyle w:val="ACLevel1"/>
              <w:tabs>
                <w:tab w:val="clear" w:pos="720"/>
              </w:tabs>
              <w:ind w:left="0" w:firstLine="0"/>
              <w:rPr>
                <w:rFonts w:asciiTheme="minorHAnsi" w:hAnsiTheme="minorHAnsi"/>
                <w:color w:val="000000"/>
                <w:w w:val="0"/>
              </w:rPr>
            </w:pPr>
            <w:r w:rsidRPr="005D0EFD">
              <w:rPr>
                <w:rFonts w:asciiTheme="minorHAnsi" w:hAnsiTheme="minorHAnsi"/>
                <w:spacing w:val="-3"/>
              </w:rPr>
              <w:t>Phone</w:t>
            </w:r>
          </w:p>
        </w:tc>
        <w:tc>
          <w:tcPr>
            <w:tcW w:w="2706" w:type="pct"/>
          </w:tcPr>
          <w:p w14:paraId="402E9109" w14:textId="77777777" w:rsidR="00203950" w:rsidRPr="005D0EFD" w:rsidRDefault="00203950" w:rsidP="0055252D">
            <w:pPr>
              <w:pStyle w:val="ACLevel1"/>
              <w:tabs>
                <w:tab w:val="clear" w:pos="720"/>
              </w:tabs>
              <w:ind w:left="0" w:firstLine="0"/>
              <w:rPr>
                <w:rFonts w:asciiTheme="minorHAnsi" w:hAnsiTheme="minorHAnsi"/>
                <w:color w:val="000000"/>
                <w:w w:val="0"/>
              </w:rPr>
            </w:pPr>
          </w:p>
        </w:tc>
      </w:tr>
      <w:tr w:rsidR="00203950" w:rsidRPr="005D0EFD" w14:paraId="4EF72F94" w14:textId="77777777" w:rsidTr="0055252D">
        <w:tc>
          <w:tcPr>
            <w:tcW w:w="276" w:type="pct"/>
            <w:vMerge/>
            <w:shd w:val="clear" w:color="auto" w:fill="D9D9D9" w:themeFill="background1" w:themeFillShade="D9"/>
          </w:tcPr>
          <w:p w14:paraId="7DBC171C" w14:textId="77777777" w:rsidR="00203950" w:rsidRPr="005D0EFD" w:rsidRDefault="00203950" w:rsidP="0055252D">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33CF8D27" w14:textId="77777777" w:rsidR="00203950" w:rsidRPr="005D0EFD" w:rsidRDefault="00203950" w:rsidP="0055252D">
            <w:pPr>
              <w:pStyle w:val="ACLevel1"/>
              <w:tabs>
                <w:tab w:val="clear" w:pos="720"/>
              </w:tabs>
              <w:ind w:left="0" w:firstLine="0"/>
              <w:rPr>
                <w:rFonts w:asciiTheme="minorHAnsi" w:hAnsiTheme="minorHAnsi"/>
                <w:color w:val="000000"/>
                <w:w w:val="0"/>
              </w:rPr>
            </w:pPr>
            <w:r w:rsidRPr="005D0EFD">
              <w:rPr>
                <w:rFonts w:asciiTheme="minorHAnsi" w:hAnsiTheme="minorHAnsi"/>
                <w:spacing w:val="-3"/>
              </w:rPr>
              <w:t>Fax</w:t>
            </w:r>
          </w:p>
        </w:tc>
        <w:tc>
          <w:tcPr>
            <w:tcW w:w="2706" w:type="pct"/>
          </w:tcPr>
          <w:p w14:paraId="3C66CDEF" w14:textId="77777777" w:rsidR="00203950" w:rsidRPr="005D0EFD" w:rsidRDefault="00203950" w:rsidP="0055252D">
            <w:pPr>
              <w:pStyle w:val="ACLevel1"/>
              <w:tabs>
                <w:tab w:val="clear" w:pos="720"/>
              </w:tabs>
              <w:ind w:left="0" w:firstLine="0"/>
              <w:rPr>
                <w:rFonts w:asciiTheme="minorHAnsi" w:hAnsiTheme="minorHAnsi"/>
                <w:color w:val="000000"/>
                <w:w w:val="0"/>
              </w:rPr>
            </w:pPr>
          </w:p>
        </w:tc>
      </w:tr>
      <w:tr w:rsidR="00203950" w:rsidRPr="005D0EFD" w14:paraId="5F979628" w14:textId="77777777" w:rsidTr="0055252D">
        <w:tc>
          <w:tcPr>
            <w:tcW w:w="276" w:type="pct"/>
            <w:vMerge/>
            <w:shd w:val="clear" w:color="auto" w:fill="D9D9D9" w:themeFill="background1" w:themeFillShade="D9"/>
          </w:tcPr>
          <w:p w14:paraId="7BE90DDD" w14:textId="77777777" w:rsidR="00203950" w:rsidRPr="005D0EFD" w:rsidRDefault="00203950" w:rsidP="0055252D">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36C5D3F7" w14:textId="77777777" w:rsidR="00203950" w:rsidRPr="005D0EFD" w:rsidRDefault="00203950" w:rsidP="0055252D">
            <w:pPr>
              <w:pStyle w:val="ACLevel1"/>
              <w:tabs>
                <w:tab w:val="clear" w:pos="720"/>
              </w:tabs>
              <w:ind w:left="0" w:firstLine="0"/>
              <w:rPr>
                <w:rFonts w:asciiTheme="minorHAnsi" w:hAnsiTheme="minorHAnsi"/>
                <w:color w:val="000000"/>
                <w:w w:val="0"/>
              </w:rPr>
            </w:pPr>
            <w:r w:rsidRPr="005D0EFD">
              <w:rPr>
                <w:rFonts w:asciiTheme="minorHAnsi" w:hAnsiTheme="minorHAnsi"/>
                <w:spacing w:val="-3"/>
              </w:rPr>
              <w:t>Email</w:t>
            </w:r>
          </w:p>
        </w:tc>
        <w:tc>
          <w:tcPr>
            <w:tcW w:w="2706" w:type="pct"/>
          </w:tcPr>
          <w:p w14:paraId="5E618E29" w14:textId="77777777" w:rsidR="00203950" w:rsidRPr="005D0EFD" w:rsidRDefault="00203950" w:rsidP="0055252D">
            <w:pPr>
              <w:pStyle w:val="ACLevel1"/>
              <w:tabs>
                <w:tab w:val="clear" w:pos="720"/>
              </w:tabs>
              <w:ind w:left="0" w:firstLine="0"/>
              <w:rPr>
                <w:rFonts w:asciiTheme="minorHAnsi" w:hAnsiTheme="minorHAnsi"/>
                <w:color w:val="000000"/>
                <w:w w:val="0"/>
              </w:rPr>
            </w:pPr>
          </w:p>
        </w:tc>
      </w:tr>
      <w:tr w:rsidR="00203950" w:rsidRPr="005D0EFD" w14:paraId="3B5C5C32" w14:textId="77777777" w:rsidTr="0055252D">
        <w:tc>
          <w:tcPr>
            <w:tcW w:w="276" w:type="pct"/>
            <w:vMerge/>
            <w:shd w:val="clear" w:color="auto" w:fill="D9D9D9" w:themeFill="background1" w:themeFillShade="D9"/>
          </w:tcPr>
          <w:p w14:paraId="55685F83" w14:textId="77777777" w:rsidR="00203950" w:rsidRPr="005D0EFD" w:rsidRDefault="00203950" w:rsidP="0055252D">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2024FC68" w14:textId="77777777" w:rsidR="00203950" w:rsidRPr="005D0EFD" w:rsidRDefault="00203950" w:rsidP="0055252D">
            <w:pPr>
              <w:pStyle w:val="ACLevel1"/>
              <w:tabs>
                <w:tab w:val="clear" w:pos="720"/>
              </w:tabs>
              <w:ind w:left="0" w:firstLine="0"/>
              <w:rPr>
                <w:rFonts w:asciiTheme="minorHAnsi" w:hAnsiTheme="minorHAnsi"/>
                <w:color w:val="000000"/>
                <w:w w:val="0"/>
              </w:rPr>
            </w:pPr>
            <w:r w:rsidRPr="005D0EFD">
              <w:rPr>
                <w:rFonts w:asciiTheme="minorHAnsi" w:hAnsiTheme="minorHAnsi"/>
                <w:spacing w:val="-3"/>
              </w:rPr>
              <w:t>Nature of supply</w:t>
            </w:r>
          </w:p>
        </w:tc>
        <w:tc>
          <w:tcPr>
            <w:tcW w:w="2706" w:type="pct"/>
          </w:tcPr>
          <w:p w14:paraId="45F3F720" w14:textId="77777777" w:rsidR="00203950" w:rsidRPr="005D0EFD" w:rsidRDefault="00203950" w:rsidP="0055252D">
            <w:pPr>
              <w:pStyle w:val="ACLevel1"/>
              <w:tabs>
                <w:tab w:val="clear" w:pos="720"/>
              </w:tabs>
              <w:ind w:left="0" w:firstLine="0"/>
              <w:rPr>
                <w:rFonts w:asciiTheme="minorHAnsi" w:hAnsiTheme="minorHAnsi"/>
                <w:color w:val="000000"/>
                <w:w w:val="0"/>
              </w:rPr>
            </w:pPr>
          </w:p>
        </w:tc>
      </w:tr>
      <w:tr w:rsidR="00203950" w:rsidRPr="005D0EFD" w14:paraId="3A1EFCD1" w14:textId="77777777" w:rsidTr="0055252D">
        <w:tc>
          <w:tcPr>
            <w:tcW w:w="276" w:type="pct"/>
            <w:vMerge/>
            <w:shd w:val="clear" w:color="auto" w:fill="D9D9D9" w:themeFill="background1" w:themeFillShade="D9"/>
          </w:tcPr>
          <w:p w14:paraId="6149AE46" w14:textId="77777777" w:rsidR="00203950" w:rsidRPr="005D0EFD" w:rsidRDefault="00203950" w:rsidP="0055252D">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62AF918A" w14:textId="77777777" w:rsidR="00203950" w:rsidRPr="005D0EFD" w:rsidRDefault="00203950" w:rsidP="0055252D">
            <w:pPr>
              <w:pStyle w:val="ACLevel1"/>
              <w:tabs>
                <w:tab w:val="clear" w:pos="720"/>
              </w:tabs>
              <w:ind w:left="0" w:firstLine="0"/>
              <w:rPr>
                <w:rFonts w:asciiTheme="minorHAnsi" w:hAnsiTheme="minorHAnsi"/>
                <w:color w:val="000000"/>
                <w:w w:val="0"/>
              </w:rPr>
            </w:pPr>
            <w:r w:rsidRPr="005D0EFD">
              <w:rPr>
                <w:rFonts w:asciiTheme="minorHAnsi" w:hAnsiTheme="minorHAnsi"/>
                <w:spacing w:val="-3"/>
              </w:rPr>
              <w:t>Approximate value of contract</w:t>
            </w:r>
          </w:p>
        </w:tc>
        <w:tc>
          <w:tcPr>
            <w:tcW w:w="2706" w:type="pct"/>
          </w:tcPr>
          <w:p w14:paraId="046F3A5F" w14:textId="77777777" w:rsidR="00203950" w:rsidRPr="005D0EFD" w:rsidRDefault="00203950" w:rsidP="0055252D">
            <w:pPr>
              <w:pStyle w:val="ACLevel1"/>
              <w:tabs>
                <w:tab w:val="clear" w:pos="720"/>
              </w:tabs>
              <w:ind w:left="0" w:firstLine="0"/>
              <w:rPr>
                <w:rFonts w:asciiTheme="minorHAnsi" w:hAnsiTheme="minorHAnsi"/>
                <w:color w:val="000000"/>
                <w:w w:val="0"/>
              </w:rPr>
            </w:pPr>
          </w:p>
        </w:tc>
      </w:tr>
      <w:tr w:rsidR="00203950" w:rsidRPr="005D0EFD" w14:paraId="3A37ACCA" w14:textId="77777777" w:rsidTr="0055252D">
        <w:tc>
          <w:tcPr>
            <w:tcW w:w="276" w:type="pct"/>
            <w:vMerge w:val="restart"/>
            <w:shd w:val="clear" w:color="auto" w:fill="D9D9D9" w:themeFill="background1" w:themeFillShade="D9"/>
          </w:tcPr>
          <w:p w14:paraId="51D5C181" w14:textId="77777777" w:rsidR="00203950" w:rsidRPr="005D0EFD" w:rsidRDefault="00203950" w:rsidP="0055252D">
            <w:pPr>
              <w:pStyle w:val="ACLevel1"/>
              <w:tabs>
                <w:tab w:val="clear" w:pos="720"/>
              </w:tabs>
              <w:ind w:left="0" w:firstLine="0"/>
              <w:rPr>
                <w:rFonts w:asciiTheme="minorHAnsi" w:hAnsiTheme="minorHAnsi"/>
                <w:spacing w:val="-3"/>
              </w:rPr>
            </w:pPr>
            <w:r w:rsidRPr="005D0EFD">
              <w:rPr>
                <w:rFonts w:asciiTheme="minorHAnsi" w:hAnsiTheme="minorHAnsi"/>
                <w:spacing w:val="-3"/>
              </w:rPr>
              <w:t>2</w:t>
            </w:r>
          </w:p>
        </w:tc>
        <w:tc>
          <w:tcPr>
            <w:tcW w:w="2018" w:type="pct"/>
            <w:shd w:val="clear" w:color="auto" w:fill="F2F2F2" w:themeFill="background1" w:themeFillShade="F2"/>
          </w:tcPr>
          <w:p w14:paraId="106D5B11" w14:textId="77777777" w:rsidR="00203950" w:rsidRPr="005D0EFD" w:rsidRDefault="00203950" w:rsidP="0055252D">
            <w:pPr>
              <w:pStyle w:val="ACLevel1"/>
              <w:tabs>
                <w:tab w:val="clear" w:pos="720"/>
              </w:tabs>
              <w:ind w:left="0" w:firstLine="0"/>
              <w:rPr>
                <w:rFonts w:asciiTheme="minorHAnsi" w:hAnsiTheme="minorHAnsi"/>
                <w:color w:val="000000"/>
                <w:w w:val="0"/>
              </w:rPr>
            </w:pPr>
            <w:r w:rsidRPr="005D0EFD">
              <w:rPr>
                <w:rFonts w:asciiTheme="minorHAnsi" w:hAnsiTheme="minorHAnsi"/>
                <w:spacing w:val="-3"/>
              </w:rPr>
              <w:t>Name</w:t>
            </w:r>
          </w:p>
        </w:tc>
        <w:tc>
          <w:tcPr>
            <w:tcW w:w="2706" w:type="pct"/>
          </w:tcPr>
          <w:p w14:paraId="4E4B4F8D" w14:textId="77777777" w:rsidR="00203950" w:rsidRPr="005D0EFD" w:rsidRDefault="00203950" w:rsidP="0055252D">
            <w:pPr>
              <w:pStyle w:val="ACLevel1"/>
              <w:tabs>
                <w:tab w:val="clear" w:pos="720"/>
              </w:tabs>
              <w:ind w:left="0" w:firstLine="0"/>
              <w:rPr>
                <w:rFonts w:asciiTheme="minorHAnsi" w:hAnsiTheme="minorHAnsi"/>
                <w:color w:val="000000"/>
                <w:w w:val="0"/>
              </w:rPr>
            </w:pPr>
          </w:p>
        </w:tc>
      </w:tr>
      <w:tr w:rsidR="00203950" w:rsidRPr="005D0EFD" w14:paraId="68238C7D" w14:textId="77777777" w:rsidTr="0055252D">
        <w:tc>
          <w:tcPr>
            <w:tcW w:w="276" w:type="pct"/>
            <w:vMerge/>
            <w:shd w:val="clear" w:color="auto" w:fill="D9D9D9" w:themeFill="background1" w:themeFillShade="D9"/>
          </w:tcPr>
          <w:p w14:paraId="04EC8FB0" w14:textId="77777777" w:rsidR="00203950" w:rsidRPr="005D0EFD" w:rsidRDefault="00203950" w:rsidP="0055252D">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0250FF4D" w14:textId="77777777" w:rsidR="00203950" w:rsidRPr="005D0EFD" w:rsidRDefault="00203950" w:rsidP="0055252D">
            <w:pPr>
              <w:pStyle w:val="ACLevel1"/>
              <w:tabs>
                <w:tab w:val="clear" w:pos="720"/>
              </w:tabs>
              <w:ind w:left="0" w:firstLine="0"/>
              <w:rPr>
                <w:rFonts w:asciiTheme="minorHAnsi" w:hAnsiTheme="minorHAnsi"/>
                <w:color w:val="000000"/>
                <w:w w:val="0"/>
              </w:rPr>
            </w:pPr>
            <w:r w:rsidRPr="005D0EFD">
              <w:rPr>
                <w:rFonts w:asciiTheme="minorHAnsi" w:hAnsiTheme="minorHAnsi"/>
                <w:spacing w:val="-3"/>
              </w:rPr>
              <w:t>Organisation</w:t>
            </w:r>
          </w:p>
        </w:tc>
        <w:tc>
          <w:tcPr>
            <w:tcW w:w="2706" w:type="pct"/>
          </w:tcPr>
          <w:p w14:paraId="785ECE76" w14:textId="77777777" w:rsidR="00203950" w:rsidRPr="005D0EFD" w:rsidRDefault="00203950" w:rsidP="0055252D">
            <w:pPr>
              <w:pStyle w:val="ACLevel1"/>
              <w:tabs>
                <w:tab w:val="clear" w:pos="720"/>
              </w:tabs>
              <w:ind w:left="0" w:firstLine="0"/>
              <w:rPr>
                <w:rFonts w:asciiTheme="minorHAnsi" w:hAnsiTheme="minorHAnsi"/>
                <w:color w:val="000000"/>
                <w:w w:val="0"/>
              </w:rPr>
            </w:pPr>
          </w:p>
        </w:tc>
      </w:tr>
      <w:tr w:rsidR="00203950" w:rsidRPr="005D0EFD" w14:paraId="5321F860" w14:textId="77777777" w:rsidTr="0055252D">
        <w:tc>
          <w:tcPr>
            <w:tcW w:w="276" w:type="pct"/>
            <w:vMerge/>
            <w:shd w:val="clear" w:color="auto" w:fill="D9D9D9" w:themeFill="background1" w:themeFillShade="D9"/>
          </w:tcPr>
          <w:p w14:paraId="36D17F7D" w14:textId="77777777" w:rsidR="00203950" w:rsidRPr="005D0EFD" w:rsidRDefault="00203950" w:rsidP="0055252D">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1E149D5A" w14:textId="77777777" w:rsidR="00203950" w:rsidRPr="005D0EFD" w:rsidRDefault="00203950" w:rsidP="0055252D">
            <w:pPr>
              <w:pStyle w:val="ACLevel1"/>
              <w:tabs>
                <w:tab w:val="clear" w:pos="720"/>
              </w:tabs>
              <w:ind w:left="0" w:firstLine="0"/>
              <w:rPr>
                <w:rFonts w:asciiTheme="minorHAnsi" w:hAnsiTheme="minorHAnsi"/>
                <w:color w:val="000000"/>
                <w:w w:val="0"/>
              </w:rPr>
            </w:pPr>
            <w:r w:rsidRPr="005D0EFD">
              <w:rPr>
                <w:rFonts w:asciiTheme="minorHAnsi" w:hAnsiTheme="minorHAnsi"/>
                <w:spacing w:val="-3"/>
              </w:rPr>
              <w:t>Address</w:t>
            </w:r>
          </w:p>
        </w:tc>
        <w:tc>
          <w:tcPr>
            <w:tcW w:w="2706" w:type="pct"/>
          </w:tcPr>
          <w:p w14:paraId="17E54F5A" w14:textId="77777777" w:rsidR="00203950" w:rsidRPr="005D0EFD" w:rsidRDefault="00203950" w:rsidP="0055252D">
            <w:pPr>
              <w:pStyle w:val="ACLevel1"/>
              <w:tabs>
                <w:tab w:val="clear" w:pos="720"/>
              </w:tabs>
              <w:ind w:left="0" w:firstLine="0"/>
              <w:rPr>
                <w:rFonts w:asciiTheme="minorHAnsi" w:hAnsiTheme="minorHAnsi"/>
                <w:color w:val="000000"/>
                <w:w w:val="0"/>
              </w:rPr>
            </w:pPr>
          </w:p>
        </w:tc>
      </w:tr>
      <w:tr w:rsidR="00203950" w:rsidRPr="005D0EFD" w14:paraId="10B38F0C" w14:textId="77777777" w:rsidTr="0055252D">
        <w:tc>
          <w:tcPr>
            <w:tcW w:w="276" w:type="pct"/>
            <w:vMerge/>
            <w:shd w:val="clear" w:color="auto" w:fill="D9D9D9" w:themeFill="background1" w:themeFillShade="D9"/>
          </w:tcPr>
          <w:p w14:paraId="59425C0E" w14:textId="77777777" w:rsidR="00203950" w:rsidRPr="005D0EFD" w:rsidRDefault="00203950" w:rsidP="0055252D">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61D2757A" w14:textId="77777777" w:rsidR="00203950" w:rsidRPr="005D0EFD" w:rsidRDefault="00203950" w:rsidP="0055252D">
            <w:pPr>
              <w:pStyle w:val="ACLevel1"/>
              <w:tabs>
                <w:tab w:val="clear" w:pos="720"/>
              </w:tabs>
              <w:ind w:left="0" w:firstLine="0"/>
              <w:rPr>
                <w:rFonts w:asciiTheme="minorHAnsi" w:hAnsiTheme="minorHAnsi"/>
                <w:color w:val="000000"/>
                <w:w w:val="0"/>
              </w:rPr>
            </w:pPr>
            <w:r w:rsidRPr="005D0EFD">
              <w:rPr>
                <w:rFonts w:asciiTheme="minorHAnsi" w:hAnsiTheme="minorHAnsi"/>
                <w:spacing w:val="-3"/>
              </w:rPr>
              <w:t>Phone</w:t>
            </w:r>
          </w:p>
        </w:tc>
        <w:tc>
          <w:tcPr>
            <w:tcW w:w="2706" w:type="pct"/>
          </w:tcPr>
          <w:p w14:paraId="61F1B4D7" w14:textId="77777777" w:rsidR="00203950" w:rsidRPr="005D0EFD" w:rsidRDefault="00203950" w:rsidP="0055252D">
            <w:pPr>
              <w:pStyle w:val="ACLevel1"/>
              <w:tabs>
                <w:tab w:val="clear" w:pos="720"/>
              </w:tabs>
              <w:ind w:left="0" w:firstLine="0"/>
              <w:rPr>
                <w:rFonts w:asciiTheme="minorHAnsi" w:hAnsiTheme="minorHAnsi"/>
                <w:color w:val="000000"/>
                <w:w w:val="0"/>
              </w:rPr>
            </w:pPr>
          </w:p>
        </w:tc>
      </w:tr>
      <w:tr w:rsidR="00203950" w:rsidRPr="005D0EFD" w14:paraId="0B05CBF6" w14:textId="77777777" w:rsidTr="0055252D">
        <w:tc>
          <w:tcPr>
            <w:tcW w:w="276" w:type="pct"/>
            <w:vMerge/>
            <w:shd w:val="clear" w:color="auto" w:fill="D9D9D9" w:themeFill="background1" w:themeFillShade="D9"/>
          </w:tcPr>
          <w:p w14:paraId="53838B43" w14:textId="77777777" w:rsidR="00203950" w:rsidRPr="005D0EFD" w:rsidRDefault="00203950" w:rsidP="0055252D">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78826340" w14:textId="77777777" w:rsidR="00203950" w:rsidRPr="005D0EFD" w:rsidRDefault="00203950" w:rsidP="0055252D">
            <w:pPr>
              <w:pStyle w:val="ACLevel1"/>
              <w:tabs>
                <w:tab w:val="clear" w:pos="720"/>
              </w:tabs>
              <w:ind w:left="0" w:firstLine="0"/>
              <w:rPr>
                <w:rFonts w:asciiTheme="minorHAnsi" w:hAnsiTheme="minorHAnsi"/>
                <w:color w:val="000000"/>
                <w:w w:val="0"/>
              </w:rPr>
            </w:pPr>
            <w:r w:rsidRPr="005D0EFD">
              <w:rPr>
                <w:rFonts w:asciiTheme="minorHAnsi" w:hAnsiTheme="minorHAnsi"/>
                <w:spacing w:val="-3"/>
              </w:rPr>
              <w:t>Fax</w:t>
            </w:r>
          </w:p>
        </w:tc>
        <w:tc>
          <w:tcPr>
            <w:tcW w:w="2706" w:type="pct"/>
          </w:tcPr>
          <w:p w14:paraId="3D268D41" w14:textId="77777777" w:rsidR="00203950" w:rsidRPr="005D0EFD" w:rsidRDefault="00203950" w:rsidP="0055252D">
            <w:pPr>
              <w:pStyle w:val="ACLevel1"/>
              <w:tabs>
                <w:tab w:val="clear" w:pos="720"/>
              </w:tabs>
              <w:ind w:left="0" w:firstLine="0"/>
              <w:rPr>
                <w:rFonts w:asciiTheme="minorHAnsi" w:hAnsiTheme="minorHAnsi"/>
                <w:color w:val="000000"/>
                <w:w w:val="0"/>
              </w:rPr>
            </w:pPr>
          </w:p>
        </w:tc>
      </w:tr>
      <w:tr w:rsidR="00203950" w:rsidRPr="005D0EFD" w14:paraId="11C28F23" w14:textId="77777777" w:rsidTr="0055252D">
        <w:tc>
          <w:tcPr>
            <w:tcW w:w="276" w:type="pct"/>
            <w:vMerge/>
            <w:shd w:val="clear" w:color="auto" w:fill="D9D9D9" w:themeFill="background1" w:themeFillShade="D9"/>
          </w:tcPr>
          <w:p w14:paraId="786E4B92" w14:textId="77777777" w:rsidR="00203950" w:rsidRPr="005D0EFD" w:rsidRDefault="00203950" w:rsidP="0055252D">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3A560A83" w14:textId="77777777" w:rsidR="00203950" w:rsidRPr="005D0EFD" w:rsidRDefault="00203950" w:rsidP="0055252D">
            <w:pPr>
              <w:pStyle w:val="ACLevel1"/>
              <w:tabs>
                <w:tab w:val="clear" w:pos="720"/>
              </w:tabs>
              <w:ind w:left="0" w:firstLine="0"/>
              <w:rPr>
                <w:rFonts w:asciiTheme="minorHAnsi" w:hAnsiTheme="minorHAnsi"/>
                <w:color w:val="000000"/>
                <w:w w:val="0"/>
              </w:rPr>
            </w:pPr>
            <w:r w:rsidRPr="005D0EFD">
              <w:rPr>
                <w:rFonts w:asciiTheme="minorHAnsi" w:hAnsiTheme="minorHAnsi"/>
                <w:spacing w:val="-3"/>
              </w:rPr>
              <w:t>Email</w:t>
            </w:r>
          </w:p>
        </w:tc>
        <w:tc>
          <w:tcPr>
            <w:tcW w:w="2706" w:type="pct"/>
          </w:tcPr>
          <w:p w14:paraId="11DE21C7" w14:textId="77777777" w:rsidR="00203950" w:rsidRPr="005D0EFD" w:rsidRDefault="00203950" w:rsidP="0055252D">
            <w:pPr>
              <w:pStyle w:val="ACLevel1"/>
              <w:tabs>
                <w:tab w:val="clear" w:pos="720"/>
              </w:tabs>
              <w:ind w:left="0" w:firstLine="0"/>
              <w:rPr>
                <w:rFonts w:asciiTheme="minorHAnsi" w:hAnsiTheme="minorHAnsi"/>
                <w:color w:val="000000"/>
                <w:w w:val="0"/>
              </w:rPr>
            </w:pPr>
          </w:p>
        </w:tc>
      </w:tr>
      <w:tr w:rsidR="00203950" w:rsidRPr="005D0EFD" w14:paraId="5B8EE427" w14:textId="77777777" w:rsidTr="0055252D">
        <w:tc>
          <w:tcPr>
            <w:tcW w:w="276" w:type="pct"/>
            <w:vMerge/>
            <w:shd w:val="clear" w:color="auto" w:fill="D9D9D9" w:themeFill="background1" w:themeFillShade="D9"/>
          </w:tcPr>
          <w:p w14:paraId="6FF9DBE6" w14:textId="77777777" w:rsidR="00203950" w:rsidRPr="005D0EFD" w:rsidRDefault="00203950" w:rsidP="0055252D">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5F75EA82" w14:textId="77777777" w:rsidR="00203950" w:rsidRPr="005D0EFD" w:rsidRDefault="00203950" w:rsidP="0055252D">
            <w:pPr>
              <w:pStyle w:val="ACLevel1"/>
              <w:tabs>
                <w:tab w:val="clear" w:pos="720"/>
              </w:tabs>
              <w:ind w:left="0" w:firstLine="0"/>
              <w:rPr>
                <w:rFonts w:asciiTheme="minorHAnsi" w:hAnsiTheme="minorHAnsi"/>
                <w:color w:val="000000"/>
                <w:w w:val="0"/>
              </w:rPr>
            </w:pPr>
            <w:r w:rsidRPr="005D0EFD">
              <w:rPr>
                <w:rFonts w:asciiTheme="minorHAnsi" w:hAnsiTheme="minorHAnsi"/>
                <w:spacing w:val="-3"/>
              </w:rPr>
              <w:t>Nature of supply</w:t>
            </w:r>
          </w:p>
        </w:tc>
        <w:tc>
          <w:tcPr>
            <w:tcW w:w="2706" w:type="pct"/>
          </w:tcPr>
          <w:p w14:paraId="49B2630E" w14:textId="77777777" w:rsidR="00203950" w:rsidRPr="005D0EFD" w:rsidRDefault="00203950" w:rsidP="0055252D">
            <w:pPr>
              <w:pStyle w:val="ACLevel1"/>
              <w:tabs>
                <w:tab w:val="clear" w:pos="720"/>
              </w:tabs>
              <w:ind w:left="0" w:firstLine="0"/>
              <w:rPr>
                <w:rFonts w:asciiTheme="minorHAnsi" w:hAnsiTheme="minorHAnsi"/>
                <w:color w:val="000000"/>
                <w:w w:val="0"/>
              </w:rPr>
            </w:pPr>
          </w:p>
        </w:tc>
      </w:tr>
      <w:tr w:rsidR="00203950" w:rsidRPr="005D0EFD" w14:paraId="4DDEDCC6" w14:textId="77777777" w:rsidTr="0055252D">
        <w:tc>
          <w:tcPr>
            <w:tcW w:w="276" w:type="pct"/>
            <w:vMerge/>
            <w:shd w:val="clear" w:color="auto" w:fill="D9D9D9" w:themeFill="background1" w:themeFillShade="D9"/>
          </w:tcPr>
          <w:p w14:paraId="13D3A4BB" w14:textId="77777777" w:rsidR="00203950" w:rsidRPr="005D0EFD" w:rsidRDefault="00203950" w:rsidP="0055252D">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39635760" w14:textId="77777777" w:rsidR="00203950" w:rsidRPr="005D0EFD" w:rsidRDefault="00203950" w:rsidP="0055252D">
            <w:pPr>
              <w:pStyle w:val="ACLevel1"/>
              <w:tabs>
                <w:tab w:val="clear" w:pos="720"/>
              </w:tabs>
              <w:ind w:left="0" w:firstLine="0"/>
              <w:rPr>
                <w:rFonts w:asciiTheme="minorHAnsi" w:hAnsiTheme="minorHAnsi"/>
                <w:color w:val="000000"/>
                <w:w w:val="0"/>
              </w:rPr>
            </w:pPr>
            <w:r w:rsidRPr="005D0EFD">
              <w:rPr>
                <w:rFonts w:asciiTheme="minorHAnsi" w:hAnsiTheme="minorHAnsi"/>
                <w:spacing w:val="-3"/>
              </w:rPr>
              <w:t>Approximate value of contract</w:t>
            </w:r>
          </w:p>
        </w:tc>
        <w:tc>
          <w:tcPr>
            <w:tcW w:w="2706" w:type="pct"/>
          </w:tcPr>
          <w:p w14:paraId="331BD59E" w14:textId="77777777" w:rsidR="00203950" w:rsidRPr="005D0EFD" w:rsidRDefault="00203950" w:rsidP="0055252D">
            <w:pPr>
              <w:pStyle w:val="ACLevel1"/>
              <w:tabs>
                <w:tab w:val="clear" w:pos="720"/>
              </w:tabs>
              <w:ind w:left="0" w:firstLine="0"/>
              <w:rPr>
                <w:rFonts w:asciiTheme="minorHAnsi" w:hAnsiTheme="minorHAnsi"/>
                <w:color w:val="000000"/>
                <w:w w:val="0"/>
              </w:rPr>
            </w:pPr>
          </w:p>
        </w:tc>
      </w:tr>
      <w:tr w:rsidR="00203950" w:rsidRPr="005D0EFD" w14:paraId="4ABFBC0B" w14:textId="77777777" w:rsidTr="0055252D">
        <w:tc>
          <w:tcPr>
            <w:tcW w:w="276" w:type="pct"/>
            <w:vMerge w:val="restart"/>
            <w:shd w:val="clear" w:color="auto" w:fill="D9D9D9" w:themeFill="background1" w:themeFillShade="D9"/>
          </w:tcPr>
          <w:p w14:paraId="79C8719E" w14:textId="77777777" w:rsidR="00203950" w:rsidRPr="005D0EFD" w:rsidRDefault="00203950" w:rsidP="0055252D">
            <w:pPr>
              <w:pStyle w:val="ACLevel1"/>
              <w:tabs>
                <w:tab w:val="clear" w:pos="720"/>
              </w:tabs>
              <w:ind w:left="0" w:firstLine="0"/>
              <w:rPr>
                <w:rFonts w:asciiTheme="minorHAnsi" w:hAnsiTheme="minorHAnsi"/>
                <w:spacing w:val="-3"/>
              </w:rPr>
            </w:pPr>
            <w:r w:rsidRPr="005D0EFD">
              <w:rPr>
                <w:rFonts w:asciiTheme="minorHAnsi" w:hAnsiTheme="minorHAnsi"/>
                <w:spacing w:val="-3"/>
              </w:rPr>
              <w:t>3</w:t>
            </w:r>
          </w:p>
        </w:tc>
        <w:tc>
          <w:tcPr>
            <w:tcW w:w="2018" w:type="pct"/>
            <w:shd w:val="clear" w:color="auto" w:fill="F2F2F2" w:themeFill="background1" w:themeFillShade="F2"/>
          </w:tcPr>
          <w:p w14:paraId="19BBA480" w14:textId="77777777" w:rsidR="00203950" w:rsidRPr="005D0EFD" w:rsidRDefault="00203950" w:rsidP="0055252D">
            <w:pPr>
              <w:pStyle w:val="ACLevel1"/>
              <w:tabs>
                <w:tab w:val="clear" w:pos="720"/>
              </w:tabs>
              <w:ind w:left="0" w:firstLine="0"/>
              <w:rPr>
                <w:rFonts w:asciiTheme="minorHAnsi" w:hAnsiTheme="minorHAnsi"/>
                <w:color w:val="000000"/>
                <w:w w:val="0"/>
              </w:rPr>
            </w:pPr>
            <w:r w:rsidRPr="005D0EFD">
              <w:rPr>
                <w:rFonts w:asciiTheme="minorHAnsi" w:hAnsiTheme="minorHAnsi"/>
                <w:spacing w:val="-3"/>
              </w:rPr>
              <w:t>Name</w:t>
            </w:r>
          </w:p>
        </w:tc>
        <w:tc>
          <w:tcPr>
            <w:tcW w:w="2706" w:type="pct"/>
          </w:tcPr>
          <w:p w14:paraId="4EA27DC5" w14:textId="77777777" w:rsidR="00203950" w:rsidRPr="005D0EFD" w:rsidRDefault="00203950" w:rsidP="0055252D">
            <w:pPr>
              <w:pStyle w:val="ACLevel1"/>
              <w:tabs>
                <w:tab w:val="clear" w:pos="720"/>
              </w:tabs>
              <w:ind w:left="0" w:firstLine="0"/>
              <w:rPr>
                <w:rFonts w:asciiTheme="minorHAnsi" w:hAnsiTheme="minorHAnsi"/>
                <w:color w:val="000000"/>
                <w:w w:val="0"/>
              </w:rPr>
            </w:pPr>
          </w:p>
        </w:tc>
      </w:tr>
      <w:tr w:rsidR="00203950" w:rsidRPr="005D0EFD" w14:paraId="0BDDF3B9" w14:textId="77777777" w:rsidTr="0055252D">
        <w:tc>
          <w:tcPr>
            <w:tcW w:w="276" w:type="pct"/>
            <w:vMerge/>
            <w:shd w:val="clear" w:color="auto" w:fill="D9D9D9" w:themeFill="background1" w:themeFillShade="D9"/>
          </w:tcPr>
          <w:p w14:paraId="389DC4CB" w14:textId="77777777" w:rsidR="00203950" w:rsidRPr="005D0EFD" w:rsidRDefault="00203950" w:rsidP="0055252D">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17936E93" w14:textId="77777777" w:rsidR="00203950" w:rsidRPr="005D0EFD" w:rsidRDefault="00203950" w:rsidP="0055252D">
            <w:pPr>
              <w:pStyle w:val="ACLevel1"/>
              <w:tabs>
                <w:tab w:val="clear" w:pos="720"/>
              </w:tabs>
              <w:ind w:left="0" w:firstLine="0"/>
              <w:rPr>
                <w:rFonts w:asciiTheme="minorHAnsi" w:hAnsiTheme="minorHAnsi"/>
                <w:color w:val="000000"/>
                <w:w w:val="0"/>
              </w:rPr>
            </w:pPr>
            <w:r w:rsidRPr="005D0EFD">
              <w:rPr>
                <w:rFonts w:asciiTheme="minorHAnsi" w:hAnsiTheme="minorHAnsi"/>
                <w:spacing w:val="-3"/>
              </w:rPr>
              <w:t>Organisation</w:t>
            </w:r>
          </w:p>
        </w:tc>
        <w:tc>
          <w:tcPr>
            <w:tcW w:w="2706" w:type="pct"/>
          </w:tcPr>
          <w:p w14:paraId="0E05B42E" w14:textId="77777777" w:rsidR="00203950" w:rsidRPr="005D0EFD" w:rsidRDefault="00203950" w:rsidP="0055252D">
            <w:pPr>
              <w:pStyle w:val="ACLevel1"/>
              <w:tabs>
                <w:tab w:val="clear" w:pos="720"/>
              </w:tabs>
              <w:ind w:left="0" w:firstLine="0"/>
              <w:rPr>
                <w:rFonts w:asciiTheme="minorHAnsi" w:hAnsiTheme="minorHAnsi"/>
                <w:color w:val="000000"/>
                <w:w w:val="0"/>
              </w:rPr>
            </w:pPr>
          </w:p>
        </w:tc>
      </w:tr>
      <w:tr w:rsidR="00203950" w:rsidRPr="005D0EFD" w14:paraId="52077143" w14:textId="77777777" w:rsidTr="0055252D">
        <w:tc>
          <w:tcPr>
            <w:tcW w:w="276" w:type="pct"/>
            <w:vMerge/>
            <w:shd w:val="clear" w:color="auto" w:fill="D9D9D9" w:themeFill="background1" w:themeFillShade="D9"/>
          </w:tcPr>
          <w:p w14:paraId="5CDBBDB9" w14:textId="77777777" w:rsidR="00203950" w:rsidRPr="005D0EFD" w:rsidRDefault="00203950" w:rsidP="0055252D">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750A40EA" w14:textId="77777777" w:rsidR="00203950" w:rsidRPr="005D0EFD" w:rsidRDefault="00203950" w:rsidP="0055252D">
            <w:pPr>
              <w:pStyle w:val="ACLevel1"/>
              <w:tabs>
                <w:tab w:val="clear" w:pos="720"/>
              </w:tabs>
              <w:ind w:left="0" w:firstLine="0"/>
              <w:rPr>
                <w:rFonts w:asciiTheme="minorHAnsi" w:hAnsiTheme="minorHAnsi"/>
                <w:color w:val="000000"/>
                <w:w w:val="0"/>
              </w:rPr>
            </w:pPr>
            <w:r w:rsidRPr="005D0EFD">
              <w:rPr>
                <w:rFonts w:asciiTheme="minorHAnsi" w:hAnsiTheme="minorHAnsi"/>
                <w:spacing w:val="-3"/>
              </w:rPr>
              <w:t>Address</w:t>
            </w:r>
          </w:p>
        </w:tc>
        <w:tc>
          <w:tcPr>
            <w:tcW w:w="2706" w:type="pct"/>
          </w:tcPr>
          <w:p w14:paraId="256941A1" w14:textId="77777777" w:rsidR="00203950" w:rsidRPr="005D0EFD" w:rsidRDefault="00203950" w:rsidP="0055252D">
            <w:pPr>
              <w:pStyle w:val="ACLevel1"/>
              <w:tabs>
                <w:tab w:val="clear" w:pos="720"/>
              </w:tabs>
              <w:ind w:left="0" w:firstLine="0"/>
              <w:rPr>
                <w:rFonts w:asciiTheme="minorHAnsi" w:hAnsiTheme="minorHAnsi"/>
                <w:color w:val="000000"/>
                <w:w w:val="0"/>
              </w:rPr>
            </w:pPr>
          </w:p>
        </w:tc>
      </w:tr>
      <w:tr w:rsidR="00203950" w:rsidRPr="005D0EFD" w14:paraId="73BE5DD4" w14:textId="77777777" w:rsidTr="0055252D">
        <w:tc>
          <w:tcPr>
            <w:tcW w:w="276" w:type="pct"/>
            <w:vMerge/>
            <w:shd w:val="clear" w:color="auto" w:fill="D9D9D9" w:themeFill="background1" w:themeFillShade="D9"/>
          </w:tcPr>
          <w:p w14:paraId="029104E4" w14:textId="77777777" w:rsidR="00203950" w:rsidRPr="005D0EFD" w:rsidRDefault="00203950" w:rsidP="0055252D">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10754160" w14:textId="77777777" w:rsidR="00203950" w:rsidRPr="005D0EFD" w:rsidRDefault="00203950" w:rsidP="0055252D">
            <w:pPr>
              <w:pStyle w:val="ACLevel1"/>
              <w:tabs>
                <w:tab w:val="clear" w:pos="720"/>
              </w:tabs>
              <w:ind w:left="0" w:firstLine="0"/>
              <w:rPr>
                <w:rFonts w:asciiTheme="minorHAnsi" w:hAnsiTheme="minorHAnsi"/>
                <w:color w:val="000000"/>
                <w:w w:val="0"/>
              </w:rPr>
            </w:pPr>
            <w:r w:rsidRPr="005D0EFD">
              <w:rPr>
                <w:rFonts w:asciiTheme="minorHAnsi" w:hAnsiTheme="minorHAnsi"/>
                <w:spacing w:val="-3"/>
              </w:rPr>
              <w:t>Phone</w:t>
            </w:r>
          </w:p>
        </w:tc>
        <w:tc>
          <w:tcPr>
            <w:tcW w:w="2706" w:type="pct"/>
          </w:tcPr>
          <w:p w14:paraId="7D59A93C" w14:textId="77777777" w:rsidR="00203950" w:rsidRPr="005D0EFD" w:rsidRDefault="00203950" w:rsidP="0055252D">
            <w:pPr>
              <w:pStyle w:val="ACLevel1"/>
              <w:tabs>
                <w:tab w:val="clear" w:pos="720"/>
              </w:tabs>
              <w:ind w:left="0" w:firstLine="0"/>
              <w:rPr>
                <w:rFonts w:asciiTheme="minorHAnsi" w:hAnsiTheme="minorHAnsi"/>
                <w:color w:val="000000"/>
                <w:w w:val="0"/>
              </w:rPr>
            </w:pPr>
          </w:p>
        </w:tc>
      </w:tr>
      <w:tr w:rsidR="00203950" w:rsidRPr="005D0EFD" w14:paraId="441D1F89" w14:textId="77777777" w:rsidTr="0055252D">
        <w:tc>
          <w:tcPr>
            <w:tcW w:w="276" w:type="pct"/>
            <w:vMerge/>
            <w:shd w:val="clear" w:color="auto" w:fill="D9D9D9" w:themeFill="background1" w:themeFillShade="D9"/>
          </w:tcPr>
          <w:p w14:paraId="692271BE" w14:textId="77777777" w:rsidR="00203950" w:rsidRPr="005D0EFD" w:rsidRDefault="00203950" w:rsidP="0055252D">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69727D3B" w14:textId="77777777" w:rsidR="00203950" w:rsidRPr="005D0EFD" w:rsidRDefault="00203950" w:rsidP="0055252D">
            <w:pPr>
              <w:pStyle w:val="ACLevel1"/>
              <w:tabs>
                <w:tab w:val="clear" w:pos="720"/>
              </w:tabs>
              <w:ind w:left="0" w:firstLine="0"/>
              <w:rPr>
                <w:rFonts w:asciiTheme="minorHAnsi" w:hAnsiTheme="minorHAnsi"/>
                <w:color w:val="000000"/>
                <w:w w:val="0"/>
              </w:rPr>
            </w:pPr>
            <w:r w:rsidRPr="005D0EFD">
              <w:rPr>
                <w:rFonts w:asciiTheme="minorHAnsi" w:hAnsiTheme="minorHAnsi"/>
                <w:spacing w:val="-3"/>
              </w:rPr>
              <w:t>Fax</w:t>
            </w:r>
          </w:p>
        </w:tc>
        <w:tc>
          <w:tcPr>
            <w:tcW w:w="2706" w:type="pct"/>
          </w:tcPr>
          <w:p w14:paraId="683B4042" w14:textId="77777777" w:rsidR="00203950" w:rsidRPr="005D0EFD" w:rsidRDefault="00203950" w:rsidP="0055252D">
            <w:pPr>
              <w:pStyle w:val="ACLevel1"/>
              <w:tabs>
                <w:tab w:val="clear" w:pos="720"/>
              </w:tabs>
              <w:ind w:left="0" w:firstLine="0"/>
              <w:rPr>
                <w:rFonts w:asciiTheme="minorHAnsi" w:hAnsiTheme="minorHAnsi"/>
                <w:color w:val="000000"/>
                <w:w w:val="0"/>
              </w:rPr>
            </w:pPr>
          </w:p>
        </w:tc>
      </w:tr>
      <w:tr w:rsidR="00203950" w:rsidRPr="005D0EFD" w14:paraId="47793160" w14:textId="77777777" w:rsidTr="0055252D">
        <w:tc>
          <w:tcPr>
            <w:tcW w:w="276" w:type="pct"/>
            <w:vMerge/>
            <w:shd w:val="clear" w:color="auto" w:fill="D9D9D9" w:themeFill="background1" w:themeFillShade="D9"/>
          </w:tcPr>
          <w:p w14:paraId="2C4F9267" w14:textId="77777777" w:rsidR="00203950" w:rsidRPr="005D0EFD" w:rsidRDefault="00203950" w:rsidP="0055252D">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03B045C6" w14:textId="77777777" w:rsidR="00203950" w:rsidRPr="005D0EFD" w:rsidRDefault="00203950" w:rsidP="0055252D">
            <w:pPr>
              <w:pStyle w:val="ACLevel1"/>
              <w:tabs>
                <w:tab w:val="clear" w:pos="720"/>
              </w:tabs>
              <w:ind w:left="0" w:firstLine="0"/>
              <w:rPr>
                <w:rFonts w:asciiTheme="minorHAnsi" w:hAnsiTheme="minorHAnsi"/>
                <w:color w:val="000000"/>
                <w:w w:val="0"/>
              </w:rPr>
            </w:pPr>
            <w:r w:rsidRPr="005D0EFD">
              <w:rPr>
                <w:rFonts w:asciiTheme="minorHAnsi" w:hAnsiTheme="minorHAnsi"/>
                <w:spacing w:val="-3"/>
              </w:rPr>
              <w:t>Email</w:t>
            </w:r>
          </w:p>
        </w:tc>
        <w:tc>
          <w:tcPr>
            <w:tcW w:w="2706" w:type="pct"/>
          </w:tcPr>
          <w:p w14:paraId="1C7173EE" w14:textId="77777777" w:rsidR="00203950" w:rsidRPr="005D0EFD" w:rsidRDefault="00203950" w:rsidP="0055252D">
            <w:pPr>
              <w:pStyle w:val="ACLevel1"/>
              <w:tabs>
                <w:tab w:val="clear" w:pos="720"/>
              </w:tabs>
              <w:ind w:left="0" w:firstLine="0"/>
              <w:rPr>
                <w:rFonts w:asciiTheme="minorHAnsi" w:hAnsiTheme="minorHAnsi"/>
                <w:color w:val="000000"/>
                <w:w w:val="0"/>
              </w:rPr>
            </w:pPr>
          </w:p>
        </w:tc>
      </w:tr>
      <w:tr w:rsidR="00203950" w:rsidRPr="005D0EFD" w14:paraId="1A63ADE4" w14:textId="77777777" w:rsidTr="0055252D">
        <w:tc>
          <w:tcPr>
            <w:tcW w:w="276" w:type="pct"/>
            <w:vMerge/>
            <w:shd w:val="clear" w:color="auto" w:fill="D9D9D9" w:themeFill="background1" w:themeFillShade="D9"/>
          </w:tcPr>
          <w:p w14:paraId="0F680765" w14:textId="77777777" w:rsidR="00203950" w:rsidRPr="005D0EFD" w:rsidRDefault="00203950" w:rsidP="0055252D">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24F0672A" w14:textId="77777777" w:rsidR="00203950" w:rsidRPr="005D0EFD" w:rsidRDefault="00203950" w:rsidP="0055252D">
            <w:pPr>
              <w:pStyle w:val="ACLevel1"/>
              <w:tabs>
                <w:tab w:val="clear" w:pos="720"/>
              </w:tabs>
              <w:ind w:left="0" w:firstLine="0"/>
              <w:rPr>
                <w:rFonts w:asciiTheme="minorHAnsi" w:hAnsiTheme="minorHAnsi"/>
                <w:color w:val="000000"/>
                <w:w w:val="0"/>
              </w:rPr>
            </w:pPr>
            <w:r w:rsidRPr="005D0EFD">
              <w:rPr>
                <w:rFonts w:asciiTheme="minorHAnsi" w:hAnsiTheme="minorHAnsi"/>
                <w:spacing w:val="-3"/>
              </w:rPr>
              <w:t>Nature of supply</w:t>
            </w:r>
          </w:p>
        </w:tc>
        <w:tc>
          <w:tcPr>
            <w:tcW w:w="2706" w:type="pct"/>
          </w:tcPr>
          <w:p w14:paraId="35B275F3" w14:textId="77777777" w:rsidR="00203950" w:rsidRPr="005D0EFD" w:rsidRDefault="00203950" w:rsidP="0055252D">
            <w:pPr>
              <w:pStyle w:val="ACLevel1"/>
              <w:tabs>
                <w:tab w:val="clear" w:pos="720"/>
              </w:tabs>
              <w:ind w:left="0" w:firstLine="0"/>
              <w:rPr>
                <w:rFonts w:asciiTheme="minorHAnsi" w:hAnsiTheme="minorHAnsi"/>
                <w:color w:val="000000"/>
                <w:w w:val="0"/>
              </w:rPr>
            </w:pPr>
          </w:p>
        </w:tc>
      </w:tr>
      <w:tr w:rsidR="00203950" w:rsidRPr="005D0EFD" w14:paraId="4C1561AC" w14:textId="77777777" w:rsidTr="0055252D">
        <w:tc>
          <w:tcPr>
            <w:tcW w:w="276" w:type="pct"/>
            <w:vMerge/>
            <w:shd w:val="clear" w:color="auto" w:fill="D9D9D9" w:themeFill="background1" w:themeFillShade="D9"/>
          </w:tcPr>
          <w:p w14:paraId="7D12C9A8" w14:textId="77777777" w:rsidR="00203950" w:rsidRPr="005D0EFD" w:rsidRDefault="00203950" w:rsidP="0055252D">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54CF3D52" w14:textId="77777777" w:rsidR="00203950" w:rsidRPr="005D0EFD" w:rsidRDefault="00203950" w:rsidP="0055252D">
            <w:pPr>
              <w:pStyle w:val="ACLevel1"/>
              <w:tabs>
                <w:tab w:val="clear" w:pos="720"/>
              </w:tabs>
              <w:ind w:left="0" w:firstLine="0"/>
              <w:rPr>
                <w:rFonts w:asciiTheme="minorHAnsi" w:hAnsiTheme="minorHAnsi"/>
                <w:color w:val="000000"/>
                <w:w w:val="0"/>
              </w:rPr>
            </w:pPr>
            <w:r w:rsidRPr="005D0EFD">
              <w:rPr>
                <w:rFonts w:asciiTheme="minorHAnsi" w:hAnsiTheme="minorHAnsi"/>
                <w:spacing w:val="-3"/>
              </w:rPr>
              <w:t>Approximate value of contract</w:t>
            </w:r>
          </w:p>
        </w:tc>
        <w:tc>
          <w:tcPr>
            <w:tcW w:w="2706" w:type="pct"/>
          </w:tcPr>
          <w:p w14:paraId="2D706668" w14:textId="77777777" w:rsidR="00203950" w:rsidRPr="005D0EFD" w:rsidRDefault="00203950" w:rsidP="0055252D">
            <w:pPr>
              <w:pStyle w:val="ACLevel1"/>
              <w:tabs>
                <w:tab w:val="clear" w:pos="720"/>
              </w:tabs>
              <w:ind w:left="0" w:firstLine="0"/>
              <w:rPr>
                <w:rFonts w:asciiTheme="minorHAnsi" w:hAnsiTheme="minorHAnsi"/>
                <w:color w:val="000000"/>
                <w:w w:val="0"/>
              </w:rPr>
            </w:pPr>
          </w:p>
        </w:tc>
      </w:tr>
      <w:tr w:rsidR="00203950" w:rsidRPr="005D0EFD" w14:paraId="267109DF" w14:textId="77777777" w:rsidTr="0055252D">
        <w:tc>
          <w:tcPr>
            <w:tcW w:w="276" w:type="pct"/>
            <w:vMerge w:val="restart"/>
            <w:shd w:val="clear" w:color="auto" w:fill="D9D9D9" w:themeFill="background1" w:themeFillShade="D9"/>
          </w:tcPr>
          <w:p w14:paraId="6B50DEAB" w14:textId="77777777" w:rsidR="00203950" w:rsidRPr="005D0EFD" w:rsidRDefault="00203950" w:rsidP="0055252D">
            <w:pPr>
              <w:pStyle w:val="ACLevel1"/>
              <w:tabs>
                <w:tab w:val="clear" w:pos="720"/>
              </w:tabs>
              <w:ind w:left="0" w:firstLine="0"/>
              <w:rPr>
                <w:rFonts w:asciiTheme="minorHAnsi" w:hAnsiTheme="minorHAnsi"/>
                <w:spacing w:val="-3"/>
              </w:rPr>
            </w:pPr>
            <w:r w:rsidRPr="005D0EFD">
              <w:rPr>
                <w:rFonts w:asciiTheme="minorHAnsi" w:hAnsiTheme="minorHAnsi"/>
                <w:spacing w:val="-3"/>
              </w:rPr>
              <w:t>4</w:t>
            </w:r>
          </w:p>
        </w:tc>
        <w:tc>
          <w:tcPr>
            <w:tcW w:w="2018" w:type="pct"/>
            <w:shd w:val="clear" w:color="auto" w:fill="F2F2F2" w:themeFill="background1" w:themeFillShade="F2"/>
          </w:tcPr>
          <w:p w14:paraId="187B4880" w14:textId="77777777" w:rsidR="00203950" w:rsidRPr="005D0EFD" w:rsidRDefault="00203950" w:rsidP="0055252D">
            <w:pPr>
              <w:pStyle w:val="ACLevel1"/>
              <w:tabs>
                <w:tab w:val="clear" w:pos="720"/>
              </w:tabs>
              <w:ind w:left="0" w:firstLine="0"/>
              <w:rPr>
                <w:rFonts w:asciiTheme="minorHAnsi" w:hAnsiTheme="minorHAnsi"/>
                <w:color w:val="000000"/>
                <w:w w:val="0"/>
              </w:rPr>
            </w:pPr>
            <w:r w:rsidRPr="005D0EFD">
              <w:rPr>
                <w:rFonts w:asciiTheme="minorHAnsi" w:hAnsiTheme="minorHAnsi"/>
                <w:spacing w:val="-3"/>
              </w:rPr>
              <w:t>Name</w:t>
            </w:r>
          </w:p>
        </w:tc>
        <w:tc>
          <w:tcPr>
            <w:tcW w:w="2706" w:type="pct"/>
          </w:tcPr>
          <w:p w14:paraId="4C990C13" w14:textId="77777777" w:rsidR="00203950" w:rsidRPr="005D0EFD" w:rsidRDefault="00203950" w:rsidP="0055252D">
            <w:pPr>
              <w:pStyle w:val="ACLevel1"/>
              <w:tabs>
                <w:tab w:val="clear" w:pos="720"/>
              </w:tabs>
              <w:ind w:left="0" w:firstLine="0"/>
              <w:rPr>
                <w:rFonts w:asciiTheme="minorHAnsi" w:hAnsiTheme="minorHAnsi"/>
                <w:color w:val="000000"/>
                <w:w w:val="0"/>
              </w:rPr>
            </w:pPr>
          </w:p>
        </w:tc>
      </w:tr>
      <w:tr w:rsidR="00203950" w:rsidRPr="005D0EFD" w14:paraId="57791AD4" w14:textId="77777777" w:rsidTr="0055252D">
        <w:tc>
          <w:tcPr>
            <w:tcW w:w="276" w:type="pct"/>
            <w:vMerge/>
            <w:shd w:val="clear" w:color="auto" w:fill="D9D9D9" w:themeFill="background1" w:themeFillShade="D9"/>
          </w:tcPr>
          <w:p w14:paraId="5994891A" w14:textId="77777777" w:rsidR="00203950" w:rsidRPr="005D0EFD" w:rsidRDefault="00203950" w:rsidP="0055252D">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325C8329" w14:textId="77777777" w:rsidR="00203950" w:rsidRPr="005D0EFD" w:rsidRDefault="00203950" w:rsidP="0055252D">
            <w:pPr>
              <w:pStyle w:val="ACLevel1"/>
              <w:tabs>
                <w:tab w:val="clear" w:pos="720"/>
              </w:tabs>
              <w:ind w:left="0" w:firstLine="0"/>
              <w:rPr>
                <w:rFonts w:asciiTheme="minorHAnsi" w:hAnsiTheme="minorHAnsi"/>
                <w:color w:val="000000"/>
                <w:w w:val="0"/>
              </w:rPr>
            </w:pPr>
            <w:r w:rsidRPr="005D0EFD">
              <w:rPr>
                <w:rFonts w:asciiTheme="minorHAnsi" w:hAnsiTheme="minorHAnsi"/>
                <w:spacing w:val="-3"/>
              </w:rPr>
              <w:t>Organisation</w:t>
            </w:r>
          </w:p>
        </w:tc>
        <w:tc>
          <w:tcPr>
            <w:tcW w:w="2706" w:type="pct"/>
          </w:tcPr>
          <w:p w14:paraId="22209822" w14:textId="77777777" w:rsidR="00203950" w:rsidRPr="005D0EFD" w:rsidRDefault="00203950" w:rsidP="0055252D">
            <w:pPr>
              <w:pStyle w:val="ACLevel1"/>
              <w:tabs>
                <w:tab w:val="clear" w:pos="720"/>
              </w:tabs>
              <w:ind w:left="0" w:firstLine="0"/>
              <w:rPr>
                <w:rFonts w:asciiTheme="minorHAnsi" w:hAnsiTheme="minorHAnsi"/>
                <w:color w:val="000000"/>
                <w:w w:val="0"/>
              </w:rPr>
            </w:pPr>
          </w:p>
        </w:tc>
      </w:tr>
      <w:tr w:rsidR="00203950" w:rsidRPr="005D0EFD" w14:paraId="720D010E" w14:textId="77777777" w:rsidTr="0055252D">
        <w:tc>
          <w:tcPr>
            <w:tcW w:w="276" w:type="pct"/>
            <w:vMerge/>
            <w:shd w:val="clear" w:color="auto" w:fill="D9D9D9" w:themeFill="background1" w:themeFillShade="D9"/>
          </w:tcPr>
          <w:p w14:paraId="5C0725FC" w14:textId="77777777" w:rsidR="00203950" w:rsidRPr="005D0EFD" w:rsidRDefault="00203950" w:rsidP="0055252D">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19490EC3" w14:textId="77777777" w:rsidR="00203950" w:rsidRPr="005D0EFD" w:rsidRDefault="00203950" w:rsidP="0055252D">
            <w:pPr>
              <w:pStyle w:val="ACLevel1"/>
              <w:tabs>
                <w:tab w:val="clear" w:pos="720"/>
              </w:tabs>
              <w:ind w:left="0" w:firstLine="0"/>
              <w:rPr>
                <w:rFonts w:asciiTheme="minorHAnsi" w:hAnsiTheme="minorHAnsi"/>
                <w:color w:val="000000"/>
                <w:w w:val="0"/>
              </w:rPr>
            </w:pPr>
            <w:r w:rsidRPr="005D0EFD">
              <w:rPr>
                <w:rFonts w:asciiTheme="minorHAnsi" w:hAnsiTheme="minorHAnsi"/>
                <w:spacing w:val="-3"/>
              </w:rPr>
              <w:t>Address</w:t>
            </w:r>
          </w:p>
        </w:tc>
        <w:tc>
          <w:tcPr>
            <w:tcW w:w="2706" w:type="pct"/>
          </w:tcPr>
          <w:p w14:paraId="22C81CFE" w14:textId="77777777" w:rsidR="00203950" w:rsidRPr="005D0EFD" w:rsidRDefault="00203950" w:rsidP="0055252D">
            <w:pPr>
              <w:pStyle w:val="ACLevel1"/>
              <w:tabs>
                <w:tab w:val="clear" w:pos="720"/>
              </w:tabs>
              <w:ind w:left="0" w:firstLine="0"/>
              <w:rPr>
                <w:rFonts w:asciiTheme="minorHAnsi" w:hAnsiTheme="minorHAnsi"/>
                <w:color w:val="000000"/>
                <w:w w:val="0"/>
              </w:rPr>
            </w:pPr>
          </w:p>
        </w:tc>
      </w:tr>
      <w:tr w:rsidR="00203950" w:rsidRPr="005D0EFD" w14:paraId="32C5EA73" w14:textId="77777777" w:rsidTr="0055252D">
        <w:tc>
          <w:tcPr>
            <w:tcW w:w="276" w:type="pct"/>
            <w:vMerge/>
            <w:shd w:val="clear" w:color="auto" w:fill="D9D9D9" w:themeFill="background1" w:themeFillShade="D9"/>
          </w:tcPr>
          <w:p w14:paraId="77EE6C8B" w14:textId="77777777" w:rsidR="00203950" w:rsidRPr="005D0EFD" w:rsidRDefault="00203950" w:rsidP="0055252D">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10C71772" w14:textId="77777777" w:rsidR="00203950" w:rsidRPr="005D0EFD" w:rsidRDefault="00203950" w:rsidP="0055252D">
            <w:pPr>
              <w:pStyle w:val="ACLevel1"/>
              <w:tabs>
                <w:tab w:val="clear" w:pos="720"/>
              </w:tabs>
              <w:ind w:left="0" w:firstLine="0"/>
              <w:rPr>
                <w:rFonts w:asciiTheme="minorHAnsi" w:hAnsiTheme="minorHAnsi"/>
                <w:color w:val="000000"/>
                <w:w w:val="0"/>
              </w:rPr>
            </w:pPr>
            <w:r w:rsidRPr="005D0EFD">
              <w:rPr>
                <w:rFonts w:asciiTheme="minorHAnsi" w:hAnsiTheme="minorHAnsi"/>
                <w:spacing w:val="-3"/>
              </w:rPr>
              <w:t>Phone</w:t>
            </w:r>
          </w:p>
        </w:tc>
        <w:tc>
          <w:tcPr>
            <w:tcW w:w="2706" w:type="pct"/>
          </w:tcPr>
          <w:p w14:paraId="40DB2923" w14:textId="77777777" w:rsidR="00203950" w:rsidRPr="005D0EFD" w:rsidRDefault="00203950" w:rsidP="0055252D">
            <w:pPr>
              <w:pStyle w:val="ACLevel1"/>
              <w:tabs>
                <w:tab w:val="clear" w:pos="720"/>
              </w:tabs>
              <w:ind w:left="0" w:firstLine="0"/>
              <w:rPr>
                <w:rFonts w:asciiTheme="minorHAnsi" w:hAnsiTheme="minorHAnsi"/>
                <w:color w:val="000000"/>
                <w:w w:val="0"/>
              </w:rPr>
            </w:pPr>
          </w:p>
        </w:tc>
      </w:tr>
      <w:tr w:rsidR="00203950" w:rsidRPr="005D0EFD" w14:paraId="6B8BAA59" w14:textId="77777777" w:rsidTr="0055252D">
        <w:tc>
          <w:tcPr>
            <w:tcW w:w="276" w:type="pct"/>
            <w:vMerge/>
            <w:shd w:val="clear" w:color="auto" w:fill="D9D9D9" w:themeFill="background1" w:themeFillShade="D9"/>
          </w:tcPr>
          <w:p w14:paraId="6DC0033C" w14:textId="77777777" w:rsidR="00203950" w:rsidRPr="005D0EFD" w:rsidRDefault="00203950" w:rsidP="0055252D">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7A48FD3E" w14:textId="77777777" w:rsidR="00203950" w:rsidRPr="005D0EFD" w:rsidRDefault="00203950" w:rsidP="0055252D">
            <w:pPr>
              <w:pStyle w:val="ACLevel1"/>
              <w:tabs>
                <w:tab w:val="clear" w:pos="720"/>
              </w:tabs>
              <w:ind w:left="0" w:firstLine="0"/>
              <w:rPr>
                <w:rFonts w:asciiTheme="minorHAnsi" w:hAnsiTheme="minorHAnsi"/>
                <w:color w:val="000000"/>
                <w:w w:val="0"/>
              </w:rPr>
            </w:pPr>
            <w:r w:rsidRPr="005D0EFD">
              <w:rPr>
                <w:rFonts w:asciiTheme="minorHAnsi" w:hAnsiTheme="minorHAnsi"/>
                <w:spacing w:val="-3"/>
              </w:rPr>
              <w:t>Fax</w:t>
            </w:r>
          </w:p>
        </w:tc>
        <w:tc>
          <w:tcPr>
            <w:tcW w:w="2706" w:type="pct"/>
          </w:tcPr>
          <w:p w14:paraId="5D283BD1" w14:textId="77777777" w:rsidR="00203950" w:rsidRPr="005D0EFD" w:rsidRDefault="00203950" w:rsidP="0055252D">
            <w:pPr>
              <w:pStyle w:val="ACLevel1"/>
              <w:tabs>
                <w:tab w:val="clear" w:pos="720"/>
              </w:tabs>
              <w:ind w:left="0" w:firstLine="0"/>
              <w:rPr>
                <w:rFonts w:asciiTheme="minorHAnsi" w:hAnsiTheme="minorHAnsi"/>
                <w:color w:val="000000"/>
                <w:w w:val="0"/>
              </w:rPr>
            </w:pPr>
          </w:p>
        </w:tc>
      </w:tr>
      <w:tr w:rsidR="00203950" w:rsidRPr="005D0EFD" w14:paraId="724E553E" w14:textId="77777777" w:rsidTr="0055252D">
        <w:tc>
          <w:tcPr>
            <w:tcW w:w="276" w:type="pct"/>
            <w:vMerge/>
            <w:shd w:val="clear" w:color="auto" w:fill="D9D9D9" w:themeFill="background1" w:themeFillShade="D9"/>
          </w:tcPr>
          <w:p w14:paraId="681307F9" w14:textId="77777777" w:rsidR="00203950" w:rsidRPr="005D0EFD" w:rsidRDefault="00203950" w:rsidP="0055252D">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3D25CE2C" w14:textId="77777777" w:rsidR="00203950" w:rsidRPr="005D0EFD" w:rsidRDefault="00203950" w:rsidP="0055252D">
            <w:pPr>
              <w:pStyle w:val="ACLevel1"/>
              <w:tabs>
                <w:tab w:val="clear" w:pos="720"/>
              </w:tabs>
              <w:ind w:left="0" w:firstLine="0"/>
              <w:rPr>
                <w:rFonts w:asciiTheme="minorHAnsi" w:hAnsiTheme="minorHAnsi"/>
                <w:color w:val="000000"/>
                <w:w w:val="0"/>
              </w:rPr>
            </w:pPr>
            <w:r w:rsidRPr="005D0EFD">
              <w:rPr>
                <w:rFonts w:asciiTheme="minorHAnsi" w:hAnsiTheme="minorHAnsi"/>
                <w:spacing w:val="-3"/>
              </w:rPr>
              <w:t>Email</w:t>
            </w:r>
          </w:p>
        </w:tc>
        <w:tc>
          <w:tcPr>
            <w:tcW w:w="2706" w:type="pct"/>
          </w:tcPr>
          <w:p w14:paraId="6E634B58" w14:textId="77777777" w:rsidR="00203950" w:rsidRPr="005D0EFD" w:rsidRDefault="00203950" w:rsidP="0055252D">
            <w:pPr>
              <w:pStyle w:val="ACLevel1"/>
              <w:tabs>
                <w:tab w:val="clear" w:pos="720"/>
              </w:tabs>
              <w:ind w:left="0" w:firstLine="0"/>
              <w:rPr>
                <w:rFonts w:asciiTheme="minorHAnsi" w:hAnsiTheme="minorHAnsi"/>
                <w:color w:val="000000"/>
                <w:w w:val="0"/>
              </w:rPr>
            </w:pPr>
          </w:p>
        </w:tc>
      </w:tr>
      <w:tr w:rsidR="00203950" w:rsidRPr="005D0EFD" w14:paraId="18C76A0B" w14:textId="77777777" w:rsidTr="0055252D">
        <w:tc>
          <w:tcPr>
            <w:tcW w:w="276" w:type="pct"/>
            <w:vMerge/>
            <w:shd w:val="clear" w:color="auto" w:fill="D9D9D9" w:themeFill="background1" w:themeFillShade="D9"/>
          </w:tcPr>
          <w:p w14:paraId="4229297A" w14:textId="77777777" w:rsidR="00203950" w:rsidRPr="005D0EFD" w:rsidRDefault="00203950" w:rsidP="0055252D">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40291432" w14:textId="77777777" w:rsidR="00203950" w:rsidRPr="005D0EFD" w:rsidRDefault="00203950" w:rsidP="0055252D">
            <w:pPr>
              <w:pStyle w:val="ACLevel1"/>
              <w:tabs>
                <w:tab w:val="clear" w:pos="720"/>
              </w:tabs>
              <w:ind w:left="0" w:firstLine="0"/>
              <w:rPr>
                <w:rFonts w:asciiTheme="minorHAnsi" w:hAnsiTheme="minorHAnsi"/>
                <w:color w:val="000000"/>
                <w:w w:val="0"/>
              </w:rPr>
            </w:pPr>
            <w:r w:rsidRPr="005D0EFD">
              <w:rPr>
                <w:rFonts w:asciiTheme="minorHAnsi" w:hAnsiTheme="minorHAnsi"/>
                <w:spacing w:val="-3"/>
              </w:rPr>
              <w:t>Nature of supply</w:t>
            </w:r>
          </w:p>
        </w:tc>
        <w:tc>
          <w:tcPr>
            <w:tcW w:w="2706" w:type="pct"/>
          </w:tcPr>
          <w:p w14:paraId="02F8AB11" w14:textId="77777777" w:rsidR="00203950" w:rsidRPr="005D0EFD" w:rsidRDefault="00203950" w:rsidP="0055252D">
            <w:pPr>
              <w:pStyle w:val="ACLevel1"/>
              <w:tabs>
                <w:tab w:val="clear" w:pos="720"/>
              </w:tabs>
              <w:ind w:left="0" w:firstLine="0"/>
              <w:rPr>
                <w:rFonts w:asciiTheme="minorHAnsi" w:hAnsiTheme="minorHAnsi"/>
                <w:color w:val="000000"/>
                <w:w w:val="0"/>
              </w:rPr>
            </w:pPr>
          </w:p>
        </w:tc>
      </w:tr>
      <w:tr w:rsidR="00203950" w:rsidRPr="005D0EFD" w14:paraId="107EA290" w14:textId="77777777" w:rsidTr="0055252D">
        <w:tc>
          <w:tcPr>
            <w:tcW w:w="276" w:type="pct"/>
            <w:vMerge/>
            <w:shd w:val="clear" w:color="auto" w:fill="D9D9D9" w:themeFill="background1" w:themeFillShade="D9"/>
          </w:tcPr>
          <w:p w14:paraId="353BEAB0" w14:textId="77777777" w:rsidR="00203950" w:rsidRPr="005D0EFD" w:rsidRDefault="00203950" w:rsidP="0055252D">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56A71F61" w14:textId="77777777" w:rsidR="00203950" w:rsidRPr="005D0EFD" w:rsidRDefault="00203950" w:rsidP="0055252D">
            <w:pPr>
              <w:pStyle w:val="ACLevel1"/>
              <w:tabs>
                <w:tab w:val="clear" w:pos="720"/>
              </w:tabs>
              <w:ind w:left="0" w:firstLine="0"/>
              <w:rPr>
                <w:rFonts w:asciiTheme="minorHAnsi" w:hAnsiTheme="minorHAnsi"/>
                <w:color w:val="000000"/>
                <w:w w:val="0"/>
              </w:rPr>
            </w:pPr>
            <w:r w:rsidRPr="005D0EFD">
              <w:rPr>
                <w:rFonts w:asciiTheme="minorHAnsi" w:hAnsiTheme="minorHAnsi"/>
                <w:spacing w:val="-3"/>
              </w:rPr>
              <w:t>Approximate value of contract</w:t>
            </w:r>
          </w:p>
        </w:tc>
        <w:tc>
          <w:tcPr>
            <w:tcW w:w="2706" w:type="pct"/>
          </w:tcPr>
          <w:p w14:paraId="646BA3FA" w14:textId="77777777" w:rsidR="00203950" w:rsidRPr="005D0EFD" w:rsidRDefault="00203950" w:rsidP="0055252D">
            <w:pPr>
              <w:pStyle w:val="ACLevel1"/>
              <w:tabs>
                <w:tab w:val="clear" w:pos="720"/>
              </w:tabs>
              <w:ind w:left="0" w:firstLine="0"/>
              <w:rPr>
                <w:rFonts w:asciiTheme="minorHAnsi" w:hAnsiTheme="minorHAnsi"/>
                <w:color w:val="000000"/>
                <w:w w:val="0"/>
              </w:rPr>
            </w:pPr>
          </w:p>
        </w:tc>
      </w:tr>
    </w:tbl>
    <w:p w14:paraId="652F21A3" w14:textId="77777777" w:rsidR="00203950" w:rsidRDefault="00203950" w:rsidP="00203950">
      <w:pPr>
        <w:pStyle w:val="Heading2"/>
        <w:keepNext w:val="0"/>
        <w:numPr>
          <w:ilvl w:val="0"/>
          <w:numId w:val="0"/>
        </w:numPr>
      </w:pPr>
      <w:bookmarkStart w:id="45" w:name="_Toc466022961"/>
    </w:p>
    <w:p w14:paraId="5C2A5450" w14:textId="77777777" w:rsidR="00203950" w:rsidRDefault="00203950" w:rsidP="00203950">
      <w:pPr>
        <w:rPr>
          <w:rFonts w:eastAsiaTheme="majorEastAsia" w:cstheme="majorBidi"/>
          <w:color w:val="000000" w:themeColor="text1"/>
          <w:sz w:val="28"/>
          <w:szCs w:val="28"/>
        </w:rPr>
      </w:pPr>
      <w:r>
        <w:br w:type="page"/>
      </w:r>
    </w:p>
    <w:p w14:paraId="5EF162B1" w14:textId="77777777" w:rsidR="00203950" w:rsidRPr="00805C27" w:rsidRDefault="00203950" w:rsidP="00203950">
      <w:pPr>
        <w:pStyle w:val="Heading1"/>
      </w:pPr>
      <w:r w:rsidRPr="00805C27">
        <w:lastRenderedPageBreak/>
        <w:t>Declaration</w:t>
      </w:r>
      <w:r>
        <w:t xml:space="preserve"> re Personal and</w:t>
      </w:r>
      <w:r w:rsidRPr="00805C27">
        <w:t xml:space="preserve"> Legal circumstances</w:t>
      </w:r>
      <w:bookmarkEnd w:id="45"/>
    </w:p>
    <w:p w14:paraId="6D641423" w14:textId="77777777" w:rsidR="00203950" w:rsidRPr="00805C27" w:rsidRDefault="00203950" w:rsidP="00203950">
      <w:pPr>
        <w:pStyle w:val="ACLevel1"/>
        <w:tabs>
          <w:tab w:val="clear" w:pos="720"/>
        </w:tabs>
        <w:ind w:left="0" w:firstLine="0"/>
        <w:rPr>
          <w:rFonts w:ascii="Calibri" w:hAnsi="Calibri"/>
          <w:b/>
          <w:sz w:val="24"/>
          <w:szCs w:val="24"/>
        </w:rPr>
      </w:pPr>
    </w:p>
    <w:tbl>
      <w:tblPr>
        <w:tblStyle w:val="TableGrid"/>
        <w:tblW w:w="0" w:type="auto"/>
        <w:tblLook w:val="04A0" w:firstRow="1" w:lastRow="0" w:firstColumn="1" w:lastColumn="0" w:noHBand="0" w:noVBand="1"/>
      </w:tblPr>
      <w:tblGrid>
        <w:gridCol w:w="583"/>
        <w:gridCol w:w="2097"/>
        <w:gridCol w:w="5960"/>
        <w:gridCol w:w="711"/>
        <w:gridCol w:w="833"/>
      </w:tblGrid>
      <w:tr w:rsidR="00203950" w:rsidRPr="00EF3D37" w14:paraId="49625905" w14:textId="77777777" w:rsidTr="0055252D">
        <w:tc>
          <w:tcPr>
            <w:tcW w:w="8640" w:type="dxa"/>
            <w:gridSpan w:val="3"/>
            <w:shd w:val="clear" w:color="auto" w:fill="D9D9D9" w:themeFill="background1" w:themeFillShade="D9"/>
          </w:tcPr>
          <w:p w14:paraId="33657BE0" w14:textId="77777777" w:rsidR="00203950" w:rsidRPr="00EF3D37" w:rsidRDefault="00203950" w:rsidP="0055252D">
            <w:pPr>
              <w:rPr>
                <w:sz w:val="20"/>
                <w:szCs w:val="20"/>
              </w:rPr>
            </w:pPr>
            <w:r w:rsidRPr="00EF3D37">
              <w:rPr>
                <w:sz w:val="20"/>
                <w:szCs w:val="20"/>
              </w:rPr>
              <w:t>THIS FORM MUST BE COMPLETED AND SIGNED BY A DULY AUTHO</w:t>
            </w:r>
            <w:r>
              <w:rPr>
                <w:sz w:val="20"/>
                <w:szCs w:val="20"/>
              </w:rPr>
              <w:t xml:space="preserve">RISED OFFICER OF THE TENDERERS’ </w:t>
            </w:r>
            <w:r w:rsidRPr="00EF3D37">
              <w:rPr>
                <w:sz w:val="20"/>
                <w:szCs w:val="20"/>
              </w:rPr>
              <w:t>ORGANISATION. Please tick Yes or No as appropriate to the following statements relating to the current status of your organisation</w:t>
            </w:r>
          </w:p>
        </w:tc>
        <w:tc>
          <w:tcPr>
            <w:tcW w:w="711" w:type="dxa"/>
            <w:shd w:val="clear" w:color="auto" w:fill="D9D9D9" w:themeFill="background1" w:themeFillShade="D9"/>
          </w:tcPr>
          <w:p w14:paraId="574E0F46" w14:textId="77777777" w:rsidR="00203950" w:rsidRPr="00EF3D37" w:rsidRDefault="00203950" w:rsidP="0055252D">
            <w:pPr>
              <w:pStyle w:val="BodyText"/>
              <w:spacing w:after="0"/>
              <w:ind w:right="-342"/>
              <w:rPr>
                <w:rFonts w:asciiTheme="minorHAnsi" w:hAnsiTheme="minorHAnsi"/>
                <w:sz w:val="20"/>
                <w:szCs w:val="20"/>
              </w:rPr>
            </w:pPr>
            <w:r w:rsidRPr="00EF3D37">
              <w:rPr>
                <w:rFonts w:asciiTheme="minorHAnsi" w:hAnsiTheme="minorHAnsi"/>
                <w:sz w:val="20"/>
                <w:szCs w:val="20"/>
              </w:rPr>
              <w:t>Yes</w:t>
            </w:r>
          </w:p>
        </w:tc>
        <w:tc>
          <w:tcPr>
            <w:tcW w:w="833" w:type="dxa"/>
            <w:shd w:val="clear" w:color="auto" w:fill="D9D9D9" w:themeFill="background1" w:themeFillShade="D9"/>
          </w:tcPr>
          <w:p w14:paraId="68ACD488" w14:textId="77777777" w:rsidR="00203950" w:rsidRPr="00EF3D37" w:rsidRDefault="00203950" w:rsidP="0055252D">
            <w:pPr>
              <w:pStyle w:val="BodyText"/>
              <w:spacing w:after="0"/>
              <w:ind w:right="-342"/>
              <w:rPr>
                <w:rFonts w:asciiTheme="minorHAnsi" w:hAnsiTheme="minorHAnsi"/>
                <w:sz w:val="20"/>
                <w:szCs w:val="20"/>
              </w:rPr>
            </w:pPr>
            <w:r w:rsidRPr="00EF3D37">
              <w:rPr>
                <w:rFonts w:asciiTheme="minorHAnsi" w:hAnsiTheme="minorHAnsi"/>
                <w:sz w:val="20"/>
                <w:szCs w:val="20"/>
              </w:rPr>
              <w:t>No</w:t>
            </w:r>
          </w:p>
        </w:tc>
      </w:tr>
      <w:tr w:rsidR="00203950" w:rsidRPr="00EF3D37" w14:paraId="38FEAE25" w14:textId="77777777" w:rsidTr="0055252D">
        <w:trPr>
          <w:trHeight w:val="827"/>
        </w:trPr>
        <w:tc>
          <w:tcPr>
            <w:tcW w:w="583" w:type="dxa"/>
            <w:shd w:val="clear" w:color="auto" w:fill="D9D9D9" w:themeFill="background1" w:themeFillShade="D9"/>
          </w:tcPr>
          <w:p w14:paraId="5CFDF912" w14:textId="77777777" w:rsidR="00203950" w:rsidRPr="00EF3D37" w:rsidRDefault="00203950" w:rsidP="0055252D">
            <w:pPr>
              <w:pStyle w:val="BodyText"/>
              <w:spacing w:after="0"/>
              <w:ind w:right="-342"/>
              <w:rPr>
                <w:rFonts w:asciiTheme="minorHAnsi" w:hAnsiTheme="minorHAnsi"/>
                <w:sz w:val="20"/>
                <w:szCs w:val="20"/>
              </w:rPr>
            </w:pPr>
            <w:r w:rsidRPr="00EF3D37">
              <w:rPr>
                <w:rFonts w:asciiTheme="minorHAnsi" w:hAnsiTheme="minorHAnsi"/>
                <w:sz w:val="20"/>
                <w:szCs w:val="20"/>
              </w:rPr>
              <w:t>1</w:t>
            </w:r>
          </w:p>
        </w:tc>
        <w:tc>
          <w:tcPr>
            <w:tcW w:w="8057" w:type="dxa"/>
            <w:gridSpan w:val="2"/>
            <w:shd w:val="clear" w:color="auto" w:fill="F2F2F2" w:themeFill="background1" w:themeFillShade="F2"/>
          </w:tcPr>
          <w:p w14:paraId="164902BB" w14:textId="77777777" w:rsidR="00203950" w:rsidRPr="00EF3D37" w:rsidRDefault="00203950" w:rsidP="0055252D">
            <w:pPr>
              <w:pStyle w:val="BodyText"/>
              <w:spacing w:after="0"/>
              <w:rPr>
                <w:rFonts w:asciiTheme="minorHAnsi" w:hAnsiTheme="minorHAnsi"/>
                <w:sz w:val="20"/>
                <w:szCs w:val="20"/>
              </w:rPr>
            </w:pPr>
            <w:r w:rsidRPr="00EF3D37">
              <w:rPr>
                <w:rFonts w:asciiTheme="minorHAnsi" w:hAnsiTheme="minorHAnsi"/>
                <w:sz w:val="20"/>
                <w:szCs w:val="20"/>
              </w:rPr>
              <w:t>The Tenderer</w:t>
            </w:r>
            <w:r>
              <w:rPr>
                <w:rFonts w:asciiTheme="minorHAnsi" w:hAnsiTheme="minorHAnsi"/>
                <w:sz w:val="20"/>
                <w:szCs w:val="20"/>
              </w:rPr>
              <w:t xml:space="preserve"> </w:t>
            </w:r>
            <w:r w:rsidRPr="00EF3D37">
              <w:rPr>
                <w:rFonts w:asciiTheme="minorHAnsi" w:hAnsiTheme="minorHAnsi"/>
                <w:sz w:val="20"/>
                <w:szCs w:val="20"/>
              </w:rPr>
              <w:t>is bankrupt or is being wound up or its affairs are being administered by the court or has entered into an arrangement with creditors or has suspended business activities or is in any analogous situation arising from a similar procedure under national laws and regulations</w:t>
            </w:r>
          </w:p>
        </w:tc>
        <w:tc>
          <w:tcPr>
            <w:tcW w:w="711" w:type="dxa"/>
          </w:tcPr>
          <w:p w14:paraId="09FA7596" w14:textId="77777777" w:rsidR="00203950" w:rsidRPr="00EF3D37" w:rsidRDefault="00203950" w:rsidP="0055252D">
            <w:pPr>
              <w:pStyle w:val="BodyText"/>
              <w:spacing w:after="0"/>
              <w:ind w:right="-342"/>
              <w:jc w:val="center"/>
              <w:rPr>
                <w:rFonts w:asciiTheme="minorHAnsi" w:hAnsiTheme="minorHAnsi"/>
                <w:sz w:val="20"/>
                <w:szCs w:val="20"/>
              </w:rPr>
            </w:pPr>
          </w:p>
        </w:tc>
        <w:tc>
          <w:tcPr>
            <w:tcW w:w="833" w:type="dxa"/>
          </w:tcPr>
          <w:p w14:paraId="687DB110" w14:textId="77777777" w:rsidR="00203950" w:rsidRPr="00EF3D37" w:rsidRDefault="00203950" w:rsidP="0055252D">
            <w:pPr>
              <w:pStyle w:val="BodyText"/>
              <w:spacing w:after="0"/>
              <w:ind w:right="-342"/>
              <w:jc w:val="center"/>
              <w:rPr>
                <w:rFonts w:asciiTheme="minorHAnsi" w:hAnsiTheme="minorHAnsi"/>
                <w:sz w:val="20"/>
                <w:szCs w:val="20"/>
              </w:rPr>
            </w:pPr>
          </w:p>
        </w:tc>
      </w:tr>
      <w:tr w:rsidR="00203950" w:rsidRPr="00EF3D37" w14:paraId="7B5FA2C9" w14:textId="77777777" w:rsidTr="0055252D">
        <w:tc>
          <w:tcPr>
            <w:tcW w:w="583" w:type="dxa"/>
            <w:shd w:val="clear" w:color="auto" w:fill="D9D9D9" w:themeFill="background1" w:themeFillShade="D9"/>
          </w:tcPr>
          <w:p w14:paraId="1D6B9A89" w14:textId="77777777" w:rsidR="00203950" w:rsidRPr="00EF3D37" w:rsidRDefault="00203950" w:rsidP="0055252D">
            <w:pPr>
              <w:pStyle w:val="BodyText"/>
              <w:spacing w:after="0"/>
              <w:ind w:right="-342"/>
              <w:rPr>
                <w:rFonts w:asciiTheme="minorHAnsi" w:hAnsiTheme="minorHAnsi"/>
                <w:sz w:val="20"/>
                <w:szCs w:val="20"/>
              </w:rPr>
            </w:pPr>
            <w:r w:rsidRPr="00EF3D37">
              <w:rPr>
                <w:rFonts w:asciiTheme="minorHAnsi" w:hAnsiTheme="minorHAnsi"/>
                <w:sz w:val="20"/>
                <w:szCs w:val="20"/>
              </w:rPr>
              <w:t>2</w:t>
            </w:r>
          </w:p>
        </w:tc>
        <w:tc>
          <w:tcPr>
            <w:tcW w:w="8057" w:type="dxa"/>
            <w:gridSpan w:val="2"/>
            <w:shd w:val="clear" w:color="auto" w:fill="F2F2F2" w:themeFill="background1" w:themeFillShade="F2"/>
          </w:tcPr>
          <w:p w14:paraId="44142C1F" w14:textId="77777777" w:rsidR="00203950" w:rsidRPr="00EF3D37" w:rsidRDefault="00203950" w:rsidP="0055252D">
            <w:pPr>
              <w:pStyle w:val="BodyText"/>
              <w:spacing w:after="0"/>
              <w:rPr>
                <w:rFonts w:asciiTheme="minorHAnsi" w:hAnsiTheme="minorHAnsi"/>
                <w:sz w:val="20"/>
                <w:szCs w:val="20"/>
              </w:rPr>
            </w:pPr>
            <w:r w:rsidRPr="00EF3D37">
              <w:rPr>
                <w:rFonts w:asciiTheme="minorHAnsi" w:hAnsiTheme="minorHAnsi"/>
                <w:sz w:val="20"/>
                <w:szCs w:val="20"/>
              </w:rPr>
              <w:t>The Tenderer</w:t>
            </w:r>
            <w:r>
              <w:rPr>
                <w:rFonts w:asciiTheme="minorHAnsi" w:hAnsiTheme="minorHAnsi"/>
                <w:sz w:val="20"/>
                <w:szCs w:val="20"/>
              </w:rPr>
              <w:t xml:space="preserve"> </w:t>
            </w:r>
            <w:r w:rsidRPr="00EF3D37">
              <w:rPr>
                <w:rFonts w:asciiTheme="minorHAnsi" w:hAnsiTheme="minorHAnsi"/>
                <w:sz w:val="20"/>
                <w:szCs w:val="20"/>
              </w:rPr>
              <w:t>is the subject of proceedings for a declaration of bankruptcy, for an order for compulsory winding up or administration by the court or for an arrangement with creditors or of any other similar proceedings under national laws and regulations</w:t>
            </w:r>
          </w:p>
        </w:tc>
        <w:tc>
          <w:tcPr>
            <w:tcW w:w="711" w:type="dxa"/>
          </w:tcPr>
          <w:p w14:paraId="54ED7D7F" w14:textId="77777777" w:rsidR="00203950" w:rsidRPr="00EF3D37" w:rsidRDefault="00203950" w:rsidP="0055252D">
            <w:pPr>
              <w:pStyle w:val="BodyText"/>
              <w:spacing w:after="0"/>
              <w:ind w:right="-342"/>
              <w:jc w:val="center"/>
              <w:rPr>
                <w:rFonts w:asciiTheme="minorHAnsi" w:hAnsiTheme="minorHAnsi"/>
                <w:sz w:val="20"/>
                <w:szCs w:val="20"/>
              </w:rPr>
            </w:pPr>
          </w:p>
        </w:tc>
        <w:tc>
          <w:tcPr>
            <w:tcW w:w="833" w:type="dxa"/>
          </w:tcPr>
          <w:p w14:paraId="35F461FB" w14:textId="77777777" w:rsidR="00203950" w:rsidRPr="00EF3D37" w:rsidRDefault="00203950" w:rsidP="0055252D">
            <w:pPr>
              <w:pStyle w:val="BodyText"/>
              <w:spacing w:after="0"/>
              <w:ind w:right="-342"/>
              <w:jc w:val="center"/>
              <w:rPr>
                <w:rFonts w:asciiTheme="minorHAnsi" w:hAnsiTheme="minorHAnsi"/>
                <w:sz w:val="20"/>
                <w:szCs w:val="20"/>
              </w:rPr>
            </w:pPr>
          </w:p>
        </w:tc>
      </w:tr>
      <w:tr w:rsidR="00203950" w:rsidRPr="00EF3D37" w14:paraId="335DEA14" w14:textId="77777777" w:rsidTr="0055252D">
        <w:tc>
          <w:tcPr>
            <w:tcW w:w="583" w:type="dxa"/>
            <w:shd w:val="clear" w:color="auto" w:fill="D9D9D9" w:themeFill="background1" w:themeFillShade="D9"/>
          </w:tcPr>
          <w:p w14:paraId="1EF4F999" w14:textId="77777777" w:rsidR="00203950" w:rsidRPr="00EF3D37" w:rsidRDefault="00203950" w:rsidP="0055252D">
            <w:pPr>
              <w:pStyle w:val="BodyText"/>
              <w:spacing w:after="0"/>
              <w:ind w:right="-342"/>
              <w:rPr>
                <w:rFonts w:asciiTheme="minorHAnsi" w:hAnsiTheme="minorHAnsi"/>
                <w:sz w:val="20"/>
                <w:szCs w:val="20"/>
              </w:rPr>
            </w:pPr>
            <w:r w:rsidRPr="00EF3D37">
              <w:rPr>
                <w:rFonts w:asciiTheme="minorHAnsi" w:hAnsiTheme="minorHAnsi"/>
                <w:sz w:val="20"/>
                <w:szCs w:val="20"/>
              </w:rPr>
              <w:t>3</w:t>
            </w:r>
          </w:p>
        </w:tc>
        <w:tc>
          <w:tcPr>
            <w:tcW w:w="8057" w:type="dxa"/>
            <w:gridSpan w:val="2"/>
            <w:shd w:val="clear" w:color="auto" w:fill="F2F2F2" w:themeFill="background1" w:themeFillShade="F2"/>
          </w:tcPr>
          <w:p w14:paraId="371830BC" w14:textId="77777777" w:rsidR="00203950" w:rsidRPr="00EF3D37" w:rsidRDefault="00203950" w:rsidP="0055252D">
            <w:pPr>
              <w:pStyle w:val="BodyText"/>
              <w:spacing w:after="0"/>
              <w:rPr>
                <w:rFonts w:asciiTheme="minorHAnsi" w:hAnsiTheme="minorHAnsi"/>
                <w:sz w:val="20"/>
                <w:szCs w:val="20"/>
              </w:rPr>
            </w:pPr>
            <w:r>
              <w:rPr>
                <w:rFonts w:asciiTheme="minorHAnsi" w:hAnsiTheme="minorHAnsi"/>
                <w:sz w:val="20"/>
                <w:szCs w:val="20"/>
              </w:rPr>
              <w:t>The Tenderer</w:t>
            </w:r>
            <w:r w:rsidRPr="00EF3D37">
              <w:rPr>
                <w:rFonts w:asciiTheme="minorHAnsi" w:hAnsiTheme="minorHAnsi"/>
                <w:sz w:val="20"/>
                <w:szCs w:val="20"/>
              </w:rPr>
              <w:t>, a Director or Partner, has been convicted of an offence concerning his professional conduct by a judgement which has the force of res judicata or been guilty of grave professional misconduct in the course of their business</w:t>
            </w:r>
          </w:p>
        </w:tc>
        <w:tc>
          <w:tcPr>
            <w:tcW w:w="711" w:type="dxa"/>
          </w:tcPr>
          <w:p w14:paraId="36126115" w14:textId="77777777" w:rsidR="00203950" w:rsidRPr="00EF3D37" w:rsidRDefault="00203950" w:rsidP="0055252D">
            <w:pPr>
              <w:pStyle w:val="BodyText"/>
              <w:spacing w:after="0"/>
              <w:ind w:right="-342"/>
              <w:jc w:val="center"/>
              <w:rPr>
                <w:rFonts w:asciiTheme="minorHAnsi" w:hAnsiTheme="minorHAnsi"/>
                <w:sz w:val="20"/>
                <w:szCs w:val="20"/>
              </w:rPr>
            </w:pPr>
          </w:p>
        </w:tc>
        <w:tc>
          <w:tcPr>
            <w:tcW w:w="833" w:type="dxa"/>
          </w:tcPr>
          <w:p w14:paraId="7A2332B9" w14:textId="77777777" w:rsidR="00203950" w:rsidRPr="00EF3D37" w:rsidRDefault="00203950" w:rsidP="0055252D">
            <w:pPr>
              <w:pStyle w:val="BodyText"/>
              <w:spacing w:after="0"/>
              <w:ind w:right="-342"/>
              <w:jc w:val="center"/>
              <w:rPr>
                <w:rFonts w:asciiTheme="minorHAnsi" w:hAnsiTheme="minorHAnsi"/>
                <w:sz w:val="20"/>
                <w:szCs w:val="20"/>
              </w:rPr>
            </w:pPr>
          </w:p>
        </w:tc>
      </w:tr>
      <w:tr w:rsidR="00203950" w:rsidRPr="00EF3D37" w14:paraId="4433DBE3" w14:textId="77777777" w:rsidTr="0055252D">
        <w:tc>
          <w:tcPr>
            <w:tcW w:w="583" w:type="dxa"/>
            <w:shd w:val="clear" w:color="auto" w:fill="D9D9D9" w:themeFill="background1" w:themeFillShade="D9"/>
          </w:tcPr>
          <w:p w14:paraId="34E9D94F" w14:textId="77777777" w:rsidR="00203950" w:rsidRPr="00EF3D37" w:rsidRDefault="00203950" w:rsidP="0055252D">
            <w:pPr>
              <w:pStyle w:val="BodyText"/>
              <w:spacing w:after="0"/>
              <w:ind w:right="-342"/>
              <w:rPr>
                <w:rFonts w:asciiTheme="minorHAnsi" w:hAnsiTheme="minorHAnsi"/>
                <w:sz w:val="20"/>
                <w:szCs w:val="20"/>
              </w:rPr>
            </w:pPr>
            <w:r w:rsidRPr="00EF3D37">
              <w:rPr>
                <w:rFonts w:asciiTheme="minorHAnsi" w:hAnsiTheme="minorHAnsi"/>
                <w:sz w:val="20"/>
                <w:szCs w:val="20"/>
              </w:rPr>
              <w:t>4</w:t>
            </w:r>
          </w:p>
        </w:tc>
        <w:tc>
          <w:tcPr>
            <w:tcW w:w="8057" w:type="dxa"/>
            <w:gridSpan w:val="2"/>
            <w:shd w:val="clear" w:color="auto" w:fill="F2F2F2" w:themeFill="background1" w:themeFillShade="F2"/>
          </w:tcPr>
          <w:p w14:paraId="0A426F96" w14:textId="77777777" w:rsidR="00203950" w:rsidRPr="00EF3D37" w:rsidRDefault="00203950" w:rsidP="0055252D">
            <w:pPr>
              <w:pStyle w:val="BodyText"/>
              <w:spacing w:after="0"/>
              <w:rPr>
                <w:rFonts w:asciiTheme="minorHAnsi" w:hAnsiTheme="minorHAnsi"/>
                <w:sz w:val="20"/>
                <w:szCs w:val="20"/>
              </w:rPr>
            </w:pPr>
            <w:r w:rsidRPr="00EF3D37">
              <w:rPr>
                <w:rFonts w:asciiTheme="minorHAnsi" w:hAnsiTheme="minorHAnsi"/>
                <w:sz w:val="20"/>
                <w:szCs w:val="20"/>
              </w:rPr>
              <w:t>The Tenderer</w:t>
            </w:r>
            <w:r>
              <w:rPr>
                <w:rFonts w:asciiTheme="minorHAnsi" w:hAnsiTheme="minorHAnsi"/>
                <w:sz w:val="20"/>
                <w:szCs w:val="20"/>
              </w:rPr>
              <w:t xml:space="preserve"> </w:t>
            </w:r>
            <w:r w:rsidRPr="00EF3D37">
              <w:rPr>
                <w:rFonts w:asciiTheme="minorHAnsi" w:hAnsiTheme="minorHAnsi"/>
                <w:sz w:val="20"/>
                <w:szCs w:val="20"/>
              </w:rPr>
              <w:t>has not fulfilled its obligations relating to the payment of taxes or social security contributions in Ireland or any other State in which the tenderer is located</w:t>
            </w:r>
          </w:p>
        </w:tc>
        <w:tc>
          <w:tcPr>
            <w:tcW w:w="711" w:type="dxa"/>
          </w:tcPr>
          <w:p w14:paraId="31BF96B3" w14:textId="77777777" w:rsidR="00203950" w:rsidRPr="00EF3D37" w:rsidRDefault="00203950" w:rsidP="0055252D">
            <w:pPr>
              <w:pStyle w:val="BodyText"/>
              <w:spacing w:after="0"/>
              <w:ind w:right="-342"/>
              <w:jc w:val="center"/>
              <w:rPr>
                <w:rFonts w:asciiTheme="minorHAnsi" w:hAnsiTheme="minorHAnsi"/>
                <w:sz w:val="20"/>
                <w:szCs w:val="20"/>
              </w:rPr>
            </w:pPr>
          </w:p>
        </w:tc>
        <w:tc>
          <w:tcPr>
            <w:tcW w:w="833" w:type="dxa"/>
          </w:tcPr>
          <w:p w14:paraId="1E051643" w14:textId="77777777" w:rsidR="00203950" w:rsidRPr="00EF3D37" w:rsidRDefault="00203950" w:rsidP="0055252D">
            <w:pPr>
              <w:pStyle w:val="BodyText"/>
              <w:spacing w:after="0"/>
              <w:ind w:right="-342"/>
              <w:jc w:val="center"/>
              <w:rPr>
                <w:rFonts w:asciiTheme="minorHAnsi" w:hAnsiTheme="minorHAnsi"/>
                <w:sz w:val="20"/>
                <w:szCs w:val="20"/>
              </w:rPr>
            </w:pPr>
          </w:p>
        </w:tc>
      </w:tr>
      <w:tr w:rsidR="00203950" w:rsidRPr="00EF3D37" w14:paraId="43342D73" w14:textId="77777777" w:rsidTr="0055252D">
        <w:tc>
          <w:tcPr>
            <w:tcW w:w="583" w:type="dxa"/>
            <w:shd w:val="clear" w:color="auto" w:fill="D9D9D9" w:themeFill="background1" w:themeFillShade="D9"/>
          </w:tcPr>
          <w:p w14:paraId="14875B40" w14:textId="77777777" w:rsidR="00203950" w:rsidRPr="00EF3D37" w:rsidRDefault="00203950" w:rsidP="0055252D">
            <w:pPr>
              <w:pStyle w:val="BodyText"/>
              <w:spacing w:after="0"/>
              <w:ind w:right="-342"/>
              <w:rPr>
                <w:rFonts w:asciiTheme="minorHAnsi" w:hAnsiTheme="minorHAnsi"/>
                <w:sz w:val="20"/>
                <w:szCs w:val="20"/>
              </w:rPr>
            </w:pPr>
            <w:r w:rsidRPr="00EF3D37">
              <w:rPr>
                <w:rFonts w:asciiTheme="minorHAnsi" w:hAnsiTheme="minorHAnsi"/>
                <w:sz w:val="20"/>
                <w:szCs w:val="20"/>
              </w:rPr>
              <w:t>5</w:t>
            </w:r>
          </w:p>
        </w:tc>
        <w:tc>
          <w:tcPr>
            <w:tcW w:w="8057" w:type="dxa"/>
            <w:gridSpan w:val="2"/>
            <w:shd w:val="clear" w:color="auto" w:fill="F2F2F2" w:themeFill="background1" w:themeFillShade="F2"/>
          </w:tcPr>
          <w:p w14:paraId="27C45A2D" w14:textId="77777777" w:rsidR="00203950" w:rsidRPr="00EF3D37" w:rsidRDefault="00203950" w:rsidP="0055252D">
            <w:pPr>
              <w:pStyle w:val="BodyText"/>
              <w:spacing w:after="0"/>
              <w:rPr>
                <w:rFonts w:asciiTheme="minorHAnsi" w:hAnsiTheme="minorHAnsi"/>
                <w:sz w:val="20"/>
                <w:szCs w:val="20"/>
              </w:rPr>
            </w:pPr>
            <w:r>
              <w:rPr>
                <w:rFonts w:asciiTheme="minorHAnsi" w:hAnsiTheme="minorHAnsi"/>
                <w:sz w:val="20"/>
                <w:szCs w:val="20"/>
              </w:rPr>
              <w:t>The Tenderer</w:t>
            </w:r>
            <w:r w:rsidRPr="00EF3D37">
              <w:rPr>
                <w:rFonts w:asciiTheme="minorHAnsi" w:hAnsiTheme="minorHAnsi"/>
                <w:sz w:val="20"/>
                <w:szCs w:val="20"/>
              </w:rPr>
              <w:t>, a Director or Partner has been found guilty of fraud</w:t>
            </w:r>
          </w:p>
        </w:tc>
        <w:tc>
          <w:tcPr>
            <w:tcW w:w="711" w:type="dxa"/>
          </w:tcPr>
          <w:p w14:paraId="32C44578" w14:textId="77777777" w:rsidR="00203950" w:rsidRPr="00EF3D37" w:rsidRDefault="00203950" w:rsidP="0055252D">
            <w:pPr>
              <w:pStyle w:val="BodyText"/>
              <w:spacing w:after="0"/>
              <w:ind w:right="-342"/>
              <w:jc w:val="center"/>
              <w:rPr>
                <w:rFonts w:asciiTheme="minorHAnsi" w:hAnsiTheme="minorHAnsi"/>
                <w:sz w:val="20"/>
                <w:szCs w:val="20"/>
              </w:rPr>
            </w:pPr>
          </w:p>
        </w:tc>
        <w:tc>
          <w:tcPr>
            <w:tcW w:w="833" w:type="dxa"/>
          </w:tcPr>
          <w:p w14:paraId="2EA9CD42" w14:textId="77777777" w:rsidR="00203950" w:rsidRPr="00EF3D37" w:rsidRDefault="00203950" w:rsidP="0055252D">
            <w:pPr>
              <w:pStyle w:val="BodyText"/>
              <w:spacing w:after="0"/>
              <w:ind w:right="-342"/>
              <w:jc w:val="center"/>
              <w:rPr>
                <w:rFonts w:asciiTheme="minorHAnsi" w:hAnsiTheme="minorHAnsi"/>
                <w:sz w:val="20"/>
                <w:szCs w:val="20"/>
              </w:rPr>
            </w:pPr>
          </w:p>
        </w:tc>
      </w:tr>
      <w:tr w:rsidR="00203950" w:rsidRPr="00EF3D37" w14:paraId="66138530" w14:textId="77777777" w:rsidTr="0055252D">
        <w:tc>
          <w:tcPr>
            <w:tcW w:w="583" w:type="dxa"/>
            <w:shd w:val="clear" w:color="auto" w:fill="D9D9D9" w:themeFill="background1" w:themeFillShade="D9"/>
          </w:tcPr>
          <w:p w14:paraId="43C071C3" w14:textId="77777777" w:rsidR="00203950" w:rsidRPr="00EF3D37" w:rsidRDefault="00203950" w:rsidP="0055252D">
            <w:pPr>
              <w:pStyle w:val="BodyText"/>
              <w:spacing w:after="0"/>
              <w:ind w:right="-342"/>
              <w:rPr>
                <w:rFonts w:asciiTheme="minorHAnsi" w:hAnsiTheme="minorHAnsi"/>
                <w:sz w:val="20"/>
                <w:szCs w:val="20"/>
              </w:rPr>
            </w:pPr>
            <w:r w:rsidRPr="00EF3D37">
              <w:rPr>
                <w:rFonts w:asciiTheme="minorHAnsi" w:hAnsiTheme="minorHAnsi"/>
                <w:sz w:val="20"/>
                <w:szCs w:val="20"/>
              </w:rPr>
              <w:t>6</w:t>
            </w:r>
          </w:p>
        </w:tc>
        <w:tc>
          <w:tcPr>
            <w:tcW w:w="8057" w:type="dxa"/>
            <w:gridSpan w:val="2"/>
            <w:shd w:val="clear" w:color="auto" w:fill="F2F2F2" w:themeFill="background1" w:themeFillShade="F2"/>
          </w:tcPr>
          <w:p w14:paraId="48D92FA3" w14:textId="77777777" w:rsidR="00203950" w:rsidRPr="00EF3D37" w:rsidRDefault="00203950" w:rsidP="0055252D">
            <w:pPr>
              <w:pStyle w:val="BodyText"/>
              <w:spacing w:after="0"/>
              <w:rPr>
                <w:rFonts w:asciiTheme="minorHAnsi" w:hAnsiTheme="minorHAnsi"/>
                <w:sz w:val="20"/>
                <w:szCs w:val="20"/>
              </w:rPr>
            </w:pPr>
            <w:r w:rsidRPr="00EF3D37">
              <w:rPr>
                <w:rFonts w:asciiTheme="minorHAnsi" w:hAnsiTheme="minorHAnsi"/>
                <w:sz w:val="20"/>
                <w:szCs w:val="20"/>
              </w:rPr>
              <w:t>The Tenderer, a Director or Partner has been found guilty of money laundering</w:t>
            </w:r>
          </w:p>
        </w:tc>
        <w:tc>
          <w:tcPr>
            <w:tcW w:w="711" w:type="dxa"/>
          </w:tcPr>
          <w:p w14:paraId="4F056C56" w14:textId="77777777" w:rsidR="00203950" w:rsidRPr="00EF3D37" w:rsidRDefault="00203950" w:rsidP="0055252D">
            <w:pPr>
              <w:pStyle w:val="BodyText"/>
              <w:spacing w:after="0"/>
              <w:ind w:right="-342"/>
              <w:jc w:val="center"/>
              <w:rPr>
                <w:rFonts w:asciiTheme="minorHAnsi" w:hAnsiTheme="minorHAnsi"/>
                <w:sz w:val="20"/>
                <w:szCs w:val="20"/>
              </w:rPr>
            </w:pPr>
          </w:p>
        </w:tc>
        <w:tc>
          <w:tcPr>
            <w:tcW w:w="833" w:type="dxa"/>
          </w:tcPr>
          <w:p w14:paraId="1E19FD34" w14:textId="77777777" w:rsidR="00203950" w:rsidRPr="00EF3D37" w:rsidRDefault="00203950" w:rsidP="0055252D">
            <w:pPr>
              <w:pStyle w:val="BodyText"/>
              <w:spacing w:after="0"/>
              <w:ind w:right="-342"/>
              <w:jc w:val="center"/>
              <w:rPr>
                <w:rFonts w:asciiTheme="minorHAnsi" w:hAnsiTheme="minorHAnsi"/>
                <w:sz w:val="20"/>
                <w:szCs w:val="20"/>
              </w:rPr>
            </w:pPr>
          </w:p>
        </w:tc>
      </w:tr>
      <w:tr w:rsidR="00203950" w:rsidRPr="00EF3D37" w14:paraId="4C1BB3CB" w14:textId="77777777" w:rsidTr="0055252D">
        <w:tc>
          <w:tcPr>
            <w:tcW w:w="583" w:type="dxa"/>
            <w:shd w:val="clear" w:color="auto" w:fill="D9D9D9" w:themeFill="background1" w:themeFillShade="D9"/>
          </w:tcPr>
          <w:p w14:paraId="15E95F5A" w14:textId="77777777" w:rsidR="00203950" w:rsidRPr="00EF3D37" w:rsidRDefault="00203950" w:rsidP="0055252D">
            <w:pPr>
              <w:pStyle w:val="BodyText"/>
              <w:spacing w:after="0"/>
              <w:ind w:right="-342"/>
              <w:rPr>
                <w:rFonts w:asciiTheme="minorHAnsi" w:hAnsiTheme="minorHAnsi"/>
                <w:sz w:val="20"/>
                <w:szCs w:val="20"/>
              </w:rPr>
            </w:pPr>
            <w:r w:rsidRPr="00EF3D37">
              <w:rPr>
                <w:rFonts w:asciiTheme="minorHAnsi" w:hAnsiTheme="minorHAnsi"/>
                <w:sz w:val="20"/>
                <w:szCs w:val="20"/>
              </w:rPr>
              <w:t>7</w:t>
            </w:r>
          </w:p>
        </w:tc>
        <w:tc>
          <w:tcPr>
            <w:tcW w:w="8057" w:type="dxa"/>
            <w:gridSpan w:val="2"/>
            <w:shd w:val="clear" w:color="auto" w:fill="F2F2F2" w:themeFill="background1" w:themeFillShade="F2"/>
          </w:tcPr>
          <w:p w14:paraId="34FBBC2A" w14:textId="77777777" w:rsidR="00203950" w:rsidRPr="00EF3D37" w:rsidRDefault="00203950" w:rsidP="0055252D">
            <w:pPr>
              <w:pStyle w:val="BodyText"/>
              <w:spacing w:after="0"/>
              <w:rPr>
                <w:rFonts w:asciiTheme="minorHAnsi" w:hAnsiTheme="minorHAnsi"/>
                <w:sz w:val="20"/>
                <w:szCs w:val="20"/>
              </w:rPr>
            </w:pPr>
            <w:r w:rsidRPr="00EF3D37">
              <w:rPr>
                <w:rFonts w:asciiTheme="minorHAnsi" w:hAnsiTheme="minorHAnsi"/>
                <w:sz w:val="20"/>
                <w:szCs w:val="20"/>
              </w:rPr>
              <w:t>The Tenderer, a Director or Partner has been found guilty of corruption</w:t>
            </w:r>
          </w:p>
        </w:tc>
        <w:tc>
          <w:tcPr>
            <w:tcW w:w="711" w:type="dxa"/>
          </w:tcPr>
          <w:p w14:paraId="386E6123" w14:textId="77777777" w:rsidR="00203950" w:rsidRPr="00EF3D37" w:rsidRDefault="00203950" w:rsidP="0055252D">
            <w:pPr>
              <w:pStyle w:val="BodyText"/>
              <w:spacing w:after="0"/>
              <w:ind w:right="-342"/>
              <w:jc w:val="center"/>
              <w:rPr>
                <w:rFonts w:asciiTheme="minorHAnsi" w:hAnsiTheme="minorHAnsi"/>
                <w:sz w:val="20"/>
                <w:szCs w:val="20"/>
              </w:rPr>
            </w:pPr>
          </w:p>
        </w:tc>
        <w:tc>
          <w:tcPr>
            <w:tcW w:w="833" w:type="dxa"/>
          </w:tcPr>
          <w:p w14:paraId="7D91594C" w14:textId="77777777" w:rsidR="00203950" w:rsidRPr="00EF3D37" w:rsidRDefault="00203950" w:rsidP="0055252D">
            <w:pPr>
              <w:pStyle w:val="BodyText"/>
              <w:spacing w:after="0"/>
              <w:ind w:right="-342"/>
              <w:jc w:val="center"/>
              <w:rPr>
                <w:rFonts w:asciiTheme="minorHAnsi" w:hAnsiTheme="minorHAnsi"/>
                <w:sz w:val="20"/>
                <w:szCs w:val="20"/>
              </w:rPr>
            </w:pPr>
          </w:p>
        </w:tc>
      </w:tr>
      <w:tr w:rsidR="00203950" w:rsidRPr="00EF3D37" w14:paraId="295B4AD6" w14:textId="77777777" w:rsidTr="0055252D">
        <w:trPr>
          <w:trHeight w:val="509"/>
        </w:trPr>
        <w:tc>
          <w:tcPr>
            <w:tcW w:w="583" w:type="dxa"/>
            <w:shd w:val="clear" w:color="auto" w:fill="D9D9D9" w:themeFill="background1" w:themeFillShade="D9"/>
          </w:tcPr>
          <w:p w14:paraId="5DCD3DE6" w14:textId="77777777" w:rsidR="00203950" w:rsidRPr="00EF3D37" w:rsidRDefault="00203950" w:rsidP="0055252D">
            <w:pPr>
              <w:pStyle w:val="BodyText"/>
              <w:spacing w:after="0"/>
              <w:ind w:right="-342"/>
              <w:rPr>
                <w:rFonts w:asciiTheme="minorHAnsi" w:hAnsiTheme="minorHAnsi"/>
                <w:sz w:val="20"/>
                <w:szCs w:val="20"/>
              </w:rPr>
            </w:pPr>
            <w:r w:rsidRPr="00EF3D37">
              <w:rPr>
                <w:rFonts w:asciiTheme="minorHAnsi" w:hAnsiTheme="minorHAnsi"/>
                <w:sz w:val="20"/>
                <w:szCs w:val="20"/>
              </w:rPr>
              <w:t>8</w:t>
            </w:r>
          </w:p>
        </w:tc>
        <w:tc>
          <w:tcPr>
            <w:tcW w:w="8057" w:type="dxa"/>
            <w:gridSpan w:val="2"/>
            <w:shd w:val="clear" w:color="auto" w:fill="F2F2F2" w:themeFill="background1" w:themeFillShade="F2"/>
          </w:tcPr>
          <w:p w14:paraId="25CC8184" w14:textId="77777777" w:rsidR="00203950" w:rsidRPr="00EF3D37" w:rsidRDefault="00203950" w:rsidP="0055252D">
            <w:pPr>
              <w:pStyle w:val="BodyText"/>
              <w:spacing w:after="0"/>
              <w:rPr>
                <w:rFonts w:asciiTheme="minorHAnsi" w:hAnsiTheme="minorHAnsi"/>
                <w:sz w:val="20"/>
                <w:szCs w:val="20"/>
              </w:rPr>
            </w:pPr>
            <w:r w:rsidRPr="00EF3D37">
              <w:rPr>
                <w:rFonts w:asciiTheme="minorHAnsi" w:hAnsiTheme="minorHAnsi"/>
                <w:sz w:val="20"/>
                <w:szCs w:val="20"/>
              </w:rPr>
              <w:t>The Tenderer, a Director or Partner has been convicted of being a member of a criminal organisation</w:t>
            </w:r>
          </w:p>
        </w:tc>
        <w:tc>
          <w:tcPr>
            <w:tcW w:w="711" w:type="dxa"/>
          </w:tcPr>
          <w:p w14:paraId="31915A14" w14:textId="77777777" w:rsidR="00203950" w:rsidRPr="00EF3D37" w:rsidRDefault="00203950" w:rsidP="0055252D">
            <w:pPr>
              <w:pStyle w:val="BodyText"/>
              <w:spacing w:after="0"/>
              <w:ind w:right="-342"/>
              <w:jc w:val="center"/>
              <w:rPr>
                <w:rFonts w:asciiTheme="minorHAnsi" w:hAnsiTheme="minorHAnsi"/>
                <w:sz w:val="20"/>
                <w:szCs w:val="20"/>
              </w:rPr>
            </w:pPr>
          </w:p>
        </w:tc>
        <w:tc>
          <w:tcPr>
            <w:tcW w:w="833" w:type="dxa"/>
          </w:tcPr>
          <w:p w14:paraId="303982CA" w14:textId="77777777" w:rsidR="00203950" w:rsidRPr="00EF3D37" w:rsidRDefault="00203950" w:rsidP="0055252D">
            <w:pPr>
              <w:pStyle w:val="BodyText"/>
              <w:spacing w:after="0"/>
              <w:ind w:right="-342"/>
              <w:jc w:val="center"/>
              <w:rPr>
                <w:rFonts w:asciiTheme="minorHAnsi" w:hAnsiTheme="minorHAnsi"/>
                <w:sz w:val="20"/>
                <w:szCs w:val="20"/>
              </w:rPr>
            </w:pPr>
          </w:p>
        </w:tc>
      </w:tr>
      <w:tr w:rsidR="00203950" w:rsidRPr="00EF3D37" w14:paraId="0D7F3CBE" w14:textId="77777777" w:rsidTr="0055252D">
        <w:trPr>
          <w:trHeight w:val="447"/>
        </w:trPr>
        <w:tc>
          <w:tcPr>
            <w:tcW w:w="583" w:type="dxa"/>
            <w:shd w:val="clear" w:color="auto" w:fill="D9D9D9" w:themeFill="background1" w:themeFillShade="D9"/>
          </w:tcPr>
          <w:p w14:paraId="2E52CA36" w14:textId="77777777" w:rsidR="00203950" w:rsidRPr="00EF3D37" w:rsidRDefault="00203950" w:rsidP="0055252D">
            <w:pPr>
              <w:pStyle w:val="BodyText"/>
              <w:spacing w:after="0"/>
              <w:ind w:right="-342"/>
              <w:rPr>
                <w:rFonts w:asciiTheme="minorHAnsi" w:hAnsiTheme="minorHAnsi"/>
                <w:sz w:val="20"/>
                <w:szCs w:val="20"/>
              </w:rPr>
            </w:pPr>
            <w:r w:rsidRPr="00EF3D37">
              <w:rPr>
                <w:rFonts w:asciiTheme="minorHAnsi" w:hAnsiTheme="minorHAnsi"/>
                <w:sz w:val="20"/>
                <w:szCs w:val="20"/>
              </w:rPr>
              <w:t>9</w:t>
            </w:r>
          </w:p>
        </w:tc>
        <w:tc>
          <w:tcPr>
            <w:tcW w:w="8057" w:type="dxa"/>
            <w:gridSpan w:val="2"/>
            <w:shd w:val="clear" w:color="auto" w:fill="F2F2F2" w:themeFill="background1" w:themeFillShade="F2"/>
          </w:tcPr>
          <w:p w14:paraId="3924449F" w14:textId="77777777" w:rsidR="00203950" w:rsidRPr="00EF3D37" w:rsidRDefault="00203950" w:rsidP="0055252D">
            <w:pPr>
              <w:pStyle w:val="BodyText"/>
              <w:spacing w:after="0"/>
              <w:rPr>
                <w:rFonts w:asciiTheme="minorHAnsi" w:hAnsiTheme="minorHAnsi"/>
                <w:sz w:val="20"/>
                <w:szCs w:val="20"/>
              </w:rPr>
            </w:pPr>
            <w:r w:rsidRPr="00EF3D37">
              <w:rPr>
                <w:rFonts w:asciiTheme="minorHAnsi" w:hAnsiTheme="minorHAnsi"/>
                <w:sz w:val="20"/>
                <w:szCs w:val="20"/>
              </w:rPr>
              <w:t>The Tenderer</w:t>
            </w:r>
            <w:r>
              <w:rPr>
                <w:rFonts w:asciiTheme="minorHAnsi" w:hAnsiTheme="minorHAnsi"/>
                <w:sz w:val="20"/>
                <w:szCs w:val="20"/>
              </w:rPr>
              <w:t xml:space="preserve"> </w:t>
            </w:r>
            <w:r w:rsidRPr="00EF3D37">
              <w:rPr>
                <w:rFonts w:asciiTheme="minorHAnsi" w:hAnsiTheme="minorHAnsi"/>
                <w:sz w:val="20"/>
                <w:szCs w:val="20"/>
              </w:rPr>
              <w:t>has been guilty of serious misrepresentation in providing information to a public buying agency</w:t>
            </w:r>
          </w:p>
        </w:tc>
        <w:tc>
          <w:tcPr>
            <w:tcW w:w="711" w:type="dxa"/>
          </w:tcPr>
          <w:p w14:paraId="3F695AC8" w14:textId="77777777" w:rsidR="00203950" w:rsidRPr="00EF3D37" w:rsidRDefault="00203950" w:rsidP="0055252D">
            <w:pPr>
              <w:pStyle w:val="BodyText"/>
              <w:spacing w:after="0"/>
              <w:ind w:right="-342"/>
              <w:jc w:val="center"/>
              <w:rPr>
                <w:rFonts w:asciiTheme="minorHAnsi" w:hAnsiTheme="minorHAnsi"/>
                <w:sz w:val="20"/>
                <w:szCs w:val="20"/>
              </w:rPr>
            </w:pPr>
          </w:p>
        </w:tc>
        <w:tc>
          <w:tcPr>
            <w:tcW w:w="833" w:type="dxa"/>
          </w:tcPr>
          <w:p w14:paraId="47CC8E63" w14:textId="77777777" w:rsidR="00203950" w:rsidRPr="00EF3D37" w:rsidRDefault="00203950" w:rsidP="0055252D">
            <w:pPr>
              <w:pStyle w:val="BodyText"/>
              <w:spacing w:after="0"/>
              <w:ind w:right="-342"/>
              <w:jc w:val="center"/>
              <w:rPr>
                <w:rFonts w:asciiTheme="minorHAnsi" w:hAnsiTheme="minorHAnsi"/>
                <w:sz w:val="20"/>
                <w:szCs w:val="20"/>
              </w:rPr>
            </w:pPr>
          </w:p>
        </w:tc>
      </w:tr>
      <w:tr w:rsidR="00203950" w:rsidRPr="00EF3D37" w14:paraId="5B213D09" w14:textId="77777777" w:rsidTr="0055252D">
        <w:tc>
          <w:tcPr>
            <w:tcW w:w="583" w:type="dxa"/>
            <w:shd w:val="clear" w:color="auto" w:fill="D9D9D9" w:themeFill="background1" w:themeFillShade="D9"/>
          </w:tcPr>
          <w:p w14:paraId="6549F127" w14:textId="77777777" w:rsidR="00203950" w:rsidRPr="00EF3D37" w:rsidRDefault="00203950" w:rsidP="0055252D">
            <w:pPr>
              <w:pStyle w:val="BodyText"/>
              <w:spacing w:after="0"/>
              <w:ind w:right="-342"/>
              <w:rPr>
                <w:rFonts w:asciiTheme="minorHAnsi" w:hAnsiTheme="minorHAnsi"/>
                <w:sz w:val="20"/>
                <w:szCs w:val="20"/>
              </w:rPr>
            </w:pPr>
            <w:r w:rsidRPr="00EF3D37">
              <w:rPr>
                <w:rFonts w:asciiTheme="minorHAnsi" w:hAnsiTheme="minorHAnsi"/>
                <w:sz w:val="20"/>
                <w:szCs w:val="20"/>
              </w:rPr>
              <w:t>10</w:t>
            </w:r>
          </w:p>
        </w:tc>
        <w:tc>
          <w:tcPr>
            <w:tcW w:w="8057" w:type="dxa"/>
            <w:gridSpan w:val="2"/>
            <w:shd w:val="clear" w:color="auto" w:fill="F2F2F2" w:themeFill="background1" w:themeFillShade="F2"/>
          </w:tcPr>
          <w:p w14:paraId="60B564D8" w14:textId="77777777" w:rsidR="00203950" w:rsidRPr="00EF3D37" w:rsidRDefault="00203950" w:rsidP="0055252D">
            <w:pPr>
              <w:tabs>
                <w:tab w:val="left" w:pos="6946"/>
                <w:tab w:val="left" w:pos="7938"/>
              </w:tabs>
              <w:rPr>
                <w:sz w:val="20"/>
                <w:szCs w:val="20"/>
              </w:rPr>
            </w:pPr>
            <w:r w:rsidRPr="00EF3D37">
              <w:rPr>
                <w:sz w:val="20"/>
                <w:szCs w:val="20"/>
              </w:rPr>
              <w:t>The Tenderer</w:t>
            </w:r>
            <w:r>
              <w:rPr>
                <w:sz w:val="20"/>
                <w:szCs w:val="20"/>
              </w:rPr>
              <w:t xml:space="preserve"> </w:t>
            </w:r>
            <w:r w:rsidRPr="00EF3D37">
              <w:rPr>
                <w:sz w:val="20"/>
                <w:szCs w:val="20"/>
              </w:rPr>
              <w:t>has contrived to misrepresent its Health &amp; Safety information, Quality Assurance information, or any other information relevant to this application</w:t>
            </w:r>
          </w:p>
        </w:tc>
        <w:tc>
          <w:tcPr>
            <w:tcW w:w="711" w:type="dxa"/>
          </w:tcPr>
          <w:p w14:paraId="29EAA017" w14:textId="77777777" w:rsidR="00203950" w:rsidRPr="00EF3D37" w:rsidRDefault="00203950" w:rsidP="0055252D">
            <w:pPr>
              <w:pStyle w:val="BodyText"/>
              <w:spacing w:after="0"/>
              <w:ind w:right="-342"/>
              <w:jc w:val="center"/>
              <w:rPr>
                <w:rFonts w:asciiTheme="minorHAnsi" w:hAnsiTheme="minorHAnsi"/>
                <w:sz w:val="20"/>
                <w:szCs w:val="20"/>
              </w:rPr>
            </w:pPr>
          </w:p>
        </w:tc>
        <w:tc>
          <w:tcPr>
            <w:tcW w:w="833" w:type="dxa"/>
          </w:tcPr>
          <w:p w14:paraId="290C623B" w14:textId="77777777" w:rsidR="00203950" w:rsidRPr="00EF3D37" w:rsidRDefault="00203950" w:rsidP="0055252D">
            <w:pPr>
              <w:pStyle w:val="BodyText"/>
              <w:spacing w:after="0"/>
              <w:ind w:right="-342"/>
              <w:jc w:val="center"/>
              <w:rPr>
                <w:rFonts w:asciiTheme="minorHAnsi" w:hAnsiTheme="minorHAnsi"/>
                <w:sz w:val="20"/>
                <w:szCs w:val="20"/>
              </w:rPr>
            </w:pPr>
          </w:p>
        </w:tc>
      </w:tr>
      <w:tr w:rsidR="00203950" w:rsidRPr="00EF3D37" w14:paraId="62246496" w14:textId="77777777" w:rsidTr="0055252D">
        <w:tc>
          <w:tcPr>
            <w:tcW w:w="583" w:type="dxa"/>
            <w:shd w:val="clear" w:color="auto" w:fill="D9D9D9" w:themeFill="background1" w:themeFillShade="D9"/>
          </w:tcPr>
          <w:p w14:paraId="252F66AD" w14:textId="77777777" w:rsidR="00203950" w:rsidRPr="00EF3D37" w:rsidRDefault="00203950" w:rsidP="0055252D">
            <w:pPr>
              <w:pStyle w:val="BodyText"/>
              <w:spacing w:after="0"/>
              <w:ind w:right="-342"/>
              <w:rPr>
                <w:rFonts w:asciiTheme="minorHAnsi" w:hAnsiTheme="minorHAnsi"/>
                <w:sz w:val="20"/>
                <w:szCs w:val="20"/>
              </w:rPr>
            </w:pPr>
            <w:r w:rsidRPr="00EF3D37">
              <w:rPr>
                <w:rFonts w:asciiTheme="minorHAnsi" w:hAnsiTheme="minorHAnsi"/>
                <w:sz w:val="20"/>
                <w:szCs w:val="20"/>
              </w:rPr>
              <w:t>11</w:t>
            </w:r>
          </w:p>
        </w:tc>
        <w:tc>
          <w:tcPr>
            <w:tcW w:w="8057" w:type="dxa"/>
            <w:gridSpan w:val="2"/>
            <w:shd w:val="clear" w:color="auto" w:fill="F2F2F2" w:themeFill="background1" w:themeFillShade="F2"/>
          </w:tcPr>
          <w:p w14:paraId="2682BD9C" w14:textId="77777777" w:rsidR="00203950" w:rsidRPr="00EF3D37" w:rsidRDefault="00203950" w:rsidP="0055252D">
            <w:pPr>
              <w:tabs>
                <w:tab w:val="left" w:pos="6946"/>
                <w:tab w:val="left" w:pos="7938"/>
              </w:tabs>
              <w:rPr>
                <w:sz w:val="20"/>
                <w:szCs w:val="20"/>
              </w:rPr>
            </w:pPr>
            <w:r w:rsidRPr="00EF3D37">
              <w:rPr>
                <w:sz w:val="20"/>
                <w:szCs w:val="20"/>
              </w:rPr>
              <w:t>The</w:t>
            </w:r>
            <w:r>
              <w:rPr>
                <w:sz w:val="20"/>
                <w:szCs w:val="20"/>
              </w:rPr>
              <w:t xml:space="preserve"> Tenderer</w:t>
            </w:r>
            <w:r w:rsidRPr="00EF3D37">
              <w:rPr>
                <w:sz w:val="20"/>
                <w:szCs w:val="20"/>
              </w:rPr>
              <w:t xml:space="preserve"> has </w:t>
            </w:r>
            <w:r>
              <w:rPr>
                <w:sz w:val="20"/>
                <w:szCs w:val="20"/>
              </w:rPr>
              <w:t>colluded</w:t>
            </w:r>
            <w:r w:rsidRPr="00EF3D37">
              <w:rPr>
                <w:sz w:val="20"/>
                <w:szCs w:val="20"/>
              </w:rPr>
              <w:t xml:space="preserve"> between themselves and other bidders (a bidding ring), </w:t>
            </w:r>
            <w:r>
              <w:rPr>
                <w:sz w:val="20"/>
                <w:szCs w:val="20"/>
              </w:rPr>
              <w:t>and/or the Tenderer has had</w:t>
            </w:r>
            <w:r w:rsidRPr="00EF3D37">
              <w:rPr>
                <w:sz w:val="20"/>
                <w:szCs w:val="20"/>
              </w:rPr>
              <w:t xml:space="preserve"> improper contact or discussions with any member of GOAL staff</w:t>
            </w:r>
            <w:r>
              <w:rPr>
                <w:sz w:val="20"/>
                <w:szCs w:val="20"/>
              </w:rPr>
              <w:t xml:space="preserve"> and/or members of their family</w:t>
            </w:r>
          </w:p>
        </w:tc>
        <w:tc>
          <w:tcPr>
            <w:tcW w:w="711" w:type="dxa"/>
          </w:tcPr>
          <w:p w14:paraId="00B0DD72" w14:textId="77777777" w:rsidR="00203950" w:rsidRPr="00EF3D37" w:rsidRDefault="00203950" w:rsidP="0055252D">
            <w:pPr>
              <w:pStyle w:val="BodyText"/>
              <w:spacing w:after="0"/>
              <w:ind w:right="-342"/>
              <w:jc w:val="center"/>
              <w:rPr>
                <w:rFonts w:asciiTheme="minorHAnsi" w:hAnsiTheme="minorHAnsi"/>
                <w:sz w:val="20"/>
                <w:szCs w:val="20"/>
              </w:rPr>
            </w:pPr>
          </w:p>
        </w:tc>
        <w:tc>
          <w:tcPr>
            <w:tcW w:w="833" w:type="dxa"/>
          </w:tcPr>
          <w:p w14:paraId="1C2C14BD" w14:textId="77777777" w:rsidR="00203950" w:rsidRPr="00EF3D37" w:rsidRDefault="00203950" w:rsidP="0055252D">
            <w:pPr>
              <w:pStyle w:val="BodyText"/>
              <w:spacing w:after="0"/>
              <w:ind w:right="-342"/>
              <w:jc w:val="center"/>
              <w:rPr>
                <w:rFonts w:asciiTheme="minorHAnsi" w:hAnsiTheme="minorHAnsi"/>
                <w:sz w:val="20"/>
                <w:szCs w:val="20"/>
              </w:rPr>
            </w:pPr>
          </w:p>
        </w:tc>
      </w:tr>
      <w:tr w:rsidR="00203950" w:rsidRPr="00EF3D37" w14:paraId="3649D8A0" w14:textId="77777777" w:rsidTr="0055252D">
        <w:tc>
          <w:tcPr>
            <w:tcW w:w="583" w:type="dxa"/>
            <w:shd w:val="clear" w:color="auto" w:fill="D9D9D9" w:themeFill="background1" w:themeFillShade="D9"/>
          </w:tcPr>
          <w:p w14:paraId="2933B03D" w14:textId="77777777" w:rsidR="00203950" w:rsidRPr="00EF3D37" w:rsidRDefault="00203950" w:rsidP="0055252D">
            <w:pPr>
              <w:pStyle w:val="BodyText"/>
              <w:spacing w:after="0"/>
              <w:ind w:right="-342"/>
              <w:rPr>
                <w:rFonts w:asciiTheme="minorHAnsi" w:hAnsiTheme="minorHAnsi"/>
                <w:sz w:val="20"/>
                <w:szCs w:val="20"/>
              </w:rPr>
            </w:pPr>
            <w:r w:rsidRPr="00EF3D37">
              <w:rPr>
                <w:rFonts w:asciiTheme="minorHAnsi" w:hAnsiTheme="minorHAnsi"/>
                <w:sz w:val="20"/>
                <w:szCs w:val="20"/>
              </w:rPr>
              <w:t>12</w:t>
            </w:r>
          </w:p>
        </w:tc>
        <w:tc>
          <w:tcPr>
            <w:tcW w:w="8057" w:type="dxa"/>
            <w:gridSpan w:val="2"/>
            <w:shd w:val="clear" w:color="auto" w:fill="F2F2F2" w:themeFill="background1" w:themeFillShade="F2"/>
          </w:tcPr>
          <w:p w14:paraId="3EFCD8F2" w14:textId="77777777" w:rsidR="00203950" w:rsidRPr="00EF3D37" w:rsidRDefault="00203950" w:rsidP="0055252D">
            <w:pPr>
              <w:jc w:val="both"/>
              <w:rPr>
                <w:sz w:val="20"/>
                <w:szCs w:val="20"/>
              </w:rPr>
            </w:pPr>
            <w:r w:rsidRPr="00EF3D37">
              <w:rPr>
                <w:sz w:val="20"/>
                <w:szCs w:val="20"/>
              </w:rPr>
              <w:t>The Tenderer</w:t>
            </w:r>
            <w:r>
              <w:rPr>
                <w:sz w:val="20"/>
                <w:szCs w:val="20"/>
              </w:rPr>
              <w:t xml:space="preserve"> </w:t>
            </w:r>
            <w:r w:rsidRPr="00EF3D37">
              <w:rPr>
                <w:sz w:val="20"/>
                <w:szCs w:val="20"/>
              </w:rPr>
              <w:t xml:space="preserve">is fully compliant with the minimum terms and conditions of the Employment Law and with all other relevant employment legislation, as well as all relevant Health &amp; Safety Regulations in the countries of registration and operations </w:t>
            </w:r>
          </w:p>
        </w:tc>
        <w:tc>
          <w:tcPr>
            <w:tcW w:w="711" w:type="dxa"/>
          </w:tcPr>
          <w:p w14:paraId="051B8C04" w14:textId="77777777" w:rsidR="00203950" w:rsidRPr="00EF3D37" w:rsidRDefault="00203950" w:rsidP="0055252D">
            <w:pPr>
              <w:pStyle w:val="BodyText"/>
              <w:spacing w:after="0"/>
              <w:ind w:right="-342"/>
              <w:jc w:val="center"/>
              <w:rPr>
                <w:rFonts w:asciiTheme="minorHAnsi" w:hAnsiTheme="minorHAnsi"/>
                <w:sz w:val="20"/>
                <w:szCs w:val="20"/>
              </w:rPr>
            </w:pPr>
          </w:p>
        </w:tc>
        <w:tc>
          <w:tcPr>
            <w:tcW w:w="833" w:type="dxa"/>
          </w:tcPr>
          <w:p w14:paraId="0CD72F9A" w14:textId="77777777" w:rsidR="00203950" w:rsidRPr="00EF3D37" w:rsidRDefault="00203950" w:rsidP="0055252D">
            <w:pPr>
              <w:pStyle w:val="BodyText"/>
              <w:spacing w:after="0"/>
              <w:ind w:right="-342"/>
              <w:jc w:val="center"/>
              <w:rPr>
                <w:rFonts w:asciiTheme="minorHAnsi" w:hAnsiTheme="minorHAnsi"/>
                <w:sz w:val="20"/>
                <w:szCs w:val="20"/>
              </w:rPr>
            </w:pPr>
          </w:p>
        </w:tc>
      </w:tr>
      <w:tr w:rsidR="00203950" w:rsidRPr="00EF3D37" w14:paraId="73F4353B" w14:textId="77777777" w:rsidTr="0055252D">
        <w:tc>
          <w:tcPr>
            <w:tcW w:w="583" w:type="dxa"/>
            <w:shd w:val="clear" w:color="auto" w:fill="D9D9D9" w:themeFill="background1" w:themeFillShade="D9"/>
          </w:tcPr>
          <w:p w14:paraId="4A083602" w14:textId="77777777" w:rsidR="00203950" w:rsidRPr="00EF3D37" w:rsidRDefault="00203950" w:rsidP="0055252D">
            <w:pPr>
              <w:pStyle w:val="BodyText"/>
              <w:spacing w:after="0"/>
              <w:ind w:right="-342"/>
              <w:rPr>
                <w:rFonts w:asciiTheme="minorHAnsi" w:hAnsiTheme="minorHAnsi"/>
                <w:sz w:val="20"/>
                <w:szCs w:val="20"/>
              </w:rPr>
            </w:pPr>
            <w:r w:rsidRPr="00EF3D37">
              <w:rPr>
                <w:rFonts w:asciiTheme="minorHAnsi" w:hAnsiTheme="minorHAnsi"/>
                <w:sz w:val="20"/>
                <w:szCs w:val="20"/>
              </w:rPr>
              <w:t>13</w:t>
            </w:r>
          </w:p>
        </w:tc>
        <w:tc>
          <w:tcPr>
            <w:tcW w:w="8057" w:type="dxa"/>
            <w:gridSpan w:val="2"/>
            <w:shd w:val="clear" w:color="auto" w:fill="F2F2F2" w:themeFill="background1" w:themeFillShade="F2"/>
          </w:tcPr>
          <w:p w14:paraId="380CDA4C" w14:textId="77777777" w:rsidR="00203950" w:rsidRPr="00EF3D37" w:rsidRDefault="00203950" w:rsidP="0055252D">
            <w:pPr>
              <w:jc w:val="both"/>
              <w:rPr>
                <w:sz w:val="20"/>
                <w:szCs w:val="20"/>
              </w:rPr>
            </w:pPr>
            <w:r w:rsidRPr="00EF3D37">
              <w:rPr>
                <w:sz w:val="20"/>
                <w:szCs w:val="20"/>
              </w:rPr>
              <w:t>The Tenderer</w:t>
            </w:r>
            <w:r>
              <w:rPr>
                <w:sz w:val="20"/>
                <w:szCs w:val="20"/>
              </w:rPr>
              <w:t xml:space="preserve"> </w:t>
            </w:r>
            <w:r w:rsidRPr="00EF3D37">
              <w:rPr>
                <w:sz w:val="20"/>
                <w:szCs w:val="20"/>
              </w:rPr>
              <w:t>has procedures in place to ensure that subcontractors, if any are used for this contract, apply the same standards.</w:t>
            </w:r>
          </w:p>
        </w:tc>
        <w:tc>
          <w:tcPr>
            <w:tcW w:w="711" w:type="dxa"/>
          </w:tcPr>
          <w:p w14:paraId="601F5AD7" w14:textId="77777777" w:rsidR="00203950" w:rsidRPr="00EF3D37" w:rsidRDefault="00203950" w:rsidP="0055252D">
            <w:pPr>
              <w:pStyle w:val="BodyText"/>
              <w:spacing w:after="0"/>
              <w:ind w:right="-342"/>
              <w:jc w:val="center"/>
              <w:rPr>
                <w:rFonts w:asciiTheme="minorHAnsi" w:hAnsiTheme="minorHAnsi"/>
                <w:sz w:val="20"/>
                <w:szCs w:val="20"/>
              </w:rPr>
            </w:pPr>
          </w:p>
        </w:tc>
        <w:tc>
          <w:tcPr>
            <w:tcW w:w="833" w:type="dxa"/>
          </w:tcPr>
          <w:p w14:paraId="2DECE404" w14:textId="77777777" w:rsidR="00203950" w:rsidRPr="00EF3D37" w:rsidRDefault="00203950" w:rsidP="0055252D">
            <w:pPr>
              <w:pStyle w:val="BodyText"/>
              <w:spacing w:after="0"/>
              <w:ind w:right="-342"/>
              <w:jc w:val="center"/>
              <w:rPr>
                <w:rFonts w:asciiTheme="minorHAnsi" w:hAnsiTheme="minorHAnsi"/>
                <w:sz w:val="20"/>
                <w:szCs w:val="20"/>
              </w:rPr>
            </w:pPr>
          </w:p>
        </w:tc>
      </w:tr>
      <w:tr w:rsidR="00203950" w:rsidRPr="00EF3D37" w14:paraId="6424C714" w14:textId="77777777" w:rsidTr="0055252D">
        <w:trPr>
          <w:trHeight w:val="1753"/>
        </w:trPr>
        <w:tc>
          <w:tcPr>
            <w:tcW w:w="583" w:type="dxa"/>
            <w:shd w:val="clear" w:color="auto" w:fill="D9D9D9" w:themeFill="background1" w:themeFillShade="D9"/>
          </w:tcPr>
          <w:p w14:paraId="7AAB1915" w14:textId="77777777" w:rsidR="00203950" w:rsidRPr="00EF3D37" w:rsidRDefault="00203950" w:rsidP="0055252D">
            <w:pPr>
              <w:pStyle w:val="BodyText"/>
              <w:spacing w:after="0"/>
              <w:ind w:right="-342"/>
              <w:rPr>
                <w:rFonts w:asciiTheme="minorHAnsi" w:hAnsiTheme="minorHAnsi"/>
                <w:sz w:val="20"/>
                <w:szCs w:val="20"/>
              </w:rPr>
            </w:pPr>
            <w:r w:rsidRPr="00EF3D37">
              <w:rPr>
                <w:rFonts w:asciiTheme="minorHAnsi" w:hAnsiTheme="minorHAnsi"/>
                <w:sz w:val="20"/>
                <w:szCs w:val="20"/>
              </w:rPr>
              <w:t>14</w:t>
            </w:r>
          </w:p>
        </w:tc>
        <w:tc>
          <w:tcPr>
            <w:tcW w:w="8057" w:type="dxa"/>
            <w:gridSpan w:val="2"/>
            <w:shd w:val="clear" w:color="auto" w:fill="F2F2F2" w:themeFill="background1" w:themeFillShade="F2"/>
          </w:tcPr>
          <w:p w14:paraId="10EE3630" w14:textId="77777777" w:rsidR="00203950" w:rsidRPr="00EF3D37" w:rsidRDefault="00203950" w:rsidP="0055252D">
            <w:pPr>
              <w:rPr>
                <w:sz w:val="20"/>
                <w:szCs w:val="20"/>
              </w:rPr>
            </w:pPr>
            <w:r w:rsidRPr="00EF3D37">
              <w:rPr>
                <w:sz w:val="20"/>
                <w:szCs w:val="20"/>
                <w:lang w:val="en-GB"/>
              </w:rPr>
              <w:t>Consistent with numerous United Nations Security Council resolutions including S/RES/1269 (1999), S/RES/1368 (2001) and S/RES/1373 (2001), GOAL is firmly comm</w:t>
            </w:r>
            <w:r>
              <w:rPr>
                <w:sz w:val="20"/>
                <w:szCs w:val="20"/>
                <w:lang w:val="en-GB"/>
              </w:rPr>
              <w:t>itt</w:t>
            </w:r>
            <w:r w:rsidRPr="00EF3D37">
              <w:rPr>
                <w:sz w:val="20"/>
                <w:szCs w:val="20"/>
                <w:lang w:val="en-GB"/>
              </w:rPr>
              <w:t>ed to the international fight against terrorism, and in particular, against the financing of terrorism. It is the policy of GOAL to seek to ensure that none of its funds are used, directly or indirectly, to provide support to individuals or entities associated with terrorism.</w:t>
            </w:r>
            <w:r>
              <w:rPr>
                <w:sz w:val="20"/>
                <w:szCs w:val="20"/>
                <w:lang w:val="en-GB"/>
              </w:rPr>
              <w:t xml:space="preserve"> </w:t>
            </w:r>
            <w:r w:rsidRPr="00EF3D37">
              <w:rPr>
                <w:sz w:val="20"/>
                <w:szCs w:val="20"/>
                <w:lang w:val="en-GB"/>
              </w:rPr>
              <w:t xml:space="preserve">In accordance with this policy, </w:t>
            </w:r>
            <w:r w:rsidRPr="00377D76">
              <w:rPr>
                <w:b/>
                <w:bCs/>
                <w:sz w:val="20"/>
                <w:szCs w:val="20"/>
                <w:lang w:val="en-GB"/>
              </w:rPr>
              <w:t xml:space="preserve">the Tenderer undertakes to use </w:t>
            </w:r>
            <w:r>
              <w:rPr>
                <w:b/>
                <w:bCs/>
                <w:sz w:val="20"/>
                <w:szCs w:val="20"/>
                <w:lang w:val="en-GB"/>
              </w:rPr>
              <w:t xml:space="preserve">all </w:t>
            </w:r>
            <w:r w:rsidRPr="00377D76">
              <w:rPr>
                <w:b/>
                <w:bCs/>
                <w:sz w:val="20"/>
                <w:szCs w:val="20"/>
                <w:lang w:val="en-GB"/>
              </w:rPr>
              <w:t>reasonable efforts to ensure that it does not provide support to individuals or entities associated with terrorism</w:t>
            </w:r>
            <w:r>
              <w:rPr>
                <w:b/>
                <w:bCs/>
                <w:sz w:val="20"/>
                <w:szCs w:val="20"/>
                <w:lang w:val="en-GB"/>
              </w:rPr>
              <w:t>.</w:t>
            </w:r>
          </w:p>
        </w:tc>
        <w:tc>
          <w:tcPr>
            <w:tcW w:w="711" w:type="dxa"/>
          </w:tcPr>
          <w:p w14:paraId="1DA19725" w14:textId="77777777" w:rsidR="00203950" w:rsidRPr="00EF3D37" w:rsidRDefault="00203950" w:rsidP="0055252D">
            <w:pPr>
              <w:pStyle w:val="BodyText"/>
              <w:spacing w:after="0"/>
              <w:ind w:right="-342"/>
              <w:jc w:val="center"/>
              <w:rPr>
                <w:rFonts w:asciiTheme="minorHAnsi" w:hAnsiTheme="minorHAnsi"/>
                <w:sz w:val="20"/>
                <w:szCs w:val="20"/>
              </w:rPr>
            </w:pPr>
          </w:p>
        </w:tc>
        <w:tc>
          <w:tcPr>
            <w:tcW w:w="833" w:type="dxa"/>
          </w:tcPr>
          <w:p w14:paraId="5B3039C3" w14:textId="77777777" w:rsidR="00203950" w:rsidRPr="00EF3D37" w:rsidRDefault="00203950" w:rsidP="0055252D">
            <w:pPr>
              <w:pStyle w:val="BodyText"/>
              <w:spacing w:after="0"/>
              <w:ind w:right="-342"/>
              <w:jc w:val="center"/>
              <w:rPr>
                <w:rFonts w:asciiTheme="minorHAnsi" w:hAnsiTheme="minorHAnsi"/>
                <w:sz w:val="20"/>
                <w:szCs w:val="20"/>
              </w:rPr>
            </w:pPr>
          </w:p>
        </w:tc>
      </w:tr>
      <w:tr w:rsidR="00203950" w:rsidRPr="00EF3D37" w14:paraId="28EC9074" w14:textId="77777777" w:rsidTr="0055252D">
        <w:tc>
          <w:tcPr>
            <w:tcW w:w="10184" w:type="dxa"/>
            <w:gridSpan w:val="5"/>
            <w:shd w:val="clear" w:color="auto" w:fill="D9D9D9" w:themeFill="background1" w:themeFillShade="D9"/>
          </w:tcPr>
          <w:p w14:paraId="71F630EA" w14:textId="77777777" w:rsidR="00203950" w:rsidRPr="00EF3D37" w:rsidRDefault="00203950" w:rsidP="0055252D">
            <w:pPr>
              <w:pStyle w:val="BodyText"/>
              <w:spacing w:after="0"/>
              <w:ind w:right="-342"/>
              <w:rPr>
                <w:rFonts w:asciiTheme="minorHAnsi" w:hAnsiTheme="minorHAnsi"/>
                <w:sz w:val="20"/>
                <w:szCs w:val="20"/>
              </w:rPr>
            </w:pPr>
            <w:r w:rsidRPr="00EF3D37">
              <w:rPr>
                <w:rFonts w:asciiTheme="minorHAnsi" w:hAnsiTheme="minorHAnsi"/>
                <w:sz w:val="20"/>
                <w:szCs w:val="20"/>
              </w:rPr>
              <w:t xml:space="preserve">I certify that the information provided above is accurate and complete to the best of my knowledge and belief. </w:t>
            </w:r>
          </w:p>
          <w:p w14:paraId="0CBF7B5F" w14:textId="77777777" w:rsidR="00203950" w:rsidRPr="00EF3D37" w:rsidRDefault="00203950" w:rsidP="0055252D">
            <w:pPr>
              <w:pStyle w:val="BodyText"/>
              <w:spacing w:after="0"/>
              <w:ind w:right="-125"/>
              <w:rPr>
                <w:rFonts w:asciiTheme="minorHAnsi" w:hAnsiTheme="minorHAnsi"/>
                <w:sz w:val="20"/>
                <w:szCs w:val="20"/>
              </w:rPr>
            </w:pPr>
            <w:r w:rsidRPr="00EF3D37">
              <w:rPr>
                <w:rFonts w:asciiTheme="minorHAnsi" w:hAnsiTheme="minorHAnsi"/>
                <w:sz w:val="20"/>
                <w:szCs w:val="20"/>
              </w:rPr>
              <w:t>I understand that the provision of inaccurate or misleading information in this declaration may lead to my organisation being excluded from participation in future tenders.</w:t>
            </w:r>
          </w:p>
        </w:tc>
      </w:tr>
      <w:tr w:rsidR="00203950" w:rsidRPr="00EF3D37" w14:paraId="65B43734" w14:textId="77777777" w:rsidTr="0055252D">
        <w:trPr>
          <w:trHeight w:val="388"/>
        </w:trPr>
        <w:tc>
          <w:tcPr>
            <w:tcW w:w="2680" w:type="dxa"/>
            <w:gridSpan w:val="2"/>
            <w:shd w:val="clear" w:color="auto" w:fill="D9D9D9" w:themeFill="background1" w:themeFillShade="D9"/>
          </w:tcPr>
          <w:p w14:paraId="166E7AAD" w14:textId="77777777" w:rsidR="00203950" w:rsidRPr="00EF3D37" w:rsidRDefault="00203950" w:rsidP="0055252D">
            <w:pPr>
              <w:rPr>
                <w:sz w:val="20"/>
                <w:szCs w:val="20"/>
              </w:rPr>
            </w:pPr>
            <w:r w:rsidRPr="00EF3D37">
              <w:rPr>
                <w:sz w:val="20"/>
                <w:szCs w:val="20"/>
              </w:rPr>
              <w:t>Date</w:t>
            </w:r>
          </w:p>
        </w:tc>
        <w:tc>
          <w:tcPr>
            <w:tcW w:w="7504" w:type="dxa"/>
            <w:gridSpan w:val="3"/>
          </w:tcPr>
          <w:p w14:paraId="2764EBBB" w14:textId="77777777" w:rsidR="00203950" w:rsidRPr="00EF3D37" w:rsidRDefault="00203950" w:rsidP="0055252D">
            <w:pPr>
              <w:rPr>
                <w:sz w:val="20"/>
                <w:szCs w:val="20"/>
              </w:rPr>
            </w:pPr>
          </w:p>
        </w:tc>
      </w:tr>
      <w:tr w:rsidR="00203950" w:rsidRPr="00EF3D37" w14:paraId="5BD380FD" w14:textId="77777777" w:rsidTr="0055252D">
        <w:trPr>
          <w:trHeight w:val="388"/>
        </w:trPr>
        <w:tc>
          <w:tcPr>
            <w:tcW w:w="2680" w:type="dxa"/>
            <w:gridSpan w:val="2"/>
            <w:shd w:val="clear" w:color="auto" w:fill="D9D9D9" w:themeFill="background1" w:themeFillShade="D9"/>
          </w:tcPr>
          <w:p w14:paraId="4DB6B0AA" w14:textId="77777777" w:rsidR="00203950" w:rsidRPr="00EF3D37" w:rsidRDefault="00203950" w:rsidP="0055252D">
            <w:pPr>
              <w:rPr>
                <w:sz w:val="20"/>
                <w:szCs w:val="20"/>
              </w:rPr>
            </w:pPr>
            <w:r w:rsidRPr="00EF3D37">
              <w:rPr>
                <w:sz w:val="20"/>
                <w:szCs w:val="20"/>
              </w:rPr>
              <w:t>Name</w:t>
            </w:r>
          </w:p>
        </w:tc>
        <w:tc>
          <w:tcPr>
            <w:tcW w:w="7504" w:type="dxa"/>
            <w:gridSpan w:val="3"/>
          </w:tcPr>
          <w:p w14:paraId="74A43D60" w14:textId="77777777" w:rsidR="00203950" w:rsidRPr="00EF3D37" w:rsidRDefault="00203950" w:rsidP="0055252D">
            <w:pPr>
              <w:rPr>
                <w:sz w:val="20"/>
                <w:szCs w:val="20"/>
              </w:rPr>
            </w:pPr>
          </w:p>
        </w:tc>
      </w:tr>
      <w:tr w:rsidR="00203950" w:rsidRPr="00EF3D37" w14:paraId="5162A3DF" w14:textId="77777777" w:rsidTr="0055252D">
        <w:trPr>
          <w:trHeight w:val="388"/>
        </w:trPr>
        <w:tc>
          <w:tcPr>
            <w:tcW w:w="2680" w:type="dxa"/>
            <w:gridSpan w:val="2"/>
            <w:shd w:val="clear" w:color="auto" w:fill="D9D9D9" w:themeFill="background1" w:themeFillShade="D9"/>
          </w:tcPr>
          <w:p w14:paraId="5C084027" w14:textId="77777777" w:rsidR="00203950" w:rsidRPr="00EF3D37" w:rsidRDefault="00203950" w:rsidP="0055252D">
            <w:pPr>
              <w:rPr>
                <w:sz w:val="20"/>
                <w:szCs w:val="20"/>
              </w:rPr>
            </w:pPr>
            <w:r w:rsidRPr="00EF3D37">
              <w:rPr>
                <w:sz w:val="20"/>
                <w:szCs w:val="20"/>
              </w:rPr>
              <w:t>Position</w:t>
            </w:r>
          </w:p>
        </w:tc>
        <w:tc>
          <w:tcPr>
            <w:tcW w:w="7504" w:type="dxa"/>
            <w:gridSpan w:val="3"/>
          </w:tcPr>
          <w:p w14:paraId="4391F4A1" w14:textId="77777777" w:rsidR="00203950" w:rsidRPr="00EF3D37" w:rsidRDefault="00203950" w:rsidP="0055252D">
            <w:pPr>
              <w:rPr>
                <w:sz w:val="20"/>
                <w:szCs w:val="20"/>
              </w:rPr>
            </w:pPr>
          </w:p>
        </w:tc>
      </w:tr>
      <w:tr w:rsidR="00203950" w:rsidRPr="00EF3D37" w14:paraId="5C17223E" w14:textId="77777777" w:rsidTr="0055252D">
        <w:trPr>
          <w:trHeight w:val="388"/>
        </w:trPr>
        <w:tc>
          <w:tcPr>
            <w:tcW w:w="2680" w:type="dxa"/>
            <w:gridSpan w:val="2"/>
            <w:shd w:val="clear" w:color="auto" w:fill="D9D9D9" w:themeFill="background1" w:themeFillShade="D9"/>
          </w:tcPr>
          <w:p w14:paraId="5035849E" w14:textId="77777777" w:rsidR="00203950" w:rsidRPr="00EF3D37" w:rsidRDefault="00203950" w:rsidP="0055252D">
            <w:pPr>
              <w:rPr>
                <w:sz w:val="20"/>
                <w:szCs w:val="20"/>
              </w:rPr>
            </w:pPr>
            <w:r w:rsidRPr="00EF3D37">
              <w:rPr>
                <w:sz w:val="20"/>
                <w:szCs w:val="20"/>
              </w:rPr>
              <w:t xml:space="preserve">Telephone number </w:t>
            </w:r>
          </w:p>
        </w:tc>
        <w:tc>
          <w:tcPr>
            <w:tcW w:w="7504" w:type="dxa"/>
            <w:gridSpan w:val="3"/>
          </w:tcPr>
          <w:p w14:paraId="302D7CBD" w14:textId="77777777" w:rsidR="00203950" w:rsidRPr="00EF3D37" w:rsidRDefault="00203950" w:rsidP="0055252D">
            <w:pPr>
              <w:rPr>
                <w:sz w:val="20"/>
                <w:szCs w:val="20"/>
              </w:rPr>
            </w:pPr>
          </w:p>
        </w:tc>
      </w:tr>
      <w:tr w:rsidR="00203950" w:rsidRPr="00EF3D37" w14:paraId="04BC49E2" w14:textId="77777777" w:rsidTr="0055252D">
        <w:trPr>
          <w:trHeight w:val="388"/>
        </w:trPr>
        <w:tc>
          <w:tcPr>
            <w:tcW w:w="2680" w:type="dxa"/>
            <w:gridSpan w:val="2"/>
            <w:shd w:val="clear" w:color="auto" w:fill="D9D9D9" w:themeFill="background1" w:themeFillShade="D9"/>
          </w:tcPr>
          <w:p w14:paraId="7E899E94" w14:textId="77777777" w:rsidR="00203950" w:rsidRPr="00EF3D37" w:rsidRDefault="00203950" w:rsidP="0055252D">
            <w:pPr>
              <w:rPr>
                <w:sz w:val="20"/>
                <w:szCs w:val="20"/>
              </w:rPr>
            </w:pPr>
            <w:r w:rsidRPr="00EF3D37">
              <w:rPr>
                <w:sz w:val="20"/>
                <w:szCs w:val="20"/>
              </w:rPr>
              <w:t>Signature and full name</w:t>
            </w:r>
          </w:p>
        </w:tc>
        <w:tc>
          <w:tcPr>
            <w:tcW w:w="7504" w:type="dxa"/>
            <w:gridSpan w:val="3"/>
          </w:tcPr>
          <w:p w14:paraId="00958FDA" w14:textId="77777777" w:rsidR="00203950" w:rsidRPr="00EF3D37" w:rsidRDefault="00203950" w:rsidP="0055252D">
            <w:pPr>
              <w:rPr>
                <w:sz w:val="20"/>
                <w:szCs w:val="20"/>
              </w:rPr>
            </w:pPr>
          </w:p>
        </w:tc>
      </w:tr>
    </w:tbl>
    <w:p w14:paraId="466B129B" w14:textId="77777777" w:rsidR="00203950" w:rsidRDefault="00203950" w:rsidP="00203950">
      <w:pPr>
        <w:rPr>
          <w:rFonts w:eastAsiaTheme="majorEastAsia" w:cstheme="majorBidi"/>
          <w:color w:val="000000" w:themeColor="text1"/>
          <w:sz w:val="28"/>
          <w:szCs w:val="28"/>
        </w:rPr>
      </w:pPr>
      <w:r>
        <w:br w:type="page"/>
      </w:r>
    </w:p>
    <w:p w14:paraId="14B5AFCB" w14:textId="77777777" w:rsidR="00203950" w:rsidRDefault="00203950" w:rsidP="00203950">
      <w:pPr>
        <w:pStyle w:val="Heading1"/>
      </w:pPr>
      <w:r>
        <w:lastRenderedPageBreak/>
        <w:t>self-declaration of finance and tax</w:t>
      </w:r>
    </w:p>
    <w:tbl>
      <w:tblPr>
        <w:tblStyle w:val="TableGrid"/>
        <w:tblW w:w="4933" w:type="pct"/>
        <w:tblInd w:w="137" w:type="dxa"/>
        <w:tblLook w:val="04A0" w:firstRow="1" w:lastRow="0" w:firstColumn="1" w:lastColumn="0" w:noHBand="0" w:noVBand="1"/>
      </w:tblPr>
      <w:tblGrid>
        <w:gridCol w:w="3501"/>
        <w:gridCol w:w="3578"/>
        <w:gridCol w:w="3576"/>
      </w:tblGrid>
      <w:tr w:rsidR="00203950" w:rsidRPr="00730880" w14:paraId="458E062C" w14:textId="77777777" w:rsidTr="0055252D">
        <w:tc>
          <w:tcPr>
            <w:tcW w:w="5000" w:type="pct"/>
            <w:gridSpan w:val="3"/>
            <w:tcBorders>
              <w:top w:val="nil"/>
              <w:left w:val="nil"/>
              <w:bottom w:val="nil"/>
              <w:right w:val="nil"/>
            </w:tcBorders>
          </w:tcPr>
          <w:p w14:paraId="1925AD0E" w14:textId="77777777" w:rsidR="00203950" w:rsidRPr="00730880" w:rsidRDefault="00203950" w:rsidP="00DE4496">
            <w:pPr>
              <w:pStyle w:val="ListParagraph"/>
              <w:numPr>
                <w:ilvl w:val="6"/>
                <w:numId w:val="9"/>
              </w:numPr>
              <w:ind w:left="426"/>
              <w:rPr>
                <w:b/>
                <w:bCs/>
              </w:rPr>
            </w:pPr>
            <w:r w:rsidRPr="00730880">
              <w:rPr>
                <w:b/>
                <w:bCs/>
              </w:rPr>
              <w:t>Turnover history</w:t>
            </w:r>
          </w:p>
          <w:p w14:paraId="556CAF4D" w14:textId="77777777" w:rsidR="00203950" w:rsidRPr="00730880" w:rsidRDefault="00203950" w:rsidP="0055252D">
            <w:pPr>
              <w:rPr>
                <w:b/>
                <w:bCs/>
              </w:rPr>
            </w:pPr>
          </w:p>
        </w:tc>
      </w:tr>
      <w:tr w:rsidR="00203950" w14:paraId="185AB4E6" w14:textId="77777777" w:rsidTr="0055252D">
        <w:tc>
          <w:tcPr>
            <w:tcW w:w="5000" w:type="pct"/>
            <w:gridSpan w:val="3"/>
            <w:tcBorders>
              <w:top w:val="nil"/>
              <w:left w:val="nil"/>
              <w:right w:val="nil"/>
            </w:tcBorders>
          </w:tcPr>
          <w:p w14:paraId="748FA0B8" w14:textId="37A3305E" w:rsidR="00203950" w:rsidRPr="00AC59C3" w:rsidRDefault="00203950" w:rsidP="0055252D">
            <w:pPr>
              <w:rPr>
                <w:b/>
                <w:bCs/>
              </w:rPr>
            </w:pPr>
            <w:r w:rsidRPr="00AC59C3">
              <w:rPr>
                <w:b/>
                <w:bCs/>
              </w:rPr>
              <w:t xml:space="preserve">Turnover figures entered into the table must be the total sales value before any </w:t>
            </w:r>
            <w:r w:rsidR="007E06CD" w:rsidRPr="00AC59C3">
              <w:rPr>
                <w:b/>
                <w:bCs/>
              </w:rPr>
              <w:t>deductions.</w:t>
            </w:r>
          </w:p>
          <w:p w14:paraId="4515B1C6" w14:textId="77777777" w:rsidR="00203950" w:rsidRDefault="00203950" w:rsidP="0055252D">
            <w:r>
              <w:t xml:space="preserve">‘Turnover of related products’ is for companies that provide items or services in multiple sectors. Please enter information on turnover of items or services that are similar in nature to the items or services requested under this tender. </w:t>
            </w:r>
          </w:p>
          <w:p w14:paraId="6C51C761" w14:textId="77777777" w:rsidR="00203950" w:rsidRDefault="00203950" w:rsidP="0055252D"/>
        </w:tc>
      </w:tr>
      <w:tr w:rsidR="00203950" w14:paraId="0CB167C1" w14:textId="77777777" w:rsidTr="0055252D">
        <w:tc>
          <w:tcPr>
            <w:tcW w:w="1643" w:type="pct"/>
            <w:shd w:val="clear" w:color="auto" w:fill="D9D9D9" w:themeFill="background1" w:themeFillShade="D9"/>
          </w:tcPr>
          <w:p w14:paraId="6ADA9B51" w14:textId="77777777" w:rsidR="00203950" w:rsidRPr="00730880" w:rsidRDefault="00203950" w:rsidP="0055252D">
            <w:pPr>
              <w:rPr>
                <w:b/>
                <w:bCs/>
              </w:rPr>
            </w:pPr>
            <w:r w:rsidRPr="00730880">
              <w:rPr>
                <w:b/>
                <w:bCs/>
              </w:rPr>
              <w:t>Trading year</w:t>
            </w:r>
          </w:p>
        </w:tc>
        <w:tc>
          <w:tcPr>
            <w:tcW w:w="1679" w:type="pct"/>
            <w:shd w:val="clear" w:color="auto" w:fill="F2F2F2" w:themeFill="background1" w:themeFillShade="F2"/>
          </w:tcPr>
          <w:p w14:paraId="5F85625E" w14:textId="77777777" w:rsidR="00203950" w:rsidRPr="00730880" w:rsidRDefault="00203950" w:rsidP="0055252D">
            <w:pPr>
              <w:rPr>
                <w:b/>
                <w:bCs/>
              </w:rPr>
            </w:pPr>
            <w:r w:rsidRPr="00730880">
              <w:rPr>
                <w:b/>
                <w:bCs/>
              </w:rPr>
              <w:t>Total turnover</w:t>
            </w:r>
          </w:p>
        </w:tc>
        <w:tc>
          <w:tcPr>
            <w:tcW w:w="1678" w:type="pct"/>
            <w:shd w:val="clear" w:color="auto" w:fill="F2F2F2" w:themeFill="background1" w:themeFillShade="F2"/>
          </w:tcPr>
          <w:p w14:paraId="1B1B9860" w14:textId="77777777" w:rsidR="00203950" w:rsidRPr="00730880" w:rsidRDefault="00203950" w:rsidP="0055252D">
            <w:pPr>
              <w:rPr>
                <w:b/>
                <w:bCs/>
              </w:rPr>
            </w:pPr>
            <w:r w:rsidRPr="00730880">
              <w:rPr>
                <w:b/>
                <w:bCs/>
              </w:rPr>
              <w:t>Turnover of related products</w:t>
            </w:r>
          </w:p>
        </w:tc>
      </w:tr>
      <w:tr w:rsidR="00203950" w14:paraId="02D8AE58" w14:textId="77777777" w:rsidTr="0055252D">
        <w:tc>
          <w:tcPr>
            <w:tcW w:w="1643" w:type="pct"/>
            <w:shd w:val="clear" w:color="auto" w:fill="D9D9D9" w:themeFill="background1" w:themeFillShade="D9"/>
          </w:tcPr>
          <w:p w14:paraId="0CE61887" w14:textId="3AC00578" w:rsidR="00203950" w:rsidRPr="00730880" w:rsidRDefault="00203950" w:rsidP="0055252D">
            <w:pPr>
              <w:rPr>
                <w:b/>
                <w:bCs/>
              </w:rPr>
            </w:pPr>
            <w:r>
              <w:rPr>
                <w:b/>
                <w:bCs/>
              </w:rPr>
              <w:t>202</w:t>
            </w:r>
            <w:r w:rsidR="00A77E64">
              <w:rPr>
                <w:b/>
                <w:bCs/>
              </w:rPr>
              <w:t>2</w:t>
            </w:r>
          </w:p>
        </w:tc>
        <w:tc>
          <w:tcPr>
            <w:tcW w:w="1679" w:type="pct"/>
          </w:tcPr>
          <w:p w14:paraId="7247BC78" w14:textId="77777777" w:rsidR="00203950" w:rsidRDefault="00203950" w:rsidP="0055252D"/>
        </w:tc>
        <w:tc>
          <w:tcPr>
            <w:tcW w:w="1678" w:type="pct"/>
          </w:tcPr>
          <w:p w14:paraId="45164819" w14:textId="77777777" w:rsidR="00203950" w:rsidRDefault="00203950" w:rsidP="0055252D"/>
        </w:tc>
      </w:tr>
      <w:tr w:rsidR="00203950" w14:paraId="740A9827" w14:textId="77777777" w:rsidTr="0055252D">
        <w:tc>
          <w:tcPr>
            <w:tcW w:w="1643" w:type="pct"/>
            <w:shd w:val="clear" w:color="auto" w:fill="D9D9D9" w:themeFill="background1" w:themeFillShade="D9"/>
          </w:tcPr>
          <w:p w14:paraId="4DA50F7B" w14:textId="262A9B9B" w:rsidR="00203950" w:rsidRPr="00730880" w:rsidRDefault="00203950" w:rsidP="0055252D">
            <w:pPr>
              <w:rPr>
                <w:b/>
                <w:bCs/>
              </w:rPr>
            </w:pPr>
            <w:r>
              <w:rPr>
                <w:b/>
                <w:bCs/>
              </w:rPr>
              <w:t>20</w:t>
            </w:r>
            <w:r w:rsidR="00A77E64">
              <w:rPr>
                <w:b/>
                <w:bCs/>
              </w:rPr>
              <w:t>2</w:t>
            </w:r>
            <w:r>
              <w:rPr>
                <w:b/>
                <w:bCs/>
              </w:rPr>
              <w:t>1</w:t>
            </w:r>
          </w:p>
        </w:tc>
        <w:tc>
          <w:tcPr>
            <w:tcW w:w="1679" w:type="pct"/>
          </w:tcPr>
          <w:p w14:paraId="504FAD4A" w14:textId="77777777" w:rsidR="00203950" w:rsidRDefault="00203950" w:rsidP="0055252D"/>
        </w:tc>
        <w:tc>
          <w:tcPr>
            <w:tcW w:w="1678" w:type="pct"/>
          </w:tcPr>
          <w:p w14:paraId="1BB7C4EE" w14:textId="77777777" w:rsidR="00203950" w:rsidRDefault="00203950" w:rsidP="0055252D"/>
        </w:tc>
      </w:tr>
      <w:tr w:rsidR="00203950" w14:paraId="68194127" w14:textId="77777777" w:rsidTr="0055252D">
        <w:tc>
          <w:tcPr>
            <w:tcW w:w="1643" w:type="pct"/>
            <w:tcBorders>
              <w:bottom w:val="single" w:sz="4" w:space="0" w:color="auto"/>
            </w:tcBorders>
            <w:shd w:val="clear" w:color="auto" w:fill="D9D9D9" w:themeFill="background1" w:themeFillShade="D9"/>
          </w:tcPr>
          <w:p w14:paraId="557C0B20" w14:textId="26CA4542" w:rsidR="00203950" w:rsidRPr="00730880" w:rsidRDefault="00203950" w:rsidP="0055252D">
            <w:pPr>
              <w:rPr>
                <w:b/>
                <w:bCs/>
              </w:rPr>
            </w:pPr>
            <w:r w:rsidRPr="00730880">
              <w:rPr>
                <w:b/>
                <w:bCs/>
              </w:rPr>
              <w:t>20</w:t>
            </w:r>
            <w:r w:rsidR="00A77E64">
              <w:rPr>
                <w:b/>
                <w:bCs/>
              </w:rPr>
              <w:t>20</w:t>
            </w:r>
          </w:p>
        </w:tc>
        <w:tc>
          <w:tcPr>
            <w:tcW w:w="1679" w:type="pct"/>
            <w:tcBorders>
              <w:bottom w:val="single" w:sz="4" w:space="0" w:color="auto"/>
            </w:tcBorders>
          </w:tcPr>
          <w:p w14:paraId="12C3A750" w14:textId="77777777" w:rsidR="00203950" w:rsidRDefault="00203950" w:rsidP="0055252D"/>
        </w:tc>
        <w:tc>
          <w:tcPr>
            <w:tcW w:w="1678" w:type="pct"/>
            <w:tcBorders>
              <w:bottom w:val="single" w:sz="4" w:space="0" w:color="auto"/>
            </w:tcBorders>
          </w:tcPr>
          <w:p w14:paraId="76F675FC" w14:textId="77777777" w:rsidR="00203950" w:rsidRDefault="00203950" w:rsidP="0055252D"/>
        </w:tc>
      </w:tr>
      <w:tr w:rsidR="00203950" w14:paraId="04C29DF1" w14:textId="77777777" w:rsidTr="0055252D">
        <w:tc>
          <w:tcPr>
            <w:tcW w:w="5000" w:type="pct"/>
            <w:gridSpan w:val="3"/>
            <w:tcBorders>
              <w:left w:val="nil"/>
              <w:right w:val="nil"/>
            </w:tcBorders>
          </w:tcPr>
          <w:p w14:paraId="2BE551B5" w14:textId="77777777" w:rsidR="00203950" w:rsidRDefault="00203950" w:rsidP="0055252D"/>
          <w:p w14:paraId="177C4CBF" w14:textId="77777777" w:rsidR="00203950" w:rsidRDefault="00203950" w:rsidP="0055252D">
            <w:r>
              <w:t>Include a short narrative below to explain any trends year to year</w:t>
            </w:r>
          </w:p>
          <w:p w14:paraId="1698F383" w14:textId="77777777" w:rsidR="00203950" w:rsidRDefault="00203950" w:rsidP="0055252D"/>
        </w:tc>
      </w:tr>
      <w:tr w:rsidR="00203950" w14:paraId="5218B410" w14:textId="77777777" w:rsidTr="007E06CD">
        <w:trPr>
          <w:trHeight w:val="1754"/>
        </w:trPr>
        <w:tc>
          <w:tcPr>
            <w:tcW w:w="5000" w:type="pct"/>
            <w:gridSpan w:val="3"/>
            <w:tcBorders>
              <w:bottom w:val="single" w:sz="4" w:space="0" w:color="auto"/>
            </w:tcBorders>
          </w:tcPr>
          <w:p w14:paraId="3931E69D" w14:textId="77777777" w:rsidR="00203950" w:rsidRDefault="00203950" w:rsidP="0055252D"/>
          <w:p w14:paraId="4A68FA7D" w14:textId="77777777" w:rsidR="00203950" w:rsidRDefault="00203950" w:rsidP="0055252D"/>
          <w:p w14:paraId="385E6501" w14:textId="77777777" w:rsidR="00203950" w:rsidRDefault="00203950" w:rsidP="0055252D"/>
          <w:p w14:paraId="185597CE" w14:textId="77777777" w:rsidR="00203950" w:rsidRDefault="00203950" w:rsidP="0055252D"/>
          <w:p w14:paraId="26AD7568" w14:textId="77777777" w:rsidR="00203950" w:rsidRDefault="00203950" w:rsidP="0055252D"/>
          <w:p w14:paraId="677DD9C4" w14:textId="77777777" w:rsidR="00203950" w:rsidRDefault="00203950" w:rsidP="0055252D"/>
          <w:p w14:paraId="62181CE0" w14:textId="77777777" w:rsidR="00203950" w:rsidRDefault="00203950" w:rsidP="0055252D"/>
        </w:tc>
      </w:tr>
      <w:tr w:rsidR="00203950" w:rsidRPr="00730880" w14:paraId="2D82C8AA" w14:textId="77777777" w:rsidTr="0055252D">
        <w:tc>
          <w:tcPr>
            <w:tcW w:w="5000" w:type="pct"/>
            <w:gridSpan w:val="3"/>
            <w:tcBorders>
              <w:left w:val="nil"/>
              <w:right w:val="nil"/>
            </w:tcBorders>
          </w:tcPr>
          <w:p w14:paraId="18C098DD" w14:textId="77777777" w:rsidR="00203950" w:rsidRPr="00730880" w:rsidRDefault="00203950" w:rsidP="0055252D">
            <w:pPr>
              <w:pStyle w:val="ListParagraph"/>
              <w:ind w:left="459"/>
              <w:rPr>
                <w:b/>
                <w:bCs/>
              </w:rPr>
            </w:pPr>
          </w:p>
          <w:p w14:paraId="2FB521F7" w14:textId="77777777" w:rsidR="00203950" w:rsidRPr="00730880" w:rsidRDefault="00203950" w:rsidP="00DE4496">
            <w:pPr>
              <w:pStyle w:val="ListParagraph"/>
              <w:numPr>
                <w:ilvl w:val="0"/>
                <w:numId w:val="9"/>
              </w:numPr>
              <w:ind w:left="459"/>
              <w:rPr>
                <w:b/>
                <w:bCs/>
              </w:rPr>
            </w:pPr>
            <w:r w:rsidRPr="00730880">
              <w:rPr>
                <w:b/>
                <w:bCs/>
              </w:rPr>
              <w:t>GOAL operates within the law of the country of operation and within international legal requirements. GOAL expects all companies to fulfil their legal obligations, including meeting their tax liabilities and duties in accordance with the relevant tax legislation. Please comment below if you feel there are any matters you need to bring to GOAL’s attention.</w:t>
            </w:r>
          </w:p>
          <w:p w14:paraId="52E4C5BD" w14:textId="77777777" w:rsidR="00203950" w:rsidRPr="00730880" w:rsidRDefault="00203950" w:rsidP="0055252D">
            <w:pPr>
              <w:rPr>
                <w:b/>
                <w:bCs/>
              </w:rPr>
            </w:pPr>
          </w:p>
        </w:tc>
      </w:tr>
      <w:tr w:rsidR="00203950" w14:paraId="6CBF719D" w14:textId="77777777" w:rsidTr="0055252D">
        <w:tc>
          <w:tcPr>
            <w:tcW w:w="5000" w:type="pct"/>
            <w:gridSpan w:val="3"/>
          </w:tcPr>
          <w:p w14:paraId="0D58F5E8" w14:textId="77777777" w:rsidR="00203950" w:rsidRDefault="00203950" w:rsidP="0055252D"/>
          <w:p w14:paraId="28DE7816" w14:textId="77777777" w:rsidR="00203950" w:rsidRDefault="00203950" w:rsidP="0055252D"/>
          <w:p w14:paraId="79B19D4F" w14:textId="77777777" w:rsidR="00203950" w:rsidRDefault="00203950" w:rsidP="0055252D"/>
          <w:p w14:paraId="2DECDE2E" w14:textId="77777777" w:rsidR="00203950" w:rsidRDefault="00203950" w:rsidP="0055252D"/>
          <w:p w14:paraId="73145590" w14:textId="77777777" w:rsidR="00203950" w:rsidRDefault="00203950" w:rsidP="0055252D"/>
          <w:p w14:paraId="6E2360C2" w14:textId="77777777" w:rsidR="00203950" w:rsidRDefault="00203950" w:rsidP="0055252D"/>
          <w:p w14:paraId="5E43DE99" w14:textId="77777777" w:rsidR="00203950" w:rsidRPr="003F6B88" w:rsidRDefault="00203950" w:rsidP="0055252D">
            <w:pPr>
              <w:rPr>
                <w:i/>
                <w:iCs/>
              </w:rPr>
            </w:pPr>
            <w:r>
              <w:rPr>
                <w:i/>
                <w:iCs/>
              </w:rPr>
              <w:t xml:space="preserve">Please continue on a separate sheet if necessary. </w:t>
            </w:r>
          </w:p>
        </w:tc>
      </w:tr>
    </w:tbl>
    <w:p w14:paraId="077692AB" w14:textId="77777777" w:rsidR="00203950" w:rsidRDefault="00203950" w:rsidP="00203950"/>
    <w:p w14:paraId="7C2209CD" w14:textId="76E44D31" w:rsidR="00203950" w:rsidRPr="004C151F" w:rsidRDefault="00203950" w:rsidP="00203950">
      <w:pPr>
        <w:jc w:val="both"/>
      </w:pPr>
      <w:r w:rsidRPr="004C151F">
        <w:rPr>
          <w:rFonts w:eastAsia="Calibri" w:cs="Calibri"/>
        </w:rPr>
        <w:t>I certify that the information provided above is accurate and complete to the best of my knowledge and belief.  I understand that the provision of inaccurate or misleading information in this declaration may lead to my organisation being excluded from participation in future tenders.</w:t>
      </w:r>
    </w:p>
    <w:p w14:paraId="40DF0877" w14:textId="77777777" w:rsidR="00203950" w:rsidRPr="00574FA4" w:rsidRDefault="00203950" w:rsidP="00203950">
      <w:pPr>
        <w:tabs>
          <w:tab w:val="left" w:pos="-720"/>
          <w:tab w:val="left" w:pos="0"/>
          <w:tab w:val="left" w:pos="3402"/>
        </w:tabs>
        <w:suppressAutoHyphens/>
        <w:jc w:val="both"/>
        <w:rPr>
          <w:spacing w:val="-3"/>
          <w:sz w:val="24"/>
          <w:szCs w:val="24"/>
        </w:rPr>
      </w:pPr>
      <w:r w:rsidRPr="00574FA4">
        <w:rPr>
          <w:rFonts w:eastAsia="Calibri" w:cs="Calibri"/>
          <w:sz w:val="24"/>
          <w:szCs w:val="24"/>
        </w:rPr>
        <w:t xml:space="preserve">Signed: (Director)  </w:t>
      </w:r>
      <w:r w:rsidRPr="00574FA4">
        <w:rPr>
          <w:sz w:val="24"/>
          <w:szCs w:val="24"/>
        </w:rPr>
        <w:tab/>
      </w:r>
      <w:r w:rsidRPr="00574FA4">
        <w:rPr>
          <w:rFonts w:eastAsia="Calibri" w:cs="Calibri"/>
          <w:color w:val="C0C0C0"/>
          <w:spacing w:val="-3"/>
          <w:sz w:val="24"/>
          <w:szCs w:val="24"/>
        </w:rPr>
        <w:t>_________________________________________</w:t>
      </w:r>
    </w:p>
    <w:p w14:paraId="475494F9" w14:textId="77777777" w:rsidR="00203950" w:rsidRPr="00574FA4" w:rsidRDefault="00203950" w:rsidP="00203950">
      <w:pPr>
        <w:tabs>
          <w:tab w:val="left" w:pos="-720"/>
          <w:tab w:val="left" w:pos="0"/>
          <w:tab w:val="left" w:pos="3402"/>
        </w:tabs>
        <w:suppressAutoHyphens/>
        <w:jc w:val="both"/>
        <w:rPr>
          <w:spacing w:val="-3"/>
          <w:sz w:val="24"/>
          <w:szCs w:val="24"/>
        </w:rPr>
      </w:pPr>
      <w:r w:rsidRPr="00574FA4">
        <w:rPr>
          <w:rFonts w:eastAsia="Calibri" w:cs="Calibri"/>
          <w:sz w:val="24"/>
          <w:szCs w:val="24"/>
        </w:rPr>
        <w:t xml:space="preserve">Date:  </w:t>
      </w:r>
      <w:r w:rsidRPr="00574FA4">
        <w:rPr>
          <w:sz w:val="24"/>
          <w:szCs w:val="24"/>
        </w:rPr>
        <w:tab/>
      </w:r>
      <w:r w:rsidRPr="00574FA4">
        <w:rPr>
          <w:rFonts w:eastAsia="Calibri" w:cs="Calibri"/>
          <w:color w:val="C0C0C0"/>
          <w:spacing w:val="-3"/>
          <w:sz w:val="24"/>
          <w:szCs w:val="24"/>
        </w:rPr>
        <w:t>_________________________________________</w:t>
      </w:r>
    </w:p>
    <w:p w14:paraId="12E3E2D6" w14:textId="77777777" w:rsidR="00203950" w:rsidRPr="00574FA4" w:rsidRDefault="00203950" w:rsidP="00203950">
      <w:pPr>
        <w:tabs>
          <w:tab w:val="left" w:pos="-720"/>
          <w:tab w:val="left" w:pos="0"/>
          <w:tab w:val="left" w:pos="3402"/>
        </w:tabs>
        <w:suppressAutoHyphens/>
        <w:jc w:val="both"/>
        <w:rPr>
          <w:spacing w:val="-3"/>
          <w:sz w:val="24"/>
          <w:szCs w:val="24"/>
        </w:rPr>
      </w:pPr>
      <w:r w:rsidRPr="00574FA4">
        <w:rPr>
          <w:rFonts w:eastAsia="Calibri" w:cs="Calibri"/>
          <w:sz w:val="24"/>
          <w:szCs w:val="24"/>
        </w:rPr>
        <w:t>Print Name:</w:t>
      </w:r>
      <w:r w:rsidRPr="00574FA4">
        <w:rPr>
          <w:sz w:val="24"/>
          <w:szCs w:val="24"/>
        </w:rPr>
        <w:tab/>
      </w:r>
      <w:r w:rsidRPr="00574FA4">
        <w:rPr>
          <w:rFonts w:eastAsia="Calibri" w:cs="Calibri"/>
          <w:color w:val="C0C0C0"/>
          <w:spacing w:val="-3"/>
          <w:sz w:val="24"/>
          <w:szCs w:val="24"/>
        </w:rPr>
        <w:t>_________________________________________</w:t>
      </w:r>
    </w:p>
    <w:p w14:paraId="4B81DF11" w14:textId="77777777" w:rsidR="00203950" w:rsidRPr="00574FA4" w:rsidRDefault="00203950" w:rsidP="00203950">
      <w:pPr>
        <w:tabs>
          <w:tab w:val="left" w:pos="-720"/>
          <w:tab w:val="left" w:pos="0"/>
          <w:tab w:val="left" w:pos="3402"/>
        </w:tabs>
        <w:suppressAutoHyphens/>
        <w:jc w:val="both"/>
        <w:rPr>
          <w:spacing w:val="-3"/>
          <w:sz w:val="24"/>
          <w:szCs w:val="24"/>
        </w:rPr>
      </w:pPr>
      <w:r w:rsidRPr="00574FA4">
        <w:rPr>
          <w:rFonts w:eastAsia="Calibri" w:cs="Calibri"/>
          <w:sz w:val="24"/>
          <w:szCs w:val="24"/>
        </w:rPr>
        <w:t xml:space="preserve">Company Name:  </w:t>
      </w:r>
      <w:r w:rsidRPr="00574FA4">
        <w:rPr>
          <w:sz w:val="24"/>
          <w:szCs w:val="24"/>
        </w:rPr>
        <w:tab/>
      </w:r>
      <w:r w:rsidRPr="00574FA4">
        <w:rPr>
          <w:rFonts w:eastAsia="Calibri" w:cs="Calibri"/>
          <w:color w:val="C0C0C0"/>
          <w:spacing w:val="-3"/>
          <w:sz w:val="24"/>
          <w:szCs w:val="24"/>
        </w:rPr>
        <w:t>_________________________________________</w:t>
      </w:r>
    </w:p>
    <w:p w14:paraId="50577946" w14:textId="77777777" w:rsidR="00203950" w:rsidRPr="004C151F" w:rsidRDefault="00203950" w:rsidP="00203950">
      <w:pPr>
        <w:tabs>
          <w:tab w:val="left" w:pos="-720"/>
          <w:tab w:val="left" w:pos="0"/>
          <w:tab w:val="left" w:pos="3402"/>
        </w:tabs>
        <w:suppressAutoHyphens/>
        <w:jc w:val="both"/>
        <w:rPr>
          <w:spacing w:val="-3"/>
        </w:rPr>
      </w:pPr>
      <w:r w:rsidRPr="00574FA4">
        <w:rPr>
          <w:rFonts w:eastAsia="Calibri" w:cs="Calibri"/>
          <w:sz w:val="24"/>
          <w:szCs w:val="24"/>
        </w:rPr>
        <w:t>Address:</w:t>
      </w:r>
      <w:r w:rsidRPr="004C151F">
        <w:tab/>
      </w:r>
      <w:r w:rsidRPr="004C151F">
        <w:rPr>
          <w:rFonts w:eastAsia="Calibri" w:cs="Calibri"/>
          <w:color w:val="C0C0C0"/>
          <w:spacing w:val="-3"/>
        </w:rPr>
        <w:t>_________________________________________</w:t>
      </w:r>
    </w:p>
    <w:p w14:paraId="3CC51D9B" w14:textId="285C2A2B" w:rsidR="007857E6" w:rsidRDefault="002C1599" w:rsidP="0096491C">
      <w:pPr>
        <w:pStyle w:val="Heading1"/>
        <w:numPr>
          <w:ilvl w:val="0"/>
          <w:numId w:val="0"/>
        </w:numPr>
      </w:pPr>
      <w:bookmarkStart w:id="46" w:name="_Toc463016560"/>
      <w:bookmarkStart w:id="47" w:name="_Toc466022967"/>
      <w:r>
        <w:lastRenderedPageBreak/>
        <w:t>App</w:t>
      </w:r>
      <w:r w:rsidR="001108A7">
        <w:t>e</w:t>
      </w:r>
      <w:r>
        <w:t xml:space="preserve">ndix </w:t>
      </w:r>
      <w:r w:rsidR="004707ED">
        <w:t>1</w:t>
      </w:r>
      <w:r>
        <w:t xml:space="preserve">- </w:t>
      </w:r>
      <w:r w:rsidR="0016754F" w:rsidRPr="00805C27">
        <w:t>Financial Offer</w:t>
      </w:r>
      <w:bookmarkEnd w:id="46"/>
      <w:bookmarkEnd w:id="47"/>
      <w:r>
        <w:t xml:space="preserve"> </w:t>
      </w:r>
      <w:r w:rsidR="00AC09F1">
        <w:t>(</w:t>
      </w:r>
      <w:r w:rsidR="00E950B5">
        <w:t xml:space="preserve">In </w:t>
      </w:r>
      <w:r w:rsidR="00FA60F0">
        <w:t>your</w:t>
      </w:r>
      <w:r w:rsidR="00E950B5">
        <w:t xml:space="preserve"> </w:t>
      </w:r>
      <w:r w:rsidR="00FA60F0">
        <w:t xml:space="preserve">own format for </w:t>
      </w:r>
      <w:r w:rsidR="00ED3836">
        <w:t xml:space="preserve">one or </w:t>
      </w:r>
      <w:r w:rsidR="00FA60F0">
        <w:t>all lots</w:t>
      </w:r>
      <w:r w:rsidR="00AC09F1">
        <w:t>)</w:t>
      </w:r>
      <w:r w:rsidR="00E22FC2">
        <w:t xml:space="preserve"> </w:t>
      </w:r>
    </w:p>
    <w:p w14:paraId="478FFCB9" w14:textId="4697B48D" w:rsidR="000E6A6E" w:rsidRDefault="000E6A6E" w:rsidP="000E6A6E">
      <w:pPr>
        <w:pStyle w:val="Heading1"/>
        <w:numPr>
          <w:ilvl w:val="0"/>
          <w:numId w:val="0"/>
        </w:numPr>
      </w:pPr>
      <w:bookmarkStart w:id="48" w:name="_Toc465935247"/>
      <w:bookmarkStart w:id="49" w:name="_Toc466022964"/>
      <w:r>
        <w:t>A</w:t>
      </w:r>
      <w:r w:rsidR="004707ED">
        <w:t>nnex</w:t>
      </w:r>
      <w:r>
        <w:t xml:space="preserve"> </w:t>
      </w:r>
      <w:r w:rsidR="004707ED">
        <w:t>2</w:t>
      </w:r>
      <w:r>
        <w:t xml:space="preserve"> – GOAL Terms and C</w:t>
      </w:r>
      <w:r w:rsidRPr="00805C27">
        <w:t>onditions</w:t>
      </w:r>
    </w:p>
    <w:p w14:paraId="79DF2C74" w14:textId="77777777" w:rsidR="000E6A6E" w:rsidRDefault="000E6A6E" w:rsidP="000E6A6E">
      <w:pPr>
        <w:pStyle w:val="Heading2"/>
        <w:numPr>
          <w:ilvl w:val="0"/>
          <w:numId w:val="0"/>
        </w:numPr>
        <w:ind w:left="576" w:hanging="576"/>
      </w:pPr>
      <w:r>
        <w:t>Standard GOAL terms and conditions</w:t>
      </w:r>
    </w:p>
    <w:p w14:paraId="01B969E3" w14:textId="77777777" w:rsidR="000E6A6E" w:rsidRPr="00CC0184" w:rsidRDefault="000E6A6E" w:rsidP="000E6A6E"/>
    <w:p w14:paraId="411FD3CD" w14:textId="77777777" w:rsidR="000E6A6E" w:rsidRPr="005D35D6" w:rsidRDefault="000E6A6E" w:rsidP="00DE4496">
      <w:pPr>
        <w:numPr>
          <w:ilvl w:val="0"/>
          <w:numId w:val="12"/>
        </w:numPr>
        <w:contextualSpacing/>
        <w:jc w:val="both"/>
        <w:rPr>
          <w:rFonts w:cstheme="minorHAnsi"/>
          <w:lang w:val="en-GB"/>
        </w:rPr>
      </w:pPr>
      <w:r w:rsidRPr="005D35D6">
        <w:rPr>
          <w:rFonts w:eastAsia="Calibri" w:cstheme="minorHAnsi"/>
          <w:u w:val="single"/>
          <w:lang w:val="en-GB"/>
        </w:rPr>
        <w:t>SCOPE AND APPLICABILITY</w:t>
      </w:r>
    </w:p>
    <w:p w14:paraId="7D0D2B00" w14:textId="77777777" w:rsidR="000E6A6E" w:rsidRPr="005D35D6" w:rsidRDefault="000E6A6E" w:rsidP="000E6A6E">
      <w:pPr>
        <w:jc w:val="both"/>
        <w:rPr>
          <w:rFonts w:cstheme="minorHAnsi"/>
          <w:lang w:val="en-GB"/>
        </w:rPr>
      </w:pPr>
      <w:r w:rsidRPr="005D35D6">
        <w:rPr>
          <w:rFonts w:eastAsia="Calibri" w:cstheme="minorHAnsi"/>
          <w:lang w:val="en-GB"/>
        </w:rPr>
        <w:t>These Terms and Conditions of Contract apply to all provisions of works and services made to GOAL notwithstanding any conflicting, contrary or additional terms and conditions in any other communication from the service provider/contractor. No such conflicting, contrary or additional terms and conditions shall be deemed accepted by us unless and until we expressly confirm our acceptance in writing.</w:t>
      </w:r>
    </w:p>
    <w:p w14:paraId="7D37936F" w14:textId="77777777" w:rsidR="000E6A6E" w:rsidRPr="005D35D6" w:rsidRDefault="000E6A6E" w:rsidP="00DE4496">
      <w:pPr>
        <w:numPr>
          <w:ilvl w:val="0"/>
          <w:numId w:val="12"/>
        </w:numPr>
        <w:contextualSpacing/>
        <w:jc w:val="both"/>
        <w:rPr>
          <w:rFonts w:cstheme="minorHAnsi"/>
          <w:lang w:val="en-GB"/>
        </w:rPr>
      </w:pPr>
      <w:r w:rsidRPr="005D35D6">
        <w:rPr>
          <w:rFonts w:eastAsia="Calibri" w:cstheme="minorHAnsi"/>
          <w:lang w:val="en-GB"/>
        </w:rPr>
        <w:t xml:space="preserve">   </w:t>
      </w:r>
      <w:r w:rsidRPr="005D35D6">
        <w:rPr>
          <w:rFonts w:eastAsia="Calibri" w:cstheme="minorHAnsi"/>
          <w:u w:val="single"/>
          <w:lang w:val="en-GB"/>
        </w:rPr>
        <w:t>LEGAL STATUS</w:t>
      </w:r>
    </w:p>
    <w:p w14:paraId="58201404" w14:textId="77777777" w:rsidR="000E6A6E" w:rsidRPr="005D35D6" w:rsidRDefault="000E6A6E" w:rsidP="000E6A6E">
      <w:pPr>
        <w:jc w:val="both"/>
        <w:rPr>
          <w:rFonts w:cstheme="minorHAnsi"/>
          <w:lang w:val="en-GB"/>
        </w:rPr>
      </w:pPr>
      <w:r w:rsidRPr="005D35D6">
        <w:rPr>
          <w:rFonts w:eastAsia="Calibri" w:cstheme="minorHAnsi"/>
          <w:lang w:val="en-GB"/>
        </w:rPr>
        <w:t>The service provider/contractor shall be considered as having the legal status of an independent contractor vis-à-vis GOAL.  The service provider/contractor, its personnel and sub-contractors shall not be considered in any respect as being the employees of GOAL. The service provider/contractor shall be fully responsible for all work and services performed by its employees, and for all acts and omissions of such employees.</w:t>
      </w:r>
    </w:p>
    <w:p w14:paraId="61ACBFAF" w14:textId="77777777" w:rsidR="000E6A6E" w:rsidRPr="005D35D6" w:rsidRDefault="000E6A6E" w:rsidP="00DE4496">
      <w:pPr>
        <w:numPr>
          <w:ilvl w:val="0"/>
          <w:numId w:val="12"/>
        </w:numPr>
        <w:contextualSpacing/>
        <w:jc w:val="both"/>
        <w:rPr>
          <w:rFonts w:cstheme="minorHAnsi"/>
          <w:lang w:val="en-GB"/>
        </w:rPr>
      </w:pPr>
      <w:r w:rsidRPr="005D35D6">
        <w:rPr>
          <w:rFonts w:eastAsia="Calibri" w:cstheme="minorHAnsi"/>
          <w:lang w:val="en-GB"/>
        </w:rPr>
        <w:t xml:space="preserve">   </w:t>
      </w:r>
      <w:r w:rsidRPr="005D35D6">
        <w:rPr>
          <w:rFonts w:eastAsia="Calibri" w:cstheme="minorHAnsi"/>
          <w:u w:val="single"/>
          <w:lang w:val="en-GB"/>
        </w:rPr>
        <w:t>SUB-CONTRACTING</w:t>
      </w:r>
    </w:p>
    <w:p w14:paraId="3B427B6F" w14:textId="77777777" w:rsidR="000E6A6E" w:rsidRPr="005D35D6" w:rsidRDefault="000E6A6E" w:rsidP="000E6A6E">
      <w:pPr>
        <w:jc w:val="both"/>
        <w:rPr>
          <w:rFonts w:cstheme="minorHAnsi"/>
          <w:lang w:val="en-GB"/>
        </w:rPr>
      </w:pPr>
      <w:r w:rsidRPr="005D35D6">
        <w:rPr>
          <w:rFonts w:eastAsia="Calibri" w:cstheme="minorHAnsi"/>
          <w:lang w:val="en-GB"/>
        </w:rPr>
        <w:t>In the event the Service provider/contractor requires the services of a sub-contractor, the Service provider/contractor shall obtain the prior written approval of GOAL for all sub-contractors.  The Service provider/contractor shall be fully responsible for all work and services performed by its sub-contractors and service provider/contractors, and for all acts and omissions of such sub-contractors and service provider/contractors.  The approval of GOAL of a sub-contractor shall not relieve the Service provider/contractor of any of its obligations under this Contract.  The terms of any sub-contract shall be subject to and conform with the provisions of this Contract.</w:t>
      </w:r>
    </w:p>
    <w:p w14:paraId="00862985" w14:textId="77777777" w:rsidR="000E6A6E" w:rsidRPr="005D35D6" w:rsidRDefault="000E6A6E" w:rsidP="00DE4496">
      <w:pPr>
        <w:numPr>
          <w:ilvl w:val="0"/>
          <w:numId w:val="12"/>
        </w:numPr>
        <w:contextualSpacing/>
        <w:jc w:val="both"/>
        <w:rPr>
          <w:rFonts w:cstheme="minorHAnsi"/>
          <w:lang w:val="en-GB"/>
        </w:rPr>
      </w:pPr>
      <w:r w:rsidRPr="005D35D6">
        <w:rPr>
          <w:rFonts w:eastAsia="Calibri" w:cstheme="minorHAnsi"/>
          <w:u w:val="single"/>
          <w:lang w:val="en-GB"/>
        </w:rPr>
        <w:t>ASSIGNMENT OF PERSONNEL</w:t>
      </w:r>
    </w:p>
    <w:p w14:paraId="35F37EC7" w14:textId="77777777" w:rsidR="000E6A6E" w:rsidRPr="005D35D6" w:rsidRDefault="000E6A6E" w:rsidP="000E6A6E">
      <w:pPr>
        <w:jc w:val="both"/>
        <w:rPr>
          <w:rFonts w:cstheme="minorHAnsi"/>
          <w:lang w:val="en-GB"/>
        </w:rPr>
      </w:pPr>
      <w:r w:rsidRPr="005D35D6">
        <w:rPr>
          <w:rFonts w:eastAsia="Calibri" w:cstheme="minorHAnsi"/>
          <w:lang w:val="en-GB"/>
        </w:rPr>
        <w:t>The Service provider/contractor shall not assign any persons other than those accepted by GOAL for work performed under this Contract.</w:t>
      </w:r>
    </w:p>
    <w:p w14:paraId="59535941" w14:textId="77777777" w:rsidR="000E6A6E" w:rsidRPr="005D35D6" w:rsidRDefault="000E6A6E" w:rsidP="00DE4496">
      <w:pPr>
        <w:numPr>
          <w:ilvl w:val="0"/>
          <w:numId w:val="12"/>
        </w:numPr>
        <w:contextualSpacing/>
        <w:jc w:val="both"/>
        <w:rPr>
          <w:rFonts w:cstheme="minorHAnsi"/>
          <w:lang w:val="en-GB"/>
        </w:rPr>
      </w:pPr>
      <w:r w:rsidRPr="005D35D6">
        <w:rPr>
          <w:rFonts w:eastAsia="Calibri" w:cstheme="minorHAnsi"/>
          <w:u w:val="single"/>
          <w:lang w:val="en-GB"/>
        </w:rPr>
        <w:t>OBLIGATIONS</w:t>
      </w:r>
    </w:p>
    <w:p w14:paraId="6D940A6C" w14:textId="77777777" w:rsidR="000E6A6E" w:rsidRPr="005D35D6" w:rsidRDefault="000E6A6E" w:rsidP="000E6A6E">
      <w:pPr>
        <w:jc w:val="both"/>
        <w:rPr>
          <w:rFonts w:cstheme="minorHAnsi"/>
          <w:lang w:val="en-GB"/>
        </w:rPr>
      </w:pPr>
      <w:r w:rsidRPr="005D35D6">
        <w:rPr>
          <w:rFonts w:eastAsia="Calibri" w:cstheme="minorHAnsi"/>
          <w:lang w:val="en-GB"/>
        </w:rPr>
        <w:t>The service provider/contractor shall neither seek nor accept instructions relating to this contract from any authority external to GOAL  Service providers/contractors may not communicate at any time to any other person, government or authority external to GOAL, any information known to them by reason of their association with GOAL which has not been made public, except in the course of their duties or by authorization of GOAL: nor shall the service provider/contractor at any time use such information to private advantage. The Service provider/contractor shall refrain from any action that may adversely affect GOAL and shall fulfil its commitments with the fullest regard to the interests of GOAL.  These obligations do not lapse upon termination/expiration of their agreement with GOAL.</w:t>
      </w:r>
    </w:p>
    <w:p w14:paraId="6360BC15" w14:textId="77777777" w:rsidR="000E6A6E" w:rsidRPr="005D35D6" w:rsidRDefault="000E6A6E" w:rsidP="00DE4496">
      <w:pPr>
        <w:numPr>
          <w:ilvl w:val="0"/>
          <w:numId w:val="12"/>
        </w:numPr>
        <w:contextualSpacing/>
        <w:jc w:val="both"/>
        <w:rPr>
          <w:rFonts w:cstheme="minorHAnsi"/>
          <w:lang w:val="en-GB"/>
        </w:rPr>
      </w:pPr>
      <w:r w:rsidRPr="005D35D6">
        <w:rPr>
          <w:rFonts w:eastAsia="Calibri" w:cstheme="minorHAnsi"/>
          <w:u w:val="single"/>
          <w:lang w:val="en-GB"/>
        </w:rPr>
        <w:t>SERVICE PROVIDER/CONTRACTOR'S RESPONSIBILITY FOR EMPLOYEES</w:t>
      </w:r>
    </w:p>
    <w:p w14:paraId="111C4C5F" w14:textId="77777777" w:rsidR="000E6A6E" w:rsidRPr="005D35D6" w:rsidRDefault="000E6A6E" w:rsidP="000E6A6E">
      <w:pPr>
        <w:jc w:val="both"/>
        <w:rPr>
          <w:rFonts w:cstheme="minorHAnsi"/>
          <w:lang w:val="en-GB"/>
        </w:rPr>
      </w:pPr>
      <w:r w:rsidRPr="005D35D6">
        <w:rPr>
          <w:rFonts w:eastAsia="Calibri" w:cstheme="minorHAnsi"/>
          <w:lang w:val="en-GB"/>
        </w:rPr>
        <w:t>The Service provider/contractor shall be responsible for the professional and technical competence of its employees and will select, for work under this Contract, reliable individuals who will perform effectively in the implementation of this Contract, respect the local customs, and conform to a high standard of moral and ethical conduct. reason of any other claim or demand against the Service provider/contractor.</w:t>
      </w:r>
    </w:p>
    <w:p w14:paraId="05AA8AB8" w14:textId="77777777" w:rsidR="000E6A6E" w:rsidRPr="005D35D6" w:rsidRDefault="000E6A6E" w:rsidP="00DE4496">
      <w:pPr>
        <w:numPr>
          <w:ilvl w:val="0"/>
          <w:numId w:val="12"/>
        </w:numPr>
        <w:contextualSpacing/>
        <w:jc w:val="both"/>
        <w:rPr>
          <w:rFonts w:cstheme="minorHAnsi"/>
          <w:lang w:val="en-GB"/>
        </w:rPr>
      </w:pPr>
      <w:r w:rsidRPr="005D35D6">
        <w:rPr>
          <w:rFonts w:eastAsia="Calibri" w:cstheme="minorHAnsi"/>
          <w:u w:val="single"/>
          <w:lang w:val="en-GB"/>
        </w:rPr>
        <w:t>ACCEPTANCE AND ACKNOWLEDGEMENT</w:t>
      </w:r>
    </w:p>
    <w:p w14:paraId="7A985CC7" w14:textId="77777777" w:rsidR="000E6A6E" w:rsidRPr="005D35D6" w:rsidRDefault="000E6A6E" w:rsidP="000E6A6E">
      <w:pPr>
        <w:jc w:val="both"/>
        <w:rPr>
          <w:rFonts w:cstheme="minorHAnsi"/>
          <w:lang w:val="en-GB"/>
        </w:rPr>
      </w:pPr>
      <w:r w:rsidRPr="005D35D6">
        <w:rPr>
          <w:rFonts w:eastAsia="Calibri" w:cstheme="minorHAnsi"/>
          <w:lang w:val="en-GB"/>
        </w:rPr>
        <w:t>Initiation of service or works under this contract by the service provider/contractor shall constitute acceptance of the contract, including all terms and conditions herein contained or otherwise incorporated by reference.</w:t>
      </w:r>
    </w:p>
    <w:p w14:paraId="422C3761" w14:textId="77777777" w:rsidR="000E6A6E" w:rsidRPr="005D35D6" w:rsidRDefault="000E6A6E" w:rsidP="00DE4496">
      <w:pPr>
        <w:numPr>
          <w:ilvl w:val="0"/>
          <w:numId w:val="12"/>
        </w:numPr>
        <w:contextualSpacing/>
        <w:jc w:val="both"/>
        <w:rPr>
          <w:rFonts w:cstheme="minorHAnsi"/>
          <w:lang w:val="en-GB"/>
        </w:rPr>
      </w:pPr>
      <w:r w:rsidRPr="005D35D6">
        <w:rPr>
          <w:rFonts w:eastAsia="Calibri" w:cstheme="minorHAnsi"/>
          <w:u w:val="single"/>
          <w:lang w:val="en-GB"/>
        </w:rPr>
        <w:lastRenderedPageBreak/>
        <w:t>WARRANTY</w:t>
      </w:r>
    </w:p>
    <w:p w14:paraId="35554C18" w14:textId="77777777" w:rsidR="000E6A6E" w:rsidRPr="005D35D6" w:rsidRDefault="000E6A6E" w:rsidP="000E6A6E">
      <w:pPr>
        <w:jc w:val="both"/>
        <w:rPr>
          <w:rFonts w:cstheme="minorHAnsi"/>
          <w:lang w:val="en-GB"/>
        </w:rPr>
      </w:pPr>
      <w:r w:rsidRPr="005D35D6">
        <w:rPr>
          <w:rFonts w:eastAsia="Calibri" w:cstheme="minorHAnsi"/>
          <w:lang w:val="en-GB"/>
        </w:rPr>
        <w:t>The Services performed warrants upon delivery and for a period of twelve (12) months from the date of completion of the services provided/works completed under this Contract will conform in all aspects to the service and applicable standards specified for such services and any goods or equipment provided as part of the contract and will be free from material defects in workmanship, material and design under normal use. The warranty does not cover damage resulting from misuse, negligent handling, lack of reasonable maintenance and care, accident or abuse by anyone other than the Service provider/contractor.</w:t>
      </w:r>
    </w:p>
    <w:p w14:paraId="245515FA" w14:textId="77777777" w:rsidR="000E6A6E" w:rsidRPr="005D35D6" w:rsidRDefault="000E6A6E" w:rsidP="000E6A6E">
      <w:pPr>
        <w:jc w:val="both"/>
        <w:rPr>
          <w:rFonts w:cstheme="minorHAnsi"/>
          <w:lang w:val="en-GB"/>
        </w:rPr>
      </w:pPr>
      <w:r w:rsidRPr="005D35D6">
        <w:rPr>
          <w:rFonts w:eastAsia="Calibri" w:cstheme="minorHAnsi"/>
          <w:lang w:val="en-GB"/>
        </w:rPr>
        <w:t>The Service provider/contractor warrants the services/construction furnished under this Contract conforms to the specifications and to be free from damage and defects in workmanship or materials.  This warranty is without prejudice to any further guarantees that the service provider/contractor provides to purchasers.  Such guarantees shall apply to the services and works subject to this Contract.</w:t>
      </w:r>
    </w:p>
    <w:p w14:paraId="6F38E8D1" w14:textId="77777777" w:rsidR="000E6A6E" w:rsidRPr="005D35D6" w:rsidRDefault="000E6A6E" w:rsidP="00DE4496">
      <w:pPr>
        <w:numPr>
          <w:ilvl w:val="0"/>
          <w:numId w:val="12"/>
        </w:numPr>
        <w:contextualSpacing/>
        <w:jc w:val="both"/>
        <w:rPr>
          <w:rFonts w:cstheme="minorHAnsi"/>
          <w:lang w:val="en-GB"/>
        </w:rPr>
      </w:pPr>
      <w:r w:rsidRPr="005D35D6">
        <w:rPr>
          <w:rFonts w:eastAsia="Calibri" w:cstheme="minorHAnsi"/>
          <w:u w:val="single"/>
          <w:lang w:val="en-GB"/>
        </w:rPr>
        <w:t>CHECKS AND AUDIT</w:t>
      </w:r>
    </w:p>
    <w:p w14:paraId="75488153" w14:textId="77777777" w:rsidR="000E6A6E" w:rsidRPr="005D35D6" w:rsidRDefault="000E6A6E" w:rsidP="000E6A6E">
      <w:pPr>
        <w:jc w:val="both"/>
        <w:rPr>
          <w:rFonts w:cstheme="minorHAnsi"/>
          <w:lang w:val="en-GB"/>
        </w:rPr>
      </w:pPr>
      <w:r w:rsidRPr="005D35D6">
        <w:rPr>
          <w:rFonts w:eastAsia="Calibri" w:cstheme="minorHAnsi"/>
          <w:lang w:val="en-GB"/>
        </w:rPr>
        <w:t>The Service provider/contractor shall allow any external auditor authorised by GOAL to verify, by examining the documents and to make copies thereof or by means of on-the-spot checks of original documents, the implementation of the contract and conduct a full audit, if necessary, on the basis of supporting documents for the accounts, accounting documents and any other document relevant to the financing of the project. The Service provider/contractor shall ensure that on-the-spot access is available at all reasonable times. The Service provider/contractor shall ensure that the information is readily available at the moment of the audit and if so requested, that the data be handed over in an appropriate form. These inspections may take place up to 7 years after the final payment.</w:t>
      </w:r>
    </w:p>
    <w:p w14:paraId="79964077" w14:textId="77777777" w:rsidR="000E6A6E" w:rsidRPr="005D35D6" w:rsidRDefault="000E6A6E" w:rsidP="000E6A6E">
      <w:pPr>
        <w:jc w:val="both"/>
        <w:rPr>
          <w:rFonts w:cstheme="minorHAnsi"/>
          <w:lang w:val="en-GB"/>
        </w:rPr>
      </w:pPr>
      <w:r w:rsidRPr="005D35D6">
        <w:rPr>
          <w:rFonts w:eastAsia="Calibri" w:cstheme="minorHAnsi"/>
          <w:lang w:val="en-GB"/>
        </w:rPr>
        <w:t>Furthermore, the Service provider/contractor shall allow any external auditor authorised by GOAL carrying out verifications as required to carry out checks and verification on the spot in accordance with the procedures set out by the donor or in the European Union legislation for the protection of the financial interests of the European Union against fraud and other irregularities.</w:t>
      </w:r>
    </w:p>
    <w:p w14:paraId="1434040D" w14:textId="77777777" w:rsidR="000E6A6E" w:rsidRPr="005D35D6" w:rsidRDefault="000E6A6E" w:rsidP="000E6A6E">
      <w:pPr>
        <w:jc w:val="both"/>
        <w:rPr>
          <w:rFonts w:cstheme="minorHAnsi"/>
          <w:lang w:val="en-GB"/>
        </w:rPr>
      </w:pPr>
      <w:r w:rsidRPr="005D35D6">
        <w:rPr>
          <w:rFonts w:eastAsia="Calibri" w:cstheme="minorHAnsi"/>
          <w:lang w:val="en-GB"/>
        </w:rPr>
        <w:t>To this end, the Service provider/contractor undertakes to give appropriate access to any external auditor authorised by GOAL carrying out verifications as required to the sites and locations at which the project is implemented, including its information systems, as well as all documents and databases concerning the technical and financial management of the action and to take all steps to facilitate their work. Access given to agents of any external auditor authorised by GOAL carrying out verifications shall be on the basis of confidentiality with respect to third parties, without prejudice to the obligations of public law to which they are subject. Documents must be easily accessible and filed so as to facilitate their examination and the Service provider/contractor must inform GOAL of their precise location.</w:t>
      </w:r>
    </w:p>
    <w:p w14:paraId="2A8C3314" w14:textId="77777777" w:rsidR="000E6A6E" w:rsidRPr="005D35D6" w:rsidRDefault="000E6A6E" w:rsidP="000E6A6E">
      <w:pPr>
        <w:jc w:val="both"/>
        <w:rPr>
          <w:rFonts w:cstheme="minorHAnsi"/>
          <w:lang w:val="en-GB"/>
        </w:rPr>
      </w:pPr>
      <w:r w:rsidRPr="005D35D6">
        <w:rPr>
          <w:rFonts w:eastAsia="Calibri" w:cstheme="minorHAnsi"/>
          <w:lang w:val="en-GB"/>
        </w:rPr>
        <w:t>The Service provider/contractor guarantees that the rights of any external auditor authorised by the GOAL carrying out verifications as required to carry out audits, checks and verification shall be equally applicable, under the same conditions and according to the same rules as those set out in this Article, to the Service provider/contractor's partners, and subcontractors. Where a partner or subcontractor is an international organisation, any verification agreement concluded between such organisation and the donor applies.</w:t>
      </w:r>
    </w:p>
    <w:p w14:paraId="5F903D43" w14:textId="77777777" w:rsidR="000E6A6E" w:rsidRPr="005D35D6" w:rsidRDefault="000E6A6E" w:rsidP="000E6A6E">
      <w:pPr>
        <w:jc w:val="both"/>
        <w:rPr>
          <w:rFonts w:cstheme="minorHAnsi"/>
          <w:lang w:val="en-GB"/>
        </w:rPr>
      </w:pPr>
      <w:r w:rsidRPr="005D35D6">
        <w:rPr>
          <w:rFonts w:eastAsia="Calibri" w:cstheme="minorHAnsi"/>
          <w:lang w:val="en-GB"/>
        </w:rPr>
        <w:t>GOAL, its donors or any of their duly authorized representatives, shall have access to any books, documents, papers, and records of the service provider/contractor which are directly pertinent to the specific program for the purpose of making audits, examinations, excerpts and transcriptions</w:t>
      </w:r>
    </w:p>
    <w:p w14:paraId="3B8B199E" w14:textId="77777777" w:rsidR="000E6A6E" w:rsidRPr="005D35D6" w:rsidRDefault="000E6A6E" w:rsidP="00DE4496">
      <w:pPr>
        <w:numPr>
          <w:ilvl w:val="0"/>
          <w:numId w:val="12"/>
        </w:numPr>
        <w:contextualSpacing/>
        <w:jc w:val="both"/>
        <w:rPr>
          <w:rFonts w:cstheme="minorHAnsi"/>
          <w:lang w:val="en-GB"/>
        </w:rPr>
      </w:pPr>
      <w:r w:rsidRPr="005D35D6">
        <w:rPr>
          <w:rFonts w:eastAsia="Calibri" w:cstheme="minorHAnsi"/>
          <w:u w:val="single"/>
          <w:lang w:val="en-GB"/>
        </w:rPr>
        <w:t>RULE OF ORIGIN AND NATIONALITY</w:t>
      </w:r>
    </w:p>
    <w:p w14:paraId="626299EA" w14:textId="77777777" w:rsidR="000E6A6E" w:rsidRPr="005D35D6" w:rsidRDefault="000E6A6E" w:rsidP="000E6A6E">
      <w:pPr>
        <w:jc w:val="both"/>
        <w:rPr>
          <w:rFonts w:cstheme="minorHAnsi"/>
          <w:lang w:val="en-GB"/>
        </w:rPr>
      </w:pPr>
      <w:r w:rsidRPr="005D35D6">
        <w:rPr>
          <w:rFonts w:eastAsia="Calibri" w:cstheme="minorHAnsi"/>
          <w:lang w:val="en-GB"/>
        </w:rPr>
        <w:t xml:space="preserve">If any rules of origin and nationality are applicable due to donor requirements, limiting the eligible countries for goods, legal and natural persons, such rules shall be stated or referred to in the contract document. In such instances the service provider/contractor must adhere to these rules and be able to document and certify the origin of goods and nationality of legal and natural persons as required. </w:t>
      </w:r>
    </w:p>
    <w:p w14:paraId="7BB785D6" w14:textId="77777777" w:rsidR="000E6A6E" w:rsidRPr="005D35D6" w:rsidRDefault="000E6A6E" w:rsidP="000E6A6E">
      <w:pPr>
        <w:jc w:val="both"/>
        <w:rPr>
          <w:rFonts w:cstheme="minorHAnsi"/>
          <w:lang w:val="en-GB"/>
        </w:rPr>
      </w:pPr>
      <w:r w:rsidRPr="005D35D6">
        <w:rPr>
          <w:rFonts w:eastAsia="Calibri" w:cstheme="minorHAnsi"/>
          <w:lang w:val="en-GB"/>
        </w:rPr>
        <w:lastRenderedPageBreak/>
        <w:t>Failure to comply with this obligation shall lead, after formal notice, to termination of the contract, and GOAL is entitled to recover any loss from the service provider/contractor and is not obliged to make any further payments to the service provider/contractor</w:t>
      </w:r>
    </w:p>
    <w:p w14:paraId="4A966F28" w14:textId="77777777" w:rsidR="000E6A6E" w:rsidRPr="005D35D6" w:rsidRDefault="000E6A6E" w:rsidP="00DE4496">
      <w:pPr>
        <w:numPr>
          <w:ilvl w:val="0"/>
          <w:numId w:val="12"/>
        </w:numPr>
        <w:contextualSpacing/>
        <w:jc w:val="both"/>
        <w:rPr>
          <w:rFonts w:cstheme="minorHAnsi"/>
          <w:lang w:val="en-GB"/>
        </w:rPr>
      </w:pPr>
      <w:r w:rsidRPr="005D35D6">
        <w:rPr>
          <w:rFonts w:eastAsia="Calibri" w:cstheme="minorHAnsi"/>
          <w:u w:val="single"/>
          <w:lang w:val="en-GB"/>
        </w:rPr>
        <w:t>INSPECTION</w:t>
      </w:r>
    </w:p>
    <w:p w14:paraId="08333AA9" w14:textId="77777777" w:rsidR="000E6A6E" w:rsidRPr="005D35D6" w:rsidRDefault="000E6A6E" w:rsidP="000E6A6E">
      <w:pPr>
        <w:jc w:val="both"/>
        <w:rPr>
          <w:rFonts w:cstheme="minorHAnsi"/>
          <w:lang w:val="en-GB"/>
        </w:rPr>
      </w:pPr>
      <w:r w:rsidRPr="005D35D6">
        <w:rPr>
          <w:rFonts w:eastAsia="Calibri" w:cstheme="minorHAnsi"/>
          <w:lang w:val="en-GB"/>
        </w:rPr>
        <w:t xml:space="preserve">The duly accredited representatives of GOAL </w:t>
      </w:r>
      <w:r w:rsidRPr="005D35D6">
        <w:rPr>
          <w:rFonts w:eastAsia="Calibri" w:cstheme="minorHAnsi"/>
          <w:u w:val="single"/>
          <w:lang w:val="en-GB"/>
        </w:rPr>
        <w:t>or the donor</w:t>
      </w:r>
      <w:r w:rsidRPr="005D35D6">
        <w:rPr>
          <w:rFonts w:eastAsia="Calibri" w:cstheme="minorHAnsi"/>
          <w:lang w:val="en-GB"/>
        </w:rPr>
        <w:t xml:space="preserve"> shall have the right to inspect the works goods called for under this Contract at Service provider/contractor’s stores, during manufacture, in the ports or places of shipment, and the Service provider/contractor shall provide all facilitates for such inspection.  GOAL may issue a written waiver of inspection at its discretion.  Any inspection carried out by representatives of GOAL </w:t>
      </w:r>
      <w:r w:rsidRPr="005D35D6">
        <w:rPr>
          <w:rFonts w:eastAsia="Calibri" w:cstheme="minorHAnsi"/>
          <w:u w:val="single"/>
          <w:lang w:val="en-GB"/>
        </w:rPr>
        <w:t>or the donor</w:t>
      </w:r>
      <w:r w:rsidRPr="005D35D6">
        <w:rPr>
          <w:rFonts w:eastAsia="Calibri" w:cstheme="minorHAnsi"/>
          <w:lang w:val="en-GB"/>
        </w:rPr>
        <w:t xml:space="preserve"> or any waiver thereof shall not prejudice the implementation of the other relevant provisions of this Contract concerning obligations subscribed by the Service provider/contractor, such as warranty or specifications.</w:t>
      </w:r>
    </w:p>
    <w:p w14:paraId="305E12CD" w14:textId="77777777" w:rsidR="000E6A6E" w:rsidRPr="005D35D6" w:rsidRDefault="000E6A6E" w:rsidP="00DE4496">
      <w:pPr>
        <w:numPr>
          <w:ilvl w:val="0"/>
          <w:numId w:val="12"/>
        </w:numPr>
        <w:contextualSpacing/>
        <w:jc w:val="both"/>
        <w:rPr>
          <w:rFonts w:cstheme="minorHAnsi"/>
          <w:lang w:val="en-GB"/>
        </w:rPr>
      </w:pPr>
      <w:r w:rsidRPr="005D35D6">
        <w:rPr>
          <w:rFonts w:eastAsia="Calibri" w:cstheme="minorHAnsi"/>
          <w:u w:val="single"/>
          <w:lang w:val="en-GB"/>
        </w:rPr>
        <w:t>FORCE MAJEURE</w:t>
      </w:r>
    </w:p>
    <w:p w14:paraId="24041F29" w14:textId="77777777" w:rsidR="000E6A6E" w:rsidRPr="005D35D6" w:rsidRDefault="000E6A6E" w:rsidP="000E6A6E">
      <w:pPr>
        <w:jc w:val="both"/>
        <w:rPr>
          <w:rFonts w:cstheme="minorHAnsi"/>
          <w:lang w:val="en-GB"/>
        </w:rPr>
      </w:pPr>
      <w:r w:rsidRPr="005D35D6">
        <w:rPr>
          <w:rFonts w:eastAsia="Calibri" w:cstheme="minorHAnsi"/>
          <w:lang w:val="en-GB"/>
        </w:rPr>
        <w:t>Force Majeure shall mean Acts of God, strikes, lockouts, discontinuation or termination of donor funding, laws or regulations of operating country, industrial disturbances, acts of the public enemy, civil disturbances, act of war (whether declared or not), explosions blockades, insurrection, riots, epidemics, landslides, earthquakes, storms, lightning, floods, washouts, civil disturbances, and any other similar unforeseeable events which are beyond the parties' control and cannot be overcome by due diligence.</w:t>
      </w:r>
    </w:p>
    <w:p w14:paraId="4D2C35D2" w14:textId="77777777" w:rsidR="000E6A6E" w:rsidRPr="005D35D6" w:rsidRDefault="000E6A6E" w:rsidP="000E6A6E">
      <w:pPr>
        <w:jc w:val="both"/>
        <w:rPr>
          <w:rFonts w:cstheme="minorHAnsi"/>
          <w:lang w:val="en-GB"/>
        </w:rPr>
      </w:pPr>
      <w:r w:rsidRPr="005D35D6">
        <w:rPr>
          <w:rFonts w:eastAsia="Calibri" w:cstheme="minorHAnsi"/>
          <w:lang w:val="en-GB"/>
        </w:rPr>
        <w:t>In the event of and as soon as possible and no later than fifteen (15) days after the occurrence of any cause constituting Force Majeure, the Service provider/contractor shall give notice and full particulars in writing to GOAL of such occurrence or change if the Service provider/contractor is thereby rendered unable, wholly or in part, to perform its obligations and meet its responsibilities under this Contract. The Service provider/contractor shall also notify GOAL of any other changes in conditions or the occurrence of any event that interferes or threatens to interfere with its performance of this Contract. On receipt of the notice required under this article, GOAL shall take such action as, in its sole discretion, it considers to be appropriate or necessary in the circumstances, including the granting to the Service provider/contractor of a reasonable extension of time in which to perform its obligations under this Contract, or termination of the Contract if any delay will force an extension to the delivery schedule.</w:t>
      </w:r>
    </w:p>
    <w:p w14:paraId="34198F88" w14:textId="77777777" w:rsidR="000E6A6E" w:rsidRPr="005D35D6" w:rsidRDefault="000E6A6E" w:rsidP="000E6A6E">
      <w:pPr>
        <w:jc w:val="both"/>
        <w:rPr>
          <w:rFonts w:cstheme="minorHAnsi"/>
          <w:lang w:val="en-GB"/>
        </w:rPr>
      </w:pPr>
      <w:r w:rsidRPr="005D35D6">
        <w:rPr>
          <w:rFonts w:eastAsia="Calibri" w:cstheme="minorHAnsi"/>
          <w:lang w:val="en-GB"/>
        </w:rPr>
        <w:t>Notwithstanding anything to the contrary in this Contract, the Service provider/contractor</w:t>
      </w:r>
      <w:r w:rsidRPr="005D35D6">
        <w:rPr>
          <w:rFonts w:eastAsia="Calibri" w:cstheme="minorHAnsi"/>
          <w:b/>
          <w:bCs/>
          <w:lang w:val="en-GB"/>
        </w:rPr>
        <w:t xml:space="preserve"> </w:t>
      </w:r>
      <w:r w:rsidRPr="005D35D6">
        <w:rPr>
          <w:rFonts w:eastAsia="Calibri" w:cstheme="minorHAnsi"/>
          <w:lang w:val="en-GB"/>
        </w:rPr>
        <w:t xml:space="preserve">recognizes that the work and services may be performed under harsh or hostile conditions caused by civil unrest. Consequently, delays or failure to perform caused by events arising out of, or in connection with, such civil unrest shall not, in itself, constitute Force Majeure under this contract. </w:t>
      </w:r>
    </w:p>
    <w:p w14:paraId="53A430DE" w14:textId="77777777" w:rsidR="000E6A6E" w:rsidRPr="005D35D6" w:rsidRDefault="000E6A6E" w:rsidP="00DE4496">
      <w:pPr>
        <w:numPr>
          <w:ilvl w:val="0"/>
          <w:numId w:val="12"/>
        </w:numPr>
        <w:contextualSpacing/>
        <w:jc w:val="both"/>
        <w:rPr>
          <w:rFonts w:cstheme="minorHAnsi"/>
          <w:lang w:val="en-GB"/>
        </w:rPr>
      </w:pPr>
      <w:r w:rsidRPr="005D35D6">
        <w:rPr>
          <w:rFonts w:eastAsia="Calibri" w:cstheme="minorHAnsi"/>
          <w:u w:val="single"/>
          <w:lang w:val="en-GB"/>
        </w:rPr>
        <w:t>DEFAULT</w:t>
      </w:r>
    </w:p>
    <w:p w14:paraId="5CF39408" w14:textId="77777777" w:rsidR="000E6A6E" w:rsidRPr="005D35D6" w:rsidRDefault="000E6A6E" w:rsidP="000E6A6E">
      <w:pPr>
        <w:jc w:val="both"/>
        <w:rPr>
          <w:rFonts w:cstheme="minorHAnsi"/>
          <w:lang w:val="en-GB"/>
        </w:rPr>
      </w:pPr>
      <w:r w:rsidRPr="005D35D6">
        <w:rPr>
          <w:rFonts w:eastAsia="Calibri" w:cstheme="minorHAnsi"/>
          <w:lang w:val="en-GB"/>
        </w:rPr>
        <w:t>In case the contractor fails to comply with any term of the Contract, including but not limited to failure or refusal to perform the service/works within the time limit specified, they shall be liable for all damages sustained by GOAL, and GOAL may procure the service/works from other sources and hold the contractor responsible for any excess cost occasioned thereby. GOAL may collect damages from the contractor in lieu of purchasing the service/works from other sources. GOAL may by written notice terminate the right of the contractor to proceed with the contract or such part or parts thereof as to which there has been a default, or if any service delivery is late, GOAL may cancel such part or the entire Contract.</w:t>
      </w:r>
    </w:p>
    <w:p w14:paraId="0782D984" w14:textId="77777777" w:rsidR="000E6A6E" w:rsidRPr="005D35D6" w:rsidRDefault="000E6A6E" w:rsidP="00DE4496">
      <w:pPr>
        <w:numPr>
          <w:ilvl w:val="0"/>
          <w:numId w:val="12"/>
        </w:numPr>
        <w:contextualSpacing/>
        <w:jc w:val="both"/>
        <w:rPr>
          <w:rFonts w:cstheme="minorHAnsi"/>
          <w:lang w:val="en-GB"/>
        </w:rPr>
      </w:pPr>
      <w:r w:rsidRPr="005D35D6">
        <w:rPr>
          <w:rFonts w:eastAsia="Calibri" w:cstheme="minorHAnsi"/>
          <w:u w:val="single"/>
          <w:lang w:val="en-GB"/>
        </w:rPr>
        <w:t>REJECTION</w:t>
      </w:r>
    </w:p>
    <w:p w14:paraId="41DF51ED" w14:textId="77777777" w:rsidR="000E6A6E" w:rsidRPr="005D35D6" w:rsidRDefault="000E6A6E" w:rsidP="000E6A6E">
      <w:pPr>
        <w:jc w:val="both"/>
        <w:rPr>
          <w:rFonts w:cstheme="minorHAnsi"/>
          <w:lang w:val="en-GB"/>
        </w:rPr>
      </w:pPr>
      <w:r w:rsidRPr="005D35D6">
        <w:rPr>
          <w:rFonts w:eastAsia="Calibri" w:cstheme="minorHAnsi"/>
          <w:lang w:val="en-GB"/>
        </w:rPr>
        <w:t>In the case of services performed on the basis of specifications, outcome, pilot or combination thereof, GOAL shall have the right to reject the services or any part thereof if they do not conform with the terms of the Contract in the opinion of GOAL or is not performed or delivered in due time.</w:t>
      </w:r>
    </w:p>
    <w:p w14:paraId="2F56DB0C" w14:textId="77777777" w:rsidR="000E6A6E" w:rsidRPr="005D35D6" w:rsidRDefault="000E6A6E" w:rsidP="000E6A6E">
      <w:pPr>
        <w:jc w:val="both"/>
        <w:rPr>
          <w:rFonts w:cstheme="minorHAnsi"/>
          <w:lang w:val="en-GB"/>
        </w:rPr>
      </w:pPr>
      <w:r w:rsidRPr="005D35D6">
        <w:rPr>
          <w:rFonts w:eastAsia="Calibri" w:cstheme="minorHAnsi"/>
          <w:lang w:val="en-GB"/>
        </w:rPr>
        <w:t xml:space="preserve">When the services or works or any part thereof have been rejected, GOAL shall have the right, without prejudice to the provisions of Article 9, to demand from the Service provider/contractor the immediate re-performance or delivery of acceptable services or works in replacement thereof in accordance with the contract or to purchase other similar services </w:t>
      </w:r>
      <w:r w:rsidRPr="005D35D6">
        <w:rPr>
          <w:rFonts w:eastAsia="Calibri" w:cstheme="minorHAnsi"/>
          <w:lang w:val="en-GB"/>
        </w:rPr>
        <w:lastRenderedPageBreak/>
        <w:t>or works elsewhere and to claim from the Service provider/contractor the amount of loss or damages sustained by reason of the default.</w:t>
      </w:r>
    </w:p>
    <w:p w14:paraId="321E2F0E" w14:textId="77777777" w:rsidR="000E6A6E" w:rsidRPr="005D35D6" w:rsidRDefault="000E6A6E" w:rsidP="000E6A6E">
      <w:pPr>
        <w:jc w:val="both"/>
        <w:rPr>
          <w:rFonts w:cstheme="minorHAnsi"/>
          <w:lang w:val="en-GB"/>
        </w:rPr>
      </w:pPr>
      <w:r w:rsidRPr="005D35D6">
        <w:rPr>
          <w:rFonts w:eastAsia="Calibri" w:cstheme="minorHAnsi"/>
          <w:lang w:val="en-GB"/>
        </w:rPr>
        <w:t xml:space="preserve">Goods or any other part of any works or services, including any built structure thereof in GOAL's possession or at a GOAL programme site which have been rejected by GOAL must be removed or destroyed and removed at the Service provider/contractor's expense within such period as GOAL may specify in its notice of rejection. </w:t>
      </w:r>
    </w:p>
    <w:p w14:paraId="4B0001CE" w14:textId="77777777" w:rsidR="000E6A6E" w:rsidRPr="005D35D6" w:rsidRDefault="000E6A6E" w:rsidP="000E6A6E">
      <w:pPr>
        <w:jc w:val="both"/>
        <w:rPr>
          <w:rFonts w:cstheme="minorHAnsi"/>
          <w:lang w:val="en-GB"/>
        </w:rPr>
      </w:pPr>
      <w:r w:rsidRPr="005D35D6">
        <w:rPr>
          <w:rFonts w:eastAsia="Calibri" w:cstheme="minorHAnsi"/>
          <w:lang w:val="en-GB"/>
        </w:rPr>
        <w:t xml:space="preserve">After such notice has been dispatched to the Service provider/contractor, the Goods or any other part of any works or services, including any built structure thereof will be held at the latter's risk. Should the Service provider/contractor fail to remove the goods, part of any works or services or built structure as required by the notice of rejection, GOAL may dispose of them, without any liability to the Service provider/contractor whatsoever, in such manner as it deems fit and may charge the cost of removal to the Service provider/contractor. </w:t>
      </w:r>
    </w:p>
    <w:p w14:paraId="5A520DE2" w14:textId="77777777" w:rsidR="000E6A6E" w:rsidRPr="005D35D6" w:rsidRDefault="000E6A6E" w:rsidP="00DE4496">
      <w:pPr>
        <w:numPr>
          <w:ilvl w:val="0"/>
          <w:numId w:val="12"/>
        </w:numPr>
        <w:contextualSpacing/>
        <w:jc w:val="both"/>
        <w:rPr>
          <w:rFonts w:cstheme="minorHAnsi"/>
          <w:lang w:val="en-GB"/>
        </w:rPr>
      </w:pPr>
      <w:r w:rsidRPr="005D35D6">
        <w:rPr>
          <w:rFonts w:eastAsia="Calibri" w:cstheme="minorHAnsi"/>
          <w:u w:val="single"/>
          <w:lang w:val="en-GB"/>
        </w:rPr>
        <w:t>AMENDMENTS</w:t>
      </w:r>
    </w:p>
    <w:p w14:paraId="18EB6CF9" w14:textId="77777777" w:rsidR="000E6A6E" w:rsidRPr="005D35D6" w:rsidRDefault="000E6A6E" w:rsidP="000E6A6E">
      <w:pPr>
        <w:jc w:val="both"/>
        <w:rPr>
          <w:rFonts w:cstheme="minorHAnsi"/>
          <w:lang w:val="en-GB"/>
        </w:rPr>
      </w:pPr>
      <w:r w:rsidRPr="005D35D6">
        <w:rPr>
          <w:rFonts w:eastAsia="Calibri" w:cstheme="minorHAnsi"/>
          <w:lang w:val="en-GB"/>
        </w:rPr>
        <w:t>No change in or modification of this Contract shall be made except by prior agreement between GOAL and the Service provider/contractor.</w:t>
      </w:r>
    </w:p>
    <w:p w14:paraId="1AC04614" w14:textId="77777777" w:rsidR="000E6A6E" w:rsidRPr="005D35D6" w:rsidRDefault="000E6A6E" w:rsidP="00DE4496">
      <w:pPr>
        <w:numPr>
          <w:ilvl w:val="0"/>
          <w:numId w:val="12"/>
        </w:numPr>
        <w:contextualSpacing/>
        <w:jc w:val="both"/>
        <w:rPr>
          <w:rFonts w:cstheme="minorHAnsi"/>
          <w:lang w:val="en-GB"/>
        </w:rPr>
      </w:pPr>
      <w:r w:rsidRPr="005D35D6">
        <w:rPr>
          <w:rFonts w:eastAsia="Calibri" w:cstheme="minorHAnsi"/>
          <w:u w:val="single"/>
          <w:lang w:val="en-GB"/>
        </w:rPr>
        <w:t>ASSIGNMENTS &amp; INSOLVENCY</w:t>
      </w:r>
    </w:p>
    <w:p w14:paraId="5D4D3AE4" w14:textId="77777777" w:rsidR="000E6A6E" w:rsidRPr="005D35D6" w:rsidRDefault="000E6A6E" w:rsidP="000E6A6E">
      <w:pPr>
        <w:jc w:val="both"/>
        <w:rPr>
          <w:rFonts w:cstheme="minorHAnsi"/>
          <w:lang w:val="en-GB"/>
        </w:rPr>
      </w:pPr>
      <w:r w:rsidRPr="005D35D6">
        <w:rPr>
          <w:rFonts w:eastAsia="Calibri" w:cstheme="minorHAnsi"/>
          <w:lang w:val="en-GB"/>
        </w:rPr>
        <w:t xml:space="preserve">The Service provider/contractor shall not assign, transfer, pledge or make other disposition of this Contract or any part thereof or of any of the Service provider/contractor’s rights, claims or obligations under this Contract except with the prior written consent of GOAL.      </w:t>
      </w:r>
    </w:p>
    <w:p w14:paraId="76D91D8F" w14:textId="77777777" w:rsidR="000E6A6E" w:rsidRPr="005D35D6" w:rsidRDefault="000E6A6E" w:rsidP="000E6A6E">
      <w:pPr>
        <w:jc w:val="both"/>
        <w:rPr>
          <w:rFonts w:cstheme="minorHAnsi"/>
          <w:lang w:val="en-GB"/>
        </w:rPr>
      </w:pPr>
      <w:r w:rsidRPr="005D35D6">
        <w:rPr>
          <w:rFonts w:eastAsia="Calibri" w:cstheme="minorHAnsi"/>
          <w:lang w:val="en-GB"/>
        </w:rPr>
        <w:t>Should the Service provider/contractor become insolvent or should control of the Service provider/contractor change by virtue of insolvency, GOAL may without prejudice to any other rights or remedies, terminate this Contract by giving the Service provider/contractor written notice of termination.</w:t>
      </w:r>
    </w:p>
    <w:p w14:paraId="024FE3E6" w14:textId="77777777" w:rsidR="000E6A6E" w:rsidRPr="005D35D6" w:rsidRDefault="000E6A6E" w:rsidP="00DE4496">
      <w:pPr>
        <w:numPr>
          <w:ilvl w:val="0"/>
          <w:numId w:val="12"/>
        </w:numPr>
        <w:contextualSpacing/>
        <w:jc w:val="both"/>
        <w:rPr>
          <w:rFonts w:cstheme="minorHAnsi"/>
          <w:lang w:val="en-GB"/>
        </w:rPr>
      </w:pPr>
      <w:r w:rsidRPr="005D35D6">
        <w:rPr>
          <w:rFonts w:eastAsia="Calibri" w:cstheme="minorHAnsi"/>
          <w:u w:val="single"/>
          <w:lang w:val="en-GB"/>
        </w:rPr>
        <w:t>PAYMENT</w:t>
      </w:r>
    </w:p>
    <w:p w14:paraId="4DE6A63A" w14:textId="77777777" w:rsidR="000E6A6E" w:rsidRPr="005D35D6" w:rsidRDefault="000E6A6E" w:rsidP="000E6A6E">
      <w:pPr>
        <w:jc w:val="both"/>
        <w:rPr>
          <w:rFonts w:cstheme="minorHAnsi"/>
          <w:lang w:val="en-GB"/>
        </w:rPr>
      </w:pPr>
      <w:r w:rsidRPr="005D35D6">
        <w:rPr>
          <w:rFonts w:eastAsia="Calibri" w:cstheme="minorHAnsi"/>
          <w:lang w:val="en-GB"/>
        </w:rPr>
        <w:t>The Service provider/contractor shall invoice GOAL and the terms of payment shall be thirty (30) working days after GOAL has internally confirmed acceptance of services/works and presentation of a legal invoice.</w:t>
      </w:r>
    </w:p>
    <w:p w14:paraId="2483D757" w14:textId="77777777" w:rsidR="000E6A6E" w:rsidRPr="005D35D6" w:rsidRDefault="000E6A6E" w:rsidP="00DE4496">
      <w:pPr>
        <w:numPr>
          <w:ilvl w:val="0"/>
          <w:numId w:val="12"/>
        </w:numPr>
        <w:contextualSpacing/>
        <w:jc w:val="both"/>
        <w:rPr>
          <w:rFonts w:cstheme="minorHAnsi"/>
          <w:lang w:val="en-GB"/>
        </w:rPr>
      </w:pPr>
      <w:r w:rsidRPr="005D35D6">
        <w:rPr>
          <w:rFonts w:eastAsia="Calibri" w:cstheme="minorHAnsi"/>
          <w:u w:val="single"/>
          <w:lang w:val="en-GB"/>
        </w:rPr>
        <w:t xml:space="preserve">ANTI-BRIBERY/CORRUPTION </w:t>
      </w:r>
    </w:p>
    <w:p w14:paraId="70E8EE08" w14:textId="77777777" w:rsidR="000E6A6E" w:rsidRPr="005D35D6" w:rsidRDefault="000E6A6E" w:rsidP="000E6A6E">
      <w:pPr>
        <w:jc w:val="both"/>
        <w:rPr>
          <w:rFonts w:cstheme="minorHAnsi"/>
          <w:lang w:val="en-GB"/>
        </w:rPr>
      </w:pPr>
      <w:r w:rsidRPr="005D35D6">
        <w:rPr>
          <w:rFonts w:eastAsia="Calibri" w:cstheme="minorHAnsi"/>
          <w:lang w:val="en-GB"/>
        </w:rPr>
        <w:t>The Service provider/contractor shall comply with all applicable laws, statutes and regulations relating to anti-bribery and anti-corruption including but not limited to the UK Bribery Act 2010 and the United States Foreign Corrupt Practices Act 1977 (“Relevant Requirements”).</w:t>
      </w:r>
    </w:p>
    <w:p w14:paraId="3300A969" w14:textId="77777777" w:rsidR="000E6A6E" w:rsidRPr="005D35D6" w:rsidRDefault="000E6A6E" w:rsidP="000E6A6E">
      <w:pPr>
        <w:jc w:val="both"/>
        <w:rPr>
          <w:rFonts w:cstheme="minorHAnsi"/>
          <w:lang w:val="en-GB"/>
        </w:rPr>
      </w:pPr>
      <w:r w:rsidRPr="005D35D6">
        <w:rPr>
          <w:rFonts w:eastAsia="Calibri" w:cstheme="minorHAnsi"/>
          <w:lang w:val="en-GB"/>
        </w:rPr>
        <w:t>The Service provider/contractor shall have and maintain in place throughout the term of any contract with GOAL its own policies and procedures to ensure compliance with the Relevant Requirements.</w:t>
      </w:r>
    </w:p>
    <w:p w14:paraId="3B6FE867" w14:textId="77777777" w:rsidR="000E6A6E" w:rsidRPr="005D35D6" w:rsidRDefault="000E6A6E" w:rsidP="000E6A6E">
      <w:pPr>
        <w:jc w:val="both"/>
        <w:rPr>
          <w:rFonts w:cstheme="minorHAnsi"/>
          <w:lang w:val="en-GB"/>
        </w:rPr>
      </w:pPr>
      <w:r w:rsidRPr="005D35D6">
        <w:rPr>
          <w:rFonts w:eastAsia="Calibri" w:cstheme="minorHAnsi"/>
          <w:lang w:val="en-GB"/>
        </w:rPr>
        <w:t>No monies are payable to GOAL by the Service provider/contractor in association with the execution of this contract. If the Service provider/contractor is approached by a GOAL member of staff for a payment, commission, ‘kickback’ or associated payment or any other advantage of any kind, they are obliged to report the request or payment directly to GOAL’s Country Director within thirty-six hours. Failure to report any request for payment by a GOAL member of staff or actual payment by the Service provider/contractor to a GOAL member of staff to the GOAL Country Director shall result in the immediate termination of any contract and may result in disqualification of the Service provider/contractor from participation in future contracts with GOAL.</w:t>
      </w:r>
    </w:p>
    <w:p w14:paraId="4F33874A" w14:textId="77777777" w:rsidR="000E6A6E" w:rsidRPr="005D35D6" w:rsidRDefault="000E6A6E" w:rsidP="00DE4496">
      <w:pPr>
        <w:numPr>
          <w:ilvl w:val="0"/>
          <w:numId w:val="12"/>
        </w:numPr>
        <w:contextualSpacing/>
        <w:jc w:val="both"/>
        <w:rPr>
          <w:rFonts w:cstheme="minorHAnsi"/>
          <w:lang w:val="en-GB"/>
        </w:rPr>
      </w:pPr>
      <w:r w:rsidRPr="005D35D6">
        <w:rPr>
          <w:rFonts w:eastAsia="Calibri" w:cstheme="minorHAnsi"/>
          <w:u w:val="single"/>
          <w:lang w:val="en-GB"/>
        </w:rPr>
        <w:t>ANTI-PERSONNEL MINES</w:t>
      </w:r>
    </w:p>
    <w:p w14:paraId="06DA13DA" w14:textId="77777777" w:rsidR="000E6A6E" w:rsidRPr="005D35D6" w:rsidRDefault="000E6A6E" w:rsidP="000E6A6E">
      <w:pPr>
        <w:jc w:val="both"/>
        <w:rPr>
          <w:rFonts w:cstheme="minorHAnsi"/>
          <w:lang w:val="en-GB"/>
        </w:rPr>
      </w:pPr>
      <w:r w:rsidRPr="005D35D6">
        <w:rPr>
          <w:rFonts w:eastAsia="Calibri" w:cstheme="minorHAnsi"/>
          <w:lang w:val="en-GB"/>
        </w:rPr>
        <w:t>The Service provider/contractor guarantees that it is not engaged in the sale or manufacture, either directly or indirectly, of anti-personnel mines or any components produced primarily for the operation thereof.  Any breach of this representation and warranty shall entitle GOAL to terminate this Contract immediately upon notice to the Service provider/contractor, at no cost to GOAL.</w:t>
      </w:r>
    </w:p>
    <w:p w14:paraId="7738503C" w14:textId="77777777" w:rsidR="000E6A6E" w:rsidRPr="005D35D6" w:rsidRDefault="000E6A6E" w:rsidP="00DE4496">
      <w:pPr>
        <w:numPr>
          <w:ilvl w:val="0"/>
          <w:numId w:val="12"/>
        </w:numPr>
        <w:contextualSpacing/>
        <w:jc w:val="both"/>
        <w:rPr>
          <w:rFonts w:cstheme="minorHAnsi"/>
          <w:lang w:val="en-GB"/>
        </w:rPr>
      </w:pPr>
      <w:r w:rsidRPr="005D35D6">
        <w:rPr>
          <w:rFonts w:eastAsia="Calibri" w:cstheme="minorHAnsi"/>
          <w:u w:val="single"/>
          <w:lang w:val="en-GB"/>
        </w:rPr>
        <w:t>ETHICAL PROCUREMENT AND PROCUREMENT PRACTICE</w:t>
      </w:r>
    </w:p>
    <w:p w14:paraId="466AF6EC" w14:textId="77777777" w:rsidR="000E6A6E" w:rsidRPr="005D35D6" w:rsidRDefault="000E6A6E" w:rsidP="000E6A6E">
      <w:pPr>
        <w:jc w:val="both"/>
        <w:rPr>
          <w:rFonts w:cstheme="minorHAnsi"/>
          <w:lang w:val="en-GB"/>
        </w:rPr>
      </w:pPr>
      <w:r w:rsidRPr="005D35D6">
        <w:rPr>
          <w:rFonts w:eastAsia="Calibri" w:cstheme="minorHAnsi"/>
          <w:lang w:val="en-GB"/>
        </w:rPr>
        <w:lastRenderedPageBreak/>
        <w:t>The Service provider/contractor represents and warrants that neither it, nor any of its service provider/contractors is engaged in any practice inconsistent with the following code of conduct for service provider/contractors: Employment is freely chosen, freedom of association and the right to collective bargaining are respected, working conditions are safe and hygienic, no child labour/protection of children is ensured, living wages are paid, working hours are not excessive, no discrimination is practiced, regular employment is provided, no harsh or inhumane treatment is allowed, any harm to the environment shall be avoided or limited.  Any breach of this representation and warranty shall entitle GOAL to terminate this Contract immediately upon notice to the Service provider/contractor, at no cost to GOAL.  The service provider/contractor must adhere to the principles of humanitarian aid.</w:t>
      </w:r>
    </w:p>
    <w:p w14:paraId="108F8F95" w14:textId="77777777" w:rsidR="000E6A6E" w:rsidRPr="005D35D6" w:rsidRDefault="000E6A6E" w:rsidP="00DE4496">
      <w:pPr>
        <w:numPr>
          <w:ilvl w:val="0"/>
          <w:numId w:val="12"/>
        </w:numPr>
        <w:contextualSpacing/>
        <w:jc w:val="both"/>
        <w:rPr>
          <w:rFonts w:cstheme="minorHAnsi"/>
          <w:lang w:val="en-GB"/>
        </w:rPr>
      </w:pPr>
      <w:r w:rsidRPr="005D35D6">
        <w:rPr>
          <w:rFonts w:eastAsia="Calibri" w:cstheme="minorHAnsi"/>
          <w:u w:val="single"/>
          <w:lang w:val="en-GB"/>
        </w:rPr>
        <w:t>OFFICIALS NOT TO BENEFIT</w:t>
      </w:r>
    </w:p>
    <w:p w14:paraId="6E84046B" w14:textId="77777777" w:rsidR="000E6A6E" w:rsidRPr="005D35D6" w:rsidRDefault="000E6A6E" w:rsidP="000E6A6E">
      <w:pPr>
        <w:jc w:val="both"/>
        <w:rPr>
          <w:rFonts w:cstheme="minorHAnsi"/>
          <w:lang w:val="en-GB"/>
        </w:rPr>
      </w:pPr>
      <w:r w:rsidRPr="005D35D6">
        <w:rPr>
          <w:rFonts w:eastAsia="Calibri" w:cstheme="minorHAnsi"/>
          <w:lang w:val="en-GB"/>
        </w:rPr>
        <w:t>The Service provider/contractor warrants that no official of GOAL has received or will be offered by the Service provider/contractor any direct or indirect benefit arising from this Contract or the award thereof. The Service provider/contractor will notify GOAL immediately in case any official from GOAL requests any unofficial, or additional payment, or gift to their personal account. The Service provider/contractor agrees that breach of this provision is a breach of an essential term of this Contract.</w:t>
      </w:r>
    </w:p>
    <w:p w14:paraId="59AA6D0A" w14:textId="77777777" w:rsidR="000E6A6E" w:rsidRPr="005D35D6" w:rsidRDefault="000E6A6E" w:rsidP="00DE4496">
      <w:pPr>
        <w:numPr>
          <w:ilvl w:val="0"/>
          <w:numId w:val="12"/>
        </w:numPr>
        <w:contextualSpacing/>
        <w:jc w:val="both"/>
        <w:rPr>
          <w:rFonts w:cstheme="minorHAnsi"/>
          <w:lang w:val="en-GB"/>
        </w:rPr>
      </w:pPr>
      <w:r w:rsidRPr="005D35D6">
        <w:rPr>
          <w:rFonts w:eastAsia="Calibri" w:cstheme="minorHAnsi"/>
          <w:u w:val="single"/>
          <w:lang w:val="en-GB"/>
        </w:rPr>
        <w:t>PRIOR NEGOTIATIONS SUPERSEDED BY CONTRACT</w:t>
      </w:r>
    </w:p>
    <w:p w14:paraId="7A25EF52" w14:textId="77777777" w:rsidR="000E6A6E" w:rsidRPr="005D35D6" w:rsidRDefault="000E6A6E" w:rsidP="000E6A6E">
      <w:pPr>
        <w:jc w:val="both"/>
        <w:rPr>
          <w:rFonts w:cstheme="minorHAnsi"/>
          <w:lang w:val="en-GB"/>
        </w:rPr>
      </w:pPr>
      <w:r w:rsidRPr="005D35D6">
        <w:rPr>
          <w:rFonts w:eastAsia="Calibri" w:cstheme="minorHAnsi"/>
          <w:lang w:val="en-GB"/>
        </w:rPr>
        <w:t>This Contract supersedes all communications, representations, arrangements, negotiations, requests for proposals and proposals related to the subject matter of this Contract.</w:t>
      </w:r>
    </w:p>
    <w:p w14:paraId="1C5B2310" w14:textId="77777777" w:rsidR="000E6A6E" w:rsidRPr="005D35D6" w:rsidRDefault="000E6A6E" w:rsidP="00DE4496">
      <w:pPr>
        <w:numPr>
          <w:ilvl w:val="0"/>
          <w:numId w:val="12"/>
        </w:numPr>
        <w:contextualSpacing/>
        <w:jc w:val="both"/>
        <w:rPr>
          <w:rFonts w:cstheme="minorHAnsi"/>
          <w:lang w:val="en-GB"/>
        </w:rPr>
      </w:pPr>
      <w:r w:rsidRPr="005D35D6">
        <w:rPr>
          <w:rFonts w:eastAsia="Calibri" w:cstheme="minorHAnsi"/>
          <w:u w:val="single"/>
          <w:lang w:val="en-GB"/>
        </w:rPr>
        <w:t>INTELLECTUAL PROPERTY INFRINGEMENT</w:t>
      </w:r>
    </w:p>
    <w:p w14:paraId="6F5CE378" w14:textId="77777777" w:rsidR="000E6A6E" w:rsidRPr="005D35D6" w:rsidRDefault="000E6A6E" w:rsidP="000E6A6E">
      <w:pPr>
        <w:jc w:val="both"/>
        <w:rPr>
          <w:rFonts w:cstheme="minorHAnsi"/>
          <w:lang w:val="en-GB"/>
        </w:rPr>
      </w:pPr>
      <w:r w:rsidRPr="005D35D6">
        <w:rPr>
          <w:rFonts w:eastAsia="Calibri" w:cstheme="minorHAnsi"/>
          <w:lang w:val="en-GB"/>
        </w:rPr>
        <w:t xml:space="preserve">The Service provider/contractor warrants that the use or supply by GOAL of the services sold under this Contract does not infringe on any patent, design, trade-name or trade-mark.  </w:t>
      </w:r>
    </w:p>
    <w:p w14:paraId="598F5772" w14:textId="77777777" w:rsidR="000E6A6E" w:rsidRPr="005D35D6" w:rsidRDefault="000E6A6E" w:rsidP="000E6A6E">
      <w:pPr>
        <w:jc w:val="both"/>
        <w:rPr>
          <w:rFonts w:cstheme="minorHAnsi"/>
          <w:lang w:val="en-GB"/>
        </w:rPr>
      </w:pPr>
      <w:r w:rsidRPr="005D35D6">
        <w:rPr>
          <w:rFonts w:eastAsia="Calibri" w:cstheme="minorHAnsi"/>
          <w:lang w:val="en-GB"/>
        </w:rPr>
        <w:t xml:space="preserve">In addition, the Service provider/contractor shall, pursuant to this warranty, indemnify, defend and hold GOAL harmless from any actions or claims brought against GOAL pertaining to the alleged infringement of a patent, design, trade-name or trade-mark arising in connection with the goods sold under this Contract. </w:t>
      </w:r>
    </w:p>
    <w:p w14:paraId="6B1A9D22" w14:textId="77777777" w:rsidR="000E6A6E" w:rsidRPr="005D35D6" w:rsidRDefault="000E6A6E" w:rsidP="000E6A6E">
      <w:pPr>
        <w:jc w:val="both"/>
        <w:rPr>
          <w:rFonts w:cstheme="minorHAnsi"/>
          <w:lang w:val="en-GB"/>
        </w:rPr>
      </w:pPr>
      <w:r w:rsidRPr="005D35D6">
        <w:rPr>
          <w:rFonts w:eastAsia="Calibri" w:cstheme="minorHAnsi"/>
          <w:lang w:val="en-GB"/>
        </w:rPr>
        <w:t>All maps, drawings, photographs, plans, reports, recommendations, estimates, documents and all other data compiled by or received by the Service provider/contractor under this Contract shall be the property of GOAL, and shall be treated as confidential and shall be delivered only to GOALs authorized officials on completion of work under this Contract</w:t>
      </w:r>
    </w:p>
    <w:p w14:paraId="770B10B1" w14:textId="77777777" w:rsidR="000E6A6E" w:rsidRPr="005D35D6" w:rsidRDefault="000E6A6E" w:rsidP="000E6A6E">
      <w:pPr>
        <w:jc w:val="both"/>
        <w:rPr>
          <w:rFonts w:cstheme="minorHAnsi"/>
          <w:lang w:val="en-GB"/>
        </w:rPr>
      </w:pPr>
      <w:r w:rsidRPr="005D35D6">
        <w:rPr>
          <w:rFonts w:eastAsia="Calibri" w:cstheme="minorHAnsi"/>
          <w:lang w:val="en-GB"/>
        </w:rPr>
        <w:t>Unless authorised in writing by GOAL, the Service provider/contractor shall not advertise or otherwise make public the fact that he is a Service provider/contractor to GOAL or use the name, emblem or official seal of GOAL or any abbreviation of the name of GOAL for advertising purposes or for any other purposes.</w:t>
      </w:r>
    </w:p>
    <w:p w14:paraId="7E8C5381" w14:textId="77777777" w:rsidR="000E6A6E" w:rsidRPr="005D35D6" w:rsidRDefault="000E6A6E" w:rsidP="00DE4496">
      <w:pPr>
        <w:numPr>
          <w:ilvl w:val="0"/>
          <w:numId w:val="12"/>
        </w:numPr>
        <w:contextualSpacing/>
        <w:jc w:val="both"/>
        <w:rPr>
          <w:rFonts w:cstheme="minorHAnsi"/>
          <w:lang w:val="en-GB"/>
        </w:rPr>
      </w:pPr>
      <w:r w:rsidRPr="005D35D6">
        <w:rPr>
          <w:rFonts w:eastAsia="Calibri" w:cstheme="minorHAnsi"/>
          <w:u w:val="single"/>
          <w:lang w:val="en-GB"/>
        </w:rPr>
        <w:t>TITLE RIGHTS</w:t>
      </w:r>
    </w:p>
    <w:p w14:paraId="686C69C8" w14:textId="77777777" w:rsidR="000E6A6E" w:rsidRPr="005D35D6" w:rsidRDefault="000E6A6E" w:rsidP="000E6A6E">
      <w:pPr>
        <w:jc w:val="both"/>
        <w:rPr>
          <w:rFonts w:cstheme="minorHAnsi"/>
          <w:lang w:val="en-GB"/>
        </w:rPr>
      </w:pPr>
      <w:r w:rsidRPr="005D35D6">
        <w:rPr>
          <w:rFonts w:eastAsia="Calibri" w:cstheme="minorHAnsi"/>
          <w:lang w:val="en-GB"/>
        </w:rPr>
        <w:t>GOAL shall be entitled to all property rights including but not limited to patents, copyrights and trademarks, with regard to material which bears a direct relation to, or is made in consequence of, the services provided to the organisation by the Service provider/contractor. At the request of GOAL, the Service provider/contractor shall take all necessary steps, execute all necessary documents and generally assist in securing such property rights transferring them to the organisation in compliance with the requirements of the applicable law.</w:t>
      </w:r>
    </w:p>
    <w:p w14:paraId="2223097B" w14:textId="77777777" w:rsidR="000E6A6E" w:rsidRPr="005D35D6" w:rsidRDefault="000E6A6E" w:rsidP="000E6A6E">
      <w:pPr>
        <w:jc w:val="both"/>
        <w:rPr>
          <w:rFonts w:cstheme="minorHAnsi"/>
          <w:lang w:val="en-GB"/>
        </w:rPr>
      </w:pPr>
      <w:r w:rsidRPr="005D35D6">
        <w:rPr>
          <w:rFonts w:eastAsia="Calibri" w:cstheme="minorHAnsi"/>
          <w:lang w:val="en-GB"/>
        </w:rPr>
        <w:t>Title to any equipment and supplies which may be furnished by GOAL and any such equipment shall be returned to GOAL at the conclusion of this Contract or when no longer needed by the Service provider/contractor.  Such equipment, when returned to GOAL, shall be in the same condition as when delivered to the Service provider/contractor, subject to normal wear and tear.</w:t>
      </w:r>
    </w:p>
    <w:p w14:paraId="352F75C5" w14:textId="77777777" w:rsidR="000E6A6E" w:rsidRPr="005D35D6" w:rsidRDefault="000E6A6E" w:rsidP="00DE4496">
      <w:pPr>
        <w:numPr>
          <w:ilvl w:val="0"/>
          <w:numId w:val="12"/>
        </w:numPr>
        <w:contextualSpacing/>
        <w:jc w:val="both"/>
        <w:rPr>
          <w:rFonts w:cstheme="minorHAnsi"/>
          <w:lang w:val="en-GB"/>
        </w:rPr>
      </w:pPr>
      <w:r w:rsidRPr="005D35D6">
        <w:rPr>
          <w:rFonts w:eastAsia="Calibri" w:cstheme="minorHAnsi"/>
          <w:u w:val="single"/>
          <w:lang w:val="en-GB"/>
        </w:rPr>
        <w:t>TITLE TO EQUIPMENT</w:t>
      </w:r>
    </w:p>
    <w:p w14:paraId="78C5E858" w14:textId="77777777" w:rsidR="000E6A6E" w:rsidRPr="005D35D6" w:rsidRDefault="000E6A6E" w:rsidP="000E6A6E">
      <w:pPr>
        <w:jc w:val="both"/>
        <w:rPr>
          <w:rFonts w:cstheme="minorHAnsi"/>
          <w:lang w:val="en-GB"/>
        </w:rPr>
      </w:pPr>
      <w:r w:rsidRPr="005D35D6">
        <w:rPr>
          <w:rFonts w:eastAsia="Calibri" w:cstheme="minorHAnsi"/>
          <w:lang w:val="en-GB"/>
        </w:rPr>
        <w:t xml:space="preserve">Title to any equipment and supplies that may be furnished by GOAL shall rest with GOAL and any such equipment shall be returned to GOAL at the conclusion of this Contract or when no longer needed by the Service provider/contractor. Such equipment, when returned to GOAL, shall be in the same condition as when delivered to the Service provider/contractor, </w:t>
      </w:r>
      <w:r w:rsidRPr="005D35D6">
        <w:rPr>
          <w:rFonts w:eastAsia="Calibri" w:cstheme="minorHAnsi"/>
          <w:lang w:val="en-GB"/>
        </w:rPr>
        <w:lastRenderedPageBreak/>
        <w:t xml:space="preserve">subject to normal wear and tear. The Service provider/contractor shall be liable to compensate GOAL for equipment determined to be damaged or degraded beyond normal wear and tear. </w:t>
      </w:r>
    </w:p>
    <w:p w14:paraId="5B6F79BE" w14:textId="77777777" w:rsidR="000E6A6E" w:rsidRPr="005D35D6" w:rsidRDefault="000E6A6E" w:rsidP="00DE4496">
      <w:pPr>
        <w:numPr>
          <w:ilvl w:val="0"/>
          <w:numId w:val="12"/>
        </w:numPr>
        <w:contextualSpacing/>
        <w:jc w:val="both"/>
        <w:rPr>
          <w:rFonts w:cstheme="minorHAnsi"/>
          <w:lang w:val="en-GB"/>
        </w:rPr>
      </w:pPr>
      <w:r w:rsidRPr="005D35D6">
        <w:rPr>
          <w:rFonts w:eastAsia="Calibri" w:cstheme="minorHAnsi"/>
          <w:u w:val="single"/>
          <w:lang w:val="en-GB"/>
        </w:rPr>
        <w:t>PACKING</w:t>
      </w:r>
    </w:p>
    <w:p w14:paraId="5E9E5EF0" w14:textId="77777777" w:rsidR="000E6A6E" w:rsidRPr="005D35D6" w:rsidRDefault="000E6A6E" w:rsidP="000E6A6E">
      <w:pPr>
        <w:jc w:val="both"/>
        <w:rPr>
          <w:rFonts w:cstheme="minorHAnsi"/>
          <w:lang w:val="en-GB"/>
        </w:rPr>
      </w:pPr>
      <w:r w:rsidRPr="005D35D6">
        <w:rPr>
          <w:rFonts w:eastAsia="Calibri" w:cstheme="minorHAnsi"/>
          <w:lang w:val="en-GB"/>
        </w:rPr>
        <w:t>The Service provider/contractor shall pack any goods with new, sound materials and with every care, in accordance with the normal commercial standards of export packing for the type of goods specified herein.  Such packing materials used must be adequate to safeguard the goods while in transit.  The Service provider/contractor shall be responsible for any damage or loss that can be shown to have resulted from faulty or inadequate packing.</w:t>
      </w:r>
    </w:p>
    <w:p w14:paraId="7CAD131F" w14:textId="77777777" w:rsidR="000E6A6E" w:rsidRPr="005D35D6" w:rsidRDefault="000E6A6E" w:rsidP="00DE4496">
      <w:pPr>
        <w:numPr>
          <w:ilvl w:val="0"/>
          <w:numId w:val="12"/>
        </w:numPr>
        <w:contextualSpacing/>
        <w:jc w:val="both"/>
        <w:rPr>
          <w:rFonts w:cstheme="minorHAnsi"/>
          <w:lang w:val="en-GB"/>
        </w:rPr>
      </w:pPr>
      <w:r w:rsidRPr="005D35D6">
        <w:rPr>
          <w:rFonts w:eastAsia="Calibri" w:cstheme="minorHAnsi"/>
          <w:u w:val="single"/>
          <w:lang w:val="en-GB"/>
        </w:rPr>
        <w:t>SHIPMENT AND DELIVERY</w:t>
      </w:r>
    </w:p>
    <w:p w14:paraId="16C388B8" w14:textId="77777777" w:rsidR="000E6A6E" w:rsidRPr="005D35D6" w:rsidRDefault="000E6A6E" w:rsidP="000E6A6E">
      <w:pPr>
        <w:jc w:val="both"/>
        <w:rPr>
          <w:rFonts w:cstheme="minorHAnsi"/>
          <w:lang w:val="en-GB"/>
        </w:rPr>
      </w:pPr>
      <w:r w:rsidRPr="005D35D6">
        <w:rPr>
          <w:rFonts w:eastAsia="Calibri" w:cstheme="minorHAnsi"/>
          <w:lang w:val="en-GB"/>
        </w:rPr>
        <w:t>All services and works shall be delivered at the agreed place of delivery as stated in the Contract, at the Service provider/contractor's risk, unless otherwise provided for in the Contract.</w:t>
      </w:r>
    </w:p>
    <w:p w14:paraId="6660C971" w14:textId="77777777" w:rsidR="000E6A6E" w:rsidRPr="005D35D6" w:rsidRDefault="000E6A6E" w:rsidP="00DE4496">
      <w:pPr>
        <w:numPr>
          <w:ilvl w:val="0"/>
          <w:numId w:val="12"/>
        </w:numPr>
        <w:contextualSpacing/>
        <w:jc w:val="both"/>
        <w:rPr>
          <w:rFonts w:cstheme="minorHAnsi"/>
          <w:lang w:val="en-GB"/>
        </w:rPr>
      </w:pPr>
      <w:r w:rsidRPr="005D35D6">
        <w:rPr>
          <w:rFonts w:eastAsia="Calibri" w:cstheme="minorHAnsi"/>
          <w:u w:val="single"/>
          <w:lang w:val="en-GB"/>
        </w:rPr>
        <w:t>INSURANCE</w:t>
      </w:r>
    </w:p>
    <w:p w14:paraId="2A1CE2A6" w14:textId="77777777" w:rsidR="000E6A6E" w:rsidRPr="005D35D6" w:rsidRDefault="000E6A6E" w:rsidP="000E6A6E">
      <w:pPr>
        <w:jc w:val="both"/>
        <w:rPr>
          <w:rFonts w:cstheme="minorHAnsi"/>
          <w:lang w:val="en-GB"/>
        </w:rPr>
      </w:pPr>
      <w:r w:rsidRPr="005D35D6">
        <w:rPr>
          <w:rFonts w:eastAsia="Calibri" w:cstheme="minorHAnsi"/>
          <w:lang w:val="en-GB"/>
        </w:rPr>
        <w:t>The service provider/contractor shall provide and thereafter maintain for the duration of this contract and any extension thereof all appropriate workmen’s compensation insurance or its equivalent with respect to its employees to cover claims for personal injury and death in connection with this contract. The service provider/contractor shall, upon request, furnish proof to the satisfaction of the GOAL, of such liability insurance. The service provider/contractor shall further provide such health and medical insurance for its agents and employees, as the service provider/contractor may consider advisable.  The service provider will in all cases ensure they have third party liability cover for the duration of the contract.</w:t>
      </w:r>
    </w:p>
    <w:p w14:paraId="312FB1AE" w14:textId="77777777" w:rsidR="000E6A6E" w:rsidRPr="005D35D6" w:rsidRDefault="000E6A6E" w:rsidP="00DE4496">
      <w:pPr>
        <w:numPr>
          <w:ilvl w:val="0"/>
          <w:numId w:val="12"/>
        </w:numPr>
        <w:contextualSpacing/>
        <w:jc w:val="both"/>
        <w:rPr>
          <w:rFonts w:cstheme="minorHAnsi"/>
          <w:lang w:val="en-GB"/>
        </w:rPr>
      </w:pPr>
      <w:r w:rsidRPr="005D35D6">
        <w:rPr>
          <w:rFonts w:eastAsia="Calibri" w:cstheme="minorHAnsi"/>
          <w:u w:val="single"/>
          <w:lang w:val="en-GB"/>
        </w:rPr>
        <w:t>INDEMNIFICATION</w:t>
      </w:r>
    </w:p>
    <w:p w14:paraId="0DC01C9B" w14:textId="77777777" w:rsidR="000E6A6E" w:rsidRPr="005D35D6" w:rsidRDefault="000E6A6E" w:rsidP="000E6A6E">
      <w:pPr>
        <w:jc w:val="both"/>
        <w:rPr>
          <w:rFonts w:cstheme="minorHAnsi"/>
          <w:lang w:val="en-GB"/>
        </w:rPr>
      </w:pPr>
      <w:r w:rsidRPr="005D35D6">
        <w:rPr>
          <w:rFonts w:eastAsia="Calibri" w:cstheme="minorHAnsi"/>
          <w:lang w:val="en-GB"/>
        </w:rPr>
        <w:t xml:space="preserve">The Supplier agrees to indemnify, hold and save GOAL  harmless and defend at its own expense GOAL, its officers, agents and employees from and against all suits, claims, demands and liability of whatever nature or kind, including costs and expenses thereof and liability arising there from, with respect to, arising from or attributable to acts or omissions of the Supplier or its employees or sub-contractors in or relating to the performance of this Contract.  This provision shall extend to, but shall not be limited to, product liability claims.  </w:t>
      </w:r>
    </w:p>
    <w:p w14:paraId="1E162939" w14:textId="77777777" w:rsidR="000E6A6E" w:rsidRPr="005D35D6" w:rsidRDefault="000E6A6E" w:rsidP="000E6A6E">
      <w:pPr>
        <w:jc w:val="both"/>
        <w:rPr>
          <w:rFonts w:cstheme="minorHAnsi"/>
          <w:lang w:val="en-GB"/>
        </w:rPr>
      </w:pPr>
      <w:r w:rsidRPr="005D35D6">
        <w:rPr>
          <w:rFonts w:eastAsia="Calibri" w:cstheme="minorHAnsi"/>
          <w:lang w:val="en-GB"/>
        </w:rPr>
        <w:t>GOAL will promptly notify the Supplier of any such suit, claim, proceeding, demand or liability within a reasonable period of time after having received written notice thereof, and will reasonably cooperate with the Supplier, at the Supplier’s expense, in the investigation, defence or settlement thereof, subject to the privileges and immunities of GOAL.</w:t>
      </w:r>
    </w:p>
    <w:p w14:paraId="53382B0D" w14:textId="77777777" w:rsidR="000E6A6E" w:rsidRPr="005D35D6" w:rsidRDefault="000E6A6E" w:rsidP="000E6A6E">
      <w:pPr>
        <w:jc w:val="both"/>
        <w:rPr>
          <w:rFonts w:cstheme="minorHAnsi"/>
          <w:lang w:val="en-GB"/>
        </w:rPr>
      </w:pPr>
      <w:r w:rsidRPr="005D35D6">
        <w:rPr>
          <w:rFonts w:eastAsia="Calibri" w:cstheme="minorHAnsi"/>
          <w:lang w:val="en-GB"/>
        </w:rPr>
        <w:t>The Supplier shall not permit any lien, attachment or other encumbrance by any person or entity to remain on file in any public or official office or on file with GOAL against any monies due or to become due for any work done or materials furnished under this Contract, or by reason of any other claim or demand against the Supplier.</w:t>
      </w:r>
    </w:p>
    <w:p w14:paraId="2CD8662B" w14:textId="77777777" w:rsidR="000E6A6E" w:rsidRPr="005D35D6" w:rsidRDefault="000E6A6E" w:rsidP="00DE4496">
      <w:pPr>
        <w:numPr>
          <w:ilvl w:val="0"/>
          <w:numId w:val="12"/>
        </w:numPr>
        <w:contextualSpacing/>
        <w:jc w:val="both"/>
        <w:rPr>
          <w:rFonts w:cstheme="minorHAnsi"/>
          <w:lang w:val="en-GB"/>
        </w:rPr>
      </w:pPr>
      <w:r w:rsidRPr="005D35D6">
        <w:rPr>
          <w:rFonts w:eastAsia="Calibri" w:cstheme="minorHAnsi"/>
          <w:u w:val="single"/>
          <w:lang w:val="en-GB"/>
        </w:rPr>
        <w:t>TERMINATION OF CONTRACT</w:t>
      </w:r>
    </w:p>
    <w:p w14:paraId="04D44E4D" w14:textId="77777777" w:rsidR="000E6A6E" w:rsidRPr="005D35D6" w:rsidRDefault="000E6A6E" w:rsidP="000E6A6E">
      <w:pPr>
        <w:jc w:val="both"/>
        <w:rPr>
          <w:rFonts w:cstheme="minorHAnsi"/>
          <w:lang w:val="en-GB"/>
        </w:rPr>
      </w:pPr>
      <w:r w:rsidRPr="005D35D6">
        <w:rPr>
          <w:rFonts w:eastAsia="Calibri" w:cstheme="minorHAnsi"/>
          <w:lang w:val="en-GB"/>
        </w:rPr>
        <w:t>Either party may cancel this Contract before the expiry date of the Contract by giving notice in writing to the other party.  The period of notice shall be 5 days in the case of contracts with a total period of less than two months or 14 days in the case of contracts with a longer period.</w:t>
      </w:r>
    </w:p>
    <w:p w14:paraId="5FCC88CF" w14:textId="77777777" w:rsidR="000E6A6E" w:rsidRPr="005D35D6" w:rsidRDefault="000E6A6E" w:rsidP="000E6A6E">
      <w:pPr>
        <w:jc w:val="both"/>
        <w:rPr>
          <w:rFonts w:cstheme="minorHAnsi"/>
          <w:lang w:val="en-GB"/>
        </w:rPr>
      </w:pPr>
      <w:r w:rsidRPr="005D35D6">
        <w:rPr>
          <w:rFonts w:eastAsia="Calibri" w:cstheme="minorHAnsi"/>
          <w:lang w:val="en-GB"/>
        </w:rPr>
        <w:t xml:space="preserve"> </w:t>
      </w:r>
    </w:p>
    <w:p w14:paraId="44A946D0" w14:textId="77777777" w:rsidR="000E6A6E" w:rsidRPr="005D35D6" w:rsidRDefault="000E6A6E" w:rsidP="000E6A6E">
      <w:pPr>
        <w:jc w:val="both"/>
        <w:rPr>
          <w:rFonts w:cstheme="minorHAnsi"/>
          <w:lang w:val="en-GB"/>
        </w:rPr>
      </w:pPr>
      <w:r w:rsidRPr="005D35D6">
        <w:rPr>
          <w:rFonts w:eastAsia="Calibri" w:cstheme="minorHAnsi"/>
          <w:lang w:val="en-GB"/>
        </w:rPr>
        <w:t>In the event of the Contract being terminated prior to its due expiry date in this way, the Service provider/contractor shall be compensated on a pro rata basis for no more than the actual amount of work performed to the satisfaction of GOAL.  Additional costs incurred by GOAL resulting from the termination of the Contract by the Service provider/contractor may be withheld from any amount otherwise due to the Service provider/contractor from GOAL.</w:t>
      </w:r>
    </w:p>
    <w:p w14:paraId="2D0E7CB2" w14:textId="77777777" w:rsidR="000E6A6E" w:rsidRPr="005D35D6" w:rsidRDefault="000E6A6E" w:rsidP="000E6A6E">
      <w:pPr>
        <w:jc w:val="both"/>
        <w:rPr>
          <w:rFonts w:cstheme="minorHAnsi"/>
          <w:lang w:val="en-GB"/>
        </w:rPr>
      </w:pPr>
      <w:r w:rsidRPr="005D35D6">
        <w:rPr>
          <w:rFonts w:eastAsia="Calibri" w:cstheme="minorHAnsi"/>
          <w:lang w:val="en-GB"/>
        </w:rPr>
        <w:t>This contract shall be automatically terminated, and the Service provider/contractor shall have no right to any form of compensation, if it emerges that the award or execution of the contract has given rise to unusual commercial expenses.</w:t>
      </w:r>
    </w:p>
    <w:p w14:paraId="1FD2780E" w14:textId="77777777" w:rsidR="000E6A6E" w:rsidRPr="005D35D6" w:rsidRDefault="000E6A6E" w:rsidP="000E6A6E">
      <w:pPr>
        <w:jc w:val="both"/>
        <w:rPr>
          <w:rFonts w:cstheme="minorHAnsi"/>
          <w:lang w:val="en-GB"/>
        </w:rPr>
      </w:pPr>
      <w:r w:rsidRPr="005D35D6">
        <w:rPr>
          <w:rFonts w:eastAsia="Calibri" w:cstheme="minorHAnsi"/>
          <w:lang w:val="en-GB"/>
        </w:rPr>
        <w:t xml:space="preserve">Such unusual commercial expenses are commissions not mentioned in the main contract or not stemming from a properly concluded contract referring to the main contract, commissions not paid in return for any actual and legitimate service, </w:t>
      </w:r>
      <w:r w:rsidRPr="005D35D6">
        <w:rPr>
          <w:rFonts w:eastAsia="Calibri" w:cstheme="minorHAnsi"/>
          <w:lang w:val="en-GB"/>
        </w:rPr>
        <w:lastRenderedPageBreak/>
        <w:t>commissions remitted to a tax haven, commissions paid to a recipient who is not clearly identified, or commissions paid to a company which has every appearance of being a front company</w:t>
      </w:r>
    </w:p>
    <w:p w14:paraId="68547E2F" w14:textId="77777777" w:rsidR="000E6A6E" w:rsidRPr="005D35D6" w:rsidRDefault="000E6A6E" w:rsidP="000E6A6E">
      <w:pPr>
        <w:jc w:val="both"/>
        <w:rPr>
          <w:rFonts w:cstheme="minorHAnsi"/>
          <w:lang w:val="en-GB"/>
        </w:rPr>
      </w:pPr>
      <w:r w:rsidRPr="005D35D6">
        <w:rPr>
          <w:rFonts w:eastAsia="Calibri" w:cstheme="minorHAnsi"/>
          <w:lang w:val="en-GB"/>
        </w:rPr>
        <w:t>GOAL reserves the right to withhold payments while any investigation is taking place into suspected wrongdoing or breaches of policy.  GOAL reserves the right to make no payment of sums due (even when goods or services have been supplied), in instances where wrongdoing is present.</w:t>
      </w:r>
    </w:p>
    <w:p w14:paraId="0C79CDC2" w14:textId="77777777" w:rsidR="000E6A6E" w:rsidRPr="005D35D6" w:rsidRDefault="000E6A6E" w:rsidP="00DE4496">
      <w:pPr>
        <w:numPr>
          <w:ilvl w:val="0"/>
          <w:numId w:val="12"/>
        </w:numPr>
        <w:contextualSpacing/>
        <w:jc w:val="both"/>
        <w:rPr>
          <w:rFonts w:cstheme="minorHAnsi"/>
          <w:lang w:val="en-GB"/>
        </w:rPr>
      </w:pPr>
      <w:r w:rsidRPr="005D35D6">
        <w:rPr>
          <w:rFonts w:eastAsia="Calibri" w:cstheme="minorHAnsi"/>
          <w:u w:val="single"/>
          <w:lang w:val="en-GB"/>
        </w:rPr>
        <w:t>DATA PROTECTION</w:t>
      </w:r>
    </w:p>
    <w:p w14:paraId="37D7488B" w14:textId="77777777" w:rsidR="000E6A6E" w:rsidRPr="005D35D6" w:rsidRDefault="000E6A6E" w:rsidP="000E6A6E">
      <w:pPr>
        <w:jc w:val="both"/>
        <w:rPr>
          <w:rFonts w:cstheme="minorHAnsi"/>
          <w:lang w:val="en-GB"/>
        </w:rPr>
      </w:pPr>
      <w:r w:rsidRPr="005D35D6">
        <w:rPr>
          <w:rFonts w:eastAsia="Calibri" w:cstheme="minorHAnsi"/>
          <w:lang w:val="en-GB"/>
        </w:rPr>
        <w:t>The service provider/contractor hereby acknowledges that it shall comply with all applicable requirements of The General Data Protection Regulation (EU 2016/679); The Data Protection Acts 1988-2018; and the E-Privacy Directive 2002/58/EC, as amended from time to time (the “</w:t>
      </w:r>
      <w:r w:rsidRPr="005D35D6">
        <w:rPr>
          <w:rFonts w:eastAsia="Calibri" w:cstheme="minorHAnsi"/>
          <w:b/>
          <w:bCs/>
          <w:lang w:val="en-GB"/>
        </w:rPr>
        <w:t>Data Protection Legislation</w:t>
      </w:r>
      <w:r w:rsidRPr="005D35D6">
        <w:rPr>
          <w:rFonts w:eastAsia="Calibri" w:cstheme="minorHAnsi"/>
          <w:lang w:val="en-GB"/>
        </w:rPr>
        <w:t>”) should Personal Data be accessed, viewed or in any way Processed by the Supplier.  If during the term of the Contract it is contemplated that the Supplier will Process Personal Data, the Supplier shall only engage in such Processing where a data processing agreement has been put in place.  GOAL reserves the right to rescind any Contract should the Supplier’s data protection and security procedures be considered (in GOAL’s sole opinion) non-compliant with the Data Protection Legislation.  Defined terms in this clause 31 will have the meaning set out in the Data Protection Legislation as defined above.</w:t>
      </w:r>
    </w:p>
    <w:p w14:paraId="5906D7C2" w14:textId="77777777" w:rsidR="000E6A6E" w:rsidRPr="005D35D6" w:rsidRDefault="000E6A6E" w:rsidP="00DE4496">
      <w:pPr>
        <w:numPr>
          <w:ilvl w:val="0"/>
          <w:numId w:val="12"/>
        </w:numPr>
        <w:contextualSpacing/>
        <w:jc w:val="both"/>
        <w:rPr>
          <w:rFonts w:cstheme="minorHAnsi"/>
          <w:lang w:val="en-GB"/>
        </w:rPr>
      </w:pPr>
      <w:r w:rsidRPr="005D35D6">
        <w:rPr>
          <w:rFonts w:eastAsia="Calibri" w:cstheme="minorHAnsi"/>
          <w:u w:val="single"/>
          <w:lang w:val="en-GB"/>
        </w:rPr>
        <w:t>CONFIDENTIALITY</w:t>
      </w:r>
    </w:p>
    <w:p w14:paraId="76901074" w14:textId="77777777" w:rsidR="000E6A6E" w:rsidRPr="005D35D6" w:rsidRDefault="000E6A6E" w:rsidP="000E6A6E">
      <w:pPr>
        <w:jc w:val="both"/>
        <w:rPr>
          <w:rFonts w:cstheme="minorHAnsi"/>
          <w:lang w:val="en-GB"/>
        </w:rPr>
      </w:pPr>
      <w:r w:rsidRPr="005D35D6">
        <w:rPr>
          <w:rFonts w:eastAsia="Calibri" w:cstheme="minorHAnsi"/>
          <w:lang w:val="en-GB"/>
        </w:rPr>
        <w:t>The Supplier shall not advertise or otherwise make public the fact that he is a Supplier to GOAL without specific approval from GOAL.  Nor shall the Supplier in any manner whatsoever use the name of GOAL, or any abbreviation thereof, in connection with his business or otherwise.  Non-observance of these conditions shall entitle GOAL to cancel the Contract, or any part thereof, and to hold the Supplier liable for any damages which GOAL has sustained as a result thereof.</w:t>
      </w:r>
    </w:p>
    <w:p w14:paraId="0FD43053" w14:textId="77777777" w:rsidR="000E6A6E" w:rsidRPr="005D35D6" w:rsidRDefault="000E6A6E" w:rsidP="00DE4496">
      <w:pPr>
        <w:numPr>
          <w:ilvl w:val="0"/>
          <w:numId w:val="12"/>
        </w:numPr>
        <w:contextualSpacing/>
        <w:jc w:val="both"/>
        <w:rPr>
          <w:rFonts w:cstheme="minorHAnsi"/>
          <w:lang w:val="en-GB"/>
        </w:rPr>
      </w:pPr>
      <w:r w:rsidRPr="005D35D6">
        <w:rPr>
          <w:rFonts w:eastAsia="Calibri" w:cstheme="minorHAnsi"/>
          <w:u w:val="single"/>
          <w:lang w:val="en-GB"/>
        </w:rPr>
        <w:t>DISPUTES - ARBITRATION</w:t>
      </w:r>
    </w:p>
    <w:p w14:paraId="5A4E8F22" w14:textId="77777777" w:rsidR="000E6A6E" w:rsidRPr="005D35D6" w:rsidRDefault="000E6A6E" w:rsidP="000E6A6E">
      <w:pPr>
        <w:jc w:val="both"/>
        <w:rPr>
          <w:rFonts w:cstheme="minorHAnsi"/>
          <w:lang w:val="en-GB"/>
        </w:rPr>
      </w:pPr>
      <w:r w:rsidRPr="005D35D6">
        <w:rPr>
          <w:rFonts w:eastAsia="Calibri" w:cstheme="minorHAnsi"/>
          <w:lang w:val="en-GB"/>
        </w:rPr>
        <w:t>Any claim or controversy arising out of or relating to this or any contract resulting here from, or to the breach, termination or invalidity thereof, shall be, unless settled amicably through negotiation, submitted to arbitration in accordance with Irish law.</w:t>
      </w:r>
    </w:p>
    <w:p w14:paraId="12D5E0EC" w14:textId="77777777" w:rsidR="000E6A6E" w:rsidRPr="005D35D6" w:rsidRDefault="000E6A6E" w:rsidP="00DE4496">
      <w:pPr>
        <w:numPr>
          <w:ilvl w:val="0"/>
          <w:numId w:val="12"/>
        </w:numPr>
        <w:contextualSpacing/>
        <w:jc w:val="both"/>
        <w:rPr>
          <w:rFonts w:cstheme="minorHAnsi"/>
          <w:lang w:val="en-GB"/>
        </w:rPr>
      </w:pPr>
      <w:r w:rsidRPr="005D35D6">
        <w:rPr>
          <w:rFonts w:eastAsia="Calibri" w:cstheme="minorHAnsi"/>
          <w:u w:val="single"/>
          <w:lang w:val="en-GB"/>
        </w:rPr>
        <w:t>SETTLEMENT OF DISPUTES</w:t>
      </w:r>
    </w:p>
    <w:p w14:paraId="322281D8" w14:textId="77777777" w:rsidR="000E6A6E" w:rsidRPr="005D35D6" w:rsidRDefault="000E6A6E" w:rsidP="000E6A6E">
      <w:pPr>
        <w:jc w:val="both"/>
        <w:rPr>
          <w:rFonts w:cstheme="minorHAnsi"/>
          <w:lang w:val="en-GB"/>
        </w:rPr>
      </w:pPr>
      <w:r w:rsidRPr="005D35D6">
        <w:rPr>
          <w:rFonts w:eastAsia="Calibri" w:cstheme="minorHAnsi"/>
          <w:lang w:val="en-GB"/>
        </w:rPr>
        <w:t>The parties shall use their best efforts to settle amicably any dispute, controversy or claim arising out of or in connection with this Contract including any disputes regarding the existence, validity or termination. Where the parties wish to seek such an amicable settlement through conciliation, the conciliation shall take place in accordance with the UNCITRAL Conciliation Rules then obtaining, or according to such other procedure as may be agreed between the parties.</w:t>
      </w:r>
    </w:p>
    <w:p w14:paraId="70DC1993" w14:textId="77777777" w:rsidR="000E6A6E" w:rsidRPr="005D35D6" w:rsidRDefault="000E6A6E" w:rsidP="000E6A6E">
      <w:pPr>
        <w:jc w:val="both"/>
        <w:rPr>
          <w:rFonts w:cstheme="minorHAnsi"/>
          <w:lang w:val="en-GB"/>
        </w:rPr>
      </w:pPr>
      <w:r w:rsidRPr="005D35D6">
        <w:rPr>
          <w:rFonts w:eastAsia="Calibri" w:cstheme="minorHAnsi"/>
          <w:lang w:val="en-GB"/>
        </w:rPr>
        <w:t>Unless, any such dispute, controversy or claim between the parties arising out of or relating to this Contract or the breach, existence, termination or invalidity thereof is settled amicably under the preceding paragraph of this article within sixty (60) days after receipt by one party of the other party's request for such amicable settlement, such dispute, controversy or claim shall be referred by either party to arbitration in accordance with the UNCITRAL Arbitration rules as at present in force, including its provision on applicable law. The place of arbitration shall be Ireland and the language to be used in the proceedings shall be English. The arbitral tribunal shall have no authority to award punitive damages. In addition, unless otherwise expressly provided in this Contract, the arbitral tribunal shall also have no authority to award interest. The parties shall be bound by any arbitration award rendered as a result of such arbitration and as being the final adjudication of any such dispute, controversy or claim.</w:t>
      </w:r>
    </w:p>
    <w:p w14:paraId="46CE2200" w14:textId="77777777" w:rsidR="000E6A6E" w:rsidRPr="005D35D6" w:rsidRDefault="000E6A6E" w:rsidP="00DE4496">
      <w:pPr>
        <w:numPr>
          <w:ilvl w:val="0"/>
          <w:numId w:val="12"/>
        </w:numPr>
        <w:contextualSpacing/>
        <w:jc w:val="both"/>
        <w:rPr>
          <w:rFonts w:cstheme="minorHAnsi"/>
          <w:lang w:val="en-GB"/>
        </w:rPr>
      </w:pPr>
      <w:r w:rsidRPr="005D35D6">
        <w:rPr>
          <w:rFonts w:eastAsia="Calibri" w:cstheme="minorHAnsi"/>
          <w:u w:val="single"/>
          <w:lang w:val="en-GB"/>
        </w:rPr>
        <w:t>WITHHOLDING TAX</w:t>
      </w:r>
    </w:p>
    <w:p w14:paraId="6CFB2EBE" w14:textId="77777777" w:rsidR="000E6A6E" w:rsidRPr="005D35D6" w:rsidRDefault="000E6A6E" w:rsidP="000E6A6E">
      <w:pPr>
        <w:jc w:val="both"/>
        <w:rPr>
          <w:rFonts w:cstheme="minorHAnsi"/>
          <w:lang w:val="en-GB"/>
        </w:rPr>
      </w:pPr>
      <w:r w:rsidRPr="005D35D6">
        <w:rPr>
          <w:rFonts w:eastAsia="Calibri" w:cstheme="minorHAnsi"/>
          <w:lang w:val="en-GB"/>
        </w:rPr>
        <w:t>GOAL reserves the right to deduct withholding tax from the service provider/contractor's invoice if so required by law.  This will apply unless the service provider/contractor has supplied in advance the required documentation proving its exemption from withholding tax (e.g. withholding tax exemption certificate).</w:t>
      </w:r>
    </w:p>
    <w:p w14:paraId="7B3D1991" w14:textId="77777777" w:rsidR="000E6A6E" w:rsidRPr="005D35D6" w:rsidRDefault="000E6A6E" w:rsidP="00DE4496">
      <w:pPr>
        <w:numPr>
          <w:ilvl w:val="0"/>
          <w:numId w:val="12"/>
        </w:numPr>
        <w:contextualSpacing/>
        <w:jc w:val="both"/>
        <w:rPr>
          <w:rFonts w:cstheme="minorHAnsi"/>
          <w:lang w:val="en-GB"/>
        </w:rPr>
      </w:pPr>
      <w:r w:rsidRPr="005D35D6">
        <w:rPr>
          <w:rFonts w:eastAsia="Calibri" w:cstheme="minorHAnsi"/>
          <w:u w:val="single"/>
          <w:lang w:val="en-GB"/>
        </w:rPr>
        <w:t>GOVERNING LAW AND JURISDICTION</w:t>
      </w:r>
    </w:p>
    <w:p w14:paraId="720ADB44" w14:textId="77777777" w:rsidR="000E6A6E" w:rsidRPr="005D35D6" w:rsidRDefault="000E6A6E" w:rsidP="000E6A6E">
      <w:pPr>
        <w:jc w:val="both"/>
        <w:rPr>
          <w:rFonts w:cstheme="minorHAnsi"/>
          <w:lang w:val="en-GB"/>
        </w:rPr>
      </w:pPr>
      <w:r w:rsidRPr="005D35D6">
        <w:rPr>
          <w:rFonts w:eastAsia="Calibri" w:cstheme="minorHAnsi"/>
          <w:lang w:val="en-GB"/>
        </w:rPr>
        <w:lastRenderedPageBreak/>
        <w:t>These Terms and Conditions shall be governed by the laws of Ireland and subject to the exclusive jurisdiction of the Irish Courts.</w:t>
      </w:r>
    </w:p>
    <w:p w14:paraId="258AA8D4" w14:textId="77777777" w:rsidR="000E6A6E" w:rsidRPr="005D35D6" w:rsidRDefault="000E6A6E" w:rsidP="00DE4496">
      <w:pPr>
        <w:numPr>
          <w:ilvl w:val="0"/>
          <w:numId w:val="12"/>
        </w:numPr>
        <w:contextualSpacing/>
        <w:jc w:val="both"/>
        <w:rPr>
          <w:rFonts w:cstheme="minorHAnsi"/>
          <w:lang w:val="en-GB"/>
        </w:rPr>
      </w:pPr>
      <w:r w:rsidRPr="005D35D6">
        <w:rPr>
          <w:rFonts w:eastAsia="Calibri" w:cstheme="minorHAnsi"/>
          <w:u w:val="single"/>
          <w:lang w:val="en-GB"/>
        </w:rPr>
        <w:t>BANK GUARANTEE</w:t>
      </w:r>
    </w:p>
    <w:p w14:paraId="537BA0DC" w14:textId="77777777" w:rsidR="000E6A6E" w:rsidRPr="005D35D6" w:rsidRDefault="000E6A6E" w:rsidP="000E6A6E">
      <w:pPr>
        <w:jc w:val="both"/>
        <w:rPr>
          <w:rFonts w:cstheme="minorHAnsi"/>
          <w:lang w:val="en-GB"/>
        </w:rPr>
      </w:pPr>
      <w:r w:rsidRPr="005D35D6">
        <w:rPr>
          <w:rFonts w:eastAsia="Calibri" w:cstheme="minorHAnsi"/>
          <w:lang w:val="en-GB"/>
        </w:rPr>
        <w:t xml:space="preserve">When specifically requested by GOAL, a bank guarantee from a well reputed bank acceptable to GOAL in the currency in which the Contract is payable and for an amount to be prescribed by GOAL shall be obtained by the Service provider/contractor at his expense and deposited with GOAL before start of the Contract.  In the event of any loss, damage and/or extra costs incurred by GOAL by reason of the Service provider/contractor's default, negligence or failure to perform the terms and conditions of the Contract or any part thereof, that part of any such loss, damage and/or extra costs which is represented by the full or by any lesser amount of such guarantee shall be immediately and initially reimbursable to GOAL from such guarantee without prejudice to its right to hold the Service provider/contractor liable for the full amount of such loss, damage and/or extra cost. The guarantee shall be valid for a period of not less than 30 days after the services or works are confirmed as concluded by GOAL. </w:t>
      </w:r>
    </w:p>
    <w:p w14:paraId="48D6FB94" w14:textId="77777777" w:rsidR="000E6A6E" w:rsidRPr="005D35D6" w:rsidRDefault="000E6A6E" w:rsidP="00DE4496">
      <w:pPr>
        <w:numPr>
          <w:ilvl w:val="0"/>
          <w:numId w:val="12"/>
        </w:numPr>
        <w:contextualSpacing/>
        <w:jc w:val="both"/>
        <w:rPr>
          <w:rFonts w:cstheme="minorHAnsi"/>
          <w:lang w:val="en-GB"/>
        </w:rPr>
      </w:pPr>
      <w:r w:rsidRPr="005D35D6">
        <w:rPr>
          <w:rFonts w:eastAsia="Calibri" w:cstheme="minorHAnsi"/>
          <w:u w:val="single"/>
          <w:lang w:val="en-GB"/>
        </w:rPr>
        <w:t>ENVIRONMENTAL STANDARDS</w:t>
      </w:r>
    </w:p>
    <w:p w14:paraId="7A7E2691" w14:textId="77777777" w:rsidR="000E6A6E" w:rsidRPr="005D35D6" w:rsidRDefault="000E6A6E" w:rsidP="000E6A6E">
      <w:pPr>
        <w:jc w:val="both"/>
        <w:rPr>
          <w:rFonts w:cstheme="minorHAnsi"/>
          <w:lang w:val="en-GB"/>
        </w:rPr>
      </w:pPr>
      <w:r w:rsidRPr="005D35D6">
        <w:rPr>
          <w:rFonts w:eastAsia="Calibri" w:cstheme="minorHAnsi"/>
          <w:lang w:val="en-GB"/>
        </w:rPr>
        <w:t>Service provider/contractors should as a minimum, comply with all statutory and other legal requirements relating to environmental impacts of their business. Areas which should be considered are:</w:t>
      </w:r>
    </w:p>
    <w:p w14:paraId="549A85A8" w14:textId="77777777" w:rsidR="000E6A6E" w:rsidRPr="005D35D6" w:rsidRDefault="000E6A6E" w:rsidP="00DE4496">
      <w:pPr>
        <w:numPr>
          <w:ilvl w:val="0"/>
          <w:numId w:val="11"/>
        </w:numPr>
        <w:contextualSpacing/>
        <w:jc w:val="both"/>
        <w:rPr>
          <w:rFonts w:cstheme="minorHAnsi"/>
          <w:lang w:val="en-GB"/>
        </w:rPr>
      </w:pPr>
      <w:r w:rsidRPr="005D35D6">
        <w:rPr>
          <w:rFonts w:eastAsia="Calibri" w:cstheme="minorHAnsi"/>
          <w:lang w:val="en-GB"/>
        </w:rPr>
        <w:t>Waste Management</w:t>
      </w:r>
    </w:p>
    <w:p w14:paraId="470656F9" w14:textId="77777777" w:rsidR="000E6A6E" w:rsidRPr="005D35D6" w:rsidRDefault="000E6A6E" w:rsidP="00DE4496">
      <w:pPr>
        <w:numPr>
          <w:ilvl w:val="0"/>
          <w:numId w:val="11"/>
        </w:numPr>
        <w:contextualSpacing/>
        <w:jc w:val="both"/>
        <w:rPr>
          <w:rFonts w:cstheme="minorHAnsi"/>
          <w:lang w:val="en-GB"/>
        </w:rPr>
      </w:pPr>
      <w:r w:rsidRPr="005D35D6">
        <w:rPr>
          <w:rFonts w:eastAsia="Calibri" w:cstheme="minorHAnsi"/>
          <w:lang w:val="en-GB"/>
        </w:rPr>
        <w:t>Packaging and Paper</w:t>
      </w:r>
    </w:p>
    <w:p w14:paraId="5943593C" w14:textId="77777777" w:rsidR="000E6A6E" w:rsidRPr="005D35D6" w:rsidRDefault="000E6A6E" w:rsidP="00DE4496">
      <w:pPr>
        <w:numPr>
          <w:ilvl w:val="0"/>
          <w:numId w:val="11"/>
        </w:numPr>
        <w:contextualSpacing/>
        <w:jc w:val="both"/>
        <w:rPr>
          <w:rFonts w:cstheme="minorHAnsi"/>
          <w:lang w:val="en-GB"/>
        </w:rPr>
      </w:pPr>
      <w:r w:rsidRPr="005D35D6">
        <w:rPr>
          <w:rFonts w:eastAsia="Calibri" w:cstheme="minorHAnsi"/>
          <w:lang w:val="en-GB"/>
        </w:rPr>
        <w:t>Conservation</w:t>
      </w:r>
    </w:p>
    <w:p w14:paraId="07C33748" w14:textId="77777777" w:rsidR="000E6A6E" w:rsidRPr="005D35D6" w:rsidRDefault="000E6A6E" w:rsidP="00DE4496">
      <w:pPr>
        <w:numPr>
          <w:ilvl w:val="0"/>
          <w:numId w:val="11"/>
        </w:numPr>
        <w:contextualSpacing/>
        <w:jc w:val="both"/>
        <w:rPr>
          <w:rFonts w:cstheme="minorHAnsi"/>
          <w:lang w:val="en-GB"/>
        </w:rPr>
      </w:pPr>
      <w:r w:rsidRPr="005D35D6">
        <w:rPr>
          <w:rFonts w:eastAsia="Calibri" w:cstheme="minorHAnsi"/>
          <w:lang w:val="en-GB"/>
        </w:rPr>
        <w:t>Energy Use</w:t>
      </w:r>
    </w:p>
    <w:p w14:paraId="672C6885" w14:textId="77777777" w:rsidR="000E6A6E" w:rsidRPr="005D35D6" w:rsidRDefault="000E6A6E" w:rsidP="00DE4496">
      <w:pPr>
        <w:numPr>
          <w:ilvl w:val="0"/>
          <w:numId w:val="11"/>
        </w:numPr>
        <w:contextualSpacing/>
        <w:jc w:val="both"/>
        <w:rPr>
          <w:rFonts w:cstheme="minorHAnsi"/>
          <w:lang w:val="en-GB"/>
        </w:rPr>
      </w:pPr>
      <w:r w:rsidRPr="005D35D6">
        <w:rPr>
          <w:rFonts w:eastAsia="Calibri" w:cstheme="minorHAnsi"/>
          <w:lang w:val="en-GB"/>
        </w:rPr>
        <w:t>Sustainability</w:t>
      </w:r>
    </w:p>
    <w:p w14:paraId="2DB2AC54" w14:textId="77777777" w:rsidR="000E6A6E" w:rsidRPr="005D35D6" w:rsidRDefault="000E6A6E" w:rsidP="000E6A6E">
      <w:pPr>
        <w:ind w:left="720"/>
        <w:contextualSpacing/>
        <w:jc w:val="both"/>
        <w:rPr>
          <w:rFonts w:cstheme="minorHAnsi"/>
          <w:lang w:val="en-GB"/>
        </w:rPr>
      </w:pPr>
    </w:p>
    <w:p w14:paraId="3A89EF94" w14:textId="77777777" w:rsidR="000E6A6E" w:rsidRPr="005D35D6" w:rsidRDefault="000E6A6E" w:rsidP="00DE4496">
      <w:pPr>
        <w:numPr>
          <w:ilvl w:val="0"/>
          <w:numId w:val="12"/>
        </w:numPr>
        <w:contextualSpacing/>
        <w:jc w:val="both"/>
        <w:rPr>
          <w:rFonts w:cstheme="minorHAnsi"/>
          <w:lang w:val="en-GB"/>
        </w:rPr>
      </w:pPr>
      <w:r w:rsidRPr="005D35D6">
        <w:rPr>
          <w:rFonts w:eastAsia="Calibri" w:cstheme="minorHAnsi"/>
          <w:u w:val="single"/>
          <w:lang w:val="en-GB"/>
        </w:rPr>
        <w:t xml:space="preserve">HUMAN TRAFFICKING </w:t>
      </w:r>
    </w:p>
    <w:p w14:paraId="58B8CB2B" w14:textId="77777777" w:rsidR="000E6A6E" w:rsidRPr="005D35D6" w:rsidRDefault="000E6A6E" w:rsidP="000E6A6E">
      <w:pPr>
        <w:jc w:val="both"/>
        <w:rPr>
          <w:rFonts w:cstheme="minorHAnsi"/>
          <w:lang w:val="en-GB"/>
        </w:rPr>
      </w:pPr>
      <w:r w:rsidRPr="005D35D6">
        <w:rPr>
          <w:rFonts w:eastAsia="Calibri" w:cstheme="minorHAnsi"/>
          <w:lang w:val="en-GB"/>
        </w:rPr>
        <w:t xml:space="preserve">GOAL has adopted a policy supporting the prohibition of trafficking in persons including the trafficking-related activities for any purpose, including the use of forced labour.  Service providers/contractors and their employees, and agents shall not: — </w:t>
      </w:r>
    </w:p>
    <w:p w14:paraId="4457189F" w14:textId="77777777" w:rsidR="000E6A6E" w:rsidRPr="005D35D6" w:rsidRDefault="000E6A6E" w:rsidP="00DE4496">
      <w:pPr>
        <w:numPr>
          <w:ilvl w:val="0"/>
          <w:numId w:val="10"/>
        </w:numPr>
        <w:contextualSpacing/>
        <w:jc w:val="both"/>
        <w:rPr>
          <w:rFonts w:cstheme="minorHAnsi"/>
          <w:lang w:val="en-GB"/>
        </w:rPr>
      </w:pPr>
      <w:r w:rsidRPr="005D35D6">
        <w:rPr>
          <w:rFonts w:eastAsia="Calibri" w:cstheme="minorHAnsi"/>
          <w:lang w:val="en-GB"/>
        </w:rPr>
        <w:t xml:space="preserve">Engage in severe forms of trafficking in persons during the period of performance of the contract; </w:t>
      </w:r>
      <w:r w:rsidRPr="005D35D6">
        <w:rPr>
          <w:rFonts w:ascii="Tahoma" w:eastAsia="Calibri" w:hAnsi="Tahoma" w:cs="Tahoma"/>
          <w:lang w:val="en-GB"/>
        </w:rPr>
        <w:t> </w:t>
      </w:r>
    </w:p>
    <w:p w14:paraId="5C586A18" w14:textId="77777777" w:rsidR="000E6A6E" w:rsidRPr="005D35D6" w:rsidRDefault="000E6A6E" w:rsidP="00DE4496">
      <w:pPr>
        <w:numPr>
          <w:ilvl w:val="0"/>
          <w:numId w:val="10"/>
        </w:numPr>
        <w:contextualSpacing/>
        <w:jc w:val="both"/>
        <w:rPr>
          <w:rFonts w:cstheme="minorHAnsi"/>
          <w:lang w:val="en-GB"/>
        </w:rPr>
      </w:pPr>
      <w:r w:rsidRPr="005D35D6">
        <w:rPr>
          <w:rFonts w:eastAsia="Calibri" w:cstheme="minorHAnsi"/>
          <w:lang w:val="en-GB"/>
        </w:rPr>
        <w:t xml:space="preserve">Procure commercial sex acts during the period of performance of the contract; </w:t>
      </w:r>
      <w:r w:rsidRPr="005D35D6">
        <w:rPr>
          <w:rFonts w:ascii="Tahoma" w:eastAsia="Calibri" w:hAnsi="Tahoma" w:cs="Tahoma"/>
          <w:lang w:val="en-GB"/>
        </w:rPr>
        <w:t> </w:t>
      </w:r>
    </w:p>
    <w:p w14:paraId="46EB0EDC" w14:textId="77777777" w:rsidR="000E6A6E" w:rsidRPr="005D35D6" w:rsidRDefault="000E6A6E" w:rsidP="00DE4496">
      <w:pPr>
        <w:numPr>
          <w:ilvl w:val="0"/>
          <w:numId w:val="10"/>
        </w:numPr>
        <w:contextualSpacing/>
        <w:jc w:val="both"/>
        <w:rPr>
          <w:rFonts w:cstheme="minorHAnsi"/>
          <w:lang w:val="en-GB"/>
        </w:rPr>
      </w:pPr>
      <w:r w:rsidRPr="005D35D6">
        <w:rPr>
          <w:rFonts w:eastAsia="Calibri" w:cstheme="minorHAnsi"/>
          <w:lang w:val="en-GB"/>
        </w:rPr>
        <w:t xml:space="preserve">Use forced labour in the performance of the contract; </w:t>
      </w:r>
      <w:r w:rsidRPr="005D35D6">
        <w:rPr>
          <w:rFonts w:ascii="Tahoma" w:eastAsia="Calibri" w:hAnsi="Tahoma" w:cs="Tahoma"/>
          <w:lang w:val="en-GB"/>
        </w:rPr>
        <w:t> </w:t>
      </w:r>
    </w:p>
    <w:p w14:paraId="42A5D63A" w14:textId="77777777" w:rsidR="000E6A6E" w:rsidRPr="005D35D6" w:rsidRDefault="000E6A6E" w:rsidP="00DE4496">
      <w:pPr>
        <w:numPr>
          <w:ilvl w:val="0"/>
          <w:numId w:val="10"/>
        </w:numPr>
        <w:contextualSpacing/>
        <w:jc w:val="both"/>
        <w:rPr>
          <w:rFonts w:cstheme="minorHAnsi"/>
          <w:lang w:val="en-GB"/>
        </w:rPr>
      </w:pPr>
      <w:r w:rsidRPr="005D35D6">
        <w:rPr>
          <w:rFonts w:eastAsia="Calibri" w:cstheme="minorHAnsi"/>
          <w:lang w:val="en-GB"/>
        </w:rPr>
        <w:t xml:space="preserve">Destroy, conceal, confiscate, or otherwise deny access by an employee to the employee’s identity or immigration documents, such as passports or drivers' licenses, regardless of issuing authority; </w:t>
      </w:r>
      <w:r w:rsidRPr="005D35D6">
        <w:rPr>
          <w:rFonts w:ascii="Tahoma" w:eastAsia="Calibri" w:hAnsi="Tahoma" w:cs="Tahoma"/>
          <w:lang w:val="en-GB"/>
        </w:rPr>
        <w:t> </w:t>
      </w:r>
    </w:p>
    <w:p w14:paraId="6F1853C5" w14:textId="77777777" w:rsidR="000E6A6E" w:rsidRPr="005D35D6" w:rsidRDefault="000E6A6E" w:rsidP="00DE4496">
      <w:pPr>
        <w:numPr>
          <w:ilvl w:val="0"/>
          <w:numId w:val="10"/>
        </w:numPr>
        <w:contextualSpacing/>
        <w:jc w:val="both"/>
        <w:rPr>
          <w:rFonts w:cstheme="minorHAnsi"/>
          <w:lang w:val="en-GB"/>
        </w:rPr>
      </w:pPr>
      <w:r w:rsidRPr="005D35D6">
        <w:rPr>
          <w:rFonts w:eastAsia="Calibri" w:cstheme="minorHAnsi"/>
          <w:lang w:val="en-GB"/>
        </w:rPr>
        <w:t xml:space="preserve">Use misleading or fraudulent practices during the recruitment of employees or offering of employment, such as failing to disclose, in a format and </w:t>
      </w:r>
      <w:r w:rsidRPr="005D35D6">
        <w:rPr>
          <w:rFonts w:ascii="Tahoma" w:eastAsia="Calibri" w:hAnsi="Tahoma" w:cs="Tahoma"/>
          <w:lang w:val="en-GB"/>
        </w:rPr>
        <w:t> </w:t>
      </w:r>
      <w:r w:rsidRPr="005D35D6">
        <w:rPr>
          <w:rFonts w:eastAsia="Calibri" w:cstheme="minorHAnsi"/>
          <w:lang w:val="en-GB"/>
        </w:rPr>
        <w:t xml:space="preserve"> language accessible to the worker, basic information or making material misrepresentations during the recruitment of employees regarding the key terms and conditions of employment, including wages and fringe benefits, the location of work, the living conditions, housing and associated costs (if employer or agent provided or arranged), any significant cost to be charged to the employee, and, if applicable, the hazardous nature of the work </w:t>
      </w:r>
    </w:p>
    <w:p w14:paraId="1352B191" w14:textId="77777777" w:rsidR="000E6A6E" w:rsidRPr="005D35D6" w:rsidRDefault="000E6A6E" w:rsidP="000E6A6E">
      <w:pPr>
        <w:ind w:left="720"/>
        <w:jc w:val="both"/>
        <w:rPr>
          <w:rFonts w:cstheme="minorHAnsi"/>
          <w:lang w:val="en-GB"/>
        </w:rPr>
      </w:pPr>
      <w:r w:rsidRPr="005D35D6">
        <w:rPr>
          <w:rFonts w:eastAsia="Calibri" w:cstheme="minorHAnsi"/>
          <w:lang w:val="en-GB"/>
        </w:rPr>
        <w:t>Should the Service provider/contractor become aware of, or suspect, human trafficking activities during the execution of the contract the Contractor must immediately inform GOAL to enable appropriate action to be taken.</w:t>
      </w:r>
    </w:p>
    <w:p w14:paraId="6672CB09" w14:textId="77777777" w:rsidR="000E6A6E" w:rsidRPr="005D35D6" w:rsidRDefault="000E6A6E" w:rsidP="000E6A6E">
      <w:pPr>
        <w:ind w:left="720"/>
        <w:jc w:val="both"/>
        <w:rPr>
          <w:rFonts w:cstheme="minorHAnsi"/>
          <w:lang w:val="en-GB"/>
        </w:rPr>
      </w:pPr>
      <w:r w:rsidRPr="005D35D6">
        <w:rPr>
          <w:rFonts w:eastAsia="Calibri" w:cstheme="minorHAnsi"/>
          <w:lang w:val="en-GB"/>
        </w:rPr>
        <w:t>In respect to any contract funded by the UK Government the Service provider/contractor is expected to be familiar with the terms of the UK Modern-Slavery Act 2015, and to abide by the conditions of the Act.</w:t>
      </w:r>
    </w:p>
    <w:p w14:paraId="5CE3FD6C" w14:textId="77777777" w:rsidR="000E6A6E" w:rsidRDefault="000E6A6E" w:rsidP="000E6A6E"/>
    <w:p w14:paraId="317DFA51" w14:textId="77777777" w:rsidR="000E6A6E" w:rsidRDefault="000E6A6E" w:rsidP="000E6A6E"/>
    <w:p w14:paraId="0ADE24C5" w14:textId="1FA1597A" w:rsidR="000E6A6E" w:rsidRPr="0037078D" w:rsidRDefault="000E6A6E" w:rsidP="00A77E64">
      <w:pPr>
        <w:tabs>
          <w:tab w:val="left" w:pos="940"/>
        </w:tabs>
      </w:pPr>
    </w:p>
    <w:p w14:paraId="07354448" w14:textId="4348C28A" w:rsidR="000E6A6E" w:rsidRDefault="000E6A6E" w:rsidP="000E6A6E">
      <w:pPr>
        <w:pStyle w:val="Heading1"/>
        <w:numPr>
          <w:ilvl w:val="0"/>
          <w:numId w:val="0"/>
        </w:numPr>
      </w:pPr>
      <w:r>
        <w:lastRenderedPageBreak/>
        <w:t>A</w:t>
      </w:r>
      <w:r w:rsidR="004707ED">
        <w:t>nnex 3</w:t>
      </w:r>
      <w:r>
        <w:t xml:space="preserve"> – GDPR Terms and C</w:t>
      </w:r>
      <w:r w:rsidRPr="00805C27">
        <w:t>onditions</w:t>
      </w:r>
    </w:p>
    <w:p w14:paraId="21891FCD" w14:textId="77777777" w:rsidR="000E6A6E" w:rsidRDefault="000E6A6E" w:rsidP="000E6A6E">
      <w:pPr>
        <w:pStyle w:val="Heading2"/>
        <w:keepNext w:val="0"/>
        <w:numPr>
          <w:ilvl w:val="0"/>
          <w:numId w:val="0"/>
        </w:numPr>
        <w:ind w:left="432" w:hanging="432"/>
      </w:pPr>
      <w:r>
        <w:t xml:space="preserve">GDPR (GENERAL DATA PROTECTION REGULATION) Terms and Conditions </w:t>
      </w:r>
    </w:p>
    <w:p w14:paraId="2495C44E" w14:textId="77777777" w:rsidR="000E6A6E" w:rsidRPr="005F6887" w:rsidRDefault="000E6A6E" w:rsidP="00DE4496">
      <w:pPr>
        <w:numPr>
          <w:ilvl w:val="0"/>
          <w:numId w:val="30"/>
        </w:numPr>
        <w:contextualSpacing/>
        <w:jc w:val="both"/>
        <w:rPr>
          <w:lang w:val="en-GB"/>
        </w:rPr>
      </w:pPr>
      <w:r w:rsidRPr="005F6887">
        <w:rPr>
          <w:rFonts w:ascii="Calibri" w:eastAsia="Calibri" w:hAnsi="Calibri" w:cs="Calibri"/>
          <w:b/>
          <w:bCs/>
          <w:i/>
          <w:iCs/>
          <w:lang w:val="en-GB"/>
        </w:rPr>
        <w:t>DATA PROTECTION</w:t>
      </w:r>
    </w:p>
    <w:p w14:paraId="2098AD18" w14:textId="77777777" w:rsidR="000E6A6E" w:rsidRPr="005F6887" w:rsidRDefault="000E6A6E" w:rsidP="000E6A6E">
      <w:pPr>
        <w:jc w:val="both"/>
        <w:rPr>
          <w:lang w:val="en-GB"/>
        </w:rPr>
      </w:pPr>
      <w:r w:rsidRPr="005F6887">
        <w:rPr>
          <w:rFonts w:ascii="Calibri" w:eastAsia="Calibri" w:hAnsi="Calibri" w:cs="Calibri"/>
          <w:i/>
          <w:iCs/>
          <w:lang w:val="en-GB"/>
        </w:rPr>
        <w:t xml:space="preserve">Definitions </w:t>
      </w:r>
    </w:p>
    <w:p w14:paraId="1C353382" w14:textId="77777777" w:rsidR="000E6A6E" w:rsidRPr="005F6887" w:rsidRDefault="000E6A6E" w:rsidP="000E6A6E">
      <w:pPr>
        <w:jc w:val="both"/>
        <w:rPr>
          <w:lang w:val="en-GB"/>
        </w:rPr>
      </w:pPr>
      <w:r w:rsidRPr="005F6887">
        <w:rPr>
          <w:rFonts w:ascii="Calibri" w:eastAsia="Calibri" w:hAnsi="Calibri" w:cs="Calibri"/>
          <w:i/>
          <w:iCs/>
          <w:lang w:val="en-GB"/>
        </w:rPr>
        <w:t xml:space="preserve">The following words and phrases used in this [Agreement] and the Schedules shall have the following meanings except where the context otherwise requires: </w:t>
      </w:r>
    </w:p>
    <w:tbl>
      <w:tblPr>
        <w:tblStyle w:val="TableGrid"/>
        <w:tblW w:w="0" w:type="auto"/>
        <w:tblLayout w:type="fixed"/>
        <w:tblLook w:val="06A0" w:firstRow="1" w:lastRow="0" w:firstColumn="1" w:lastColumn="0" w:noHBand="1" w:noVBand="1"/>
      </w:tblPr>
      <w:tblGrid>
        <w:gridCol w:w="5097"/>
        <w:gridCol w:w="5097"/>
      </w:tblGrid>
      <w:tr w:rsidR="000E6A6E" w:rsidRPr="005F6887" w14:paraId="5E6BDC4E" w14:textId="77777777" w:rsidTr="0055252D">
        <w:tc>
          <w:tcPr>
            <w:tcW w:w="5097" w:type="dxa"/>
          </w:tcPr>
          <w:p w14:paraId="4005C823" w14:textId="77777777" w:rsidR="000E6A6E" w:rsidRPr="005F6887" w:rsidRDefault="000E6A6E" w:rsidP="0055252D">
            <w:pPr>
              <w:jc w:val="both"/>
              <w:rPr>
                <w:lang w:val="en-GB"/>
              </w:rPr>
            </w:pPr>
            <w:r w:rsidRPr="005F6887">
              <w:rPr>
                <w:i/>
                <w:iCs/>
                <w:lang w:val="en-GB"/>
              </w:rPr>
              <w:t>“Data Controller”</w:t>
            </w:r>
          </w:p>
        </w:tc>
        <w:tc>
          <w:tcPr>
            <w:tcW w:w="5097" w:type="dxa"/>
          </w:tcPr>
          <w:p w14:paraId="38DBAC40" w14:textId="77777777" w:rsidR="000E6A6E" w:rsidRPr="005F6887" w:rsidRDefault="000E6A6E" w:rsidP="0055252D">
            <w:pPr>
              <w:jc w:val="both"/>
              <w:rPr>
                <w:lang w:val="en-GB"/>
              </w:rPr>
            </w:pPr>
            <w:r w:rsidRPr="005F6887">
              <w:rPr>
                <w:i/>
                <w:iCs/>
                <w:lang w:val="en-GB"/>
              </w:rPr>
              <w:t>the party who (either alone or jointly or in common with other persons) determines the purposes for which and the manner in which any Personal Data are, or are to be, processed;</w:t>
            </w:r>
          </w:p>
        </w:tc>
      </w:tr>
      <w:tr w:rsidR="000E6A6E" w:rsidRPr="005F6887" w14:paraId="1AB1A7B5" w14:textId="77777777" w:rsidTr="0055252D">
        <w:tc>
          <w:tcPr>
            <w:tcW w:w="5097" w:type="dxa"/>
          </w:tcPr>
          <w:p w14:paraId="6AEF79FE" w14:textId="77777777" w:rsidR="000E6A6E" w:rsidRPr="005F6887" w:rsidRDefault="000E6A6E" w:rsidP="0055252D">
            <w:pPr>
              <w:jc w:val="both"/>
              <w:rPr>
                <w:lang w:val="en-GB"/>
              </w:rPr>
            </w:pPr>
            <w:r w:rsidRPr="005F6887">
              <w:rPr>
                <w:i/>
                <w:iCs/>
                <w:lang w:val="en-GB"/>
              </w:rPr>
              <w:t>“Data Processor”</w:t>
            </w:r>
          </w:p>
        </w:tc>
        <w:tc>
          <w:tcPr>
            <w:tcW w:w="5097" w:type="dxa"/>
          </w:tcPr>
          <w:p w14:paraId="0028076E" w14:textId="77777777" w:rsidR="000E6A6E" w:rsidRPr="005F6887" w:rsidRDefault="000E6A6E" w:rsidP="0055252D">
            <w:pPr>
              <w:jc w:val="both"/>
              <w:rPr>
                <w:lang w:val="en-GB"/>
              </w:rPr>
            </w:pPr>
            <w:r w:rsidRPr="005F6887">
              <w:rPr>
                <w:i/>
                <w:iCs/>
                <w:lang w:val="en-GB"/>
              </w:rPr>
              <w:t>a person or entity who processes Personal Data on behalf of the Data Controller on the basis of a formal, written contract, but who is not an employee of the Data Controller;</w:t>
            </w:r>
          </w:p>
        </w:tc>
      </w:tr>
      <w:tr w:rsidR="000E6A6E" w:rsidRPr="005F6887" w14:paraId="693EF443" w14:textId="77777777" w:rsidTr="0055252D">
        <w:tc>
          <w:tcPr>
            <w:tcW w:w="5097" w:type="dxa"/>
          </w:tcPr>
          <w:p w14:paraId="2C7B8CB2" w14:textId="77777777" w:rsidR="000E6A6E" w:rsidRPr="005F6887" w:rsidRDefault="000E6A6E" w:rsidP="0055252D">
            <w:pPr>
              <w:jc w:val="both"/>
              <w:rPr>
                <w:lang w:val="en-GB"/>
              </w:rPr>
            </w:pPr>
            <w:r w:rsidRPr="005F6887">
              <w:rPr>
                <w:i/>
                <w:iCs/>
                <w:lang w:val="en-GB"/>
              </w:rPr>
              <w:t>“Data Subject”</w:t>
            </w:r>
          </w:p>
        </w:tc>
        <w:tc>
          <w:tcPr>
            <w:tcW w:w="5097" w:type="dxa"/>
          </w:tcPr>
          <w:p w14:paraId="1AD14489" w14:textId="77777777" w:rsidR="000E6A6E" w:rsidRPr="005F6887" w:rsidRDefault="000E6A6E" w:rsidP="0055252D">
            <w:pPr>
              <w:jc w:val="both"/>
              <w:rPr>
                <w:lang w:val="en-GB"/>
              </w:rPr>
            </w:pPr>
            <w:r w:rsidRPr="005F6887">
              <w:rPr>
                <w:i/>
                <w:iCs/>
                <w:lang w:val="en-GB"/>
              </w:rPr>
              <w:t>an individual who is the subject of Personal Data, i.e. to whom the data relates either directly or indirectly;</w:t>
            </w:r>
          </w:p>
        </w:tc>
      </w:tr>
      <w:tr w:rsidR="000E6A6E" w:rsidRPr="005F6887" w14:paraId="11371D6B" w14:textId="77777777" w:rsidTr="0055252D">
        <w:tc>
          <w:tcPr>
            <w:tcW w:w="5097" w:type="dxa"/>
          </w:tcPr>
          <w:p w14:paraId="2F2DACE5" w14:textId="77777777" w:rsidR="000E6A6E" w:rsidRPr="005F6887" w:rsidRDefault="000E6A6E" w:rsidP="0055252D">
            <w:pPr>
              <w:jc w:val="both"/>
              <w:rPr>
                <w:lang w:val="en-GB"/>
              </w:rPr>
            </w:pPr>
            <w:r w:rsidRPr="005F6887">
              <w:rPr>
                <w:i/>
                <w:iCs/>
                <w:lang w:val="en-GB"/>
              </w:rPr>
              <w:t>“Data Protection Legislation”</w:t>
            </w:r>
          </w:p>
        </w:tc>
        <w:tc>
          <w:tcPr>
            <w:tcW w:w="5097" w:type="dxa"/>
          </w:tcPr>
          <w:p w14:paraId="064E9F04" w14:textId="77777777" w:rsidR="000E6A6E" w:rsidRPr="005F6887" w:rsidRDefault="000E6A6E" w:rsidP="0055252D">
            <w:pPr>
              <w:jc w:val="both"/>
              <w:rPr>
                <w:lang w:val="en-GB"/>
              </w:rPr>
            </w:pPr>
            <w:r w:rsidRPr="005F6887">
              <w:rPr>
                <w:i/>
                <w:iCs/>
                <w:lang w:val="en-GB"/>
              </w:rPr>
              <w:t xml:space="preserve">all applicable privacy and data protection laws including the General Data Protection Regulation ((EU) 2016/679) and any applicable national implementing laws, regulations and secondary legislation in Ireland relating to the processing of Personal Data and the privacy of electronic communications, as amended, replaced or updated from time to time, including the Privacy and Electronic Communications Directive (2002/58/EC); </w:t>
            </w:r>
          </w:p>
        </w:tc>
      </w:tr>
      <w:tr w:rsidR="000E6A6E" w:rsidRPr="005F6887" w14:paraId="4B84DFBF" w14:textId="77777777" w:rsidTr="0055252D">
        <w:tc>
          <w:tcPr>
            <w:tcW w:w="5097" w:type="dxa"/>
          </w:tcPr>
          <w:p w14:paraId="0A7057DC" w14:textId="77777777" w:rsidR="000E6A6E" w:rsidRPr="005F6887" w:rsidRDefault="000E6A6E" w:rsidP="0055252D">
            <w:pPr>
              <w:jc w:val="both"/>
              <w:rPr>
                <w:lang w:val="en-GB"/>
              </w:rPr>
            </w:pPr>
            <w:r w:rsidRPr="005F6887">
              <w:rPr>
                <w:i/>
                <w:iCs/>
                <w:lang w:val="en-GB"/>
              </w:rPr>
              <w:t xml:space="preserve">“Personal Data”      </w:t>
            </w:r>
          </w:p>
        </w:tc>
        <w:tc>
          <w:tcPr>
            <w:tcW w:w="5097" w:type="dxa"/>
          </w:tcPr>
          <w:p w14:paraId="12E73910" w14:textId="77777777" w:rsidR="000E6A6E" w:rsidRPr="005F6887" w:rsidRDefault="000E6A6E" w:rsidP="0055252D">
            <w:pPr>
              <w:jc w:val="both"/>
              <w:rPr>
                <w:lang w:val="en-GB"/>
              </w:rPr>
            </w:pPr>
            <w:r w:rsidRPr="005F6887">
              <w:rPr>
                <w:i/>
                <w:iCs/>
                <w:lang w:val="en-GB"/>
              </w:rPr>
              <w:t>any information relating to an identified or identifiable natural person that is processed by the Provider as a result of, or in connection with, the provision of the Services.  An identifiable natural person is one who can be identified, directly or indirectly, in particular by reference to an identifier such as a name, identification number, location data, an online identifier or to one or more factors specific to the physical, physiological, genetic, mental, economic, cultural or social identity of that natural person;</w:t>
            </w:r>
          </w:p>
        </w:tc>
      </w:tr>
      <w:tr w:rsidR="000E6A6E" w:rsidRPr="005F6887" w14:paraId="1062124B" w14:textId="77777777" w:rsidTr="0055252D">
        <w:tc>
          <w:tcPr>
            <w:tcW w:w="5097" w:type="dxa"/>
          </w:tcPr>
          <w:p w14:paraId="4388806C" w14:textId="77777777" w:rsidR="000E6A6E" w:rsidRPr="005F6887" w:rsidRDefault="000E6A6E" w:rsidP="0055252D">
            <w:pPr>
              <w:jc w:val="both"/>
              <w:rPr>
                <w:lang w:val="en-GB"/>
              </w:rPr>
            </w:pPr>
            <w:r w:rsidRPr="005F6887">
              <w:rPr>
                <w:i/>
                <w:iCs/>
                <w:lang w:val="en-GB"/>
              </w:rPr>
              <w:t>“Processing, processes and process”</w:t>
            </w:r>
          </w:p>
        </w:tc>
        <w:tc>
          <w:tcPr>
            <w:tcW w:w="5097" w:type="dxa"/>
          </w:tcPr>
          <w:p w14:paraId="66B3877F" w14:textId="77777777" w:rsidR="000E6A6E" w:rsidRPr="005F6887" w:rsidRDefault="000E6A6E" w:rsidP="0055252D">
            <w:pPr>
              <w:jc w:val="both"/>
              <w:rPr>
                <w:lang w:val="en-GB"/>
              </w:rPr>
            </w:pPr>
            <w:r w:rsidRPr="005F6887">
              <w:rPr>
                <w:i/>
                <w:iCs/>
                <w:lang w:val="en-GB"/>
              </w:rPr>
              <w:t xml:space="preserve">either any activity that involves the use of Personal Data or as the Data Protection Legislation may otherwise define processing, processes or process. It includes any operation or set of operations which is performed on personal data or on sets of personal data, whether or not by automated means, such as collection, recording. organisation, structuring, storage, adaptation or alteration, retrieval, consultation, use, disclosure by transmission, dissemination or otherwise making available, alignment or combination, restriction, erasure or </w:t>
            </w:r>
            <w:r w:rsidRPr="005F6887">
              <w:rPr>
                <w:i/>
                <w:iCs/>
                <w:lang w:val="en-GB"/>
              </w:rPr>
              <w:lastRenderedPageBreak/>
              <w:t>destruction. Processing also includes transferring Personal Data to third parties;</w:t>
            </w:r>
          </w:p>
        </w:tc>
      </w:tr>
      <w:tr w:rsidR="000E6A6E" w:rsidRPr="005F6887" w14:paraId="1DBC3177" w14:textId="77777777" w:rsidTr="0055252D">
        <w:tc>
          <w:tcPr>
            <w:tcW w:w="5097" w:type="dxa"/>
          </w:tcPr>
          <w:p w14:paraId="1D648417" w14:textId="77777777" w:rsidR="000E6A6E" w:rsidRPr="005F6887" w:rsidRDefault="000E6A6E" w:rsidP="0055252D">
            <w:pPr>
              <w:jc w:val="both"/>
              <w:rPr>
                <w:lang w:val="en-GB"/>
              </w:rPr>
            </w:pPr>
            <w:r w:rsidRPr="005F6887">
              <w:rPr>
                <w:i/>
                <w:iCs/>
                <w:lang w:val="en-GB"/>
              </w:rPr>
              <w:lastRenderedPageBreak/>
              <w:t>“SCC”</w:t>
            </w:r>
          </w:p>
        </w:tc>
        <w:tc>
          <w:tcPr>
            <w:tcW w:w="5097" w:type="dxa"/>
          </w:tcPr>
          <w:p w14:paraId="342C2CB7" w14:textId="77777777" w:rsidR="000E6A6E" w:rsidRPr="005F6887" w:rsidRDefault="000E6A6E" w:rsidP="0055252D">
            <w:pPr>
              <w:jc w:val="both"/>
              <w:rPr>
                <w:lang w:val="en-GB"/>
              </w:rPr>
            </w:pPr>
            <w:r w:rsidRPr="005F6887">
              <w:rPr>
                <w:i/>
                <w:iCs/>
                <w:lang w:val="en-GB"/>
              </w:rPr>
              <w:t>the European Commission's Standard Contractual Clauses for the transfer of Personal Data from the European Union to data processors established in third countries (controller-to-processor transfers), as set out in the annex to Commission Decision 2010/87/EU; and</w:t>
            </w:r>
          </w:p>
        </w:tc>
      </w:tr>
      <w:tr w:rsidR="000E6A6E" w:rsidRPr="005F6887" w14:paraId="1A2E1995" w14:textId="77777777" w:rsidTr="0055252D">
        <w:tc>
          <w:tcPr>
            <w:tcW w:w="5097" w:type="dxa"/>
          </w:tcPr>
          <w:p w14:paraId="57C2528F" w14:textId="77777777" w:rsidR="000E6A6E" w:rsidRPr="005F6887" w:rsidRDefault="000E6A6E" w:rsidP="0055252D">
            <w:pPr>
              <w:jc w:val="both"/>
              <w:rPr>
                <w:lang w:val="en-GB"/>
              </w:rPr>
            </w:pPr>
            <w:r w:rsidRPr="005F6887">
              <w:rPr>
                <w:i/>
                <w:iCs/>
                <w:lang w:val="en-GB"/>
              </w:rPr>
              <w:t xml:space="preserve">“Services”             </w:t>
            </w:r>
          </w:p>
        </w:tc>
        <w:tc>
          <w:tcPr>
            <w:tcW w:w="5097" w:type="dxa"/>
          </w:tcPr>
          <w:p w14:paraId="54E617DB" w14:textId="77777777" w:rsidR="000E6A6E" w:rsidRPr="005F6887" w:rsidRDefault="000E6A6E" w:rsidP="0055252D">
            <w:pPr>
              <w:jc w:val="both"/>
              <w:rPr>
                <w:lang w:val="en-GB"/>
              </w:rPr>
            </w:pPr>
            <w:r w:rsidRPr="005F6887">
              <w:rPr>
                <w:i/>
                <w:iCs/>
                <w:lang w:val="en-GB"/>
              </w:rPr>
              <w:t>refers to the services to be carried out by the Data Processor under the terms of the Master Agreement.</w:t>
            </w:r>
          </w:p>
        </w:tc>
      </w:tr>
    </w:tbl>
    <w:p w14:paraId="7598279E" w14:textId="77777777" w:rsidR="000E6A6E" w:rsidRDefault="000E6A6E" w:rsidP="000E6A6E">
      <w:pPr>
        <w:jc w:val="both"/>
        <w:rPr>
          <w:rFonts w:ascii="Calibri" w:eastAsia="Calibri" w:hAnsi="Calibri" w:cs="Calibri"/>
          <w:i/>
          <w:iCs/>
          <w:lang w:val="en-GB"/>
        </w:rPr>
      </w:pPr>
    </w:p>
    <w:p w14:paraId="6934C4F8" w14:textId="77777777" w:rsidR="000E6A6E" w:rsidRPr="005F6887" w:rsidRDefault="000E6A6E" w:rsidP="000E6A6E">
      <w:pPr>
        <w:jc w:val="both"/>
        <w:rPr>
          <w:lang w:val="en-GB"/>
        </w:rPr>
      </w:pPr>
      <w:r w:rsidRPr="005F6887">
        <w:rPr>
          <w:rFonts w:ascii="Calibri" w:eastAsia="Calibri" w:hAnsi="Calibri" w:cs="Calibri"/>
          <w:i/>
          <w:iCs/>
          <w:lang w:val="en-GB"/>
        </w:rPr>
        <w:t xml:space="preserve"> The Parties acknowledge that for the purposes of Data Protection Legislation, in performing its obligations under this Agreement, the Supplier, to the extent that it processes Personal Data received from the Provider, is a "</w:t>
      </w:r>
      <w:r w:rsidRPr="005F6887">
        <w:rPr>
          <w:rFonts w:ascii="Calibri" w:eastAsia="Calibri" w:hAnsi="Calibri" w:cs="Calibri"/>
          <w:b/>
          <w:bCs/>
          <w:i/>
          <w:iCs/>
          <w:lang w:val="en-GB"/>
        </w:rPr>
        <w:t>Data Processor</w:t>
      </w:r>
      <w:r w:rsidRPr="005F6887">
        <w:rPr>
          <w:rFonts w:ascii="Calibri" w:eastAsia="Calibri" w:hAnsi="Calibri" w:cs="Calibri"/>
          <w:i/>
          <w:iCs/>
          <w:lang w:val="en-GB"/>
        </w:rPr>
        <w:t>" and the Provider is the "</w:t>
      </w:r>
      <w:r w:rsidRPr="005F6887">
        <w:rPr>
          <w:rFonts w:ascii="Calibri" w:eastAsia="Calibri" w:hAnsi="Calibri" w:cs="Calibri"/>
          <w:b/>
          <w:bCs/>
          <w:i/>
          <w:iCs/>
          <w:lang w:val="en-GB"/>
        </w:rPr>
        <w:t>Data Controller</w:t>
      </w:r>
      <w:r w:rsidRPr="005F6887">
        <w:rPr>
          <w:rFonts w:ascii="Calibri" w:eastAsia="Calibri" w:hAnsi="Calibri" w:cs="Calibri"/>
          <w:i/>
          <w:iCs/>
          <w:lang w:val="en-GB"/>
        </w:rPr>
        <w:t>"; as defined in the Data Protection Legislation.</w:t>
      </w:r>
    </w:p>
    <w:p w14:paraId="28753F94" w14:textId="77777777" w:rsidR="000E6A6E" w:rsidRPr="005F6887" w:rsidRDefault="000E6A6E" w:rsidP="00DE4496">
      <w:pPr>
        <w:numPr>
          <w:ilvl w:val="1"/>
          <w:numId w:val="30"/>
        </w:numPr>
        <w:contextualSpacing/>
        <w:jc w:val="both"/>
        <w:rPr>
          <w:lang w:val="en-GB"/>
        </w:rPr>
      </w:pPr>
      <w:r w:rsidRPr="005F6887">
        <w:rPr>
          <w:rFonts w:ascii="Calibri" w:eastAsia="Calibri" w:hAnsi="Calibri" w:cs="Calibri"/>
          <w:b/>
          <w:bCs/>
          <w:i/>
          <w:iCs/>
          <w:lang w:val="en-GB"/>
        </w:rPr>
        <w:t>Data Controller Obligations</w:t>
      </w:r>
    </w:p>
    <w:p w14:paraId="3514D04E" w14:textId="77777777" w:rsidR="000E6A6E" w:rsidRPr="005F6887" w:rsidRDefault="000E6A6E" w:rsidP="00DE4496">
      <w:pPr>
        <w:numPr>
          <w:ilvl w:val="0"/>
          <w:numId w:val="29"/>
        </w:numPr>
        <w:contextualSpacing/>
        <w:jc w:val="both"/>
        <w:rPr>
          <w:lang w:val="en-GB"/>
        </w:rPr>
      </w:pPr>
      <w:r w:rsidRPr="005F6887">
        <w:rPr>
          <w:rFonts w:ascii="Calibri" w:eastAsia="Calibri" w:hAnsi="Calibri" w:cs="Calibri"/>
          <w:i/>
          <w:iCs/>
          <w:lang w:val="en-GB"/>
        </w:rPr>
        <w:t>The Data Controller retains control of the Personal Data and remains responsible for its compliance obligations under the Data Protection Legislation, including for the processing instructions it gives to the Data Processor.</w:t>
      </w:r>
    </w:p>
    <w:p w14:paraId="7A881B5F" w14:textId="77777777" w:rsidR="000E6A6E" w:rsidRPr="005F6887" w:rsidRDefault="000E6A6E" w:rsidP="00DE4496">
      <w:pPr>
        <w:numPr>
          <w:ilvl w:val="0"/>
          <w:numId w:val="29"/>
        </w:numPr>
        <w:contextualSpacing/>
        <w:jc w:val="both"/>
        <w:rPr>
          <w:lang w:val="en-GB"/>
        </w:rPr>
      </w:pPr>
      <w:r w:rsidRPr="005F6887">
        <w:rPr>
          <w:rFonts w:ascii="Calibri" w:eastAsia="Calibri" w:hAnsi="Calibri" w:cs="Calibri"/>
          <w:i/>
          <w:iCs/>
          <w:lang w:val="en-GB"/>
        </w:rPr>
        <w:t>The Data Controller shall authorise the Data Processor to process the Personal Data in any manner that may reasonably be required in order to provide the Services and Annex A describes the subject matter, duration, nature and purpose of processing and the Personal Data categories and Data Subject types in respect thereof.</w:t>
      </w:r>
    </w:p>
    <w:p w14:paraId="528EFFF3" w14:textId="77777777" w:rsidR="000E6A6E" w:rsidRPr="005F6887" w:rsidRDefault="000E6A6E" w:rsidP="00DE4496">
      <w:pPr>
        <w:numPr>
          <w:ilvl w:val="1"/>
          <w:numId w:val="30"/>
        </w:numPr>
        <w:contextualSpacing/>
        <w:jc w:val="both"/>
        <w:rPr>
          <w:lang w:val="en-GB"/>
        </w:rPr>
      </w:pPr>
      <w:r w:rsidRPr="005F6887">
        <w:rPr>
          <w:rFonts w:ascii="Calibri" w:eastAsia="Calibri" w:hAnsi="Calibri" w:cs="Calibri"/>
          <w:b/>
          <w:bCs/>
          <w:i/>
          <w:iCs/>
          <w:lang w:val="en-GB"/>
        </w:rPr>
        <w:t>Data Processor Obligations</w:t>
      </w:r>
    </w:p>
    <w:p w14:paraId="52FDF19B" w14:textId="77777777" w:rsidR="000E6A6E" w:rsidRPr="005F6887" w:rsidRDefault="000E6A6E" w:rsidP="00DE4496">
      <w:pPr>
        <w:numPr>
          <w:ilvl w:val="0"/>
          <w:numId w:val="28"/>
        </w:numPr>
        <w:contextualSpacing/>
        <w:jc w:val="both"/>
        <w:rPr>
          <w:lang w:val="en-GB"/>
        </w:rPr>
      </w:pPr>
      <w:r w:rsidRPr="005F6887">
        <w:rPr>
          <w:rFonts w:ascii="Calibri" w:eastAsia="Calibri" w:hAnsi="Calibri" w:cs="Calibri"/>
          <w:i/>
          <w:iCs/>
          <w:lang w:val="en-GB"/>
        </w:rPr>
        <w:t xml:space="preserve">The Data Processor shall comply with the Data Protection Legislation when processing Personal Data.  </w:t>
      </w:r>
    </w:p>
    <w:p w14:paraId="732AA976" w14:textId="77777777" w:rsidR="000E6A6E" w:rsidRPr="005F6887" w:rsidRDefault="000E6A6E" w:rsidP="00DE4496">
      <w:pPr>
        <w:numPr>
          <w:ilvl w:val="0"/>
          <w:numId w:val="28"/>
        </w:numPr>
        <w:contextualSpacing/>
        <w:jc w:val="both"/>
        <w:rPr>
          <w:lang w:val="en-GB"/>
        </w:rPr>
      </w:pPr>
      <w:r w:rsidRPr="005F6887">
        <w:rPr>
          <w:rFonts w:ascii="Calibri" w:eastAsia="Calibri" w:hAnsi="Calibri" w:cs="Calibri"/>
          <w:i/>
          <w:iCs/>
          <w:lang w:val="en-GB"/>
        </w:rPr>
        <w:t>The Data Processor shall act only on the written instructions of the Data Controller in relation to the processing of the Personal Data under this Agreement and shall promptly comply with any request or instruction from the Data Controller requiring the Data Processor to amend, transfer, delete or otherwise process the Personal Data, or to stop, mitigate or remedy any unauthorised processing.</w:t>
      </w:r>
    </w:p>
    <w:p w14:paraId="46B4121F" w14:textId="77777777" w:rsidR="000E6A6E" w:rsidRPr="005F6887" w:rsidRDefault="000E6A6E" w:rsidP="00DE4496">
      <w:pPr>
        <w:numPr>
          <w:ilvl w:val="0"/>
          <w:numId w:val="28"/>
        </w:numPr>
        <w:contextualSpacing/>
        <w:jc w:val="both"/>
        <w:rPr>
          <w:lang w:val="en-GB"/>
        </w:rPr>
      </w:pPr>
      <w:r w:rsidRPr="005F6887">
        <w:rPr>
          <w:rFonts w:ascii="Calibri" w:eastAsia="Calibri" w:hAnsi="Calibri" w:cs="Calibri"/>
          <w:i/>
          <w:iCs/>
          <w:lang w:val="en-GB"/>
        </w:rPr>
        <w:t>Without prejudice to other legal provisions concerning the Data Subject’s right to compensation and liability of the Parties generally, as well as legal provisions concerning fines and penalties, the Data Processor will carry full liability in the instance where it is found to have infringed Data Protection Legislation, by determining the purposes and means of processing.</w:t>
      </w:r>
    </w:p>
    <w:p w14:paraId="05280BA7" w14:textId="77777777" w:rsidR="000E6A6E" w:rsidRPr="005F6887" w:rsidRDefault="000E6A6E" w:rsidP="000E6A6E">
      <w:pPr>
        <w:jc w:val="both"/>
        <w:rPr>
          <w:lang w:val="en-GB"/>
        </w:rPr>
      </w:pPr>
      <w:r w:rsidRPr="005F6887">
        <w:rPr>
          <w:rFonts w:ascii="Calibri" w:eastAsia="Calibri" w:hAnsi="Calibri" w:cs="Calibri"/>
          <w:b/>
          <w:bCs/>
          <w:i/>
          <w:iCs/>
          <w:lang w:val="en-GB"/>
        </w:rPr>
        <w:t>1.2.1         Use and Processing of Data</w:t>
      </w:r>
    </w:p>
    <w:p w14:paraId="6C53B7B8" w14:textId="77777777" w:rsidR="000E6A6E" w:rsidRPr="005F6887" w:rsidRDefault="000E6A6E" w:rsidP="000E6A6E">
      <w:pPr>
        <w:ind w:left="792"/>
        <w:jc w:val="both"/>
        <w:rPr>
          <w:lang w:val="en-GB"/>
        </w:rPr>
      </w:pPr>
      <w:r w:rsidRPr="005F6887">
        <w:rPr>
          <w:rFonts w:ascii="Calibri" w:eastAsia="Calibri" w:hAnsi="Calibri" w:cs="Calibri"/>
          <w:i/>
          <w:iCs/>
          <w:lang w:val="en-GB"/>
        </w:rPr>
        <w:t>The Data Processor shall:</w:t>
      </w:r>
    </w:p>
    <w:p w14:paraId="62BBF492" w14:textId="77777777" w:rsidR="000E6A6E" w:rsidRPr="005F6887" w:rsidRDefault="000E6A6E" w:rsidP="00DE4496">
      <w:pPr>
        <w:numPr>
          <w:ilvl w:val="0"/>
          <w:numId w:val="27"/>
        </w:numPr>
        <w:contextualSpacing/>
        <w:jc w:val="both"/>
        <w:rPr>
          <w:lang w:val="en-GB"/>
        </w:rPr>
      </w:pPr>
      <w:r w:rsidRPr="005F6887">
        <w:rPr>
          <w:rFonts w:ascii="Calibri" w:eastAsia="Calibri" w:hAnsi="Calibri" w:cs="Calibri"/>
          <w:i/>
          <w:iCs/>
          <w:lang w:val="en-GB"/>
        </w:rPr>
        <w:t>only use such Personal Data for the purposes of performing its obligations under this Agreement;</w:t>
      </w:r>
    </w:p>
    <w:p w14:paraId="5FA26013" w14:textId="77777777" w:rsidR="000E6A6E" w:rsidRPr="005F6887" w:rsidRDefault="000E6A6E" w:rsidP="00DE4496">
      <w:pPr>
        <w:numPr>
          <w:ilvl w:val="0"/>
          <w:numId w:val="27"/>
        </w:numPr>
        <w:contextualSpacing/>
        <w:jc w:val="both"/>
        <w:rPr>
          <w:lang w:val="en-GB"/>
        </w:rPr>
      </w:pPr>
      <w:r w:rsidRPr="005F6887">
        <w:rPr>
          <w:rFonts w:ascii="Calibri" w:eastAsia="Calibri" w:hAnsi="Calibri" w:cs="Calibri"/>
          <w:i/>
          <w:iCs/>
          <w:lang w:val="en-GB"/>
        </w:rPr>
        <w:t>only process the Personal Data to the extent, and in such a manner, as is necessary in order to deliver the Services under this Agreement and in accordance with the Data Controller’s written instructions from time to time.  The Data Processor will not process the Personal Data for any other purpose or in a way that does not comply with this Agreement or the Data Protection Legislation. The Data Processor must promptly notify the Data Controller if, in its opinion, the Data Controller's instruction or performance by the Data Processor of this Agreement would not comply with the Data Protection Legislation;</w:t>
      </w:r>
    </w:p>
    <w:p w14:paraId="734CAD57" w14:textId="77777777" w:rsidR="000E6A6E" w:rsidRPr="005F6887" w:rsidRDefault="000E6A6E" w:rsidP="00DE4496">
      <w:pPr>
        <w:numPr>
          <w:ilvl w:val="0"/>
          <w:numId w:val="27"/>
        </w:numPr>
        <w:contextualSpacing/>
        <w:jc w:val="both"/>
        <w:rPr>
          <w:lang w:val="en-GB"/>
        </w:rPr>
      </w:pPr>
      <w:r w:rsidRPr="005F6887">
        <w:rPr>
          <w:rFonts w:ascii="Calibri" w:eastAsia="Calibri" w:hAnsi="Calibri" w:cs="Calibri"/>
          <w:i/>
          <w:iCs/>
          <w:lang w:val="en-GB"/>
        </w:rPr>
        <w:t xml:space="preserve">maintain the confidentiality of all Personal Data and shall not disclose Personal Data to any third party or allow any third party to use such data in any circumstances other than: </w:t>
      </w:r>
    </w:p>
    <w:p w14:paraId="5FA2C6C8" w14:textId="77777777" w:rsidR="000E6A6E" w:rsidRPr="005F6887" w:rsidRDefault="000E6A6E" w:rsidP="00DE4496">
      <w:pPr>
        <w:numPr>
          <w:ilvl w:val="0"/>
          <w:numId w:val="26"/>
        </w:numPr>
        <w:contextualSpacing/>
        <w:jc w:val="both"/>
        <w:rPr>
          <w:lang w:val="en-GB"/>
        </w:rPr>
      </w:pPr>
      <w:r w:rsidRPr="005F6887">
        <w:rPr>
          <w:rFonts w:ascii="Calibri" w:eastAsia="Calibri" w:hAnsi="Calibri" w:cs="Calibri"/>
          <w:i/>
          <w:iCs/>
          <w:lang w:val="en-GB"/>
        </w:rPr>
        <w:t xml:space="preserve">at the specific written request of the Data Controller; </w:t>
      </w:r>
    </w:p>
    <w:p w14:paraId="02B0E151" w14:textId="77777777" w:rsidR="000E6A6E" w:rsidRPr="005F6887" w:rsidRDefault="000E6A6E" w:rsidP="00DE4496">
      <w:pPr>
        <w:numPr>
          <w:ilvl w:val="0"/>
          <w:numId w:val="26"/>
        </w:numPr>
        <w:contextualSpacing/>
        <w:jc w:val="both"/>
        <w:rPr>
          <w:lang w:val="en-GB"/>
        </w:rPr>
      </w:pPr>
      <w:r w:rsidRPr="005F6887">
        <w:rPr>
          <w:rFonts w:ascii="Calibri" w:eastAsia="Calibri" w:hAnsi="Calibri" w:cs="Calibri"/>
          <w:i/>
          <w:iCs/>
          <w:lang w:val="en-GB"/>
        </w:rPr>
        <w:t>where this Agreement specifically authorises the disclosure in order to deliver the Services;</w:t>
      </w:r>
    </w:p>
    <w:p w14:paraId="56C0A12A" w14:textId="77777777" w:rsidR="000E6A6E" w:rsidRPr="005F6887" w:rsidRDefault="000E6A6E" w:rsidP="00DE4496">
      <w:pPr>
        <w:numPr>
          <w:ilvl w:val="0"/>
          <w:numId w:val="26"/>
        </w:numPr>
        <w:contextualSpacing/>
        <w:jc w:val="both"/>
        <w:rPr>
          <w:lang w:val="en-GB"/>
        </w:rPr>
      </w:pPr>
      <w:r w:rsidRPr="005F6887">
        <w:rPr>
          <w:rFonts w:ascii="Calibri" w:eastAsia="Calibri" w:hAnsi="Calibri" w:cs="Calibri"/>
          <w:i/>
          <w:iCs/>
          <w:lang w:val="en-GB"/>
        </w:rPr>
        <w:t>in strict compliance with clause 1.2.6 of this Agreement; or</w:t>
      </w:r>
    </w:p>
    <w:p w14:paraId="36F39FB4" w14:textId="77777777" w:rsidR="000E6A6E" w:rsidRPr="005F6887" w:rsidRDefault="000E6A6E" w:rsidP="00DE4496">
      <w:pPr>
        <w:numPr>
          <w:ilvl w:val="0"/>
          <w:numId w:val="26"/>
        </w:numPr>
        <w:contextualSpacing/>
        <w:jc w:val="both"/>
        <w:rPr>
          <w:lang w:val="en-GB"/>
        </w:rPr>
      </w:pPr>
      <w:r w:rsidRPr="005F6887">
        <w:rPr>
          <w:rFonts w:ascii="Calibri" w:eastAsia="Calibri" w:hAnsi="Calibri" w:cs="Calibri"/>
          <w:i/>
          <w:iCs/>
          <w:lang w:val="en-GB"/>
        </w:rPr>
        <w:t xml:space="preserve">where such disclosure is required by law.  If a law, court, regulator or supervisory authority requires the Data Processor to process or disclose Personal Data, the Data Processor must first inform the Data Controller of the legal </w:t>
      </w:r>
      <w:r w:rsidRPr="005F6887">
        <w:rPr>
          <w:rFonts w:ascii="Calibri" w:eastAsia="Calibri" w:hAnsi="Calibri" w:cs="Calibri"/>
          <w:i/>
          <w:iCs/>
          <w:lang w:val="en-GB"/>
        </w:rPr>
        <w:lastRenderedPageBreak/>
        <w:t>or regulatory requirement and give the Data Controller an opportunity to object or challenge the requirement, unless the law prohibits such notice;</w:t>
      </w:r>
    </w:p>
    <w:p w14:paraId="3B4285E5" w14:textId="77777777" w:rsidR="000E6A6E" w:rsidRPr="005F6887" w:rsidRDefault="000E6A6E" w:rsidP="00DE4496">
      <w:pPr>
        <w:numPr>
          <w:ilvl w:val="0"/>
          <w:numId w:val="27"/>
        </w:numPr>
        <w:contextualSpacing/>
        <w:jc w:val="both"/>
        <w:rPr>
          <w:lang w:val="en-GB"/>
        </w:rPr>
      </w:pPr>
      <w:r w:rsidRPr="005F6887">
        <w:rPr>
          <w:rFonts w:ascii="Calibri" w:eastAsia="Calibri" w:hAnsi="Calibri" w:cs="Calibri"/>
          <w:i/>
          <w:iCs/>
          <w:lang w:val="en-GB"/>
        </w:rPr>
        <w:t xml:space="preserve">assist the Data Controller with undertaking an assessment of the impact of processing any Personal Data, and with any consultations with the Data Protection Commissioner or any other data protection or regulatory authority, if and to the extent an assessment or consultation is required to be carried under Data Protection Legislation; and </w:t>
      </w:r>
    </w:p>
    <w:p w14:paraId="0217834D" w14:textId="77777777" w:rsidR="000E6A6E" w:rsidRPr="005F6887" w:rsidRDefault="000E6A6E" w:rsidP="00DE4496">
      <w:pPr>
        <w:numPr>
          <w:ilvl w:val="0"/>
          <w:numId w:val="27"/>
        </w:numPr>
        <w:contextualSpacing/>
        <w:jc w:val="both"/>
        <w:rPr>
          <w:lang w:val="en-GB"/>
        </w:rPr>
      </w:pPr>
      <w:r w:rsidRPr="005F6887">
        <w:rPr>
          <w:rFonts w:ascii="Calibri" w:eastAsia="Calibri" w:hAnsi="Calibri" w:cs="Calibri"/>
          <w:i/>
          <w:iCs/>
          <w:lang w:val="en-GB"/>
        </w:rPr>
        <w:t>comply with any further written instructions with respect to processing by the Data Controller and any such further instructions shall be incorporated into Annex A</w:t>
      </w:r>
    </w:p>
    <w:p w14:paraId="5B14E408" w14:textId="77777777" w:rsidR="000E6A6E" w:rsidRPr="005F6887" w:rsidRDefault="000E6A6E" w:rsidP="000E6A6E">
      <w:pPr>
        <w:jc w:val="both"/>
        <w:rPr>
          <w:lang w:val="en-GB"/>
        </w:rPr>
      </w:pPr>
      <w:r w:rsidRPr="005F6887">
        <w:rPr>
          <w:rFonts w:ascii="Calibri" w:eastAsia="Calibri" w:hAnsi="Calibri" w:cs="Calibri"/>
          <w:b/>
          <w:bCs/>
          <w:i/>
          <w:iCs/>
          <w:lang w:val="en-GB"/>
        </w:rPr>
        <w:t>1.2.2         Access to Information</w:t>
      </w:r>
    </w:p>
    <w:p w14:paraId="4B7CF68D" w14:textId="77777777" w:rsidR="000E6A6E" w:rsidRPr="005F6887" w:rsidRDefault="000E6A6E" w:rsidP="000E6A6E">
      <w:pPr>
        <w:ind w:left="792"/>
        <w:jc w:val="both"/>
        <w:rPr>
          <w:lang w:val="en-GB"/>
        </w:rPr>
      </w:pPr>
      <w:r w:rsidRPr="005F6887">
        <w:rPr>
          <w:rFonts w:ascii="Calibri" w:eastAsia="Calibri" w:hAnsi="Calibri" w:cs="Calibri"/>
          <w:i/>
          <w:iCs/>
          <w:lang w:val="en-GB"/>
        </w:rPr>
        <w:t>The Data Processor shall:</w:t>
      </w:r>
    </w:p>
    <w:p w14:paraId="140B626E" w14:textId="77777777" w:rsidR="000E6A6E" w:rsidRPr="005F6887" w:rsidRDefault="000E6A6E" w:rsidP="00DE4496">
      <w:pPr>
        <w:numPr>
          <w:ilvl w:val="0"/>
          <w:numId w:val="25"/>
        </w:numPr>
        <w:contextualSpacing/>
        <w:jc w:val="both"/>
        <w:rPr>
          <w:lang w:val="en-GB"/>
        </w:rPr>
      </w:pPr>
      <w:r w:rsidRPr="005F6887">
        <w:rPr>
          <w:rFonts w:ascii="Calibri" w:eastAsia="Calibri" w:hAnsi="Calibri" w:cs="Calibri"/>
          <w:i/>
          <w:iCs/>
          <w:lang w:val="en-GB"/>
        </w:rPr>
        <w:t>upon the request of a Data Subject, inform such Data Subject that it is a Data Processor and that the other Party is a Data Controller;</w:t>
      </w:r>
    </w:p>
    <w:p w14:paraId="13CBDC52" w14:textId="77777777" w:rsidR="000E6A6E" w:rsidRPr="005F6887" w:rsidRDefault="000E6A6E" w:rsidP="00DE4496">
      <w:pPr>
        <w:numPr>
          <w:ilvl w:val="0"/>
          <w:numId w:val="25"/>
        </w:numPr>
        <w:contextualSpacing/>
        <w:jc w:val="both"/>
        <w:rPr>
          <w:lang w:val="en-GB"/>
        </w:rPr>
      </w:pPr>
      <w:r w:rsidRPr="005F6887">
        <w:rPr>
          <w:rFonts w:ascii="Calibri" w:eastAsia="Calibri" w:hAnsi="Calibri" w:cs="Calibri"/>
          <w:i/>
          <w:iCs/>
          <w:lang w:val="en-GB"/>
        </w:rPr>
        <w:t>inform the Data Controller immediately in the event of:</w:t>
      </w:r>
    </w:p>
    <w:p w14:paraId="0ECFFEC6" w14:textId="77777777" w:rsidR="000E6A6E" w:rsidRPr="005F6887" w:rsidRDefault="000E6A6E" w:rsidP="00DE4496">
      <w:pPr>
        <w:numPr>
          <w:ilvl w:val="0"/>
          <w:numId w:val="24"/>
        </w:numPr>
        <w:contextualSpacing/>
        <w:jc w:val="both"/>
        <w:rPr>
          <w:lang w:val="en-GB"/>
        </w:rPr>
      </w:pPr>
      <w:r w:rsidRPr="005F6887">
        <w:rPr>
          <w:rFonts w:ascii="Calibri" w:eastAsia="Calibri" w:hAnsi="Calibri" w:cs="Calibri"/>
          <w:i/>
          <w:iCs/>
          <w:lang w:val="en-GB"/>
        </w:rPr>
        <w:t>the exercise by any Data Subject of any rights under Data Protection Legislation in relation to any Personal Data;</w:t>
      </w:r>
    </w:p>
    <w:p w14:paraId="5C6DA242" w14:textId="77777777" w:rsidR="000E6A6E" w:rsidRPr="005F6887" w:rsidRDefault="000E6A6E" w:rsidP="00DE4496">
      <w:pPr>
        <w:numPr>
          <w:ilvl w:val="0"/>
          <w:numId w:val="24"/>
        </w:numPr>
        <w:contextualSpacing/>
        <w:jc w:val="both"/>
        <w:rPr>
          <w:lang w:val="en-GB"/>
        </w:rPr>
      </w:pPr>
      <w:r w:rsidRPr="005F6887">
        <w:rPr>
          <w:rFonts w:ascii="Calibri" w:eastAsia="Calibri" w:hAnsi="Calibri" w:cs="Calibri"/>
          <w:i/>
          <w:iCs/>
          <w:lang w:val="en-GB"/>
        </w:rPr>
        <w:t>a request to rectify, block or erase any Personal Data;</w:t>
      </w:r>
    </w:p>
    <w:p w14:paraId="74F69DE2" w14:textId="77777777" w:rsidR="000E6A6E" w:rsidRPr="005F6887" w:rsidRDefault="000E6A6E" w:rsidP="00DE4496">
      <w:pPr>
        <w:numPr>
          <w:ilvl w:val="0"/>
          <w:numId w:val="24"/>
        </w:numPr>
        <w:contextualSpacing/>
        <w:jc w:val="both"/>
        <w:rPr>
          <w:lang w:val="en-GB"/>
        </w:rPr>
      </w:pPr>
      <w:r w:rsidRPr="005F6887">
        <w:rPr>
          <w:rFonts w:ascii="Calibri" w:eastAsia="Calibri" w:hAnsi="Calibri" w:cs="Calibri"/>
          <w:i/>
          <w:iCs/>
          <w:lang w:val="en-GB"/>
        </w:rPr>
        <w:t>a request, complaint or communication relating to either Party’s obligations under the Data Protection legislation;</w:t>
      </w:r>
    </w:p>
    <w:p w14:paraId="3413D420" w14:textId="77777777" w:rsidR="000E6A6E" w:rsidRPr="005F6887" w:rsidRDefault="000E6A6E" w:rsidP="00DE4496">
      <w:pPr>
        <w:numPr>
          <w:ilvl w:val="0"/>
          <w:numId w:val="24"/>
        </w:numPr>
        <w:contextualSpacing/>
        <w:jc w:val="both"/>
        <w:rPr>
          <w:lang w:val="en-GB"/>
        </w:rPr>
      </w:pPr>
      <w:r w:rsidRPr="005F6887">
        <w:rPr>
          <w:rFonts w:ascii="Calibri" w:eastAsia="Calibri" w:hAnsi="Calibri" w:cs="Calibri"/>
          <w:i/>
          <w:iCs/>
          <w:lang w:val="en-GB"/>
        </w:rPr>
        <w:t>receiving any request from the Data Protection Commissioner or any other data protection or regulatory authority in connection with the Personal Data processed under this Agreement;</w:t>
      </w:r>
    </w:p>
    <w:p w14:paraId="77BD8E30" w14:textId="77777777" w:rsidR="000E6A6E" w:rsidRPr="005F6887" w:rsidRDefault="000E6A6E" w:rsidP="00DE4496">
      <w:pPr>
        <w:numPr>
          <w:ilvl w:val="0"/>
          <w:numId w:val="24"/>
        </w:numPr>
        <w:contextualSpacing/>
        <w:jc w:val="both"/>
        <w:rPr>
          <w:lang w:val="en-GB"/>
        </w:rPr>
      </w:pPr>
      <w:r w:rsidRPr="005F6887">
        <w:rPr>
          <w:rFonts w:ascii="Calibri" w:eastAsia="Calibri" w:hAnsi="Calibri" w:cs="Calibri"/>
          <w:i/>
          <w:iCs/>
          <w:lang w:val="en-GB"/>
        </w:rPr>
        <w:t xml:space="preserve">receiving any request from any third party for disclosure of Personal Data where compliance with such request is required or purported to be required by law. </w:t>
      </w:r>
    </w:p>
    <w:p w14:paraId="3E04BAFA" w14:textId="77777777" w:rsidR="000E6A6E" w:rsidRPr="005F6887" w:rsidRDefault="000E6A6E" w:rsidP="00DE4496">
      <w:pPr>
        <w:numPr>
          <w:ilvl w:val="0"/>
          <w:numId w:val="25"/>
        </w:numPr>
        <w:contextualSpacing/>
        <w:jc w:val="both"/>
        <w:rPr>
          <w:lang w:val="en-GB"/>
        </w:rPr>
      </w:pPr>
      <w:r w:rsidRPr="005F6887">
        <w:rPr>
          <w:rFonts w:ascii="Calibri" w:eastAsia="Calibri" w:hAnsi="Calibri" w:cs="Calibri"/>
          <w:i/>
          <w:iCs/>
          <w:lang w:val="en-GB"/>
        </w:rPr>
        <w:t>co-operate with the Data Controller and provide assistance to deal with all requests and communications from Data Subjects and the Data Protection Commissioner or any other data protection or regulatory authority;</w:t>
      </w:r>
    </w:p>
    <w:p w14:paraId="5685E641" w14:textId="77777777" w:rsidR="000E6A6E" w:rsidRPr="005F6887" w:rsidRDefault="000E6A6E" w:rsidP="00DE4496">
      <w:pPr>
        <w:numPr>
          <w:ilvl w:val="0"/>
          <w:numId w:val="25"/>
        </w:numPr>
        <w:contextualSpacing/>
        <w:jc w:val="both"/>
        <w:rPr>
          <w:lang w:val="en-GB"/>
        </w:rPr>
      </w:pPr>
      <w:r w:rsidRPr="005F6887">
        <w:rPr>
          <w:rFonts w:ascii="Calibri" w:eastAsia="Calibri" w:hAnsi="Calibri" w:cs="Calibri"/>
          <w:i/>
          <w:iCs/>
          <w:lang w:val="en-GB"/>
        </w:rPr>
        <w:t>co-operate with and provide such information and access to any facilities, premises or equipment from or on which Personal Data is, has been, or is to be processed pursuant to this Agreement as the Data Controller may reasonably require to enable it to monitor compliance by the Data Processor with the obligations in this clause 1.2 of the Agreement;</w:t>
      </w:r>
    </w:p>
    <w:p w14:paraId="69DF38DB" w14:textId="77777777" w:rsidR="000E6A6E" w:rsidRPr="005F6887" w:rsidRDefault="000E6A6E" w:rsidP="00DE4496">
      <w:pPr>
        <w:numPr>
          <w:ilvl w:val="0"/>
          <w:numId w:val="25"/>
        </w:numPr>
        <w:contextualSpacing/>
        <w:jc w:val="both"/>
        <w:rPr>
          <w:lang w:val="en-GB"/>
        </w:rPr>
      </w:pPr>
      <w:r w:rsidRPr="005F6887">
        <w:rPr>
          <w:rFonts w:ascii="Calibri" w:eastAsia="Calibri" w:hAnsi="Calibri" w:cs="Calibri"/>
          <w:i/>
          <w:iCs/>
          <w:lang w:val="en-GB"/>
        </w:rPr>
        <w:t xml:space="preserve">maintain, and make available upon request by the Data Controller, acting reasonably, and/or the Data Protection Commissioner or any other competent data protection or privacy authority, a central register, in the form set out in Annex A below, which describes the processing for which the Data Processor is responsible and shall include: </w:t>
      </w:r>
    </w:p>
    <w:p w14:paraId="33952351" w14:textId="77777777" w:rsidR="000E6A6E" w:rsidRPr="005F6887" w:rsidRDefault="000E6A6E" w:rsidP="00DE4496">
      <w:pPr>
        <w:numPr>
          <w:ilvl w:val="0"/>
          <w:numId w:val="23"/>
        </w:numPr>
        <w:contextualSpacing/>
        <w:jc w:val="both"/>
        <w:rPr>
          <w:lang w:val="en-GB"/>
        </w:rPr>
      </w:pPr>
      <w:r w:rsidRPr="005F6887">
        <w:rPr>
          <w:rFonts w:ascii="Calibri" w:eastAsia="Calibri" w:hAnsi="Calibri" w:cs="Calibri"/>
          <w:i/>
          <w:iCs/>
          <w:lang w:val="en-GB"/>
        </w:rPr>
        <w:t>the nature, duration and purpose(s) for which such Personal Data is processed;</w:t>
      </w:r>
    </w:p>
    <w:p w14:paraId="7B78BAA1" w14:textId="77777777" w:rsidR="000E6A6E" w:rsidRPr="005F6887" w:rsidRDefault="000E6A6E" w:rsidP="00DE4496">
      <w:pPr>
        <w:numPr>
          <w:ilvl w:val="0"/>
          <w:numId w:val="23"/>
        </w:numPr>
        <w:contextualSpacing/>
        <w:jc w:val="both"/>
        <w:rPr>
          <w:lang w:val="en-GB"/>
        </w:rPr>
      </w:pPr>
      <w:r w:rsidRPr="005F6887">
        <w:rPr>
          <w:rFonts w:ascii="Calibri" w:eastAsia="Calibri" w:hAnsi="Calibri" w:cs="Calibri"/>
          <w:i/>
          <w:iCs/>
          <w:lang w:val="en-GB"/>
        </w:rPr>
        <w:t>a description of such Personal Data that it processes (including the categories of personal data and data subjects’ types);</w:t>
      </w:r>
    </w:p>
    <w:p w14:paraId="619CBB61" w14:textId="77777777" w:rsidR="000E6A6E" w:rsidRPr="005F6887" w:rsidRDefault="000E6A6E" w:rsidP="00DE4496">
      <w:pPr>
        <w:numPr>
          <w:ilvl w:val="0"/>
          <w:numId w:val="23"/>
        </w:numPr>
        <w:contextualSpacing/>
        <w:jc w:val="both"/>
        <w:rPr>
          <w:lang w:val="en-GB"/>
        </w:rPr>
      </w:pPr>
      <w:r w:rsidRPr="005F6887">
        <w:rPr>
          <w:rFonts w:ascii="Calibri" w:eastAsia="Calibri" w:hAnsi="Calibri" w:cs="Calibri"/>
          <w:i/>
          <w:iCs/>
          <w:lang w:val="en-GB"/>
        </w:rPr>
        <w:t>any recipients of such Personal Data; and</w:t>
      </w:r>
    </w:p>
    <w:p w14:paraId="54CD730B" w14:textId="77777777" w:rsidR="000E6A6E" w:rsidRPr="005F6887" w:rsidRDefault="000E6A6E" w:rsidP="00DE4496">
      <w:pPr>
        <w:numPr>
          <w:ilvl w:val="0"/>
          <w:numId w:val="23"/>
        </w:numPr>
        <w:contextualSpacing/>
        <w:jc w:val="both"/>
        <w:rPr>
          <w:lang w:val="en-GB"/>
        </w:rPr>
      </w:pPr>
      <w:r w:rsidRPr="005F6887">
        <w:rPr>
          <w:rFonts w:ascii="Calibri" w:eastAsia="Calibri" w:hAnsi="Calibri" w:cs="Calibri"/>
          <w:i/>
          <w:iCs/>
          <w:lang w:val="en-GB"/>
        </w:rPr>
        <w:t xml:space="preserve">the location(s) of any overseas processing of such Personal Data; </w:t>
      </w:r>
    </w:p>
    <w:p w14:paraId="68C36208" w14:textId="77777777" w:rsidR="000E6A6E" w:rsidRPr="005F6887" w:rsidRDefault="000E6A6E" w:rsidP="000E6A6E">
      <w:pPr>
        <w:jc w:val="both"/>
        <w:rPr>
          <w:lang w:val="en-GB"/>
        </w:rPr>
      </w:pPr>
      <w:r w:rsidRPr="005F6887">
        <w:rPr>
          <w:rFonts w:ascii="Calibri" w:eastAsia="Calibri" w:hAnsi="Calibri" w:cs="Calibri"/>
          <w:b/>
          <w:bCs/>
          <w:i/>
          <w:iCs/>
          <w:lang w:val="en-GB"/>
        </w:rPr>
        <w:t>1.2.3         Disclosure and Data Sharing</w:t>
      </w:r>
    </w:p>
    <w:p w14:paraId="2A94C278" w14:textId="77777777" w:rsidR="000E6A6E" w:rsidRPr="005F6887" w:rsidRDefault="000E6A6E" w:rsidP="000E6A6E">
      <w:pPr>
        <w:ind w:left="792"/>
        <w:jc w:val="both"/>
        <w:rPr>
          <w:lang w:val="en-GB"/>
        </w:rPr>
      </w:pPr>
      <w:r w:rsidRPr="005F6887">
        <w:rPr>
          <w:rFonts w:ascii="Calibri" w:eastAsia="Calibri" w:hAnsi="Calibri" w:cs="Calibri"/>
          <w:i/>
          <w:iCs/>
          <w:lang w:val="en-GB"/>
        </w:rPr>
        <w:t>The Data Processor (or any subcontractor) shall:</w:t>
      </w:r>
    </w:p>
    <w:p w14:paraId="27F54F36" w14:textId="77777777" w:rsidR="000E6A6E" w:rsidRPr="005F6887" w:rsidRDefault="000E6A6E" w:rsidP="00DE4496">
      <w:pPr>
        <w:numPr>
          <w:ilvl w:val="0"/>
          <w:numId w:val="22"/>
        </w:numPr>
        <w:contextualSpacing/>
        <w:jc w:val="both"/>
        <w:rPr>
          <w:lang w:val="en-GB"/>
        </w:rPr>
      </w:pPr>
      <w:r w:rsidRPr="005F6887">
        <w:rPr>
          <w:rFonts w:ascii="Calibri" w:eastAsia="Calibri" w:hAnsi="Calibri" w:cs="Calibri"/>
          <w:i/>
          <w:iCs/>
          <w:lang w:val="en-GB"/>
        </w:rPr>
        <w:t xml:space="preserve">only disclose such Personal Data to, or allow access by, its employees, agents and delegates who have had appropriate training in data protection matters and whose use of such Personal Data is strictly necessary for the performance of the Services; </w:t>
      </w:r>
    </w:p>
    <w:p w14:paraId="08EC8763" w14:textId="77777777" w:rsidR="000E6A6E" w:rsidRPr="005F6887" w:rsidRDefault="000E6A6E" w:rsidP="00DE4496">
      <w:pPr>
        <w:numPr>
          <w:ilvl w:val="0"/>
          <w:numId w:val="22"/>
        </w:numPr>
        <w:contextualSpacing/>
        <w:jc w:val="both"/>
        <w:rPr>
          <w:lang w:val="en-GB"/>
        </w:rPr>
      </w:pPr>
      <w:r w:rsidRPr="005F6887">
        <w:rPr>
          <w:rFonts w:ascii="Calibri" w:eastAsia="Calibri" w:hAnsi="Calibri" w:cs="Calibri"/>
          <w:i/>
          <w:iCs/>
          <w:lang w:val="en-GB"/>
        </w:rPr>
        <w:t xml:space="preserve">ensure all such employees, agents and delegates of the Data Processor who can/or do access such Personal Data are informed of its confidential nature and are bound by confidentiality obligations and use restrictions in respect of the Personal Data, including but not limited to a restriction on copying, publishing, disclosing or divulging such Personal Data to any third party without the prior written consent of the Data Controller; </w:t>
      </w:r>
    </w:p>
    <w:p w14:paraId="7512A05A" w14:textId="77777777" w:rsidR="000E6A6E" w:rsidRPr="005F6887" w:rsidRDefault="000E6A6E" w:rsidP="00DE4496">
      <w:pPr>
        <w:numPr>
          <w:ilvl w:val="0"/>
          <w:numId w:val="22"/>
        </w:numPr>
        <w:contextualSpacing/>
        <w:jc w:val="both"/>
        <w:rPr>
          <w:lang w:val="en-GB"/>
        </w:rPr>
      </w:pPr>
      <w:r w:rsidRPr="005F6887">
        <w:rPr>
          <w:rFonts w:ascii="Calibri" w:eastAsia="Calibri" w:hAnsi="Calibri" w:cs="Calibri"/>
          <w:i/>
          <w:iCs/>
          <w:lang w:val="en-GB"/>
        </w:rPr>
        <w:t>not divulge such Personal Data whether directly or indirectly to any person or firm without the prior written consent of the Data Controller except, subject to clause 1.2.6 of the Agreement, to those of its employees, agents and delegates who are engaged in the processing of the Personal Data or except as may be required by any applicable laws or any court to which the data processor or its Affiliates are subject; and</w:t>
      </w:r>
    </w:p>
    <w:p w14:paraId="669E9028" w14:textId="77777777" w:rsidR="000E6A6E" w:rsidRPr="005F6887" w:rsidRDefault="000E6A6E" w:rsidP="00DE4496">
      <w:pPr>
        <w:numPr>
          <w:ilvl w:val="0"/>
          <w:numId w:val="22"/>
        </w:numPr>
        <w:contextualSpacing/>
        <w:jc w:val="both"/>
        <w:rPr>
          <w:lang w:val="en-GB"/>
        </w:rPr>
      </w:pPr>
      <w:r w:rsidRPr="005F6887">
        <w:rPr>
          <w:rFonts w:ascii="Calibri" w:eastAsia="Calibri" w:hAnsi="Calibri" w:cs="Calibri"/>
          <w:i/>
          <w:iCs/>
          <w:lang w:val="en-GB"/>
        </w:rPr>
        <w:lastRenderedPageBreak/>
        <w:t xml:space="preserve">not transfer or otherwise process any Personal Data to a third party outside the European Economic Area (EEA) except with the express prior written consent of the Data Controller. </w:t>
      </w:r>
    </w:p>
    <w:p w14:paraId="6C0D4B49" w14:textId="77777777" w:rsidR="000E6A6E" w:rsidRPr="005F6887" w:rsidRDefault="000E6A6E" w:rsidP="00DE4496">
      <w:pPr>
        <w:numPr>
          <w:ilvl w:val="0"/>
          <w:numId w:val="22"/>
        </w:numPr>
        <w:contextualSpacing/>
        <w:jc w:val="both"/>
        <w:rPr>
          <w:lang w:val="en-GB"/>
        </w:rPr>
      </w:pPr>
      <w:r w:rsidRPr="005F6887">
        <w:rPr>
          <w:rFonts w:ascii="Calibri" w:eastAsia="Calibri" w:hAnsi="Calibri" w:cs="Calibri"/>
          <w:i/>
          <w:iCs/>
          <w:lang w:val="en-GB"/>
        </w:rPr>
        <w:t>Where such consent is granted, the Data Processor may only process, or permit the processing, of Personal Data outside the EEA under the following conditions:</w:t>
      </w:r>
    </w:p>
    <w:p w14:paraId="550E19EB" w14:textId="77777777" w:rsidR="000E6A6E" w:rsidRPr="005F6887" w:rsidRDefault="000E6A6E" w:rsidP="00DE4496">
      <w:pPr>
        <w:numPr>
          <w:ilvl w:val="0"/>
          <w:numId w:val="21"/>
        </w:numPr>
        <w:contextualSpacing/>
        <w:jc w:val="both"/>
        <w:rPr>
          <w:lang w:val="en-GB"/>
        </w:rPr>
      </w:pPr>
      <w:r w:rsidRPr="005F6887">
        <w:rPr>
          <w:rFonts w:ascii="Calibri" w:eastAsia="Calibri" w:hAnsi="Calibri" w:cs="Calibri"/>
          <w:i/>
          <w:iCs/>
          <w:lang w:val="en-GB"/>
        </w:rPr>
        <w:t>the Data Processor is processing Personal Data in a territory which is subject to a current finding by the European Commission under the Data Protection Legislation that the territory provides adequate protection for the privacy rights of individuals. The Data Processor must identify in Annex A the territory that is subject to such an adequacy finding; or</w:t>
      </w:r>
    </w:p>
    <w:p w14:paraId="19052384" w14:textId="77777777" w:rsidR="000E6A6E" w:rsidRPr="005F6887" w:rsidRDefault="000E6A6E" w:rsidP="00DE4496">
      <w:pPr>
        <w:numPr>
          <w:ilvl w:val="0"/>
          <w:numId w:val="21"/>
        </w:numPr>
        <w:contextualSpacing/>
        <w:jc w:val="both"/>
        <w:rPr>
          <w:lang w:val="en-GB"/>
        </w:rPr>
      </w:pPr>
      <w:r w:rsidRPr="005F6887">
        <w:rPr>
          <w:rFonts w:ascii="Calibri" w:eastAsia="Calibri" w:hAnsi="Calibri" w:cs="Calibri"/>
          <w:i/>
          <w:iCs/>
          <w:lang w:val="en-GB"/>
        </w:rPr>
        <w:t>the Data Processor participates in a valid cross-border transfer mechanism under the Data Protection Legislation, so that the Data Processor (and, where appropriate, the Data Controller) can ensure that appropriate safeguards are in place to ensure an adequate level of protection with respect to the privacy rights of Data Subjects as required by Article 46 of the General Data Protection Regulation ((EU) 2016/679). The Data Processor must identify in Annex A the transfer mechanism that enables the Parties to comply with these cross-border data transfer provisions and the Data Processor must immediately inform the Data Controller of any change to that status; or</w:t>
      </w:r>
    </w:p>
    <w:p w14:paraId="75303BF1" w14:textId="77777777" w:rsidR="000E6A6E" w:rsidRPr="005F6887" w:rsidRDefault="000E6A6E" w:rsidP="00DE4496">
      <w:pPr>
        <w:numPr>
          <w:ilvl w:val="0"/>
          <w:numId w:val="21"/>
        </w:numPr>
        <w:contextualSpacing/>
        <w:jc w:val="both"/>
        <w:rPr>
          <w:lang w:val="en-GB"/>
        </w:rPr>
      </w:pPr>
      <w:r w:rsidRPr="005F6887">
        <w:rPr>
          <w:rFonts w:ascii="Calibri" w:eastAsia="Calibri" w:hAnsi="Calibri" w:cs="Calibri"/>
          <w:i/>
          <w:iCs/>
          <w:lang w:val="en-GB"/>
        </w:rPr>
        <w:t>the transfer otherwise complies with the Data Protection Legislation for the reasons set out in Annex A.</w:t>
      </w:r>
    </w:p>
    <w:p w14:paraId="56788735" w14:textId="77777777" w:rsidR="000E6A6E" w:rsidRPr="005F6887" w:rsidRDefault="000E6A6E" w:rsidP="00DE4496">
      <w:pPr>
        <w:numPr>
          <w:ilvl w:val="0"/>
          <w:numId w:val="22"/>
        </w:numPr>
        <w:contextualSpacing/>
        <w:jc w:val="both"/>
        <w:rPr>
          <w:lang w:val="en-GB"/>
        </w:rPr>
      </w:pPr>
      <w:r w:rsidRPr="005F6887">
        <w:rPr>
          <w:rFonts w:ascii="Calibri" w:eastAsia="Calibri" w:hAnsi="Calibri" w:cs="Calibri"/>
          <w:i/>
          <w:iCs/>
          <w:lang w:val="en-GB"/>
        </w:rPr>
        <w:t>If any Personal Data transfer between the Data Controller and the Data Processor requires execution of SCC in order to comply with the Data Protection Legislation (where the Data Controller is the entity exporting Personal Data to the Data Processor outside the EEA), the Parties will complete all relevant details in, and execute, the SCC, and take all other actions required to legitimise the transfer.</w:t>
      </w:r>
    </w:p>
    <w:p w14:paraId="68E7E36E" w14:textId="77777777" w:rsidR="000E6A6E" w:rsidRPr="005F6887" w:rsidRDefault="000E6A6E" w:rsidP="00DE4496">
      <w:pPr>
        <w:numPr>
          <w:ilvl w:val="0"/>
          <w:numId w:val="22"/>
        </w:numPr>
        <w:contextualSpacing/>
        <w:jc w:val="both"/>
        <w:rPr>
          <w:lang w:val="en-GB"/>
        </w:rPr>
      </w:pPr>
      <w:r w:rsidRPr="005F6887">
        <w:rPr>
          <w:rFonts w:ascii="Calibri" w:eastAsia="Calibri" w:hAnsi="Calibri" w:cs="Calibri"/>
          <w:i/>
          <w:iCs/>
          <w:lang w:val="en-GB"/>
        </w:rPr>
        <w:t>If the Data Controller consents to appointment by the Data Processor located within the EEA of a subcontractor located outside the EEA in compliance with the provisions of this Clause 1.2.3, then the Data Processor must identify valid cross-border transfer mechanism which may include the entry into of a SCC with such subcontractor, which shall be put in place prior to any such transfers.</w:t>
      </w:r>
    </w:p>
    <w:p w14:paraId="230CD15F" w14:textId="77777777" w:rsidR="000E6A6E" w:rsidRPr="005F6887" w:rsidRDefault="000E6A6E" w:rsidP="000E6A6E">
      <w:pPr>
        <w:jc w:val="both"/>
        <w:rPr>
          <w:lang w:val="en-GB"/>
        </w:rPr>
      </w:pPr>
      <w:r w:rsidRPr="005F6887">
        <w:rPr>
          <w:rFonts w:ascii="Calibri" w:eastAsia="Calibri" w:hAnsi="Calibri" w:cs="Calibri"/>
          <w:b/>
          <w:bCs/>
          <w:i/>
          <w:iCs/>
          <w:lang w:val="en-GB"/>
        </w:rPr>
        <w:t>1.2.4         Security Systems</w:t>
      </w:r>
    </w:p>
    <w:p w14:paraId="3DC8FE42" w14:textId="77777777" w:rsidR="000E6A6E" w:rsidRPr="005F6887" w:rsidRDefault="000E6A6E" w:rsidP="000E6A6E">
      <w:pPr>
        <w:ind w:left="792"/>
        <w:jc w:val="both"/>
        <w:rPr>
          <w:lang w:val="en-GB"/>
        </w:rPr>
      </w:pPr>
      <w:r w:rsidRPr="005F6887">
        <w:rPr>
          <w:rFonts w:ascii="Calibri" w:eastAsia="Calibri" w:hAnsi="Calibri" w:cs="Calibri"/>
          <w:i/>
          <w:iCs/>
          <w:lang w:val="en-GB"/>
        </w:rPr>
        <w:t>The Data Processor shall:</w:t>
      </w:r>
    </w:p>
    <w:p w14:paraId="62CEEE29" w14:textId="77777777" w:rsidR="000E6A6E" w:rsidRPr="005F6887" w:rsidRDefault="000E6A6E" w:rsidP="00DE4496">
      <w:pPr>
        <w:numPr>
          <w:ilvl w:val="0"/>
          <w:numId w:val="20"/>
        </w:numPr>
        <w:contextualSpacing/>
        <w:jc w:val="both"/>
        <w:rPr>
          <w:lang w:val="en-GB"/>
        </w:rPr>
      </w:pPr>
      <w:r w:rsidRPr="005F6887">
        <w:rPr>
          <w:rFonts w:ascii="Calibri" w:eastAsia="Calibri" w:hAnsi="Calibri" w:cs="Calibri"/>
          <w:i/>
          <w:iCs/>
          <w:lang w:val="en-GB"/>
        </w:rPr>
        <w:t>at all times during the term of this Agreement, implement appropriate technical and organisational measures to protect such Personal Data held or processed by it against unauthorised or unlawful processing and against accidental and unlawful loss, destruction, alteration, disclosure or damage.</w:t>
      </w:r>
    </w:p>
    <w:p w14:paraId="37937FF9" w14:textId="77777777" w:rsidR="000E6A6E" w:rsidRPr="005F6887" w:rsidRDefault="000E6A6E" w:rsidP="00DE4496">
      <w:pPr>
        <w:numPr>
          <w:ilvl w:val="0"/>
          <w:numId w:val="20"/>
        </w:numPr>
        <w:contextualSpacing/>
        <w:jc w:val="both"/>
        <w:rPr>
          <w:lang w:val="en-GB"/>
        </w:rPr>
      </w:pPr>
      <w:r w:rsidRPr="005F6887">
        <w:rPr>
          <w:rFonts w:ascii="Calibri" w:eastAsia="Calibri" w:hAnsi="Calibri" w:cs="Calibri"/>
          <w:i/>
          <w:iCs/>
          <w:lang w:val="en-GB"/>
        </w:rPr>
        <w:t>promptly upon becoming aware of the above, notify the Data Controller of any actual or suspected incident of unauthorised or unlawful processing or accidental loss, destruction or damage to Personal Data and provide all co-operation and information reasonably required by the Data Controller in relation to the incident; including corrective action unless such action is contrary to the law.</w:t>
      </w:r>
    </w:p>
    <w:p w14:paraId="30A14E92" w14:textId="77777777" w:rsidR="000E6A6E" w:rsidRPr="005F6887" w:rsidRDefault="000E6A6E" w:rsidP="000E6A6E">
      <w:pPr>
        <w:jc w:val="both"/>
        <w:rPr>
          <w:lang w:val="en-GB"/>
        </w:rPr>
      </w:pPr>
      <w:r w:rsidRPr="005F6887">
        <w:rPr>
          <w:rFonts w:ascii="Calibri" w:eastAsia="Calibri" w:hAnsi="Calibri" w:cs="Calibri"/>
          <w:b/>
          <w:bCs/>
          <w:i/>
          <w:iCs/>
          <w:lang w:val="en-GB"/>
        </w:rPr>
        <w:t>1.2.5         Data Retention and Disposal</w:t>
      </w:r>
    </w:p>
    <w:p w14:paraId="37500C15" w14:textId="77777777" w:rsidR="000E6A6E" w:rsidRPr="005F6887" w:rsidRDefault="000E6A6E" w:rsidP="000E6A6E">
      <w:pPr>
        <w:ind w:left="792"/>
        <w:jc w:val="both"/>
        <w:rPr>
          <w:lang w:val="en-GB"/>
        </w:rPr>
      </w:pPr>
      <w:r w:rsidRPr="005F6887">
        <w:rPr>
          <w:rFonts w:ascii="Calibri" w:eastAsia="Calibri" w:hAnsi="Calibri" w:cs="Calibri"/>
          <w:i/>
          <w:iCs/>
          <w:lang w:val="en-GB"/>
        </w:rPr>
        <w:t>The Data Processor shall:</w:t>
      </w:r>
    </w:p>
    <w:p w14:paraId="14EC61B1" w14:textId="77777777" w:rsidR="000E6A6E" w:rsidRPr="005F6887" w:rsidRDefault="000E6A6E" w:rsidP="00DE4496">
      <w:pPr>
        <w:numPr>
          <w:ilvl w:val="0"/>
          <w:numId w:val="19"/>
        </w:numPr>
        <w:contextualSpacing/>
        <w:jc w:val="both"/>
        <w:rPr>
          <w:lang w:val="en-GB"/>
        </w:rPr>
      </w:pPr>
      <w:r w:rsidRPr="005F6887">
        <w:rPr>
          <w:rFonts w:ascii="Calibri" w:eastAsia="Calibri" w:hAnsi="Calibri" w:cs="Calibri"/>
          <w:i/>
          <w:iCs/>
          <w:lang w:val="en-GB"/>
        </w:rPr>
        <w:t>promptly upon termination or expiry of this Agreement and, at any other time, on request by the Data Controller, return to the Data Controller or delete all Personal Data, including that of employees of the Data Controller, together with all copies thereof in any media in its power, possession or control, except to the extent the Data Processor is required to retain a copy of such Personal Data to comply with Data Protection Legislation.</w:t>
      </w:r>
    </w:p>
    <w:p w14:paraId="4B6C7188" w14:textId="77777777" w:rsidR="000E6A6E" w:rsidRPr="005F6887" w:rsidRDefault="000E6A6E" w:rsidP="00DE4496">
      <w:pPr>
        <w:numPr>
          <w:ilvl w:val="0"/>
          <w:numId w:val="19"/>
        </w:numPr>
        <w:contextualSpacing/>
        <w:jc w:val="both"/>
        <w:rPr>
          <w:lang w:val="en-GB"/>
        </w:rPr>
      </w:pPr>
      <w:r w:rsidRPr="005F6887">
        <w:rPr>
          <w:rFonts w:ascii="Calibri" w:eastAsia="Calibri" w:hAnsi="Calibri" w:cs="Calibri"/>
          <w:i/>
          <w:iCs/>
          <w:lang w:val="en-GB"/>
        </w:rPr>
        <w:t>promptly upon becoming aware of the same and without undue delay, notify the Data Controller of any actual or suspected incident of accidental, unauthorised, or unlawful destruction or disclosure of or access to Personal Data, including where Personal Data is lost or destroyed, becomes damaged, corrupted or unusable and shall provide all co-operation and information reasonably required by the Data Controller in relation to the incident; including:</w:t>
      </w:r>
    </w:p>
    <w:p w14:paraId="1A4C4B05" w14:textId="77777777" w:rsidR="000E6A6E" w:rsidRPr="005F6887" w:rsidRDefault="000E6A6E" w:rsidP="00DE4496">
      <w:pPr>
        <w:numPr>
          <w:ilvl w:val="0"/>
          <w:numId w:val="18"/>
        </w:numPr>
        <w:contextualSpacing/>
        <w:jc w:val="both"/>
        <w:rPr>
          <w:lang w:val="en-GB"/>
        </w:rPr>
      </w:pPr>
      <w:r w:rsidRPr="005F6887">
        <w:rPr>
          <w:rFonts w:ascii="Calibri" w:eastAsia="Calibri" w:hAnsi="Calibri" w:cs="Calibri"/>
          <w:i/>
          <w:iCs/>
          <w:lang w:val="en-GB"/>
        </w:rPr>
        <w:t>description of the nature of such incident, including the categories and approximate number of both Data Subjects and Personal Data records concerned;</w:t>
      </w:r>
    </w:p>
    <w:p w14:paraId="7BE6C5C5" w14:textId="77777777" w:rsidR="000E6A6E" w:rsidRPr="005F6887" w:rsidRDefault="000E6A6E" w:rsidP="00DE4496">
      <w:pPr>
        <w:numPr>
          <w:ilvl w:val="0"/>
          <w:numId w:val="18"/>
        </w:numPr>
        <w:contextualSpacing/>
        <w:jc w:val="both"/>
        <w:rPr>
          <w:lang w:val="en-GB"/>
        </w:rPr>
      </w:pPr>
      <w:r w:rsidRPr="005F6887">
        <w:rPr>
          <w:rFonts w:ascii="Calibri" w:eastAsia="Calibri" w:hAnsi="Calibri" w:cs="Calibri"/>
          <w:i/>
          <w:iCs/>
          <w:lang w:val="en-GB"/>
        </w:rPr>
        <w:t>the likely consequences; and</w:t>
      </w:r>
    </w:p>
    <w:p w14:paraId="5F3E174B" w14:textId="77777777" w:rsidR="000E6A6E" w:rsidRPr="005F6887" w:rsidRDefault="000E6A6E" w:rsidP="00DE4496">
      <w:pPr>
        <w:numPr>
          <w:ilvl w:val="0"/>
          <w:numId w:val="18"/>
        </w:numPr>
        <w:contextualSpacing/>
        <w:jc w:val="both"/>
        <w:rPr>
          <w:lang w:val="en-GB"/>
        </w:rPr>
      </w:pPr>
      <w:r w:rsidRPr="005F6887">
        <w:rPr>
          <w:rFonts w:ascii="Calibri" w:eastAsia="Calibri" w:hAnsi="Calibri" w:cs="Calibri"/>
          <w:i/>
          <w:iCs/>
          <w:lang w:val="en-GB"/>
        </w:rPr>
        <w:lastRenderedPageBreak/>
        <w:t>description of the measures taken and corrective action, or proposed to be taken to address such incident, including measures to mitigate its possible adverse effects, unless such action or measures are contrary to the law.  The Data Processor shall provide such corrective action and measures at its own expense.</w:t>
      </w:r>
    </w:p>
    <w:p w14:paraId="6C10747B" w14:textId="77777777" w:rsidR="000E6A6E" w:rsidRPr="005F6887" w:rsidRDefault="000E6A6E" w:rsidP="00DE4496">
      <w:pPr>
        <w:numPr>
          <w:ilvl w:val="0"/>
          <w:numId w:val="19"/>
        </w:numPr>
        <w:contextualSpacing/>
        <w:jc w:val="both"/>
        <w:rPr>
          <w:lang w:val="en-GB"/>
        </w:rPr>
      </w:pPr>
      <w:r w:rsidRPr="005F6887">
        <w:rPr>
          <w:rFonts w:ascii="Calibri" w:eastAsia="Calibri" w:hAnsi="Calibri" w:cs="Calibri"/>
          <w:i/>
          <w:iCs/>
          <w:lang w:val="en-GB"/>
        </w:rPr>
        <w:t>immediately following any accidental, unauthorised, or unlawful incident, the Parties will co-ordinate with each other to investigate the matter.  The Data Processor will co-operate with the Data Controller in the Data Controller's handling of the matter, including:</w:t>
      </w:r>
    </w:p>
    <w:p w14:paraId="4E518386" w14:textId="77777777" w:rsidR="000E6A6E" w:rsidRPr="005F6887" w:rsidRDefault="000E6A6E" w:rsidP="00DE4496">
      <w:pPr>
        <w:numPr>
          <w:ilvl w:val="0"/>
          <w:numId w:val="17"/>
        </w:numPr>
        <w:contextualSpacing/>
        <w:jc w:val="both"/>
        <w:rPr>
          <w:lang w:val="en-GB"/>
        </w:rPr>
      </w:pPr>
      <w:r w:rsidRPr="005F6887">
        <w:rPr>
          <w:rFonts w:ascii="Calibri" w:eastAsia="Calibri" w:hAnsi="Calibri" w:cs="Calibri"/>
          <w:i/>
          <w:iCs/>
          <w:lang w:val="en-GB"/>
        </w:rPr>
        <w:t>assisting with any investigation;</w:t>
      </w:r>
    </w:p>
    <w:p w14:paraId="282F9ACD" w14:textId="77777777" w:rsidR="000E6A6E" w:rsidRPr="005F6887" w:rsidRDefault="000E6A6E" w:rsidP="00DE4496">
      <w:pPr>
        <w:numPr>
          <w:ilvl w:val="0"/>
          <w:numId w:val="17"/>
        </w:numPr>
        <w:contextualSpacing/>
        <w:jc w:val="both"/>
        <w:rPr>
          <w:lang w:val="en-GB"/>
        </w:rPr>
      </w:pPr>
      <w:r w:rsidRPr="005F6887">
        <w:rPr>
          <w:rFonts w:ascii="Calibri" w:eastAsia="Calibri" w:hAnsi="Calibri" w:cs="Calibri"/>
          <w:i/>
          <w:iCs/>
          <w:lang w:val="en-GB"/>
        </w:rPr>
        <w:t>providing the Data Controller with physical access to any facilities and operations affected;</w:t>
      </w:r>
    </w:p>
    <w:p w14:paraId="45526C42" w14:textId="77777777" w:rsidR="000E6A6E" w:rsidRPr="005F6887" w:rsidRDefault="000E6A6E" w:rsidP="00DE4496">
      <w:pPr>
        <w:numPr>
          <w:ilvl w:val="0"/>
          <w:numId w:val="17"/>
        </w:numPr>
        <w:contextualSpacing/>
        <w:jc w:val="both"/>
        <w:rPr>
          <w:lang w:val="en-GB"/>
        </w:rPr>
      </w:pPr>
      <w:r w:rsidRPr="005F6887">
        <w:rPr>
          <w:rFonts w:ascii="Calibri" w:eastAsia="Calibri" w:hAnsi="Calibri" w:cs="Calibri"/>
          <w:i/>
          <w:iCs/>
          <w:lang w:val="en-GB"/>
        </w:rPr>
        <w:t>facilitating interviews with the Data Processor's employees, former employees and others involved in the matter;</w:t>
      </w:r>
    </w:p>
    <w:p w14:paraId="06100C40" w14:textId="77777777" w:rsidR="000E6A6E" w:rsidRPr="005F6887" w:rsidRDefault="000E6A6E" w:rsidP="00DE4496">
      <w:pPr>
        <w:numPr>
          <w:ilvl w:val="0"/>
          <w:numId w:val="17"/>
        </w:numPr>
        <w:contextualSpacing/>
        <w:jc w:val="both"/>
        <w:rPr>
          <w:lang w:val="en-GB"/>
        </w:rPr>
      </w:pPr>
      <w:r w:rsidRPr="005F6887">
        <w:rPr>
          <w:rFonts w:ascii="Calibri" w:eastAsia="Calibri" w:hAnsi="Calibri" w:cs="Calibri"/>
          <w:i/>
          <w:iCs/>
          <w:lang w:val="en-GB"/>
        </w:rPr>
        <w:t>making available all relevant records, logs, files, data reporting and other materials required to comply with all Data Protection Legislation or as otherwise reasonably required by the Data Controller; and</w:t>
      </w:r>
    </w:p>
    <w:p w14:paraId="30B2B8C9" w14:textId="77777777" w:rsidR="000E6A6E" w:rsidRPr="005F6887" w:rsidRDefault="000E6A6E" w:rsidP="00DE4496">
      <w:pPr>
        <w:numPr>
          <w:ilvl w:val="0"/>
          <w:numId w:val="17"/>
        </w:numPr>
        <w:contextualSpacing/>
        <w:jc w:val="both"/>
        <w:rPr>
          <w:lang w:val="en-GB"/>
        </w:rPr>
      </w:pPr>
      <w:r w:rsidRPr="005F6887">
        <w:rPr>
          <w:rFonts w:ascii="Calibri" w:eastAsia="Calibri" w:hAnsi="Calibri" w:cs="Calibri"/>
          <w:i/>
          <w:iCs/>
          <w:lang w:val="en-GB"/>
        </w:rPr>
        <w:t>taking reasonable and prompt steps to mitigate the effects and to minimise any damage resulting from such incident</w:t>
      </w:r>
      <w:r w:rsidRPr="005F6887">
        <w:rPr>
          <w:rFonts w:ascii="Arial" w:eastAsia="Arial" w:hAnsi="Arial" w:cs="Arial"/>
          <w:i/>
          <w:iCs/>
          <w:lang w:val="en-GB"/>
        </w:rPr>
        <w:t xml:space="preserve"> </w:t>
      </w:r>
      <w:r w:rsidRPr="005F6887">
        <w:rPr>
          <w:rFonts w:ascii="Calibri" w:eastAsia="Calibri" w:hAnsi="Calibri" w:cs="Calibri"/>
          <w:i/>
          <w:iCs/>
          <w:lang w:val="en-GB"/>
        </w:rPr>
        <w:t>or unlawful Personal Data processing.</w:t>
      </w:r>
    </w:p>
    <w:p w14:paraId="5367C013" w14:textId="77777777" w:rsidR="000E6A6E" w:rsidRPr="005F6887" w:rsidRDefault="000E6A6E" w:rsidP="00DE4496">
      <w:pPr>
        <w:numPr>
          <w:ilvl w:val="0"/>
          <w:numId w:val="19"/>
        </w:numPr>
        <w:contextualSpacing/>
        <w:jc w:val="both"/>
        <w:rPr>
          <w:lang w:val="en-GB"/>
        </w:rPr>
      </w:pPr>
      <w:r w:rsidRPr="005F6887">
        <w:rPr>
          <w:rFonts w:ascii="Calibri" w:eastAsia="Calibri" w:hAnsi="Calibri" w:cs="Calibri"/>
          <w:i/>
          <w:iCs/>
          <w:lang w:val="en-GB"/>
        </w:rPr>
        <w:t>The Data Processor</w:t>
      </w:r>
      <w:r w:rsidRPr="005F6887">
        <w:rPr>
          <w:rFonts w:ascii="Arial" w:eastAsia="Arial" w:hAnsi="Arial" w:cs="Arial"/>
          <w:i/>
          <w:iCs/>
          <w:lang w:val="en-GB"/>
        </w:rPr>
        <w:t xml:space="preserve"> </w:t>
      </w:r>
      <w:r w:rsidRPr="005F6887">
        <w:rPr>
          <w:rFonts w:ascii="Calibri" w:eastAsia="Calibri" w:hAnsi="Calibri" w:cs="Calibri"/>
          <w:i/>
          <w:iCs/>
          <w:lang w:val="en-GB"/>
        </w:rPr>
        <w:t>will not inform any third party of any such incident without first obtaining the Data Controller's prior written consent, except when required to do so by law.</w:t>
      </w:r>
    </w:p>
    <w:p w14:paraId="4E407690" w14:textId="77777777" w:rsidR="000E6A6E" w:rsidRPr="005F6887" w:rsidRDefault="000E6A6E" w:rsidP="00DE4496">
      <w:pPr>
        <w:numPr>
          <w:ilvl w:val="0"/>
          <w:numId w:val="19"/>
        </w:numPr>
        <w:contextualSpacing/>
        <w:jc w:val="both"/>
        <w:rPr>
          <w:lang w:val="en-GB"/>
        </w:rPr>
      </w:pPr>
      <w:r w:rsidRPr="005F6887">
        <w:rPr>
          <w:rFonts w:ascii="Calibri" w:eastAsia="Calibri" w:hAnsi="Calibri" w:cs="Calibri"/>
          <w:i/>
          <w:iCs/>
          <w:lang w:val="en-GB"/>
        </w:rPr>
        <w:t>The Data Processor agrees that the Data Controller has the sole right to determine:</w:t>
      </w:r>
    </w:p>
    <w:p w14:paraId="1A114E1A" w14:textId="77777777" w:rsidR="000E6A6E" w:rsidRPr="005F6887" w:rsidRDefault="000E6A6E" w:rsidP="00DE4496">
      <w:pPr>
        <w:numPr>
          <w:ilvl w:val="0"/>
          <w:numId w:val="16"/>
        </w:numPr>
        <w:contextualSpacing/>
        <w:jc w:val="both"/>
        <w:rPr>
          <w:lang w:val="en-GB"/>
        </w:rPr>
      </w:pPr>
      <w:r w:rsidRPr="005F6887">
        <w:rPr>
          <w:rFonts w:ascii="Calibri" w:eastAsia="Calibri" w:hAnsi="Calibri" w:cs="Calibri"/>
          <w:i/>
          <w:iCs/>
          <w:lang w:val="en-GB"/>
        </w:rPr>
        <w:t>whether to provide notice of such incident to any Data Subjects, supervisory authorities, regulators, law enforcement agencies or others, as required by law or regulation or in the Data Controller's discretion, including the contents and delivery method of the notice; and</w:t>
      </w:r>
    </w:p>
    <w:p w14:paraId="24EE027B" w14:textId="77777777" w:rsidR="000E6A6E" w:rsidRPr="005F6887" w:rsidRDefault="000E6A6E" w:rsidP="00DE4496">
      <w:pPr>
        <w:numPr>
          <w:ilvl w:val="0"/>
          <w:numId w:val="16"/>
        </w:numPr>
        <w:contextualSpacing/>
        <w:jc w:val="both"/>
        <w:rPr>
          <w:lang w:val="en-GB"/>
        </w:rPr>
      </w:pPr>
      <w:r w:rsidRPr="005F6887">
        <w:rPr>
          <w:rFonts w:ascii="Calibri" w:eastAsia="Calibri" w:hAnsi="Calibri" w:cs="Calibri"/>
          <w:i/>
          <w:iCs/>
          <w:lang w:val="en-GB"/>
        </w:rPr>
        <w:t>whether to offer any type of remedy to affected Data Subjects, including the nature and extent of such remedy.</w:t>
      </w:r>
    </w:p>
    <w:p w14:paraId="59E1E3A7" w14:textId="77777777" w:rsidR="000E6A6E" w:rsidRPr="005F6887" w:rsidRDefault="000E6A6E" w:rsidP="00DE4496">
      <w:pPr>
        <w:numPr>
          <w:ilvl w:val="0"/>
          <w:numId w:val="19"/>
        </w:numPr>
        <w:contextualSpacing/>
        <w:jc w:val="both"/>
        <w:rPr>
          <w:lang w:val="en-GB"/>
        </w:rPr>
      </w:pPr>
      <w:r w:rsidRPr="005F6887">
        <w:rPr>
          <w:rFonts w:ascii="Calibri" w:eastAsia="Calibri" w:hAnsi="Calibri" w:cs="Calibri"/>
          <w:i/>
          <w:iCs/>
          <w:lang w:val="en-GB"/>
        </w:rPr>
        <w:t>The Data Processor</w:t>
      </w:r>
      <w:r w:rsidRPr="005F6887">
        <w:rPr>
          <w:rFonts w:ascii="Arial" w:eastAsia="Arial" w:hAnsi="Arial" w:cs="Arial"/>
          <w:i/>
          <w:iCs/>
          <w:lang w:val="en-GB"/>
        </w:rPr>
        <w:t xml:space="preserve"> </w:t>
      </w:r>
      <w:r w:rsidRPr="005F6887">
        <w:rPr>
          <w:rFonts w:ascii="Calibri" w:eastAsia="Calibri" w:hAnsi="Calibri" w:cs="Calibri"/>
          <w:i/>
          <w:iCs/>
          <w:lang w:val="en-GB"/>
        </w:rPr>
        <w:t>will cover all reasonable expenses associated with the performance of the obligations under clause 1.2.5 of this Agreement unless the matter arose from the Data Controller's negligence, wilful default or breach of this Agreement.</w:t>
      </w:r>
    </w:p>
    <w:p w14:paraId="49E755A2" w14:textId="77777777" w:rsidR="000E6A6E" w:rsidRPr="005F6887" w:rsidRDefault="000E6A6E" w:rsidP="00DE4496">
      <w:pPr>
        <w:numPr>
          <w:ilvl w:val="0"/>
          <w:numId w:val="19"/>
        </w:numPr>
        <w:contextualSpacing/>
        <w:jc w:val="both"/>
        <w:rPr>
          <w:lang w:val="en-GB"/>
        </w:rPr>
      </w:pPr>
      <w:r w:rsidRPr="005F6887">
        <w:rPr>
          <w:rFonts w:ascii="Calibri" w:eastAsia="Calibri" w:hAnsi="Calibri" w:cs="Calibri"/>
          <w:i/>
          <w:iCs/>
          <w:lang w:val="en-GB"/>
        </w:rPr>
        <w:t>The Data Processor</w:t>
      </w:r>
      <w:r w:rsidRPr="005F6887">
        <w:rPr>
          <w:rFonts w:ascii="Arial" w:eastAsia="Arial" w:hAnsi="Arial" w:cs="Arial"/>
          <w:i/>
          <w:iCs/>
          <w:lang w:val="en-GB"/>
        </w:rPr>
        <w:t xml:space="preserve"> </w:t>
      </w:r>
      <w:r w:rsidRPr="005F6887">
        <w:rPr>
          <w:rFonts w:ascii="Calibri" w:eastAsia="Calibri" w:hAnsi="Calibri" w:cs="Calibri"/>
          <w:i/>
          <w:iCs/>
          <w:lang w:val="en-GB"/>
        </w:rPr>
        <w:t>will also reimburse the Data Controller for actual reasonable expenses that the Data Controller incurs when responding to such incident</w:t>
      </w:r>
      <w:r w:rsidRPr="005F6887">
        <w:rPr>
          <w:rFonts w:ascii="Arial" w:eastAsia="Arial" w:hAnsi="Arial" w:cs="Arial"/>
          <w:i/>
          <w:iCs/>
          <w:lang w:val="en-GB"/>
        </w:rPr>
        <w:t xml:space="preserve"> </w:t>
      </w:r>
      <w:r w:rsidRPr="005F6887">
        <w:rPr>
          <w:rFonts w:ascii="Calibri" w:eastAsia="Calibri" w:hAnsi="Calibri" w:cs="Calibri"/>
          <w:i/>
          <w:iCs/>
          <w:lang w:val="en-GB"/>
        </w:rPr>
        <w:t>to the extent that the Data Processor</w:t>
      </w:r>
      <w:r w:rsidRPr="005F6887">
        <w:rPr>
          <w:rFonts w:ascii="Arial" w:eastAsia="Arial" w:hAnsi="Arial" w:cs="Arial"/>
          <w:i/>
          <w:iCs/>
          <w:lang w:val="en-GB"/>
        </w:rPr>
        <w:t xml:space="preserve"> </w:t>
      </w:r>
      <w:r w:rsidRPr="005F6887">
        <w:rPr>
          <w:rFonts w:ascii="Calibri" w:eastAsia="Calibri" w:hAnsi="Calibri" w:cs="Calibri"/>
          <w:i/>
          <w:iCs/>
          <w:lang w:val="en-GB"/>
        </w:rPr>
        <w:t>caused such incident, including all costs of notice and any remedy</w:t>
      </w:r>
    </w:p>
    <w:p w14:paraId="4ACD0B22" w14:textId="77777777" w:rsidR="000E6A6E" w:rsidRPr="005F6887" w:rsidRDefault="000E6A6E" w:rsidP="000E6A6E">
      <w:pPr>
        <w:jc w:val="both"/>
        <w:rPr>
          <w:lang w:val="en-GB"/>
        </w:rPr>
      </w:pPr>
      <w:r w:rsidRPr="005F6887">
        <w:rPr>
          <w:rFonts w:ascii="Calibri" w:eastAsia="Calibri" w:hAnsi="Calibri" w:cs="Calibri"/>
          <w:b/>
          <w:bCs/>
          <w:i/>
          <w:iCs/>
          <w:lang w:val="en-GB"/>
        </w:rPr>
        <w:t xml:space="preserve">1.2.6         Third Parties </w:t>
      </w:r>
    </w:p>
    <w:p w14:paraId="3730E4AE" w14:textId="77777777" w:rsidR="000E6A6E" w:rsidRPr="005F6887" w:rsidRDefault="000E6A6E" w:rsidP="000E6A6E">
      <w:pPr>
        <w:ind w:left="792"/>
        <w:jc w:val="both"/>
        <w:rPr>
          <w:lang w:val="en-GB"/>
        </w:rPr>
      </w:pPr>
      <w:r w:rsidRPr="005F6887">
        <w:rPr>
          <w:rFonts w:ascii="Calibri" w:eastAsia="Calibri" w:hAnsi="Calibri" w:cs="Calibri"/>
          <w:i/>
          <w:iCs/>
          <w:lang w:val="en-GB"/>
        </w:rPr>
        <w:t>The Data Processor shall:</w:t>
      </w:r>
    </w:p>
    <w:p w14:paraId="69C1AC11" w14:textId="77777777" w:rsidR="000E6A6E" w:rsidRPr="005F6887" w:rsidRDefault="000E6A6E" w:rsidP="00DE4496">
      <w:pPr>
        <w:numPr>
          <w:ilvl w:val="0"/>
          <w:numId w:val="15"/>
        </w:numPr>
        <w:contextualSpacing/>
        <w:jc w:val="both"/>
        <w:rPr>
          <w:lang w:val="en-GB"/>
        </w:rPr>
      </w:pPr>
      <w:r w:rsidRPr="005F6887">
        <w:rPr>
          <w:rFonts w:ascii="Calibri" w:eastAsia="Calibri" w:hAnsi="Calibri" w:cs="Calibri"/>
          <w:i/>
          <w:iCs/>
          <w:lang w:val="en-GB"/>
        </w:rPr>
        <w:t xml:space="preserve">not engage any sub-contractor to assist it in the fulfilment of its obligations under the Agreement without the prior written consent of the Data Controller and unless there is a written contract in place between the Data Processor and the sub-contractor which requires the sub-contractor to: </w:t>
      </w:r>
    </w:p>
    <w:p w14:paraId="45F3059B" w14:textId="77777777" w:rsidR="000E6A6E" w:rsidRPr="005F6887" w:rsidRDefault="000E6A6E" w:rsidP="00DE4496">
      <w:pPr>
        <w:numPr>
          <w:ilvl w:val="0"/>
          <w:numId w:val="14"/>
        </w:numPr>
        <w:contextualSpacing/>
        <w:jc w:val="both"/>
        <w:rPr>
          <w:lang w:val="en-GB"/>
        </w:rPr>
      </w:pPr>
      <w:r w:rsidRPr="005F6887">
        <w:rPr>
          <w:rFonts w:ascii="Calibri" w:eastAsia="Calibri" w:hAnsi="Calibri" w:cs="Calibri"/>
          <w:i/>
          <w:iCs/>
          <w:lang w:val="en-GB"/>
        </w:rPr>
        <w:t xml:space="preserve">only carry out processing as may be necessary from time to time for the purposes of its engagement by the Data Processor in connection with the Agreement; </w:t>
      </w:r>
    </w:p>
    <w:p w14:paraId="172AE7B3" w14:textId="77777777" w:rsidR="000E6A6E" w:rsidRPr="005F6887" w:rsidRDefault="000E6A6E" w:rsidP="00DE4496">
      <w:pPr>
        <w:numPr>
          <w:ilvl w:val="0"/>
          <w:numId w:val="14"/>
        </w:numPr>
        <w:contextualSpacing/>
        <w:jc w:val="both"/>
        <w:rPr>
          <w:lang w:val="en-GB"/>
        </w:rPr>
      </w:pPr>
      <w:r w:rsidRPr="005F6887">
        <w:rPr>
          <w:rFonts w:ascii="Calibri" w:eastAsia="Calibri" w:hAnsi="Calibri" w:cs="Calibri"/>
          <w:i/>
          <w:iCs/>
          <w:lang w:val="en-GB"/>
        </w:rPr>
        <w:t xml:space="preserve">comply with obligations equivalent to those imposed on the Data Processor in this Clause 1.2 of the Agreement; </w:t>
      </w:r>
    </w:p>
    <w:p w14:paraId="64077014" w14:textId="77777777" w:rsidR="000E6A6E" w:rsidRPr="005F6887" w:rsidRDefault="000E6A6E" w:rsidP="00DE4496">
      <w:pPr>
        <w:numPr>
          <w:ilvl w:val="0"/>
          <w:numId w:val="14"/>
        </w:numPr>
        <w:contextualSpacing/>
        <w:jc w:val="both"/>
        <w:rPr>
          <w:lang w:val="en-GB"/>
        </w:rPr>
      </w:pPr>
      <w:r w:rsidRPr="005F6887">
        <w:rPr>
          <w:rFonts w:ascii="Calibri" w:eastAsia="Calibri" w:hAnsi="Calibri" w:cs="Calibri"/>
          <w:i/>
          <w:iCs/>
          <w:lang w:val="en-GB"/>
        </w:rPr>
        <w:t xml:space="preserve">notify the Data Controller of any changes to the sub-contractor or the written contract; </w:t>
      </w:r>
    </w:p>
    <w:p w14:paraId="0C6395FF" w14:textId="77777777" w:rsidR="000E6A6E" w:rsidRPr="005F6887" w:rsidRDefault="000E6A6E" w:rsidP="00DE4496">
      <w:pPr>
        <w:numPr>
          <w:ilvl w:val="0"/>
          <w:numId w:val="14"/>
        </w:numPr>
        <w:contextualSpacing/>
        <w:jc w:val="both"/>
        <w:rPr>
          <w:lang w:val="en-GB"/>
        </w:rPr>
      </w:pPr>
      <w:r w:rsidRPr="005F6887">
        <w:rPr>
          <w:rFonts w:ascii="Calibri" w:eastAsia="Calibri" w:hAnsi="Calibri" w:cs="Calibri"/>
          <w:i/>
          <w:iCs/>
          <w:lang w:val="en-GB"/>
        </w:rPr>
        <w:t>ensure that, in the event of delegation to an affiliate or other delegate, or the appointment of an agent, such affiliate, delegate or agent shall comply with obligations equivalent to those imposed on the Data Processor in this Clause 1.2 of the Agreement; and</w:t>
      </w:r>
    </w:p>
    <w:p w14:paraId="637E0C3C" w14:textId="77777777" w:rsidR="000E6A6E" w:rsidRPr="005F6887" w:rsidRDefault="000E6A6E" w:rsidP="00DE4496">
      <w:pPr>
        <w:numPr>
          <w:ilvl w:val="0"/>
          <w:numId w:val="14"/>
        </w:numPr>
        <w:contextualSpacing/>
        <w:jc w:val="both"/>
        <w:rPr>
          <w:lang w:val="en-GB"/>
        </w:rPr>
      </w:pPr>
      <w:r w:rsidRPr="005F6887">
        <w:rPr>
          <w:rFonts w:ascii="Calibri" w:eastAsia="Calibri" w:hAnsi="Calibri" w:cs="Calibri"/>
          <w:i/>
          <w:iCs/>
          <w:lang w:val="en-GB"/>
        </w:rPr>
        <w:t>remain fully liable for all acts or omissions of any sub-contractor and/or affiliate.</w:t>
      </w:r>
    </w:p>
    <w:p w14:paraId="75A84744" w14:textId="77777777" w:rsidR="000E6A6E" w:rsidRPr="005F6887" w:rsidRDefault="000E6A6E" w:rsidP="000E6A6E">
      <w:pPr>
        <w:jc w:val="both"/>
        <w:rPr>
          <w:lang w:val="en-GB"/>
        </w:rPr>
      </w:pPr>
      <w:r w:rsidRPr="005F6887">
        <w:rPr>
          <w:rFonts w:ascii="Calibri" w:eastAsia="Calibri" w:hAnsi="Calibri" w:cs="Calibri"/>
          <w:b/>
          <w:bCs/>
          <w:i/>
          <w:iCs/>
          <w:lang w:val="en-GB"/>
        </w:rPr>
        <w:t>1.2.7         Right of Audit</w:t>
      </w:r>
    </w:p>
    <w:p w14:paraId="53C2E401" w14:textId="77777777" w:rsidR="000E6A6E" w:rsidRPr="005F6887" w:rsidRDefault="000E6A6E" w:rsidP="000E6A6E">
      <w:pPr>
        <w:ind w:left="792"/>
        <w:jc w:val="both"/>
        <w:rPr>
          <w:lang w:val="en-GB"/>
        </w:rPr>
      </w:pPr>
      <w:r w:rsidRPr="005F6887">
        <w:rPr>
          <w:rFonts w:ascii="Calibri" w:eastAsia="Calibri" w:hAnsi="Calibri" w:cs="Calibri"/>
          <w:i/>
          <w:iCs/>
          <w:lang w:val="en-GB"/>
        </w:rPr>
        <w:t>The Data Processor shall:</w:t>
      </w:r>
    </w:p>
    <w:p w14:paraId="76B1CE34" w14:textId="77777777" w:rsidR="000E6A6E" w:rsidRPr="005F6887" w:rsidRDefault="000E6A6E" w:rsidP="00DE4496">
      <w:pPr>
        <w:numPr>
          <w:ilvl w:val="0"/>
          <w:numId w:val="13"/>
        </w:numPr>
        <w:contextualSpacing/>
        <w:jc w:val="both"/>
        <w:rPr>
          <w:lang w:val="en-GB"/>
        </w:rPr>
      </w:pPr>
      <w:r w:rsidRPr="005F6887">
        <w:rPr>
          <w:rFonts w:ascii="Calibri" w:eastAsia="Calibri" w:hAnsi="Calibri" w:cs="Calibri"/>
          <w:i/>
          <w:iCs/>
          <w:lang w:val="en-GB"/>
        </w:rPr>
        <w:t>without unreasonable delay, provide a copy of all data and data-related activity logs maintained by the Data Processor and other related information to the Data Controller upon receipt of a written request by the Data Controller or a request in the course of an audit or inspection.  Such data shall be provided in the format and on media as reasonably specified by the Data Controller; and</w:t>
      </w:r>
    </w:p>
    <w:p w14:paraId="1E40AAE9" w14:textId="77777777" w:rsidR="000E6A6E" w:rsidRPr="005F6887" w:rsidRDefault="000E6A6E" w:rsidP="00DE4496">
      <w:pPr>
        <w:numPr>
          <w:ilvl w:val="0"/>
          <w:numId w:val="13"/>
        </w:numPr>
        <w:contextualSpacing/>
        <w:jc w:val="both"/>
        <w:rPr>
          <w:lang w:val="en-GB"/>
        </w:rPr>
      </w:pPr>
      <w:r w:rsidRPr="005F6887">
        <w:rPr>
          <w:rFonts w:ascii="Calibri" w:eastAsia="Calibri" w:hAnsi="Calibri" w:cs="Calibri"/>
          <w:i/>
          <w:iCs/>
          <w:lang w:val="en-GB"/>
        </w:rPr>
        <w:lastRenderedPageBreak/>
        <w:t>agree that where a sub-contractor has been engaged by the Data processor, the Data Controller may, upon giving reasonable notice and within normal business hours, carry out similar compliance and information security audits and checks of the sub-contractor to ensure adherence to the terms of this Agreement, in the manner as set out in clause 1.2.2 of this Agreement.</w:t>
      </w:r>
    </w:p>
    <w:p w14:paraId="31E9769A" w14:textId="77777777" w:rsidR="000E6A6E" w:rsidRPr="005F6887" w:rsidRDefault="000E6A6E" w:rsidP="000E6A6E">
      <w:pPr>
        <w:jc w:val="center"/>
        <w:rPr>
          <w:lang w:val="en-GB"/>
        </w:rPr>
      </w:pPr>
      <w:r w:rsidRPr="005F6887">
        <w:rPr>
          <w:rFonts w:ascii="Calibri" w:eastAsia="Calibri" w:hAnsi="Calibri" w:cs="Calibri"/>
          <w:i/>
          <w:iCs/>
          <w:lang w:val="en-GB"/>
        </w:rPr>
        <w:t>*********</w:t>
      </w:r>
    </w:p>
    <w:p w14:paraId="6477B022" w14:textId="77777777" w:rsidR="000E6A6E" w:rsidRPr="005F6887" w:rsidRDefault="000E6A6E" w:rsidP="000E6A6E">
      <w:pPr>
        <w:jc w:val="center"/>
        <w:rPr>
          <w:lang w:val="en-GB"/>
        </w:rPr>
      </w:pPr>
      <w:r w:rsidRPr="005F6887">
        <w:rPr>
          <w:rFonts w:ascii="Calibri" w:eastAsia="Calibri" w:hAnsi="Calibri" w:cs="Calibri"/>
          <w:i/>
          <w:iCs/>
          <w:lang w:val="en-GB"/>
        </w:rPr>
        <w:t xml:space="preserve">ANNEX A </w:t>
      </w:r>
    </w:p>
    <w:p w14:paraId="5EACFF69" w14:textId="77777777" w:rsidR="000E6A6E" w:rsidRPr="005F6887" w:rsidRDefault="000E6A6E" w:rsidP="000E6A6E">
      <w:pPr>
        <w:jc w:val="center"/>
        <w:rPr>
          <w:lang w:val="en-GB"/>
        </w:rPr>
      </w:pPr>
      <w:r w:rsidRPr="005F6887">
        <w:rPr>
          <w:rFonts w:ascii="Calibri" w:eastAsia="Calibri" w:hAnsi="Calibri" w:cs="Calibri"/>
          <w:i/>
          <w:iCs/>
          <w:lang w:val="en-GB"/>
        </w:rPr>
        <w:t>PROCESSING ACTIVITY LOG*</w:t>
      </w:r>
    </w:p>
    <w:tbl>
      <w:tblPr>
        <w:tblStyle w:val="TableGrid"/>
        <w:tblW w:w="0" w:type="auto"/>
        <w:tblLayout w:type="fixed"/>
        <w:tblLook w:val="06A0" w:firstRow="1" w:lastRow="0" w:firstColumn="1" w:lastColumn="0" w:noHBand="1" w:noVBand="1"/>
      </w:tblPr>
      <w:tblGrid>
        <w:gridCol w:w="5097"/>
        <w:gridCol w:w="5097"/>
      </w:tblGrid>
      <w:tr w:rsidR="000E6A6E" w:rsidRPr="005F6887" w14:paraId="00E91DA4" w14:textId="77777777" w:rsidTr="0055252D">
        <w:tc>
          <w:tcPr>
            <w:tcW w:w="5097" w:type="dxa"/>
          </w:tcPr>
          <w:p w14:paraId="2DCF5109" w14:textId="77777777" w:rsidR="000E6A6E" w:rsidRPr="005F6887" w:rsidRDefault="000E6A6E" w:rsidP="0055252D">
            <w:pPr>
              <w:ind w:left="100"/>
              <w:jc w:val="both"/>
              <w:rPr>
                <w:lang w:val="en-GB"/>
              </w:rPr>
            </w:pPr>
            <w:r w:rsidRPr="005F6887">
              <w:rPr>
                <w:i/>
                <w:iCs/>
                <w:sz w:val="24"/>
                <w:szCs w:val="24"/>
                <w:lang w:val="en-GB"/>
              </w:rPr>
              <w:t>DESCRIPTION</w:t>
            </w:r>
          </w:p>
        </w:tc>
        <w:tc>
          <w:tcPr>
            <w:tcW w:w="5097" w:type="dxa"/>
          </w:tcPr>
          <w:p w14:paraId="0564A3B6" w14:textId="77777777" w:rsidR="000E6A6E" w:rsidRPr="005F6887" w:rsidRDefault="000E6A6E" w:rsidP="0055252D">
            <w:pPr>
              <w:ind w:left="20"/>
              <w:jc w:val="both"/>
              <w:rPr>
                <w:lang w:val="en-GB"/>
              </w:rPr>
            </w:pPr>
            <w:r w:rsidRPr="005F6887">
              <w:rPr>
                <w:i/>
                <w:iCs/>
                <w:sz w:val="24"/>
                <w:szCs w:val="24"/>
                <w:lang w:val="en-GB"/>
              </w:rPr>
              <w:t>DETAILS</w:t>
            </w:r>
          </w:p>
        </w:tc>
      </w:tr>
      <w:tr w:rsidR="000E6A6E" w:rsidRPr="005F6887" w14:paraId="266A407E" w14:textId="77777777" w:rsidTr="0055252D">
        <w:tc>
          <w:tcPr>
            <w:tcW w:w="5097" w:type="dxa"/>
          </w:tcPr>
          <w:p w14:paraId="0A22C99D" w14:textId="77777777" w:rsidR="000E6A6E" w:rsidRPr="005F6887" w:rsidRDefault="000E6A6E" w:rsidP="0055252D">
            <w:pPr>
              <w:ind w:left="100"/>
              <w:jc w:val="both"/>
              <w:rPr>
                <w:lang w:val="en-GB"/>
              </w:rPr>
            </w:pPr>
            <w:r w:rsidRPr="005F6887">
              <w:rPr>
                <w:i/>
                <w:iCs/>
                <w:lang w:val="en-GB"/>
              </w:rPr>
              <w:t>Name and contact details of:</w:t>
            </w:r>
          </w:p>
          <w:p w14:paraId="739D45E1" w14:textId="77777777" w:rsidR="000E6A6E" w:rsidRPr="005F6887" w:rsidRDefault="000E6A6E" w:rsidP="0055252D">
            <w:pPr>
              <w:ind w:left="100"/>
              <w:jc w:val="both"/>
              <w:rPr>
                <w:lang w:val="en-GB"/>
              </w:rPr>
            </w:pPr>
            <w:r w:rsidRPr="005F6887">
              <w:rPr>
                <w:i/>
                <w:iCs/>
                <w:lang w:val="en-GB"/>
              </w:rPr>
              <w:t xml:space="preserve">(i) the Data Processor or Data Processors; </w:t>
            </w:r>
          </w:p>
          <w:p w14:paraId="738EB6C5" w14:textId="77777777" w:rsidR="000E6A6E" w:rsidRPr="005F6887" w:rsidRDefault="000E6A6E" w:rsidP="0055252D">
            <w:pPr>
              <w:ind w:left="100"/>
              <w:jc w:val="both"/>
              <w:rPr>
                <w:lang w:val="en-GB"/>
              </w:rPr>
            </w:pPr>
            <w:r w:rsidRPr="005F6887">
              <w:rPr>
                <w:i/>
                <w:iCs/>
                <w:lang w:val="en-GB"/>
              </w:rPr>
              <w:t xml:space="preserve">(ii) of each Data Controller on behalf of which the processor is acting; and (iii) where applicable, </w:t>
            </w:r>
            <w:r w:rsidRPr="005F6887">
              <w:rPr>
                <w:lang w:val="en-GB"/>
              </w:rPr>
              <w:t>the data protection officer</w:t>
            </w:r>
          </w:p>
        </w:tc>
        <w:tc>
          <w:tcPr>
            <w:tcW w:w="5097" w:type="dxa"/>
          </w:tcPr>
          <w:p w14:paraId="450686B2" w14:textId="77777777" w:rsidR="000E6A6E" w:rsidRPr="005F6887" w:rsidRDefault="000E6A6E" w:rsidP="0055252D">
            <w:pPr>
              <w:ind w:left="20"/>
              <w:jc w:val="both"/>
              <w:rPr>
                <w:lang w:val="en-GB"/>
              </w:rPr>
            </w:pPr>
            <w:r w:rsidRPr="005F6887">
              <w:rPr>
                <w:i/>
                <w:iCs/>
                <w:sz w:val="24"/>
                <w:szCs w:val="24"/>
                <w:lang w:val="en-GB"/>
              </w:rPr>
              <w:t xml:space="preserve"> </w:t>
            </w:r>
          </w:p>
        </w:tc>
      </w:tr>
      <w:tr w:rsidR="000E6A6E" w:rsidRPr="005F6887" w14:paraId="714A2A8F" w14:textId="77777777" w:rsidTr="0055252D">
        <w:tc>
          <w:tcPr>
            <w:tcW w:w="5097" w:type="dxa"/>
          </w:tcPr>
          <w:p w14:paraId="5538F5D8" w14:textId="77777777" w:rsidR="000E6A6E" w:rsidRPr="005F6887" w:rsidRDefault="000E6A6E" w:rsidP="0055252D">
            <w:pPr>
              <w:jc w:val="both"/>
              <w:rPr>
                <w:lang w:val="en-GB"/>
              </w:rPr>
            </w:pPr>
            <w:r w:rsidRPr="005F6887">
              <w:rPr>
                <w:i/>
                <w:iCs/>
                <w:lang w:val="en-GB"/>
              </w:rPr>
              <w:t>Categories of processing carried out on behalf of each Data Controller</w:t>
            </w:r>
          </w:p>
        </w:tc>
        <w:tc>
          <w:tcPr>
            <w:tcW w:w="5097" w:type="dxa"/>
          </w:tcPr>
          <w:p w14:paraId="053C31AB" w14:textId="77777777" w:rsidR="000E6A6E" w:rsidRPr="005F6887" w:rsidRDefault="000E6A6E" w:rsidP="0055252D">
            <w:pPr>
              <w:jc w:val="both"/>
              <w:rPr>
                <w:lang w:val="en-GB"/>
              </w:rPr>
            </w:pPr>
            <w:r w:rsidRPr="005F6887">
              <w:rPr>
                <w:sz w:val="24"/>
                <w:szCs w:val="24"/>
                <w:lang w:val="en-GB"/>
              </w:rPr>
              <w:t>[This should be a high-level description of what the processing is about i.e. its subject matter]</w:t>
            </w:r>
          </w:p>
        </w:tc>
      </w:tr>
      <w:tr w:rsidR="000E6A6E" w:rsidRPr="005F6887" w14:paraId="36DAF16E" w14:textId="77777777" w:rsidTr="0055252D">
        <w:tc>
          <w:tcPr>
            <w:tcW w:w="5097" w:type="dxa"/>
          </w:tcPr>
          <w:p w14:paraId="454FAE0E" w14:textId="77777777" w:rsidR="000E6A6E" w:rsidRPr="005F6887" w:rsidRDefault="000E6A6E" w:rsidP="0055252D">
            <w:pPr>
              <w:jc w:val="both"/>
              <w:rPr>
                <w:lang w:val="en-GB"/>
              </w:rPr>
            </w:pPr>
            <w:r w:rsidRPr="005F6887">
              <w:rPr>
                <w:lang w:val="en-GB"/>
              </w:rPr>
              <w:t>Where applicable, transfers of Personal Data to a third country or an international organisation, including the identification of that third country or international organisation</w:t>
            </w:r>
          </w:p>
        </w:tc>
        <w:tc>
          <w:tcPr>
            <w:tcW w:w="5097" w:type="dxa"/>
          </w:tcPr>
          <w:p w14:paraId="1CD51D8A" w14:textId="77777777" w:rsidR="000E6A6E" w:rsidRPr="005F6887" w:rsidRDefault="000E6A6E" w:rsidP="0055252D">
            <w:pPr>
              <w:jc w:val="both"/>
              <w:rPr>
                <w:lang w:val="en-GB"/>
              </w:rPr>
            </w:pPr>
            <w:r w:rsidRPr="005F6887">
              <w:rPr>
                <w:sz w:val="24"/>
                <w:szCs w:val="24"/>
                <w:lang w:val="en-GB"/>
              </w:rPr>
              <w:t>[Clearly set out the nature of any applicable overseas transfers of personal data]</w:t>
            </w:r>
          </w:p>
        </w:tc>
      </w:tr>
      <w:tr w:rsidR="000E6A6E" w:rsidRPr="005F6887" w14:paraId="1A1F2AA3" w14:textId="77777777" w:rsidTr="0055252D">
        <w:tc>
          <w:tcPr>
            <w:tcW w:w="5097" w:type="dxa"/>
          </w:tcPr>
          <w:p w14:paraId="086CC894" w14:textId="77777777" w:rsidR="000E6A6E" w:rsidRPr="005F6887" w:rsidRDefault="000E6A6E" w:rsidP="0055252D">
            <w:pPr>
              <w:jc w:val="both"/>
              <w:rPr>
                <w:lang w:val="en-GB"/>
              </w:rPr>
            </w:pPr>
            <w:r w:rsidRPr="005F6887">
              <w:rPr>
                <w:lang w:val="en-GB"/>
              </w:rPr>
              <w:t>Where applicable</w:t>
            </w:r>
            <w:r w:rsidRPr="005F6887">
              <w:rPr>
                <w:i/>
                <w:iCs/>
                <w:lang w:val="en-GB"/>
              </w:rPr>
              <w:t>, transfer of Personal Data outsider the EEA</w:t>
            </w:r>
          </w:p>
          <w:p w14:paraId="50579168" w14:textId="77777777" w:rsidR="000E6A6E" w:rsidRPr="005F6887" w:rsidRDefault="000E6A6E" w:rsidP="0055252D">
            <w:pPr>
              <w:jc w:val="both"/>
              <w:rPr>
                <w:lang w:val="en-GB"/>
              </w:rPr>
            </w:pPr>
            <w:r w:rsidRPr="005F6887">
              <w:rPr>
                <w:lang w:val="en-GB"/>
              </w:rPr>
              <w:t xml:space="preserve"> </w:t>
            </w:r>
          </w:p>
        </w:tc>
        <w:tc>
          <w:tcPr>
            <w:tcW w:w="5097" w:type="dxa"/>
          </w:tcPr>
          <w:p w14:paraId="4A723319" w14:textId="77777777" w:rsidR="000E6A6E" w:rsidRPr="005F6887" w:rsidRDefault="000E6A6E" w:rsidP="0055252D">
            <w:pPr>
              <w:jc w:val="both"/>
              <w:rPr>
                <w:lang w:val="en-GB"/>
              </w:rPr>
            </w:pPr>
            <w:r w:rsidRPr="005F6887">
              <w:rPr>
                <w:i/>
                <w:iCs/>
                <w:lang w:val="en-GB"/>
              </w:rPr>
              <w:t>[Identify the territory that is subject to such an adequacy finding; or the cross-border transfer mechanism being relied upon.]</w:t>
            </w:r>
          </w:p>
        </w:tc>
      </w:tr>
      <w:tr w:rsidR="000E6A6E" w:rsidRPr="005F6887" w14:paraId="40EDA023" w14:textId="77777777" w:rsidTr="0055252D">
        <w:tc>
          <w:tcPr>
            <w:tcW w:w="5097" w:type="dxa"/>
          </w:tcPr>
          <w:p w14:paraId="38B37FEA" w14:textId="77777777" w:rsidR="000E6A6E" w:rsidRPr="005F6887" w:rsidRDefault="000E6A6E" w:rsidP="0055252D">
            <w:pPr>
              <w:jc w:val="both"/>
              <w:rPr>
                <w:lang w:val="en-GB"/>
              </w:rPr>
            </w:pPr>
            <w:r w:rsidRPr="005F6887">
              <w:rPr>
                <w:lang w:val="en-GB"/>
              </w:rPr>
              <w:t>Where possible, a general description of the technical and organisational security measures</w:t>
            </w:r>
          </w:p>
        </w:tc>
        <w:tc>
          <w:tcPr>
            <w:tcW w:w="5097" w:type="dxa"/>
          </w:tcPr>
          <w:p w14:paraId="593EFF89" w14:textId="77777777" w:rsidR="000E6A6E" w:rsidRPr="005F6887" w:rsidRDefault="000E6A6E" w:rsidP="0055252D">
            <w:pPr>
              <w:jc w:val="both"/>
              <w:rPr>
                <w:lang w:val="en-GB"/>
              </w:rPr>
            </w:pPr>
            <w:r w:rsidRPr="005F6887">
              <w:rPr>
                <w:sz w:val="24"/>
                <w:szCs w:val="24"/>
                <w:lang w:val="en-GB"/>
              </w:rPr>
              <w:t>[High level description – there is no requirement to divulge specific detail with regard to security arrangements]</w:t>
            </w:r>
          </w:p>
          <w:p w14:paraId="60DE0834" w14:textId="77777777" w:rsidR="000E6A6E" w:rsidRPr="005F6887" w:rsidRDefault="000E6A6E" w:rsidP="0055252D">
            <w:pPr>
              <w:jc w:val="both"/>
              <w:rPr>
                <w:lang w:val="en-GB"/>
              </w:rPr>
            </w:pPr>
            <w:r w:rsidRPr="005F6887">
              <w:rPr>
                <w:i/>
                <w:iCs/>
                <w:lang w:val="en-GB"/>
              </w:rPr>
              <w:t xml:space="preserve"> </w:t>
            </w:r>
          </w:p>
        </w:tc>
      </w:tr>
    </w:tbl>
    <w:p w14:paraId="7725321B" w14:textId="77777777" w:rsidR="000E6A6E" w:rsidRPr="005F6887" w:rsidRDefault="000E6A6E" w:rsidP="000E6A6E">
      <w:pPr>
        <w:jc w:val="both"/>
        <w:rPr>
          <w:lang w:val="en-GB"/>
        </w:rPr>
      </w:pPr>
      <w:r w:rsidRPr="005F6887">
        <w:rPr>
          <w:rFonts w:ascii="Calibri" w:eastAsia="Calibri" w:hAnsi="Calibri" w:cs="Calibri"/>
          <w:lang w:val="en-GB"/>
        </w:rPr>
        <w:t>To be maintained by the Data Processor and revised accordingly.</w:t>
      </w:r>
    </w:p>
    <w:p w14:paraId="69003C61" w14:textId="77777777" w:rsidR="000E6A6E" w:rsidRDefault="000E6A6E" w:rsidP="000E6A6E">
      <w:pPr>
        <w:rPr>
          <w:rFonts w:eastAsiaTheme="majorEastAsia" w:cstheme="majorBidi"/>
          <w:b/>
          <w:bCs/>
          <w:smallCaps/>
          <w:color w:val="000000" w:themeColor="text1"/>
          <w:sz w:val="28"/>
          <w:szCs w:val="28"/>
        </w:rPr>
      </w:pPr>
    </w:p>
    <w:p w14:paraId="42EBC9AA" w14:textId="592822AE" w:rsidR="003F4C01" w:rsidRDefault="003F4C01" w:rsidP="003F4C01">
      <w:pPr>
        <w:rPr>
          <w:rFonts w:eastAsiaTheme="majorEastAsia" w:cstheme="majorBidi"/>
          <w:color w:val="000000" w:themeColor="text1"/>
          <w:sz w:val="28"/>
          <w:szCs w:val="28"/>
        </w:rPr>
      </w:pPr>
    </w:p>
    <w:p w14:paraId="456415E5" w14:textId="77777777" w:rsidR="001B510C" w:rsidRDefault="001B510C" w:rsidP="003F4C01">
      <w:pPr>
        <w:rPr>
          <w:rFonts w:eastAsiaTheme="majorEastAsia" w:cstheme="majorBidi"/>
          <w:color w:val="000000" w:themeColor="text1"/>
          <w:sz w:val="28"/>
          <w:szCs w:val="28"/>
        </w:rPr>
      </w:pPr>
    </w:p>
    <w:p w14:paraId="51BD5AA2" w14:textId="77777777" w:rsidR="001B510C" w:rsidRDefault="001B510C" w:rsidP="003F4C01">
      <w:pPr>
        <w:rPr>
          <w:rFonts w:eastAsiaTheme="majorEastAsia" w:cstheme="majorBidi"/>
          <w:color w:val="000000" w:themeColor="text1"/>
          <w:sz w:val="28"/>
          <w:szCs w:val="28"/>
        </w:rPr>
      </w:pPr>
    </w:p>
    <w:p w14:paraId="404790D6" w14:textId="77777777" w:rsidR="001B510C" w:rsidRDefault="001B510C" w:rsidP="003F4C01">
      <w:pPr>
        <w:rPr>
          <w:rFonts w:eastAsiaTheme="majorEastAsia" w:cstheme="majorBidi"/>
          <w:color w:val="000000" w:themeColor="text1"/>
          <w:sz w:val="28"/>
          <w:szCs w:val="28"/>
        </w:rPr>
      </w:pPr>
    </w:p>
    <w:p w14:paraId="230EB9FF" w14:textId="6A941264" w:rsidR="00406013" w:rsidRDefault="00406013" w:rsidP="003F4C01">
      <w:pPr>
        <w:rPr>
          <w:rFonts w:eastAsiaTheme="majorEastAsia" w:cstheme="majorBidi"/>
          <w:color w:val="000000" w:themeColor="text1"/>
          <w:sz w:val="28"/>
          <w:szCs w:val="28"/>
        </w:rPr>
      </w:pPr>
    </w:p>
    <w:p w14:paraId="0700FAF2" w14:textId="77777777" w:rsidR="00406E3A" w:rsidRDefault="00406E3A" w:rsidP="003F4C01">
      <w:pPr>
        <w:rPr>
          <w:rFonts w:eastAsiaTheme="majorEastAsia" w:cstheme="majorBidi"/>
          <w:color w:val="000000" w:themeColor="text1"/>
          <w:sz w:val="28"/>
          <w:szCs w:val="28"/>
        </w:rPr>
      </w:pPr>
    </w:p>
    <w:p w14:paraId="019D73B5" w14:textId="77777777" w:rsidR="00406E3A" w:rsidRDefault="00406E3A" w:rsidP="003F4C01">
      <w:pPr>
        <w:rPr>
          <w:rFonts w:eastAsiaTheme="majorEastAsia" w:cstheme="majorBidi"/>
          <w:color w:val="000000" w:themeColor="text1"/>
          <w:sz w:val="28"/>
          <w:szCs w:val="28"/>
        </w:rPr>
      </w:pPr>
    </w:p>
    <w:p w14:paraId="315A1BA0" w14:textId="77777777" w:rsidR="00406E3A" w:rsidRDefault="00406E3A" w:rsidP="003F4C01">
      <w:pPr>
        <w:rPr>
          <w:rFonts w:eastAsiaTheme="majorEastAsia" w:cstheme="majorBidi"/>
          <w:color w:val="000000" w:themeColor="text1"/>
          <w:sz w:val="28"/>
          <w:szCs w:val="28"/>
        </w:rPr>
      </w:pPr>
    </w:p>
    <w:p w14:paraId="57F35217" w14:textId="77777777" w:rsidR="00406E3A" w:rsidRDefault="00406E3A" w:rsidP="003F4C01">
      <w:pPr>
        <w:rPr>
          <w:rFonts w:eastAsiaTheme="majorEastAsia" w:cstheme="majorBidi"/>
          <w:color w:val="000000" w:themeColor="text1"/>
          <w:sz w:val="28"/>
          <w:szCs w:val="28"/>
        </w:rPr>
      </w:pPr>
    </w:p>
    <w:p w14:paraId="31580F1F" w14:textId="77777777" w:rsidR="00406013" w:rsidRPr="00D95E57" w:rsidRDefault="00406013" w:rsidP="003F4C01">
      <w:pPr>
        <w:rPr>
          <w:rFonts w:eastAsiaTheme="majorEastAsia" w:cstheme="majorBidi"/>
          <w:color w:val="000000" w:themeColor="text1"/>
          <w:sz w:val="28"/>
          <w:szCs w:val="28"/>
        </w:rPr>
      </w:pPr>
    </w:p>
    <w:bookmarkEnd w:id="48"/>
    <w:bookmarkEnd w:id="49"/>
    <w:p w14:paraId="6AA44A6F" w14:textId="1A411078" w:rsidR="003F4C01" w:rsidRDefault="003F4C01" w:rsidP="003F4C01">
      <w:pPr>
        <w:pStyle w:val="Heading1"/>
        <w:numPr>
          <w:ilvl w:val="0"/>
          <w:numId w:val="0"/>
        </w:numPr>
        <w:ind w:left="432" w:hanging="432"/>
      </w:pPr>
      <w:r>
        <w:lastRenderedPageBreak/>
        <w:t>A</w:t>
      </w:r>
      <w:r w:rsidR="003004C2">
        <w:t xml:space="preserve">nnex </w:t>
      </w:r>
      <w:r w:rsidR="009F27FC">
        <w:t>4</w:t>
      </w:r>
      <w:r>
        <w:t>.  Supplier Code of Conduct</w:t>
      </w:r>
    </w:p>
    <w:p w14:paraId="3BC86FB2" w14:textId="77777777" w:rsidR="003F4C01" w:rsidRDefault="003F4C01" w:rsidP="003F4C01"/>
    <w:p w14:paraId="1371E4AC" w14:textId="77777777" w:rsidR="003F4C01" w:rsidRDefault="003F4C01" w:rsidP="003F4C01">
      <w:pPr>
        <w:rPr>
          <w:rFonts w:eastAsiaTheme="majorEastAsia" w:cstheme="majorBidi"/>
          <w:b/>
          <w:bCs/>
          <w:smallCaps/>
          <w:color w:val="000000" w:themeColor="text1"/>
          <w:sz w:val="28"/>
          <w:szCs w:val="28"/>
        </w:rPr>
      </w:pPr>
      <w:r>
        <w:rPr>
          <w:rFonts w:eastAsiaTheme="majorEastAsia" w:cstheme="majorBidi"/>
          <w:b/>
          <w:bCs/>
          <w:smallCaps/>
          <w:color w:val="000000" w:themeColor="text1"/>
          <w:sz w:val="28"/>
          <w:szCs w:val="28"/>
        </w:rPr>
        <w:t>Attached as a separate document</w:t>
      </w:r>
    </w:p>
    <w:p w14:paraId="135E4845" w14:textId="77777777" w:rsidR="003F4C01" w:rsidRDefault="003F4C01" w:rsidP="003F4C01">
      <w:pPr>
        <w:rPr>
          <w:rFonts w:eastAsiaTheme="majorEastAsia" w:cstheme="majorBidi"/>
          <w:b/>
          <w:bCs/>
          <w:smallCaps/>
          <w:color w:val="000000" w:themeColor="text1"/>
          <w:sz w:val="28"/>
          <w:szCs w:val="28"/>
        </w:rPr>
      </w:pPr>
    </w:p>
    <w:p w14:paraId="230731DF" w14:textId="77777777" w:rsidR="003F4C01" w:rsidRPr="000F4973" w:rsidRDefault="003F4C01" w:rsidP="003F4C01">
      <w:pPr>
        <w:spacing w:after="120"/>
        <w:rPr>
          <w:rFonts w:asciiTheme="majorHAnsi" w:hAnsiTheme="majorHAnsi" w:cstheme="majorHAnsi"/>
          <w:color w:val="2D8931"/>
        </w:rPr>
      </w:pPr>
      <w:r w:rsidRPr="000F4973">
        <w:rPr>
          <w:rFonts w:asciiTheme="majorHAnsi" w:hAnsiTheme="majorHAnsi" w:cstheme="majorHAnsi"/>
          <w:color w:val="2D8931"/>
        </w:rPr>
        <w:t>Supplier Code of Conduct</w:t>
      </w:r>
    </w:p>
    <w:p w14:paraId="6610F154" w14:textId="77777777" w:rsidR="003F4C01" w:rsidRPr="000F4973" w:rsidRDefault="003F4C01" w:rsidP="003F4C01">
      <w:pPr>
        <w:spacing w:after="0" w:line="240" w:lineRule="auto"/>
        <w:rPr>
          <w:rFonts w:ascii="Calibri" w:hAnsi="Calibri"/>
        </w:rPr>
      </w:pPr>
      <w:r w:rsidRPr="000F4973">
        <w:rPr>
          <w:rFonts w:ascii="Calibri" w:hAnsi="Calibri" w:cs="Calibri"/>
        </w:rPr>
        <w:t xml:space="preserve">In this Supplier Code of Conduct, reference to GOAL will include reference to GOAL in Ireland, GOAL (International) in the UK, GOAL US Fund in the US and all GOAL branches and/or liaison offices, as well as other entities established in programme countries from time to time (together, hereinafter referred to as “GOAL”). </w:t>
      </w:r>
      <w:r w:rsidRPr="000F4973">
        <w:rPr>
          <w:rFonts w:ascii="Calibri" w:hAnsi="Calibri"/>
        </w:rPr>
        <w:t xml:space="preserve">This Supplier Code of Conduct should be read in conjunction with the relevant contract entered into between the Supplier and GOAL (“Contract”), GOAL’s Terms and Conditions for Contracts for Procurement of Goods or Services (as applicable), </w:t>
      </w:r>
      <w:r w:rsidRPr="000F4973">
        <w:rPr>
          <w:rFonts w:ascii="Calibri" w:hAnsi="Calibri" w:cs="Calibri"/>
        </w:rPr>
        <w:t xml:space="preserve">and any other GOAL policy which GOAL may send the Supplier from time to time during the Contract. </w:t>
      </w:r>
    </w:p>
    <w:p w14:paraId="330721FF" w14:textId="77777777" w:rsidR="003F4C01" w:rsidRPr="000F4973" w:rsidRDefault="003F4C01" w:rsidP="003F4C01">
      <w:pPr>
        <w:spacing w:after="0" w:line="240" w:lineRule="auto"/>
        <w:rPr>
          <w:rFonts w:ascii="Calibri" w:hAnsi="Calibri"/>
        </w:rPr>
      </w:pPr>
    </w:p>
    <w:p w14:paraId="33AFFE7E" w14:textId="77777777" w:rsidR="003F4C01" w:rsidRPr="000F4973" w:rsidRDefault="003F4C01" w:rsidP="003F4C01">
      <w:pPr>
        <w:spacing w:after="0" w:line="240" w:lineRule="auto"/>
        <w:rPr>
          <w:rFonts w:ascii="Calibri" w:hAnsi="Calibri"/>
        </w:rPr>
      </w:pPr>
      <w:r w:rsidRPr="000F4973">
        <w:rPr>
          <w:rFonts w:ascii="Calibri" w:hAnsi="Calibri" w:cs="Calibri"/>
        </w:rPr>
        <w:t>Each supplier of GOAL (“</w:t>
      </w:r>
      <w:r w:rsidRPr="000F4973">
        <w:rPr>
          <w:rFonts w:ascii="Calibri" w:hAnsi="Calibri"/>
        </w:rPr>
        <w:t>Supplier”</w:t>
      </w:r>
      <w:r w:rsidRPr="000F4973">
        <w:rPr>
          <w:rFonts w:ascii="Calibri" w:hAnsi="Calibri" w:cs="Calibri"/>
        </w:rPr>
        <w:t xml:space="preserve">) is </w:t>
      </w:r>
      <w:r w:rsidRPr="000F4973">
        <w:rPr>
          <w:rFonts w:ascii="Calibri" w:hAnsi="Calibri"/>
        </w:rPr>
        <w:t xml:space="preserve">expected to comply with the following Supplier Code of Conduct and is responsible for </w:t>
      </w:r>
      <w:r w:rsidRPr="000F4973">
        <w:rPr>
          <w:rFonts w:ascii="Calibri" w:hAnsi="Calibri" w:cs="Calibri"/>
        </w:rPr>
        <w:t>requiring</w:t>
      </w:r>
      <w:r w:rsidRPr="000F4973">
        <w:rPr>
          <w:rFonts w:ascii="Calibri" w:hAnsi="Calibri"/>
        </w:rPr>
        <w:t xml:space="preserve"> </w:t>
      </w:r>
      <w:r w:rsidRPr="000F4973">
        <w:rPr>
          <w:rFonts w:asciiTheme="majorHAnsi" w:hAnsiTheme="majorHAnsi" w:cstheme="majorHAnsi"/>
        </w:rPr>
        <w:t>its employees and any subsidiary, subcontractor and any other third party that the Supplier may use to carry out its obligations under a contract entered into with GOAL (together, “Third Parties”) to abide by this Supplier Code of Conduct, and to provide a copy of this Supplier Code of Conduct to those entities and individuals.</w:t>
      </w:r>
    </w:p>
    <w:p w14:paraId="01C2ECDD" w14:textId="77777777" w:rsidR="003F4C01" w:rsidRPr="000F4973" w:rsidRDefault="003F4C01" w:rsidP="003F4C01">
      <w:pPr>
        <w:spacing w:after="0" w:line="240" w:lineRule="auto"/>
        <w:rPr>
          <w:rFonts w:ascii="Calibri" w:hAnsi="Calibri"/>
        </w:rPr>
      </w:pPr>
    </w:p>
    <w:p w14:paraId="2E057988" w14:textId="77777777" w:rsidR="003F4C01" w:rsidRPr="000F4973" w:rsidRDefault="003F4C01" w:rsidP="003F4C01">
      <w:pPr>
        <w:spacing w:after="0" w:line="240" w:lineRule="auto"/>
        <w:rPr>
          <w:rFonts w:asciiTheme="majorHAnsi" w:hAnsiTheme="majorHAnsi" w:cstheme="majorHAnsi"/>
        </w:rPr>
      </w:pPr>
      <w:r w:rsidRPr="000F4973">
        <w:rPr>
          <w:rFonts w:ascii="Calibri" w:hAnsi="Calibri" w:cs="Calibri"/>
        </w:rPr>
        <w:t xml:space="preserve">The Supplier Code of Conduct applies to all Suppliers who are requested by GOAL to sign it and all Third Parties who must confirm that they uphold its standards as far as applicable to their status.  </w:t>
      </w:r>
      <w:r w:rsidRPr="000F4973">
        <w:rPr>
          <w:rFonts w:ascii="Calibri" w:hAnsi="Calibri"/>
        </w:rPr>
        <w:t xml:space="preserve">GOAL recognises that reaching some of the standards in this </w:t>
      </w:r>
      <w:r w:rsidRPr="000F4973">
        <w:rPr>
          <w:rFonts w:ascii="Calibri" w:hAnsi="Calibri" w:cs="Calibri"/>
        </w:rPr>
        <w:t xml:space="preserve">Supplier </w:t>
      </w:r>
      <w:r w:rsidRPr="000F4973">
        <w:rPr>
          <w:rFonts w:ascii="Calibri" w:hAnsi="Calibri"/>
        </w:rPr>
        <w:t xml:space="preserve">Code of Conduct is a dynamic, continuous process and encourages Suppliers to continually improve their workplace conditions and ensure they have adequate systems and controls in place to monitor Third Parties to ensure compliance with this Supplier Code of Conduct. </w:t>
      </w:r>
      <w:r w:rsidRPr="000F4973">
        <w:rPr>
          <w:rFonts w:asciiTheme="majorHAnsi" w:hAnsiTheme="majorHAnsi" w:cstheme="majorHAnsi"/>
        </w:rPr>
        <w:t xml:space="preserve">In line with the size and nature of their business, GOAL expects the Supplier to have management systems in place to support compliance with laws, regulations, and the expectations related to or addressed expressly within this Supplier Code of Conduct. GOAL encourages Suppliers to implement their own written code of conduct. </w:t>
      </w:r>
    </w:p>
    <w:p w14:paraId="2314266F" w14:textId="77777777" w:rsidR="003F4C01" w:rsidRPr="000F4973" w:rsidRDefault="003F4C01" w:rsidP="003F4C01">
      <w:pPr>
        <w:spacing w:after="0" w:line="240" w:lineRule="auto"/>
        <w:rPr>
          <w:rFonts w:asciiTheme="majorHAnsi" w:hAnsiTheme="majorHAnsi" w:cstheme="majorHAnsi"/>
        </w:rPr>
      </w:pPr>
    </w:p>
    <w:p w14:paraId="57133A81" w14:textId="77777777" w:rsidR="003F4C01" w:rsidRPr="000F4973" w:rsidRDefault="003F4C01" w:rsidP="003F4C01">
      <w:pPr>
        <w:spacing w:after="0" w:line="240" w:lineRule="auto"/>
        <w:rPr>
          <w:rFonts w:asciiTheme="majorHAnsi" w:hAnsiTheme="majorHAnsi" w:cstheme="majorHAnsi"/>
        </w:rPr>
        <w:sectPr w:rsidR="003F4C01" w:rsidRPr="000F4973" w:rsidSect="00F221F8">
          <w:headerReference w:type="default" r:id="rId20"/>
          <w:footerReference w:type="default" r:id="rId21"/>
          <w:pgSz w:w="12240" w:h="15840"/>
          <w:pgMar w:top="720" w:right="720" w:bottom="720" w:left="720" w:header="624" w:footer="0" w:gutter="0"/>
          <w:cols w:space="708"/>
          <w:docGrid w:linePitch="360"/>
        </w:sectPr>
      </w:pPr>
    </w:p>
    <w:p w14:paraId="17B839F6" w14:textId="77777777" w:rsidR="003F4C01" w:rsidRPr="000F4973" w:rsidRDefault="003F4C01" w:rsidP="00DE4496">
      <w:pPr>
        <w:pStyle w:val="ListParagraph"/>
        <w:numPr>
          <w:ilvl w:val="0"/>
          <w:numId w:val="31"/>
        </w:numPr>
        <w:spacing w:after="0" w:line="240" w:lineRule="auto"/>
        <w:ind w:left="0" w:firstLine="0"/>
        <w:jc w:val="both"/>
        <w:rPr>
          <w:rFonts w:asciiTheme="majorHAnsi" w:hAnsiTheme="majorHAnsi" w:cstheme="majorHAnsi"/>
          <w:b/>
          <w:bCs/>
        </w:rPr>
      </w:pPr>
      <w:r w:rsidRPr="000F4973">
        <w:rPr>
          <w:rFonts w:asciiTheme="majorHAnsi" w:hAnsiTheme="majorHAnsi" w:cstheme="majorHAnsi"/>
          <w:b/>
          <w:bCs/>
        </w:rPr>
        <w:lastRenderedPageBreak/>
        <w:t>RESPECT FOR HUMAN RIGHTS</w:t>
      </w:r>
    </w:p>
    <w:p w14:paraId="119456B4" w14:textId="77777777" w:rsidR="003F4C01" w:rsidRPr="000F4973" w:rsidRDefault="003F4C01" w:rsidP="003F4C01">
      <w:pPr>
        <w:spacing w:after="0" w:line="240" w:lineRule="auto"/>
        <w:rPr>
          <w:rFonts w:ascii="Calibri" w:hAnsi="Calibri" w:cs="Calibri"/>
        </w:rPr>
      </w:pPr>
      <w:r w:rsidRPr="000F4973">
        <w:rPr>
          <w:rFonts w:ascii="Calibri" w:hAnsi="Calibri"/>
        </w:rPr>
        <w:t xml:space="preserve">The Supplier represents and warrants that neither it nor any </w:t>
      </w:r>
      <w:r w:rsidRPr="000F4973">
        <w:rPr>
          <w:rFonts w:ascii="Calibri" w:hAnsi="Calibri" w:cs="Calibri"/>
        </w:rPr>
        <w:t>Third Party</w:t>
      </w:r>
      <w:r w:rsidRPr="000F4973">
        <w:rPr>
          <w:rFonts w:ascii="Calibri" w:hAnsi="Calibri"/>
        </w:rPr>
        <w:t xml:space="preserve"> violates the fundamental human rights as set out in the European Convention on Human Rights from 1950 </w:t>
      </w:r>
      <w:r w:rsidRPr="000F4973">
        <w:rPr>
          <w:rFonts w:ascii="Calibri" w:hAnsi="Calibri" w:cs="Calibri"/>
        </w:rPr>
        <w:t xml:space="preserve">(as may be amended from time to time) </w:t>
      </w:r>
      <w:r w:rsidRPr="000F4973">
        <w:rPr>
          <w:rFonts w:ascii="Calibri" w:hAnsi="Calibri"/>
        </w:rPr>
        <w:t>including all protocols to the convention</w:t>
      </w:r>
      <w:r w:rsidRPr="000F4973">
        <w:rPr>
          <w:rFonts w:ascii="Calibri" w:hAnsi="Calibri" w:cs="Calibri"/>
        </w:rPr>
        <w:t>.</w:t>
      </w:r>
    </w:p>
    <w:p w14:paraId="02CF040C" w14:textId="77777777" w:rsidR="003F4C01" w:rsidRPr="000F4973" w:rsidRDefault="003F4C01" w:rsidP="003F4C01">
      <w:pPr>
        <w:spacing w:after="0" w:line="240" w:lineRule="auto"/>
        <w:rPr>
          <w:rFonts w:ascii="Calibri" w:hAnsi="Calibri"/>
        </w:rPr>
      </w:pPr>
      <w:r w:rsidRPr="000F4973">
        <w:rPr>
          <w:rFonts w:ascii="Calibri" w:hAnsi="Calibri" w:cs="Calibri"/>
        </w:rPr>
        <w:t>The Supplier represents</w:t>
      </w:r>
      <w:r w:rsidRPr="000F4973">
        <w:rPr>
          <w:rFonts w:ascii="Calibri" w:hAnsi="Calibri"/>
        </w:rPr>
        <w:t xml:space="preserve"> and</w:t>
      </w:r>
      <w:r w:rsidRPr="000F4973">
        <w:rPr>
          <w:rFonts w:ascii="Calibri" w:hAnsi="Calibri" w:cs="Calibri"/>
        </w:rPr>
        <w:t xml:space="preserve"> warrants that it will have respect for all fundamental human rights and, in particular, it will</w:t>
      </w:r>
      <w:r w:rsidRPr="000F4973">
        <w:rPr>
          <w:rFonts w:ascii="Calibri" w:hAnsi="Calibri"/>
        </w:rPr>
        <w:t xml:space="preserve"> respect the dignity and worth of all persons including respect for the equal rights of men and women. </w:t>
      </w:r>
    </w:p>
    <w:p w14:paraId="5ADAECDE" w14:textId="77777777" w:rsidR="003F4C01" w:rsidRPr="000F4973" w:rsidRDefault="003F4C01" w:rsidP="003F4C01">
      <w:pPr>
        <w:spacing w:after="0" w:line="240" w:lineRule="auto"/>
        <w:rPr>
          <w:rFonts w:ascii="Calibri" w:hAnsi="Calibri"/>
        </w:rPr>
      </w:pPr>
      <w:r w:rsidRPr="000F4973">
        <w:rPr>
          <w:rFonts w:ascii="Calibri" w:hAnsi="Calibri" w:cs="Calibri"/>
        </w:rPr>
        <w:t xml:space="preserve">The Supplier undertakes that it and any Third Party will not discriminate directly or indirectly on the grounds of gender, marital status, family status, sexual orientation, religion, age, disability, race, political affiliation, social status, or membership of an ethnic community.  </w:t>
      </w:r>
    </w:p>
    <w:p w14:paraId="1BBDD672" w14:textId="77777777" w:rsidR="003F4C01" w:rsidRPr="000F4973" w:rsidRDefault="003F4C01" w:rsidP="00DE4496">
      <w:pPr>
        <w:pStyle w:val="ListParagraph"/>
        <w:numPr>
          <w:ilvl w:val="0"/>
          <w:numId w:val="31"/>
        </w:numPr>
        <w:spacing w:after="0" w:line="240" w:lineRule="auto"/>
        <w:ind w:left="0" w:firstLine="0"/>
        <w:jc w:val="both"/>
        <w:rPr>
          <w:rFonts w:asciiTheme="majorHAnsi" w:hAnsiTheme="majorHAnsi" w:cstheme="majorHAnsi"/>
          <w:b/>
          <w:bCs/>
        </w:rPr>
      </w:pPr>
      <w:r w:rsidRPr="000F4973">
        <w:rPr>
          <w:rFonts w:asciiTheme="majorHAnsi" w:hAnsiTheme="majorHAnsi" w:cstheme="majorHAnsi"/>
          <w:b/>
          <w:bCs/>
        </w:rPr>
        <w:t>ILLEGAL ACTIVITY</w:t>
      </w:r>
    </w:p>
    <w:p w14:paraId="5CD89D11" w14:textId="77777777" w:rsidR="003F4C01" w:rsidRPr="000F4973" w:rsidRDefault="003F4C01" w:rsidP="003F4C01">
      <w:pPr>
        <w:spacing w:after="0" w:line="240" w:lineRule="auto"/>
        <w:rPr>
          <w:rFonts w:ascii="Calibri" w:hAnsi="Calibri"/>
        </w:rPr>
      </w:pPr>
      <w:r w:rsidRPr="000F4973">
        <w:rPr>
          <w:rFonts w:ascii="Calibri" w:hAnsi="Calibri"/>
        </w:rPr>
        <w:t xml:space="preserve">The Supplier represents and warrants that neither it nor any </w:t>
      </w:r>
      <w:r w:rsidRPr="000F4973">
        <w:rPr>
          <w:rFonts w:ascii="Calibri" w:hAnsi="Calibri" w:cs="Calibri"/>
        </w:rPr>
        <w:t>Third Party</w:t>
      </w:r>
      <w:r w:rsidRPr="000F4973">
        <w:rPr>
          <w:rFonts w:ascii="Calibri" w:hAnsi="Calibri"/>
        </w:rPr>
        <w:t xml:space="preserve"> are engaged in any sort of illegal activities.</w:t>
      </w:r>
      <w:r w:rsidRPr="000F4973">
        <w:rPr>
          <w:rFonts w:ascii="Calibri" w:hAnsi="Calibri" w:cs="Calibri"/>
        </w:rPr>
        <w:t xml:space="preserve"> </w:t>
      </w:r>
    </w:p>
    <w:p w14:paraId="7D0E8437" w14:textId="77777777" w:rsidR="003F4C01" w:rsidRPr="000F4973" w:rsidRDefault="003F4C01" w:rsidP="003F4C01">
      <w:pPr>
        <w:spacing w:after="0" w:line="240" w:lineRule="auto"/>
        <w:rPr>
          <w:rFonts w:ascii="Calibri" w:hAnsi="Calibri" w:cs="Calibri"/>
        </w:rPr>
      </w:pPr>
      <w:r w:rsidRPr="000F4973">
        <w:rPr>
          <w:rFonts w:ascii="Calibri" w:hAnsi="Calibri" w:cs="Calibri"/>
        </w:rPr>
        <w:t xml:space="preserve">The Supplier represents and warrants that neither it nor any Third Party will excuse or ignore or participate in any corrupt, fraudulent, exploitative, or unethical activities. This includes but is not limited to the trafficking of people, participating in any armed, political, or religious conflict, dealing in illegal drugs, gems or arms or using the services of a sex worker. </w:t>
      </w:r>
    </w:p>
    <w:p w14:paraId="30F33987" w14:textId="77777777" w:rsidR="003F4C01" w:rsidRPr="000F4973" w:rsidRDefault="003F4C01" w:rsidP="003F4C01">
      <w:pPr>
        <w:spacing w:after="0" w:line="240" w:lineRule="auto"/>
        <w:rPr>
          <w:rFonts w:ascii="Calibri" w:hAnsi="Calibri" w:cs="Calibri"/>
        </w:rPr>
      </w:pPr>
      <w:r w:rsidRPr="000F4973">
        <w:rPr>
          <w:rFonts w:ascii="Calibri" w:hAnsi="Calibri" w:cs="Calibri"/>
        </w:rPr>
        <w:t xml:space="preserve">The Supplier represents and warrants that neither it nor any Third Party will be under the influence of alcohol or drugs, which includes illegal drugs and misused prescription medication, while engaged by GOAL under a Contract and will be fit to carry out its responsibilities and obligations under that Contract. </w:t>
      </w:r>
    </w:p>
    <w:p w14:paraId="7DF2BA25" w14:textId="77777777" w:rsidR="003F4C01" w:rsidRPr="000F4973" w:rsidRDefault="003F4C01" w:rsidP="00DE4496">
      <w:pPr>
        <w:pStyle w:val="ListParagraph"/>
        <w:numPr>
          <w:ilvl w:val="0"/>
          <w:numId w:val="31"/>
        </w:numPr>
        <w:spacing w:after="0" w:line="240" w:lineRule="auto"/>
        <w:ind w:left="0" w:firstLine="0"/>
        <w:jc w:val="both"/>
        <w:rPr>
          <w:rFonts w:ascii="Calibri" w:hAnsi="Calibri"/>
          <w:b/>
        </w:rPr>
      </w:pPr>
      <w:r w:rsidRPr="000F4973">
        <w:rPr>
          <w:rFonts w:ascii="Calibri" w:hAnsi="Calibri"/>
          <w:b/>
        </w:rPr>
        <w:t>ANTI-CORRUPTION, ANTI-</w:t>
      </w:r>
      <w:r w:rsidRPr="000F4973">
        <w:rPr>
          <w:rFonts w:ascii="Calibri" w:hAnsi="Calibri" w:cs="Calibri"/>
          <w:b/>
          <w:bCs/>
        </w:rPr>
        <w:t>BRIBERY, ANTI-</w:t>
      </w:r>
      <w:r w:rsidRPr="000F4973">
        <w:rPr>
          <w:rFonts w:ascii="Calibri" w:hAnsi="Calibri"/>
          <w:b/>
        </w:rPr>
        <w:t>FRAUD</w:t>
      </w:r>
      <w:r w:rsidRPr="000F4973">
        <w:rPr>
          <w:rFonts w:ascii="Calibri" w:hAnsi="Calibri" w:cs="Calibri"/>
          <w:b/>
          <w:bCs/>
        </w:rPr>
        <w:t>, ANTI-MONEY LAUNDERING</w:t>
      </w:r>
      <w:r w:rsidRPr="000F4973">
        <w:rPr>
          <w:rFonts w:ascii="Calibri" w:hAnsi="Calibri"/>
          <w:b/>
        </w:rPr>
        <w:t xml:space="preserve"> &amp; CONFLICT OF INTEREST</w:t>
      </w:r>
    </w:p>
    <w:p w14:paraId="63DC0FEE" w14:textId="77777777" w:rsidR="003F4C01" w:rsidRPr="000F4973" w:rsidRDefault="003F4C01" w:rsidP="003F4C01">
      <w:pPr>
        <w:pStyle w:val="ListParagraph"/>
        <w:spacing w:after="0" w:line="240" w:lineRule="auto"/>
        <w:ind w:left="0"/>
        <w:rPr>
          <w:rFonts w:ascii="Calibri" w:hAnsi="Calibri" w:cs="Calibri"/>
        </w:rPr>
      </w:pPr>
      <w:r w:rsidRPr="000F4973">
        <w:rPr>
          <w:rFonts w:ascii="Calibri" w:hAnsi="Calibri"/>
        </w:rPr>
        <w:t>GOAL has zero tolerance for corruption</w:t>
      </w:r>
      <w:r w:rsidRPr="000F4973">
        <w:rPr>
          <w:rFonts w:ascii="Calibri" w:hAnsi="Calibri" w:cs="Calibri"/>
        </w:rPr>
        <w:t>, bribery, fraud, and money laundering.</w:t>
      </w:r>
    </w:p>
    <w:p w14:paraId="0C5C0C49" w14:textId="77777777" w:rsidR="003F4C01" w:rsidRPr="000F4973" w:rsidRDefault="003F4C01" w:rsidP="003F4C01">
      <w:pPr>
        <w:pStyle w:val="ListParagraph"/>
        <w:spacing w:after="0" w:line="240" w:lineRule="auto"/>
        <w:ind w:left="0"/>
        <w:rPr>
          <w:rFonts w:ascii="Calibri" w:hAnsi="Calibri"/>
        </w:rPr>
      </w:pPr>
      <w:r w:rsidRPr="000F4973">
        <w:rPr>
          <w:rFonts w:ascii="Calibri" w:hAnsi="Calibri"/>
        </w:rPr>
        <w:t xml:space="preserve">The Supplier </w:t>
      </w:r>
      <w:r w:rsidRPr="000F4973">
        <w:rPr>
          <w:rFonts w:ascii="Calibri" w:hAnsi="Calibri" w:cs="Calibri"/>
        </w:rPr>
        <w:t xml:space="preserve">and each Third Party </w:t>
      </w:r>
      <w:r w:rsidRPr="000F4973">
        <w:rPr>
          <w:rFonts w:ascii="Calibri" w:hAnsi="Calibri"/>
        </w:rPr>
        <w:t>shall comply with all applicable laws, statutes and regulations relating to anti-bribery</w:t>
      </w:r>
      <w:r w:rsidRPr="000F4973">
        <w:rPr>
          <w:rFonts w:ascii="Calibri" w:hAnsi="Calibri" w:cs="Calibri"/>
        </w:rPr>
        <w:t xml:space="preserve">, </w:t>
      </w:r>
      <w:r w:rsidRPr="000F4973">
        <w:rPr>
          <w:rFonts w:ascii="Calibri" w:hAnsi="Calibri"/>
        </w:rPr>
        <w:t>anti-corruption</w:t>
      </w:r>
      <w:r w:rsidRPr="000F4973">
        <w:rPr>
          <w:rFonts w:ascii="Calibri" w:hAnsi="Calibri" w:cs="Calibri"/>
        </w:rPr>
        <w:t>, anti-fraud and anti-money laundering</w:t>
      </w:r>
      <w:r w:rsidRPr="000F4973">
        <w:rPr>
          <w:rFonts w:ascii="Calibri" w:hAnsi="Calibri"/>
        </w:rPr>
        <w:t xml:space="preserve"> including but not limited to the </w:t>
      </w:r>
      <w:r w:rsidRPr="000F4973">
        <w:rPr>
          <w:rFonts w:ascii="Calibri" w:hAnsi="Calibri" w:cs="Calibri"/>
        </w:rPr>
        <w:t xml:space="preserve">Irish Criminal Justice (Money Laundering and Terrorist Financing Act 2010), the Irish Criminal Justice (Corruption Offences) Act 2018, the </w:t>
      </w:r>
      <w:r w:rsidRPr="000F4973">
        <w:rPr>
          <w:rFonts w:ascii="Calibri" w:hAnsi="Calibri"/>
        </w:rPr>
        <w:t xml:space="preserve">UK </w:t>
      </w:r>
      <w:r w:rsidRPr="000F4973">
        <w:rPr>
          <w:rFonts w:ascii="Calibri" w:hAnsi="Calibri"/>
        </w:rPr>
        <w:t>Bribery Act 2010</w:t>
      </w:r>
      <w:r w:rsidRPr="000F4973">
        <w:rPr>
          <w:rFonts w:ascii="Calibri" w:hAnsi="Calibri" w:cs="Calibri"/>
        </w:rPr>
        <w:t>, the UK Proceeds of Crime Act 2002, the UK Money Laundering, Terrorist Financing and Transfer of Funds (Information on the Payer) Regulations 2017, the UK Terrorism Act 2000,</w:t>
      </w:r>
      <w:r w:rsidRPr="000F4973">
        <w:rPr>
          <w:rFonts w:ascii="Calibri" w:hAnsi="Calibri"/>
        </w:rPr>
        <w:t xml:space="preserve"> the United States Foreign Corrupt Practices Act 1977 </w:t>
      </w:r>
      <w:r w:rsidRPr="000F4973">
        <w:rPr>
          <w:rFonts w:ascii="Calibri" w:hAnsi="Calibri" w:cs="Calibri"/>
        </w:rPr>
        <w:t>and the United States Anti-Money Laundering Act 2020, as may be amended from time to time) (together the “</w:t>
      </w:r>
      <w:r w:rsidRPr="000F4973">
        <w:rPr>
          <w:rFonts w:ascii="Calibri" w:hAnsi="Calibri"/>
        </w:rPr>
        <w:t>Relevant Requirements”).</w:t>
      </w:r>
    </w:p>
    <w:p w14:paraId="424FF26F" w14:textId="77777777" w:rsidR="003F4C01" w:rsidRPr="000F4973" w:rsidRDefault="003F4C01" w:rsidP="003F4C01">
      <w:pPr>
        <w:pStyle w:val="ListParagraph"/>
        <w:spacing w:after="0" w:line="240" w:lineRule="auto"/>
        <w:ind w:left="0"/>
        <w:rPr>
          <w:rFonts w:asciiTheme="majorHAnsi" w:hAnsiTheme="majorHAnsi" w:cstheme="majorHAnsi"/>
        </w:rPr>
      </w:pPr>
      <w:r w:rsidRPr="000F4973">
        <w:rPr>
          <w:rFonts w:asciiTheme="majorHAnsi" w:hAnsiTheme="majorHAnsi" w:cstheme="majorHAnsi"/>
        </w:rPr>
        <w:t>Corruption includes benefiting from gifts, advantages, and sexual favours. Therefore, the Supplier and all its Third Parties shall not:</w:t>
      </w:r>
    </w:p>
    <w:p w14:paraId="101462B8" w14:textId="77777777" w:rsidR="003F4C01" w:rsidRPr="000F4973" w:rsidRDefault="003F4C01" w:rsidP="00DE4496">
      <w:pPr>
        <w:pStyle w:val="BodyText"/>
        <w:widowControl w:val="0"/>
        <w:numPr>
          <w:ilvl w:val="0"/>
          <w:numId w:val="33"/>
        </w:numPr>
        <w:autoSpaceDE w:val="0"/>
        <w:autoSpaceDN w:val="0"/>
        <w:spacing w:after="0"/>
        <w:ind w:left="426"/>
        <w:rPr>
          <w:rFonts w:asciiTheme="majorHAnsi" w:hAnsiTheme="majorHAnsi" w:cstheme="majorHAnsi"/>
        </w:rPr>
      </w:pPr>
      <w:r w:rsidRPr="000F4973">
        <w:rPr>
          <w:rFonts w:asciiTheme="majorHAnsi" w:hAnsiTheme="majorHAnsi" w:cstheme="majorHAnsi"/>
        </w:rPr>
        <w:t xml:space="preserve">Exchange money, employment, goods, or services for sexual activity. This includes any exchange of assistance that is due to beneficiaries of assistance.  </w:t>
      </w:r>
    </w:p>
    <w:p w14:paraId="791BF0E0" w14:textId="77777777" w:rsidR="003F4C01" w:rsidRPr="000F4973" w:rsidRDefault="003F4C01" w:rsidP="00DE4496">
      <w:pPr>
        <w:pStyle w:val="BodyText"/>
        <w:widowControl w:val="0"/>
        <w:numPr>
          <w:ilvl w:val="0"/>
          <w:numId w:val="33"/>
        </w:numPr>
        <w:autoSpaceDE w:val="0"/>
        <w:autoSpaceDN w:val="0"/>
        <w:spacing w:after="0"/>
        <w:ind w:left="426"/>
        <w:rPr>
          <w:rFonts w:asciiTheme="majorHAnsi" w:hAnsiTheme="majorHAnsi" w:cstheme="majorHAnsi"/>
        </w:rPr>
      </w:pPr>
      <w:r w:rsidRPr="000F4973">
        <w:rPr>
          <w:rFonts w:asciiTheme="majorHAnsi" w:hAnsiTheme="majorHAnsi" w:cstheme="majorHAnsi"/>
        </w:rPr>
        <w:t xml:space="preserve">Engage in any sexual relationships with beneficiaries of assistance since they are based on inherently unequal power dynamics. </w:t>
      </w:r>
    </w:p>
    <w:p w14:paraId="3FF4BEE1" w14:textId="77777777" w:rsidR="003F4C01" w:rsidRPr="000F4973" w:rsidRDefault="003F4C01" w:rsidP="003F4C01">
      <w:pPr>
        <w:spacing w:after="0" w:line="240" w:lineRule="auto"/>
        <w:rPr>
          <w:rFonts w:asciiTheme="majorHAnsi" w:hAnsiTheme="majorHAnsi" w:cstheme="majorHAnsi"/>
          <w:b/>
          <w:bCs/>
        </w:rPr>
      </w:pPr>
      <w:r w:rsidRPr="000F4973">
        <w:rPr>
          <w:rFonts w:ascii="Calibri" w:hAnsi="Calibri"/>
        </w:rPr>
        <w:t xml:space="preserve">Any conflict of interest on the part of the Supplier or </w:t>
      </w:r>
      <w:r w:rsidRPr="000F4973">
        <w:rPr>
          <w:rFonts w:ascii="Calibri" w:hAnsi="Calibri" w:cs="Calibri"/>
        </w:rPr>
        <w:t>Third Party</w:t>
      </w:r>
      <w:r w:rsidRPr="000F4973">
        <w:rPr>
          <w:rFonts w:ascii="Calibri" w:hAnsi="Calibri"/>
        </w:rPr>
        <w:t xml:space="preserve"> shall be immediately disclosed to GOAL. The Supplier affirms that it or any Third Party has no current or prior business, professional, personal, </w:t>
      </w:r>
      <w:r w:rsidRPr="000F4973">
        <w:rPr>
          <w:rFonts w:ascii="Calibri" w:hAnsi="Calibri" w:cs="Calibri"/>
        </w:rPr>
        <w:t xml:space="preserve">financial, political, family, </w:t>
      </w:r>
      <w:r w:rsidRPr="000F4973">
        <w:rPr>
          <w:rFonts w:ascii="Calibri" w:hAnsi="Calibri"/>
        </w:rPr>
        <w:t xml:space="preserve">or other interest, including, but not limited to, the representation of other clients, that would conflict in any manner or degree with the performance of its </w:t>
      </w:r>
      <w:r w:rsidRPr="000F4973">
        <w:rPr>
          <w:rFonts w:ascii="Calibri" w:hAnsi="Calibri" w:cs="Calibri"/>
        </w:rPr>
        <w:t xml:space="preserve">responsibilities and </w:t>
      </w:r>
      <w:r w:rsidRPr="000F4973">
        <w:rPr>
          <w:rFonts w:ascii="Calibri" w:hAnsi="Calibri"/>
        </w:rPr>
        <w:t xml:space="preserve">obligations under </w:t>
      </w:r>
      <w:r w:rsidRPr="000F4973">
        <w:rPr>
          <w:rFonts w:ascii="Calibri" w:hAnsi="Calibri" w:cs="Calibri"/>
        </w:rPr>
        <w:t>any</w:t>
      </w:r>
      <w:r w:rsidRPr="000F4973">
        <w:rPr>
          <w:rFonts w:ascii="Calibri" w:hAnsi="Calibri"/>
        </w:rPr>
        <w:t xml:space="preserve"> Contract. If any such actual or potential conflict of interest arises under </w:t>
      </w:r>
      <w:r w:rsidRPr="000F4973">
        <w:rPr>
          <w:rFonts w:ascii="Calibri" w:hAnsi="Calibri" w:cs="Calibri"/>
        </w:rPr>
        <w:t>any</w:t>
      </w:r>
      <w:r w:rsidRPr="000F4973">
        <w:rPr>
          <w:rFonts w:ascii="Calibri" w:hAnsi="Calibri"/>
        </w:rPr>
        <w:t xml:space="preserve"> Contract, the Supplier shall immediately inform GOAL in writing of such conflict.</w:t>
      </w:r>
      <w:r w:rsidRPr="000F4973">
        <w:rPr>
          <w:rFonts w:ascii="Calibri" w:hAnsi="Calibri" w:cs="Calibri"/>
        </w:rPr>
        <w:t xml:space="preserve"> </w:t>
      </w:r>
    </w:p>
    <w:p w14:paraId="2B4BA12B" w14:textId="77777777" w:rsidR="003F4C01" w:rsidRPr="000F4973" w:rsidRDefault="003F4C01" w:rsidP="00DE4496">
      <w:pPr>
        <w:pStyle w:val="ListParagraph"/>
        <w:numPr>
          <w:ilvl w:val="0"/>
          <w:numId w:val="31"/>
        </w:numPr>
        <w:spacing w:after="0" w:line="240" w:lineRule="auto"/>
        <w:ind w:left="0" w:firstLine="0"/>
        <w:jc w:val="both"/>
        <w:rPr>
          <w:rFonts w:asciiTheme="majorHAnsi" w:hAnsiTheme="majorHAnsi" w:cstheme="majorHAnsi"/>
          <w:b/>
          <w:bCs/>
        </w:rPr>
      </w:pPr>
      <w:r w:rsidRPr="000F4973">
        <w:rPr>
          <w:rFonts w:asciiTheme="majorHAnsi" w:hAnsiTheme="majorHAnsi" w:cstheme="majorHAnsi"/>
          <w:b/>
          <w:bCs/>
        </w:rPr>
        <w:t>TERRORISM</w:t>
      </w:r>
    </w:p>
    <w:p w14:paraId="0F72C9E3" w14:textId="77777777" w:rsidR="003F4C01" w:rsidRPr="000F4973" w:rsidRDefault="003F4C01" w:rsidP="003F4C01">
      <w:pPr>
        <w:pStyle w:val="ListParagraph"/>
        <w:spacing w:after="0" w:line="240" w:lineRule="auto"/>
        <w:ind w:left="0"/>
        <w:rPr>
          <w:rFonts w:asciiTheme="majorHAnsi" w:hAnsiTheme="majorHAnsi" w:cstheme="majorHAnsi"/>
        </w:rPr>
      </w:pPr>
      <w:r w:rsidRPr="000F4973">
        <w:rPr>
          <w:rFonts w:asciiTheme="majorHAnsi" w:hAnsiTheme="majorHAnsi" w:cstheme="majorHAnsi"/>
        </w:rPr>
        <w:t xml:space="preserve">The Supplier represents and warrants that neither it nor any of its Third Parties are engaged in any transactions with, and/or the provisions of resources and support to, individuals and organizations associated with terrorism. </w:t>
      </w:r>
    </w:p>
    <w:p w14:paraId="41B7C615" w14:textId="77777777" w:rsidR="003F4C01" w:rsidRPr="000F4973" w:rsidRDefault="003F4C01" w:rsidP="003F4C01">
      <w:pPr>
        <w:spacing w:after="0" w:line="240" w:lineRule="auto"/>
        <w:rPr>
          <w:rFonts w:ascii="Calibri" w:hAnsi="Calibri"/>
        </w:rPr>
      </w:pPr>
      <w:r w:rsidRPr="000F4973">
        <w:rPr>
          <w:rFonts w:asciiTheme="majorHAnsi" w:hAnsiTheme="majorHAnsi" w:cstheme="majorHAnsi"/>
        </w:rPr>
        <w:t>The Supplier represents and warrants that neither it nor any of its Third Parties are engaged in any transactions with, and/or the provision of resources and support to, individuals and organizations associated with, receiving any type of training for, or engaged in, any act or offense described in Article 2, Sections 1,3,4 and 5 of the International Convention for the Suppression of the Financing of Terrorism, adopted by the General Assembly of the United Nations in Resolution 54/109 of 9 December 1999.</w:t>
      </w:r>
    </w:p>
    <w:p w14:paraId="4236EB72" w14:textId="77777777" w:rsidR="003F4C01" w:rsidRPr="000F4973" w:rsidRDefault="003F4C01" w:rsidP="00DE4496">
      <w:pPr>
        <w:pStyle w:val="ListParagraph"/>
        <w:numPr>
          <w:ilvl w:val="0"/>
          <w:numId w:val="31"/>
        </w:numPr>
        <w:spacing w:after="0" w:line="240" w:lineRule="auto"/>
        <w:ind w:left="0" w:firstLine="0"/>
        <w:jc w:val="both"/>
        <w:rPr>
          <w:rFonts w:asciiTheme="majorHAnsi" w:hAnsiTheme="majorHAnsi" w:cstheme="majorHAnsi"/>
          <w:b/>
          <w:bCs/>
        </w:rPr>
      </w:pPr>
      <w:r w:rsidRPr="000F4973">
        <w:rPr>
          <w:rFonts w:asciiTheme="majorHAnsi" w:hAnsiTheme="majorHAnsi" w:cstheme="majorHAnsi"/>
          <w:b/>
          <w:bCs/>
        </w:rPr>
        <w:t>ENVIRONMENT</w:t>
      </w:r>
    </w:p>
    <w:p w14:paraId="4FF349C2" w14:textId="77777777" w:rsidR="003F4C01" w:rsidRPr="000F4973" w:rsidRDefault="003F4C01" w:rsidP="003F4C01">
      <w:pPr>
        <w:spacing w:after="0" w:line="240" w:lineRule="auto"/>
        <w:rPr>
          <w:rFonts w:ascii="Calibri" w:hAnsi="Calibri"/>
        </w:rPr>
      </w:pPr>
      <w:r w:rsidRPr="000F4973">
        <w:rPr>
          <w:rFonts w:ascii="Calibri" w:hAnsi="Calibri"/>
        </w:rPr>
        <w:lastRenderedPageBreak/>
        <w:t xml:space="preserve">The Supplier represents and warrants that neither it nor any </w:t>
      </w:r>
      <w:r w:rsidRPr="000F4973">
        <w:rPr>
          <w:rFonts w:ascii="Calibri" w:hAnsi="Calibri" w:cs="Calibri"/>
        </w:rPr>
        <w:t>Third Party</w:t>
      </w:r>
      <w:r w:rsidRPr="000F4973">
        <w:rPr>
          <w:rFonts w:ascii="Calibri" w:hAnsi="Calibri"/>
        </w:rPr>
        <w:t xml:space="preserve"> are violating any international environmental agreements.</w:t>
      </w:r>
    </w:p>
    <w:p w14:paraId="43616D0B" w14:textId="77777777" w:rsidR="003F4C01" w:rsidRPr="000F4973" w:rsidRDefault="003F4C01" w:rsidP="003F4C01">
      <w:pPr>
        <w:spacing w:after="0" w:line="240" w:lineRule="auto"/>
        <w:rPr>
          <w:rFonts w:ascii="Calibri" w:hAnsi="Calibri"/>
        </w:rPr>
      </w:pPr>
      <w:r w:rsidRPr="000F4973">
        <w:rPr>
          <w:rFonts w:ascii="Calibri" w:hAnsi="Calibri"/>
        </w:rPr>
        <w:t xml:space="preserve">The Supplier undertakes to support a precautionary approach to environmental challenges and not in any way </w:t>
      </w:r>
      <w:r w:rsidRPr="000F4973">
        <w:rPr>
          <w:rFonts w:ascii="Calibri" w:hAnsi="Calibri" w:cs="Calibri"/>
        </w:rPr>
        <w:t>cause damage, destruction,</w:t>
      </w:r>
      <w:r w:rsidRPr="000F4973">
        <w:rPr>
          <w:rFonts w:ascii="Calibri" w:hAnsi="Calibri"/>
        </w:rPr>
        <w:t xml:space="preserve"> or any harm to the environment. Further, the Supplier undertakes to encourage the development and diffusion of environmentally friendly technologies and undertake initiatives to promote environmental responsibility and sustainability.</w:t>
      </w:r>
    </w:p>
    <w:p w14:paraId="0BA12979" w14:textId="77777777" w:rsidR="003F4C01" w:rsidRPr="000F4973" w:rsidRDefault="003F4C01" w:rsidP="00DE4496">
      <w:pPr>
        <w:pStyle w:val="ListParagraph"/>
        <w:numPr>
          <w:ilvl w:val="0"/>
          <w:numId w:val="31"/>
        </w:numPr>
        <w:spacing w:after="0" w:line="240" w:lineRule="auto"/>
        <w:ind w:left="0" w:firstLine="0"/>
        <w:jc w:val="both"/>
        <w:rPr>
          <w:rFonts w:asciiTheme="majorHAnsi" w:hAnsiTheme="majorHAnsi" w:cstheme="majorHAnsi"/>
          <w:b/>
          <w:bCs/>
        </w:rPr>
      </w:pPr>
      <w:r w:rsidRPr="000F4973">
        <w:rPr>
          <w:rFonts w:asciiTheme="majorHAnsi" w:hAnsiTheme="majorHAnsi" w:cstheme="majorHAnsi"/>
          <w:b/>
          <w:bCs/>
        </w:rPr>
        <w:t>MINES AND WEAPONS</w:t>
      </w:r>
    </w:p>
    <w:p w14:paraId="40C0BEB4" w14:textId="77777777" w:rsidR="003F4C01" w:rsidRPr="000F4973" w:rsidRDefault="003F4C01" w:rsidP="003F4C01">
      <w:pPr>
        <w:spacing w:after="0" w:line="240" w:lineRule="auto"/>
        <w:rPr>
          <w:rFonts w:ascii="Calibri" w:hAnsi="Calibri"/>
        </w:rPr>
      </w:pPr>
      <w:r w:rsidRPr="000F4973">
        <w:rPr>
          <w:rFonts w:ascii="Calibri" w:hAnsi="Calibri"/>
        </w:rPr>
        <w:t xml:space="preserve">The Supplier represents and warrants that neither it nor any </w:t>
      </w:r>
      <w:r w:rsidRPr="000F4973">
        <w:rPr>
          <w:rFonts w:ascii="Calibri" w:hAnsi="Calibri" w:cs="Calibri"/>
        </w:rPr>
        <w:t>Third Party</w:t>
      </w:r>
      <w:r w:rsidRPr="000F4973">
        <w:rPr>
          <w:rFonts w:ascii="Calibri" w:hAnsi="Calibri"/>
        </w:rPr>
        <w:t xml:space="preserve"> are actively and directly or indirectly engaged in patent activities, development, assembly, production, trade, or manufacture of mines or in such activities in respect of components primarily utilized in the manufacture of anti-personnel mines. </w:t>
      </w:r>
    </w:p>
    <w:p w14:paraId="3D60DEA0" w14:textId="77777777" w:rsidR="003F4C01" w:rsidRPr="000F4973" w:rsidRDefault="003F4C01" w:rsidP="003F4C01">
      <w:pPr>
        <w:spacing w:after="0" w:line="240" w:lineRule="auto"/>
        <w:rPr>
          <w:rFonts w:ascii="Calibri" w:hAnsi="Calibri"/>
        </w:rPr>
      </w:pPr>
      <w:r w:rsidRPr="000F4973">
        <w:rPr>
          <w:rFonts w:ascii="Calibri" w:hAnsi="Calibri"/>
        </w:rPr>
        <w:t xml:space="preserve">The Supplier represents and warrants that neither it nor any </w:t>
      </w:r>
      <w:r w:rsidRPr="000F4973">
        <w:rPr>
          <w:rFonts w:ascii="Calibri" w:hAnsi="Calibri" w:cs="Calibri"/>
        </w:rPr>
        <w:t>Third Party</w:t>
      </w:r>
      <w:r w:rsidRPr="000F4973">
        <w:rPr>
          <w:rFonts w:ascii="Calibri" w:hAnsi="Calibri"/>
        </w:rPr>
        <w:t xml:space="preserve"> are actively and directly</w:t>
      </w:r>
      <w:r w:rsidRPr="000F4973">
        <w:rPr>
          <w:rFonts w:ascii="Calibri" w:hAnsi="Calibri" w:cs="Calibri"/>
        </w:rPr>
        <w:t xml:space="preserve"> or indirectly</w:t>
      </w:r>
      <w:r w:rsidRPr="000F4973">
        <w:rPr>
          <w:rFonts w:ascii="Calibri" w:hAnsi="Calibri"/>
        </w:rPr>
        <w:t xml:space="preserve"> engaged in patent activities, development, assembly, production, stockpiling, trade, or manufacture of weapons including but not limited to firearms, chemical weapons, biological weapons, and nuclear weapons.</w:t>
      </w:r>
    </w:p>
    <w:p w14:paraId="484974CB" w14:textId="77777777" w:rsidR="003F4C01" w:rsidRPr="000F4973" w:rsidRDefault="003F4C01" w:rsidP="00DE4496">
      <w:pPr>
        <w:pStyle w:val="ListParagraph"/>
        <w:numPr>
          <w:ilvl w:val="0"/>
          <w:numId w:val="31"/>
        </w:numPr>
        <w:spacing w:after="0" w:line="240" w:lineRule="auto"/>
        <w:ind w:left="0" w:firstLine="0"/>
        <w:jc w:val="both"/>
        <w:rPr>
          <w:rFonts w:asciiTheme="majorHAnsi" w:hAnsiTheme="majorHAnsi" w:cstheme="majorHAnsi"/>
          <w:b/>
          <w:bCs/>
        </w:rPr>
      </w:pPr>
      <w:r w:rsidRPr="000F4973">
        <w:rPr>
          <w:rFonts w:asciiTheme="majorHAnsi" w:hAnsiTheme="majorHAnsi" w:cstheme="majorHAnsi"/>
          <w:b/>
          <w:bCs/>
        </w:rPr>
        <w:t>CHILD AND ADULT SAFEGUARDING</w:t>
      </w:r>
    </w:p>
    <w:p w14:paraId="45127353" w14:textId="77777777" w:rsidR="003F4C01" w:rsidRPr="000F4973" w:rsidRDefault="003F4C01" w:rsidP="003F4C01">
      <w:pPr>
        <w:pStyle w:val="ListParagraph"/>
        <w:spacing w:after="0" w:line="240" w:lineRule="auto"/>
        <w:ind w:left="0"/>
        <w:rPr>
          <w:rFonts w:asciiTheme="majorHAnsi" w:hAnsiTheme="majorHAnsi" w:cstheme="majorHAnsi"/>
        </w:rPr>
      </w:pPr>
      <w:r w:rsidRPr="000F4973">
        <w:rPr>
          <w:rFonts w:asciiTheme="majorHAnsi" w:hAnsiTheme="majorHAnsi" w:cstheme="majorHAnsi"/>
        </w:rPr>
        <w:t>The Supplier represents and warrants that it and all its Third Parties are protecting all people from abuse and exploitation, meaning any actual or attempted abuse of a position of vulnerability, differential power, or trust, for sexual purposes, including, but not limited to, profiting monetarily, socially, or politically from the sexual exploitation of another. Similarly, the term "sexual abuse" means the actual or threatened physical intrusion of a sexual nature, whether by force or under unequal or coercive conditions.</w:t>
      </w:r>
    </w:p>
    <w:p w14:paraId="6FDF2059" w14:textId="77777777" w:rsidR="003F4C01" w:rsidRPr="000F4973" w:rsidRDefault="003F4C01" w:rsidP="003F4C01">
      <w:pPr>
        <w:pStyle w:val="ListParagraph"/>
        <w:spacing w:after="0" w:line="240" w:lineRule="auto"/>
        <w:ind w:left="0"/>
        <w:rPr>
          <w:rFonts w:asciiTheme="majorHAnsi" w:hAnsiTheme="majorHAnsi" w:cstheme="majorHAnsi"/>
        </w:rPr>
      </w:pPr>
      <w:r w:rsidRPr="000F4973">
        <w:rPr>
          <w:rFonts w:asciiTheme="majorHAnsi" w:hAnsiTheme="majorHAnsi" w:cstheme="majorHAnsi"/>
        </w:rPr>
        <w:t>Specifically, the Supplier and all its Third Parties will not:</w:t>
      </w:r>
    </w:p>
    <w:p w14:paraId="5DE8F76F" w14:textId="77777777" w:rsidR="003F4C01" w:rsidRPr="000F4973" w:rsidRDefault="003F4C01" w:rsidP="00DE4496">
      <w:pPr>
        <w:pStyle w:val="BodyText"/>
        <w:widowControl w:val="0"/>
        <w:numPr>
          <w:ilvl w:val="0"/>
          <w:numId w:val="34"/>
        </w:numPr>
        <w:autoSpaceDE w:val="0"/>
        <w:autoSpaceDN w:val="0"/>
        <w:spacing w:after="0"/>
        <w:ind w:left="426"/>
        <w:rPr>
          <w:rFonts w:asciiTheme="majorHAnsi" w:hAnsiTheme="majorHAnsi" w:cstheme="majorHAnsi"/>
        </w:rPr>
      </w:pPr>
      <w:r w:rsidRPr="000F4973">
        <w:rPr>
          <w:rFonts w:asciiTheme="majorHAnsi" w:hAnsiTheme="majorHAnsi" w:cstheme="majorHAnsi"/>
        </w:rPr>
        <w:t xml:space="preserve">Engage in sexual activity with anyone under the age of 18, regardless of the age of consent locally (mistaken belief of age being no defence). </w:t>
      </w:r>
    </w:p>
    <w:p w14:paraId="4D6935F7" w14:textId="77777777" w:rsidR="003F4C01" w:rsidRPr="000F4973" w:rsidRDefault="003F4C01" w:rsidP="00DE4496">
      <w:pPr>
        <w:pStyle w:val="BodyText"/>
        <w:widowControl w:val="0"/>
        <w:numPr>
          <w:ilvl w:val="0"/>
          <w:numId w:val="34"/>
        </w:numPr>
        <w:autoSpaceDE w:val="0"/>
        <w:autoSpaceDN w:val="0"/>
        <w:spacing w:after="0"/>
        <w:ind w:left="426"/>
        <w:rPr>
          <w:rFonts w:asciiTheme="majorHAnsi" w:hAnsiTheme="majorHAnsi" w:cstheme="majorHAnsi"/>
        </w:rPr>
      </w:pPr>
      <w:r w:rsidRPr="000F4973">
        <w:rPr>
          <w:rFonts w:asciiTheme="majorHAnsi" w:hAnsiTheme="majorHAnsi" w:cstheme="majorHAnsi"/>
        </w:rPr>
        <w:t>Sexually abuse or exploit children.</w:t>
      </w:r>
    </w:p>
    <w:p w14:paraId="584819FF" w14:textId="77777777" w:rsidR="003F4C01" w:rsidRPr="000F4973" w:rsidRDefault="003F4C01" w:rsidP="00DE4496">
      <w:pPr>
        <w:pStyle w:val="BodyText"/>
        <w:widowControl w:val="0"/>
        <w:numPr>
          <w:ilvl w:val="0"/>
          <w:numId w:val="34"/>
        </w:numPr>
        <w:autoSpaceDE w:val="0"/>
        <w:autoSpaceDN w:val="0"/>
        <w:spacing w:after="0"/>
        <w:ind w:left="426"/>
        <w:rPr>
          <w:rFonts w:asciiTheme="majorHAnsi" w:hAnsiTheme="majorHAnsi" w:cstheme="majorHAnsi"/>
        </w:rPr>
      </w:pPr>
      <w:r w:rsidRPr="000F4973">
        <w:rPr>
          <w:rFonts w:asciiTheme="majorHAnsi" w:hAnsiTheme="majorHAnsi" w:cstheme="majorHAnsi"/>
        </w:rPr>
        <w:t xml:space="preserve">Subject a child to physical, emotional, or psychological abuse, or neglect. </w:t>
      </w:r>
    </w:p>
    <w:p w14:paraId="611A4099" w14:textId="77777777" w:rsidR="003F4C01" w:rsidRPr="000F4973" w:rsidRDefault="003F4C01" w:rsidP="00DE4496">
      <w:pPr>
        <w:pStyle w:val="ListParagraph"/>
        <w:numPr>
          <w:ilvl w:val="0"/>
          <w:numId w:val="32"/>
        </w:numPr>
        <w:spacing w:after="0" w:line="240" w:lineRule="auto"/>
        <w:ind w:left="426"/>
        <w:jc w:val="both"/>
        <w:rPr>
          <w:rFonts w:asciiTheme="majorHAnsi" w:hAnsiTheme="majorHAnsi" w:cstheme="majorHAnsi"/>
          <w:lang w:val="en-GB"/>
        </w:rPr>
      </w:pPr>
      <w:r w:rsidRPr="000F4973">
        <w:rPr>
          <w:rFonts w:asciiTheme="majorHAnsi" w:hAnsiTheme="majorHAnsi" w:cstheme="majorHAnsi"/>
          <w:lang w:val="en-GB"/>
        </w:rPr>
        <w:t>Engage in any commercially exploitative activities with children including child labour or trafficking.</w:t>
      </w:r>
    </w:p>
    <w:p w14:paraId="472D1C2D" w14:textId="77777777" w:rsidR="003F4C01" w:rsidRPr="000F4973" w:rsidRDefault="003F4C01" w:rsidP="00DE4496">
      <w:pPr>
        <w:pStyle w:val="ListParagraph"/>
        <w:numPr>
          <w:ilvl w:val="0"/>
          <w:numId w:val="34"/>
        </w:numPr>
        <w:spacing w:after="0" w:line="240" w:lineRule="auto"/>
        <w:ind w:left="426"/>
        <w:jc w:val="both"/>
        <w:rPr>
          <w:rFonts w:asciiTheme="majorHAnsi" w:hAnsiTheme="majorHAnsi" w:cstheme="majorHAnsi"/>
          <w:lang w:val="en-GB"/>
        </w:rPr>
      </w:pPr>
      <w:r w:rsidRPr="000F4973">
        <w:rPr>
          <w:rFonts w:asciiTheme="majorHAnsi" w:hAnsiTheme="majorHAnsi" w:cstheme="majorHAnsi"/>
          <w:lang w:val="en-GB"/>
        </w:rPr>
        <w:t xml:space="preserve">Sexually abuse or exploit vulnerable adults. </w:t>
      </w:r>
    </w:p>
    <w:p w14:paraId="289EC816" w14:textId="77777777" w:rsidR="003F4C01" w:rsidRPr="000F4973" w:rsidRDefault="003F4C01" w:rsidP="00DE4496">
      <w:pPr>
        <w:pStyle w:val="ListParagraph"/>
        <w:numPr>
          <w:ilvl w:val="0"/>
          <w:numId w:val="34"/>
        </w:numPr>
        <w:spacing w:after="0" w:line="240" w:lineRule="auto"/>
        <w:ind w:left="426"/>
        <w:jc w:val="both"/>
        <w:rPr>
          <w:rFonts w:asciiTheme="majorHAnsi" w:hAnsiTheme="majorHAnsi" w:cstheme="majorHAnsi"/>
        </w:rPr>
      </w:pPr>
      <w:r w:rsidRPr="000F4973">
        <w:rPr>
          <w:rFonts w:asciiTheme="majorHAnsi" w:hAnsiTheme="majorHAnsi" w:cstheme="majorHAnsi"/>
          <w:lang w:val="en-GB"/>
        </w:rPr>
        <w:t>Subject a vulnerable adult to physical, emotional, or psychological abuse, or neglect.</w:t>
      </w:r>
    </w:p>
    <w:p w14:paraId="6E6EB062" w14:textId="77777777" w:rsidR="003F4C01" w:rsidRPr="000F4973" w:rsidRDefault="003F4C01" w:rsidP="00DE4496">
      <w:pPr>
        <w:pStyle w:val="ListParagraph"/>
        <w:numPr>
          <w:ilvl w:val="0"/>
          <w:numId w:val="31"/>
        </w:numPr>
        <w:spacing w:after="0" w:line="240" w:lineRule="auto"/>
        <w:ind w:left="0" w:firstLine="0"/>
        <w:jc w:val="both"/>
        <w:rPr>
          <w:rFonts w:asciiTheme="majorHAnsi" w:hAnsiTheme="majorHAnsi" w:cstheme="majorHAnsi"/>
          <w:b/>
          <w:bCs/>
        </w:rPr>
      </w:pPr>
      <w:r w:rsidRPr="000F4973">
        <w:rPr>
          <w:rFonts w:asciiTheme="majorHAnsi" w:hAnsiTheme="majorHAnsi" w:cstheme="majorHAnsi"/>
          <w:b/>
          <w:bCs/>
        </w:rPr>
        <w:t>CHILD PROTECTION</w:t>
      </w:r>
    </w:p>
    <w:p w14:paraId="277188E1" w14:textId="77777777" w:rsidR="003F4C01" w:rsidRPr="000F4973" w:rsidRDefault="003F4C01" w:rsidP="003F4C01">
      <w:pPr>
        <w:pStyle w:val="ListParagraph"/>
        <w:spacing w:after="0" w:line="240" w:lineRule="auto"/>
        <w:ind w:left="0"/>
        <w:rPr>
          <w:rFonts w:asciiTheme="majorHAnsi" w:hAnsiTheme="majorHAnsi" w:cstheme="majorHAnsi"/>
        </w:rPr>
      </w:pPr>
      <w:r w:rsidRPr="000F4973">
        <w:rPr>
          <w:rFonts w:asciiTheme="majorHAnsi" w:hAnsiTheme="majorHAnsi" w:cstheme="majorHAnsi"/>
        </w:rPr>
        <w:t xml:space="preserve">The Supplier represents and warrants that neither it, nor any Third Party are engaged in any practice inconsistent with the rights set forth in the Convention on the Rights of the Child, including Article 32 thereof, which, inter alia, requires that a child shall be protected from performing any work that is likely to be hazardous or interfere with the child’s education, or to be harmful to the child’s health or physical, mental, spiritual, moral, or social development. </w:t>
      </w:r>
    </w:p>
    <w:p w14:paraId="499CDB28" w14:textId="77777777" w:rsidR="003F4C01" w:rsidRPr="000F4973" w:rsidRDefault="003F4C01" w:rsidP="003F4C01">
      <w:pPr>
        <w:pStyle w:val="ListParagraph"/>
        <w:spacing w:after="0" w:line="240" w:lineRule="auto"/>
        <w:ind w:left="0"/>
        <w:rPr>
          <w:rFonts w:ascii="Calibri" w:hAnsi="Calibri" w:cs="Calibri"/>
        </w:rPr>
      </w:pPr>
      <w:r w:rsidRPr="000F4973">
        <w:rPr>
          <w:rFonts w:ascii="Calibri" w:hAnsi="Calibri" w:cs="Calibri"/>
        </w:rPr>
        <w:t xml:space="preserve">The Supplier represents and warrants that it and all its Third Parties will comply with this requirement, and that it will raise any concerns or suspicions they have, actual or perceived, of any breach of this clause directly to GOAL. </w:t>
      </w:r>
    </w:p>
    <w:p w14:paraId="219068F2" w14:textId="77777777" w:rsidR="003F4C01" w:rsidRPr="000F4973" w:rsidRDefault="003F4C01" w:rsidP="00DE4496">
      <w:pPr>
        <w:pStyle w:val="ListParagraph"/>
        <w:numPr>
          <w:ilvl w:val="0"/>
          <w:numId w:val="31"/>
        </w:numPr>
        <w:spacing w:after="0" w:line="240" w:lineRule="auto"/>
        <w:ind w:left="0" w:firstLine="0"/>
        <w:jc w:val="both"/>
        <w:rPr>
          <w:rFonts w:asciiTheme="majorHAnsi" w:hAnsiTheme="majorHAnsi" w:cstheme="majorHAnsi"/>
          <w:b/>
          <w:bCs/>
        </w:rPr>
      </w:pPr>
      <w:r w:rsidRPr="000F4973">
        <w:rPr>
          <w:rFonts w:asciiTheme="majorHAnsi" w:hAnsiTheme="majorHAnsi" w:cstheme="majorHAnsi"/>
          <w:b/>
          <w:bCs/>
        </w:rPr>
        <w:t>FORCED LABOUR</w:t>
      </w:r>
    </w:p>
    <w:p w14:paraId="3C16D678" w14:textId="77777777" w:rsidR="003F4C01" w:rsidRPr="000F4973" w:rsidRDefault="003F4C01" w:rsidP="003F4C01">
      <w:pPr>
        <w:spacing w:after="0" w:line="240" w:lineRule="auto"/>
        <w:rPr>
          <w:rFonts w:asciiTheme="majorHAnsi" w:hAnsiTheme="majorHAnsi" w:cstheme="majorHAnsi"/>
        </w:rPr>
      </w:pPr>
      <w:r w:rsidRPr="000F4973">
        <w:rPr>
          <w:rFonts w:asciiTheme="majorHAnsi" w:hAnsiTheme="majorHAnsi" w:cstheme="majorHAnsi"/>
        </w:rPr>
        <w:t>The Supplier represents and warrants that employment is freely chosen and neither it nor any Third Party are using any form of forced, bonded or compulsory labour.</w:t>
      </w:r>
    </w:p>
    <w:p w14:paraId="532E892B" w14:textId="77777777" w:rsidR="003F4C01" w:rsidRPr="000F4973" w:rsidRDefault="003F4C01" w:rsidP="00DE4496">
      <w:pPr>
        <w:pStyle w:val="ListParagraph"/>
        <w:numPr>
          <w:ilvl w:val="0"/>
          <w:numId w:val="31"/>
        </w:numPr>
        <w:spacing w:after="0" w:line="240" w:lineRule="auto"/>
        <w:ind w:left="0" w:firstLine="0"/>
        <w:jc w:val="both"/>
        <w:rPr>
          <w:rFonts w:asciiTheme="majorHAnsi" w:hAnsiTheme="majorHAnsi" w:cstheme="majorHAnsi"/>
          <w:b/>
          <w:bCs/>
        </w:rPr>
      </w:pPr>
      <w:r w:rsidRPr="000F4973">
        <w:rPr>
          <w:rFonts w:asciiTheme="majorHAnsi" w:hAnsiTheme="majorHAnsi" w:cstheme="majorHAnsi"/>
          <w:b/>
          <w:bCs/>
        </w:rPr>
        <w:t>WORKING CONDITIONS</w:t>
      </w:r>
    </w:p>
    <w:p w14:paraId="3B510CB7" w14:textId="77777777" w:rsidR="003F4C01" w:rsidRPr="000F4973" w:rsidRDefault="003F4C01" w:rsidP="003F4C01">
      <w:pPr>
        <w:pStyle w:val="ListParagraph"/>
        <w:spacing w:after="0" w:line="240" w:lineRule="auto"/>
        <w:ind w:left="0"/>
        <w:rPr>
          <w:rFonts w:asciiTheme="majorHAnsi" w:hAnsiTheme="majorHAnsi" w:cstheme="majorHAnsi"/>
        </w:rPr>
      </w:pPr>
      <w:r w:rsidRPr="000F4973">
        <w:rPr>
          <w:rFonts w:asciiTheme="majorHAnsi" w:hAnsiTheme="majorHAnsi" w:cstheme="majorHAnsi"/>
        </w:rPr>
        <w:t>The Supplier represents and warrants that neither it nor any Third Parties are allowing working conditions that violate the Convention on Occupational Safety and Health from 1981 including the Protocol from 2002, the Convention on Minimum Wage Fixing from 1970 and the Conventions on Hours of Work of the International Labour Organization (ILO) (as may be amended from time to time).</w:t>
      </w:r>
    </w:p>
    <w:p w14:paraId="2F619702" w14:textId="77777777" w:rsidR="003F4C01" w:rsidRPr="000F4973" w:rsidRDefault="003F4C01" w:rsidP="003F4C01">
      <w:pPr>
        <w:pStyle w:val="ListParagraph"/>
        <w:spacing w:after="0" w:line="240" w:lineRule="auto"/>
        <w:ind w:left="0"/>
        <w:rPr>
          <w:rFonts w:asciiTheme="majorHAnsi" w:hAnsiTheme="majorHAnsi" w:cstheme="majorHAnsi"/>
        </w:rPr>
      </w:pPr>
      <w:r w:rsidRPr="000F4973">
        <w:rPr>
          <w:rFonts w:asciiTheme="majorHAnsi" w:hAnsiTheme="majorHAnsi" w:cstheme="majorHAnsi"/>
        </w:rPr>
        <w:t xml:space="preserve">The Supplier represents and warrants that it and all its Third Parties are protecting workers from any acts of physical, verbal, sexual or psychological harassment abuse or threats in the workplace by either their fellow workers or their managers, and that the rights of staff to freedom of association and collective bargaining are respected. </w:t>
      </w:r>
    </w:p>
    <w:p w14:paraId="4DEAE8FD" w14:textId="77777777" w:rsidR="003F4C01" w:rsidRPr="000F4973" w:rsidRDefault="003F4C01" w:rsidP="00DE4496">
      <w:pPr>
        <w:pStyle w:val="ListParagraph"/>
        <w:numPr>
          <w:ilvl w:val="0"/>
          <w:numId w:val="31"/>
        </w:numPr>
        <w:spacing w:after="0" w:line="240" w:lineRule="auto"/>
        <w:ind w:left="0" w:firstLine="0"/>
        <w:jc w:val="both"/>
        <w:rPr>
          <w:rFonts w:asciiTheme="majorHAnsi" w:hAnsiTheme="majorHAnsi" w:cstheme="majorHAnsi"/>
          <w:b/>
          <w:bCs/>
        </w:rPr>
      </w:pPr>
      <w:r w:rsidRPr="000F4973">
        <w:rPr>
          <w:rFonts w:asciiTheme="majorHAnsi" w:hAnsiTheme="majorHAnsi" w:cstheme="majorHAnsi"/>
          <w:b/>
          <w:bCs/>
        </w:rPr>
        <w:t>DISCRIMINATION IN WORKING CONDITIONS</w:t>
      </w:r>
    </w:p>
    <w:p w14:paraId="47F913C4" w14:textId="77777777" w:rsidR="003F4C01" w:rsidRPr="000F4973" w:rsidRDefault="003F4C01" w:rsidP="003F4C01">
      <w:pPr>
        <w:pStyle w:val="ListParagraph"/>
        <w:spacing w:after="0" w:line="240" w:lineRule="auto"/>
        <w:ind w:left="0"/>
        <w:rPr>
          <w:rFonts w:ascii="Calibri" w:hAnsi="Calibri"/>
        </w:rPr>
      </w:pPr>
      <w:r w:rsidRPr="000F4973">
        <w:rPr>
          <w:rFonts w:ascii="Calibri" w:hAnsi="Calibri"/>
        </w:rPr>
        <w:t xml:space="preserve">The Supplier represents and warrants that neither it nor any </w:t>
      </w:r>
      <w:r w:rsidRPr="000F4973">
        <w:rPr>
          <w:rFonts w:ascii="Calibri" w:hAnsi="Calibri" w:cs="Calibri"/>
        </w:rPr>
        <w:t>Third Party</w:t>
      </w:r>
      <w:r w:rsidRPr="000F4973">
        <w:rPr>
          <w:rFonts w:ascii="Calibri" w:hAnsi="Calibri"/>
        </w:rPr>
        <w:t xml:space="preserve"> are discriminating any of its workers regarding </w:t>
      </w:r>
      <w:r w:rsidRPr="000F4973">
        <w:rPr>
          <w:rFonts w:ascii="Calibri" w:hAnsi="Calibri" w:cs="Calibri"/>
        </w:rPr>
        <w:t>race, colour</w:t>
      </w:r>
      <w:r w:rsidRPr="000F4973">
        <w:rPr>
          <w:rFonts w:ascii="Calibri" w:hAnsi="Calibri"/>
        </w:rPr>
        <w:t>, gender</w:t>
      </w:r>
      <w:r w:rsidRPr="000F4973">
        <w:rPr>
          <w:rFonts w:ascii="Calibri" w:hAnsi="Calibri" w:cs="Calibri"/>
        </w:rPr>
        <w:t xml:space="preserve">, language, </w:t>
      </w:r>
      <w:r w:rsidRPr="000F4973">
        <w:rPr>
          <w:rFonts w:ascii="Calibri" w:hAnsi="Calibri" w:cs="Calibri"/>
        </w:rPr>
        <w:lastRenderedPageBreak/>
        <w:t xml:space="preserve">political or other opinion, caste, national or social origin, property, birth, union affiliation, </w:t>
      </w:r>
      <w:r w:rsidRPr="000F4973">
        <w:rPr>
          <w:rFonts w:ascii="Calibri" w:hAnsi="Calibri"/>
        </w:rPr>
        <w:t xml:space="preserve">sexual orientation, </w:t>
      </w:r>
      <w:r w:rsidRPr="000F4973">
        <w:rPr>
          <w:rFonts w:ascii="Calibri" w:hAnsi="Calibri" w:cs="Calibri"/>
        </w:rPr>
        <w:t>health status, age, disability, or other distinguishing characteristics</w:t>
      </w:r>
      <w:r w:rsidRPr="000F4973">
        <w:rPr>
          <w:rFonts w:ascii="Calibri" w:hAnsi="Calibri"/>
        </w:rPr>
        <w:t>.</w:t>
      </w:r>
    </w:p>
    <w:p w14:paraId="39782896" w14:textId="77777777" w:rsidR="003F4C01" w:rsidRPr="000F4973" w:rsidRDefault="003F4C01" w:rsidP="003F4C01">
      <w:pPr>
        <w:pStyle w:val="ListParagraph"/>
        <w:spacing w:after="0" w:line="240" w:lineRule="auto"/>
        <w:ind w:left="0"/>
        <w:rPr>
          <w:rFonts w:ascii="Calibri" w:hAnsi="Calibri"/>
        </w:rPr>
      </w:pPr>
      <w:r w:rsidRPr="000F4973">
        <w:rPr>
          <w:rFonts w:ascii="Calibri" w:hAnsi="Calibri"/>
        </w:rPr>
        <w:t xml:space="preserve">The Supplier represents and warrants that neither it nor any </w:t>
      </w:r>
      <w:r w:rsidRPr="000F4973">
        <w:rPr>
          <w:rFonts w:ascii="Calibri" w:hAnsi="Calibri" w:cs="Calibri"/>
        </w:rPr>
        <w:t>Third Party</w:t>
      </w:r>
      <w:r w:rsidRPr="000F4973">
        <w:rPr>
          <w:rFonts w:ascii="Calibri" w:hAnsi="Calibri"/>
        </w:rPr>
        <w:t xml:space="preserve"> are making employment-related decisions, from hiring to termination and retirement which are not based only on relevant and objective criteria.</w:t>
      </w:r>
    </w:p>
    <w:p w14:paraId="51B9C8ED" w14:textId="77777777" w:rsidR="003F4C01" w:rsidRPr="000F4973" w:rsidRDefault="003F4C01" w:rsidP="00DE4496">
      <w:pPr>
        <w:pStyle w:val="ListParagraph"/>
        <w:numPr>
          <w:ilvl w:val="0"/>
          <w:numId w:val="31"/>
        </w:numPr>
        <w:spacing w:after="0" w:line="240" w:lineRule="auto"/>
        <w:ind w:left="0" w:firstLine="0"/>
        <w:jc w:val="both"/>
        <w:rPr>
          <w:rFonts w:asciiTheme="majorHAnsi" w:hAnsiTheme="majorHAnsi" w:cstheme="majorHAnsi"/>
          <w:b/>
          <w:bCs/>
        </w:rPr>
      </w:pPr>
      <w:r w:rsidRPr="000F4973">
        <w:rPr>
          <w:rFonts w:asciiTheme="majorHAnsi" w:hAnsiTheme="majorHAnsi" w:cstheme="majorHAnsi"/>
          <w:b/>
          <w:bCs/>
        </w:rPr>
        <w:t>TRANSPARENCY, HONESTY, INTEGRITY AND ACCOUNTABILITY</w:t>
      </w:r>
    </w:p>
    <w:p w14:paraId="5F5DFC0B" w14:textId="77777777" w:rsidR="003F4C01" w:rsidRPr="000F4973" w:rsidRDefault="003F4C01" w:rsidP="003F4C01">
      <w:pPr>
        <w:pStyle w:val="ListParagraph"/>
        <w:spacing w:after="0" w:line="240" w:lineRule="auto"/>
        <w:ind w:left="0"/>
        <w:rPr>
          <w:rFonts w:ascii="Calibri" w:hAnsi="Calibri" w:cs="Calibri"/>
        </w:rPr>
      </w:pPr>
      <w:r w:rsidRPr="000F4973">
        <w:rPr>
          <w:rFonts w:ascii="Calibri" w:hAnsi="Calibri" w:cs="Calibri"/>
        </w:rPr>
        <w:t xml:space="preserve">The Supplier represents and warrants that it and any Third Party shall uphold the highest standards of integrity, honesty and transparency. </w:t>
      </w:r>
    </w:p>
    <w:p w14:paraId="339B2AEE" w14:textId="77777777" w:rsidR="003F4C01" w:rsidRPr="000F4973" w:rsidRDefault="003F4C01" w:rsidP="003F4C01">
      <w:pPr>
        <w:pStyle w:val="ListParagraph"/>
        <w:spacing w:after="0" w:line="240" w:lineRule="auto"/>
        <w:ind w:left="0"/>
        <w:rPr>
          <w:rFonts w:asciiTheme="majorHAnsi" w:hAnsiTheme="majorHAnsi" w:cstheme="majorHAnsi"/>
        </w:rPr>
      </w:pPr>
      <w:r w:rsidRPr="000F4973">
        <w:rPr>
          <w:rFonts w:asciiTheme="majorHAnsi" w:hAnsiTheme="majorHAnsi" w:cstheme="majorHAnsi"/>
        </w:rPr>
        <w:t>The Supplier undertakes a duty of full disclosure of any relevant material at any time and at the sole discretion of GOAL for GOAL to examine any alleged breach of this Supplier Code of Conduct.</w:t>
      </w:r>
    </w:p>
    <w:p w14:paraId="62CACCBE" w14:textId="77777777" w:rsidR="003F4C01" w:rsidRPr="000F4973" w:rsidRDefault="003F4C01" w:rsidP="00DE4496">
      <w:pPr>
        <w:pStyle w:val="ListParagraph"/>
        <w:numPr>
          <w:ilvl w:val="0"/>
          <w:numId w:val="31"/>
        </w:numPr>
        <w:spacing w:after="0" w:line="240" w:lineRule="auto"/>
        <w:ind w:left="0" w:firstLine="0"/>
        <w:jc w:val="both"/>
        <w:rPr>
          <w:rFonts w:asciiTheme="majorHAnsi" w:hAnsiTheme="majorHAnsi" w:cstheme="majorHAnsi"/>
          <w:b/>
          <w:bCs/>
        </w:rPr>
      </w:pPr>
      <w:r w:rsidRPr="000F4973">
        <w:rPr>
          <w:rFonts w:asciiTheme="majorHAnsi" w:hAnsiTheme="majorHAnsi" w:cstheme="majorHAnsi"/>
          <w:b/>
          <w:bCs/>
        </w:rPr>
        <w:t>HUMAN TRAFFICKING &amp; MODERN SLAVERY</w:t>
      </w:r>
    </w:p>
    <w:p w14:paraId="191D7E86" w14:textId="77777777" w:rsidR="003F4C01" w:rsidRPr="000F4973" w:rsidRDefault="003F4C01" w:rsidP="003F4C01">
      <w:pPr>
        <w:pStyle w:val="ListParagraph"/>
        <w:spacing w:after="0" w:line="240" w:lineRule="auto"/>
        <w:ind w:left="0"/>
        <w:rPr>
          <w:rFonts w:ascii="Calibri" w:hAnsi="Calibri" w:cs="Calibri"/>
          <w:color w:val="000000"/>
        </w:rPr>
      </w:pPr>
      <w:r w:rsidRPr="000F4973">
        <w:rPr>
          <w:rFonts w:ascii="Calibri" w:hAnsi="Calibri" w:cs="Calibri"/>
        </w:rPr>
        <w:t>The Supplier and each Third Party shall comply with all applicable human trafficking and anti-slavery laws</w:t>
      </w:r>
      <w:r w:rsidRPr="000F4973">
        <w:rPr>
          <w:rFonts w:ascii="Calibri" w:hAnsi="Calibri" w:cs="Calibri"/>
          <w:color w:val="000000"/>
        </w:rPr>
        <w:t xml:space="preserve">, statutes, regulations, and </w:t>
      </w:r>
      <w:r w:rsidRPr="000F4973">
        <w:rPr>
          <w:rFonts w:ascii="Calibri" w:hAnsi="Calibri" w:cs="Calibri"/>
        </w:rPr>
        <w:t>conventions</w:t>
      </w:r>
      <w:r w:rsidRPr="000F4973">
        <w:rPr>
          <w:rFonts w:ascii="Calibri" w:hAnsi="Calibri" w:cs="Calibri"/>
          <w:color w:val="000000"/>
        </w:rPr>
        <w:t xml:space="preserve"> in force and the Supplier warrants that it has instructed its named personnel, staff, employees, and all its Third Parties to refrain from engaging in human trafficking and/or forced labour. The failure of the Supplier to investigate allegations of human trafficking for whatever purpose, including forced labour, against its staff or related to its activities or to take corrective action when any allegations have been proven to have occurred shall entitle GOAL to end the Contract immediately and without penalty upon notice to the Supplier, at no cost to GOAL.</w:t>
      </w:r>
    </w:p>
    <w:p w14:paraId="1B8BAAEE" w14:textId="77777777" w:rsidR="003F4C01" w:rsidRPr="000F4973" w:rsidRDefault="003F4C01" w:rsidP="003F4C01">
      <w:pPr>
        <w:spacing w:after="0" w:line="240" w:lineRule="auto"/>
        <w:rPr>
          <w:rFonts w:ascii="Calibri" w:hAnsi="Calibri" w:cs="Calibri"/>
          <w:color w:val="000000"/>
        </w:rPr>
      </w:pPr>
      <w:r w:rsidRPr="000F4973">
        <w:rPr>
          <w:rFonts w:ascii="Calibri" w:hAnsi="Calibri" w:cs="Calibri"/>
          <w:color w:val="000000"/>
        </w:rPr>
        <w:t>Suppliers and their employees, and Third Parties (including labour recruiters, brokers, and agents) shall not:</w:t>
      </w:r>
    </w:p>
    <w:p w14:paraId="5829348A" w14:textId="77777777" w:rsidR="003F4C01" w:rsidRPr="000F4973" w:rsidRDefault="003F4C01" w:rsidP="00DE4496">
      <w:pPr>
        <w:pStyle w:val="ListParagraph"/>
        <w:numPr>
          <w:ilvl w:val="0"/>
          <w:numId w:val="35"/>
        </w:numPr>
        <w:spacing w:after="0" w:line="240" w:lineRule="auto"/>
        <w:ind w:left="142" w:hanging="142"/>
        <w:jc w:val="both"/>
        <w:rPr>
          <w:rFonts w:asciiTheme="majorHAnsi" w:hAnsiTheme="majorHAnsi" w:cstheme="majorHAnsi"/>
        </w:rPr>
      </w:pPr>
      <w:r w:rsidRPr="000F4973">
        <w:rPr>
          <w:rFonts w:asciiTheme="majorHAnsi" w:hAnsiTheme="majorHAnsi" w:cstheme="majorHAnsi"/>
        </w:rPr>
        <w:t>Engage in trafficking in persons during the period of performance of the contract.</w:t>
      </w:r>
    </w:p>
    <w:p w14:paraId="3FD1884C" w14:textId="77777777" w:rsidR="003F4C01" w:rsidRPr="000F4973" w:rsidRDefault="003F4C01" w:rsidP="00DE4496">
      <w:pPr>
        <w:pStyle w:val="ListParagraph"/>
        <w:numPr>
          <w:ilvl w:val="0"/>
          <w:numId w:val="35"/>
        </w:numPr>
        <w:spacing w:after="0" w:line="240" w:lineRule="auto"/>
        <w:ind w:left="142" w:hanging="142"/>
        <w:jc w:val="both"/>
        <w:rPr>
          <w:rFonts w:asciiTheme="majorHAnsi" w:hAnsiTheme="majorHAnsi" w:cstheme="majorHAnsi"/>
        </w:rPr>
      </w:pPr>
      <w:r w:rsidRPr="000F4973">
        <w:rPr>
          <w:rFonts w:asciiTheme="majorHAnsi" w:hAnsiTheme="majorHAnsi" w:cstheme="majorHAnsi"/>
        </w:rPr>
        <w:t xml:space="preserve">Procure commercial sex acts during the period of performance of the contract. </w:t>
      </w:r>
    </w:p>
    <w:p w14:paraId="6466903E" w14:textId="77777777" w:rsidR="003F4C01" w:rsidRPr="000F4973" w:rsidRDefault="003F4C01" w:rsidP="00DE4496">
      <w:pPr>
        <w:pStyle w:val="ListParagraph"/>
        <w:numPr>
          <w:ilvl w:val="0"/>
          <w:numId w:val="35"/>
        </w:numPr>
        <w:spacing w:after="0" w:line="240" w:lineRule="auto"/>
        <w:ind w:left="142" w:hanging="142"/>
        <w:jc w:val="both"/>
        <w:rPr>
          <w:rFonts w:asciiTheme="majorHAnsi" w:hAnsiTheme="majorHAnsi" w:cstheme="majorHAnsi"/>
        </w:rPr>
      </w:pPr>
      <w:r w:rsidRPr="000F4973">
        <w:rPr>
          <w:rFonts w:asciiTheme="majorHAnsi" w:hAnsiTheme="majorHAnsi" w:cstheme="majorHAnsi"/>
        </w:rPr>
        <w:t xml:space="preserve">Use forced labour in the performance of the Contract. </w:t>
      </w:r>
    </w:p>
    <w:p w14:paraId="4DB8830C" w14:textId="77777777" w:rsidR="003F4C01" w:rsidRPr="000F4973" w:rsidRDefault="003F4C01" w:rsidP="00DE4496">
      <w:pPr>
        <w:pStyle w:val="ListParagraph"/>
        <w:numPr>
          <w:ilvl w:val="0"/>
          <w:numId w:val="35"/>
        </w:numPr>
        <w:spacing w:after="0" w:line="240" w:lineRule="auto"/>
        <w:ind w:left="142" w:hanging="142"/>
        <w:jc w:val="both"/>
        <w:rPr>
          <w:rFonts w:asciiTheme="majorHAnsi" w:hAnsiTheme="majorHAnsi" w:cstheme="majorHAnsi"/>
        </w:rPr>
      </w:pPr>
      <w:r w:rsidRPr="000F4973">
        <w:rPr>
          <w:rFonts w:asciiTheme="majorHAnsi" w:hAnsiTheme="majorHAnsi" w:cstheme="majorHAnsi"/>
        </w:rPr>
        <w:t xml:space="preserve">Destroy, conceal, confiscate, or otherwise deny access by an employee to the employee’s identity or immigration documents, regardless of issuing authority. </w:t>
      </w:r>
    </w:p>
    <w:p w14:paraId="3A884C1C" w14:textId="77777777" w:rsidR="003F4C01" w:rsidRPr="000F4973" w:rsidRDefault="003F4C01" w:rsidP="00DE4496">
      <w:pPr>
        <w:pStyle w:val="ListParagraph"/>
        <w:numPr>
          <w:ilvl w:val="0"/>
          <w:numId w:val="35"/>
        </w:numPr>
        <w:spacing w:after="0" w:line="240" w:lineRule="auto"/>
        <w:ind w:left="142" w:hanging="142"/>
        <w:jc w:val="both"/>
        <w:rPr>
          <w:rFonts w:asciiTheme="majorHAnsi" w:hAnsiTheme="majorHAnsi" w:cstheme="majorHAnsi"/>
        </w:rPr>
      </w:pPr>
      <w:r w:rsidRPr="000F4973">
        <w:rPr>
          <w:rFonts w:asciiTheme="majorHAnsi" w:hAnsiTheme="majorHAnsi" w:cstheme="majorHAnsi"/>
        </w:rPr>
        <w:t xml:space="preserve">Use misleading or fraudulent practices during the recruitment of employees or offering of </w:t>
      </w:r>
      <w:r w:rsidRPr="000F4973">
        <w:rPr>
          <w:rFonts w:asciiTheme="majorHAnsi" w:hAnsiTheme="majorHAnsi" w:cstheme="majorHAnsi"/>
        </w:rPr>
        <w:t>employment, such as failing to disclose, in a format and language accessible to the worker, basic information; or making material misrepresentations during the recruitment of employees regarding the key terms and conditions of employment; or use recruiters who do not comply with local labour law</w:t>
      </w:r>
    </w:p>
    <w:p w14:paraId="19DCA577" w14:textId="77777777" w:rsidR="003F4C01" w:rsidRPr="000F4973" w:rsidRDefault="003F4C01" w:rsidP="00DE4496">
      <w:pPr>
        <w:pStyle w:val="ListParagraph"/>
        <w:numPr>
          <w:ilvl w:val="0"/>
          <w:numId w:val="35"/>
        </w:numPr>
        <w:spacing w:after="0" w:line="240" w:lineRule="auto"/>
        <w:ind w:left="142" w:hanging="142"/>
        <w:jc w:val="both"/>
        <w:rPr>
          <w:rFonts w:asciiTheme="majorHAnsi" w:hAnsiTheme="majorHAnsi" w:cstheme="majorHAnsi"/>
        </w:rPr>
      </w:pPr>
      <w:r w:rsidRPr="000F4973">
        <w:rPr>
          <w:rFonts w:asciiTheme="majorHAnsi" w:hAnsiTheme="majorHAnsi" w:cstheme="majorHAnsi"/>
        </w:rPr>
        <w:t>Charge recruitment fees to employees or potential employees</w:t>
      </w:r>
    </w:p>
    <w:p w14:paraId="40C49129" w14:textId="77777777" w:rsidR="003F4C01" w:rsidRPr="000F4973" w:rsidRDefault="003F4C01" w:rsidP="00DE4496">
      <w:pPr>
        <w:pStyle w:val="ListParagraph"/>
        <w:numPr>
          <w:ilvl w:val="0"/>
          <w:numId w:val="35"/>
        </w:numPr>
        <w:spacing w:after="0" w:line="240" w:lineRule="auto"/>
        <w:ind w:left="142" w:hanging="142"/>
        <w:jc w:val="both"/>
        <w:rPr>
          <w:rFonts w:asciiTheme="majorHAnsi" w:hAnsiTheme="majorHAnsi" w:cstheme="majorHAnsi"/>
        </w:rPr>
      </w:pPr>
      <w:r w:rsidRPr="000F4973">
        <w:rPr>
          <w:rFonts w:asciiTheme="majorHAnsi" w:hAnsiTheme="majorHAnsi" w:cstheme="majorHAnsi"/>
        </w:rPr>
        <w:t>Fail to provide or pay for return transportation at the end of employment for employees who are not nationals of the country and were brought into the country for the express purpose of working on a GOAL contract or subcontract, unless that individual is legally permitted to and chooses to remain, or the employer is exempted from this requirement in writing by GOAL</w:t>
      </w:r>
    </w:p>
    <w:p w14:paraId="50019DF2" w14:textId="77777777" w:rsidR="003F4C01" w:rsidRPr="000F4973" w:rsidRDefault="003F4C01" w:rsidP="00DE4496">
      <w:pPr>
        <w:pStyle w:val="ListParagraph"/>
        <w:numPr>
          <w:ilvl w:val="0"/>
          <w:numId w:val="35"/>
        </w:numPr>
        <w:spacing w:after="0" w:line="240" w:lineRule="auto"/>
        <w:ind w:left="142" w:hanging="142"/>
        <w:jc w:val="both"/>
        <w:rPr>
          <w:rFonts w:asciiTheme="majorHAnsi" w:hAnsiTheme="majorHAnsi" w:cstheme="majorHAnsi"/>
        </w:rPr>
      </w:pPr>
      <w:r w:rsidRPr="000F4973">
        <w:rPr>
          <w:rFonts w:asciiTheme="majorHAnsi" w:hAnsiTheme="majorHAnsi" w:cstheme="majorHAnsi"/>
        </w:rPr>
        <w:t>Where applicable, fail to provide or arrange housing that fails to meet national standards for housing and safety</w:t>
      </w:r>
    </w:p>
    <w:p w14:paraId="691534C3" w14:textId="77777777" w:rsidR="003F4C01" w:rsidRPr="000F4973" w:rsidRDefault="003F4C01" w:rsidP="00DE4496">
      <w:pPr>
        <w:pStyle w:val="ListParagraph"/>
        <w:numPr>
          <w:ilvl w:val="0"/>
          <w:numId w:val="35"/>
        </w:numPr>
        <w:spacing w:after="0" w:line="240" w:lineRule="auto"/>
        <w:ind w:left="142" w:hanging="142"/>
        <w:jc w:val="both"/>
        <w:rPr>
          <w:rFonts w:asciiTheme="majorHAnsi" w:hAnsiTheme="majorHAnsi" w:cstheme="majorHAnsi"/>
        </w:rPr>
      </w:pPr>
      <w:r w:rsidRPr="000F4973">
        <w:rPr>
          <w:rFonts w:asciiTheme="majorHAnsi" w:hAnsiTheme="majorHAnsi" w:cstheme="majorHAnsi"/>
        </w:rPr>
        <w:t xml:space="preserve">Fail to provide an employment contract, recruitment agreement or other required work document in writing, in a language the employee understands, as required by law. </w:t>
      </w:r>
    </w:p>
    <w:p w14:paraId="6D961399" w14:textId="77777777" w:rsidR="003F4C01" w:rsidRPr="000F4973" w:rsidRDefault="003F4C01" w:rsidP="003F4C01">
      <w:pPr>
        <w:spacing w:after="0" w:line="240" w:lineRule="auto"/>
        <w:rPr>
          <w:rFonts w:asciiTheme="majorHAnsi" w:hAnsiTheme="majorHAnsi" w:cstheme="majorHAnsi"/>
        </w:rPr>
      </w:pPr>
      <w:r w:rsidRPr="000F4973">
        <w:rPr>
          <w:rFonts w:asciiTheme="majorHAnsi" w:hAnsiTheme="majorHAnsi" w:cstheme="majorHAnsi"/>
        </w:rPr>
        <w:t>Should the Supplier become aware of, or suspect, human trafficking activities during the execution of the contract the Contractor must immediately inform GOAL to enable appropriate action to be taken.</w:t>
      </w:r>
    </w:p>
    <w:p w14:paraId="317AD0F7" w14:textId="77777777" w:rsidR="003F4C01" w:rsidRPr="000F4973" w:rsidRDefault="003F4C01" w:rsidP="00DE4496">
      <w:pPr>
        <w:pStyle w:val="ListParagraph"/>
        <w:numPr>
          <w:ilvl w:val="0"/>
          <w:numId w:val="31"/>
        </w:numPr>
        <w:spacing w:after="0" w:line="240" w:lineRule="auto"/>
        <w:ind w:left="0" w:firstLine="0"/>
        <w:jc w:val="both"/>
        <w:rPr>
          <w:rFonts w:asciiTheme="majorHAnsi" w:hAnsiTheme="majorHAnsi" w:cstheme="majorHAnsi"/>
          <w:b/>
          <w:bCs/>
        </w:rPr>
      </w:pPr>
      <w:r w:rsidRPr="000F4973">
        <w:rPr>
          <w:rFonts w:asciiTheme="majorHAnsi" w:hAnsiTheme="majorHAnsi" w:cstheme="majorHAnsi"/>
          <w:b/>
          <w:bCs/>
        </w:rPr>
        <w:t>WHISTLEBLOWING AND REPORTING</w:t>
      </w:r>
    </w:p>
    <w:p w14:paraId="4FAF5B49" w14:textId="77777777" w:rsidR="003F4C01" w:rsidRPr="000F4973" w:rsidRDefault="003F4C01" w:rsidP="003F4C01">
      <w:pPr>
        <w:spacing w:after="0" w:line="240" w:lineRule="auto"/>
        <w:rPr>
          <w:rFonts w:asciiTheme="majorHAnsi" w:hAnsiTheme="majorHAnsi" w:cstheme="majorHAnsi"/>
        </w:rPr>
      </w:pPr>
      <w:r w:rsidRPr="000F4973">
        <w:rPr>
          <w:rFonts w:ascii="Calibri" w:hAnsi="Calibri" w:cs="Calibri"/>
        </w:rPr>
        <w:t>The Supplier represents and warrants that it and any Third Party shall raise any genuine concerns about actual or perceived wrongdoing by GOAL staff members, board members, partners of GOAL, other suppliers, contractors, volunteers, and communities.</w:t>
      </w:r>
    </w:p>
    <w:p w14:paraId="154DEB45" w14:textId="77777777" w:rsidR="003F4C01" w:rsidRPr="000F4973" w:rsidRDefault="003F4C01" w:rsidP="003F4C01">
      <w:pPr>
        <w:spacing w:after="0" w:line="240" w:lineRule="auto"/>
        <w:rPr>
          <w:rFonts w:asciiTheme="majorHAnsi" w:hAnsiTheme="majorHAnsi" w:cstheme="majorHAnsi"/>
        </w:rPr>
      </w:pPr>
      <w:r w:rsidRPr="000F4973">
        <w:rPr>
          <w:rFonts w:asciiTheme="majorHAnsi" w:hAnsiTheme="majorHAnsi" w:cstheme="majorHAnsi"/>
        </w:rPr>
        <w:t xml:space="preserve">GOAL also expects each Supplier to provide their own employees with avenues for raising legal or ethical issues or concerns without fear of retaliation. We expect each supplier to take action to prevent, detect, and correct any retaliatory actions. If the Supplier does not have its own reporting mechanism then it should provide their employees with GOAL’s email address: </w:t>
      </w:r>
      <w:hyperlink r:id="rId22" w:history="1">
        <w:r w:rsidRPr="000F4973">
          <w:rPr>
            <w:rStyle w:val="Hyperlink"/>
            <w:rFonts w:asciiTheme="majorHAnsi" w:hAnsiTheme="majorHAnsi" w:cstheme="majorHAnsi"/>
          </w:rPr>
          <w:t>speakup@goal.ie</w:t>
        </w:r>
      </w:hyperlink>
      <w:r w:rsidRPr="000F4973">
        <w:rPr>
          <w:rFonts w:asciiTheme="majorHAnsi" w:hAnsiTheme="majorHAnsi" w:cstheme="majorHAnsi"/>
        </w:rPr>
        <w:t xml:space="preserve"> to raise any legal or ethical issues or concerns; </w:t>
      </w:r>
      <w:r w:rsidRPr="000F4973">
        <w:rPr>
          <w:rStyle w:val="fontstyle01"/>
          <w:rFonts w:asciiTheme="majorHAnsi" w:hAnsiTheme="majorHAnsi" w:cstheme="majorHAnsi"/>
          <w:sz w:val="20"/>
          <w:szCs w:val="20"/>
        </w:rPr>
        <w:t xml:space="preserve">or through the externally managed hotline, </w:t>
      </w:r>
      <w:r w:rsidRPr="000F4973">
        <w:rPr>
          <w:rStyle w:val="fontstyle21"/>
          <w:rFonts w:asciiTheme="majorHAnsi" w:hAnsiTheme="majorHAnsi" w:cstheme="majorHAnsi"/>
        </w:rPr>
        <w:t xml:space="preserve">Safecall: </w:t>
      </w:r>
      <w:hyperlink r:id="rId23" w:history="1">
        <w:r w:rsidRPr="000F4973">
          <w:rPr>
            <w:rStyle w:val="Hyperlink"/>
            <w:rFonts w:asciiTheme="majorHAnsi" w:hAnsiTheme="majorHAnsi" w:cstheme="majorHAnsi"/>
          </w:rPr>
          <w:t>www.safecall.co.uk/report</w:t>
        </w:r>
      </w:hyperlink>
      <w:r w:rsidRPr="000F4973">
        <w:rPr>
          <w:rStyle w:val="fontstyle21"/>
          <w:rFonts w:asciiTheme="majorHAnsi" w:hAnsiTheme="majorHAnsi" w:cstheme="majorHAnsi"/>
          <w:color w:val="0563C1"/>
        </w:rPr>
        <w:t xml:space="preserve">, </w:t>
      </w:r>
      <w:r w:rsidRPr="000F4973">
        <w:rPr>
          <w:rStyle w:val="fontstyle21"/>
          <w:rFonts w:asciiTheme="majorHAnsi" w:hAnsiTheme="majorHAnsi" w:cstheme="majorHAnsi"/>
        </w:rPr>
        <w:t xml:space="preserve"> </w:t>
      </w:r>
      <w:hyperlink r:id="rId24" w:history="1">
        <w:r w:rsidRPr="000F4973">
          <w:rPr>
            <w:rStyle w:val="Hyperlink"/>
            <w:rFonts w:asciiTheme="majorHAnsi" w:hAnsiTheme="majorHAnsi" w:cstheme="majorHAnsi"/>
          </w:rPr>
          <w:t>goal@safecall.co.uk</w:t>
        </w:r>
      </w:hyperlink>
      <w:r w:rsidRPr="000F4973">
        <w:rPr>
          <w:rStyle w:val="Hyperlink"/>
          <w:rFonts w:asciiTheme="majorHAnsi" w:hAnsiTheme="majorHAnsi" w:cstheme="majorHAnsi"/>
        </w:rPr>
        <w:t xml:space="preserve">., </w:t>
      </w:r>
    </w:p>
    <w:p w14:paraId="6947712F" w14:textId="77777777" w:rsidR="003F4C01" w:rsidRPr="000F4973" w:rsidRDefault="003F4C01" w:rsidP="00DE4496">
      <w:pPr>
        <w:pStyle w:val="ListParagraph"/>
        <w:numPr>
          <w:ilvl w:val="0"/>
          <w:numId w:val="31"/>
        </w:numPr>
        <w:spacing w:after="0" w:line="240" w:lineRule="auto"/>
        <w:ind w:left="0" w:firstLine="0"/>
        <w:jc w:val="both"/>
        <w:rPr>
          <w:rFonts w:asciiTheme="majorHAnsi" w:hAnsiTheme="majorHAnsi" w:cstheme="majorHAnsi"/>
          <w:b/>
          <w:bCs/>
        </w:rPr>
      </w:pPr>
      <w:r w:rsidRPr="000F4973">
        <w:rPr>
          <w:rFonts w:asciiTheme="majorHAnsi" w:hAnsiTheme="majorHAnsi" w:cstheme="majorHAnsi"/>
          <w:b/>
          <w:bCs/>
        </w:rPr>
        <w:t>BREACH</w:t>
      </w:r>
    </w:p>
    <w:p w14:paraId="74CDFDF9" w14:textId="77777777" w:rsidR="003F4C01" w:rsidRPr="000F4973" w:rsidRDefault="003F4C01" w:rsidP="003F4C01">
      <w:pPr>
        <w:pStyle w:val="ListParagraph"/>
        <w:spacing w:after="0" w:line="240" w:lineRule="auto"/>
        <w:ind w:left="0"/>
        <w:rPr>
          <w:rFonts w:ascii="Calibri" w:hAnsi="Calibri" w:cs="Calibri"/>
          <w:lang w:val="en-GB"/>
        </w:rPr>
      </w:pPr>
      <w:r w:rsidRPr="000F4973">
        <w:rPr>
          <w:rFonts w:asciiTheme="majorHAnsi" w:eastAsia="Times New Roman" w:hAnsiTheme="majorHAnsi" w:cstheme="majorHAnsi"/>
          <w:color w:val="000000" w:themeColor="text1"/>
          <w:lang w:val="en-US"/>
        </w:rPr>
        <w:t xml:space="preserve">Any breach of the representations and warranties of this Supplier Code of Conduct will be </w:t>
      </w:r>
      <w:r w:rsidRPr="000F4973">
        <w:rPr>
          <w:rFonts w:asciiTheme="majorHAnsi" w:eastAsia="Times New Roman" w:hAnsiTheme="majorHAnsi" w:cstheme="majorHAnsi"/>
          <w:color w:val="000000" w:themeColor="text1"/>
          <w:lang w:val="en-US"/>
        </w:rPr>
        <w:lastRenderedPageBreak/>
        <w:t xml:space="preserve">considered as gross misconduct and abusive behavior, which cannot be tolerated. As such, GOAL will have the right to withhold payment and postpone the goods or services (as applicable) to be provided under the Contract to enable GOAL to undertake a thorough investigation of any alleged breach of any representation, warranty or undertaking given by the Supplier or Third Party of this Supplier Code of Conduct. Upon the outcome of the investigation, GOAL will inform the relevant Supplier of its findings and will either (i) continue the Contract making such necessary amendments to the Contract as may be required to strengthen the terms of the Contract; or (ii) terminate </w:t>
      </w:r>
      <w:r w:rsidRPr="000F4973">
        <w:rPr>
          <w:rFonts w:asciiTheme="majorHAnsi" w:hAnsiTheme="majorHAnsi" w:cstheme="majorHAnsi"/>
          <w:color w:val="000000" w:themeColor="text1"/>
        </w:rPr>
        <w:t xml:space="preserve">the Contract with the Supplier immediately at no cost to GOAL. Upon such termination, </w:t>
      </w:r>
      <w:r w:rsidRPr="000F4973">
        <w:rPr>
          <w:rFonts w:ascii="Calibri" w:hAnsi="Calibri" w:cs="Calibri"/>
          <w:lang w:val="en-GB"/>
        </w:rPr>
        <w:t xml:space="preserve">GOAL reserves the right to make no payment of remaining sums due under the Contract (even when goods or services have been supplied), in instances where GOAL has found that the Supplier or Third Party has breached a representation, warranty or undertaking under this Supplier Code of Conduct. </w:t>
      </w:r>
    </w:p>
    <w:p w14:paraId="1D953ADC" w14:textId="77777777" w:rsidR="003F4C01" w:rsidRPr="000F4973" w:rsidRDefault="003F4C01" w:rsidP="003F4C01">
      <w:pPr>
        <w:pStyle w:val="ListParagraph"/>
        <w:spacing w:after="0" w:line="240" w:lineRule="auto"/>
        <w:ind w:left="0"/>
        <w:rPr>
          <w:rFonts w:ascii="Calibri" w:hAnsi="Calibri" w:cs="Calibri"/>
          <w:lang w:val="en-GB"/>
        </w:rPr>
      </w:pPr>
    </w:p>
    <w:p w14:paraId="00FFD814" w14:textId="77777777" w:rsidR="003F4C01" w:rsidRPr="000F4973" w:rsidRDefault="003F4C01" w:rsidP="003F4C01">
      <w:pPr>
        <w:pStyle w:val="ListParagraph"/>
        <w:spacing w:after="0" w:line="240" w:lineRule="auto"/>
        <w:ind w:left="0"/>
        <w:rPr>
          <w:rFonts w:ascii="Calibri" w:hAnsi="Calibri" w:cs="Calibri"/>
          <w:lang w:val="en-GB"/>
        </w:rPr>
      </w:pPr>
      <w:r w:rsidRPr="000F4973">
        <w:rPr>
          <w:rFonts w:ascii="Calibri" w:hAnsi="Calibri" w:cs="Calibri"/>
          <w:lang w:val="en-GB"/>
        </w:rPr>
        <w:t>This Supplier Code of Conduct is hereby acknowledged and agreed by:</w:t>
      </w:r>
    </w:p>
    <w:p w14:paraId="721115AF" w14:textId="77777777" w:rsidR="003F4C01" w:rsidRPr="000F4973" w:rsidRDefault="003F4C01" w:rsidP="003F4C01">
      <w:pPr>
        <w:pStyle w:val="ListParagraph"/>
        <w:spacing w:after="0" w:line="240" w:lineRule="auto"/>
        <w:ind w:left="0"/>
        <w:rPr>
          <w:rFonts w:ascii="Calibri" w:hAnsi="Calibri" w:cs="Calibri"/>
          <w:lang w:val="en-GB"/>
        </w:rPr>
      </w:pPr>
    </w:p>
    <w:tbl>
      <w:tblPr>
        <w:tblStyle w:val="TableGrid"/>
        <w:tblW w:w="5192" w:type="dxa"/>
        <w:tblLook w:val="04A0" w:firstRow="1" w:lastRow="0" w:firstColumn="1" w:lastColumn="0" w:noHBand="0" w:noVBand="1"/>
      </w:tblPr>
      <w:tblGrid>
        <w:gridCol w:w="1372"/>
        <w:gridCol w:w="3820"/>
      </w:tblGrid>
      <w:tr w:rsidR="003F4C01" w:rsidRPr="000F4973" w14:paraId="7F7B0449" w14:textId="77777777" w:rsidTr="00851CBB">
        <w:trPr>
          <w:trHeight w:val="527"/>
        </w:trPr>
        <w:tc>
          <w:tcPr>
            <w:tcW w:w="1372" w:type="dxa"/>
            <w:shd w:val="clear" w:color="auto" w:fill="F2F2F2" w:themeFill="background1" w:themeFillShade="F2"/>
          </w:tcPr>
          <w:p w14:paraId="1479D10A" w14:textId="77777777" w:rsidR="003F4C01" w:rsidRPr="000F4973" w:rsidRDefault="003F4C01" w:rsidP="0055252D">
            <w:pPr>
              <w:pStyle w:val="ListParagraph"/>
              <w:ind w:left="0"/>
              <w:rPr>
                <w:rFonts w:ascii="Calibri" w:hAnsi="Calibri" w:cs="Calibri"/>
                <w:lang w:val="en-GB"/>
              </w:rPr>
            </w:pPr>
            <w:bookmarkStart w:id="50" w:name="_Hlk86796696"/>
            <w:r w:rsidRPr="000F4973">
              <w:rPr>
                <w:rFonts w:ascii="Calibri" w:hAnsi="Calibri" w:cs="Calibri"/>
                <w:lang w:val="en-GB"/>
              </w:rPr>
              <w:t>On behalf of</w:t>
            </w:r>
          </w:p>
        </w:tc>
        <w:tc>
          <w:tcPr>
            <w:tcW w:w="3820" w:type="dxa"/>
            <w:shd w:val="clear" w:color="auto" w:fill="auto"/>
          </w:tcPr>
          <w:p w14:paraId="20553265" w14:textId="77777777" w:rsidR="003F4C01" w:rsidRPr="000F4973" w:rsidRDefault="003F4C01" w:rsidP="0055252D">
            <w:pPr>
              <w:pStyle w:val="ListParagraph"/>
              <w:ind w:left="0"/>
              <w:rPr>
                <w:rFonts w:ascii="Calibri" w:hAnsi="Calibri" w:cs="Calibri"/>
                <w:i/>
                <w:iCs/>
                <w:lang w:val="en-GB"/>
              </w:rPr>
            </w:pPr>
            <w:r w:rsidRPr="000F4973">
              <w:rPr>
                <w:rFonts w:ascii="Calibri" w:hAnsi="Calibri" w:cs="Calibri"/>
                <w:i/>
                <w:iCs/>
                <w:highlight w:val="yellow"/>
                <w:lang w:val="en-GB"/>
              </w:rPr>
              <w:t>insert supplier name</w:t>
            </w:r>
          </w:p>
        </w:tc>
      </w:tr>
      <w:tr w:rsidR="003F4C01" w:rsidRPr="000F4973" w14:paraId="488EEF76" w14:textId="77777777" w:rsidTr="00851CBB">
        <w:trPr>
          <w:trHeight w:val="263"/>
        </w:trPr>
        <w:tc>
          <w:tcPr>
            <w:tcW w:w="1372" w:type="dxa"/>
            <w:shd w:val="clear" w:color="auto" w:fill="F2F2F2" w:themeFill="background1" w:themeFillShade="F2"/>
          </w:tcPr>
          <w:p w14:paraId="2D605C2E" w14:textId="77777777" w:rsidR="003F4C01" w:rsidRPr="000F4973" w:rsidRDefault="003F4C01" w:rsidP="0055252D">
            <w:pPr>
              <w:pStyle w:val="ListParagraph"/>
              <w:ind w:left="0"/>
              <w:rPr>
                <w:rFonts w:ascii="Calibri" w:hAnsi="Calibri" w:cs="Calibri"/>
                <w:lang w:val="en-GB"/>
              </w:rPr>
            </w:pPr>
            <w:r w:rsidRPr="000F4973">
              <w:rPr>
                <w:rFonts w:ascii="Calibri" w:hAnsi="Calibri" w:cs="Calibri"/>
                <w:lang w:val="en-GB"/>
              </w:rPr>
              <w:t>Name</w:t>
            </w:r>
          </w:p>
        </w:tc>
        <w:tc>
          <w:tcPr>
            <w:tcW w:w="3820" w:type="dxa"/>
          </w:tcPr>
          <w:p w14:paraId="64BD2DB2" w14:textId="77777777" w:rsidR="003F4C01" w:rsidRPr="000F4973" w:rsidRDefault="003F4C01" w:rsidP="0055252D">
            <w:pPr>
              <w:pStyle w:val="ListParagraph"/>
              <w:ind w:left="0"/>
              <w:rPr>
                <w:rFonts w:ascii="Calibri" w:hAnsi="Calibri" w:cs="Calibri"/>
                <w:lang w:val="en-GB"/>
              </w:rPr>
            </w:pPr>
          </w:p>
        </w:tc>
      </w:tr>
      <w:tr w:rsidR="003F4C01" w:rsidRPr="000F4973" w14:paraId="5D874680" w14:textId="77777777" w:rsidTr="00851CBB">
        <w:trPr>
          <w:trHeight w:val="781"/>
        </w:trPr>
        <w:tc>
          <w:tcPr>
            <w:tcW w:w="1372" w:type="dxa"/>
            <w:shd w:val="clear" w:color="auto" w:fill="F2F2F2" w:themeFill="background1" w:themeFillShade="F2"/>
          </w:tcPr>
          <w:p w14:paraId="2E856DFD" w14:textId="77777777" w:rsidR="003F4C01" w:rsidRPr="000F4973" w:rsidRDefault="003F4C01" w:rsidP="0055252D">
            <w:pPr>
              <w:pStyle w:val="ListParagraph"/>
              <w:ind w:left="0"/>
              <w:rPr>
                <w:rFonts w:ascii="Calibri" w:hAnsi="Calibri" w:cs="Calibri"/>
                <w:lang w:val="en-GB"/>
              </w:rPr>
            </w:pPr>
            <w:r w:rsidRPr="000F4973">
              <w:rPr>
                <w:rFonts w:ascii="Calibri" w:hAnsi="Calibri" w:cs="Calibri"/>
                <w:lang w:val="en-GB"/>
              </w:rPr>
              <w:t>Signature</w:t>
            </w:r>
          </w:p>
        </w:tc>
        <w:tc>
          <w:tcPr>
            <w:tcW w:w="3820" w:type="dxa"/>
          </w:tcPr>
          <w:p w14:paraId="4FD960DF" w14:textId="77777777" w:rsidR="003F4C01" w:rsidRPr="000F4973" w:rsidRDefault="003F4C01" w:rsidP="0055252D">
            <w:pPr>
              <w:pStyle w:val="ListParagraph"/>
              <w:ind w:left="0"/>
              <w:rPr>
                <w:rFonts w:ascii="Calibri" w:hAnsi="Calibri" w:cs="Calibri"/>
                <w:lang w:val="en-GB"/>
              </w:rPr>
            </w:pPr>
          </w:p>
          <w:p w14:paraId="61661C4F" w14:textId="77777777" w:rsidR="003F4C01" w:rsidRPr="000F4973" w:rsidRDefault="003F4C01" w:rsidP="0055252D">
            <w:pPr>
              <w:pStyle w:val="ListParagraph"/>
              <w:ind w:left="0"/>
              <w:rPr>
                <w:rFonts w:ascii="Calibri" w:hAnsi="Calibri" w:cs="Calibri"/>
                <w:lang w:val="en-GB"/>
              </w:rPr>
            </w:pPr>
          </w:p>
          <w:p w14:paraId="2558DF9D" w14:textId="77777777" w:rsidR="003F4C01" w:rsidRPr="000F4973" w:rsidRDefault="003F4C01" w:rsidP="0055252D">
            <w:pPr>
              <w:pStyle w:val="ListParagraph"/>
              <w:ind w:left="0"/>
              <w:rPr>
                <w:rFonts w:ascii="Calibri" w:hAnsi="Calibri" w:cs="Calibri"/>
                <w:lang w:val="en-GB"/>
              </w:rPr>
            </w:pPr>
          </w:p>
        </w:tc>
      </w:tr>
      <w:tr w:rsidR="003F4C01" w:rsidRPr="000F4973" w14:paraId="349E5F7E" w14:textId="77777777" w:rsidTr="00851CBB">
        <w:trPr>
          <w:trHeight w:val="263"/>
        </w:trPr>
        <w:tc>
          <w:tcPr>
            <w:tcW w:w="1372" w:type="dxa"/>
            <w:shd w:val="clear" w:color="auto" w:fill="F2F2F2" w:themeFill="background1" w:themeFillShade="F2"/>
          </w:tcPr>
          <w:p w14:paraId="29A88CBF" w14:textId="77777777" w:rsidR="003F4C01" w:rsidRPr="000F4973" w:rsidRDefault="003F4C01" w:rsidP="0055252D">
            <w:pPr>
              <w:pStyle w:val="ListParagraph"/>
              <w:ind w:left="0"/>
              <w:rPr>
                <w:rFonts w:ascii="Calibri" w:hAnsi="Calibri" w:cs="Calibri"/>
                <w:lang w:val="en-GB"/>
              </w:rPr>
            </w:pPr>
            <w:r w:rsidRPr="000F4973">
              <w:rPr>
                <w:rFonts w:ascii="Calibri" w:hAnsi="Calibri" w:cs="Calibri"/>
                <w:lang w:val="en-GB"/>
              </w:rPr>
              <w:t>Date</w:t>
            </w:r>
          </w:p>
        </w:tc>
        <w:tc>
          <w:tcPr>
            <w:tcW w:w="3820" w:type="dxa"/>
          </w:tcPr>
          <w:p w14:paraId="422C329C" w14:textId="77777777" w:rsidR="003F4C01" w:rsidRPr="000F4973" w:rsidRDefault="003F4C01" w:rsidP="0055252D">
            <w:pPr>
              <w:pStyle w:val="ListParagraph"/>
              <w:ind w:left="0"/>
              <w:rPr>
                <w:rFonts w:ascii="Calibri" w:hAnsi="Calibri" w:cs="Calibri"/>
                <w:lang w:val="en-GB"/>
              </w:rPr>
            </w:pPr>
          </w:p>
        </w:tc>
      </w:tr>
      <w:tr w:rsidR="003F4C01" w:rsidRPr="000F4973" w14:paraId="3ACB8C93" w14:textId="77777777" w:rsidTr="00851CBB">
        <w:trPr>
          <w:trHeight w:val="263"/>
        </w:trPr>
        <w:tc>
          <w:tcPr>
            <w:tcW w:w="1372" w:type="dxa"/>
            <w:shd w:val="clear" w:color="auto" w:fill="F2F2F2" w:themeFill="background1" w:themeFillShade="F2"/>
          </w:tcPr>
          <w:p w14:paraId="3AC22FED" w14:textId="77777777" w:rsidR="003F4C01" w:rsidRPr="000F4973" w:rsidRDefault="003F4C01" w:rsidP="0055252D">
            <w:pPr>
              <w:pStyle w:val="ListParagraph"/>
              <w:ind w:left="0"/>
              <w:rPr>
                <w:rFonts w:ascii="Calibri" w:hAnsi="Calibri" w:cs="Calibri"/>
                <w:lang w:val="en-GB"/>
              </w:rPr>
            </w:pPr>
            <w:r w:rsidRPr="000F4973">
              <w:rPr>
                <w:rFonts w:ascii="Calibri" w:hAnsi="Calibri" w:cs="Calibri"/>
                <w:lang w:val="en-GB"/>
              </w:rPr>
              <w:t>Place</w:t>
            </w:r>
          </w:p>
        </w:tc>
        <w:tc>
          <w:tcPr>
            <w:tcW w:w="3820" w:type="dxa"/>
          </w:tcPr>
          <w:p w14:paraId="46B5780E" w14:textId="77777777" w:rsidR="003F4C01" w:rsidRPr="000F4973" w:rsidRDefault="003F4C01" w:rsidP="0055252D">
            <w:pPr>
              <w:pStyle w:val="ListParagraph"/>
              <w:ind w:left="0"/>
              <w:rPr>
                <w:rFonts w:ascii="Calibri" w:hAnsi="Calibri" w:cs="Calibri"/>
                <w:lang w:val="en-GB"/>
              </w:rPr>
            </w:pPr>
          </w:p>
        </w:tc>
      </w:tr>
      <w:bookmarkEnd w:id="50"/>
    </w:tbl>
    <w:p w14:paraId="2DDCB4ED" w14:textId="77777777" w:rsidR="003F4C01" w:rsidRDefault="003F4C01" w:rsidP="003F4C01">
      <w:pPr>
        <w:rPr>
          <w:rFonts w:eastAsiaTheme="majorEastAsia" w:cstheme="majorBidi"/>
          <w:b/>
          <w:bCs/>
          <w:smallCaps/>
          <w:color w:val="000000" w:themeColor="text1"/>
          <w:sz w:val="28"/>
          <w:szCs w:val="28"/>
        </w:rPr>
        <w:sectPr w:rsidR="003F4C01" w:rsidSect="00F221F8">
          <w:headerReference w:type="default" r:id="rId25"/>
          <w:footerReference w:type="default" r:id="rId26"/>
          <w:pgSz w:w="11906" w:h="16838" w:code="9"/>
          <w:pgMar w:top="607" w:right="992" w:bottom="851" w:left="720" w:header="709" w:footer="431" w:gutter="0"/>
          <w:cols w:num="2" w:space="708"/>
          <w:docGrid w:linePitch="360"/>
        </w:sectPr>
      </w:pPr>
    </w:p>
    <w:p w14:paraId="02C8D299" w14:textId="351F13EF" w:rsidR="008729BF" w:rsidRDefault="008729BF" w:rsidP="008729BF">
      <w:pPr>
        <w:pStyle w:val="Heading1"/>
        <w:numPr>
          <w:ilvl w:val="0"/>
          <w:numId w:val="0"/>
        </w:numPr>
        <w:ind w:left="432" w:hanging="432"/>
      </w:pPr>
      <w:r>
        <w:lastRenderedPageBreak/>
        <w:t>A</w:t>
      </w:r>
      <w:r w:rsidR="003004C2">
        <w:t xml:space="preserve">nnex </w:t>
      </w:r>
      <w:r w:rsidR="00DE4496">
        <w:t>5</w:t>
      </w:r>
      <w:r>
        <w:t xml:space="preserve">.  </w:t>
      </w:r>
      <w:r w:rsidR="00C95757">
        <w:t xml:space="preserve">List of Vehicles and Motor Bikes </w:t>
      </w:r>
    </w:p>
    <w:p w14:paraId="79C734F6" w14:textId="43B948FC" w:rsidR="008729BF" w:rsidRDefault="00E2568A" w:rsidP="3A6F2C3E">
      <w:pPr>
        <w:rPr>
          <w:b/>
          <w:bCs/>
          <w:sz w:val="28"/>
          <w:szCs w:val="28"/>
        </w:rPr>
      </w:pPr>
      <w:r w:rsidRPr="00E2568A">
        <w:rPr>
          <w:b/>
          <w:bCs/>
          <w:sz w:val="28"/>
          <w:szCs w:val="28"/>
        </w:rPr>
        <w:t xml:space="preserve"> </w:t>
      </w:r>
      <w:r w:rsidRPr="00E2568A">
        <w:rPr>
          <w:noProof/>
        </w:rPr>
        <w:drawing>
          <wp:inline distT="0" distB="0" distL="0" distR="0" wp14:anchorId="57617FB8" wp14:editId="109F20C8">
            <wp:extent cx="6096000" cy="5626100"/>
            <wp:effectExtent l="0" t="0" r="0" b="0"/>
            <wp:docPr id="18523765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096000" cy="5626100"/>
                    </a:xfrm>
                    <a:prstGeom prst="rect">
                      <a:avLst/>
                    </a:prstGeom>
                    <a:noFill/>
                    <a:ln>
                      <a:noFill/>
                    </a:ln>
                  </pic:spPr>
                </pic:pic>
              </a:graphicData>
            </a:graphic>
          </wp:inline>
        </w:drawing>
      </w:r>
    </w:p>
    <w:p w14:paraId="5D2CFCA5" w14:textId="77777777" w:rsidR="000E2302" w:rsidRDefault="000E2302" w:rsidP="3A6F2C3E">
      <w:pPr>
        <w:rPr>
          <w:b/>
          <w:bCs/>
          <w:sz w:val="28"/>
          <w:szCs w:val="28"/>
        </w:rPr>
      </w:pPr>
    </w:p>
    <w:p w14:paraId="6E854760" w14:textId="2C71773A" w:rsidR="000E2302" w:rsidRDefault="000E2302" w:rsidP="3A6F2C3E">
      <w:pPr>
        <w:rPr>
          <w:b/>
          <w:bCs/>
          <w:sz w:val="28"/>
          <w:szCs w:val="28"/>
        </w:rPr>
      </w:pPr>
      <w:r w:rsidRPr="000E2302">
        <w:rPr>
          <w:noProof/>
        </w:rPr>
        <w:lastRenderedPageBreak/>
        <w:drawing>
          <wp:inline distT="0" distB="0" distL="0" distR="0" wp14:anchorId="4BC975B9" wp14:editId="32FB1D36">
            <wp:extent cx="6197600" cy="8248650"/>
            <wp:effectExtent l="0" t="0" r="0" b="0"/>
            <wp:docPr id="10749288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197600" cy="8248650"/>
                    </a:xfrm>
                    <a:prstGeom prst="rect">
                      <a:avLst/>
                    </a:prstGeom>
                    <a:noFill/>
                    <a:ln>
                      <a:noFill/>
                    </a:ln>
                  </pic:spPr>
                </pic:pic>
              </a:graphicData>
            </a:graphic>
          </wp:inline>
        </w:drawing>
      </w:r>
    </w:p>
    <w:p w14:paraId="5F975BD0" w14:textId="7B8A9964" w:rsidR="008729BF" w:rsidRDefault="008729BF" w:rsidP="00406E3A"/>
    <w:p w14:paraId="39375FEF" w14:textId="77777777" w:rsidR="00A708A2" w:rsidRDefault="00A708A2" w:rsidP="00406E3A"/>
    <w:p w14:paraId="6281B1E1" w14:textId="77777777" w:rsidR="00A708A2" w:rsidRDefault="00A708A2" w:rsidP="00406E3A"/>
    <w:p w14:paraId="0C005AD6" w14:textId="77777777" w:rsidR="00A708A2" w:rsidRDefault="00A708A2" w:rsidP="00406E3A"/>
    <w:p w14:paraId="7557E51D" w14:textId="77777777" w:rsidR="00A708A2" w:rsidRDefault="00A708A2" w:rsidP="00406E3A"/>
    <w:p w14:paraId="6535226C" w14:textId="76C7E041" w:rsidR="00A708A2" w:rsidRDefault="00A708A2" w:rsidP="00406E3A">
      <w:r w:rsidRPr="00A708A2">
        <w:rPr>
          <w:noProof/>
        </w:rPr>
        <w:drawing>
          <wp:inline distT="0" distB="0" distL="0" distR="0" wp14:anchorId="22BB11F3" wp14:editId="3E1614F3">
            <wp:extent cx="6604000" cy="2768600"/>
            <wp:effectExtent l="0" t="0" r="6350" b="0"/>
            <wp:docPr id="208825438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604000" cy="2768600"/>
                    </a:xfrm>
                    <a:prstGeom prst="rect">
                      <a:avLst/>
                    </a:prstGeom>
                    <a:noFill/>
                    <a:ln>
                      <a:noFill/>
                    </a:ln>
                  </pic:spPr>
                </pic:pic>
              </a:graphicData>
            </a:graphic>
          </wp:inline>
        </w:drawing>
      </w:r>
    </w:p>
    <w:p w14:paraId="708922EC" w14:textId="77777777" w:rsidR="00317B6D" w:rsidRDefault="00317B6D" w:rsidP="00406E3A"/>
    <w:p w14:paraId="21DA7DFD" w14:textId="77777777" w:rsidR="00317B6D" w:rsidRDefault="00317B6D" w:rsidP="00406E3A"/>
    <w:p w14:paraId="43EE1FA0" w14:textId="150F06B7" w:rsidR="002F2A3E" w:rsidRDefault="002F2A3E" w:rsidP="002F2A3E">
      <w:pPr>
        <w:pStyle w:val="Heading1"/>
        <w:numPr>
          <w:ilvl w:val="0"/>
          <w:numId w:val="0"/>
        </w:numPr>
        <w:ind w:left="432" w:hanging="432"/>
      </w:pPr>
      <w:r>
        <w:lastRenderedPageBreak/>
        <w:t xml:space="preserve">Annex </w:t>
      </w:r>
      <w:r w:rsidR="00DE4496">
        <w:t>6</w:t>
      </w:r>
      <w:r w:rsidR="00883951">
        <w:t>a</w:t>
      </w:r>
      <w:r>
        <w:t xml:space="preserve">.  List of Asset  </w:t>
      </w:r>
    </w:p>
    <w:p w14:paraId="6184BB7F" w14:textId="461C4471" w:rsidR="00A371D2" w:rsidRDefault="009265F6" w:rsidP="00406E3A">
      <w:r w:rsidRPr="009265F6">
        <w:rPr>
          <w:noProof/>
        </w:rPr>
        <w:drawing>
          <wp:inline distT="0" distB="0" distL="0" distR="0" wp14:anchorId="197AFA00" wp14:editId="5AB70160">
            <wp:extent cx="6280150" cy="8763000"/>
            <wp:effectExtent l="0" t="0" r="6350" b="0"/>
            <wp:docPr id="52047894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280150" cy="8763000"/>
                    </a:xfrm>
                    <a:prstGeom prst="rect">
                      <a:avLst/>
                    </a:prstGeom>
                    <a:noFill/>
                    <a:ln>
                      <a:noFill/>
                    </a:ln>
                  </pic:spPr>
                </pic:pic>
              </a:graphicData>
            </a:graphic>
          </wp:inline>
        </w:drawing>
      </w:r>
    </w:p>
    <w:p w14:paraId="249FD865" w14:textId="58B50AC0" w:rsidR="00A371D2" w:rsidRDefault="00853764" w:rsidP="00406E3A">
      <w:r w:rsidRPr="00853764">
        <w:rPr>
          <w:noProof/>
        </w:rPr>
        <w:lastRenderedPageBreak/>
        <w:drawing>
          <wp:inline distT="0" distB="0" distL="0" distR="0" wp14:anchorId="26F7DDC0" wp14:editId="71EA0E3A">
            <wp:extent cx="6515100" cy="9385300"/>
            <wp:effectExtent l="0" t="0" r="0" b="6350"/>
            <wp:docPr id="193804687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515100" cy="9385300"/>
                    </a:xfrm>
                    <a:prstGeom prst="rect">
                      <a:avLst/>
                    </a:prstGeom>
                    <a:noFill/>
                    <a:ln>
                      <a:noFill/>
                    </a:ln>
                  </pic:spPr>
                </pic:pic>
              </a:graphicData>
            </a:graphic>
          </wp:inline>
        </w:drawing>
      </w:r>
    </w:p>
    <w:p w14:paraId="023A35CE" w14:textId="2CB63828" w:rsidR="00A371D2" w:rsidRDefault="00631F63" w:rsidP="00406E3A">
      <w:r w:rsidRPr="00631F63">
        <w:rPr>
          <w:noProof/>
        </w:rPr>
        <w:lastRenderedPageBreak/>
        <w:drawing>
          <wp:inline distT="0" distB="0" distL="0" distR="0" wp14:anchorId="06D197FC" wp14:editId="6D2D16CB">
            <wp:extent cx="6591300" cy="9391650"/>
            <wp:effectExtent l="0" t="0" r="0" b="0"/>
            <wp:docPr id="22454296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591300" cy="9391650"/>
                    </a:xfrm>
                    <a:prstGeom prst="rect">
                      <a:avLst/>
                    </a:prstGeom>
                    <a:noFill/>
                    <a:ln>
                      <a:noFill/>
                    </a:ln>
                  </pic:spPr>
                </pic:pic>
              </a:graphicData>
            </a:graphic>
          </wp:inline>
        </w:drawing>
      </w:r>
    </w:p>
    <w:p w14:paraId="0389D4F7" w14:textId="145C53FB" w:rsidR="00D807C2" w:rsidRDefault="00D807C2" w:rsidP="00406E3A">
      <w:r w:rsidRPr="00D807C2">
        <w:rPr>
          <w:noProof/>
        </w:rPr>
        <w:lastRenderedPageBreak/>
        <w:drawing>
          <wp:inline distT="0" distB="0" distL="0" distR="0" wp14:anchorId="12973992" wp14:editId="3D58830A">
            <wp:extent cx="6286500" cy="4241800"/>
            <wp:effectExtent l="0" t="0" r="0" b="6350"/>
            <wp:docPr id="49893623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286500" cy="4241800"/>
                    </a:xfrm>
                    <a:prstGeom prst="rect">
                      <a:avLst/>
                    </a:prstGeom>
                    <a:noFill/>
                    <a:ln>
                      <a:noFill/>
                    </a:ln>
                  </pic:spPr>
                </pic:pic>
              </a:graphicData>
            </a:graphic>
          </wp:inline>
        </w:drawing>
      </w:r>
    </w:p>
    <w:p w14:paraId="0CF61E61" w14:textId="5C596BB9" w:rsidR="00B75DA8" w:rsidRDefault="00B75DA8" w:rsidP="00406E3A">
      <w:r w:rsidRPr="00B75DA8">
        <w:rPr>
          <w:noProof/>
        </w:rPr>
        <w:lastRenderedPageBreak/>
        <w:drawing>
          <wp:inline distT="0" distB="0" distL="0" distR="0" wp14:anchorId="238B4447" wp14:editId="1F3B0087">
            <wp:extent cx="6413500" cy="9766300"/>
            <wp:effectExtent l="0" t="0" r="6350" b="6350"/>
            <wp:docPr id="120688368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413500" cy="9766300"/>
                    </a:xfrm>
                    <a:prstGeom prst="rect">
                      <a:avLst/>
                    </a:prstGeom>
                    <a:noFill/>
                    <a:ln>
                      <a:noFill/>
                    </a:ln>
                  </pic:spPr>
                </pic:pic>
              </a:graphicData>
            </a:graphic>
          </wp:inline>
        </w:drawing>
      </w:r>
    </w:p>
    <w:p w14:paraId="6ED3C00E" w14:textId="4E1FF128" w:rsidR="00883951" w:rsidRDefault="00883951" w:rsidP="00883951">
      <w:pPr>
        <w:pStyle w:val="Heading1"/>
        <w:numPr>
          <w:ilvl w:val="0"/>
          <w:numId w:val="0"/>
        </w:numPr>
        <w:ind w:left="432" w:hanging="432"/>
      </w:pPr>
      <w:r w:rsidRPr="00883951">
        <w:lastRenderedPageBreak/>
        <w:t xml:space="preserve">Annex 6b.  List of stock  </w:t>
      </w:r>
    </w:p>
    <w:tbl>
      <w:tblPr>
        <w:tblStyle w:val="TableGrid"/>
        <w:tblW w:w="0" w:type="auto"/>
        <w:tblLook w:val="04A0" w:firstRow="1" w:lastRow="0" w:firstColumn="1" w:lastColumn="0" w:noHBand="0" w:noVBand="1"/>
      </w:tblPr>
      <w:tblGrid>
        <w:gridCol w:w="539"/>
        <w:gridCol w:w="4608"/>
        <w:gridCol w:w="2523"/>
        <w:gridCol w:w="2514"/>
      </w:tblGrid>
      <w:tr w:rsidR="00B9379A" w14:paraId="509BA24D" w14:textId="77777777" w:rsidTr="00EA11AC">
        <w:tc>
          <w:tcPr>
            <w:tcW w:w="530" w:type="dxa"/>
          </w:tcPr>
          <w:p w14:paraId="44CFB67C" w14:textId="1FB880BC" w:rsidR="00B9379A" w:rsidRPr="008E69E9" w:rsidRDefault="00B9379A" w:rsidP="00883951">
            <w:pPr>
              <w:rPr>
                <w:b/>
                <w:bCs/>
              </w:rPr>
            </w:pPr>
            <w:r w:rsidRPr="008E69E9">
              <w:rPr>
                <w:b/>
                <w:bCs/>
              </w:rPr>
              <w:t>No.</w:t>
            </w:r>
          </w:p>
        </w:tc>
        <w:tc>
          <w:tcPr>
            <w:tcW w:w="4613" w:type="dxa"/>
          </w:tcPr>
          <w:p w14:paraId="6F987A9A" w14:textId="2454CD7B" w:rsidR="00B9379A" w:rsidRPr="008E69E9" w:rsidRDefault="00B9379A" w:rsidP="00883951">
            <w:pPr>
              <w:rPr>
                <w:b/>
                <w:bCs/>
              </w:rPr>
            </w:pPr>
            <w:r w:rsidRPr="008E69E9">
              <w:rPr>
                <w:b/>
                <w:bCs/>
              </w:rPr>
              <w:t xml:space="preserve">Location </w:t>
            </w:r>
          </w:p>
        </w:tc>
        <w:tc>
          <w:tcPr>
            <w:tcW w:w="2525" w:type="dxa"/>
          </w:tcPr>
          <w:p w14:paraId="47A451B1" w14:textId="0563D88A" w:rsidR="00B9379A" w:rsidRPr="008E69E9" w:rsidRDefault="00B9379A" w:rsidP="00883951">
            <w:pPr>
              <w:rPr>
                <w:b/>
                <w:bCs/>
              </w:rPr>
            </w:pPr>
            <w:r w:rsidRPr="008E69E9">
              <w:rPr>
                <w:b/>
                <w:bCs/>
              </w:rPr>
              <w:t>Descri</w:t>
            </w:r>
            <w:r w:rsidR="00DF3914" w:rsidRPr="008E69E9">
              <w:rPr>
                <w:b/>
                <w:bCs/>
              </w:rPr>
              <w:t>p</w:t>
            </w:r>
            <w:r w:rsidRPr="008E69E9">
              <w:rPr>
                <w:b/>
                <w:bCs/>
              </w:rPr>
              <w:t xml:space="preserve">tion of </w:t>
            </w:r>
            <w:r w:rsidR="00DF3914" w:rsidRPr="008E69E9">
              <w:rPr>
                <w:b/>
                <w:bCs/>
              </w:rPr>
              <w:t>Items</w:t>
            </w:r>
          </w:p>
        </w:tc>
        <w:tc>
          <w:tcPr>
            <w:tcW w:w="2516" w:type="dxa"/>
          </w:tcPr>
          <w:p w14:paraId="05DED4F0" w14:textId="07C0F16F" w:rsidR="00B9379A" w:rsidRPr="008E69E9" w:rsidRDefault="00DF3914" w:rsidP="00883951">
            <w:pPr>
              <w:rPr>
                <w:b/>
                <w:bCs/>
              </w:rPr>
            </w:pPr>
            <w:r w:rsidRPr="008E69E9">
              <w:rPr>
                <w:b/>
                <w:bCs/>
              </w:rPr>
              <w:t>Stock Value</w:t>
            </w:r>
            <w:r w:rsidR="008E69E9" w:rsidRPr="008E69E9">
              <w:rPr>
                <w:b/>
                <w:bCs/>
              </w:rPr>
              <w:t xml:space="preserve"> (SLE)</w:t>
            </w:r>
          </w:p>
        </w:tc>
      </w:tr>
      <w:tr w:rsidR="00B9379A" w14:paraId="37FDA31D" w14:textId="77777777" w:rsidTr="00EA11AC">
        <w:tc>
          <w:tcPr>
            <w:tcW w:w="530" w:type="dxa"/>
          </w:tcPr>
          <w:p w14:paraId="096460D4" w14:textId="612F61A5" w:rsidR="00B9379A" w:rsidRDefault="00DF3914" w:rsidP="00883951">
            <w:r>
              <w:t>1</w:t>
            </w:r>
          </w:p>
        </w:tc>
        <w:tc>
          <w:tcPr>
            <w:tcW w:w="4613" w:type="dxa"/>
          </w:tcPr>
          <w:p w14:paraId="6AE35D5C" w14:textId="2ECCD01E" w:rsidR="00B9379A" w:rsidRDefault="00EA11AC" w:rsidP="00883951">
            <w:r>
              <w:t>Freetown GOAL Office</w:t>
            </w:r>
          </w:p>
        </w:tc>
        <w:tc>
          <w:tcPr>
            <w:tcW w:w="2525" w:type="dxa"/>
          </w:tcPr>
          <w:p w14:paraId="2F81830A" w14:textId="43A70F47" w:rsidR="00B9379A" w:rsidRDefault="00EA11AC" w:rsidP="00883951">
            <w:r>
              <w:t>Stock</w:t>
            </w:r>
          </w:p>
        </w:tc>
        <w:tc>
          <w:tcPr>
            <w:tcW w:w="2516" w:type="dxa"/>
          </w:tcPr>
          <w:p w14:paraId="168CF0C6" w14:textId="1994CEEC" w:rsidR="00B9379A" w:rsidRDefault="00EA11AC" w:rsidP="00883951">
            <w:r>
              <w:t>1</w:t>
            </w:r>
            <w:r w:rsidR="008E69E9">
              <w:t>,500,000</w:t>
            </w:r>
          </w:p>
        </w:tc>
      </w:tr>
      <w:tr w:rsidR="00EA11AC" w14:paraId="559EBA19" w14:textId="77777777" w:rsidTr="00EA11AC">
        <w:tc>
          <w:tcPr>
            <w:tcW w:w="530" w:type="dxa"/>
          </w:tcPr>
          <w:p w14:paraId="2A28D4D5" w14:textId="71C1D054" w:rsidR="00EA11AC" w:rsidRDefault="00EA11AC" w:rsidP="00EA11AC">
            <w:r>
              <w:t>2</w:t>
            </w:r>
          </w:p>
        </w:tc>
        <w:tc>
          <w:tcPr>
            <w:tcW w:w="4613" w:type="dxa"/>
          </w:tcPr>
          <w:p w14:paraId="7B79B1C3" w14:textId="6EE74289" w:rsidR="00EA11AC" w:rsidRDefault="00EA11AC" w:rsidP="00EA11AC">
            <w:r>
              <w:t>Kenema GOAL Office</w:t>
            </w:r>
          </w:p>
        </w:tc>
        <w:tc>
          <w:tcPr>
            <w:tcW w:w="2525" w:type="dxa"/>
          </w:tcPr>
          <w:p w14:paraId="06A58380" w14:textId="19F6BC1A" w:rsidR="00EA11AC" w:rsidRDefault="00EA11AC" w:rsidP="00EA11AC">
            <w:r w:rsidRPr="00531D00">
              <w:t>Stock</w:t>
            </w:r>
          </w:p>
        </w:tc>
        <w:tc>
          <w:tcPr>
            <w:tcW w:w="2516" w:type="dxa"/>
          </w:tcPr>
          <w:p w14:paraId="16B26A25" w14:textId="2FA91628" w:rsidR="00EA11AC" w:rsidRDefault="008E69E9" w:rsidP="00EA11AC">
            <w:r>
              <w:t>300,000</w:t>
            </w:r>
          </w:p>
        </w:tc>
      </w:tr>
      <w:tr w:rsidR="00EA11AC" w14:paraId="4D656029" w14:textId="77777777" w:rsidTr="00EA11AC">
        <w:tc>
          <w:tcPr>
            <w:tcW w:w="530" w:type="dxa"/>
          </w:tcPr>
          <w:p w14:paraId="45615A14" w14:textId="33621B1B" w:rsidR="00EA11AC" w:rsidRDefault="00EA11AC" w:rsidP="00EA11AC">
            <w:r>
              <w:t>3</w:t>
            </w:r>
          </w:p>
        </w:tc>
        <w:tc>
          <w:tcPr>
            <w:tcW w:w="4613" w:type="dxa"/>
          </w:tcPr>
          <w:p w14:paraId="42C98124" w14:textId="4B6CB669" w:rsidR="00EA11AC" w:rsidRDefault="00EA11AC" w:rsidP="00EA11AC">
            <w:r>
              <w:t>Kambia GOAL Office</w:t>
            </w:r>
          </w:p>
        </w:tc>
        <w:tc>
          <w:tcPr>
            <w:tcW w:w="2525" w:type="dxa"/>
          </w:tcPr>
          <w:p w14:paraId="476C0DAE" w14:textId="299B019F" w:rsidR="00EA11AC" w:rsidRDefault="00EA11AC" w:rsidP="00EA11AC">
            <w:r w:rsidRPr="00531D00">
              <w:t>Stock</w:t>
            </w:r>
          </w:p>
        </w:tc>
        <w:tc>
          <w:tcPr>
            <w:tcW w:w="2516" w:type="dxa"/>
          </w:tcPr>
          <w:p w14:paraId="1755B09E" w14:textId="685F2F16" w:rsidR="00EA11AC" w:rsidRDefault="008E69E9" w:rsidP="00EA11AC">
            <w:r>
              <w:t>200,000</w:t>
            </w:r>
          </w:p>
        </w:tc>
      </w:tr>
      <w:tr w:rsidR="00EA11AC" w14:paraId="23A92CED" w14:textId="77777777" w:rsidTr="00EA11AC">
        <w:tc>
          <w:tcPr>
            <w:tcW w:w="530" w:type="dxa"/>
          </w:tcPr>
          <w:p w14:paraId="7549A54A" w14:textId="55B6A68F" w:rsidR="00EA11AC" w:rsidRDefault="00EA11AC" w:rsidP="00EA11AC">
            <w:r>
              <w:t>4</w:t>
            </w:r>
          </w:p>
        </w:tc>
        <w:tc>
          <w:tcPr>
            <w:tcW w:w="4613" w:type="dxa"/>
          </w:tcPr>
          <w:p w14:paraId="25570DA2" w14:textId="5E8A8472" w:rsidR="00EA11AC" w:rsidRDefault="00EA11AC" w:rsidP="00EA11AC">
            <w:r>
              <w:t>Makeni GOAL Office</w:t>
            </w:r>
          </w:p>
        </w:tc>
        <w:tc>
          <w:tcPr>
            <w:tcW w:w="2525" w:type="dxa"/>
          </w:tcPr>
          <w:p w14:paraId="17B2BC2C" w14:textId="3A99F1E0" w:rsidR="00EA11AC" w:rsidRDefault="00EA11AC" w:rsidP="00EA11AC">
            <w:r w:rsidRPr="00531D00">
              <w:t>Stock</w:t>
            </w:r>
          </w:p>
        </w:tc>
        <w:tc>
          <w:tcPr>
            <w:tcW w:w="2516" w:type="dxa"/>
          </w:tcPr>
          <w:p w14:paraId="3EE99FED" w14:textId="5637B47E" w:rsidR="00EA11AC" w:rsidRDefault="008E69E9" w:rsidP="00EA11AC">
            <w:r>
              <w:t>100,000</w:t>
            </w:r>
          </w:p>
        </w:tc>
      </w:tr>
    </w:tbl>
    <w:p w14:paraId="0376DE29" w14:textId="77777777" w:rsidR="00883951" w:rsidRPr="00883951" w:rsidRDefault="00883951" w:rsidP="00883951"/>
    <w:p w14:paraId="3928D100" w14:textId="10CDCA15" w:rsidR="003419BE" w:rsidRDefault="003419BE" w:rsidP="00406E3A"/>
    <w:p w14:paraId="6FFC5591" w14:textId="020067F6" w:rsidR="00017A76" w:rsidRDefault="00017A76" w:rsidP="00017A76">
      <w:pPr>
        <w:pStyle w:val="Heading1"/>
        <w:numPr>
          <w:ilvl w:val="0"/>
          <w:numId w:val="0"/>
        </w:numPr>
        <w:ind w:left="432" w:hanging="432"/>
      </w:pPr>
      <w:r>
        <w:t xml:space="preserve">Annex </w:t>
      </w:r>
      <w:r w:rsidR="00DE4496">
        <w:t>7</w:t>
      </w:r>
      <w:r>
        <w:t>.  Cash in tra</w:t>
      </w:r>
      <w:r w:rsidR="009974E2">
        <w:t>n</w:t>
      </w:r>
      <w:r>
        <w:t>s</w:t>
      </w:r>
      <w:r w:rsidR="009974E2">
        <w:t>it and safe</w:t>
      </w:r>
      <w:r>
        <w:t xml:space="preserve"> </w:t>
      </w:r>
    </w:p>
    <w:p w14:paraId="35EECFEB" w14:textId="77777777" w:rsidR="00A371D2" w:rsidRDefault="00A371D2" w:rsidP="00406E3A"/>
    <w:p w14:paraId="34FA6D96" w14:textId="0F6C4A27" w:rsidR="00A371D2" w:rsidRDefault="00B661FF" w:rsidP="00406E3A">
      <w:r w:rsidRPr="00B661FF">
        <w:rPr>
          <w:noProof/>
        </w:rPr>
        <w:drawing>
          <wp:inline distT="0" distB="0" distL="0" distR="0" wp14:anchorId="007A24BE" wp14:editId="5FBF1724">
            <wp:extent cx="6267450" cy="3949700"/>
            <wp:effectExtent l="0" t="0" r="0" b="0"/>
            <wp:docPr id="12886521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267450" cy="3949700"/>
                    </a:xfrm>
                    <a:prstGeom prst="rect">
                      <a:avLst/>
                    </a:prstGeom>
                    <a:noFill/>
                    <a:ln>
                      <a:noFill/>
                    </a:ln>
                  </pic:spPr>
                </pic:pic>
              </a:graphicData>
            </a:graphic>
          </wp:inline>
        </w:drawing>
      </w:r>
    </w:p>
    <w:p w14:paraId="00C2471C" w14:textId="77777777" w:rsidR="00A371D2" w:rsidRDefault="00A371D2" w:rsidP="00406E3A"/>
    <w:p w14:paraId="7360D4C9" w14:textId="77777777" w:rsidR="00A371D2" w:rsidRDefault="00A371D2" w:rsidP="00406E3A"/>
    <w:p w14:paraId="1C0A1FBD" w14:textId="77777777" w:rsidR="00A371D2" w:rsidRDefault="00A371D2" w:rsidP="00406E3A"/>
    <w:p w14:paraId="327DFE2A" w14:textId="77777777" w:rsidR="00A371D2" w:rsidRDefault="00A371D2" w:rsidP="00406E3A"/>
    <w:p w14:paraId="74A4C7DD" w14:textId="77777777" w:rsidR="00A371D2" w:rsidRDefault="00A371D2" w:rsidP="00406E3A"/>
    <w:p w14:paraId="0560F79C" w14:textId="77777777" w:rsidR="00A371D2" w:rsidRDefault="00A371D2" w:rsidP="00406E3A"/>
    <w:sectPr w:rsidR="00A371D2" w:rsidSect="00F221F8">
      <w:headerReference w:type="default" r:id="rId36"/>
      <w:footerReference w:type="default" r:id="rId37"/>
      <w:pgSz w:w="11906" w:h="16838" w:code="9"/>
      <w:pgMar w:top="607" w:right="992" w:bottom="851" w:left="720" w:header="709"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8719E" w14:textId="77777777" w:rsidR="00F221F8" w:rsidRDefault="00F221F8" w:rsidP="009218AC">
      <w:pPr>
        <w:spacing w:after="0" w:line="240" w:lineRule="auto"/>
      </w:pPr>
      <w:r>
        <w:separator/>
      </w:r>
    </w:p>
  </w:endnote>
  <w:endnote w:type="continuationSeparator" w:id="0">
    <w:p w14:paraId="50300138" w14:textId="77777777" w:rsidR="00F221F8" w:rsidRDefault="00F221F8" w:rsidP="009218AC">
      <w:pPr>
        <w:spacing w:after="0" w:line="240" w:lineRule="auto"/>
      </w:pPr>
      <w:r>
        <w:continuationSeparator/>
      </w:r>
    </w:p>
  </w:endnote>
  <w:endnote w:type="continuationNotice" w:id="1">
    <w:p w14:paraId="4010D8DD" w14:textId="77777777" w:rsidR="00F221F8" w:rsidRDefault="00F221F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Bold">
    <w:altName w:val="Calibr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8221372"/>
      <w:docPartObj>
        <w:docPartGallery w:val="Page Numbers (Bottom of Page)"/>
        <w:docPartUnique/>
      </w:docPartObj>
    </w:sdtPr>
    <w:sdtContent>
      <w:sdt>
        <w:sdtPr>
          <w:id w:val="-1705238520"/>
          <w:docPartObj>
            <w:docPartGallery w:val="Page Numbers (Top of Page)"/>
            <w:docPartUnique/>
          </w:docPartObj>
        </w:sdtPr>
        <w:sdtContent>
          <w:p w14:paraId="4726BDF8" w14:textId="77777777" w:rsidR="003F4C01" w:rsidRDefault="003F4C01">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452B2B4" w14:textId="77777777" w:rsidR="003F4C01" w:rsidRPr="00706EFC" w:rsidRDefault="003F4C01" w:rsidP="0055252D">
    <w:pPr>
      <w:pStyle w:val="Footer"/>
      <w:jc w:val="right"/>
      <w:rPr>
        <w:rFonts w:ascii="Tahoma" w:hAnsi="Tahoma" w:cs="Tahoma"/>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6100500"/>
      <w:docPartObj>
        <w:docPartGallery w:val="Page Numbers (Bottom of Page)"/>
        <w:docPartUnique/>
      </w:docPartObj>
    </w:sdtPr>
    <w:sdtContent>
      <w:sdt>
        <w:sdtPr>
          <w:id w:val="1080645387"/>
          <w:docPartObj>
            <w:docPartGallery w:val="Page Numbers (Top of Page)"/>
            <w:docPartUnique/>
          </w:docPartObj>
        </w:sdtPr>
        <w:sdtContent>
          <w:p w14:paraId="7A4D2116" w14:textId="77777777" w:rsidR="003F4C01" w:rsidRDefault="003F4C0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16</w:t>
            </w:r>
            <w:r>
              <w:rPr>
                <w:b/>
                <w:bCs/>
                <w:sz w:val="24"/>
                <w:szCs w:val="24"/>
              </w:rPr>
              <w:fldChar w:fldCharType="end"/>
            </w:r>
          </w:p>
        </w:sdtContent>
      </w:sdt>
    </w:sdtContent>
  </w:sdt>
  <w:p w14:paraId="7BFB4D2A" w14:textId="77777777" w:rsidR="003F4C01" w:rsidRDefault="003F4C01">
    <w:pPr>
      <w:pStyle w:val="Footer"/>
    </w:pPr>
  </w:p>
  <w:p w14:paraId="72CC2DFB" w14:textId="77777777" w:rsidR="003F4C01" w:rsidRDefault="003F4C01"/>
  <w:p w14:paraId="1E0CDB6A" w14:textId="77777777" w:rsidR="003F4C01" w:rsidRDefault="003F4C0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8165425"/>
      <w:docPartObj>
        <w:docPartGallery w:val="Page Numbers (Bottom of Page)"/>
        <w:docPartUnique/>
      </w:docPartObj>
    </w:sdtPr>
    <w:sdtContent>
      <w:sdt>
        <w:sdtPr>
          <w:id w:val="1728636285"/>
          <w:docPartObj>
            <w:docPartGallery w:val="Page Numbers (Top of Page)"/>
            <w:docPartUnique/>
          </w:docPartObj>
        </w:sdtPr>
        <w:sdtContent>
          <w:p w14:paraId="5C7EAED8" w14:textId="3C3D5358" w:rsidR="000D1C6C" w:rsidRDefault="000D1C6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15</w:t>
            </w:r>
            <w:r>
              <w:rPr>
                <w:b/>
                <w:bCs/>
                <w:sz w:val="24"/>
                <w:szCs w:val="24"/>
              </w:rPr>
              <w:fldChar w:fldCharType="end"/>
            </w:r>
          </w:p>
        </w:sdtContent>
      </w:sdt>
    </w:sdtContent>
  </w:sdt>
  <w:p w14:paraId="0306761B" w14:textId="77777777" w:rsidR="000D1C6C" w:rsidRDefault="000D1C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BDE8A" w14:textId="77777777" w:rsidR="00F221F8" w:rsidRDefault="00F221F8" w:rsidP="009218AC">
      <w:pPr>
        <w:spacing w:after="0" w:line="240" w:lineRule="auto"/>
      </w:pPr>
      <w:r>
        <w:separator/>
      </w:r>
    </w:p>
  </w:footnote>
  <w:footnote w:type="continuationSeparator" w:id="0">
    <w:p w14:paraId="077E2949" w14:textId="77777777" w:rsidR="00F221F8" w:rsidRDefault="00F221F8" w:rsidP="009218AC">
      <w:pPr>
        <w:spacing w:after="0" w:line="240" w:lineRule="auto"/>
      </w:pPr>
      <w:r>
        <w:continuationSeparator/>
      </w:r>
    </w:p>
  </w:footnote>
  <w:footnote w:type="continuationNotice" w:id="1">
    <w:p w14:paraId="133FE573" w14:textId="77777777" w:rsidR="00F221F8" w:rsidRDefault="00F221F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9968F" w14:textId="72069200" w:rsidR="003F4C01" w:rsidRPr="0053575B" w:rsidRDefault="00A07BF7">
    <w:pPr>
      <w:pStyle w:val="Header"/>
      <w:rPr>
        <w:rFonts w:asciiTheme="majorHAnsi" w:hAnsiTheme="majorHAnsi"/>
      </w:rPr>
    </w:pPr>
    <w:r>
      <w:rPr>
        <w:rFonts w:asciiTheme="majorHAnsi" w:hAnsiTheme="majorHAnsi"/>
      </w:rPr>
      <w:t>Fleet</w:t>
    </w:r>
    <w:r w:rsidR="00616C78">
      <w:rPr>
        <w:rFonts w:asciiTheme="majorHAnsi" w:hAnsiTheme="majorHAnsi"/>
      </w:rPr>
      <w:t>/</w:t>
    </w:r>
    <w:r>
      <w:rPr>
        <w:rFonts w:asciiTheme="majorHAnsi" w:hAnsiTheme="majorHAnsi"/>
      </w:rPr>
      <w:t xml:space="preserve">Cash </w:t>
    </w:r>
    <w:r w:rsidR="00616C78">
      <w:rPr>
        <w:rFonts w:asciiTheme="majorHAnsi" w:hAnsiTheme="majorHAnsi"/>
      </w:rPr>
      <w:t>in Transit &amp; Safe</w:t>
    </w:r>
    <w:r w:rsidR="00E51CAA">
      <w:rPr>
        <w:rFonts w:asciiTheme="majorHAnsi" w:hAnsiTheme="majorHAnsi"/>
      </w:rPr>
      <w:t>/</w:t>
    </w:r>
    <w:r>
      <w:rPr>
        <w:rFonts w:asciiTheme="majorHAnsi" w:hAnsiTheme="majorHAnsi"/>
      </w:rPr>
      <w:t>Asset</w:t>
    </w:r>
    <w:r w:rsidR="00E51CAA">
      <w:rPr>
        <w:rFonts w:asciiTheme="majorHAnsi" w:hAnsiTheme="majorHAnsi"/>
      </w:rPr>
      <w:t xml:space="preserve"> &amp;</w:t>
    </w:r>
    <w:r>
      <w:rPr>
        <w:rFonts w:asciiTheme="majorHAnsi" w:hAnsiTheme="majorHAnsi"/>
      </w:rPr>
      <w:t>_Stock</w:t>
    </w:r>
    <w:r w:rsidR="00E51CAA">
      <w:rPr>
        <w:rFonts w:asciiTheme="majorHAnsi" w:hAnsiTheme="majorHAnsi"/>
      </w:rPr>
      <w:t xml:space="preserve"> Insurance FWA</w:t>
    </w:r>
    <w:r w:rsidR="003F4C01" w:rsidRPr="0053575B">
      <w:rPr>
        <w:rFonts w:asciiTheme="majorHAnsi" w:hAnsiTheme="majorHAnsi"/>
      </w:rPr>
      <w:ptab w:relativeTo="margin" w:alignment="center" w:leader="none"/>
    </w:r>
    <w:r w:rsidR="003F4C01" w:rsidRPr="0053575B">
      <w:rPr>
        <w:rFonts w:asciiTheme="majorHAnsi" w:hAnsiTheme="majorHAnsi"/>
      </w:rP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673E2" w14:textId="77777777" w:rsidR="003F4C01" w:rsidRPr="0050112B" w:rsidRDefault="003F4C01" w:rsidP="00CB08FA">
    <w:pPr>
      <w:pStyle w:val="Header"/>
      <w:rPr>
        <w:iCs/>
      </w:rPr>
    </w:pPr>
  </w:p>
  <w:p w14:paraId="17286E3C" w14:textId="77777777" w:rsidR="003F4C01" w:rsidRDefault="003F4C01"/>
  <w:p w14:paraId="0519B211" w14:textId="77777777" w:rsidR="003F4C01" w:rsidRDefault="003F4C0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BB1EB" w14:textId="29FC9612" w:rsidR="000D1C6C" w:rsidRPr="00DC589D" w:rsidRDefault="000D1C6C" w:rsidP="00DC58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2111D"/>
    <w:multiLevelType w:val="multilevel"/>
    <w:tmpl w:val="7F0ED91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i w:val="0"/>
        <w:iCs w:val="0"/>
        <w: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72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55F2EE8"/>
    <w:multiLevelType w:val="singleLevel"/>
    <w:tmpl w:val="878A2CDA"/>
    <w:lvl w:ilvl="0">
      <w:start w:val="1"/>
      <w:numFmt w:val="bullet"/>
      <w:pStyle w:val="Bullet3"/>
      <w:lvlText w:val="•"/>
      <w:lvlJc w:val="left"/>
      <w:pPr>
        <w:tabs>
          <w:tab w:val="num" w:pos="1928"/>
        </w:tabs>
        <w:ind w:left="1928" w:hanging="397"/>
      </w:pPr>
      <w:rPr>
        <w:rFonts w:ascii="Times New Roman" w:hAnsi="Times New Roman" w:hint="default"/>
        <w:sz w:val="24"/>
      </w:rPr>
    </w:lvl>
  </w:abstractNum>
  <w:abstractNum w:abstractNumId="2" w15:restartNumberingAfterBreak="0">
    <w:nsid w:val="0623181C"/>
    <w:multiLevelType w:val="hybridMultilevel"/>
    <w:tmpl w:val="4D701E7E"/>
    <w:lvl w:ilvl="0" w:tplc="E268420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1C267C"/>
    <w:multiLevelType w:val="hybridMultilevel"/>
    <w:tmpl w:val="B30E97B4"/>
    <w:lvl w:ilvl="0" w:tplc="AE8007C6">
      <w:start w:val="2"/>
      <w:numFmt w:val="bullet"/>
      <w:lvlText w:val="-"/>
      <w:lvlJc w:val="left"/>
      <w:pPr>
        <w:ind w:left="1038" w:hanging="360"/>
      </w:pPr>
      <w:rPr>
        <w:rFonts w:ascii="Calibri" w:eastAsiaTheme="minorEastAsia" w:hAnsi="Calibri" w:cstheme="minorBidi" w:hint="default"/>
      </w:rPr>
    </w:lvl>
    <w:lvl w:ilvl="1" w:tplc="18090003" w:tentative="1">
      <w:start w:val="1"/>
      <w:numFmt w:val="bullet"/>
      <w:lvlText w:val="o"/>
      <w:lvlJc w:val="left"/>
      <w:pPr>
        <w:ind w:left="1758" w:hanging="360"/>
      </w:pPr>
      <w:rPr>
        <w:rFonts w:ascii="Courier New" w:hAnsi="Courier New" w:cs="Courier New" w:hint="default"/>
      </w:rPr>
    </w:lvl>
    <w:lvl w:ilvl="2" w:tplc="18090005" w:tentative="1">
      <w:start w:val="1"/>
      <w:numFmt w:val="bullet"/>
      <w:lvlText w:val=""/>
      <w:lvlJc w:val="left"/>
      <w:pPr>
        <w:ind w:left="2478" w:hanging="360"/>
      </w:pPr>
      <w:rPr>
        <w:rFonts w:ascii="Wingdings" w:hAnsi="Wingdings" w:hint="default"/>
      </w:rPr>
    </w:lvl>
    <w:lvl w:ilvl="3" w:tplc="18090001" w:tentative="1">
      <w:start w:val="1"/>
      <w:numFmt w:val="bullet"/>
      <w:lvlText w:val=""/>
      <w:lvlJc w:val="left"/>
      <w:pPr>
        <w:ind w:left="3198" w:hanging="360"/>
      </w:pPr>
      <w:rPr>
        <w:rFonts w:ascii="Symbol" w:hAnsi="Symbol" w:hint="default"/>
      </w:rPr>
    </w:lvl>
    <w:lvl w:ilvl="4" w:tplc="18090003" w:tentative="1">
      <w:start w:val="1"/>
      <w:numFmt w:val="bullet"/>
      <w:lvlText w:val="o"/>
      <w:lvlJc w:val="left"/>
      <w:pPr>
        <w:ind w:left="3918" w:hanging="360"/>
      </w:pPr>
      <w:rPr>
        <w:rFonts w:ascii="Courier New" w:hAnsi="Courier New" w:cs="Courier New" w:hint="default"/>
      </w:rPr>
    </w:lvl>
    <w:lvl w:ilvl="5" w:tplc="18090005" w:tentative="1">
      <w:start w:val="1"/>
      <w:numFmt w:val="bullet"/>
      <w:lvlText w:val=""/>
      <w:lvlJc w:val="left"/>
      <w:pPr>
        <w:ind w:left="4638" w:hanging="360"/>
      </w:pPr>
      <w:rPr>
        <w:rFonts w:ascii="Wingdings" w:hAnsi="Wingdings" w:hint="default"/>
      </w:rPr>
    </w:lvl>
    <w:lvl w:ilvl="6" w:tplc="18090001" w:tentative="1">
      <w:start w:val="1"/>
      <w:numFmt w:val="bullet"/>
      <w:lvlText w:val=""/>
      <w:lvlJc w:val="left"/>
      <w:pPr>
        <w:ind w:left="5358" w:hanging="360"/>
      </w:pPr>
      <w:rPr>
        <w:rFonts w:ascii="Symbol" w:hAnsi="Symbol" w:hint="default"/>
      </w:rPr>
    </w:lvl>
    <w:lvl w:ilvl="7" w:tplc="18090003" w:tentative="1">
      <w:start w:val="1"/>
      <w:numFmt w:val="bullet"/>
      <w:lvlText w:val="o"/>
      <w:lvlJc w:val="left"/>
      <w:pPr>
        <w:ind w:left="6078" w:hanging="360"/>
      </w:pPr>
      <w:rPr>
        <w:rFonts w:ascii="Courier New" w:hAnsi="Courier New" w:cs="Courier New" w:hint="default"/>
      </w:rPr>
    </w:lvl>
    <w:lvl w:ilvl="8" w:tplc="18090005" w:tentative="1">
      <w:start w:val="1"/>
      <w:numFmt w:val="bullet"/>
      <w:lvlText w:val=""/>
      <w:lvlJc w:val="left"/>
      <w:pPr>
        <w:ind w:left="6798" w:hanging="360"/>
      </w:pPr>
      <w:rPr>
        <w:rFonts w:ascii="Wingdings" w:hAnsi="Wingdings" w:hint="default"/>
      </w:rPr>
    </w:lvl>
  </w:abstractNum>
  <w:abstractNum w:abstractNumId="4" w15:restartNumberingAfterBreak="0">
    <w:nsid w:val="0E254318"/>
    <w:multiLevelType w:val="hybridMultilevel"/>
    <w:tmpl w:val="855EF6A0"/>
    <w:lvl w:ilvl="0" w:tplc="F446D878">
      <w:start w:val="1"/>
      <w:numFmt w:val="upperRoman"/>
      <w:lvlText w:val="%1."/>
      <w:lvlJc w:val="left"/>
      <w:pPr>
        <w:ind w:left="720" w:hanging="360"/>
      </w:pPr>
    </w:lvl>
    <w:lvl w:ilvl="1" w:tplc="00E22D24">
      <w:start w:val="1"/>
      <w:numFmt w:val="lowerLetter"/>
      <w:lvlText w:val="%2."/>
      <w:lvlJc w:val="left"/>
      <w:pPr>
        <w:ind w:left="1440" w:hanging="360"/>
      </w:pPr>
    </w:lvl>
    <w:lvl w:ilvl="2" w:tplc="3CA05114">
      <w:start w:val="1"/>
      <w:numFmt w:val="lowerRoman"/>
      <w:lvlText w:val="%3."/>
      <w:lvlJc w:val="right"/>
      <w:pPr>
        <w:ind w:left="2160" w:hanging="180"/>
      </w:pPr>
    </w:lvl>
    <w:lvl w:ilvl="3" w:tplc="D98E97A0">
      <w:start w:val="1"/>
      <w:numFmt w:val="decimal"/>
      <w:lvlText w:val="%4."/>
      <w:lvlJc w:val="left"/>
      <w:pPr>
        <w:ind w:left="2880" w:hanging="360"/>
      </w:pPr>
    </w:lvl>
    <w:lvl w:ilvl="4" w:tplc="83908A8A">
      <w:start w:val="1"/>
      <w:numFmt w:val="lowerLetter"/>
      <w:lvlText w:val="%5."/>
      <w:lvlJc w:val="left"/>
      <w:pPr>
        <w:ind w:left="3600" w:hanging="360"/>
      </w:pPr>
    </w:lvl>
    <w:lvl w:ilvl="5" w:tplc="3A8A3CF4">
      <w:start w:val="1"/>
      <w:numFmt w:val="lowerRoman"/>
      <w:lvlText w:val="%6."/>
      <w:lvlJc w:val="right"/>
      <w:pPr>
        <w:ind w:left="4320" w:hanging="180"/>
      </w:pPr>
    </w:lvl>
    <w:lvl w:ilvl="6" w:tplc="CAFE1C6E">
      <w:start w:val="1"/>
      <w:numFmt w:val="decimal"/>
      <w:lvlText w:val="%7."/>
      <w:lvlJc w:val="left"/>
      <w:pPr>
        <w:ind w:left="5040" w:hanging="360"/>
      </w:pPr>
    </w:lvl>
    <w:lvl w:ilvl="7" w:tplc="1E3057E2">
      <w:start w:val="1"/>
      <w:numFmt w:val="lowerLetter"/>
      <w:lvlText w:val="%8."/>
      <w:lvlJc w:val="left"/>
      <w:pPr>
        <w:ind w:left="5760" w:hanging="360"/>
      </w:pPr>
    </w:lvl>
    <w:lvl w:ilvl="8" w:tplc="083C56C2">
      <w:start w:val="1"/>
      <w:numFmt w:val="lowerRoman"/>
      <w:lvlText w:val="%9."/>
      <w:lvlJc w:val="right"/>
      <w:pPr>
        <w:ind w:left="6480" w:hanging="180"/>
      </w:pPr>
    </w:lvl>
  </w:abstractNum>
  <w:abstractNum w:abstractNumId="5" w15:restartNumberingAfterBreak="0">
    <w:nsid w:val="0F2D6648"/>
    <w:multiLevelType w:val="multilevel"/>
    <w:tmpl w:val="1C44A1F0"/>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6" w15:restartNumberingAfterBreak="0">
    <w:nsid w:val="0FBB270E"/>
    <w:multiLevelType w:val="hybridMultilevel"/>
    <w:tmpl w:val="0016A47A"/>
    <w:lvl w:ilvl="0" w:tplc="502AB738">
      <w:start w:val="1"/>
      <w:numFmt w:val="decimal"/>
      <w:lvlText w:val="%1."/>
      <w:lvlJc w:val="left"/>
      <w:pPr>
        <w:ind w:left="720" w:hanging="360"/>
      </w:pPr>
    </w:lvl>
    <w:lvl w:ilvl="1" w:tplc="50C8638E">
      <w:start w:val="1"/>
      <w:numFmt w:val="lowerLetter"/>
      <w:lvlText w:val="%2."/>
      <w:lvlJc w:val="left"/>
      <w:pPr>
        <w:ind w:left="1440" w:hanging="360"/>
      </w:pPr>
    </w:lvl>
    <w:lvl w:ilvl="2" w:tplc="DC4CD00E">
      <w:start w:val="1"/>
      <w:numFmt w:val="lowerRoman"/>
      <w:lvlText w:val="%3."/>
      <w:lvlJc w:val="right"/>
      <w:pPr>
        <w:ind w:left="2160" w:hanging="180"/>
      </w:pPr>
    </w:lvl>
    <w:lvl w:ilvl="3" w:tplc="2F02EBCE">
      <w:start w:val="1"/>
      <w:numFmt w:val="decimal"/>
      <w:lvlText w:val="%4."/>
      <w:lvlJc w:val="left"/>
      <w:pPr>
        <w:ind w:left="2880" w:hanging="360"/>
      </w:pPr>
    </w:lvl>
    <w:lvl w:ilvl="4" w:tplc="CECE66DA">
      <w:start w:val="1"/>
      <w:numFmt w:val="lowerLetter"/>
      <w:lvlText w:val="%5."/>
      <w:lvlJc w:val="left"/>
      <w:pPr>
        <w:ind w:left="3600" w:hanging="360"/>
      </w:pPr>
    </w:lvl>
    <w:lvl w:ilvl="5" w:tplc="1780083A">
      <w:start w:val="1"/>
      <w:numFmt w:val="lowerRoman"/>
      <w:lvlText w:val="%6."/>
      <w:lvlJc w:val="right"/>
      <w:pPr>
        <w:ind w:left="4320" w:hanging="180"/>
      </w:pPr>
    </w:lvl>
    <w:lvl w:ilvl="6" w:tplc="12DA7D8C">
      <w:start w:val="1"/>
      <w:numFmt w:val="decimal"/>
      <w:lvlText w:val="%7."/>
      <w:lvlJc w:val="left"/>
      <w:pPr>
        <w:ind w:left="5040" w:hanging="360"/>
      </w:pPr>
    </w:lvl>
    <w:lvl w:ilvl="7" w:tplc="C29A38EC">
      <w:start w:val="1"/>
      <w:numFmt w:val="lowerLetter"/>
      <w:lvlText w:val="%8."/>
      <w:lvlJc w:val="left"/>
      <w:pPr>
        <w:ind w:left="5760" w:hanging="360"/>
      </w:pPr>
    </w:lvl>
    <w:lvl w:ilvl="8" w:tplc="23EA47DC">
      <w:start w:val="1"/>
      <w:numFmt w:val="lowerRoman"/>
      <w:lvlText w:val="%9."/>
      <w:lvlJc w:val="right"/>
      <w:pPr>
        <w:ind w:left="6480" w:hanging="180"/>
      </w:pPr>
    </w:lvl>
  </w:abstractNum>
  <w:abstractNum w:abstractNumId="7" w15:restartNumberingAfterBreak="0">
    <w:nsid w:val="165915AD"/>
    <w:multiLevelType w:val="multilevel"/>
    <w:tmpl w:val="384E5C7E"/>
    <w:lvl w:ilvl="0">
      <w:start w:val="1"/>
      <w:numFmt w:val="decimal"/>
      <w:lvlText w:val="%1."/>
      <w:lvlJc w:val="left"/>
      <w:pPr>
        <w:ind w:left="720" w:hanging="360"/>
      </w:pPr>
    </w:lvl>
    <w:lvl w:ilvl="1">
      <w:start w:val="3"/>
      <w:numFmt w:val="decimal"/>
      <w:isLgl/>
      <w:lvlText w:val="%1.%2"/>
      <w:lvlJc w:val="left"/>
      <w:pPr>
        <w:ind w:left="855" w:hanging="49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16E169FB"/>
    <w:multiLevelType w:val="hybridMultilevel"/>
    <w:tmpl w:val="07220524"/>
    <w:lvl w:ilvl="0" w:tplc="E268420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6F4776"/>
    <w:multiLevelType w:val="hybridMultilevel"/>
    <w:tmpl w:val="8F2CEE3A"/>
    <w:lvl w:ilvl="0" w:tplc="C3BEE65C">
      <w:start w:val="1"/>
      <w:numFmt w:val="upperRoman"/>
      <w:lvlText w:val="%1."/>
      <w:lvlJc w:val="left"/>
      <w:pPr>
        <w:ind w:left="720" w:hanging="360"/>
      </w:pPr>
    </w:lvl>
    <w:lvl w:ilvl="1" w:tplc="EBEA0092">
      <w:start w:val="1"/>
      <w:numFmt w:val="lowerLetter"/>
      <w:lvlText w:val="%2."/>
      <w:lvlJc w:val="left"/>
      <w:pPr>
        <w:ind w:left="1440" w:hanging="360"/>
      </w:pPr>
    </w:lvl>
    <w:lvl w:ilvl="2" w:tplc="28A24B84">
      <w:start w:val="1"/>
      <w:numFmt w:val="lowerRoman"/>
      <w:lvlText w:val="%3."/>
      <w:lvlJc w:val="right"/>
      <w:pPr>
        <w:ind w:left="2160" w:hanging="180"/>
      </w:pPr>
    </w:lvl>
    <w:lvl w:ilvl="3" w:tplc="8B7457BA">
      <w:start w:val="1"/>
      <w:numFmt w:val="decimal"/>
      <w:lvlText w:val="%4."/>
      <w:lvlJc w:val="left"/>
      <w:pPr>
        <w:ind w:left="2880" w:hanging="360"/>
      </w:pPr>
    </w:lvl>
    <w:lvl w:ilvl="4" w:tplc="16BEE2EC">
      <w:start w:val="1"/>
      <w:numFmt w:val="lowerLetter"/>
      <w:lvlText w:val="%5."/>
      <w:lvlJc w:val="left"/>
      <w:pPr>
        <w:ind w:left="3600" w:hanging="360"/>
      </w:pPr>
    </w:lvl>
    <w:lvl w:ilvl="5" w:tplc="2C52CD7E">
      <w:start w:val="1"/>
      <w:numFmt w:val="lowerRoman"/>
      <w:lvlText w:val="%6."/>
      <w:lvlJc w:val="right"/>
      <w:pPr>
        <w:ind w:left="4320" w:hanging="180"/>
      </w:pPr>
    </w:lvl>
    <w:lvl w:ilvl="6" w:tplc="E08ACE4A">
      <w:start w:val="1"/>
      <w:numFmt w:val="decimal"/>
      <w:lvlText w:val="%7."/>
      <w:lvlJc w:val="left"/>
      <w:pPr>
        <w:ind w:left="5040" w:hanging="360"/>
      </w:pPr>
    </w:lvl>
    <w:lvl w:ilvl="7" w:tplc="7BD07484">
      <w:start w:val="1"/>
      <w:numFmt w:val="lowerLetter"/>
      <w:lvlText w:val="%8."/>
      <w:lvlJc w:val="left"/>
      <w:pPr>
        <w:ind w:left="5760" w:hanging="360"/>
      </w:pPr>
    </w:lvl>
    <w:lvl w:ilvl="8" w:tplc="72989F50">
      <w:start w:val="1"/>
      <w:numFmt w:val="lowerRoman"/>
      <w:lvlText w:val="%9."/>
      <w:lvlJc w:val="right"/>
      <w:pPr>
        <w:ind w:left="6480" w:hanging="180"/>
      </w:pPr>
    </w:lvl>
  </w:abstractNum>
  <w:abstractNum w:abstractNumId="10" w15:restartNumberingAfterBreak="0">
    <w:nsid w:val="1EA13EEB"/>
    <w:multiLevelType w:val="hybridMultilevel"/>
    <w:tmpl w:val="F648BB76"/>
    <w:lvl w:ilvl="0" w:tplc="3D0E8B64">
      <w:start w:val="1"/>
      <w:numFmt w:val="upperRoman"/>
      <w:lvlText w:val="%1."/>
      <w:lvlJc w:val="left"/>
      <w:pPr>
        <w:ind w:left="720" w:hanging="360"/>
      </w:pPr>
    </w:lvl>
    <w:lvl w:ilvl="1" w:tplc="F02A1766">
      <w:start w:val="1"/>
      <w:numFmt w:val="lowerLetter"/>
      <w:lvlText w:val="%2."/>
      <w:lvlJc w:val="left"/>
      <w:pPr>
        <w:ind w:left="1440" w:hanging="360"/>
      </w:pPr>
    </w:lvl>
    <w:lvl w:ilvl="2" w:tplc="F3162552">
      <w:start w:val="1"/>
      <w:numFmt w:val="lowerRoman"/>
      <w:lvlText w:val="%3."/>
      <w:lvlJc w:val="right"/>
      <w:pPr>
        <w:ind w:left="2160" w:hanging="180"/>
      </w:pPr>
    </w:lvl>
    <w:lvl w:ilvl="3" w:tplc="0E96FBF4">
      <w:start w:val="1"/>
      <w:numFmt w:val="decimal"/>
      <w:lvlText w:val="%4."/>
      <w:lvlJc w:val="left"/>
      <w:pPr>
        <w:ind w:left="2880" w:hanging="360"/>
      </w:pPr>
    </w:lvl>
    <w:lvl w:ilvl="4" w:tplc="87D22514">
      <w:start w:val="1"/>
      <w:numFmt w:val="lowerLetter"/>
      <w:lvlText w:val="%5."/>
      <w:lvlJc w:val="left"/>
      <w:pPr>
        <w:ind w:left="3600" w:hanging="360"/>
      </w:pPr>
    </w:lvl>
    <w:lvl w:ilvl="5" w:tplc="BBDC7DAC">
      <w:start w:val="1"/>
      <w:numFmt w:val="lowerRoman"/>
      <w:lvlText w:val="%6."/>
      <w:lvlJc w:val="right"/>
      <w:pPr>
        <w:ind w:left="4320" w:hanging="180"/>
      </w:pPr>
    </w:lvl>
    <w:lvl w:ilvl="6" w:tplc="BA028232">
      <w:start w:val="1"/>
      <w:numFmt w:val="decimal"/>
      <w:lvlText w:val="%7."/>
      <w:lvlJc w:val="left"/>
      <w:pPr>
        <w:ind w:left="5040" w:hanging="360"/>
      </w:pPr>
    </w:lvl>
    <w:lvl w:ilvl="7" w:tplc="21D44468">
      <w:start w:val="1"/>
      <w:numFmt w:val="lowerLetter"/>
      <w:lvlText w:val="%8."/>
      <w:lvlJc w:val="left"/>
      <w:pPr>
        <w:ind w:left="5760" w:hanging="360"/>
      </w:pPr>
    </w:lvl>
    <w:lvl w:ilvl="8" w:tplc="B5C61A6C">
      <w:start w:val="1"/>
      <w:numFmt w:val="lowerRoman"/>
      <w:lvlText w:val="%9."/>
      <w:lvlJc w:val="right"/>
      <w:pPr>
        <w:ind w:left="6480" w:hanging="180"/>
      </w:pPr>
    </w:lvl>
  </w:abstractNum>
  <w:abstractNum w:abstractNumId="11" w15:restartNumberingAfterBreak="0">
    <w:nsid w:val="24076921"/>
    <w:multiLevelType w:val="hybridMultilevel"/>
    <w:tmpl w:val="D1DEE1C6"/>
    <w:lvl w:ilvl="0" w:tplc="E856E8F6">
      <w:start w:val="1"/>
      <w:numFmt w:val="decimal"/>
      <w:lvlText w:val="%1."/>
      <w:lvlJc w:val="left"/>
      <w:pPr>
        <w:ind w:left="720" w:hanging="360"/>
      </w:pPr>
    </w:lvl>
    <w:lvl w:ilvl="1" w:tplc="E56ACC94">
      <w:start w:val="1"/>
      <w:numFmt w:val="lowerLetter"/>
      <w:lvlText w:val="%2."/>
      <w:lvlJc w:val="left"/>
      <w:pPr>
        <w:ind w:left="1440" w:hanging="360"/>
      </w:pPr>
    </w:lvl>
    <w:lvl w:ilvl="2" w:tplc="CDEEA7EE">
      <w:start w:val="1"/>
      <w:numFmt w:val="lowerRoman"/>
      <w:lvlText w:val="%3."/>
      <w:lvlJc w:val="right"/>
      <w:pPr>
        <w:ind w:left="2160" w:hanging="180"/>
      </w:pPr>
    </w:lvl>
    <w:lvl w:ilvl="3" w:tplc="D4CC362E">
      <w:start w:val="1"/>
      <w:numFmt w:val="decimal"/>
      <w:lvlText w:val="%4."/>
      <w:lvlJc w:val="left"/>
      <w:pPr>
        <w:ind w:left="2880" w:hanging="360"/>
      </w:pPr>
    </w:lvl>
    <w:lvl w:ilvl="4" w:tplc="F2427A9A">
      <w:start w:val="1"/>
      <w:numFmt w:val="lowerLetter"/>
      <w:lvlText w:val="%5."/>
      <w:lvlJc w:val="left"/>
      <w:pPr>
        <w:ind w:left="3600" w:hanging="360"/>
      </w:pPr>
    </w:lvl>
    <w:lvl w:ilvl="5" w:tplc="0B841C26">
      <w:start w:val="1"/>
      <w:numFmt w:val="lowerRoman"/>
      <w:lvlText w:val="%6."/>
      <w:lvlJc w:val="right"/>
      <w:pPr>
        <w:ind w:left="4320" w:hanging="180"/>
      </w:pPr>
    </w:lvl>
    <w:lvl w:ilvl="6" w:tplc="59E29F14">
      <w:start w:val="1"/>
      <w:numFmt w:val="decimal"/>
      <w:lvlText w:val="%7."/>
      <w:lvlJc w:val="left"/>
      <w:pPr>
        <w:ind w:left="5040" w:hanging="360"/>
      </w:pPr>
    </w:lvl>
    <w:lvl w:ilvl="7" w:tplc="3E3E2952">
      <w:start w:val="1"/>
      <w:numFmt w:val="lowerLetter"/>
      <w:lvlText w:val="%8."/>
      <w:lvlJc w:val="left"/>
      <w:pPr>
        <w:ind w:left="5760" w:hanging="360"/>
      </w:pPr>
    </w:lvl>
    <w:lvl w:ilvl="8" w:tplc="8D905DC2">
      <w:start w:val="1"/>
      <w:numFmt w:val="lowerRoman"/>
      <w:lvlText w:val="%9."/>
      <w:lvlJc w:val="right"/>
      <w:pPr>
        <w:ind w:left="6480" w:hanging="180"/>
      </w:pPr>
    </w:lvl>
  </w:abstractNum>
  <w:abstractNum w:abstractNumId="12" w15:restartNumberingAfterBreak="0">
    <w:nsid w:val="25927A5E"/>
    <w:multiLevelType w:val="hybridMultilevel"/>
    <w:tmpl w:val="80F012CC"/>
    <w:lvl w:ilvl="0" w:tplc="6C881998">
      <w:start w:val="1"/>
      <w:numFmt w:val="decimal"/>
      <w:lvlText w:val="%1."/>
      <w:lvlJc w:val="left"/>
      <w:pPr>
        <w:ind w:left="720" w:hanging="360"/>
      </w:pPr>
    </w:lvl>
    <w:lvl w:ilvl="1" w:tplc="3B36D2E2">
      <w:start w:val="1"/>
      <w:numFmt w:val="decimal"/>
      <w:lvlText w:val="%2."/>
      <w:lvlJc w:val="left"/>
      <w:pPr>
        <w:ind w:left="1440" w:hanging="360"/>
      </w:pPr>
    </w:lvl>
    <w:lvl w:ilvl="2" w:tplc="C80CEA5E">
      <w:start w:val="1"/>
      <w:numFmt w:val="lowerRoman"/>
      <w:lvlText w:val="%3."/>
      <w:lvlJc w:val="right"/>
      <w:pPr>
        <w:ind w:left="2160" w:hanging="180"/>
      </w:pPr>
    </w:lvl>
    <w:lvl w:ilvl="3" w:tplc="AF583572">
      <w:start w:val="1"/>
      <w:numFmt w:val="decimal"/>
      <w:lvlText w:val="%4."/>
      <w:lvlJc w:val="left"/>
      <w:pPr>
        <w:ind w:left="2880" w:hanging="360"/>
      </w:pPr>
    </w:lvl>
    <w:lvl w:ilvl="4" w:tplc="9CA86FA2">
      <w:start w:val="1"/>
      <w:numFmt w:val="lowerLetter"/>
      <w:lvlText w:val="%5."/>
      <w:lvlJc w:val="left"/>
      <w:pPr>
        <w:ind w:left="3600" w:hanging="360"/>
      </w:pPr>
    </w:lvl>
    <w:lvl w:ilvl="5" w:tplc="02A49534">
      <w:start w:val="1"/>
      <w:numFmt w:val="lowerRoman"/>
      <w:lvlText w:val="%6."/>
      <w:lvlJc w:val="right"/>
      <w:pPr>
        <w:ind w:left="4320" w:hanging="180"/>
      </w:pPr>
    </w:lvl>
    <w:lvl w:ilvl="6" w:tplc="6220D63A">
      <w:start w:val="1"/>
      <w:numFmt w:val="decimal"/>
      <w:lvlText w:val="%7."/>
      <w:lvlJc w:val="left"/>
      <w:pPr>
        <w:ind w:left="5040" w:hanging="360"/>
      </w:pPr>
    </w:lvl>
    <w:lvl w:ilvl="7" w:tplc="06AEB406">
      <w:start w:val="1"/>
      <w:numFmt w:val="lowerLetter"/>
      <w:lvlText w:val="%8."/>
      <w:lvlJc w:val="left"/>
      <w:pPr>
        <w:ind w:left="5760" w:hanging="360"/>
      </w:pPr>
    </w:lvl>
    <w:lvl w:ilvl="8" w:tplc="C178D018">
      <w:start w:val="1"/>
      <w:numFmt w:val="lowerRoman"/>
      <w:lvlText w:val="%9."/>
      <w:lvlJc w:val="right"/>
      <w:pPr>
        <w:ind w:left="6480" w:hanging="180"/>
      </w:pPr>
    </w:lvl>
  </w:abstractNum>
  <w:abstractNum w:abstractNumId="13" w15:restartNumberingAfterBreak="0">
    <w:nsid w:val="276E7004"/>
    <w:multiLevelType w:val="hybridMultilevel"/>
    <w:tmpl w:val="2F7CFBBC"/>
    <w:lvl w:ilvl="0" w:tplc="F66C4946">
      <w:start w:val="1"/>
      <w:numFmt w:val="decimal"/>
      <w:lvlText w:val="%1."/>
      <w:lvlJc w:val="left"/>
      <w:pPr>
        <w:ind w:left="720" w:hanging="360"/>
      </w:pPr>
    </w:lvl>
    <w:lvl w:ilvl="1" w:tplc="8F2CF6D0">
      <w:start w:val="1"/>
      <w:numFmt w:val="lowerLetter"/>
      <w:lvlText w:val="%2."/>
      <w:lvlJc w:val="left"/>
      <w:pPr>
        <w:ind w:left="1440" w:hanging="360"/>
      </w:pPr>
    </w:lvl>
    <w:lvl w:ilvl="2" w:tplc="154A1F3A">
      <w:start w:val="1"/>
      <w:numFmt w:val="lowerRoman"/>
      <w:lvlText w:val="%3."/>
      <w:lvlJc w:val="right"/>
      <w:pPr>
        <w:ind w:left="2160" w:hanging="180"/>
      </w:pPr>
    </w:lvl>
    <w:lvl w:ilvl="3" w:tplc="44C6AE44">
      <w:start w:val="1"/>
      <w:numFmt w:val="decimal"/>
      <w:lvlText w:val="%4."/>
      <w:lvlJc w:val="left"/>
      <w:pPr>
        <w:ind w:left="2880" w:hanging="360"/>
      </w:pPr>
    </w:lvl>
    <w:lvl w:ilvl="4" w:tplc="E40AD45E">
      <w:start w:val="1"/>
      <w:numFmt w:val="lowerLetter"/>
      <w:lvlText w:val="%5."/>
      <w:lvlJc w:val="left"/>
      <w:pPr>
        <w:ind w:left="3600" w:hanging="360"/>
      </w:pPr>
    </w:lvl>
    <w:lvl w:ilvl="5" w:tplc="97DEBAEA">
      <w:start w:val="1"/>
      <w:numFmt w:val="lowerRoman"/>
      <w:lvlText w:val="%6."/>
      <w:lvlJc w:val="right"/>
      <w:pPr>
        <w:ind w:left="4320" w:hanging="180"/>
      </w:pPr>
    </w:lvl>
    <w:lvl w:ilvl="6" w:tplc="4396620E">
      <w:start w:val="1"/>
      <w:numFmt w:val="decimal"/>
      <w:lvlText w:val="%7."/>
      <w:lvlJc w:val="left"/>
      <w:pPr>
        <w:ind w:left="5040" w:hanging="360"/>
      </w:pPr>
    </w:lvl>
    <w:lvl w:ilvl="7" w:tplc="34F60962">
      <w:start w:val="1"/>
      <w:numFmt w:val="lowerLetter"/>
      <w:lvlText w:val="%8."/>
      <w:lvlJc w:val="left"/>
      <w:pPr>
        <w:ind w:left="5760" w:hanging="360"/>
      </w:pPr>
    </w:lvl>
    <w:lvl w:ilvl="8" w:tplc="537627DE">
      <w:start w:val="1"/>
      <w:numFmt w:val="lowerRoman"/>
      <w:lvlText w:val="%9."/>
      <w:lvlJc w:val="right"/>
      <w:pPr>
        <w:ind w:left="6480" w:hanging="180"/>
      </w:pPr>
    </w:lvl>
  </w:abstractNum>
  <w:abstractNum w:abstractNumId="14" w15:restartNumberingAfterBreak="0">
    <w:nsid w:val="298049C7"/>
    <w:multiLevelType w:val="hybridMultilevel"/>
    <w:tmpl w:val="32EE2A6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FB325D8"/>
    <w:multiLevelType w:val="hybridMultilevel"/>
    <w:tmpl w:val="F4E6C122"/>
    <w:lvl w:ilvl="0" w:tplc="CB0C3CFC">
      <w:start w:val="1"/>
      <w:numFmt w:val="decimal"/>
      <w:lvlText w:val="%1."/>
      <w:lvlJc w:val="left"/>
      <w:pPr>
        <w:ind w:left="720" w:hanging="360"/>
      </w:pPr>
    </w:lvl>
    <w:lvl w:ilvl="1" w:tplc="169EF12E">
      <w:start w:val="1"/>
      <w:numFmt w:val="lowerLetter"/>
      <w:lvlText w:val="%2."/>
      <w:lvlJc w:val="left"/>
      <w:pPr>
        <w:ind w:left="1440" w:hanging="360"/>
      </w:pPr>
    </w:lvl>
    <w:lvl w:ilvl="2" w:tplc="0B225B56">
      <w:start w:val="1"/>
      <w:numFmt w:val="lowerRoman"/>
      <w:lvlText w:val="%3."/>
      <w:lvlJc w:val="right"/>
      <w:pPr>
        <w:ind w:left="2160" w:hanging="180"/>
      </w:pPr>
    </w:lvl>
    <w:lvl w:ilvl="3" w:tplc="5FC206D8">
      <w:start w:val="1"/>
      <w:numFmt w:val="decimal"/>
      <w:lvlText w:val="%4."/>
      <w:lvlJc w:val="left"/>
      <w:pPr>
        <w:ind w:left="2880" w:hanging="360"/>
      </w:pPr>
    </w:lvl>
    <w:lvl w:ilvl="4" w:tplc="0922D692">
      <w:start w:val="1"/>
      <w:numFmt w:val="lowerLetter"/>
      <w:lvlText w:val="%5."/>
      <w:lvlJc w:val="left"/>
      <w:pPr>
        <w:ind w:left="3600" w:hanging="360"/>
      </w:pPr>
    </w:lvl>
    <w:lvl w:ilvl="5" w:tplc="5E54190C">
      <w:start w:val="1"/>
      <w:numFmt w:val="lowerRoman"/>
      <w:lvlText w:val="%6."/>
      <w:lvlJc w:val="right"/>
      <w:pPr>
        <w:ind w:left="4320" w:hanging="180"/>
      </w:pPr>
    </w:lvl>
    <w:lvl w:ilvl="6" w:tplc="5C36D80A">
      <w:start w:val="1"/>
      <w:numFmt w:val="decimal"/>
      <w:lvlText w:val="%7."/>
      <w:lvlJc w:val="left"/>
      <w:pPr>
        <w:ind w:left="5040" w:hanging="360"/>
      </w:pPr>
    </w:lvl>
    <w:lvl w:ilvl="7" w:tplc="913AE3B6">
      <w:start w:val="1"/>
      <w:numFmt w:val="lowerLetter"/>
      <w:lvlText w:val="%8."/>
      <w:lvlJc w:val="left"/>
      <w:pPr>
        <w:ind w:left="5760" w:hanging="360"/>
      </w:pPr>
    </w:lvl>
    <w:lvl w:ilvl="8" w:tplc="4B4C3A60">
      <w:start w:val="1"/>
      <w:numFmt w:val="lowerRoman"/>
      <w:lvlText w:val="%9."/>
      <w:lvlJc w:val="right"/>
      <w:pPr>
        <w:ind w:left="6480" w:hanging="180"/>
      </w:pPr>
    </w:lvl>
  </w:abstractNum>
  <w:abstractNum w:abstractNumId="16" w15:restartNumberingAfterBreak="0">
    <w:nsid w:val="30EA3BB6"/>
    <w:multiLevelType w:val="hybridMultilevel"/>
    <w:tmpl w:val="00E0F3AA"/>
    <w:lvl w:ilvl="0" w:tplc="698690AE">
      <w:start w:val="1"/>
      <w:numFmt w:val="upperRoman"/>
      <w:lvlText w:val="%1."/>
      <w:lvlJc w:val="left"/>
      <w:pPr>
        <w:ind w:left="720" w:hanging="360"/>
      </w:pPr>
    </w:lvl>
    <w:lvl w:ilvl="1" w:tplc="F80A32AA">
      <w:start w:val="1"/>
      <w:numFmt w:val="lowerLetter"/>
      <w:lvlText w:val="%2."/>
      <w:lvlJc w:val="left"/>
      <w:pPr>
        <w:ind w:left="1440" w:hanging="360"/>
      </w:pPr>
    </w:lvl>
    <w:lvl w:ilvl="2" w:tplc="EEE210F8">
      <w:start w:val="1"/>
      <w:numFmt w:val="lowerRoman"/>
      <w:lvlText w:val="%3."/>
      <w:lvlJc w:val="right"/>
      <w:pPr>
        <w:ind w:left="2160" w:hanging="180"/>
      </w:pPr>
    </w:lvl>
    <w:lvl w:ilvl="3" w:tplc="3DD6AB48">
      <w:start w:val="1"/>
      <w:numFmt w:val="decimal"/>
      <w:lvlText w:val="%4."/>
      <w:lvlJc w:val="left"/>
      <w:pPr>
        <w:ind w:left="2880" w:hanging="360"/>
      </w:pPr>
    </w:lvl>
    <w:lvl w:ilvl="4" w:tplc="55C25510">
      <w:start w:val="1"/>
      <w:numFmt w:val="lowerLetter"/>
      <w:lvlText w:val="%5."/>
      <w:lvlJc w:val="left"/>
      <w:pPr>
        <w:ind w:left="3600" w:hanging="360"/>
      </w:pPr>
    </w:lvl>
    <w:lvl w:ilvl="5" w:tplc="BD7272CE">
      <w:start w:val="1"/>
      <w:numFmt w:val="lowerRoman"/>
      <w:lvlText w:val="%6."/>
      <w:lvlJc w:val="right"/>
      <w:pPr>
        <w:ind w:left="4320" w:hanging="180"/>
      </w:pPr>
    </w:lvl>
    <w:lvl w:ilvl="6" w:tplc="A92C856E">
      <w:start w:val="1"/>
      <w:numFmt w:val="decimal"/>
      <w:lvlText w:val="%7."/>
      <w:lvlJc w:val="left"/>
      <w:pPr>
        <w:ind w:left="5040" w:hanging="360"/>
      </w:pPr>
    </w:lvl>
    <w:lvl w:ilvl="7" w:tplc="653C47C4">
      <w:start w:val="1"/>
      <w:numFmt w:val="lowerLetter"/>
      <w:lvlText w:val="%8."/>
      <w:lvlJc w:val="left"/>
      <w:pPr>
        <w:ind w:left="5760" w:hanging="360"/>
      </w:pPr>
    </w:lvl>
    <w:lvl w:ilvl="8" w:tplc="89168846">
      <w:start w:val="1"/>
      <w:numFmt w:val="lowerRoman"/>
      <w:lvlText w:val="%9."/>
      <w:lvlJc w:val="right"/>
      <w:pPr>
        <w:ind w:left="6480" w:hanging="180"/>
      </w:pPr>
    </w:lvl>
  </w:abstractNum>
  <w:abstractNum w:abstractNumId="17" w15:restartNumberingAfterBreak="0">
    <w:nsid w:val="3BD51958"/>
    <w:multiLevelType w:val="hybridMultilevel"/>
    <w:tmpl w:val="000ADBDE"/>
    <w:lvl w:ilvl="0" w:tplc="886E6AFE">
      <w:start w:val="1"/>
      <w:numFmt w:val="decimal"/>
      <w:lvlText w:val="%1."/>
      <w:lvlJc w:val="left"/>
      <w:pPr>
        <w:ind w:left="720" w:hanging="360"/>
      </w:pPr>
    </w:lvl>
    <w:lvl w:ilvl="1" w:tplc="083C22DE">
      <w:start w:val="1"/>
      <w:numFmt w:val="lowerLetter"/>
      <w:lvlText w:val="%2."/>
      <w:lvlJc w:val="left"/>
      <w:pPr>
        <w:ind w:left="1440" w:hanging="360"/>
      </w:pPr>
    </w:lvl>
    <w:lvl w:ilvl="2" w:tplc="EB666598">
      <w:start w:val="1"/>
      <w:numFmt w:val="lowerRoman"/>
      <w:lvlText w:val="%3."/>
      <w:lvlJc w:val="right"/>
      <w:pPr>
        <w:ind w:left="2160" w:hanging="180"/>
      </w:pPr>
    </w:lvl>
    <w:lvl w:ilvl="3" w:tplc="EA346F40">
      <w:start w:val="1"/>
      <w:numFmt w:val="decimal"/>
      <w:lvlText w:val="%4."/>
      <w:lvlJc w:val="left"/>
      <w:pPr>
        <w:ind w:left="2880" w:hanging="360"/>
      </w:pPr>
    </w:lvl>
    <w:lvl w:ilvl="4" w:tplc="67302164">
      <w:start w:val="1"/>
      <w:numFmt w:val="lowerLetter"/>
      <w:lvlText w:val="%5."/>
      <w:lvlJc w:val="left"/>
      <w:pPr>
        <w:ind w:left="3600" w:hanging="360"/>
      </w:pPr>
    </w:lvl>
    <w:lvl w:ilvl="5" w:tplc="41CECD12">
      <w:start w:val="1"/>
      <w:numFmt w:val="lowerRoman"/>
      <w:lvlText w:val="%6."/>
      <w:lvlJc w:val="right"/>
      <w:pPr>
        <w:ind w:left="4320" w:hanging="180"/>
      </w:pPr>
    </w:lvl>
    <w:lvl w:ilvl="6" w:tplc="BE929168">
      <w:start w:val="1"/>
      <w:numFmt w:val="decimal"/>
      <w:lvlText w:val="%7."/>
      <w:lvlJc w:val="left"/>
      <w:pPr>
        <w:ind w:left="5040" w:hanging="360"/>
      </w:pPr>
    </w:lvl>
    <w:lvl w:ilvl="7" w:tplc="B4F480FC">
      <w:start w:val="1"/>
      <w:numFmt w:val="lowerLetter"/>
      <w:lvlText w:val="%8."/>
      <w:lvlJc w:val="left"/>
      <w:pPr>
        <w:ind w:left="5760" w:hanging="360"/>
      </w:pPr>
    </w:lvl>
    <w:lvl w:ilvl="8" w:tplc="B2C820E4">
      <w:start w:val="1"/>
      <w:numFmt w:val="lowerRoman"/>
      <w:lvlText w:val="%9."/>
      <w:lvlJc w:val="right"/>
      <w:pPr>
        <w:ind w:left="6480" w:hanging="180"/>
      </w:pPr>
    </w:lvl>
  </w:abstractNum>
  <w:abstractNum w:abstractNumId="18" w15:restartNumberingAfterBreak="0">
    <w:nsid w:val="43792A11"/>
    <w:multiLevelType w:val="hybridMultilevel"/>
    <w:tmpl w:val="06509128"/>
    <w:lvl w:ilvl="0" w:tplc="AE8007C6">
      <w:start w:val="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1834D9"/>
    <w:multiLevelType w:val="hybridMultilevel"/>
    <w:tmpl w:val="504E19E6"/>
    <w:lvl w:ilvl="0" w:tplc="1504A796">
      <w:start w:val="1"/>
      <w:numFmt w:val="upperRoman"/>
      <w:lvlText w:val="%1."/>
      <w:lvlJc w:val="left"/>
      <w:pPr>
        <w:ind w:left="720" w:hanging="360"/>
      </w:pPr>
    </w:lvl>
    <w:lvl w:ilvl="1" w:tplc="9984F774">
      <w:start w:val="1"/>
      <w:numFmt w:val="lowerLetter"/>
      <w:lvlText w:val="%2."/>
      <w:lvlJc w:val="left"/>
      <w:pPr>
        <w:ind w:left="1440" w:hanging="360"/>
      </w:pPr>
    </w:lvl>
    <w:lvl w:ilvl="2" w:tplc="D8C0EE1A">
      <w:start w:val="1"/>
      <w:numFmt w:val="lowerRoman"/>
      <w:lvlText w:val="%3."/>
      <w:lvlJc w:val="right"/>
      <w:pPr>
        <w:ind w:left="2160" w:hanging="180"/>
      </w:pPr>
    </w:lvl>
    <w:lvl w:ilvl="3" w:tplc="14404E96">
      <w:start w:val="1"/>
      <w:numFmt w:val="decimal"/>
      <w:lvlText w:val="%4."/>
      <w:lvlJc w:val="left"/>
      <w:pPr>
        <w:ind w:left="2880" w:hanging="360"/>
      </w:pPr>
    </w:lvl>
    <w:lvl w:ilvl="4" w:tplc="203848A4">
      <w:start w:val="1"/>
      <w:numFmt w:val="lowerLetter"/>
      <w:lvlText w:val="%5."/>
      <w:lvlJc w:val="left"/>
      <w:pPr>
        <w:ind w:left="3600" w:hanging="360"/>
      </w:pPr>
    </w:lvl>
    <w:lvl w:ilvl="5" w:tplc="4A32CEE2">
      <w:start w:val="1"/>
      <w:numFmt w:val="lowerRoman"/>
      <w:lvlText w:val="%6."/>
      <w:lvlJc w:val="right"/>
      <w:pPr>
        <w:ind w:left="4320" w:hanging="180"/>
      </w:pPr>
    </w:lvl>
    <w:lvl w:ilvl="6" w:tplc="6BA2C85C">
      <w:start w:val="1"/>
      <w:numFmt w:val="decimal"/>
      <w:lvlText w:val="%7."/>
      <w:lvlJc w:val="left"/>
      <w:pPr>
        <w:ind w:left="5040" w:hanging="360"/>
      </w:pPr>
    </w:lvl>
    <w:lvl w:ilvl="7" w:tplc="064013F8">
      <w:start w:val="1"/>
      <w:numFmt w:val="lowerLetter"/>
      <w:lvlText w:val="%8."/>
      <w:lvlJc w:val="left"/>
      <w:pPr>
        <w:ind w:left="5760" w:hanging="360"/>
      </w:pPr>
    </w:lvl>
    <w:lvl w:ilvl="8" w:tplc="8006FA1C">
      <w:start w:val="1"/>
      <w:numFmt w:val="lowerRoman"/>
      <w:lvlText w:val="%9."/>
      <w:lvlJc w:val="right"/>
      <w:pPr>
        <w:ind w:left="6480" w:hanging="180"/>
      </w:pPr>
    </w:lvl>
  </w:abstractNum>
  <w:abstractNum w:abstractNumId="20" w15:restartNumberingAfterBreak="0">
    <w:nsid w:val="4DBC798C"/>
    <w:multiLevelType w:val="hybridMultilevel"/>
    <w:tmpl w:val="761A556A"/>
    <w:lvl w:ilvl="0" w:tplc="20640CDA">
      <w:start w:val="1"/>
      <w:numFmt w:val="bullet"/>
      <w:lvlText w:val=""/>
      <w:lvlJc w:val="left"/>
      <w:pPr>
        <w:ind w:left="720" w:hanging="360"/>
      </w:pPr>
      <w:rPr>
        <w:rFonts w:ascii="Symbol" w:hAnsi="Symbol" w:hint="default"/>
      </w:rPr>
    </w:lvl>
    <w:lvl w:ilvl="1" w:tplc="43A6CB86">
      <w:start w:val="1"/>
      <w:numFmt w:val="bullet"/>
      <w:lvlText w:val="o"/>
      <w:lvlJc w:val="left"/>
      <w:pPr>
        <w:ind w:left="1440" w:hanging="360"/>
      </w:pPr>
      <w:rPr>
        <w:rFonts w:ascii="Courier New" w:hAnsi="Courier New" w:hint="default"/>
      </w:rPr>
    </w:lvl>
    <w:lvl w:ilvl="2" w:tplc="87509C02">
      <w:start w:val="1"/>
      <w:numFmt w:val="bullet"/>
      <w:lvlText w:val=""/>
      <w:lvlJc w:val="left"/>
      <w:pPr>
        <w:ind w:left="2160" w:hanging="360"/>
      </w:pPr>
      <w:rPr>
        <w:rFonts w:ascii="Wingdings" w:hAnsi="Wingdings" w:hint="default"/>
      </w:rPr>
    </w:lvl>
    <w:lvl w:ilvl="3" w:tplc="952AE7C8">
      <w:start w:val="1"/>
      <w:numFmt w:val="bullet"/>
      <w:lvlText w:val=""/>
      <w:lvlJc w:val="left"/>
      <w:pPr>
        <w:ind w:left="2880" w:hanging="360"/>
      </w:pPr>
      <w:rPr>
        <w:rFonts w:ascii="Symbol" w:hAnsi="Symbol" w:hint="default"/>
      </w:rPr>
    </w:lvl>
    <w:lvl w:ilvl="4" w:tplc="6F2E93EC">
      <w:start w:val="1"/>
      <w:numFmt w:val="bullet"/>
      <w:lvlText w:val="o"/>
      <w:lvlJc w:val="left"/>
      <w:pPr>
        <w:ind w:left="3600" w:hanging="360"/>
      </w:pPr>
      <w:rPr>
        <w:rFonts w:ascii="Courier New" w:hAnsi="Courier New" w:hint="default"/>
      </w:rPr>
    </w:lvl>
    <w:lvl w:ilvl="5" w:tplc="62446ABE">
      <w:start w:val="1"/>
      <w:numFmt w:val="bullet"/>
      <w:lvlText w:val=""/>
      <w:lvlJc w:val="left"/>
      <w:pPr>
        <w:ind w:left="4320" w:hanging="360"/>
      </w:pPr>
      <w:rPr>
        <w:rFonts w:ascii="Wingdings" w:hAnsi="Wingdings" w:hint="default"/>
      </w:rPr>
    </w:lvl>
    <w:lvl w:ilvl="6" w:tplc="7660B500">
      <w:start w:val="1"/>
      <w:numFmt w:val="bullet"/>
      <w:lvlText w:val=""/>
      <w:lvlJc w:val="left"/>
      <w:pPr>
        <w:ind w:left="5040" w:hanging="360"/>
      </w:pPr>
      <w:rPr>
        <w:rFonts w:ascii="Symbol" w:hAnsi="Symbol" w:hint="default"/>
      </w:rPr>
    </w:lvl>
    <w:lvl w:ilvl="7" w:tplc="39DAB79E">
      <w:start w:val="1"/>
      <w:numFmt w:val="bullet"/>
      <w:lvlText w:val="o"/>
      <w:lvlJc w:val="left"/>
      <w:pPr>
        <w:ind w:left="5760" w:hanging="360"/>
      </w:pPr>
      <w:rPr>
        <w:rFonts w:ascii="Courier New" w:hAnsi="Courier New" w:hint="default"/>
      </w:rPr>
    </w:lvl>
    <w:lvl w:ilvl="8" w:tplc="D8084194">
      <w:start w:val="1"/>
      <w:numFmt w:val="bullet"/>
      <w:lvlText w:val=""/>
      <w:lvlJc w:val="left"/>
      <w:pPr>
        <w:ind w:left="6480" w:hanging="360"/>
      </w:pPr>
      <w:rPr>
        <w:rFonts w:ascii="Wingdings" w:hAnsi="Wingdings" w:hint="default"/>
      </w:rPr>
    </w:lvl>
  </w:abstractNum>
  <w:abstractNum w:abstractNumId="21" w15:restartNumberingAfterBreak="0">
    <w:nsid w:val="4DD65CDA"/>
    <w:multiLevelType w:val="hybridMultilevel"/>
    <w:tmpl w:val="478ADE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03E2138"/>
    <w:multiLevelType w:val="hybridMultilevel"/>
    <w:tmpl w:val="546C2F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907896"/>
    <w:multiLevelType w:val="hybridMultilevel"/>
    <w:tmpl w:val="C32028AA"/>
    <w:lvl w:ilvl="0" w:tplc="70443A16">
      <w:start w:val="1"/>
      <w:numFmt w:val="decimal"/>
      <w:lvlText w:val="%1."/>
      <w:lvlJc w:val="left"/>
      <w:pPr>
        <w:ind w:left="720" w:hanging="360"/>
      </w:pPr>
    </w:lvl>
    <w:lvl w:ilvl="1" w:tplc="A7E2FE52">
      <w:start w:val="1"/>
      <w:numFmt w:val="lowerLetter"/>
      <w:lvlText w:val="%2."/>
      <w:lvlJc w:val="left"/>
      <w:pPr>
        <w:ind w:left="1440" w:hanging="360"/>
      </w:pPr>
    </w:lvl>
    <w:lvl w:ilvl="2" w:tplc="1BF4B168">
      <w:start w:val="1"/>
      <w:numFmt w:val="lowerRoman"/>
      <w:lvlText w:val="%3."/>
      <w:lvlJc w:val="right"/>
      <w:pPr>
        <w:ind w:left="2160" w:hanging="180"/>
      </w:pPr>
    </w:lvl>
    <w:lvl w:ilvl="3" w:tplc="6990197E">
      <w:start w:val="1"/>
      <w:numFmt w:val="decimal"/>
      <w:lvlText w:val="%4."/>
      <w:lvlJc w:val="left"/>
      <w:pPr>
        <w:ind w:left="2880" w:hanging="360"/>
      </w:pPr>
    </w:lvl>
    <w:lvl w:ilvl="4" w:tplc="4E72E650">
      <w:start w:val="1"/>
      <w:numFmt w:val="lowerLetter"/>
      <w:lvlText w:val="%5."/>
      <w:lvlJc w:val="left"/>
      <w:pPr>
        <w:ind w:left="3600" w:hanging="360"/>
      </w:pPr>
    </w:lvl>
    <w:lvl w:ilvl="5" w:tplc="27D6814C">
      <w:start w:val="1"/>
      <w:numFmt w:val="lowerRoman"/>
      <w:lvlText w:val="%6."/>
      <w:lvlJc w:val="right"/>
      <w:pPr>
        <w:ind w:left="4320" w:hanging="180"/>
      </w:pPr>
    </w:lvl>
    <w:lvl w:ilvl="6" w:tplc="BA6EB6FC">
      <w:start w:val="1"/>
      <w:numFmt w:val="decimal"/>
      <w:lvlText w:val="%7."/>
      <w:lvlJc w:val="left"/>
      <w:pPr>
        <w:ind w:left="5040" w:hanging="360"/>
      </w:pPr>
    </w:lvl>
    <w:lvl w:ilvl="7" w:tplc="75A26618">
      <w:start w:val="1"/>
      <w:numFmt w:val="lowerLetter"/>
      <w:lvlText w:val="%8."/>
      <w:lvlJc w:val="left"/>
      <w:pPr>
        <w:ind w:left="5760" w:hanging="360"/>
      </w:pPr>
    </w:lvl>
    <w:lvl w:ilvl="8" w:tplc="FD2639DA">
      <w:start w:val="1"/>
      <w:numFmt w:val="lowerRoman"/>
      <w:lvlText w:val="%9."/>
      <w:lvlJc w:val="right"/>
      <w:pPr>
        <w:ind w:left="6480" w:hanging="180"/>
      </w:pPr>
    </w:lvl>
  </w:abstractNum>
  <w:abstractNum w:abstractNumId="24" w15:restartNumberingAfterBreak="0">
    <w:nsid w:val="564671D3"/>
    <w:multiLevelType w:val="hybridMultilevel"/>
    <w:tmpl w:val="DDE07BBA"/>
    <w:lvl w:ilvl="0" w:tplc="E268420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AF956F7"/>
    <w:multiLevelType w:val="hybridMultilevel"/>
    <w:tmpl w:val="00CCE2B2"/>
    <w:lvl w:ilvl="0" w:tplc="4AC49C70">
      <w:start w:val="1"/>
      <w:numFmt w:val="decimal"/>
      <w:lvlText w:val="%1."/>
      <w:lvlJc w:val="left"/>
      <w:pPr>
        <w:ind w:left="720" w:hanging="360"/>
      </w:pPr>
    </w:lvl>
    <w:lvl w:ilvl="1" w:tplc="EDA42BCE">
      <w:start w:val="1"/>
      <w:numFmt w:val="lowerLetter"/>
      <w:lvlText w:val="%2."/>
      <w:lvlJc w:val="left"/>
      <w:pPr>
        <w:ind w:left="1440" w:hanging="360"/>
      </w:pPr>
    </w:lvl>
    <w:lvl w:ilvl="2" w:tplc="ED8A5D38">
      <w:start w:val="1"/>
      <w:numFmt w:val="lowerRoman"/>
      <w:lvlText w:val="%3."/>
      <w:lvlJc w:val="right"/>
      <w:pPr>
        <w:ind w:left="2160" w:hanging="180"/>
      </w:pPr>
    </w:lvl>
    <w:lvl w:ilvl="3" w:tplc="8536D090">
      <w:start w:val="1"/>
      <w:numFmt w:val="decimal"/>
      <w:lvlText w:val="%4."/>
      <w:lvlJc w:val="left"/>
      <w:pPr>
        <w:ind w:left="2880" w:hanging="360"/>
      </w:pPr>
    </w:lvl>
    <w:lvl w:ilvl="4" w:tplc="B986B92C">
      <w:start w:val="1"/>
      <w:numFmt w:val="lowerLetter"/>
      <w:lvlText w:val="%5."/>
      <w:lvlJc w:val="left"/>
      <w:pPr>
        <w:ind w:left="3600" w:hanging="360"/>
      </w:pPr>
    </w:lvl>
    <w:lvl w:ilvl="5" w:tplc="672ED83E">
      <w:start w:val="1"/>
      <w:numFmt w:val="lowerRoman"/>
      <w:lvlText w:val="%6."/>
      <w:lvlJc w:val="right"/>
      <w:pPr>
        <w:ind w:left="4320" w:hanging="180"/>
      </w:pPr>
    </w:lvl>
    <w:lvl w:ilvl="6" w:tplc="5CDA9A84">
      <w:start w:val="1"/>
      <w:numFmt w:val="decimal"/>
      <w:lvlText w:val="%7."/>
      <w:lvlJc w:val="left"/>
      <w:pPr>
        <w:ind w:left="5040" w:hanging="360"/>
      </w:pPr>
    </w:lvl>
    <w:lvl w:ilvl="7" w:tplc="2FE4A8CA">
      <w:start w:val="1"/>
      <w:numFmt w:val="lowerLetter"/>
      <w:lvlText w:val="%8."/>
      <w:lvlJc w:val="left"/>
      <w:pPr>
        <w:ind w:left="5760" w:hanging="360"/>
      </w:pPr>
    </w:lvl>
    <w:lvl w:ilvl="8" w:tplc="DED8AB98">
      <w:start w:val="1"/>
      <w:numFmt w:val="lowerRoman"/>
      <w:lvlText w:val="%9."/>
      <w:lvlJc w:val="right"/>
      <w:pPr>
        <w:ind w:left="6480" w:hanging="180"/>
      </w:pPr>
    </w:lvl>
  </w:abstractNum>
  <w:abstractNum w:abstractNumId="26" w15:restartNumberingAfterBreak="0">
    <w:nsid w:val="5C154CE9"/>
    <w:multiLevelType w:val="multilevel"/>
    <w:tmpl w:val="D18EAD3A"/>
    <w:lvl w:ilvl="0">
      <w:start w:val="1"/>
      <w:numFmt w:val="upperRoman"/>
      <w:pStyle w:val="ListContinue"/>
      <w:lvlText w:val="Article %1."/>
      <w:lvlJc w:val="left"/>
      <w:pPr>
        <w:tabs>
          <w:tab w:val="num" w:pos="1440"/>
        </w:tabs>
        <w:ind w:left="0" w:firstLine="0"/>
      </w:pPr>
      <w:rPr>
        <w:rFonts w:hint="default"/>
        <w:b/>
      </w:rPr>
    </w:lvl>
    <w:lvl w:ilvl="1">
      <w:start w:val="1"/>
      <w:numFmt w:val="decimalZero"/>
      <w:isLgl/>
      <w:lvlText w:val="%1.%2"/>
      <w:lvlJc w:val="left"/>
      <w:pPr>
        <w:tabs>
          <w:tab w:val="num" w:pos="720"/>
        </w:tabs>
        <w:ind w:left="720" w:hanging="576"/>
      </w:pPr>
      <w:rPr>
        <w:rFonts w:ascii="Franklin Gothic Book" w:hAnsi="Franklin Gothic Book" w:hint="default"/>
        <w:b w:val="0"/>
        <w:i w:val="0"/>
        <w:sz w:val="20"/>
        <w:szCs w:val="20"/>
      </w:rPr>
    </w:lvl>
    <w:lvl w:ilvl="2">
      <w:start w:val="1"/>
      <w:numFmt w:val="decimal"/>
      <w:isLgl/>
      <w:lvlText w:val="2.%2%3"/>
      <w:lvlJc w:val="left"/>
      <w:pPr>
        <w:tabs>
          <w:tab w:val="num" w:pos="1418"/>
        </w:tabs>
        <w:ind w:left="1418" w:hanging="851"/>
      </w:pPr>
      <w:rPr>
        <w:rFonts w:hint="default"/>
      </w:rPr>
    </w:lvl>
    <w:lvl w:ilvl="3">
      <w:start w:val="1"/>
      <w:numFmt w:val="lowerRoman"/>
      <w:lvlText w:val="2.042(%4)"/>
      <w:lvlJc w:val="left"/>
      <w:pPr>
        <w:tabs>
          <w:tab w:val="num" w:pos="1440"/>
        </w:tabs>
        <w:ind w:left="2592" w:hanging="1152"/>
      </w:pPr>
      <w:rPr>
        <w:rFonts w:hint="default"/>
      </w:rPr>
    </w:lvl>
    <w:lvl w:ilvl="4">
      <w:start w:val="1"/>
      <w:numFmt w:val="lowerLetter"/>
      <w:lvlText w:val="2.042(iii)(%5)"/>
      <w:lvlJc w:val="left"/>
      <w:pPr>
        <w:tabs>
          <w:tab w:val="num" w:pos="2160"/>
        </w:tabs>
        <w:ind w:left="3600" w:hanging="1296"/>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7" w15:restartNumberingAfterBreak="0">
    <w:nsid w:val="5CA31F3F"/>
    <w:multiLevelType w:val="hybridMultilevel"/>
    <w:tmpl w:val="D2545E12"/>
    <w:lvl w:ilvl="0" w:tplc="2F16AC78">
      <w:start w:val="1"/>
      <w:numFmt w:val="bullet"/>
      <w:lvlText w:val=""/>
      <w:lvlJc w:val="left"/>
      <w:pPr>
        <w:ind w:left="720" w:hanging="360"/>
      </w:pPr>
      <w:rPr>
        <w:rFonts w:ascii="Symbol" w:hAnsi="Symbol" w:hint="default"/>
      </w:rPr>
    </w:lvl>
    <w:lvl w:ilvl="1" w:tplc="22F21AC4">
      <w:start w:val="1"/>
      <w:numFmt w:val="bullet"/>
      <w:lvlText w:val="o"/>
      <w:lvlJc w:val="left"/>
      <w:pPr>
        <w:ind w:left="1440" w:hanging="360"/>
      </w:pPr>
      <w:rPr>
        <w:rFonts w:ascii="Courier New" w:hAnsi="Courier New" w:hint="default"/>
      </w:rPr>
    </w:lvl>
    <w:lvl w:ilvl="2" w:tplc="303CED0A">
      <w:start w:val="1"/>
      <w:numFmt w:val="bullet"/>
      <w:lvlText w:val=""/>
      <w:lvlJc w:val="left"/>
      <w:pPr>
        <w:ind w:left="2160" w:hanging="360"/>
      </w:pPr>
      <w:rPr>
        <w:rFonts w:ascii="Wingdings" w:hAnsi="Wingdings" w:hint="default"/>
      </w:rPr>
    </w:lvl>
    <w:lvl w:ilvl="3" w:tplc="401E3B82">
      <w:start w:val="1"/>
      <w:numFmt w:val="bullet"/>
      <w:lvlText w:val=""/>
      <w:lvlJc w:val="left"/>
      <w:pPr>
        <w:ind w:left="2880" w:hanging="360"/>
      </w:pPr>
      <w:rPr>
        <w:rFonts w:ascii="Symbol" w:hAnsi="Symbol" w:hint="default"/>
      </w:rPr>
    </w:lvl>
    <w:lvl w:ilvl="4" w:tplc="3F8C64BA">
      <w:start w:val="1"/>
      <w:numFmt w:val="bullet"/>
      <w:lvlText w:val="o"/>
      <w:lvlJc w:val="left"/>
      <w:pPr>
        <w:ind w:left="3600" w:hanging="360"/>
      </w:pPr>
      <w:rPr>
        <w:rFonts w:ascii="Courier New" w:hAnsi="Courier New" w:hint="default"/>
      </w:rPr>
    </w:lvl>
    <w:lvl w:ilvl="5" w:tplc="97368884">
      <w:start w:val="1"/>
      <w:numFmt w:val="bullet"/>
      <w:lvlText w:val=""/>
      <w:lvlJc w:val="left"/>
      <w:pPr>
        <w:ind w:left="4320" w:hanging="360"/>
      </w:pPr>
      <w:rPr>
        <w:rFonts w:ascii="Wingdings" w:hAnsi="Wingdings" w:hint="default"/>
      </w:rPr>
    </w:lvl>
    <w:lvl w:ilvl="6" w:tplc="C66A5670">
      <w:start w:val="1"/>
      <w:numFmt w:val="bullet"/>
      <w:lvlText w:val=""/>
      <w:lvlJc w:val="left"/>
      <w:pPr>
        <w:ind w:left="5040" w:hanging="360"/>
      </w:pPr>
      <w:rPr>
        <w:rFonts w:ascii="Symbol" w:hAnsi="Symbol" w:hint="default"/>
      </w:rPr>
    </w:lvl>
    <w:lvl w:ilvl="7" w:tplc="778A4B0A">
      <w:start w:val="1"/>
      <w:numFmt w:val="bullet"/>
      <w:lvlText w:val="o"/>
      <w:lvlJc w:val="left"/>
      <w:pPr>
        <w:ind w:left="5760" w:hanging="360"/>
      </w:pPr>
      <w:rPr>
        <w:rFonts w:ascii="Courier New" w:hAnsi="Courier New" w:hint="default"/>
      </w:rPr>
    </w:lvl>
    <w:lvl w:ilvl="8" w:tplc="55FADC22">
      <w:start w:val="1"/>
      <w:numFmt w:val="bullet"/>
      <w:lvlText w:val=""/>
      <w:lvlJc w:val="left"/>
      <w:pPr>
        <w:ind w:left="6480" w:hanging="360"/>
      </w:pPr>
      <w:rPr>
        <w:rFonts w:ascii="Wingdings" w:hAnsi="Wingdings" w:hint="default"/>
      </w:rPr>
    </w:lvl>
  </w:abstractNum>
  <w:abstractNum w:abstractNumId="28" w15:restartNumberingAfterBreak="0">
    <w:nsid w:val="5DC21545"/>
    <w:multiLevelType w:val="hybridMultilevel"/>
    <w:tmpl w:val="3C8292B4"/>
    <w:lvl w:ilvl="0" w:tplc="1809000F">
      <w:start w:val="1"/>
      <w:numFmt w:val="decimal"/>
      <w:lvlText w:val="%1."/>
      <w:lvlJc w:val="left"/>
      <w:pPr>
        <w:ind w:left="1080" w:hanging="360"/>
      </w:pPr>
    </w:lvl>
    <w:lvl w:ilvl="1" w:tplc="18090019" w:tentative="1">
      <w:start w:val="1"/>
      <w:numFmt w:val="lowerLetter"/>
      <w:pStyle w:val="aclevel2"/>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9" w15:restartNumberingAfterBreak="0">
    <w:nsid w:val="63366DA1"/>
    <w:multiLevelType w:val="hybridMultilevel"/>
    <w:tmpl w:val="167012C0"/>
    <w:lvl w:ilvl="0" w:tplc="99F25322">
      <w:start w:val="1"/>
      <w:numFmt w:val="decimal"/>
      <w:lvlText w:val="%1."/>
      <w:lvlJc w:val="left"/>
      <w:pPr>
        <w:ind w:left="720" w:hanging="360"/>
      </w:pPr>
    </w:lvl>
    <w:lvl w:ilvl="1" w:tplc="BDFC04B2">
      <w:start w:val="1"/>
      <w:numFmt w:val="lowerLetter"/>
      <w:lvlText w:val="%2."/>
      <w:lvlJc w:val="left"/>
      <w:pPr>
        <w:ind w:left="1440" w:hanging="360"/>
      </w:pPr>
    </w:lvl>
    <w:lvl w:ilvl="2" w:tplc="61A2106C">
      <w:start w:val="1"/>
      <w:numFmt w:val="lowerRoman"/>
      <w:lvlText w:val="%3."/>
      <w:lvlJc w:val="right"/>
      <w:pPr>
        <w:ind w:left="2160" w:hanging="180"/>
      </w:pPr>
    </w:lvl>
    <w:lvl w:ilvl="3" w:tplc="569272FA">
      <w:start w:val="1"/>
      <w:numFmt w:val="decimal"/>
      <w:lvlText w:val="%4."/>
      <w:lvlJc w:val="left"/>
      <w:pPr>
        <w:ind w:left="2880" w:hanging="360"/>
      </w:pPr>
    </w:lvl>
    <w:lvl w:ilvl="4" w:tplc="41B2B56C">
      <w:start w:val="1"/>
      <w:numFmt w:val="lowerLetter"/>
      <w:lvlText w:val="%5."/>
      <w:lvlJc w:val="left"/>
      <w:pPr>
        <w:ind w:left="3600" w:hanging="360"/>
      </w:pPr>
    </w:lvl>
    <w:lvl w:ilvl="5" w:tplc="8C7A84F0">
      <w:start w:val="1"/>
      <w:numFmt w:val="lowerRoman"/>
      <w:lvlText w:val="%6."/>
      <w:lvlJc w:val="right"/>
      <w:pPr>
        <w:ind w:left="4320" w:hanging="180"/>
      </w:pPr>
    </w:lvl>
    <w:lvl w:ilvl="6" w:tplc="93DE4500">
      <w:start w:val="1"/>
      <w:numFmt w:val="decimal"/>
      <w:lvlText w:val="%7."/>
      <w:lvlJc w:val="left"/>
      <w:pPr>
        <w:ind w:left="5040" w:hanging="360"/>
      </w:pPr>
    </w:lvl>
    <w:lvl w:ilvl="7" w:tplc="A1D6306A">
      <w:start w:val="1"/>
      <w:numFmt w:val="lowerLetter"/>
      <w:lvlText w:val="%8."/>
      <w:lvlJc w:val="left"/>
      <w:pPr>
        <w:ind w:left="5760" w:hanging="360"/>
      </w:pPr>
    </w:lvl>
    <w:lvl w:ilvl="8" w:tplc="ADB0C91C">
      <w:start w:val="1"/>
      <w:numFmt w:val="lowerRoman"/>
      <w:lvlText w:val="%9."/>
      <w:lvlJc w:val="right"/>
      <w:pPr>
        <w:ind w:left="6480" w:hanging="180"/>
      </w:pPr>
    </w:lvl>
  </w:abstractNum>
  <w:abstractNum w:abstractNumId="30" w15:restartNumberingAfterBreak="0">
    <w:nsid w:val="664369BB"/>
    <w:multiLevelType w:val="multilevel"/>
    <w:tmpl w:val="812626E6"/>
    <w:lvl w:ilvl="0">
      <w:start w:val="1"/>
      <w:numFmt w:val="decimal"/>
      <w:pStyle w:val="ACLevel5"/>
      <w:lvlText w:val="%1."/>
      <w:lvlJc w:val="left"/>
      <w:pPr>
        <w:tabs>
          <w:tab w:val="num" w:pos="720"/>
        </w:tabs>
        <w:ind w:left="720" w:hanging="720"/>
      </w:pPr>
      <w:rPr>
        <w:b w:val="0"/>
        <w:i w:val="0"/>
      </w:rPr>
    </w:lvl>
    <w:lvl w:ilvl="1">
      <w:start w:val="1"/>
      <w:numFmt w:val="decimal"/>
      <w:pStyle w:val="ACLevel20"/>
      <w:lvlText w:val="%1.%2"/>
      <w:lvlJc w:val="left"/>
      <w:pPr>
        <w:tabs>
          <w:tab w:val="num" w:pos="1440"/>
        </w:tabs>
        <w:ind w:left="1440" w:hanging="720"/>
      </w:pPr>
    </w:lvl>
    <w:lvl w:ilvl="2">
      <w:start w:val="1"/>
      <w:numFmt w:val="lowerLetter"/>
      <w:pStyle w:val="ACLevel3"/>
      <w:lvlText w:val="(%3)"/>
      <w:lvlJc w:val="left"/>
      <w:pPr>
        <w:tabs>
          <w:tab w:val="num" w:pos="2160"/>
        </w:tabs>
        <w:ind w:left="2160" w:hanging="720"/>
      </w:pPr>
    </w:lvl>
    <w:lvl w:ilvl="3">
      <w:start w:val="1"/>
      <w:numFmt w:val="lowerRoman"/>
      <w:pStyle w:val="ACLevel4"/>
      <w:lvlText w:val="(%4)"/>
      <w:lvlJc w:val="left"/>
      <w:pPr>
        <w:tabs>
          <w:tab w:val="num" w:pos="2880"/>
        </w:tabs>
        <w:ind w:left="2880" w:hanging="720"/>
      </w:pPr>
    </w:lvl>
    <w:lvl w:ilvl="4">
      <w:start w:val="1"/>
      <w:numFmt w:val="upperLetter"/>
      <w:pStyle w:val="ACLevel5"/>
      <w:lvlText w:val="(%5)"/>
      <w:lvlJc w:val="left"/>
      <w:pPr>
        <w:tabs>
          <w:tab w:val="num" w:pos="3600"/>
        </w:tabs>
        <w:ind w:left="3600" w:hanging="720"/>
      </w:pPr>
    </w:lvl>
    <w:lvl w:ilvl="5">
      <w:start w:val="1"/>
      <w:numFmt w:val="upperLetter"/>
      <w:lvlText w:val="(%6)"/>
      <w:lvlJc w:val="left"/>
      <w:pPr>
        <w:tabs>
          <w:tab w:val="num" w:pos="5102"/>
        </w:tabs>
        <w:ind w:left="5102" w:hanging="850"/>
      </w:pPr>
    </w:lvl>
    <w:lvl w:ilvl="6">
      <w:start w:val="1"/>
      <w:numFmt w:val="upperRoman"/>
      <w:lvlText w:val="(%7)"/>
      <w:lvlJc w:val="left"/>
      <w:pPr>
        <w:tabs>
          <w:tab w:val="num" w:pos="5953"/>
        </w:tabs>
        <w:ind w:left="5953" w:hanging="851"/>
      </w:pPr>
    </w:lvl>
    <w:lvl w:ilvl="7">
      <w:start w:val="1"/>
      <w:numFmt w:val="decimal"/>
      <w:lvlText w:val="%1.%2.%3.%4.%5.%6.%7.%8."/>
      <w:lvlJc w:val="left"/>
      <w:pPr>
        <w:tabs>
          <w:tab w:val="num" w:pos="3742"/>
        </w:tabs>
        <w:ind w:left="3742" w:hanging="1225"/>
      </w:pPr>
    </w:lvl>
    <w:lvl w:ilvl="8">
      <w:start w:val="1"/>
      <w:numFmt w:val="decimal"/>
      <w:lvlText w:val="%1.%2.%3.%4.%5.%6.%7.%8.%9."/>
      <w:lvlJc w:val="left"/>
      <w:pPr>
        <w:tabs>
          <w:tab w:val="num" w:pos="4320"/>
        </w:tabs>
        <w:ind w:left="4320" w:hanging="1440"/>
      </w:pPr>
    </w:lvl>
  </w:abstractNum>
  <w:abstractNum w:abstractNumId="31" w15:restartNumberingAfterBreak="0">
    <w:nsid w:val="66521346"/>
    <w:multiLevelType w:val="hybridMultilevel"/>
    <w:tmpl w:val="1C207234"/>
    <w:lvl w:ilvl="0" w:tplc="B27A8AAC">
      <w:start w:val="1"/>
      <w:numFmt w:val="upperRoman"/>
      <w:lvlText w:val="%1."/>
      <w:lvlJc w:val="left"/>
      <w:pPr>
        <w:ind w:left="720" w:hanging="360"/>
      </w:pPr>
    </w:lvl>
    <w:lvl w:ilvl="1" w:tplc="81F86DEA">
      <w:start w:val="1"/>
      <w:numFmt w:val="lowerLetter"/>
      <w:lvlText w:val="%2."/>
      <w:lvlJc w:val="left"/>
      <w:pPr>
        <w:ind w:left="1440" w:hanging="360"/>
      </w:pPr>
    </w:lvl>
    <w:lvl w:ilvl="2" w:tplc="107A68BC">
      <w:start w:val="1"/>
      <w:numFmt w:val="lowerRoman"/>
      <w:lvlText w:val="%3."/>
      <w:lvlJc w:val="right"/>
      <w:pPr>
        <w:ind w:left="2160" w:hanging="180"/>
      </w:pPr>
    </w:lvl>
    <w:lvl w:ilvl="3" w:tplc="5B068A8A">
      <w:start w:val="1"/>
      <w:numFmt w:val="decimal"/>
      <w:lvlText w:val="%4."/>
      <w:lvlJc w:val="left"/>
      <w:pPr>
        <w:ind w:left="2880" w:hanging="360"/>
      </w:pPr>
    </w:lvl>
    <w:lvl w:ilvl="4" w:tplc="495E0466">
      <w:start w:val="1"/>
      <w:numFmt w:val="lowerLetter"/>
      <w:lvlText w:val="%5."/>
      <w:lvlJc w:val="left"/>
      <w:pPr>
        <w:ind w:left="3600" w:hanging="360"/>
      </w:pPr>
    </w:lvl>
    <w:lvl w:ilvl="5" w:tplc="2B8033DA">
      <w:start w:val="1"/>
      <w:numFmt w:val="lowerRoman"/>
      <w:lvlText w:val="%6."/>
      <w:lvlJc w:val="right"/>
      <w:pPr>
        <w:ind w:left="4320" w:hanging="180"/>
      </w:pPr>
    </w:lvl>
    <w:lvl w:ilvl="6" w:tplc="C074AC6E">
      <w:start w:val="1"/>
      <w:numFmt w:val="decimal"/>
      <w:lvlText w:val="%7."/>
      <w:lvlJc w:val="left"/>
      <w:pPr>
        <w:ind w:left="5040" w:hanging="360"/>
      </w:pPr>
    </w:lvl>
    <w:lvl w:ilvl="7" w:tplc="9E48A0C8">
      <w:start w:val="1"/>
      <w:numFmt w:val="lowerLetter"/>
      <w:lvlText w:val="%8."/>
      <w:lvlJc w:val="left"/>
      <w:pPr>
        <w:ind w:left="5760" w:hanging="360"/>
      </w:pPr>
    </w:lvl>
    <w:lvl w:ilvl="8" w:tplc="8658485A">
      <w:start w:val="1"/>
      <w:numFmt w:val="lowerRoman"/>
      <w:lvlText w:val="%9."/>
      <w:lvlJc w:val="right"/>
      <w:pPr>
        <w:ind w:left="6480" w:hanging="180"/>
      </w:pPr>
    </w:lvl>
  </w:abstractNum>
  <w:abstractNum w:abstractNumId="32" w15:restartNumberingAfterBreak="0">
    <w:nsid w:val="69443413"/>
    <w:multiLevelType w:val="multilevel"/>
    <w:tmpl w:val="D548C466"/>
    <w:lvl w:ilvl="0">
      <w:start w:val="1"/>
      <w:numFmt w:val="decimal"/>
      <w:lvlText w:val="%1."/>
      <w:lvlJc w:val="left"/>
      <w:pPr>
        <w:ind w:left="360" w:hanging="360"/>
      </w:pPr>
      <w:rPr>
        <w:b w:val="0"/>
        <w:bCs/>
      </w:rPr>
    </w:lvl>
    <w:lvl w:ilvl="1">
      <w:start w:val="1"/>
      <w:numFmt w:val="lowerLetter"/>
      <w:lvlText w:val="%2)"/>
      <w:lvlJc w:val="left"/>
      <w:pPr>
        <w:ind w:left="720" w:hanging="360"/>
      </w:pPr>
      <w:rPr>
        <w:i w:val="0"/>
        <w:iCs/>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FD87115"/>
    <w:multiLevelType w:val="hybridMultilevel"/>
    <w:tmpl w:val="0F38426E"/>
    <w:lvl w:ilvl="0" w:tplc="E2684200">
      <w:start w:val="1"/>
      <w:numFmt w:val="bullet"/>
      <w:lvlText w:val="•"/>
      <w:lvlJc w:val="left"/>
      <w:pPr>
        <w:ind w:left="1080" w:hanging="360"/>
      </w:pPr>
      <w:rPr>
        <w:rFonts w:ascii="Arial" w:hAnsi="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70E667B2"/>
    <w:multiLevelType w:val="hybridMultilevel"/>
    <w:tmpl w:val="E8B62A96"/>
    <w:lvl w:ilvl="0" w:tplc="00C4CB3A">
      <w:start w:val="1"/>
      <w:numFmt w:val="upperRoman"/>
      <w:lvlText w:val="%1."/>
      <w:lvlJc w:val="left"/>
      <w:pPr>
        <w:ind w:left="720" w:hanging="360"/>
      </w:pPr>
    </w:lvl>
    <w:lvl w:ilvl="1" w:tplc="14F8EB34">
      <w:start w:val="1"/>
      <w:numFmt w:val="lowerLetter"/>
      <w:lvlText w:val="%2."/>
      <w:lvlJc w:val="left"/>
      <w:pPr>
        <w:ind w:left="1440" w:hanging="360"/>
      </w:pPr>
    </w:lvl>
    <w:lvl w:ilvl="2" w:tplc="E6B427D2">
      <w:start w:val="1"/>
      <w:numFmt w:val="lowerRoman"/>
      <w:lvlText w:val="%3."/>
      <w:lvlJc w:val="right"/>
      <w:pPr>
        <w:ind w:left="2160" w:hanging="180"/>
      </w:pPr>
    </w:lvl>
    <w:lvl w:ilvl="3" w:tplc="F6D84B1E">
      <w:start w:val="1"/>
      <w:numFmt w:val="decimal"/>
      <w:lvlText w:val="%4."/>
      <w:lvlJc w:val="left"/>
      <w:pPr>
        <w:ind w:left="2880" w:hanging="360"/>
      </w:pPr>
    </w:lvl>
    <w:lvl w:ilvl="4" w:tplc="49D00398">
      <w:start w:val="1"/>
      <w:numFmt w:val="lowerLetter"/>
      <w:lvlText w:val="%5."/>
      <w:lvlJc w:val="left"/>
      <w:pPr>
        <w:ind w:left="3600" w:hanging="360"/>
      </w:pPr>
    </w:lvl>
    <w:lvl w:ilvl="5" w:tplc="449C8772">
      <w:start w:val="1"/>
      <w:numFmt w:val="lowerRoman"/>
      <w:lvlText w:val="%6."/>
      <w:lvlJc w:val="right"/>
      <w:pPr>
        <w:ind w:left="4320" w:hanging="180"/>
      </w:pPr>
    </w:lvl>
    <w:lvl w:ilvl="6" w:tplc="8626DCFA">
      <w:start w:val="1"/>
      <w:numFmt w:val="decimal"/>
      <w:lvlText w:val="%7."/>
      <w:lvlJc w:val="left"/>
      <w:pPr>
        <w:ind w:left="5040" w:hanging="360"/>
      </w:pPr>
    </w:lvl>
    <w:lvl w:ilvl="7" w:tplc="1ED651FA">
      <w:start w:val="1"/>
      <w:numFmt w:val="lowerLetter"/>
      <w:lvlText w:val="%8."/>
      <w:lvlJc w:val="left"/>
      <w:pPr>
        <w:ind w:left="5760" w:hanging="360"/>
      </w:pPr>
    </w:lvl>
    <w:lvl w:ilvl="8" w:tplc="37C886CA">
      <w:start w:val="1"/>
      <w:numFmt w:val="lowerRoman"/>
      <w:lvlText w:val="%9."/>
      <w:lvlJc w:val="right"/>
      <w:pPr>
        <w:ind w:left="6480" w:hanging="180"/>
      </w:pPr>
    </w:lvl>
  </w:abstractNum>
  <w:abstractNum w:abstractNumId="35" w15:restartNumberingAfterBreak="0">
    <w:nsid w:val="77FD7AFB"/>
    <w:multiLevelType w:val="hybridMultilevel"/>
    <w:tmpl w:val="89889934"/>
    <w:lvl w:ilvl="0" w:tplc="DDA2255C">
      <w:start w:val="1"/>
      <w:numFmt w:val="decimal"/>
      <w:lvlText w:val="%1."/>
      <w:lvlJc w:val="left"/>
      <w:pPr>
        <w:ind w:left="720" w:hanging="360"/>
      </w:pPr>
    </w:lvl>
    <w:lvl w:ilvl="1" w:tplc="80FCAA96">
      <w:start w:val="1"/>
      <w:numFmt w:val="lowerLetter"/>
      <w:lvlText w:val="%2."/>
      <w:lvlJc w:val="left"/>
      <w:pPr>
        <w:ind w:left="1440" w:hanging="360"/>
      </w:pPr>
    </w:lvl>
    <w:lvl w:ilvl="2" w:tplc="EC8C6874">
      <w:start w:val="1"/>
      <w:numFmt w:val="lowerRoman"/>
      <w:lvlText w:val="%3."/>
      <w:lvlJc w:val="right"/>
      <w:pPr>
        <w:ind w:left="2160" w:hanging="180"/>
      </w:pPr>
    </w:lvl>
    <w:lvl w:ilvl="3" w:tplc="8A462116">
      <w:start w:val="1"/>
      <w:numFmt w:val="decimal"/>
      <w:lvlText w:val="%4."/>
      <w:lvlJc w:val="left"/>
      <w:pPr>
        <w:ind w:left="2880" w:hanging="360"/>
      </w:pPr>
    </w:lvl>
    <w:lvl w:ilvl="4" w:tplc="D048F4CE">
      <w:start w:val="1"/>
      <w:numFmt w:val="lowerLetter"/>
      <w:lvlText w:val="%5."/>
      <w:lvlJc w:val="left"/>
      <w:pPr>
        <w:ind w:left="3600" w:hanging="360"/>
      </w:pPr>
    </w:lvl>
    <w:lvl w:ilvl="5" w:tplc="306E5AD6">
      <w:start w:val="1"/>
      <w:numFmt w:val="lowerRoman"/>
      <w:lvlText w:val="%6."/>
      <w:lvlJc w:val="right"/>
      <w:pPr>
        <w:ind w:left="4320" w:hanging="180"/>
      </w:pPr>
    </w:lvl>
    <w:lvl w:ilvl="6" w:tplc="326E04DE">
      <w:start w:val="1"/>
      <w:numFmt w:val="decimal"/>
      <w:lvlText w:val="%7."/>
      <w:lvlJc w:val="left"/>
      <w:pPr>
        <w:ind w:left="5040" w:hanging="360"/>
      </w:pPr>
    </w:lvl>
    <w:lvl w:ilvl="7" w:tplc="368AC54E">
      <w:start w:val="1"/>
      <w:numFmt w:val="lowerLetter"/>
      <w:lvlText w:val="%8."/>
      <w:lvlJc w:val="left"/>
      <w:pPr>
        <w:ind w:left="5760" w:hanging="360"/>
      </w:pPr>
    </w:lvl>
    <w:lvl w:ilvl="8" w:tplc="DBC81F9E">
      <w:start w:val="1"/>
      <w:numFmt w:val="lowerRoman"/>
      <w:lvlText w:val="%9."/>
      <w:lvlJc w:val="right"/>
      <w:pPr>
        <w:ind w:left="6480" w:hanging="180"/>
      </w:pPr>
    </w:lvl>
  </w:abstractNum>
  <w:abstractNum w:abstractNumId="36" w15:restartNumberingAfterBreak="0">
    <w:nsid w:val="79157169"/>
    <w:multiLevelType w:val="hybridMultilevel"/>
    <w:tmpl w:val="BFE8CA76"/>
    <w:name w:val="WDX-Numbering"/>
    <w:lvl w:ilvl="0" w:tplc="FFFFFFFF">
      <w:start w:val="6"/>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15:restartNumberingAfterBreak="0">
    <w:nsid w:val="7A404EEF"/>
    <w:multiLevelType w:val="hybridMultilevel"/>
    <w:tmpl w:val="F6FA6D1A"/>
    <w:lvl w:ilvl="0" w:tplc="EA30D8AA">
      <w:start w:val="1"/>
      <w:numFmt w:val="decimal"/>
      <w:lvlText w:val="%1."/>
      <w:lvlJc w:val="left"/>
      <w:pPr>
        <w:ind w:left="720" w:hanging="360"/>
      </w:pPr>
    </w:lvl>
    <w:lvl w:ilvl="1" w:tplc="6F241A7C">
      <w:start w:val="1"/>
      <w:numFmt w:val="lowerLetter"/>
      <w:lvlText w:val="%2."/>
      <w:lvlJc w:val="left"/>
      <w:pPr>
        <w:ind w:left="1440" w:hanging="360"/>
      </w:pPr>
    </w:lvl>
    <w:lvl w:ilvl="2" w:tplc="6DE0A54E">
      <w:start w:val="1"/>
      <w:numFmt w:val="lowerRoman"/>
      <w:lvlText w:val="%3."/>
      <w:lvlJc w:val="right"/>
      <w:pPr>
        <w:ind w:left="2160" w:hanging="180"/>
      </w:pPr>
    </w:lvl>
    <w:lvl w:ilvl="3" w:tplc="302C7F22">
      <w:start w:val="1"/>
      <w:numFmt w:val="decimal"/>
      <w:lvlText w:val="%4."/>
      <w:lvlJc w:val="left"/>
      <w:pPr>
        <w:ind w:left="2880" w:hanging="360"/>
      </w:pPr>
    </w:lvl>
    <w:lvl w:ilvl="4" w:tplc="CB306FF8">
      <w:start w:val="1"/>
      <w:numFmt w:val="lowerLetter"/>
      <w:lvlText w:val="%5."/>
      <w:lvlJc w:val="left"/>
      <w:pPr>
        <w:ind w:left="3600" w:hanging="360"/>
      </w:pPr>
    </w:lvl>
    <w:lvl w:ilvl="5" w:tplc="F0DA788A">
      <w:start w:val="1"/>
      <w:numFmt w:val="lowerRoman"/>
      <w:lvlText w:val="%6."/>
      <w:lvlJc w:val="right"/>
      <w:pPr>
        <w:ind w:left="4320" w:hanging="180"/>
      </w:pPr>
    </w:lvl>
    <w:lvl w:ilvl="6" w:tplc="D1681290">
      <w:start w:val="1"/>
      <w:numFmt w:val="decimal"/>
      <w:lvlText w:val="%7."/>
      <w:lvlJc w:val="left"/>
      <w:pPr>
        <w:ind w:left="5040" w:hanging="360"/>
      </w:pPr>
    </w:lvl>
    <w:lvl w:ilvl="7" w:tplc="915C0604">
      <w:start w:val="1"/>
      <w:numFmt w:val="lowerLetter"/>
      <w:lvlText w:val="%8."/>
      <w:lvlJc w:val="left"/>
      <w:pPr>
        <w:ind w:left="5760" w:hanging="360"/>
      </w:pPr>
    </w:lvl>
    <w:lvl w:ilvl="8" w:tplc="3F8A2560">
      <w:start w:val="1"/>
      <w:numFmt w:val="lowerRoman"/>
      <w:lvlText w:val="%9."/>
      <w:lvlJc w:val="right"/>
      <w:pPr>
        <w:ind w:left="6480" w:hanging="180"/>
      </w:pPr>
    </w:lvl>
  </w:abstractNum>
  <w:abstractNum w:abstractNumId="38" w15:restartNumberingAfterBreak="0">
    <w:nsid w:val="7B040F36"/>
    <w:multiLevelType w:val="hybridMultilevel"/>
    <w:tmpl w:val="94587B52"/>
    <w:lvl w:ilvl="0" w:tplc="83F49534">
      <w:start w:val="1"/>
      <w:numFmt w:val="upperRoman"/>
      <w:lvlText w:val="%1."/>
      <w:lvlJc w:val="left"/>
      <w:pPr>
        <w:ind w:left="720" w:hanging="360"/>
      </w:pPr>
    </w:lvl>
    <w:lvl w:ilvl="1" w:tplc="8036095E">
      <w:start w:val="1"/>
      <w:numFmt w:val="lowerLetter"/>
      <w:lvlText w:val="%2."/>
      <w:lvlJc w:val="left"/>
      <w:pPr>
        <w:ind w:left="1440" w:hanging="360"/>
      </w:pPr>
    </w:lvl>
    <w:lvl w:ilvl="2" w:tplc="DF4C2390">
      <w:start w:val="1"/>
      <w:numFmt w:val="lowerRoman"/>
      <w:lvlText w:val="%3."/>
      <w:lvlJc w:val="right"/>
      <w:pPr>
        <w:ind w:left="2160" w:hanging="180"/>
      </w:pPr>
    </w:lvl>
    <w:lvl w:ilvl="3" w:tplc="C562DAC0">
      <w:start w:val="1"/>
      <w:numFmt w:val="decimal"/>
      <w:lvlText w:val="%4."/>
      <w:lvlJc w:val="left"/>
      <w:pPr>
        <w:ind w:left="2880" w:hanging="360"/>
      </w:pPr>
    </w:lvl>
    <w:lvl w:ilvl="4" w:tplc="B07E3DCE">
      <w:start w:val="1"/>
      <w:numFmt w:val="lowerLetter"/>
      <w:lvlText w:val="%5."/>
      <w:lvlJc w:val="left"/>
      <w:pPr>
        <w:ind w:left="3600" w:hanging="360"/>
      </w:pPr>
    </w:lvl>
    <w:lvl w:ilvl="5" w:tplc="689CA088">
      <w:start w:val="1"/>
      <w:numFmt w:val="lowerRoman"/>
      <w:lvlText w:val="%6."/>
      <w:lvlJc w:val="right"/>
      <w:pPr>
        <w:ind w:left="4320" w:hanging="180"/>
      </w:pPr>
    </w:lvl>
    <w:lvl w:ilvl="6" w:tplc="0D98DAA8">
      <w:start w:val="1"/>
      <w:numFmt w:val="decimal"/>
      <w:lvlText w:val="%7."/>
      <w:lvlJc w:val="left"/>
      <w:pPr>
        <w:ind w:left="5040" w:hanging="360"/>
      </w:pPr>
    </w:lvl>
    <w:lvl w:ilvl="7" w:tplc="EF8095A2">
      <w:start w:val="1"/>
      <w:numFmt w:val="lowerLetter"/>
      <w:lvlText w:val="%8."/>
      <w:lvlJc w:val="left"/>
      <w:pPr>
        <w:ind w:left="5760" w:hanging="360"/>
      </w:pPr>
    </w:lvl>
    <w:lvl w:ilvl="8" w:tplc="DA267460">
      <w:start w:val="1"/>
      <w:numFmt w:val="lowerRoman"/>
      <w:lvlText w:val="%9."/>
      <w:lvlJc w:val="right"/>
      <w:pPr>
        <w:ind w:left="6480" w:hanging="180"/>
      </w:pPr>
    </w:lvl>
  </w:abstractNum>
  <w:num w:numId="1" w16cid:durableId="513500850">
    <w:abstractNumId w:val="28"/>
  </w:num>
  <w:num w:numId="2" w16cid:durableId="1843735296">
    <w:abstractNumId w:val="1"/>
  </w:num>
  <w:num w:numId="3" w16cid:durableId="613828700">
    <w:abstractNumId w:val="30"/>
  </w:num>
  <w:num w:numId="4" w16cid:durableId="2115052389">
    <w:abstractNumId w:val="32"/>
  </w:num>
  <w:num w:numId="5" w16cid:durableId="656618013">
    <w:abstractNumId w:val="0"/>
  </w:num>
  <w:num w:numId="6" w16cid:durableId="709721519">
    <w:abstractNumId w:val="26"/>
  </w:num>
  <w:num w:numId="7" w16cid:durableId="1200969411">
    <w:abstractNumId w:val="7"/>
  </w:num>
  <w:num w:numId="8" w16cid:durableId="5256078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97532653">
    <w:abstractNumId w:val="5"/>
  </w:num>
  <w:num w:numId="10" w16cid:durableId="878126184">
    <w:abstractNumId w:val="27"/>
  </w:num>
  <w:num w:numId="11" w16cid:durableId="1367214432">
    <w:abstractNumId w:val="20"/>
  </w:num>
  <w:num w:numId="12" w16cid:durableId="1198398800">
    <w:abstractNumId w:val="15"/>
  </w:num>
  <w:num w:numId="13" w16cid:durableId="875509504">
    <w:abstractNumId w:val="25"/>
  </w:num>
  <w:num w:numId="14" w16cid:durableId="794520959">
    <w:abstractNumId w:val="16"/>
  </w:num>
  <w:num w:numId="15" w16cid:durableId="1951204280">
    <w:abstractNumId w:val="17"/>
  </w:num>
  <w:num w:numId="16" w16cid:durableId="1750689763">
    <w:abstractNumId w:val="10"/>
  </w:num>
  <w:num w:numId="17" w16cid:durableId="747271288">
    <w:abstractNumId w:val="34"/>
  </w:num>
  <w:num w:numId="18" w16cid:durableId="1830899213">
    <w:abstractNumId w:val="19"/>
  </w:num>
  <w:num w:numId="19" w16cid:durableId="201795416">
    <w:abstractNumId w:val="29"/>
  </w:num>
  <w:num w:numId="20" w16cid:durableId="233247420">
    <w:abstractNumId w:val="37"/>
  </w:num>
  <w:num w:numId="21" w16cid:durableId="1463423063">
    <w:abstractNumId w:val="4"/>
  </w:num>
  <w:num w:numId="22" w16cid:durableId="218563738">
    <w:abstractNumId w:val="23"/>
  </w:num>
  <w:num w:numId="23" w16cid:durableId="1074934327">
    <w:abstractNumId w:val="31"/>
  </w:num>
  <w:num w:numId="24" w16cid:durableId="940142501">
    <w:abstractNumId w:val="38"/>
  </w:num>
  <w:num w:numId="25" w16cid:durableId="1792632598">
    <w:abstractNumId w:val="6"/>
  </w:num>
  <w:num w:numId="26" w16cid:durableId="252082551">
    <w:abstractNumId w:val="9"/>
  </w:num>
  <w:num w:numId="27" w16cid:durableId="429814406">
    <w:abstractNumId w:val="11"/>
  </w:num>
  <w:num w:numId="28" w16cid:durableId="1094322530">
    <w:abstractNumId w:val="13"/>
  </w:num>
  <w:num w:numId="29" w16cid:durableId="904612086">
    <w:abstractNumId w:val="35"/>
  </w:num>
  <w:num w:numId="30" w16cid:durableId="1495603942">
    <w:abstractNumId w:val="12"/>
  </w:num>
  <w:num w:numId="31" w16cid:durableId="830752417">
    <w:abstractNumId w:val="21"/>
  </w:num>
  <w:num w:numId="32" w16cid:durableId="1631126784">
    <w:abstractNumId w:val="2"/>
  </w:num>
  <w:num w:numId="33" w16cid:durableId="2059891736">
    <w:abstractNumId w:val="8"/>
  </w:num>
  <w:num w:numId="34" w16cid:durableId="201674912">
    <w:abstractNumId w:val="24"/>
  </w:num>
  <w:num w:numId="35" w16cid:durableId="1454403465">
    <w:abstractNumId w:val="33"/>
  </w:num>
  <w:num w:numId="36" w16cid:durableId="2512492">
    <w:abstractNumId w:val="22"/>
  </w:num>
  <w:num w:numId="37" w16cid:durableId="422920973">
    <w:abstractNumId w:val="14"/>
  </w:num>
  <w:num w:numId="38" w16cid:durableId="1926301973">
    <w:abstractNumId w:val="3"/>
  </w:num>
  <w:num w:numId="39" w16cid:durableId="1189368421">
    <w:abstractNumId w:val="1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8AC"/>
    <w:rsid w:val="0000029A"/>
    <w:rsid w:val="00000ABB"/>
    <w:rsid w:val="00001753"/>
    <w:rsid w:val="000062F7"/>
    <w:rsid w:val="00006667"/>
    <w:rsid w:val="00007BDD"/>
    <w:rsid w:val="00012B66"/>
    <w:rsid w:val="00012EDF"/>
    <w:rsid w:val="00014D4C"/>
    <w:rsid w:val="000152AD"/>
    <w:rsid w:val="00015545"/>
    <w:rsid w:val="00015602"/>
    <w:rsid w:val="000167FA"/>
    <w:rsid w:val="00017A76"/>
    <w:rsid w:val="000263C8"/>
    <w:rsid w:val="00026A9E"/>
    <w:rsid w:val="00032B6B"/>
    <w:rsid w:val="0003332A"/>
    <w:rsid w:val="00034055"/>
    <w:rsid w:val="00034C4D"/>
    <w:rsid w:val="00037F26"/>
    <w:rsid w:val="00040CBA"/>
    <w:rsid w:val="0004212F"/>
    <w:rsid w:val="000453E1"/>
    <w:rsid w:val="000454C0"/>
    <w:rsid w:val="00047B01"/>
    <w:rsid w:val="00052C2E"/>
    <w:rsid w:val="000542D1"/>
    <w:rsid w:val="00054F2A"/>
    <w:rsid w:val="0005556B"/>
    <w:rsid w:val="00055EF7"/>
    <w:rsid w:val="00056269"/>
    <w:rsid w:val="00057BEC"/>
    <w:rsid w:val="000615FB"/>
    <w:rsid w:val="00065ECC"/>
    <w:rsid w:val="00066A2F"/>
    <w:rsid w:val="000676E7"/>
    <w:rsid w:val="000705E9"/>
    <w:rsid w:val="0007149D"/>
    <w:rsid w:val="000739F0"/>
    <w:rsid w:val="00073C78"/>
    <w:rsid w:val="00074B79"/>
    <w:rsid w:val="00075062"/>
    <w:rsid w:val="00076BA9"/>
    <w:rsid w:val="000808C9"/>
    <w:rsid w:val="000815D3"/>
    <w:rsid w:val="0008230D"/>
    <w:rsid w:val="0008231D"/>
    <w:rsid w:val="0008500B"/>
    <w:rsid w:val="000876E3"/>
    <w:rsid w:val="00090E30"/>
    <w:rsid w:val="0009764D"/>
    <w:rsid w:val="000A15B1"/>
    <w:rsid w:val="000A2336"/>
    <w:rsid w:val="000A634D"/>
    <w:rsid w:val="000A770F"/>
    <w:rsid w:val="000B31E9"/>
    <w:rsid w:val="000B34E8"/>
    <w:rsid w:val="000B36D3"/>
    <w:rsid w:val="000B55A6"/>
    <w:rsid w:val="000C157F"/>
    <w:rsid w:val="000C2372"/>
    <w:rsid w:val="000C3492"/>
    <w:rsid w:val="000C3A7E"/>
    <w:rsid w:val="000C3AD2"/>
    <w:rsid w:val="000D1C6C"/>
    <w:rsid w:val="000D3D99"/>
    <w:rsid w:val="000D432D"/>
    <w:rsid w:val="000D6E3A"/>
    <w:rsid w:val="000D79B1"/>
    <w:rsid w:val="000E13EE"/>
    <w:rsid w:val="000E15E7"/>
    <w:rsid w:val="000E2302"/>
    <w:rsid w:val="000E3C0F"/>
    <w:rsid w:val="000E669C"/>
    <w:rsid w:val="000E6A6E"/>
    <w:rsid w:val="000E7440"/>
    <w:rsid w:val="000E78C3"/>
    <w:rsid w:val="000F2C05"/>
    <w:rsid w:val="00100FFF"/>
    <w:rsid w:val="0010106F"/>
    <w:rsid w:val="00101238"/>
    <w:rsid w:val="00103172"/>
    <w:rsid w:val="001046E8"/>
    <w:rsid w:val="00107E29"/>
    <w:rsid w:val="001108A7"/>
    <w:rsid w:val="00110980"/>
    <w:rsid w:val="00111E8C"/>
    <w:rsid w:val="00112758"/>
    <w:rsid w:val="0011434B"/>
    <w:rsid w:val="00115D73"/>
    <w:rsid w:val="00121704"/>
    <w:rsid w:val="001223B0"/>
    <w:rsid w:val="001226CA"/>
    <w:rsid w:val="001238BE"/>
    <w:rsid w:val="00123D88"/>
    <w:rsid w:val="0012406B"/>
    <w:rsid w:val="00124845"/>
    <w:rsid w:val="0012516C"/>
    <w:rsid w:val="00125468"/>
    <w:rsid w:val="00126093"/>
    <w:rsid w:val="001261DE"/>
    <w:rsid w:val="00131ADC"/>
    <w:rsid w:val="001325D2"/>
    <w:rsid w:val="00133C78"/>
    <w:rsid w:val="00134080"/>
    <w:rsid w:val="00134343"/>
    <w:rsid w:val="00137056"/>
    <w:rsid w:val="0013719A"/>
    <w:rsid w:val="00137F46"/>
    <w:rsid w:val="00141D9D"/>
    <w:rsid w:val="0014399C"/>
    <w:rsid w:val="00146AE0"/>
    <w:rsid w:val="00147CAF"/>
    <w:rsid w:val="00150AFC"/>
    <w:rsid w:val="00152675"/>
    <w:rsid w:val="00153CFB"/>
    <w:rsid w:val="0015492E"/>
    <w:rsid w:val="00160228"/>
    <w:rsid w:val="0016035F"/>
    <w:rsid w:val="00161F79"/>
    <w:rsid w:val="001624EA"/>
    <w:rsid w:val="00164E2E"/>
    <w:rsid w:val="0016754F"/>
    <w:rsid w:val="00172B41"/>
    <w:rsid w:val="00174EDE"/>
    <w:rsid w:val="001755F5"/>
    <w:rsid w:val="001801A6"/>
    <w:rsid w:val="00183A3F"/>
    <w:rsid w:val="0018660C"/>
    <w:rsid w:val="00192B89"/>
    <w:rsid w:val="00193E54"/>
    <w:rsid w:val="00194CC0"/>
    <w:rsid w:val="001950FD"/>
    <w:rsid w:val="001958B7"/>
    <w:rsid w:val="001A245E"/>
    <w:rsid w:val="001A58CD"/>
    <w:rsid w:val="001A5964"/>
    <w:rsid w:val="001A6479"/>
    <w:rsid w:val="001A7C57"/>
    <w:rsid w:val="001B2237"/>
    <w:rsid w:val="001B22B6"/>
    <w:rsid w:val="001B254C"/>
    <w:rsid w:val="001B510C"/>
    <w:rsid w:val="001B61D1"/>
    <w:rsid w:val="001B685B"/>
    <w:rsid w:val="001B7249"/>
    <w:rsid w:val="001C1227"/>
    <w:rsid w:val="001C162B"/>
    <w:rsid w:val="001C27E4"/>
    <w:rsid w:val="001C2D41"/>
    <w:rsid w:val="001C3146"/>
    <w:rsid w:val="001C42CD"/>
    <w:rsid w:val="001C6A02"/>
    <w:rsid w:val="001D1E39"/>
    <w:rsid w:val="001D42C2"/>
    <w:rsid w:val="001D5480"/>
    <w:rsid w:val="001D54F4"/>
    <w:rsid w:val="001D638B"/>
    <w:rsid w:val="001E1EFD"/>
    <w:rsid w:val="001E389E"/>
    <w:rsid w:val="001E3B8A"/>
    <w:rsid w:val="001E5E49"/>
    <w:rsid w:val="001E6C61"/>
    <w:rsid w:val="001E734C"/>
    <w:rsid w:val="001F375C"/>
    <w:rsid w:val="001F4D5E"/>
    <w:rsid w:val="001F6ABE"/>
    <w:rsid w:val="0020248A"/>
    <w:rsid w:val="00202A1C"/>
    <w:rsid w:val="00203950"/>
    <w:rsid w:val="00204B42"/>
    <w:rsid w:val="002068AD"/>
    <w:rsid w:val="00207A45"/>
    <w:rsid w:val="002105E4"/>
    <w:rsid w:val="00213014"/>
    <w:rsid w:val="00215C61"/>
    <w:rsid w:val="00216613"/>
    <w:rsid w:val="002208C3"/>
    <w:rsid w:val="00220B00"/>
    <w:rsid w:val="00220C66"/>
    <w:rsid w:val="00220CE9"/>
    <w:rsid w:val="0022115A"/>
    <w:rsid w:val="0022330E"/>
    <w:rsid w:val="002240CA"/>
    <w:rsid w:val="00225B9D"/>
    <w:rsid w:val="002267B9"/>
    <w:rsid w:val="00232DD8"/>
    <w:rsid w:val="00232EF8"/>
    <w:rsid w:val="00232F87"/>
    <w:rsid w:val="002369A3"/>
    <w:rsid w:val="00237508"/>
    <w:rsid w:val="002417E7"/>
    <w:rsid w:val="00243320"/>
    <w:rsid w:val="00243EAA"/>
    <w:rsid w:val="00245824"/>
    <w:rsid w:val="00246CD5"/>
    <w:rsid w:val="0025196F"/>
    <w:rsid w:val="00253FFE"/>
    <w:rsid w:val="00255378"/>
    <w:rsid w:val="00257A45"/>
    <w:rsid w:val="0026181C"/>
    <w:rsid w:val="002631D5"/>
    <w:rsid w:val="00264309"/>
    <w:rsid w:val="002658B8"/>
    <w:rsid w:val="0027190E"/>
    <w:rsid w:val="00274224"/>
    <w:rsid w:val="0027498B"/>
    <w:rsid w:val="00274F44"/>
    <w:rsid w:val="00280852"/>
    <w:rsid w:val="002851BF"/>
    <w:rsid w:val="00285698"/>
    <w:rsid w:val="00285AD2"/>
    <w:rsid w:val="00285DF9"/>
    <w:rsid w:val="00286312"/>
    <w:rsid w:val="00286A5D"/>
    <w:rsid w:val="002909E6"/>
    <w:rsid w:val="00291204"/>
    <w:rsid w:val="00293505"/>
    <w:rsid w:val="002967DE"/>
    <w:rsid w:val="002A3EB5"/>
    <w:rsid w:val="002A4545"/>
    <w:rsid w:val="002A70AF"/>
    <w:rsid w:val="002B15ED"/>
    <w:rsid w:val="002B20F6"/>
    <w:rsid w:val="002B717F"/>
    <w:rsid w:val="002B780E"/>
    <w:rsid w:val="002C13CB"/>
    <w:rsid w:val="002C1599"/>
    <w:rsid w:val="002C2368"/>
    <w:rsid w:val="002C376B"/>
    <w:rsid w:val="002C3B7B"/>
    <w:rsid w:val="002C50E3"/>
    <w:rsid w:val="002D47E9"/>
    <w:rsid w:val="002D50CE"/>
    <w:rsid w:val="002D5F74"/>
    <w:rsid w:val="002D627D"/>
    <w:rsid w:val="002D655D"/>
    <w:rsid w:val="002E0D38"/>
    <w:rsid w:val="002E1413"/>
    <w:rsid w:val="002E1CDB"/>
    <w:rsid w:val="002F0A3A"/>
    <w:rsid w:val="002F11BD"/>
    <w:rsid w:val="002F2A3E"/>
    <w:rsid w:val="002F4DDD"/>
    <w:rsid w:val="002F57DB"/>
    <w:rsid w:val="002F5E21"/>
    <w:rsid w:val="0030001A"/>
    <w:rsid w:val="003004C2"/>
    <w:rsid w:val="003010D7"/>
    <w:rsid w:val="003024C0"/>
    <w:rsid w:val="00304072"/>
    <w:rsid w:val="003072A7"/>
    <w:rsid w:val="003101D8"/>
    <w:rsid w:val="0031226F"/>
    <w:rsid w:val="00312999"/>
    <w:rsid w:val="00313180"/>
    <w:rsid w:val="00316DF2"/>
    <w:rsid w:val="00317B58"/>
    <w:rsid w:val="00317B6D"/>
    <w:rsid w:val="00322CE2"/>
    <w:rsid w:val="00323258"/>
    <w:rsid w:val="00323BB6"/>
    <w:rsid w:val="00324C86"/>
    <w:rsid w:val="00325058"/>
    <w:rsid w:val="003278E5"/>
    <w:rsid w:val="003325DC"/>
    <w:rsid w:val="00333665"/>
    <w:rsid w:val="003347D2"/>
    <w:rsid w:val="00334B91"/>
    <w:rsid w:val="00336F70"/>
    <w:rsid w:val="003404A2"/>
    <w:rsid w:val="003419BE"/>
    <w:rsid w:val="00342355"/>
    <w:rsid w:val="00344D93"/>
    <w:rsid w:val="0034600A"/>
    <w:rsid w:val="003553D1"/>
    <w:rsid w:val="00356B23"/>
    <w:rsid w:val="00357A03"/>
    <w:rsid w:val="0036083A"/>
    <w:rsid w:val="00364B26"/>
    <w:rsid w:val="00366478"/>
    <w:rsid w:val="00377D76"/>
    <w:rsid w:val="003819BC"/>
    <w:rsid w:val="00382B44"/>
    <w:rsid w:val="00383A6A"/>
    <w:rsid w:val="00390CE6"/>
    <w:rsid w:val="0039253B"/>
    <w:rsid w:val="003961F9"/>
    <w:rsid w:val="003A17E2"/>
    <w:rsid w:val="003A29CD"/>
    <w:rsid w:val="003A379A"/>
    <w:rsid w:val="003A4DF6"/>
    <w:rsid w:val="003B07DB"/>
    <w:rsid w:val="003B3351"/>
    <w:rsid w:val="003B367D"/>
    <w:rsid w:val="003B6DC9"/>
    <w:rsid w:val="003B72EA"/>
    <w:rsid w:val="003C0D53"/>
    <w:rsid w:val="003C1C20"/>
    <w:rsid w:val="003C28AB"/>
    <w:rsid w:val="003C31A5"/>
    <w:rsid w:val="003C5760"/>
    <w:rsid w:val="003C5C16"/>
    <w:rsid w:val="003C747B"/>
    <w:rsid w:val="003D2BE6"/>
    <w:rsid w:val="003D4CEF"/>
    <w:rsid w:val="003D6A98"/>
    <w:rsid w:val="003E00A5"/>
    <w:rsid w:val="003E017F"/>
    <w:rsid w:val="003E02C8"/>
    <w:rsid w:val="003E145C"/>
    <w:rsid w:val="003E2069"/>
    <w:rsid w:val="003E22F9"/>
    <w:rsid w:val="003E78E1"/>
    <w:rsid w:val="003F1BBC"/>
    <w:rsid w:val="003F218D"/>
    <w:rsid w:val="003F4C01"/>
    <w:rsid w:val="003F6B88"/>
    <w:rsid w:val="00400887"/>
    <w:rsid w:val="004022BB"/>
    <w:rsid w:val="00403FC3"/>
    <w:rsid w:val="0040589C"/>
    <w:rsid w:val="00406013"/>
    <w:rsid w:val="004063B1"/>
    <w:rsid w:val="0040657C"/>
    <w:rsid w:val="00406E3A"/>
    <w:rsid w:val="00407048"/>
    <w:rsid w:val="004123EF"/>
    <w:rsid w:val="00413B50"/>
    <w:rsid w:val="00416AB1"/>
    <w:rsid w:val="00416B7C"/>
    <w:rsid w:val="004203C8"/>
    <w:rsid w:val="00422152"/>
    <w:rsid w:val="0042512F"/>
    <w:rsid w:val="004252EB"/>
    <w:rsid w:val="004312B2"/>
    <w:rsid w:val="00431316"/>
    <w:rsid w:val="00432FF2"/>
    <w:rsid w:val="00433873"/>
    <w:rsid w:val="00434026"/>
    <w:rsid w:val="0043471D"/>
    <w:rsid w:val="00434AC8"/>
    <w:rsid w:val="004371A1"/>
    <w:rsid w:val="00437326"/>
    <w:rsid w:val="00440C7C"/>
    <w:rsid w:val="0044107D"/>
    <w:rsid w:val="00443134"/>
    <w:rsid w:val="00446496"/>
    <w:rsid w:val="0044658D"/>
    <w:rsid w:val="004470D4"/>
    <w:rsid w:val="00454C0B"/>
    <w:rsid w:val="00456C0A"/>
    <w:rsid w:val="004577C9"/>
    <w:rsid w:val="00460F1C"/>
    <w:rsid w:val="00460F8C"/>
    <w:rsid w:val="0046462B"/>
    <w:rsid w:val="004653C5"/>
    <w:rsid w:val="00466559"/>
    <w:rsid w:val="00467CCE"/>
    <w:rsid w:val="00470378"/>
    <w:rsid w:val="004707ED"/>
    <w:rsid w:val="0047383B"/>
    <w:rsid w:val="004745C9"/>
    <w:rsid w:val="00475C5A"/>
    <w:rsid w:val="00475D58"/>
    <w:rsid w:val="00475F1E"/>
    <w:rsid w:val="00480EDE"/>
    <w:rsid w:val="0048599F"/>
    <w:rsid w:val="00487F9B"/>
    <w:rsid w:val="004A014D"/>
    <w:rsid w:val="004A2B9C"/>
    <w:rsid w:val="004A2FED"/>
    <w:rsid w:val="004A338A"/>
    <w:rsid w:val="004A368B"/>
    <w:rsid w:val="004A4CBA"/>
    <w:rsid w:val="004A4D97"/>
    <w:rsid w:val="004A51F2"/>
    <w:rsid w:val="004A5A28"/>
    <w:rsid w:val="004A678F"/>
    <w:rsid w:val="004A7FAC"/>
    <w:rsid w:val="004B592C"/>
    <w:rsid w:val="004B5C42"/>
    <w:rsid w:val="004B62C1"/>
    <w:rsid w:val="004B6DE1"/>
    <w:rsid w:val="004B73DB"/>
    <w:rsid w:val="004B7B92"/>
    <w:rsid w:val="004C0A56"/>
    <w:rsid w:val="004C29C2"/>
    <w:rsid w:val="004C3845"/>
    <w:rsid w:val="004C6622"/>
    <w:rsid w:val="004C6B9E"/>
    <w:rsid w:val="004C6F19"/>
    <w:rsid w:val="004D515D"/>
    <w:rsid w:val="004D6996"/>
    <w:rsid w:val="004D74CA"/>
    <w:rsid w:val="004D7C9C"/>
    <w:rsid w:val="004E22AB"/>
    <w:rsid w:val="004E25C6"/>
    <w:rsid w:val="004E5714"/>
    <w:rsid w:val="004E5AE1"/>
    <w:rsid w:val="004F0E18"/>
    <w:rsid w:val="004F20A6"/>
    <w:rsid w:val="004F27F6"/>
    <w:rsid w:val="004F2AB0"/>
    <w:rsid w:val="004F5736"/>
    <w:rsid w:val="004F668E"/>
    <w:rsid w:val="004F7032"/>
    <w:rsid w:val="005020F0"/>
    <w:rsid w:val="005036AE"/>
    <w:rsid w:val="00504C2F"/>
    <w:rsid w:val="005076AF"/>
    <w:rsid w:val="005135F6"/>
    <w:rsid w:val="005158DF"/>
    <w:rsid w:val="00520454"/>
    <w:rsid w:val="00520C88"/>
    <w:rsid w:val="00520F28"/>
    <w:rsid w:val="00520F95"/>
    <w:rsid w:val="005213A0"/>
    <w:rsid w:val="0052432D"/>
    <w:rsid w:val="00524726"/>
    <w:rsid w:val="005254E6"/>
    <w:rsid w:val="00525B36"/>
    <w:rsid w:val="0052748B"/>
    <w:rsid w:val="005324FD"/>
    <w:rsid w:val="00533A2E"/>
    <w:rsid w:val="00536639"/>
    <w:rsid w:val="00537634"/>
    <w:rsid w:val="00541F7F"/>
    <w:rsid w:val="005438C3"/>
    <w:rsid w:val="005439CD"/>
    <w:rsid w:val="00543D30"/>
    <w:rsid w:val="00544E12"/>
    <w:rsid w:val="005459F1"/>
    <w:rsid w:val="005521DA"/>
    <w:rsid w:val="0055252D"/>
    <w:rsid w:val="005547D8"/>
    <w:rsid w:val="005560F8"/>
    <w:rsid w:val="0055785C"/>
    <w:rsid w:val="00562232"/>
    <w:rsid w:val="00562234"/>
    <w:rsid w:val="005670B4"/>
    <w:rsid w:val="005710E6"/>
    <w:rsid w:val="0057144D"/>
    <w:rsid w:val="005717CB"/>
    <w:rsid w:val="0057257F"/>
    <w:rsid w:val="00573AAE"/>
    <w:rsid w:val="00575912"/>
    <w:rsid w:val="00576F02"/>
    <w:rsid w:val="00580026"/>
    <w:rsid w:val="005809CD"/>
    <w:rsid w:val="00584387"/>
    <w:rsid w:val="00585B5D"/>
    <w:rsid w:val="00586C9F"/>
    <w:rsid w:val="00590318"/>
    <w:rsid w:val="005904F5"/>
    <w:rsid w:val="0059117A"/>
    <w:rsid w:val="00591E35"/>
    <w:rsid w:val="0059782C"/>
    <w:rsid w:val="005A1C30"/>
    <w:rsid w:val="005A484B"/>
    <w:rsid w:val="005A5EC0"/>
    <w:rsid w:val="005B0732"/>
    <w:rsid w:val="005B3622"/>
    <w:rsid w:val="005B6495"/>
    <w:rsid w:val="005C2973"/>
    <w:rsid w:val="005C6667"/>
    <w:rsid w:val="005C6A95"/>
    <w:rsid w:val="005C6DFE"/>
    <w:rsid w:val="005C7AE4"/>
    <w:rsid w:val="005C7F02"/>
    <w:rsid w:val="005D0D3B"/>
    <w:rsid w:val="005D0EFD"/>
    <w:rsid w:val="005D1031"/>
    <w:rsid w:val="005D3BF4"/>
    <w:rsid w:val="005D4081"/>
    <w:rsid w:val="005D4AF1"/>
    <w:rsid w:val="005D6674"/>
    <w:rsid w:val="005E0EE1"/>
    <w:rsid w:val="005E2FEE"/>
    <w:rsid w:val="005E439E"/>
    <w:rsid w:val="005E5847"/>
    <w:rsid w:val="005E68E8"/>
    <w:rsid w:val="005E7C4B"/>
    <w:rsid w:val="005F0D0C"/>
    <w:rsid w:val="005F2144"/>
    <w:rsid w:val="005F2B0C"/>
    <w:rsid w:val="005F307D"/>
    <w:rsid w:val="005F3952"/>
    <w:rsid w:val="005F50C2"/>
    <w:rsid w:val="005F5565"/>
    <w:rsid w:val="005F5EA0"/>
    <w:rsid w:val="005F6E93"/>
    <w:rsid w:val="0060095F"/>
    <w:rsid w:val="00603F0B"/>
    <w:rsid w:val="0060656C"/>
    <w:rsid w:val="006070B5"/>
    <w:rsid w:val="00612177"/>
    <w:rsid w:val="00616B3A"/>
    <w:rsid w:val="00616C78"/>
    <w:rsid w:val="006209B1"/>
    <w:rsid w:val="00621B24"/>
    <w:rsid w:val="00623CA0"/>
    <w:rsid w:val="0062504C"/>
    <w:rsid w:val="00627DB5"/>
    <w:rsid w:val="00630A77"/>
    <w:rsid w:val="00631F63"/>
    <w:rsid w:val="0063336A"/>
    <w:rsid w:val="00633C5D"/>
    <w:rsid w:val="00634038"/>
    <w:rsid w:val="006340C8"/>
    <w:rsid w:val="00636464"/>
    <w:rsid w:val="00636E2B"/>
    <w:rsid w:val="00637BBC"/>
    <w:rsid w:val="0064009A"/>
    <w:rsid w:val="006421C8"/>
    <w:rsid w:val="00644509"/>
    <w:rsid w:val="0064755B"/>
    <w:rsid w:val="00647EA3"/>
    <w:rsid w:val="0065147A"/>
    <w:rsid w:val="00655C97"/>
    <w:rsid w:val="00655CF1"/>
    <w:rsid w:val="006570AE"/>
    <w:rsid w:val="00662C4E"/>
    <w:rsid w:val="00663A25"/>
    <w:rsid w:val="00664060"/>
    <w:rsid w:val="00664D8D"/>
    <w:rsid w:val="0066641D"/>
    <w:rsid w:val="00666991"/>
    <w:rsid w:val="00670547"/>
    <w:rsid w:val="006720DD"/>
    <w:rsid w:val="0067321E"/>
    <w:rsid w:val="00673AD0"/>
    <w:rsid w:val="00675536"/>
    <w:rsid w:val="0067617B"/>
    <w:rsid w:val="00676351"/>
    <w:rsid w:val="006776BE"/>
    <w:rsid w:val="006848ED"/>
    <w:rsid w:val="00684DD3"/>
    <w:rsid w:val="00687F2D"/>
    <w:rsid w:val="0069002B"/>
    <w:rsid w:val="00691BC5"/>
    <w:rsid w:val="00693773"/>
    <w:rsid w:val="0069642C"/>
    <w:rsid w:val="006A1F67"/>
    <w:rsid w:val="006A2691"/>
    <w:rsid w:val="006A2989"/>
    <w:rsid w:val="006A553A"/>
    <w:rsid w:val="006A6DCD"/>
    <w:rsid w:val="006A7BFE"/>
    <w:rsid w:val="006A7F73"/>
    <w:rsid w:val="006B1DE5"/>
    <w:rsid w:val="006B3FA0"/>
    <w:rsid w:val="006B46AB"/>
    <w:rsid w:val="006B5E49"/>
    <w:rsid w:val="006B6A67"/>
    <w:rsid w:val="006B6CC3"/>
    <w:rsid w:val="006B7F47"/>
    <w:rsid w:val="006C0836"/>
    <w:rsid w:val="006C0D4A"/>
    <w:rsid w:val="006C18FB"/>
    <w:rsid w:val="006C32A2"/>
    <w:rsid w:val="006D1397"/>
    <w:rsid w:val="006D2128"/>
    <w:rsid w:val="006D2DA4"/>
    <w:rsid w:val="006D4FE8"/>
    <w:rsid w:val="006E12DD"/>
    <w:rsid w:val="006E31BE"/>
    <w:rsid w:val="006E56F6"/>
    <w:rsid w:val="006F0013"/>
    <w:rsid w:val="006F4F41"/>
    <w:rsid w:val="006F62DE"/>
    <w:rsid w:val="006F79E4"/>
    <w:rsid w:val="00700457"/>
    <w:rsid w:val="007016DC"/>
    <w:rsid w:val="00701B53"/>
    <w:rsid w:val="00702BA1"/>
    <w:rsid w:val="00703982"/>
    <w:rsid w:val="007040D3"/>
    <w:rsid w:val="00706B1A"/>
    <w:rsid w:val="0070731A"/>
    <w:rsid w:val="00707753"/>
    <w:rsid w:val="00711FBB"/>
    <w:rsid w:val="00713540"/>
    <w:rsid w:val="00713ADA"/>
    <w:rsid w:val="007158CD"/>
    <w:rsid w:val="00717845"/>
    <w:rsid w:val="00717DF9"/>
    <w:rsid w:val="00722029"/>
    <w:rsid w:val="00726D84"/>
    <w:rsid w:val="00727988"/>
    <w:rsid w:val="00727C20"/>
    <w:rsid w:val="00730880"/>
    <w:rsid w:val="0073295F"/>
    <w:rsid w:val="007335ED"/>
    <w:rsid w:val="00733A85"/>
    <w:rsid w:val="0073470B"/>
    <w:rsid w:val="007379E8"/>
    <w:rsid w:val="00740531"/>
    <w:rsid w:val="00740640"/>
    <w:rsid w:val="00742412"/>
    <w:rsid w:val="007445A0"/>
    <w:rsid w:val="0074498A"/>
    <w:rsid w:val="00746575"/>
    <w:rsid w:val="007507B7"/>
    <w:rsid w:val="00753434"/>
    <w:rsid w:val="00754DA4"/>
    <w:rsid w:val="00754E2F"/>
    <w:rsid w:val="007552F3"/>
    <w:rsid w:val="0076085B"/>
    <w:rsid w:val="00760FAB"/>
    <w:rsid w:val="007648C1"/>
    <w:rsid w:val="00767E7A"/>
    <w:rsid w:val="00771C08"/>
    <w:rsid w:val="0077424A"/>
    <w:rsid w:val="00774DA3"/>
    <w:rsid w:val="00775B2E"/>
    <w:rsid w:val="00777875"/>
    <w:rsid w:val="00780EF0"/>
    <w:rsid w:val="007822B3"/>
    <w:rsid w:val="00782597"/>
    <w:rsid w:val="007857E6"/>
    <w:rsid w:val="00785FD9"/>
    <w:rsid w:val="00787A8A"/>
    <w:rsid w:val="00792EBB"/>
    <w:rsid w:val="0079457E"/>
    <w:rsid w:val="007945CD"/>
    <w:rsid w:val="00795DAD"/>
    <w:rsid w:val="007A1294"/>
    <w:rsid w:val="007A16C9"/>
    <w:rsid w:val="007A3102"/>
    <w:rsid w:val="007A48EE"/>
    <w:rsid w:val="007A744B"/>
    <w:rsid w:val="007B1CFB"/>
    <w:rsid w:val="007B45A5"/>
    <w:rsid w:val="007B5AF3"/>
    <w:rsid w:val="007B6DC8"/>
    <w:rsid w:val="007B7367"/>
    <w:rsid w:val="007C00BA"/>
    <w:rsid w:val="007C10A7"/>
    <w:rsid w:val="007C4571"/>
    <w:rsid w:val="007C49AE"/>
    <w:rsid w:val="007C61AB"/>
    <w:rsid w:val="007C6406"/>
    <w:rsid w:val="007C68C7"/>
    <w:rsid w:val="007C7AB9"/>
    <w:rsid w:val="007D10E4"/>
    <w:rsid w:val="007D2A31"/>
    <w:rsid w:val="007D56BD"/>
    <w:rsid w:val="007D755F"/>
    <w:rsid w:val="007D7796"/>
    <w:rsid w:val="007E06CD"/>
    <w:rsid w:val="007E122B"/>
    <w:rsid w:val="007E15D5"/>
    <w:rsid w:val="007E17AA"/>
    <w:rsid w:val="007E33AE"/>
    <w:rsid w:val="007E378A"/>
    <w:rsid w:val="007E6309"/>
    <w:rsid w:val="007E64E3"/>
    <w:rsid w:val="007E6F7E"/>
    <w:rsid w:val="007F232F"/>
    <w:rsid w:val="007F3EC2"/>
    <w:rsid w:val="007F41A4"/>
    <w:rsid w:val="007F5237"/>
    <w:rsid w:val="007F5E90"/>
    <w:rsid w:val="007F7D73"/>
    <w:rsid w:val="008003E3"/>
    <w:rsid w:val="00800A4A"/>
    <w:rsid w:val="008020F8"/>
    <w:rsid w:val="00803599"/>
    <w:rsid w:val="00803B6D"/>
    <w:rsid w:val="00804322"/>
    <w:rsid w:val="008047E6"/>
    <w:rsid w:val="008050B7"/>
    <w:rsid w:val="00805C27"/>
    <w:rsid w:val="00807676"/>
    <w:rsid w:val="0081195F"/>
    <w:rsid w:val="00812AA9"/>
    <w:rsid w:val="008149C6"/>
    <w:rsid w:val="00823769"/>
    <w:rsid w:val="00823E88"/>
    <w:rsid w:val="00824832"/>
    <w:rsid w:val="00824F15"/>
    <w:rsid w:val="008323E0"/>
    <w:rsid w:val="00832671"/>
    <w:rsid w:val="00832EC9"/>
    <w:rsid w:val="00833113"/>
    <w:rsid w:val="00840420"/>
    <w:rsid w:val="008417FF"/>
    <w:rsid w:val="00844BF9"/>
    <w:rsid w:val="008451E8"/>
    <w:rsid w:val="008503DA"/>
    <w:rsid w:val="008507D6"/>
    <w:rsid w:val="00850CE4"/>
    <w:rsid w:val="00850DC3"/>
    <w:rsid w:val="00851984"/>
    <w:rsid w:val="00851CBB"/>
    <w:rsid w:val="00853764"/>
    <w:rsid w:val="00855C79"/>
    <w:rsid w:val="0086237A"/>
    <w:rsid w:val="008638CA"/>
    <w:rsid w:val="00864D3A"/>
    <w:rsid w:val="00865B63"/>
    <w:rsid w:val="008665A0"/>
    <w:rsid w:val="0086723F"/>
    <w:rsid w:val="0087158E"/>
    <w:rsid w:val="008729BF"/>
    <w:rsid w:val="00873B7A"/>
    <w:rsid w:val="0087464E"/>
    <w:rsid w:val="00875B65"/>
    <w:rsid w:val="0087686C"/>
    <w:rsid w:val="00876A4E"/>
    <w:rsid w:val="00877FA9"/>
    <w:rsid w:val="00881FB3"/>
    <w:rsid w:val="00882541"/>
    <w:rsid w:val="0088353A"/>
    <w:rsid w:val="00883951"/>
    <w:rsid w:val="00886008"/>
    <w:rsid w:val="0089027A"/>
    <w:rsid w:val="008917A1"/>
    <w:rsid w:val="008924A3"/>
    <w:rsid w:val="00893BAB"/>
    <w:rsid w:val="00896E2B"/>
    <w:rsid w:val="008A1E2F"/>
    <w:rsid w:val="008A4263"/>
    <w:rsid w:val="008A439C"/>
    <w:rsid w:val="008A74A3"/>
    <w:rsid w:val="008B1CF5"/>
    <w:rsid w:val="008B2F52"/>
    <w:rsid w:val="008B462C"/>
    <w:rsid w:val="008C2553"/>
    <w:rsid w:val="008C4194"/>
    <w:rsid w:val="008C4BFD"/>
    <w:rsid w:val="008C5E95"/>
    <w:rsid w:val="008C6DA8"/>
    <w:rsid w:val="008D03B1"/>
    <w:rsid w:val="008D1774"/>
    <w:rsid w:val="008D300A"/>
    <w:rsid w:val="008D3C07"/>
    <w:rsid w:val="008D4B40"/>
    <w:rsid w:val="008D5D13"/>
    <w:rsid w:val="008E0737"/>
    <w:rsid w:val="008E0999"/>
    <w:rsid w:val="008E1F5E"/>
    <w:rsid w:val="008E2D99"/>
    <w:rsid w:val="008E325D"/>
    <w:rsid w:val="008E3667"/>
    <w:rsid w:val="008E412F"/>
    <w:rsid w:val="008E69E9"/>
    <w:rsid w:val="008E6CD7"/>
    <w:rsid w:val="008F1F86"/>
    <w:rsid w:val="008F2D49"/>
    <w:rsid w:val="008F6DE6"/>
    <w:rsid w:val="008F743B"/>
    <w:rsid w:val="00900825"/>
    <w:rsid w:val="0090249A"/>
    <w:rsid w:val="00903F02"/>
    <w:rsid w:val="009060C1"/>
    <w:rsid w:val="009073E6"/>
    <w:rsid w:val="009150E7"/>
    <w:rsid w:val="00916274"/>
    <w:rsid w:val="00916925"/>
    <w:rsid w:val="009169FD"/>
    <w:rsid w:val="009178E7"/>
    <w:rsid w:val="009204F3"/>
    <w:rsid w:val="009218AC"/>
    <w:rsid w:val="00922C59"/>
    <w:rsid w:val="009265F6"/>
    <w:rsid w:val="00926744"/>
    <w:rsid w:val="00934CB4"/>
    <w:rsid w:val="00936B19"/>
    <w:rsid w:val="00946851"/>
    <w:rsid w:val="009542F5"/>
    <w:rsid w:val="00956297"/>
    <w:rsid w:val="00960FDF"/>
    <w:rsid w:val="009610B5"/>
    <w:rsid w:val="009628A1"/>
    <w:rsid w:val="00962B86"/>
    <w:rsid w:val="0096491C"/>
    <w:rsid w:val="00965005"/>
    <w:rsid w:val="00965043"/>
    <w:rsid w:val="009659D6"/>
    <w:rsid w:val="00965BD7"/>
    <w:rsid w:val="009674D7"/>
    <w:rsid w:val="0096750A"/>
    <w:rsid w:val="00981375"/>
    <w:rsid w:val="00983F3A"/>
    <w:rsid w:val="0098591F"/>
    <w:rsid w:val="0098596A"/>
    <w:rsid w:val="009871B7"/>
    <w:rsid w:val="00987519"/>
    <w:rsid w:val="00987CE1"/>
    <w:rsid w:val="00992444"/>
    <w:rsid w:val="009974E2"/>
    <w:rsid w:val="009975CD"/>
    <w:rsid w:val="009A2230"/>
    <w:rsid w:val="009A3E43"/>
    <w:rsid w:val="009A436D"/>
    <w:rsid w:val="009A47D3"/>
    <w:rsid w:val="009A526F"/>
    <w:rsid w:val="009A5A61"/>
    <w:rsid w:val="009A6626"/>
    <w:rsid w:val="009A78B3"/>
    <w:rsid w:val="009A7A22"/>
    <w:rsid w:val="009A7F33"/>
    <w:rsid w:val="009A7FDF"/>
    <w:rsid w:val="009B054C"/>
    <w:rsid w:val="009B1FB0"/>
    <w:rsid w:val="009B1FBC"/>
    <w:rsid w:val="009B2C87"/>
    <w:rsid w:val="009B3586"/>
    <w:rsid w:val="009B589A"/>
    <w:rsid w:val="009B784F"/>
    <w:rsid w:val="009B79CD"/>
    <w:rsid w:val="009C7030"/>
    <w:rsid w:val="009C7D5E"/>
    <w:rsid w:val="009D0469"/>
    <w:rsid w:val="009D0C43"/>
    <w:rsid w:val="009D558E"/>
    <w:rsid w:val="009E067D"/>
    <w:rsid w:val="009E2279"/>
    <w:rsid w:val="009E3265"/>
    <w:rsid w:val="009E35C0"/>
    <w:rsid w:val="009E3F7F"/>
    <w:rsid w:val="009E405E"/>
    <w:rsid w:val="009F0DAF"/>
    <w:rsid w:val="009F1113"/>
    <w:rsid w:val="009F27FC"/>
    <w:rsid w:val="009F400D"/>
    <w:rsid w:val="009F4BB6"/>
    <w:rsid w:val="009F4E0E"/>
    <w:rsid w:val="009F6004"/>
    <w:rsid w:val="009F7F42"/>
    <w:rsid w:val="00A01CDB"/>
    <w:rsid w:val="00A024C0"/>
    <w:rsid w:val="00A02EFE"/>
    <w:rsid w:val="00A0579E"/>
    <w:rsid w:val="00A06E8E"/>
    <w:rsid w:val="00A07B4A"/>
    <w:rsid w:val="00A07BF7"/>
    <w:rsid w:val="00A10CCE"/>
    <w:rsid w:val="00A142C1"/>
    <w:rsid w:val="00A156C6"/>
    <w:rsid w:val="00A1645E"/>
    <w:rsid w:val="00A273D6"/>
    <w:rsid w:val="00A278CB"/>
    <w:rsid w:val="00A27A6B"/>
    <w:rsid w:val="00A371D2"/>
    <w:rsid w:val="00A37F95"/>
    <w:rsid w:val="00A408DC"/>
    <w:rsid w:val="00A43070"/>
    <w:rsid w:val="00A44599"/>
    <w:rsid w:val="00A47D51"/>
    <w:rsid w:val="00A527C8"/>
    <w:rsid w:val="00A53295"/>
    <w:rsid w:val="00A53C46"/>
    <w:rsid w:val="00A57D2C"/>
    <w:rsid w:val="00A62DB5"/>
    <w:rsid w:val="00A6371D"/>
    <w:rsid w:val="00A64503"/>
    <w:rsid w:val="00A6705C"/>
    <w:rsid w:val="00A70715"/>
    <w:rsid w:val="00A708A2"/>
    <w:rsid w:val="00A71049"/>
    <w:rsid w:val="00A710CA"/>
    <w:rsid w:val="00A73191"/>
    <w:rsid w:val="00A73AED"/>
    <w:rsid w:val="00A73EC3"/>
    <w:rsid w:val="00A744F9"/>
    <w:rsid w:val="00A77E64"/>
    <w:rsid w:val="00A8182F"/>
    <w:rsid w:val="00A81FE4"/>
    <w:rsid w:val="00A824D1"/>
    <w:rsid w:val="00A837A4"/>
    <w:rsid w:val="00A855AF"/>
    <w:rsid w:val="00A86145"/>
    <w:rsid w:val="00A86C87"/>
    <w:rsid w:val="00A87B9F"/>
    <w:rsid w:val="00A910F5"/>
    <w:rsid w:val="00A91A21"/>
    <w:rsid w:val="00A91B01"/>
    <w:rsid w:val="00A92E11"/>
    <w:rsid w:val="00A94543"/>
    <w:rsid w:val="00A97358"/>
    <w:rsid w:val="00A978BC"/>
    <w:rsid w:val="00AA0DB9"/>
    <w:rsid w:val="00AA187A"/>
    <w:rsid w:val="00AA2B68"/>
    <w:rsid w:val="00AA5AC9"/>
    <w:rsid w:val="00AA790B"/>
    <w:rsid w:val="00AA7996"/>
    <w:rsid w:val="00AB11E5"/>
    <w:rsid w:val="00AB1378"/>
    <w:rsid w:val="00AB1506"/>
    <w:rsid w:val="00AB158E"/>
    <w:rsid w:val="00AB188D"/>
    <w:rsid w:val="00AB3B53"/>
    <w:rsid w:val="00AB5184"/>
    <w:rsid w:val="00AB5A3D"/>
    <w:rsid w:val="00AB6BB0"/>
    <w:rsid w:val="00AB7F40"/>
    <w:rsid w:val="00AC09F1"/>
    <w:rsid w:val="00AC34FC"/>
    <w:rsid w:val="00AC3F6D"/>
    <w:rsid w:val="00AC59C3"/>
    <w:rsid w:val="00AC7D03"/>
    <w:rsid w:val="00AC7EA0"/>
    <w:rsid w:val="00AD01BC"/>
    <w:rsid w:val="00AD11BC"/>
    <w:rsid w:val="00AD130B"/>
    <w:rsid w:val="00AD1C5D"/>
    <w:rsid w:val="00AD31D7"/>
    <w:rsid w:val="00AD4714"/>
    <w:rsid w:val="00AE1808"/>
    <w:rsid w:val="00AE2DA4"/>
    <w:rsid w:val="00AE5C1A"/>
    <w:rsid w:val="00AE69E8"/>
    <w:rsid w:val="00AE6CC5"/>
    <w:rsid w:val="00AE7764"/>
    <w:rsid w:val="00AF43DF"/>
    <w:rsid w:val="00AF43F4"/>
    <w:rsid w:val="00AF5E10"/>
    <w:rsid w:val="00AF5E22"/>
    <w:rsid w:val="00AF696D"/>
    <w:rsid w:val="00AF6B83"/>
    <w:rsid w:val="00B00DF0"/>
    <w:rsid w:val="00B01ECB"/>
    <w:rsid w:val="00B02C1D"/>
    <w:rsid w:val="00B03D18"/>
    <w:rsid w:val="00B05C59"/>
    <w:rsid w:val="00B06316"/>
    <w:rsid w:val="00B129EA"/>
    <w:rsid w:val="00B1335D"/>
    <w:rsid w:val="00B1393B"/>
    <w:rsid w:val="00B179F3"/>
    <w:rsid w:val="00B20C9C"/>
    <w:rsid w:val="00B22CB8"/>
    <w:rsid w:val="00B25D6B"/>
    <w:rsid w:val="00B26831"/>
    <w:rsid w:val="00B274A6"/>
    <w:rsid w:val="00B317AD"/>
    <w:rsid w:val="00B349E9"/>
    <w:rsid w:val="00B35D8A"/>
    <w:rsid w:val="00B36481"/>
    <w:rsid w:val="00B371A0"/>
    <w:rsid w:val="00B4281E"/>
    <w:rsid w:val="00B4314F"/>
    <w:rsid w:val="00B433F1"/>
    <w:rsid w:val="00B47710"/>
    <w:rsid w:val="00B5091B"/>
    <w:rsid w:val="00B5260D"/>
    <w:rsid w:val="00B52D9A"/>
    <w:rsid w:val="00B5501B"/>
    <w:rsid w:val="00B55E97"/>
    <w:rsid w:val="00B601A5"/>
    <w:rsid w:val="00B61D84"/>
    <w:rsid w:val="00B64F78"/>
    <w:rsid w:val="00B65524"/>
    <w:rsid w:val="00B65E53"/>
    <w:rsid w:val="00B661FF"/>
    <w:rsid w:val="00B66695"/>
    <w:rsid w:val="00B66B9C"/>
    <w:rsid w:val="00B672BC"/>
    <w:rsid w:val="00B70BD5"/>
    <w:rsid w:val="00B71290"/>
    <w:rsid w:val="00B72DCB"/>
    <w:rsid w:val="00B72E87"/>
    <w:rsid w:val="00B731FE"/>
    <w:rsid w:val="00B75DA8"/>
    <w:rsid w:val="00B77044"/>
    <w:rsid w:val="00B84DA3"/>
    <w:rsid w:val="00B87841"/>
    <w:rsid w:val="00B91EE2"/>
    <w:rsid w:val="00B9379A"/>
    <w:rsid w:val="00B944A0"/>
    <w:rsid w:val="00B9546F"/>
    <w:rsid w:val="00B95AC0"/>
    <w:rsid w:val="00B964F6"/>
    <w:rsid w:val="00B9708F"/>
    <w:rsid w:val="00BA18B4"/>
    <w:rsid w:val="00BA29F3"/>
    <w:rsid w:val="00BA3286"/>
    <w:rsid w:val="00BA48F8"/>
    <w:rsid w:val="00BA58D8"/>
    <w:rsid w:val="00BA68B2"/>
    <w:rsid w:val="00BA7924"/>
    <w:rsid w:val="00BB06D1"/>
    <w:rsid w:val="00BB35E5"/>
    <w:rsid w:val="00BB371B"/>
    <w:rsid w:val="00BB6EA2"/>
    <w:rsid w:val="00BC0376"/>
    <w:rsid w:val="00BC1E0D"/>
    <w:rsid w:val="00BC3138"/>
    <w:rsid w:val="00BD382C"/>
    <w:rsid w:val="00BD6231"/>
    <w:rsid w:val="00BE1D4E"/>
    <w:rsid w:val="00BE1D95"/>
    <w:rsid w:val="00BE4987"/>
    <w:rsid w:val="00BE4D59"/>
    <w:rsid w:val="00BE715B"/>
    <w:rsid w:val="00BE793D"/>
    <w:rsid w:val="00BF23F3"/>
    <w:rsid w:val="00BF44D5"/>
    <w:rsid w:val="00BF4E8A"/>
    <w:rsid w:val="00BF6A61"/>
    <w:rsid w:val="00BF70D9"/>
    <w:rsid w:val="00BF712E"/>
    <w:rsid w:val="00C00C70"/>
    <w:rsid w:val="00C01A2A"/>
    <w:rsid w:val="00C0230D"/>
    <w:rsid w:val="00C03010"/>
    <w:rsid w:val="00C03B85"/>
    <w:rsid w:val="00C03C77"/>
    <w:rsid w:val="00C041BE"/>
    <w:rsid w:val="00C04ECB"/>
    <w:rsid w:val="00C054A5"/>
    <w:rsid w:val="00C07F0B"/>
    <w:rsid w:val="00C15FF9"/>
    <w:rsid w:val="00C1654F"/>
    <w:rsid w:val="00C1767A"/>
    <w:rsid w:val="00C209AF"/>
    <w:rsid w:val="00C23035"/>
    <w:rsid w:val="00C305D9"/>
    <w:rsid w:val="00C37F0F"/>
    <w:rsid w:val="00C413AC"/>
    <w:rsid w:val="00C44471"/>
    <w:rsid w:val="00C461B2"/>
    <w:rsid w:val="00C4717E"/>
    <w:rsid w:val="00C52322"/>
    <w:rsid w:val="00C5396E"/>
    <w:rsid w:val="00C53D5F"/>
    <w:rsid w:val="00C616E4"/>
    <w:rsid w:val="00C61CAB"/>
    <w:rsid w:val="00C61CD8"/>
    <w:rsid w:val="00C67FAC"/>
    <w:rsid w:val="00C705EC"/>
    <w:rsid w:val="00C70A66"/>
    <w:rsid w:val="00C717FE"/>
    <w:rsid w:val="00C71B7E"/>
    <w:rsid w:val="00C75C5D"/>
    <w:rsid w:val="00C82B0E"/>
    <w:rsid w:val="00C83809"/>
    <w:rsid w:val="00C83C2F"/>
    <w:rsid w:val="00C84325"/>
    <w:rsid w:val="00C8579A"/>
    <w:rsid w:val="00C85852"/>
    <w:rsid w:val="00C9004F"/>
    <w:rsid w:val="00C952FF"/>
    <w:rsid w:val="00C95757"/>
    <w:rsid w:val="00C97CCE"/>
    <w:rsid w:val="00CA0782"/>
    <w:rsid w:val="00CB074E"/>
    <w:rsid w:val="00CB08FA"/>
    <w:rsid w:val="00CB0EDD"/>
    <w:rsid w:val="00CB2C40"/>
    <w:rsid w:val="00CB35E6"/>
    <w:rsid w:val="00CB5323"/>
    <w:rsid w:val="00CB56EC"/>
    <w:rsid w:val="00CB7698"/>
    <w:rsid w:val="00CB7B88"/>
    <w:rsid w:val="00CC09C3"/>
    <w:rsid w:val="00CC1347"/>
    <w:rsid w:val="00CC40B1"/>
    <w:rsid w:val="00CC49BC"/>
    <w:rsid w:val="00CC4CF9"/>
    <w:rsid w:val="00CD066B"/>
    <w:rsid w:val="00CD2DB8"/>
    <w:rsid w:val="00CD2F06"/>
    <w:rsid w:val="00CD2F55"/>
    <w:rsid w:val="00CD6A89"/>
    <w:rsid w:val="00CE06F0"/>
    <w:rsid w:val="00CE0A2A"/>
    <w:rsid w:val="00CE0FA4"/>
    <w:rsid w:val="00CE2982"/>
    <w:rsid w:val="00CE3BE3"/>
    <w:rsid w:val="00CE63C8"/>
    <w:rsid w:val="00CE6F51"/>
    <w:rsid w:val="00CF09EE"/>
    <w:rsid w:val="00CF12CF"/>
    <w:rsid w:val="00CF15B3"/>
    <w:rsid w:val="00CF5193"/>
    <w:rsid w:val="00CF5D76"/>
    <w:rsid w:val="00CF74A3"/>
    <w:rsid w:val="00D01367"/>
    <w:rsid w:val="00D017A6"/>
    <w:rsid w:val="00D03522"/>
    <w:rsid w:val="00D0513D"/>
    <w:rsid w:val="00D07655"/>
    <w:rsid w:val="00D0774B"/>
    <w:rsid w:val="00D077FB"/>
    <w:rsid w:val="00D07945"/>
    <w:rsid w:val="00D12597"/>
    <w:rsid w:val="00D13197"/>
    <w:rsid w:val="00D1555D"/>
    <w:rsid w:val="00D15708"/>
    <w:rsid w:val="00D16888"/>
    <w:rsid w:val="00D224C4"/>
    <w:rsid w:val="00D269D1"/>
    <w:rsid w:val="00D322FF"/>
    <w:rsid w:val="00D337FC"/>
    <w:rsid w:val="00D33865"/>
    <w:rsid w:val="00D34CEA"/>
    <w:rsid w:val="00D356B7"/>
    <w:rsid w:val="00D35AFE"/>
    <w:rsid w:val="00D37F0B"/>
    <w:rsid w:val="00D403E8"/>
    <w:rsid w:val="00D427F0"/>
    <w:rsid w:val="00D44A54"/>
    <w:rsid w:val="00D44EF9"/>
    <w:rsid w:val="00D46895"/>
    <w:rsid w:val="00D4742F"/>
    <w:rsid w:val="00D47ED2"/>
    <w:rsid w:val="00D503E1"/>
    <w:rsid w:val="00D50C1D"/>
    <w:rsid w:val="00D50DCF"/>
    <w:rsid w:val="00D50EBD"/>
    <w:rsid w:val="00D50FC5"/>
    <w:rsid w:val="00D52A2E"/>
    <w:rsid w:val="00D52C6A"/>
    <w:rsid w:val="00D55708"/>
    <w:rsid w:val="00D566F5"/>
    <w:rsid w:val="00D57F35"/>
    <w:rsid w:val="00D61025"/>
    <w:rsid w:val="00D61A7C"/>
    <w:rsid w:val="00D633A2"/>
    <w:rsid w:val="00D635B1"/>
    <w:rsid w:val="00D63A57"/>
    <w:rsid w:val="00D64865"/>
    <w:rsid w:val="00D6489C"/>
    <w:rsid w:val="00D6609D"/>
    <w:rsid w:val="00D67FD0"/>
    <w:rsid w:val="00D74741"/>
    <w:rsid w:val="00D77891"/>
    <w:rsid w:val="00D807C2"/>
    <w:rsid w:val="00D8341D"/>
    <w:rsid w:val="00D85D9B"/>
    <w:rsid w:val="00D87831"/>
    <w:rsid w:val="00D9342E"/>
    <w:rsid w:val="00D93B06"/>
    <w:rsid w:val="00D966DB"/>
    <w:rsid w:val="00D9709B"/>
    <w:rsid w:val="00DA01D4"/>
    <w:rsid w:val="00DA0239"/>
    <w:rsid w:val="00DA0C15"/>
    <w:rsid w:val="00DA1978"/>
    <w:rsid w:val="00DA283D"/>
    <w:rsid w:val="00DA3BC1"/>
    <w:rsid w:val="00DA48D5"/>
    <w:rsid w:val="00DA4D00"/>
    <w:rsid w:val="00DA62B8"/>
    <w:rsid w:val="00DB10B4"/>
    <w:rsid w:val="00DB2AD0"/>
    <w:rsid w:val="00DB3CCD"/>
    <w:rsid w:val="00DB403C"/>
    <w:rsid w:val="00DB47C0"/>
    <w:rsid w:val="00DB5BE3"/>
    <w:rsid w:val="00DB613D"/>
    <w:rsid w:val="00DB7804"/>
    <w:rsid w:val="00DC078D"/>
    <w:rsid w:val="00DC2336"/>
    <w:rsid w:val="00DC31C2"/>
    <w:rsid w:val="00DC5793"/>
    <w:rsid w:val="00DC589D"/>
    <w:rsid w:val="00DC6B7C"/>
    <w:rsid w:val="00DC7D01"/>
    <w:rsid w:val="00DD097B"/>
    <w:rsid w:val="00DD1407"/>
    <w:rsid w:val="00DD6062"/>
    <w:rsid w:val="00DE0759"/>
    <w:rsid w:val="00DE0F82"/>
    <w:rsid w:val="00DE15B7"/>
    <w:rsid w:val="00DE1B49"/>
    <w:rsid w:val="00DE4496"/>
    <w:rsid w:val="00DE514D"/>
    <w:rsid w:val="00DE56EA"/>
    <w:rsid w:val="00DE589B"/>
    <w:rsid w:val="00DE6747"/>
    <w:rsid w:val="00DE6894"/>
    <w:rsid w:val="00DF26C5"/>
    <w:rsid w:val="00DF2972"/>
    <w:rsid w:val="00DF3914"/>
    <w:rsid w:val="00DF4618"/>
    <w:rsid w:val="00DF519D"/>
    <w:rsid w:val="00DF6FF8"/>
    <w:rsid w:val="00DF7697"/>
    <w:rsid w:val="00E01C5B"/>
    <w:rsid w:val="00E05E72"/>
    <w:rsid w:val="00E06623"/>
    <w:rsid w:val="00E101A8"/>
    <w:rsid w:val="00E12792"/>
    <w:rsid w:val="00E14A91"/>
    <w:rsid w:val="00E16A80"/>
    <w:rsid w:val="00E21D52"/>
    <w:rsid w:val="00E229E4"/>
    <w:rsid w:val="00E22FC2"/>
    <w:rsid w:val="00E238FB"/>
    <w:rsid w:val="00E241E5"/>
    <w:rsid w:val="00E249FC"/>
    <w:rsid w:val="00E2568A"/>
    <w:rsid w:val="00E25ED5"/>
    <w:rsid w:val="00E26F0C"/>
    <w:rsid w:val="00E30229"/>
    <w:rsid w:val="00E32D69"/>
    <w:rsid w:val="00E3359C"/>
    <w:rsid w:val="00E34CB7"/>
    <w:rsid w:val="00E35563"/>
    <w:rsid w:val="00E36E07"/>
    <w:rsid w:val="00E41A65"/>
    <w:rsid w:val="00E44B3D"/>
    <w:rsid w:val="00E4556A"/>
    <w:rsid w:val="00E458A4"/>
    <w:rsid w:val="00E5032C"/>
    <w:rsid w:val="00E51856"/>
    <w:rsid w:val="00E51CAA"/>
    <w:rsid w:val="00E55DB5"/>
    <w:rsid w:val="00E60D45"/>
    <w:rsid w:val="00E61A2F"/>
    <w:rsid w:val="00E6279B"/>
    <w:rsid w:val="00E632FF"/>
    <w:rsid w:val="00E63CDF"/>
    <w:rsid w:val="00E645E0"/>
    <w:rsid w:val="00E656AA"/>
    <w:rsid w:val="00E67CE3"/>
    <w:rsid w:val="00E700F0"/>
    <w:rsid w:val="00E71B9D"/>
    <w:rsid w:val="00E774F2"/>
    <w:rsid w:val="00E77575"/>
    <w:rsid w:val="00E7759D"/>
    <w:rsid w:val="00E77B34"/>
    <w:rsid w:val="00E80723"/>
    <w:rsid w:val="00E81253"/>
    <w:rsid w:val="00E82875"/>
    <w:rsid w:val="00E830A4"/>
    <w:rsid w:val="00E8358D"/>
    <w:rsid w:val="00E84EEE"/>
    <w:rsid w:val="00E8570A"/>
    <w:rsid w:val="00E85CB2"/>
    <w:rsid w:val="00E86FDD"/>
    <w:rsid w:val="00E87E7E"/>
    <w:rsid w:val="00E90571"/>
    <w:rsid w:val="00E90E9D"/>
    <w:rsid w:val="00E91CA8"/>
    <w:rsid w:val="00E92147"/>
    <w:rsid w:val="00E92CAD"/>
    <w:rsid w:val="00E935D8"/>
    <w:rsid w:val="00E950B5"/>
    <w:rsid w:val="00E973E7"/>
    <w:rsid w:val="00EA11AC"/>
    <w:rsid w:val="00EA2BC6"/>
    <w:rsid w:val="00EA65E2"/>
    <w:rsid w:val="00EA73B9"/>
    <w:rsid w:val="00EA7AC6"/>
    <w:rsid w:val="00EB170F"/>
    <w:rsid w:val="00EB3332"/>
    <w:rsid w:val="00EB3F2A"/>
    <w:rsid w:val="00EB4909"/>
    <w:rsid w:val="00EB5EA3"/>
    <w:rsid w:val="00EC2B9E"/>
    <w:rsid w:val="00EC2BDE"/>
    <w:rsid w:val="00EC33D6"/>
    <w:rsid w:val="00EC48B7"/>
    <w:rsid w:val="00EC60FF"/>
    <w:rsid w:val="00EC6D54"/>
    <w:rsid w:val="00EC7023"/>
    <w:rsid w:val="00ED024F"/>
    <w:rsid w:val="00ED04AB"/>
    <w:rsid w:val="00ED37CB"/>
    <w:rsid w:val="00ED3836"/>
    <w:rsid w:val="00ED7E68"/>
    <w:rsid w:val="00EE1801"/>
    <w:rsid w:val="00EE190F"/>
    <w:rsid w:val="00EE6148"/>
    <w:rsid w:val="00EF13A0"/>
    <w:rsid w:val="00EF39FC"/>
    <w:rsid w:val="00EF3D37"/>
    <w:rsid w:val="00EF62FA"/>
    <w:rsid w:val="00F00032"/>
    <w:rsid w:val="00F00886"/>
    <w:rsid w:val="00F025B7"/>
    <w:rsid w:val="00F034D3"/>
    <w:rsid w:val="00F056EF"/>
    <w:rsid w:val="00F073C4"/>
    <w:rsid w:val="00F1378E"/>
    <w:rsid w:val="00F137B5"/>
    <w:rsid w:val="00F13C7D"/>
    <w:rsid w:val="00F1557F"/>
    <w:rsid w:val="00F221F8"/>
    <w:rsid w:val="00F224AB"/>
    <w:rsid w:val="00F22F80"/>
    <w:rsid w:val="00F2796B"/>
    <w:rsid w:val="00F36C74"/>
    <w:rsid w:val="00F41007"/>
    <w:rsid w:val="00F43865"/>
    <w:rsid w:val="00F469AC"/>
    <w:rsid w:val="00F47974"/>
    <w:rsid w:val="00F5190D"/>
    <w:rsid w:val="00F53961"/>
    <w:rsid w:val="00F55131"/>
    <w:rsid w:val="00F55E5D"/>
    <w:rsid w:val="00F562F7"/>
    <w:rsid w:val="00F60595"/>
    <w:rsid w:val="00F608E9"/>
    <w:rsid w:val="00F60B24"/>
    <w:rsid w:val="00F61176"/>
    <w:rsid w:val="00F62176"/>
    <w:rsid w:val="00F638EC"/>
    <w:rsid w:val="00F63F0E"/>
    <w:rsid w:val="00F67E48"/>
    <w:rsid w:val="00F70266"/>
    <w:rsid w:val="00F70C43"/>
    <w:rsid w:val="00F7124D"/>
    <w:rsid w:val="00F719D7"/>
    <w:rsid w:val="00F71A8F"/>
    <w:rsid w:val="00F7666E"/>
    <w:rsid w:val="00F7684D"/>
    <w:rsid w:val="00F7746E"/>
    <w:rsid w:val="00F80E49"/>
    <w:rsid w:val="00F8357B"/>
    <w:rsid w:val="00F84A37"/>
    <w:rsid w:val="00F87B65"/>
    <w:rsid w:val="00F925BF"/>
    <w:rsid w:val="00F92C84"/>
    <w:rsid w:val="00F93E87"/>
    <w:rsid w:val="00F94346"/>
    <w:rsid w:val="00F964D9"/>
    <w:rsid w:val="00FA32B3"/>
    <w:rsid w:val="00FA3407"/>
    <w:rsid w:val="00FA3490"/>
    <w:rsid w:val="00FA60F0"/>
    <w:rsid w:val="00FA78B3"/>
    <w:rsid w:val="00FA7929"/>
    <w:rsid w:val="00FB0358"/>
    <w:rsid w:val="00FB051B"/>
    <w:rsid w:val="00FB0888"/>
    <w:rsid w:val="00FB0A54"/>
    <w:rsid w:val="00FB0C82"/>
    <w:rsid w:val="00FB15C4"/>
    <w:rsid w:val="00FB1C64"/>
    <w:rsid w:val="00FB20F6"/>
    <w:rsid w:val="00FB2BD9"/>
    <w:rsid w:val="00FB3212"/>
    <w:rsid w:val="00FB6EE7"/>
    <w:rsid w:val="00FC0FEF"/>
    <w:rsid w:val="00FC217B"/>
    <w:rsid w:val="00FC358C"/>
    <w:rsid w:val="00FC3A07"/>
    <w:rsid w:val="00FC6243"/>
    <w:rsid w:val="00FC6FEF"/>
    <w:rsid w:val="00FC7637"/>
    <w:rsid w:val="00FC777E"/>
    <w:rsid w:val="00FD6908"/>
    <w:rsid w:val="00FE1153"/>
    <w:rsid w:val="00FE4881"/>
    <w:rsid w:val="00FE4AAC"/>
    <w:rsid w:val="00FE5047"/>
    <w:rsid w:val="00FE5752"/>
    <w:rsid w:val="00FF019C"/>
    <w:rsid w:val="00FF0406"/>
    <w:rsid w:val="00FF0842"/>
    <w:rsid w:val="00FF0DF5"/>
    <w:rsid w:val="00FF73A7"/>
    <w:rsid w:val="2908BAC7"/>
    <w:rsid w:val="3530CF90"/>
    <w:rsid w:val="3A6F2C3E"/>
    <w:rsid w:val="3A8C2292"/>
    <w:rsid w:val="57080BC5"/>
    <w:rsid w:val="5E77C8FE"/>
    <w:rsid w:val="65E18B10"/>
    <w:rsid w:val="67C0F653"/>
    <w:rsid w:val="77F00AF0"/>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D201CDE"/>
  <w15:docId w15:val="{B36F96F6-1912-4F39-9085-FCF49895D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3332A"/>
  </w:style>
  <w:style w:type="paragraph" w:styleId="Heading1">
    <w:name w:val="heading 1"/>
    <w:basedOn w:val="Normal"/>
    <w:next w:val="Normal"/>
    <w:link w:val="Heading1Char"/>
    <w:uiPriority w:val="9"/>
    <w:qFormat/>
    <w:rsid w:val="0003332A"/>
    <w:pPr>
      <w:keepNext/>
      <w:keepLines/>
      <w:numPr>
        <w:numId w:val="5"/>
      </w:numPr>
      <w:pBdr>
        <w:bottom w:val="single" w:sz="4" w:space="1" w:color="595959" w:themeColor="text1" w:themeTint="A6"/>
      </w:pBdr>
      <w:spacing w:before="360"/>
      <w:outlineLvl w:val="0"/>
    </w:pPr>
    <w:rPr>
      <w:rFonts w:eastAsiaTheme="majorEastAsia"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03332A"/>
    <w:pPr>
      <w:keepNext/>
      <w:keepLines/>
      <w:numPr>
        <w:ilvl w:val="1"/>
        <w:numId w:val="5"/>
      </w:numPr>
      <w:spacing w:before="360" w:after="0"/>
      <w:outlineLvl w:val="1"/>
    </w:pPr>
    <w:rPr>
      <w:rFonts w:eastAsiaTheme="majorEastAsia"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E26F0C"/>
    <w:pPr>
      <w:keepNext/>
      <w:keepLines/>
      <w:numPr>
        <w:ilvl w:val="2"/>
        <w:numId w:val="5"/>
      </w:numPr>
      <w:spacing w:before="200" w:after="0"/>
      <w:outlineLvl w:val="2"/>
    </w:pPr>
    <w:rPr>
      <w:rFonts w:eastAsiaTheme="majorEastAsia" w:cstheme="majorBidi"/>
      <w:bCs/>
      <w:color w:val="000000" w:themeColor="text1"/>
    </w:rPr>
  </w:style>
  <w:style w:type="paragraph" w:styleId="Heading4">
    <w:name w:val="heading 4"/>
    <w:basedOn w:val="Normal"/>
    <w:next w:val="Normal"/>
    <w:link w:val="Heading4Char"/>
    <w:uiPriority w:val="9"/>
    <w:unhideWhenUsed/>
    <w:qFormat/>
    <w:rsid w:val="00FB051B"/>
    <w:pPr>
      <w:keepNext/>
      <w:keepLines/>
      <w:numPr>
        <w:ilvl w:val="3"/>
        <w:numId w:val="5"/>
      </w:numPr>
      <w:spacing w:before="200" w:after="0"/>
      <w:outlineLvl w:val="3"/>
    </w:pPr>
    <w:rPr>
      <w:rFonts w:eastAsiaTheme="majorEastAsia" w:cstheme="majorBidi"/>
      <w:bCs/>
      <w:iCs/>
      <w:color w:val="000000" w:themeColor="text1"/>
    </w:rPr>
  </w:style>
  <w:style w:type="paragraph" w:styleId="Heading5">
    <w:name w:val="heading 5"/>
    <w:basedOn w:val="Normal"/>
    <w:next w:val="Normal"/>
    <w:link w:val="Heading5Char"/>
    <w:uiPriority w:val="9"/>
    <w:unhideWhenUsed/>
    <w:qFormat/>
    <w:rsid w:val="0003332A"/>
    <w:pPr>
      <w:keepNext/>
      <w:keepLines/>
      <w:numPr>
        <w:ilvl w:val="4"/>
        <w:numId w:val="5"/>
      </w:numPr>
      <w:spacing w:before="200" w:after="0"/>
      <w:outlineLvl w:val="4"/>
    </w:pPr>
    <w:rPr>
      <w:rFonts w:asciiTheme="majorHAnsi" w:eastAsiaTheme="majorEastAsia" w:hAnsiTheme="majorHAnsi" w:cstheme="majorBidi"/>
      <w:color w:val="17365D" w:themeColor="text2" w:themeShade="BF"/>
    </w:rPr>
  </w:style>
  <w:style w:type="paragraph" w:styleId="Heading6">
    <w:name w:val="heading 6"/>
    <w:basedOn w:val="Normal"/>
    <w:next w:val="Normal"/>
    <w:link w:val="Heading6Char"/>
    <w:uiPriority w:val="9"/>
    <w:unhideWhenUsed/>
    <w:qFormat/>
    <w:rsid w:val="0003332A"/>
    <w:pPr>
      <w:keepNext/>
      <w:keepLines/>
      <w:numPr>
        <w:ilvl w:val="5"/>
        <w:numId w:val="5"/>
      </w:numPr>
      <w:spacing w:before="200" w:after="0"/>
      <w:outlineLvl w:val="5"/>
    </w:pPr>
    <w:rPr>
      <w:rFonts w:asciiTheme="majorHAnsi" w:eastAsiaTheme="majorEastAsia" w:hAnsiTheme="majorHAnsi" w:cstheme="majorBidi"/>
      <w:i/>
      <w:iCs/>
      <w:color w:val="17365D" w:themeColor="text2" w:themeShade="BF"/>
    </w:rPr>
  </w:style>
  <w:style w:type="paragraph" w:styleId="Heading7">
    <w:name w:val="heading 7"/>
    <w:basedOn w:val="Normal"/>
    <w:next w:val="Normal"/>
    <w:link w:val="Heading7Char"/>
    <w:uiPriority w:val="9"/>
    <w:unhideWhenUsed/>
    <w:qFormat/>
    <w:rsid w:val="0003332A"/>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03332A"/>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3332A"/>
    <w:pPr>
      <w:keepNext/>
      <w:keepLines/>
      <w:numPr>
        <w:ilvl w:val="8"/>
        <w:numId w:val="5"/>
      </w:numPr>
      <w:spacing w:before="200" w:after="0"/>
      <w:ind w:left="1674"/>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332A"/>
    <w:rPr>
      <w:rFonts w:eastAsiaTheme="majorEastAsia" w:cstheme="majorBidi"/>
      <w:b/>
      <w:bCs/>
      <w:smallCaps/>
      <w:color w:val="000000" w:themeColor="text1"/>
      <w:sz w:val="36"/>
      <w:szCs w:val="36"/>
    </w:rPr>
  </w:style>
  <w:style w:type="character" w:customStyle="1" w:styleId="Heading2Char">
    <w:name w:val="Heading 2 Char"/>
    <w:basedOn w:val="DefaultParagraphFont"/>
    <w:link w:val="Heading2"/>
    <w:uiPriority w:val="9"/>
    <w:rsid w:val="0003332A"/>
    <w:rPr>
      <w:rFonts w:eastAsiaTheme="majorEastAsia" w:cstheme="majorBidi"/>
      <w:b/>
      <w:bCs/>
      <w:smallCaps/>
      <w:color w:val="000000" w:themeColor="text1"/>
      <w:sz w:val="28"/>
      <w:szCs w:val="28"/>
    </w:rPr>
  </w:style>
  <w:style w:type="character" w:customStyle="1" w:styleId="Heading3Char">
    <w:name w:val="Heading 3 Char"/>
    <w:basedOn w:val="DefaultParagraphFont"/>
    <w:link w:val="Heading3"/>
    <w:uiPriority w:val="9"/>
    <w:rsid w:val="00E26F0C"/>
    <w:rPr>
      <w:rFonts w:eastAsiaTheme="majorEastAsia" w:cstheme="majorBidi"/>
      <w:bCs/>
      <w:color w:val="000000" w:themeColor="text1"/>
    </w:rPr>
  </w:style>
  <w:style w:type="character" w:customStyle="1" w:styleId="Heading4Char">
    <w:name w:val="Heading 4 Char"/>
    <w:basedOn w:val="DefaultParagraphFont"/>
    <w:link w:val="Heading4"/>
    <w:uiPriority w:val="9"/>
    <w:rsid w:val="00FB051B"/>
    <w:rPr>
      <w:rFonts w:eastAsiaTheme="majorEastAsia" w:cstheme="majorBidi"/>
      <w:bCs/>
      <w:iCs/>
      <w:color w:val="000000" w:themeColor="text1"/>
    </w:rPr>
  </w:style>
  <w:style w:type="character" w:customStyle="1" w:styleId="Heading5Char">
    <w:name w:val="Heading 5 Char"/>
    <w:basedOn w:val="DefaultParagraphFont"/>
    <w:link w:val="Heading5"/>
    <w:uiPriority w:val="9"/>
    <w:rsid w:val="0003332A"/>
    <w:rPr>
      <w:rFonts w:asciiTheme="majorHAnsi" w:eastAsiaTheme="majorEastAsia" w:hAnsiTheme="majorHAnsi" w:cstheme="majorBidi"/>
      <w:color w:val="17365D" w:themeColor="text2" w:themeShade="BF"/>
    </w:rPr>
  </w:style>
  <w:style w:type="character" w:customStyle="1" w:styleId="Heading6Char">
    <w:name w:val="Heading 6 Char"/>
    <w:basedOn w:val="DefaultParagraphFont"/>
    <w:link w:val="Heading6"/>
    <w:uiPriority w:val="9"/>
    <w:rsid w:val="0003332A"/>
    <w:rPr>
      <w:rFonts w:asciiTheme="majorHAnsi" w:eastAsiaTheme="majorEastAsia" w:hAnsiTheme="majorHAnsi" w:cstheme="majorBidi"/>
      <w:i/>
      <w:iCs/>
      <w:color w:val="17365D" w:themeColor="text2" w:themeShade="BF"/>
    </w:rPr>
  </w:style>
  <w:style w:type="character" w:customStyle="1" w:styleId="Heading7Char">
    <w:name w:val="Heading 7 Char"/>
    <w:basedOn w:val="DefaultParagraphFont"/>
    <w:link w:val="Heading7"/>
    <w:uiPriority w:val="9"/>
    <w:rsid w:val="0003332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03332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332A"/>
    <w:rPr>
      <w:rFonts w:asciiTheme="majorHAnsi" w:eastAsiaTheme="majorEastAsia" w:hAnsiTheme="majorHAnsi" w:cstheme="majorBidi"/>
      <w:i/>
      <w:iCs/>
      <w:color w:val="404040" w:themeColor="text1" w:themeTint="BF"/>
      <w:sz w:val="20"/>
      <w:szCs w:val="20"/>
    </w:rPr>
  </w:style>
  <w:style w:type="character" w:styleId="Hyperlink">
    <w:name w:val="Hyperlink"/>
    <w:uiPriority w:val="99"/>
    <w:rsid w:val="009218AC"/>
    <w:rPr>
      <w:color w:val="0000FF"/>
      <w:u w:val="single"/>
    </w:rPr>
  </w:style>
  <w:style w:type="paragraph" w:styleId="ListParagraph">
    <w:name w:val="List Paragraph"/>
    <w:basedOn w:val="Normal"/>
    <w:uiPriority w:val="34"/>
    <w:qFormat/>
    <w:rsid w:val="009218AC"/>
    <w:pPr>
      <w:ind w:left="720"/>
      <w:contextualSpacing/>
    </w:pPr>
  </w:style>
  <w:style w:type="paragraph" w:styleId="Subtitle">
    <w:name w:val="Subtitle"/>
    <w:basedOn w:val="Normal"/>
    <w:next w:val="Normal"/>
    <w:link w:val="SubtitleChar"/>
    <w:uiPriority w:val="11"/>
    <w:qFormat/>
    <w:rsid w:val="0003332A"/>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03332A"/>
    <w:rPr>
      <w:color w:val="5A5A5A" w:themeColor="text1" w:themeTint="A5"/>
      <w:spacing w:val="10"/>
    </w:rPr>
  </w:style>
  <w:style w:type="paragraph" w:styleId="Header">
    <w:name w:val="header"/>
    <w:aliases w:val="foote,h"/>
    <w:basedOn w:val="Normal"/>
    <w:link w:val="HeaderChar"/>
    <w:uiPriority w:val="99"/>
    <w:unhideWhenUsed/>
    <w:rsid w:val="009218AC"/>
    <w:pPr>
      <w:tabs>
        <w:tab w:val="center" w:pos="4513"/>
        <w:tab w:val="right" w:pos="9026"/>
      </w:tabs>
      <w:spacing w:after="0" w:line="240" w:lineRule="auto"/>
    </w:pPr>
  </w:style>
  <w:style w:type="character" w:customStyle="1" w:styleId="HeaderChar">
    <w:name w:val="Header Char"/>
    <w:aliases w:val="foote Char,h Char"/>
    <w:basedOn w:val="DefaultParagraphFont"/>
    <w:link w:val="Header"/>
    <w:uiPriority w:val="99"/>
    <w:rsid w:val="009218AC"/>
  </w:style>
  <w:style w:type="paragraph" w:styleId="Footer">
    <w:name w:val="footer"/>
    <w:basedOn w:val="Normal"/>
    <w:link w:val="FooterChar"/>
    <w:uiPriority w:val="99"/>
    <w:unhideWhenUsed/>
    <w:rsid w:val="009218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18AC"/>
  </w:style>
  <w:style w:type="paragraph" w:styleId="BalloonText">
    <w:name w:val="Balloon Text"/>
    <w:basedOn w:val="Normal"/>
    <w:link w:val="BalloonTextChar"/>
    <w:semiHidden/>
    <w:unhideWhenUsed/>
    <w:rsid w:val="00921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18AC"/>
    <w:rPr>
      <w:rFonts w:ascii="Tahoma" w:hAnsi="Tahoma" w:cs="Tahoma"/>
      <w:sz w:val="16"/>
      <w:szCs w:val="16"/>
    </w:rPr>
  </w:style>
  <w:style w:type="paragraph" w:styleId="TOCHeading">
    <w:name w:val="TOC Heading"/>
    <w:basedOn w:val="Heading1"/>
    <w:next w:val="Normal"/>
    <w:uiPriority w:val="39"/>
    <w:unhideWhenUsed/>
    <w:qFormat/>
    <w:rsid w:val="0003332A"/>
    <w:pPr>
      <w:outlineLvl w:val="9"/>
    </w:pPr>
  </w:style>
  <w:style w:type="paragraph" w:styleId="TOC1">
    <w:name w:val="toc 1"/>
    <w:basedOn w:val="Normal"/>
    <w:next w:val="Normal"/>
    <w:autoRedefine/>
    <w:uiPriority w:val="39"/>
    <w:unhideWhenUsed/>
    <w:rsid w:val="00040CBA"/>
    <w:pPr>
      <w:spacing w:after="100"/>
    </w:pPr>
  </w:style>
  <w:style w:type="table" w:styleId="TableGrid">
    <w:name w:val="Table Grid"/>
    <w:basedOn w:val="TableNormal"/>
    <w:uiPriority w:val="39"/>
    <w:rsid w:val="003A4D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F1557F"/>
    <w:pPr>
      <w:spacing w:after="0" w:line="240" w:lineRule="auto"/>
    </w:pPr>
    <w:rPr>
      <w:rFonts w:ascii="Courier New" w:eastAsia="Times New Roman" w:hAnsi="Courier New" w:cs="Times New Roman"/>
      <w:sz w:val="20"/>
      <w:szCs w:val="24"/>
      <w:lang w:val="fr-CH"/>
    </w:rPr>
  </w:style>
  <w:style w:type="character" w:customStyle="1" w:styleId="PlainTextChar">
    <w:name w:val="Plain Text Char"/>
    <w:basedOn w:val="DefaultParagraphFont"/>
    <w:link w:val="PlainText"/>
    <w:uiPriority w:val="99"/>
    <w:rsid w:val="00F1557F"/>
    <w:rPr>
      <w:rFonts w:ascii="Courier New" w:eastAsia="Times New Roman" w:hAnsi="Courier New" w:cs="Times New Roman"/>
      <w:sz w:val="20"/>
      <w:szCs w:val="24"/>
      <w:lang w:val="fr-CH"/>
    </w:rPr>
  </w:style>
  <w:style w:type="character" w:styleId="CommentReference">
    <w:name w:val="annotation reference"/>
    <w:basedOn w:val="DefaultParagraphFont"/>
    <w:uiPriority w:val="99"/>
    <w:semiHidden/>
    <w:unhideWhenUsed/>
    <w:rsid w:val="00DF7697"/>
    <w:rPr>
      <w:sz w:val="16"/>
      <w:szCs w:val="16"/>
    </w:rPr>
  </w:style>
  <w:style w:type="paragraph" w:styleId="CommentText">
    <w:name w:val="annotation text"/>
    <w:basedOn w:val="Normal"/>
    <w:link w:val="CommentTextChar"/>
    <w:uiPriority w:val="99"/>
    <w:unhideWhenUsed/>
    <w:rsid w:val="00DF7697"/>
    <w:pPr>
      <w:spacing w:line="240" w:lineRule="auto"/>
    </w:pPr>
    <w:rPr>
      <w:sz w:val="20"/>
      <w:szCs w:val="20"/>
    </w:rPr>
  </w:style>
  <w:style w:type="character" w:customStyle="1" w:styleId="CommentTextChar">
    <w:name w:val="Comment Text Char"/>
    <w:basedOn w:val="DefaultParagraphFont"/>
    <w:link w:val="CommentText"/>
    <w:uiPriority w:val="99"/>
    <w:rsid w:val="00DF7697"/>
    <w:rPr>
      <w:sz w:val="20"/>
      <w:szCs w:val="20"/>
    </w:rPr>
  </w:style>
  <w:style w:type="paragraph" w:styleId="CommentSubject">
    <w:name w:val="annotation subject"/>
    <w:basedOn w:val="CommentText"/>
    <w:next w:val="CommentText"/>
    <w:link w:val="CommentSubjectChar"/>
    <w:uiPriority w:val="99"/>
    <w:semiHidden/>
    <w:unhideWhenUsed/>
    <w:rsid w:val="00DF7697"/>
    <w:rPr>
      <w:b/>
      <w:bCs/>
    </w:rPr>
  </w:style>
  <w:style w:type="character" w:customStyle="1" w:styleId="CommentSubjectChar">
    <w:name w:val="Comment Subject Char"/>
    <w:basedOn w:val="CommentTextChar"/>
    <w:link w:val="CommentSubject"/>
    <w:uiPriority w:val="99"/>
    <w:semiHidden/>
    <w:rsid w:val="00DF7697"/>
    <w:rPr>
      <w:b/>
      <w:bCs/>
      <w:sz w:val="20"/>
      <w:szCs w:val="20"/>
    </w:rPr>
  </w:style>
  <w:style w:type="paragraph" w:styleId="NoSpacing">
    <w:name w:val="No Spacing"/>
    <w:uiPriority w:val="1"/>
    <w:qFormat/>
    <w:rsid w:val="0003332A"/>
    <w:pPr>
      <w:spacing w:after="0" w:line="240" w:lineRule="auto"/>
    </w:pPr>
  </w:style>
  <w:style w:type="character" w:styleId="Strong">
    <w:name w:val="Strong"/>
    <w:basedOn w:val="DefaultParagraphFont"/>
    <w:uiPriority w:val="22"/>
    <w:qFormat/>
    <w:rsid w:val="0003332A"/>
    <w:rPr>
      <w:b/>
      <w:bCs/>
      <w:color w:val="000000" w:themeColor="text1"/>
    </w:rPr>
  </w:style>
  <w:style w:type="paragraph" w:styleId="Caption">
    <w:name w:val="caption"/>
    <w:basedOn w:val="Normal"/>
    <w:next w:val="Normal"/>
    <w:uiPriority w:val="35"/>
    <w:semiHidden/>
    <w:unhideWhenUsed/>
    <w:qFormat/>
    <w:rsid w:val="0003332A"/>
    <w:pPr>
      <w:spacing w:after="200" w:line="240" w:lineRule="auto"/>
    </w:pPr>
    <w:rPr>
      <w:i/>
      <w:iCs/>
      <w:color w:val="1F497D" w:themeColor="text2"/>
      <w:sz w:val="18"/>
      <w:szCs w:val="18"/>
    </w:rPr>
  </w:style>
  <w:style w:type="paragraph" w:styleId="Title">
    <w:name w:val="Title"/>
    <w:basedOn w:val="Normal"/>
    <w:next w:val="Normal"/>
    <w:link w:val="TitleChar"/>
    <w:uiPriority w:val="10"/>
    <w:qFormat/>
    <w:rsid w:val="0003332A"/>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03332A"/>
    <w:rPr>
      <w:rFonts w:asciiTheme="majorHAnsi" w:eastAsiaTheme="majorEastAsia" w:hAnsiTheme="majorHAnsi" w:cstheme="majorBidi"/>
      <w:color w:val="000000" w:themeColor="text1"/>
      <w:sz w:val="56"/>
      <w:szCs w:val="56"/>
    </w:rPr>
  </w:style>
  <w:style w:type="character" w:styleId="Emphasis">
    <w:name w:val="Emphasis"/>
    <w:basedOn w:val="DefaultParagraphFont"/>
    <w:uiPriority w:val="20"/>
    <w:qFormat/>
    <w:rsid w:val="0003332A"/>
    <w:rPr>
      <w:i/>
      <w:iCs/>
      <w:color w:val="auto"/>
    </w:rPr>
  </w:style>
  <w:style w:type="paragraph" w:styleId="Quote">
    <w:name w:val="Quote"/>
    <w:basedOn w:val="Normal"/>
    <w:next w:val="Normal"/>
    <w:link w:val="QuoteChar"/>
    <w:uiPriority w:val="29"/>
    <w:qFormat/>
    <w:rsid w:val="0003332A"/>
    <w:pPr>
      <w:spacing w:before="160"/>
      <w:ind w:left="720" w:right="720"/>
    </w:pPr>
    <w:rPr>
      <w:i/>
      <w:iCs/>
      <w:color w:val="000000" w:themeColor="text1"/>
    </w:rPr>
  </w:style>
  <w:style w:type="character" w:customStyle="1" w:styleId="QuoteChar">
    <w:name w:val="Quote Char"/>
    <w:basedOn w:val="DefaultParagraphFont"/>
    <w:link w:val="Quote"/>
    <w:uiPriority w:val="29"/>
    <w:rsid w:val="0003332A"/>
    <w:rPr>
      <w:i/>
      <w:iCs/>
      <w:color w:val="000000" w:themeColor="text1"/>
    </w:rPr>
  </w:style>
  <w:style w:type="paragraph" w:styleId="IntenseQuote">
    <w:name w:val="Intense Quote"/>
    <w:basedOn w:val="Normal"/>
    <w:next w:val="Normal"/>
    <w:link w:val="IntenseQuoteChar"/>
    <w:uiPriority w:val="30"/>
    <w:qFormat/>
    <w:rsid w:val="0003332A"/>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03332A"/>
    <w:rPr>
      <w:color w:val="000000" w:themeColor="text1"/>
      <w:shd w:val="clear" w:color="auto" w:fill="F2F2F2" w:themeFill="background1" w:themeFillShade="F2"/>
    </w:rPr>
  </w:style>
  <w:style w:type="character" w:styleId="SubtleEmphasis">
    <w:name w:val="Subtle Emphasis"/>
    <w:basedOn w:val="DefaultParagraphFont"/>
    <w:uiPriority w:val="19"/>
    <w:qFormat/>
    <w:rsid w:val="0003332A"/>
    <w:rPr>
      <w:i/>
      <w:iCs/>
      <w:color w:val="404040" w:themeColor="text1" w:themeTint="BF"/>
    </w:rPr>
  </w:style>
  <w:style w:type="character" w:styleId="IntenseEmphasis">
    <w:name w:val="Intense Emphasis"/>
    <w:basedOn w:val="DefaultParagraphFont"/>
    <w:uiPriority w:val="21"/>
    <w:qFormat/>
    <w:rsid w:val="0003332A"/>
    <w:rPr>
      <w:b/>
      <w:bCs/>
      <w:i/>
      <w:iCs/>
      <w:caps/>
    </w:rPr>
  </w:style>
  <w:style w:type="character" w:styleId="SubtleReference">
    <w:name w:val="Subtle Reference"/>
    <w:basedOn w:val="DefaultParagraphFont"/>
    <w:uiPriority w:val="31"/>
    <w:qFormat/>
    <w:rsid w:val="0003332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03332A"/>
    <w:rPr>
      <w:b/>
      <w:bCs/>
      <w:smallCaps/>
      <w:u w:val="single"/>
    </w:rPr>
  </w:style>
  <w:style w:type="character" w:styleId="BookTitle">
    <w:name w:val="Book Title"/>
    <w:basedOn w:val="DefaultParagraphFont"/>
    <w:uiPriority w:val="33"/>
    <w:qFormat/>
    <w:rsid w:val="0003332A"/>
    <w:rPr>
      <w:b w:val="0"/>
      <w:bCs w:val="0"/>
      <w:smallCaps/>
      <w:spacing w:val="5"/>
    </w:rPr>
  </w:style>
  <w:style w:type="paragraph" w:styleId="NormalWeb">
    <w:name w:val="Normal (Web)"/>
    <w:basedOn w:val="Normal"/>
    <w:rsid w:val="00012ED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OC2">
    <w:name w:val="toc 2"/>
    <w:basedOn w:val="Normal"/>
    <w:next w:val="Normal"/>
    <w:autoRedefine/>
    <w:uiPriority w:val="39"/>
    <w:unhideWhenUsed/>
    <w:rsid w:val="00EE1801"/>
    <w:pPr>
      <w:spacing w:after="100"/>
      <w:ind w:left="220"/>
    </w:pPr>
  </w:style>
  <w:style w:type="paragraph" w:styleId="TOC3">
    <w:name w:val="toc 3"/>
    <w:basedOn w:val="Normal"/>
    <w:next w:val="Normal"/>
    <w:autoRedefine/>
    <w:semiHidden/>
    <w:unhideWhenUsed/>
    <w:rsid w:val="00EE1801"/>
    <w:pPr>
      <w:spacing w:after="100"/>
      <w:ind w:left="440"/>
    </w:pPr>
  </w:style>
  <w:style w:type="character" w:styleId="PageNumber">
    <w:name w:val="page number"/>
    <w:basedOn w:val="DefaultParagraphFont"/>
    <w:rsid w:val="00EE1801"/>
  </w:style>
  <w:style w:type="paragraph" w:styleId="FootnoteText">
    <w:name w:val="footnote text"/>
    <w:basedOn w:val="Normal"/>
    <w:link w:val="FootnoteTextChar"/>
    <w:semiHidden/>
    <w:rsid w:val="00EE1801"/>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semiHidden/>
    <w:rsid w:val="00EE1801"/>
    <w:rPr>
      <w:rFonts w:ascii="Times New Roman" w:eastAsia="Times New Roman" w:hAnsi="Times New Roman" w:cs="Times New Roman"/>
      <w:sz w:val="20"/>
      <w:szCs w:val="20"/>
      <w:lang w:eastAsia="en-GB"/>
    </w:rPr>
  </w:style>
  <w:style w:type="paragraph" w:styleId="BodyTextIndent2">
    <w:name w:val="Body Text Indent 2"/>
    <w:basedOn w:val="Normal"/>
    <w:link w:val="BodyTextIndent2Char"/>
    <w:rsid w:val="00EE1801"/>
    <w:pPr>
      <w:spacing w:after="0" w:line="240" w:lineRule="auto"/>
      <w:ind w:left="108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EE1801"/>
    <w:rPr>
      <w:rFonts w:ascii="Times New Roman" w:eastAsia="Times New Roman" w:hAnsi="Times New Roman" w:cs="Times New Roman"/>
      <w:sz w:val="24"/>
      <w:szCs w:val="24"/>
    </w:rPr>
  </w:style>
  <w:style w:type="paragraph" w:styleId="BodyText">
    <w:name w:val="Body Text"/>
    <w:aliases w:val="One Page Summary,Body Text 1,body text,contents,heading_txt,bodytxy2,bt,Body Text - Level 2,Transco RFI Body Text,B,t,Body Textt2"/>
    <w:basedOn w:val="Normal"/>
    <w:link w:val="BodyTextChar"/>
    <w:rsid w:val="00EE1801"/>
    <w:pPr>
      <w:spacing w:after="120" w:line="240" w:lineRule="auto"/>
    </w:pPr>
    <w:rPr>
      <w:rFonts w:ascii="Times New Roman" w:eastAsia="Times New Roman" w:hAnsi="Times New Roman" w:cs="Times New Roman"/>
      <w:szCs w:val="24"/>
      <w:lang w:val="en-GB" w:eastAsia="en-GB"/>
    </w:rPr>
  </w:style>
  <w:style w:type="character" w:customStyle="1" w:styleId="BodyTextChar">
    <w:name w:val="Body Text Char"/>
    <w:aliases w:val="One Page Summary Char,Body Text 1 Char,body text Char,contents Char,heading_txt Char,bodytxy2 Char,bt Char,Body Text - Level 2 Char,Transco RFI Body Text Char,B Char,t Char,Body Textt2 Char"/>
    <w:basedOn w:val="DefaultParagraphFont"/>
    <w:link w:val="BodyText"/>
    <w:rsid w:val="00EE1801"/>
    <w:rPr>
      <w:rFonts w:ascii="Times New Roman" w:eastAsia="Times New Roman" w:hAnsi="Times New Roman" w:cs="Times New Roman"/>
      <w:szCs w:val="24"/>
      <w:lang w:val="en-GB" w:eastAsia="en-GB"/>
    </w:rPr>
  </w:style>
  <w:style w:type="paragraph" w:styleId="TOC4">
    <w:name w:val="toc 4"/>
    <w:basedOn w:val="Normal"/>
    <w:next w:val="Normal"/>
    <w:autoRedefine/>
    <w:semiHidden/>
    <w:rsid w:val="00EE1801"/>
    <w:pPr>
      <w:spacing w:after="0" w:line="240" w:lineRule="auto"/>
      <w:ind w:left="660"/>
    </w:pPr>
    <w:rPr>
      <w:rFonts w:ascii="Times New Roman" w:eastAsia="Times New Roman" w:hAnsi="Times New Roman" w:cs="Times New Roman"/>
      <w:sz w:val="18"/>
      <w:szCs w:val="18"/>
      <w:lang w:val="en-GB" w:eastAsia="en-GB"/>
    </w:rPr>
  </w:style>
  <w:style w:type="paragraph" w:styleId="TOC5">
    <w:name w:val="toc 5"/>
    <w:basedOn w:val="Normal"/>
    <w:next w:val="Normal"/>
    <w:autoRedefine/>
    <w:semiHidden/>
    <w:rsid w:val="00EE1801"/>
    <w:pPr>
      <w:spacing w:after="0" w:line="240" w:lineRule="auto"/>
      <w:ind w:left="880"/>
    </w:pPr>
    <w:rPr>
      <w:rFonts w:ascii="Times New Roman" w:eastAsia="Times New Roman" w:hAnsi="Times New Roman" w:cs="Times New Roman"/>
      <w:sz w:val="18"/>
      <w:szCs w:val="18"/>
      <w:lang w:val="en-GB" w:eastAsia="en-GB"/>
    </w:rPr>
  </w:style>
  <w:style w:type="paragraph" w:styleId="TOC6">
    <w:name w:val="toc 6"/>
    <w:basedOn w:val="Normal"/>
    <w:next w:val="Normal"/>
    <w:autoRedefine/>
    <w:semiHidden/>
    <w:rsid w:val="00EE1801"/>
    <w:pPr>
      <w:spacing w:after="0" w:line="240" w:lineRule="auto"/>
      <w:ind w:left="1100"/>
    </w:pPr>
    <w:rPr>
      <w:rFonts w:ascii="Times New Roman" w:eastAsia="Times New Roman" w:hAnsi="Times New Roman" w:cs="Times New Roman"/>
      <w:sz w:val="18"/>
      <w:szCs w:val="18"/>
      <w:lang w:val="en-GB" w:eastAsia="en-GB"/>
    </w:rPr>
  </w:style>
  <w:style w:type="paragraph" w:styleId="TOC7">
    <w:name w:val="toc 7"/>
    <w:basedOn w:val="Normal"/>
    <w:next w:val="Normal"/>
    <w:autoRedefine/>
    <w:semiHidden/>
    <w:rsid w:val="00EE1801"/>
    <w:pPr>
      <w:spacing w:after="0" w:line="240" w:lineRule="auto"/>
      <w:ind w:left="1320"/>
    </w:pPr>
    <w:rPr>
      <w:rFonts w:ascii="Times New Roman" w:eastAsia="Times New Roman" w:hAnsi="Times New Roman" w:cs="Times New Roman"/>
      <w:sz w:val="18"/>
      <w:szCs w:val="18"/>
      <w:lang w:val="en-GB" w:eastAsia="en-GB"/>
    </w:rPr>
  </w:style>
  <w:style w:type="paragraph" w:styleId="TOC8">
    <w:name w:val="toc 8"/>
    <w:basedOn w:val="Normal"/>
    <w:next w:val="Normal"/>
    <w:autoRedefine/>
    <w:semiHidden/>
    <w:rsid w:val="00EE1801"/>
    <w:pPr>
      <w:spacing w:after="0" w:line="240" w:lineRule="auto"/>
      <w:ind w:left="1540"/>
    </w:pPr>
    <w:rPr>
      <w:rFonts w:ascii="Times New Roman" w:eastAsia="Times New Roman" w:hAnsi="Times New Roman" w:cs="Times New Roman"/>
      <w:sz w:val="18"/>
      <w:szCs w:val="18"/>
      <w:lang w:val="en-GB" w:eastAsia="en-GB"/>
    </w:rPr>
  </w:style>
  <w:style w:type="paragraph" w:styleId="TOC9">
    <w:name w:val="toc 9"/>
    <w:basedOn w:val="Normal"/>
    <w:next w:val="Normal"/>
    <w:autoRedefine/>
    <w:semiHidden/>
    <w:rsid w:val="00EE1801"/>
    <w:pPr>
      <w:spacing w:after="0" w:line="240" w:lineRule="auto"/>
      <w:ind w:left="1760"/>
    </w:pPr>
    <w:rPr>
      <w:rFonts w:ascii="Times New Roman" w:eastAsia="Times New Roman" w:hAnsi="Times New Roman" w:cs="Times New Roman"/>
      <w:sz w:val="18"/>
      <w:szCs w:val="18"/>
      <w:lang w:val="en-GB" w:eastAsia="en-GB"/>
    </w:rPr>
  </w:style>
  <w:style w:type="character" w:customStyle="1" w:styleId="msoins0">
    <w:name w:val="msoins"/>
    <w:basedOn w:val="DefaultParagraphFont"/>
    <w:rsid w:val="00EE1801"/>
  </w:style>
  <w:style w:type="paragraph" w:customStyle="1" w:styleId="DefaultText">
    <w:name w:val="Default Text"/>
    <w:basedOn w:val="Normal"/>
    <w:link w:val="DefaultTextChar"/>
    <w:rsid w:val="00EE1801"/>
    <w:pPr>
      <w:autoSpaceDE w:val="0"/>
      <w:autoSpaceDN w:val="0"/>
      <w:spacing w:after="0" w:line="240" w:lineRule="auto"/>
    </w:pPr>
    <w:rPr>
      <w:rFonts w:ascii="Times New Roman" w:eastAsia="Times New Roman" w:hAnsi="Times New Roman" w:cs="Times New Roman"/>
      <w:sz w:val="24"/>
      <w:szCs w:val="24"/>
    </w:rPr>
  </w:style>
  <w:style w:type="character" w:customStyle="1" w:styleId="DefaultTextChar">
    <w:name w:val="Default Text Char"/>
    <w:link w:val="DefaultText"/>
    <w:rsid w:val="00EE1801"/>
    <w:rPr>
      <w:rFonts w:ascii="Times New Roman" w:eastAsia="Times New Roman" w:hAnsi="Times New Roman" w:cs="Times New Roman"/>
      <w:sz w:val="24"/>
      <w:szCs w:val="24"/>
    </w:rPr>
  </w:style>
  <w:style w:type="paragraph" w:customStyle="1" w:styleId="CharCharCharChar1">
    <w:name w:val="Char Char Char Char1"/>
    <w:basedOn w:val="Normal"/>
    <w:rsid w:val="00EE1801"/>
    <w:pPr>
      <w:spacing w:line="240" w:lineRule="exact"/>
    </w:pPr>
    <w:rPr>
      <w:rFonts w:ascii="Verdana" w:eastAsia="Times New Roman" w:hAnsi="Verdana" w:cs="Times New Roman"/>
      <w:sz w:val="20"/>
      <w:szCs w:val="20"/>
      <w:lang w:val="en-US"/>
    </w:rPr>
  </w:style>
  <w:style w:type="paragraph" w:customStyle="1" w:styleId="Bullet3">
    <w:name w:val="Bullet 3"/>
    <w:basedOn w:val="Normal"/>
    <w:rsid w:val="00EE1801"/>
    <w:pPr>
      <w:numPr>
        <w:numId w:val="2"/>
      </w:numPr>
      <w:spacing w:after="120" w:line="240" w:lineRule="auto"/>
    </w:pPr>
    <w:rPr>
      <w:rFonts w:ascii="Times New Roman" w:eastAsia="Times New Roman" w:hAnsi="Times New Roman" w:cs="Times New Roman"/>
      <w:color w:val="000000"/>
      <w:sz w:val="24"/>
      <w:szCs w:val="20"/>
      <w:lang w:val="en-GB"/>
    </w:rPr>
  </w:style>
  <w:style w:type="paragraph" w:customStyle="1" w:styleId="BodyText1">
    <w:name w:val="Body Text1"/>
    <w:basedOn w:val="BodyText"/>
    <w:rsid w:val="00EE1801"/>
    <w:pPr>
      <w:tabs>
        <w:tab w:val="left" w:pos="2835"/>
      </w:tabs>
      <w:spacing w:after="0"/>
      <w:ind w:left="425"/>
    </w:pPr>
    <w:rPr>
      <w:sz w:val="24"/>
      <w:szCs w:val="20"/>
      <w:lang w:eastAsia="en-US"/>
    </w:rPr>
  </w:style>
  <w:style w:type="paragraph" w:customStyle="1" w:styleId="HPBullet1Coloured">
    <w:name w:val="*HP Bullet 1 Coloured"/>
    <w:basedOn w:val="Normal"/>
    <w:rsid w:val="00EE1801"/>
    <w:pPr>
      <w:spacing w:after="0" w:line="240" w:lineRule="auto"/>
    </w:pPr>
    <w:rPr>
      <w:rFonts w:ascii="Arial" w:eastAsia="Times New Roman" w:hAnsi="Arial" w:cs="Times New Roman"/>
      <w:color w:val="000000"/>
      <w:szCs w:val="20"/>
      <w:lang w:val="en-US"/>
    </w:rPr>
  </w:style>
  <w:style w:type="paragraph" w:customStyle="1" w:styleId="TableContents">
    <w:name w:val="Table Contents"/>
    <w:basedOn w:val="Normal"/>
    <w:rsid w:val="00EE1801"/>
    <w:pPr>
      <w:suppressLineNumbers/>
      <w:suppressAutoHyphens/>
      <w:spacing w:after="0" w:line="240" w:lineRule="auto"/>
    </w:pPr>
    <w:rPr>
      <w:rFonts w:ascii="Times New Roman" w:eastAsia="Times New Roman" w:hAnsi="Times New Roman" w:cs="Times New Roman"/>
      <w:sz w:val="24"/>
      <w:szCs w:val="24"/>
      <w:lang w:val="en-GB" w:eastAsia="ar-SA"/>
    </w:rPr>
  </w:style>
  <w:style w:type="character" w:styleId="FollowedHyperlink">
    <w:name w:val="FollowedHyperlink"/>
    <w:rsid w:val="00EE1801"/>
    <w:rPr>
      <w:color w:val="800080"/>
      <w:u w:val="single"/>
    </w:rPr>
  </w:style>
  <w:style w:type="paragraph" w:customStyle="1" w:styleId="TableHeading">
    <w:name w:val="Table Heading"/>
    <w:basedOn w:val="TableContents"/>
    <w:rsid w:val="00EE1801"/>
    <w:pPr>
      <w:jc w:val="center"/>
    </w:pPr>
    <w:rPr>
      <w:b/>
      <w:bCs/>
    </w:rPr>
  </w:style>
  <w:style w:type="paragraph" w:customStyle="1" w:styleId="Text1">
    <w:name w:val="Text 1"/>
    <w:basedOn w:val="Normal"/>
    <w:rsid w:val="00EE1801"/>
    <w:pPr>
      <w:spacing w:after="120" w:line="240" w:lineRule="auto"/>
      <w:jc w:val="both"/>
    </w:pPr>
    <w:rPr>
      <w:rFonts w:ascii="Times New Roman" w:eastAsia="Times New Roman" w:hAnsi="Times New Roman" w:cs="Times New Roman"/>
      <w:sz w:val="24"/>
      <w:szCs w:val="20"/>
      <w:lang w:val="en-GB" w:eastAsia="en-GB"/>
    </w:rPr>
  </w:style>
  <w:style w:type="character" w:styleId="HTMLCite">
    <w:name w:val="HTML Cite"/>
    <w:rsid w:val="00EE1801"/>
    <w:rPr>
      <w:i/>
      <w:iCs/>
    </w:rPr>
  </w:style>
  <w:style w:type="paragraph" w:customStyle="1" w:styleId="ident">
    <w:name w:val="ident"/>
    <w:basedOn w:val="Normal"/>
    <w:rsid w:val="00EE1801"/>
    <w:pPr>
      <w:spacing w:before="100" w:beforeAutospacing="1" w:after="100" w:afterAutospacing="1" w:line="240" w:lineRule="auto"/>
      <w:ind w:left="1200"/>
    </w:pPr>
    <w:rPr>
      <w:rFonts w:ascii="Times New Roman" w:eastAsia="Times New Roman" w:hAnsi="Times New Roman" w:cs="Times New Roman"/>
      <w:color w:val="808080"/>
      <w:sz w:val="24"/>
      <w:szCs w:val="24"/>
      <w:lang w:val="en-GB" w:eastAsia="en-GB"/>
    </w:rPr>
  </w:style>
  <w:style w:type="character" w:customStyle="1" w:styleId="CharChar">
    <w:name w:val="Char Char"/>
    <w:locked/>
    <w:rsid w:val="00EE1801"/>
    <w:rPr>
      <w:rFonts w:ascii="Arial" w:hAnsi="Arial" w:cs="Arial"/>
      <w:b/>
      <w:bCs/>
      <w:sz w:val="26"/>
      <w:szCs w:val="26"/>
      <w:lang w:val="en-GB" w:eastAsia="en-GB" w:bidi="ar-SA"/>
    </w:rPr>
  </w:style>
  <w:style w:type="paragraph" w:customStyle="1" w:styleId="CharCharCharChar11">
    <w:name w:val="Char Char Char Char11"/>
    <w:basedOn w:val="Normal"/>
    <w:rsid w:val="00EE1801"/>
    <w:pPr>
      <w:spacing w:line="240" w:lineRule="exact"/>
    </w:pPr>
    <w:rPr>
      <w:rFonts w:ascii="Verdana" w:eastAsia="Times New Roman" w:hAnsi="Verdana" w:cs="Times New Roman"/>
      <w:sz w:val="20"/>
      <w:szCs w:val="20"/>
      <w:lang w:val="en-US"/>
    </w:rPr>
  </w:style>
  <w:style w:type="paragraph" w:customStyle="1" w:styleId="ACLevel1">
    <w:name w:val="AC Level 1"/>
    <w:basedOn w:val="Normal"/>
    <w:rsid w:val="00EE1801"/>
    <w:pPr>
      <w:tabs>
        <w:tab w:val="num" w:pos="720"/>
      </w:tabs>
      <w:spacing w:after="0" w:line="240" w:lineRule="auto"/>
      <w:ind w:left="720" w:hanging="720"/>
    </w:pPr>
    <w:rPr>
      <w:rFonts w:ascii="Times New Roman" w:eastAsia="Times New Roman" w:hAnsi="Times New Roman" w:cs="Times New Roman"/>
      <w:sz w:val="20"/>
      <w:szCs w:val="20"/>
    </w:rPr>
  </w:style>
  <w:style w:type="paragraph" w:customStyle="1" w:styleId="ACLevel20">
    <w:name w:val="AC Level 2"/>
    <w:basedOn w:val="Normal"/>
    <w:rsid w:val="00EE1801"/>
    <w:pPr>
      <w:numPr>
        <w:ilvl w:val="1"/>
        <w:numId w:val="3"/>
      </w:numPr>
      <w:spacing w:after="0" w:line="240" w:lineRule="auto"/>
    </w:pPr>
    <w:rPr>
      <w:rFonts w:ascii="Times New Roman" w:eastAsia="Times New Roman" w:hAnsi="Times New Roman" w:cs="Times New Roman"/>
      <w:sz w:val="20"/>
      <w:szCs w:val="20"/>
    </w:rPr>
  </w:style>
  <w:style w:type="paragraph" w:customStyle="1" w:styleId="ACLevel3">
    <w:name w:val="AC Level 3"/>
    <w:basedOn w:val="Normal"/>
    <w:rsid w:val="00EE1801"/>
    <w:pPr>
      <w:numPr>
        <w:ilvl w:val="2"/>
        <w:numId w:val="3"/>
      </w:numPr>
      <w:spacing w:after="0" w:line="240" w:lineRule="auto"/>
    </w:pPr>
    <w:rPr>
      <w:rFonts w:ascii="Times New Roman" w:eastAsia="Times New Roman" w:hAnsi="Times New Roman" w:cs="Times New Roman"/>
      <w:sz w:val="20"/>
      <w:szCs w:val="20"/>
    </w:rPr>
  </w:style>
  <w:style w:type="paragraph" w:customStyle="1" w:styleId="ACLevel4">
    <w:name w:val="AC Level 4"/>
    <w:basedOn w:val="Normal"/>
    <w:rsid w:val="00EE1801"/>
    <w:pPr>
      <w:numPr>
        <w:ilvl w:val="3"/>
        <w:numId w:val="3"/>
      </w:numPr>
      <w:spacing w:after="0" w:line="240" w:lineRule="auto"/>
    </w:pPr>
    <w:rPr>
      <w:rFonts w:ascii="Times New Roman" w:eastAsia="Times New Roman" w:hAnsi="Times New Roman" w:cs="Times New Roman"/>
      <w:sz w:val="20"/>
      <w:szCs w:val="20"/>
    </w:rPr>
  </w:style>
  <w:style w:type="paragraph" w:customStyle="1" w:styleId="ACLevel5">
    <w:name w:val="AC Level 5"/>
    <w:basedOn w:val="Normal"/>
    <w:rsid w:val="00EE1801"/>
    <w:pPr>
      <w:numPr>
        <w:ilvl w:val="4"/>
        <w:numId w:val="3"/>
      </w:numPr>
      <w:spacing w:after="0" w:line="240" w:lineRule="auto"/>
    </w:pPr>
    <w:rPr>
      <w:rFonts w:ascii="Times New Roman" w:eastAsia="Times New Roman" w:hAnsi="Times New Roman" w:cs="Times New Roman"/>
      <w:sz w:val="20"/>
      <w:szCs w:val="20"/>
    </w:rPr>
  </w:style>
  <w:style w:type="paragraph" w:customStyle="1" w:styleId="default">
    <w:name w:val="default"/>
    <w:basedOn w:val="Normal"/>
    <w:rsid w:val="00EE1801"/>
    <w:pPr>
      <w:autoSpaceDE w:val="0"/>
      <w:autoSpaceDN w:val="0"/>
      <w:spacing w:after="0" w:line="240" w:lineRule="auto"/>
    </w:pPr>
    <w:rPr>
      <w:rFonts w:ascii="Verdana" w:eastAsia="Times New Roman" w:hAnsi="Verdana" w:cs="Times New Roman"/>
      <w:color w:val="000000"/>
      <w:sz w:val="24"/>
      <w:szCs w:val="24"/>
      <w:lang w:val="en-US"/>
    </w:rPr>
  </w:style>
  <w:style w:type="character" w:customStyle="1" w:styleId="ACLevel1asheadingtext">
    <w:name w:val="AC Level 1 as heading (text)"/>
    <w:rsid w:val="00EE1801"/>
    <w:rPr>
      <w:b/>
    </w:rPr>
  </w:style>
  <w:style w:type="paragraph" w:styleId="Revision">
    <w:name w:val="Revision"/>
    <w:hidden/>
    <w:uiPriority w:val="99"/>
    <w:semiHidden/>
    <w:rsid w:val="00EE1801"/>
    <w:pPr>
      <w:spacing w:after="0" w:line="240" w:lineRule="auto"/>
    </w:pPr>
  </w:style>
  <w:style w:type="paragraph" w:customStyle="1" w:styleId="aclevel2">
    <w:name w:val="aclevel2"/>
    <w:basedOn w:val="Normal"/>
    <w:rsid w:val="00D50EBD"/>
    <w:pPr>
      <w:numPr>
        <w:ilvl w:val="1"/>
        <w:numId w:val="1"/>
      </w:numPr>
      <w:spacing w:after="240" w:line="240" w:lineRule="auto"/>
      <w:jc w:val="both"/>
    </w:pPr>
    <w:rPr>
      <w:rFonts w:ascii="Times New Roman" w:eastAsia="Times New Roman" w:hAnsi="Times New Roman" w:cs="Times New Roman"/>
      <w:sz w:val="24"/>
      <w:szCs w:val="24"/>
      <w:lang w:val="en-US"/>
    </w:rPr>
  </w:style>
  <w:style w:type="paragraph" w:customStyle="1" w:styleId="ACBody2">
    <w:name w:val="AC Body 2"/>
    <w:basedOn w:val="Normal"/>
    <w:rsid w:val="00FC6FEF"/>
    <w:pPr>
      <w:adjustRightInd w:val="0"/>
      <w:spacing w:after="240" w:line="240" w:lineRule="auto"/>
      <w:ind w:left="1440"/>
      <w:jc w:val="both"/>
    </w:pPr>
    <w:rPr>
      <w:rFonts w:ascii="Times New Roman" w:eastAsia="Times New Roman" w:hAnsi="Times New Roman" w:cs="Times New Roman"/>
      <w:sz w:val="24"/>
      <w:szCs w:val="20"/>
    </w:rPr>
  </w:style>
  <w:style w:type="character" w:customStyle="1" w:styleId="apple-converted-space">
    <w:name w:val="apple-converted-space"/>
    <w:basedOn w:val="DefaultParagraphFont"/>
    <w:rsid w:val="008A439C"/>
  </w:style>
  <w:style w:type="paragraph" w:styleId="BodyTextIndent3">
    <w:name w:val="Body Text Indent 3"/>
    <w:basedOn w:val="Normal"/>
    <w:link w:val="BodyTextIndent3Char"/>
    <w:uiPriority w:val="99"/>
    <w:semiHidden/>
    <w:unhideWhenUsed/>
    <w:rsid w:val="003010D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010D7"/>
    <w:rPr>
      <w:sz w:val="16"/>
      <w:szCs w:val="16"/>
    </w:rPr>
  </w:style>
  <w:style w:type="paragraph" w:styleId="ListContinue">
    <w:name w:val="List Continue"/>
    <w:basedOn w:val="Normal"/>
    <w:link w:val="ListContinueChar"/>
    <w:rsid w:val="00B274A6"/>
    <w:pPr>
      <w:numPr>
        <w:numId w:val="6"/>
      </w:numPr>
      <w:spacing w:after="120" w:line="240" w:lineRule="auto"/>
    </w:pPr>
    <w:rPr>
      <w:rFonts w:ascii="Franklin Gothic Book" w:eastAsia="Times New Roman" w:hAnsi="Franklin Gothic Book" w:cs="Times New Roman"/>
      <w:sz w:val="20"/>
      <w:szCs w:val="20"/>
      <w:lang w:val="en-US"/>
    </w:rPr>
  </w:style>
  <w:style w:type="paragraph" w:customStyle="1" w:styleId="StyleListContinueBold">
    <w:name w:val="Style List Continue + Bold"/>
    <w:basedOn w:val="ListContinue"/>
    <w:link w:val="StyleListContinueBoldChar"/>
    <w:rsid w:val="00B274A6"/>
    <w:pPr>
      <w:spacing w:before="120"/>
    </w:pPr>
    <w:rPr>
      <w:b/>
      <w:bCs/>
      <w:sz w:val="24"/>
    </w:rPr>
  </w:style>
  <w:style w:type="character" w:customStyle="1" w:styleId="ListContinueChar">
    <w:name w:val="List Continue Char"/>
    <w:link w:val="ListContinue"/>
    <w:rsid w:val="00B274A6"/>
    <w:rPr>
      <w:rFonts w:ascii="Franklin Gothic Book" w:eastAsia="Times New Roman" w:hAnsi="Franklin Gothic Book" w:cs="Times New Roman"/>
      <w:sz w:val="20"/>
      <w:szCs w:val="20"/>
      <w:lang w:val="en-US"/>
    </w:rPr>
  </w:style>
  <w:style w:type="character" w:customStyle="1" w:styleId="StyleListContinueBoldChar">
    <w:name w:val="Style List Continue + Bold Char"/>
    <w:link w:val="StyleListContinueBold"/>
    <w:rsid w:val="00B274A6"/>
    <w:rPr>
      <w:rFonts w:ascii="Franklin Gothic Book" w:eastAsia="Times New Roman" w:hAnsi="Franklin Gothic Book" w:cs="Times New Roman"/>
      <w:b/>
      <w:bCs/>
      <w:sz w:val="24"/>
      <w:szCs w:val="20"/>
      <w:lang w:val="en-US"/>
    </w:rPr>
  </w:style>
  <w:style w:type="paragraph" w:styleId="EndnoteText">
    <w:name w:val="endnote text"/>
    <w:basedOn w:val="Normal"/>
    <w:link w:val="EndnoteTextChar"/>
    <w:uiPriority w:val="99"/>
    <w:semiHidden/>
    <w:unhideWhenUsed/>
    <w:rsid w:val="00FA78B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A78B3"/>
    <w:rPr>
      <w:sz w:val="20"/>
      <w:szCs w:val="20"/>
    </w:rPr>
  </w:style>
  <w:style w:type="character" w:styleId="EndnoteReference">
    <w:name w:val="endnote reference"/>
    <w:basedOn w:val="DefaultParagraphFont"/>
    <w:uiPriority w:val="99"/>
    <w:semiHidden/>
    <w:unhideWhenUsed/>
    <w:rsid w:val="00FA78B3"/>
    <w:rPr>
      <w:vertAlign w:val="superscript"/>
    </w:rPr>
  </w:style>
  <w:style w:type="character" w:styleId="FootnoteReference">
    <w:name w:val="footnote reference"/>
    <w:basedOn w:val="DefaultParagraphFont"/>
    <w:semiHidden/>
    <w:unhideWhenUsed/>
    <w:rsid w:val="00FA78B3"/>
    <w:rPr>
      <w:vertAlign w:val="superscript"/>
    </w:rPr>
  </w:style>
  <w:style w:type="character" w:customStyle="1" w:styleId="UnresolvedMention1">
    <w:name w:val="Unresolved Mention1"/>
    <w:basedOn w:val="DefaultParagraphFont"/>
    <w:uiPriority w:val="99"/>
    <w:rsid w:val="00015545"/>
    <w:rPr>
      <w:color w:val="808080"/>
      <w:shd w:val="clear" w:color="auto" w:fill="E6E6E6"/>
    </w:rPr>
  </w:style>
  <w:style w:type="character" w:customStyle="1" w:styleId="normaltextrun">
    <w:name w:val="normaltextrun"/>
    <w:basedOn w:val="DefaultParagraphFont"/>
    <w:rsid w:val="00D427F0"/>
  </w:style>
  <w:style w:type="character" w:customStyle="1" w:styleId="eop">
    <w:name w:val="eop"/>
    <w:basedOn w:val="DefaultParagraphFont"/>
    <w:rsid w:val="00D427F0"/>
  </w:style>
  <w:style w:type="paragraph" w:customStyle="1" w:styleId="paragraph">
    <w:name w:val="paragraph"/>
    <w:basedOn w:val="Normal"/>
    <w:rsid w:val="00232DD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sid w:val="003F4C01"/>
    <w:rPr>
      <w:rFonts w:ascii="Arial" w:eastAsia="Arial" w:hAnsi="Arial" w:cs="Arial"/>
      <w:sz w:val="16"/>
      <w:szCs w:val="16"/>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3F4C01"/>
    <w:pPr>
      <w:widowControl w:val="0"/>
      <w:shd w:val="clear" w:color="auto" w:fill="FFFFFF"/>
      <w:spacing w:after="280" w:line="178" w:lineRule="exact"/>
      <w:jc w:val="both"/>
    </w:pPr>
    <w:rPr>
      <w:rFonts w:ascii="Arial" w:eastAsia="Arial" w:hAnsi="Arial" w:cs="Arial"/>
      <w:sz w:val="16"/>
      <w:szCs w:val="16"/>
    </w:rPr>
  </w:style>
  <w:style w:type="character" w:customStyle="1" w:styleId="MSGENFONTSTYLENAMETEMPLATEROLENUMBERMSGENFONTSTYLENAMEBYROLETEXT2MSGENFONTSTYLEMODIFERSIZE10">
    <w:name w:val="MSG_EN_FONT_STYLE_NAME_TEMPLATE_ROLE_NUMBER MSG_EN_FONT_STYLE_NAME_BY_ROLE_TEXT 2 + MSG_EN_FONT_STYLE_MODIFER_SIZE 10"/>
    <w:aliases w:val="MSG_EN_FONT_STYLE_MODIFER_BOLD"/>
    <w:basedOn w:val="MSGENFONTSTYLENAMETEMPLATEROLENUMBERMSGENFONTSTYLENAMEBYROLETEXT2"/>
    <w:rsid w:val="003F4C01"/>
    <w:rPr>
      <w:rFonts w:ascii="Arial" w:eastAsia="Arial" w:hAnsi="Arial" w:cs="Arial"/>
      <w:b/>
      <w:bCs/>
      <w:i w:val="0"/>
      <w:iCs w:val="0"/>
      <w:smallCaps w:val="0"/>
      <w:strike w:val="0"/>
      <w:color w:val="000000"/>
      <w:spacing w:val="0"/>
      <w:w w:val="100"/>
      <w:position w:val="0"/>
      <w:sz w:val="20"/>
      <w:szCs w:val="20"/>
      <w:u w:val="none"/>
      <w:shd w:val="clear" w:color="auto" w:fill="FFFFFF"/>
      <w:lang w:val="en-US" w:eastAsia="en-US" w:bidi="en-US"/>
    </w:rPr>
  </w:style>
  <w:style w:type="character" w:styleId="UnresolvedMention">
    <w:name w:val="Unresolved Mention"/>
    <w:basedOn w:val="DefaultParagraphFont"/>
    <w:uiPriority w:val="99"/>
    <w:unhideWhenUsed/>
    <w:rsid w:val="003F4C01"/>
    <w:rPr>
      <w:color w:val="605E5C"/>
      <w:shd w:val="clear" w:color="auto" w:fill="E1DFDD"/>
    </w:rPr>
  </w:style>
  <w:style w:type="character" w:customStyle="1" w:styleId="fontstyle01">
    <w:name w:val="fontstyle01"/>
    <w:basedOn w:val="DefaultParagraphFont"/>
    <w:rsid w:val="003F4C01"/>
    <w:rPr>
      <w:rFonts w:ascii="Calibri" w:hAnsi="Calibri" w:cs="Calibri" w:hint="default"/>
      <w:b w:val="0"/>
      <w:bCs w:val="0"/>
      <w:i w:val="0"/>
      <w:iCs w:val="0"/>
      <w:color w:val="000000"/>
      <w:sz w:val="22"/>
      <w:szCs w:val="22"/>
    </w:rPr>
  </w:style>
  <w:style w:type="character" w:customStyle="1" w:styleId="fontstyle21">
    <w:name w:val="fontstyle21"/>
    <w:basedOn w:val="DefaultParagraphFont"/>
    <w:rsid w:val="003F4C01"/>
    <w:rPr>
      <w:rFonts w:ascii="Calibri-Bold" w:hAnsi="Calibri-Bold" w:hint="default"/>
      <w:b/>
      <w:bCs/>
      <w:i w:val="0"/>
      <w:iCs w:val="0"/>
      <w:color w:val="000000"/>
      <w:sz w:val="22"/>
      <w:szCs w:val="22"/>
    </w:rPr>
  </w:style>
  <w:style w:type="character" w:customStyle="1" w:styleId="cf01">
    <w:name w:val="cf01"/>
    <w:basedOn w:val="DefaultParagraphFont"/>
    <w:rsid w:val="001C1227"/>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45660">
      <w:bodyDiv w:val="1"/>
      <w:marLeft w:val="0"/>
      <w:marRight w:val="0"/>
      <w:marTop w:val="0"/>
      <w:marBottom w:val="0"/>
      <w:divBdr>
        <w:top w:val="none" w:sz="0" w:space="0" w:color="auto"/>
        <w:left w:val="none" w:sz="0" w:space="0" w:color="auto"/>
        <w:bottom w:val="none" w:sz="0" w:space="0" w:color="auto"/>
        <w:right w:val="none" w:sz="0" w:space="0" w:color="auto"/>
      </w:divBdr>
    </w:div>
    <w:div w:id="59989164">
      <w:bodyDiv w:val="1"/>
      <w:marLeft w:val="0"/>
      <w:marRight w:val="0"/>
      <w:marTop w:val="0"/>
      <w:marBottom w:val="0"/>
      <w:divBdr>
        <w:top w:val="none" w:sz="0" w:space="0" w:color="auto"/>
        <w:left w:val="none" w:sz="0" w:space="0" w:color="auto"/>
        <w:bottom w:val="none" w:sz="0" w:space="0" w:color="auto"/>
        <w:right w:val="none" w:sz="0" w:space="0" w:color="auto"/>
      </w:divBdr>
    </w:div>
    <w:div w:id="72120614">
      <w:bodyDiv w:val="1"/>
      <w:marLeft w:val="0"/>
      <w:marRight w:val="0"/>
      <w:marTop w:val="0"/>
      <w:marBottom w:val="0"/>
      <w:divBdr>
        <w:top w:val="none" w:sz="0" w:space="0" w:color="auto"/>
        <w:left w:val="none" w:sz="0" w:space="0" w:color="auto"/>
        <w:bottom w:val="none" w:sz="0" w:space="0" w:color="auto"/>
        <w:right w:val="none" w:sz="0" w:space="0" w:color="auto"/>
      </w:divBdr>
    </w:div>
    <w:div w:id="108665172">
      <w:bodyDiv w:val="1"/>
      <w:marLeft w:val="0"/>
      <w:marRight w:val="0"/>
      <w:marTop w:val="0"/>
      <w:marBottom w:val="0"/>
      <w:divBdr>
        <w:top w:val="none" w:sz="0" w:space="0" w:color="auto"/>
        <w:left w:val="none" w:sz="0" w:space="0" w:color="auto"/>
        <w:bottom w:val="none" w:sz="0" w:space="0" w:color="auto"/>
        <w:right w:val="none" w:sz="0" w:space="0" w:color="auto"/>
      </w:divBdr>
    </w:div>
    <w:div w:id="117795313">
      <w:bodyDiv w:val="1"/>
      <w:marLeft w:val="0"/>
      <w:marRight w:val="0"/>
      <w:marTop w:val="0"/>
      <w:marBottom w:val="0"/>
      <w:divBdr>
        <w:top w:val="none" w:sz="0" w:space="0" w:color="auto"/>
        <w:left w:val="none" w:sz="0" w:space="0" w:color="auto"/>
        <w:bottom w:val="none" w:sz="0" w:space="0" w:color="auto"/>
        <w:right w:val="none" w:sz="0" w:space="0" w:color="auto"/>
      </w:divBdr>
    </w:div>
    <w:div w:id="133180110">
      <w:bodyDiv w:val="1"/>
      <w:marLeft w:val="0"/>
      <w:marRight w:val="0"/>
      <w:marTop w:val="0"/>
      <w:marBottom w:val="0"/>
      <w:divBdr>
        <w:top w:val="none" w:sz="0" w:space="0" w:color="auto"/>
        <w:left w:val="none" w:sz="0" w:space="0" w:color="auto"/>
        <w:bottom w:val="none" w:sz="0" w:space="0" w:color="auto"/>
        <w:right w:val="none" w:sz="0" w:space="0" w:color="auto"/>
      </w:divBdr>
    </w:div>
    <w:div w:id="146635248">
      <w:bodyDiv w:val="1"/>
      <w:marLeft w:val="0"/>
      <w:marRight w:val="0"/>
      <w:marTop w:val="0"/>
      <w:marBottom w:val="0"/>
      <w:divBdr>
        <w:top w:val="none" w:sz="0" w:space="0" w:color="auto"/>
        <w:left w:val="none" w:sz="0" w:space="0" w:color="auto"/>
        <w:bottom w:val="none" w:sz="0" w:space="0" w:color="auto"/>
        <w:right w:val="none" w:sz="0" w:space="0" w:color="auto"/>
      </w:divBdr>
    </w:div>
    <w:div w:id="147019350">
      <w:bodyDiv w:val="1"/>
      <w:marLeft w:val="0"/>
      <w:marRight w:val="0"/>
      <w:marTop w:val="0"/>
      <w:marBottom w:val="0"/>
      <w:divBdr>
        <w:top w:val="none" w:sz="0" w:space="0" w:color="auto"/>
        <w:left w:val="none" w:sz="0" w:space="0" w:color="auto"/>
        <w:bottom w:val="none" w:sz="0" w:space="0" w:color="auto"/>
        <w:right w:val="none" w:sz="0" w:space="0" w:color="auto"/>
      </w:divBdr>
    </w:div>
    <w:div w:id="169176907">
      <w:bodyDiv w:val="1"/>
      <w:marLeft w:val="0"/>
      <w:marRight w:val="0"/>
      <w:marTop w:val="0"/>
      <w:marBottom w:val="0"/>
      <w:divBdr>
        <w:top w:val="none" w:sz="0" w:space="0" w:color="auto"/>
        <w:left w:val="none" w:sz="0" w:space="0" w:color="auto"/>
        <w:bottom w:val="none" w:sz="0" w:space="0" w:color="auto"/>
        <w:right w:val="none" w:sz="0" w:space="0" w:color="auto"/>
      </w:divBdr>
    </w:div>
    <w:div w:id="203296174">
      <w:bodyDiv w:val="1"/>
      <w:marLeft w:val="0"/>
      <w:marRight w:val="0"/>
      <w:marTop w:val="0"/>
      <w:marBottom w:val="0"/>
      <w:divBdr>
        <w:top w:val="none" w:sz="0" w:space="0" w:color="auto"/>
        <w:left w:val="none" w:sz="0" w:space="0" w:color="auto"/>
        <w:bottom w:val="none" w:sz="0" w:space="0" w:color="auto"/>
        <w:right w:val="none" w:sz="0" w:space="0" w:color="auto"/>
      </w:divBdr>
    </w:div>
    <w:div w:id="215776294">
      <w:bodyDiv w:val="1"/>
      <w:marLeft w:val="0"/>
      <w:marRight w:val="0"/>
      <w:marTop w:val="0"/>
      <w:marBottom w:val="0"/>
      <w:divBdr>
        <w:top w:val="none" w:sz="0" w:space="0" w:color="auto"/>
        <w:left w:val="none" w:sz="0" w:space="0" w:color="auto"/>
        <w:bottom w:val="none" w:sz="0" w:space="0" w:color="auto"/>
        <w:right w:val="none" w:sz="0" w:space="0" w:color="auto"/>
      </w:divBdr>
    </w:div>
    <w:div w:id="243612579">
      <w:bodyDiv w:val="1"/>
      <w:marLeft w:val="0"/>
      <w:marRight w:val="0"/>
      <w:marTop w:val="0"/>
      <w:marBottom w:val="0"/>
      <w:divBdr>
        <w:top w:val="none" w:sz="0" w:space="0" w:color="auto"/>
        <w:left w:val="none" w:sz="0" w:space="0" w:color="auto"/>
        <w:bottom w:val="none" w:sz="0" w:space="0" w:color="auto"/>
        <w:right w:val="none" w:sz="0" w:space="0" w:color="auto"/>
      </w:divBdr>
    </w:div>
    <w:div w:id="249698655">
      <w:bodyDiv w:val="1"/>
      <w:marLeft w:val="0"/>
      <w:marRight w:val="0"/>
      <w:marTop w:val="0"/>
      <w:marBottom w:val="0"/>
      <w:divBdr>
        <w:top w:val="none" w:sz="0" w:space="0" w:color="auto"/>
        <w:left w:val="none" w:sz="0" w:space="0" w:color="auto"/>
        <w:bottom w:val="none" w:sz="0" w:space="0" w:color="auto"/>
        <w:right w:val="none" w:sz="0" w:space="0" w:color="auto"/>
      </w:divBdr>
    </w:div>
    <w:div w:id="293564804">
      <w:bodyDiv w:val="1"/>
      <w:marLeft w:val="0"/>
      <w:marRight w:val="0"/>
      <w:marTop w:val="0"/>
      <w:marBottom w:val="0"/>
      <w:divBdr>
        <w:top w:val="none" w:sz="0" w:space="0" w:color="auto"/>
        <w:left w:val="none" w:sz="0" w:space="0" w:color="auto"/>
        <w:bottom w:val="none" w:sz="0" w:space="0" w:color="auto"/>
        <w:right w:val="none" w:sz="0" w:space="0" w:color="auto"/>
      </w:divBdr>
    </w:div>
    <w:div w:id="325282739">
      <w:bodyDiv w:val="1"/>
      <w:marLeft w:val="0"/>
      <w:marRight w:val="0"/>
      <w:marTop w:val="0"/>
      <w:marBottom w:val="0"/>
      <w:divBdr>
        <w:top w:val="none" w:sz="0" w:space="0" w:color="auto"/>
        <w:left w:val="none" w:sz="0" w:space="0" w:color="auto"/>
        <w:bottom w:val="none" w:sz="0" w:space="0" w:color="auto"/>
        <w:right w:val="none" w:sz="0" w:space="0" w:color="auto"/>
      </w:divBdr>
    </w:div>
    <w:div w:id="358631391">
      <w:bodyDiv w:val="1"/>
      <w:marLeft w:val="0"/>
      <w:marRight w:val="0"/>
      <w:marTop w:val="0"/>
      <w:marBottom w:val="0"/>
      <w:divBdr>
        <w:top w:val="none" w:sz="0" w:space="0" w:color="auto"/>
        <w:left w:val="none" w:sz="0" w:space="0" w:color="auto"/>
        <w:bottom w:val="none" w:sz="0" w:space="0" w:color="auto"/>
        <w:right w:val="none" w:sz="0" w:space="0" w:color="auto"/>
      </w:divBdr>
    </w:div>
    <w:div w:id="374627146">
      <w:bodyDiv w:val="1"/>
      <w:marLeft w:val="0"/>
      <w:marRight w:val="0"/>
      <w:marTop w:val="0"/>
      <w:marBottom w:val="0"/>
      <w:divBdr>
        <w:top w:val="none" w:sz="0" w:space="0" w:color="auto"/>
        <w:left w:val="none" w:sz="0" w:space="0" w:color="auto"/>
        <w:bottom w:val="none" w:sz="0" w:space="0" w:color="auto"/>
        <w:right w:val="none" w:sz="0" w:space="0" w:color="auto"/>
      </w:divBdr>
    </w:div>
    <w:div w:id="387925488">
      <w:bodyDiv w:val="1"/>
      <w:marLeft w:val="0"/>
      <w:marRight w:val="0"/>
      <w:marTop w:val="0"/>
      <w:marBottom w:val="0"/>
      <w:divBdr>
        <w:top w:val="none" w:sz="0" w:space="0" w:color="auto"/>
        <w:left w:val="none" w:sz="0" w:space="0" w:color="auto"/>
        <w:bottom w:val="none" w:sz="0" w:space="0" w:color="auto"/>
        <w:right w:val="none" w:sz="0" w:space="0" w:color="auto"/>
      </w:divBdr>
    </w:div>
    <w:div w:id="392315704">
      <w:bodyDiv w:val="1"/>
      <w:marLeft w:val="0"/>
      <w:marRight w:val="0"/>
      <w:marTop w:val="0"/>
      <w:marBottom w:val="0"/>
      <w:divBdr>
        <w:top w:val="none" w:sz="0" w:space="0" w:color="auto"/>
        <w:left w:val="none" w:sz="0" w:space="0" w:color="auto"/>
        <w:bottom w:val="none" w:sz="0" w:space="0" w:color="auto"/>
        <w:right w:val="none" w:sz="0" w:space="0" w:color="auto"/>
      </w:divBdr>
    </w:div>
    <w:div w:id="435369761">
      <w:bodyDiv w:val="1"/>
      <w:marLeft w:val="0"/>
      <w:marRight w:val="0"/>
      <w:marTop w:val="0"/>
      <w:marBottom w:val="0"/>
      <w:divBdr>
        <w:top w:val="none" w:sz="0" w:space="0" w:color="auto"/>
        <w:left w:val="none" w:sz="0" w:space="0" w:color="auto"/>
        <w:bottom w:val="none" w:sz="0" w:space="0" w:color="auto"/>
        <w:right w:val="none" w:sz="0" w:space="0" w:color="auto"/>
      </w:divBdr>
    </w:div>
    <w:div w:id="549876534">
      <w:bodyDiv w:val="1"/>
      <w:marLeft w:val="0"/>
      <w:marRight w:val="0"/>
      <w:marTop w:val="0"/>
      <w:marBottom w:val="0"/>
      <w:divBdr>
        <w:top w:val="none" w:sz="0" w:space="0" w:color="auto"/>
        <w:left w:val="none" w:sz="0" w:space="0" w:color="auto"/>
        <w:bottom w:val="none" w:sz="0" w:space="0" w:color="auto"/>
        <w:right w:val="none" w:sz="0" w:space="0" w:color="auto"/>
      </w:divBdr>
    </w:div>
    <w:div w:id="557934744">
      <w:bodyDiv w:val="1"/>
      <w:marLeft w:val="0"/>
      <w:marRight w:val="0"/>
      <w:marTop w:val="0"/>
      <w:marBottom w:val="0"/>
      <w:divBdr>
        <w:top w:val="none" w:sz="0" w:space="0" w:color="auto"/>
        <w:left w:val="none" w:sz="0" w:space="0" w:color="auto"/>
        <w:bottom w:val="none" w:sz="0" w:space="0" w:color="auto"/>
        <w:right w:val="none" w:sz="0" w:space="0" w:color="auto"/>
      </w:divBdr>
    </w:div>
    <w:div w:id="572006677">
      <w:bodyDiv w:val="1"/>
      <w:marLeft w:val="0"/>
      <w:marRight w:val="0"/>
      <w:marTop w:val="0"/>
      <w:marBottom w:val="0"/>
      <w:divBdr>
        <w:top w:val="none" w:sz="0" w:space="0" w:color="auto"/>
        <w:left w:val="none" w:sz="0" w:space="0" w:color="auto"/>
        <w:bottom w:val="none" w:sz="0" w:space="0" w:color="auto"/>
        <w:right w:val="none" w:sz="0" w:space="0" w:color="auto"/>
      </w:divBdr>
    </w:div>
    <w:div w:id="633684212">
      <w:bodyDiv w:val="1"/>
      <w:marLeft w:val="0"/>
      <w:marRight w:val="0"/>
      <w:marTop w:val="0"/>
      <w:marBottom w:val="0"/>
      <w:divBdr>
        <w:top w:val="none" w:sz="0" w:space="0" w:color="auto"/>
        <w:left w:val="none" w:sz="0" w:space="0" w:color="auto"/>
        <w:bottom w:val="none" w:sz="0" w:space="0" w:color="auto"/>
        <w:right w:val="none" w:sz="0" w:space="0" w:color="auto"/>
      </w:divBdr>
    </w:div>
    <w:div w:id="639191982">
      <w:bodyDiv w:val="1"/>
      <w:marLeft w:val="0"/>
      <w:marRight w:val="0"/>
      <w:marTop w:val="0"/>
      <w:marBottom w:val="0"/>
      <w:divBdr>
        <w:top w:val="none" w:sz="0" w:space="0" w:color="auto"/>
        <w:left w:val="none" w:sz="0" w:space="0" w:color="auto"/>
        <w:bottom w:val="none" w:sz="0" w:space="0" w:color="auto"/>
        <w:right w:val="none" w:sz="0" w:space="0" w:color="auto"/>
      </w:divBdr>
    </w:div>
    <w:div w:id="646400626">
      <w:bodyDiv w:val="1"/>
      <w:marLeft w:val="0"/>
      <w:marRight w:val="0"/>
      <w:marTop w:val="0"/>
      <w:marBottom w:val="0"/>
      <w:divBdr>
        <w:top w:val="none" w:sz="0" w:space="0" w:color="auto"/>
        <w:left w:val="none" w:sz="0" w:space="0" w:color="auto"/>
        <w:bottom w:val="none" w:sz="0" w:space="0" w:color="auto"/>
        <w:right w:val="none" w:sz="0" w:space="0" w:color="auto"/>
      </w:divBdr>
    </w:div>
    <w:div w:id="771633931">
      <w:bodyDiv w:val="1"/>
      <w:marLeft w:val="0"/>
      <w:marRight w:val="0"/>
      <w:marTop w:val="0"/>
      <w:marBottom w:val="0"/>
      <w:divBdr>
        <w:top w:val="none" w:sz="0" w:space="0" w:color="auto"/>
        <w:left w:val="none" w:sz="0" w:space="0" w:color="auto"/>
        <w:bottom w:val="none" w:sz="0" w:space="0" w:color="auto"/>
        <w:right w:val="none" w:sz="0" w:space="0" w:color="auto"/>
      </w:divBdr>
    </w:div>
    <w:div w:id="889421426">
      <w:bodyDiv w:val="1"/>
      <w:marLeft w:val="0"/>
      <w:marRight w:val="0"/>
      <w:marTop w:val="0"/>
      <w:marBottom w:val="0"/>
      <w:divBdr>
        <w:top w:val="none" w:sz="0" w:space="0" w:color="auto"/>
        <w:left w:val="none" w:sz="0" w:space="0" w:color="auto"/>
        <w:bottom w:val="none" w:sz="0" w:space="0" w:color="auto"/>
        <w:right w:val="none" w:sz="0" w:space="0" w:color="auto"/>
      </w:divBdr>
    </w:div>
    <w:div w:id="930309508">
      <w:bodyDiv w:val="1"/>
      <w:marLeft w:val="0"/>
      <w:marRight w:val="0"/>
      <w:marTop w:val="0"/>
      <w:marBottom w:val="0"/>
      <w:divBdr>
        <w:top w:val="none" w:sz="0" w:space="0" w:color="auto"/>
        <w:left w:val="none" w:sz="0" w:space="0" w:color="auto"/>
        <w:bottom w:val="none" w:sz="0" w:space="0" w:color="auto"/>
        <w:right w:val="none" w:sz="0" w:space="0" w:color="auto"/>
      </w:divBdr>
    </w:div>
    <w:div w:id="938565308">
      <w:bodyDiv w:val="1"/>
      <w:marLeft w:val="0"/>
      <w:marRight w:val="0"/>
      <w:marTop w:val="0"/>
      <w:marBottom w:val="0"/>
      <w:divBdr>
        <w:top w:val="none" w:sz="0" w:space="0" w:color="auto"/>
        <w:left w:val="none" w:sz="0" w:space="0" w:color="auto"/>
        <w:bottom w:val="none" w:sz="0" w:space="0" w:color="auto"/>
        <w:right w:val="none" w:sz="0" w:space="0" w:color="auto"/>
      </w:divBdr>
    </w:div>
    <w:div w:id="939066530">
      <w:bodyDiv w:val="1"/>
      <w:marLeft w:val="0"/>
      <w:marRight w:val="0"/>
      <w:marTop w:val="0"/>
      <w:marBottom w:val="0"/>
      <w:divBdr>
        <w:top w:val="none" w:sz="0" w:space="0" w:color="auto"/>
        <w:left w:val="none" w:sz="0" w:space="0" w:color="auto"/>
        <w:bottom w:val="none" w:sz="0" w:space="0" w:color="auto"/>
        <w:right w:val="none" w:sz="0" w:space="0" w:color="auto"/>
      </w:divBdr>
    </w:div>
    <w:div w:id="1073431875">
      <w:bodyDiv w:val="1"/>
      <w:marLeft w:val="0"/>
      <w:marRight w:val="0"/>
      <w:marTop w:val="0"/>
      <w:marBottom w:val="0"/>
      <w:divBdr>
        <w:top w:val="none" w:sz="0" w:space="0" w:color="auto"/>
        <w:left w:val="none" w:sz="0" w:space="0" w:color="auto"/>
        <w:bottom w:val="none" w:sz="0" w:space="0" w:color="auto"/>
        <w:right w:val="none" w:sz="0" w:space="0" w:color="auto"/>
      </w:divBdr>
    </w:div>
    <w:div w:id="1106005161">
      <w:bodyDiv w:val="1"/>
      <w:marLeft w:val="0"/>
      <w:marRight w:val="0"/>
      <w:marTop w:val="0"/>
      <w:marBottom w:val="0"/>
      <w:divBdr>
        <w:top w:val="none" w:sz="0" w:space="0" w:color="auto"/>
        <w:left w:val="none" w:sz="0" w:space="0" w:color="auto"/>
        <w:bottom w:val="none" w:sz="0" w:space="0" w:color="auto"/>
        <w:right w:val="none" w:sz="0" w:space="0" w:color="auto"/>
      </w:divBdr>
    </w:div>
    <w:div w:id="1159543871">
      <w:bodyDiv w:val="1"/>
      <w:marLeft w:val="0"/>
      <w:marRight w:val="0"/>
      <w:marTop w:val="0"/>
      <w:marBottom w:val="0"/>
      <w:divBdr>
        <w:top w:val="none" w:sz="0" w:space="0" w:color="auto"/>
        <w:left w:val="none" w:sz="0" w:space="0" w:color="auto"/>
        <w:bottom w:val="none" w:sz="0" w:space="0" w:color="auto"/>
        <w:right w:val="none" w:sz="0" w:space="0" w:color="auto"/>
      </w:divBdr>
    </w:div>
    <w:div w:id="1201550379">
      <w:bodyDiv w:val="1"/>
      <w:marLeft w:val="0"/>
      <w:marRight w:val="0"/>
      <w:marTop w:val="0"/>
      <w:marBottom w:val="0"/>
      <w:divBdr>
        <w:top w:val="none" w:sz="0" w:space="0" w:color="auto"/>
        <w:left w:val="none" w:sz="0" w:space="0" w:color="auto"/>
        <w:bottom w:val="none" w:sz="0" w:space="0" w:color="auto"/>
        <w:right w:val="none" w:sz="0" w:space="0" w:color="auto"/>
      </w:divBdr>
    </w:div>
    <w:div w:id="1252735008">
      <w:bodyDiv w:val="1"/>
      <w:marLeft w:val="0"/>
      <w:marRight w:val="0"/>
      <w:marTop w:val="0"/>
      <w:marBottom w:val="0"/>
      <w:divBdr>
        <w:top w:val="none" w:sz="0" w:space="0" w:color="auto"/>
        <w:left w:val="none" w:sz="0" w:space="0" w:color="auto"/>
        <w:bottom w:val="none" w:sz="0" w:space="0" w:color="auto"/>
        <w:right w:val="none" w:sz="0" w:space="0" w:color="auto"/>
      </w:divBdr>
    </w:div>
    <w:div w:id="1253972525">
      <w:bodyDiv w:val="1"/>
      <w:marLeft w:val="0"/>
      <w:marRight w:val="0"/>
      <w:marTop w:val="0"/>
      <w:marBottom w:val="0"/>
      <w:divBdr>
        <w:top w:val="none" w:sz="0" w:space="0" w:color="auto"/>
        <w:left w:val="none" w:sz="0" w:space="0" w:color="auto"/>
        <w:bottom w:val="none" w:sz="0" w:space="0" w:color="auto"/>
        <w:right w:val="none" w:sz="0" w:space="0" w:color="auto"/>
      </w:divBdr>
    </w:div>
    <w:div w:id="1281915037">
      <w:bodyDiv w:val="1"/>
      <w:marLeft w:val="0"/>
      <w:marRight w:val="0"/>
      <w:marTop w:val="0"/>
      <w:marBottom w:val="0"/>
      <w:divBdr>
        <w:top w:val="none" w:sz="0" w:space="0" w:color="auto"/>
        <w:left w:val="none" w:sz="0" w:space="0" w:color="auto"/>
        <w:bottom w:val="none" w:sz="0" w:space="0" w:color="auto"/>
        <w:right w:val="none" w:sz="0" w:space="0" w:color="auto"/>
      </w:divBdr>
    </w:div>
    <w:div w:id="1298537061">
      <w:bodyDiv w:val="1"/>
      <w:marLeft w:val="0"/>
      <w:marRight w:val="0"/>
      <w:marTop w:val="0"/>
      <w:marBottom w:val="0"/>
      <w:divBdr>
        <w:top w:val="none" w:sz="0" w:space="0" w:color="auto"/>
        <w:left w:val="none" w:sz="0" w:space="0" w:color="auto"/>
        <w:bottom w:val="none" w:sz="0" w:space="0" w:color="auto"/>
        <w:right w:val="none" w:sz="0" w:space="0" w:color="auto"/>
      </w:divBdr>
    </w:div>
    <w:div w:id="1302806604">
      <w:bodyDiv w:val="1"/>
      <w:marLeft w:val="0"/>
      <w:marRight w:val="0"/>
      <w:marTop w:val="0"/>
      <w:marBottom w:val="0"/>
      <w:divBdr>
        <w:top w:val="none" w:sz="0" w:space="0" w:color="auto"/>
        <w:left w:val="none" w:sz="0" w:space="0" w:color="auto"/>
        <w:bottom w:val="none" w:sz="0" w:space="0" w:color="auto"/>
        <w:right w:val="none" w:sz="0" w:space="0" w:color="auto"/>
      </w:divBdr>
    </w:div>
    <w:div w:id="1367751997">
      <w:bodyDiv w:val="1"/>
      <w:marLeft w:val="0"/>
      <w:marRight w:val="0"/>
      <w:marTop w:val="0"/>
      <w:marBottom w:val="0"/>
      <w:divBdr>
        <w:top w:val="none" w:sz="0" w:space="0" w:color="auto"/>
        <w:left w:val="none" w:sz="0" w:space="0" w:color="auto"/>
        <w:bottom w:val="none" w:sz="0" w:space="0" w:color="auto"/>
        <w:right w:val="none" w:sz="0" w:space="0" w:color="auto"/>
      </w:divBdr>
    </w:div>
    <w:div w:id="1384215053">
      <w:bodyDiv w:val="1"/>
      <w:marLeft w:val="0"/>
      <w:marRight w:val="0"/>
      <w:marTop w:val="0"/>
      <w:marBottom w:val="0"/>
      <w:divBdr>
        <w:top w:val="none" w:sz="0" w:space="0" w:color="auto"/>
        <w:left w:val="none" w:sz="0" w:space="0" w:color="auto"/>
        <w:bottom w:val="none" w:sz="0" w:space="0" w:color="auto"/>
        <w:right w:val="none" w:sz="0" w:space="0" w:color="auto"/>
      </w:divBdr>
    </w:div>
    <w:div w:id="1388796159">
      <w:bodyDiv w:val="1"/>
      <w:marLeft w:val="0"/>
      <w:marRight w:val="0"/>
      <w:marTop w:val="0"/>
      <w:marBottom w:val="0"/>
      <w:divBdr>
        <w:top w:val="none" w:sz="0" w:space="0" w:color="auto"/>
        <w:left w:val="none" w:sz="0" w:space="0" w:color="auto"/>
        <w:bottom w:val="none" w:sz="0" w:space="0" w:color="auto"/>
        <w:right w:val="none" w:sz="0" w:space="0" w:color="auto"/>
      </w:divBdr>
    </w:div>
    <w:div w:id="1399207849">
      <w:bodyDiv w:val="1"/>
      <w:marLeft w:val="0"/>
      <w:marRight w:val="0"/>
      <w:marTop w:val="0"/>
      <w:marBottom w:val="0"/>
      <w:divBdr>
        <w:top w:val="none" w:sz="0" w:space="0" w:color="auto"/>
        <w:left w:val="none" w:sz="0" w:space="0" w:color="auto"/>
        <w:bottom w:val="none" w:sz="0" w:space="0" w:color="auto"/>
        <w:right w:val="none" w:sz="0" w:space="0" w:color="auto"/>
      </w:divBdr>
    </w:div>
    <w:div w:id="1586264747">
      <w:bodyDiv w:val="1"/>
      <w:marLeft w:val="0"/>
      <w:marRight w:val="0"/>
      <w:marTop w:val="0"/>
      <w:marBottom w:val="0"/>
      <w:divBdr>
        <w:top w:val="none" w:sz="0" w:space="0" w:color="auto"/>
        <w:left w:val="none" w:sz="0" w:space="0" w:color="auto"/>
        <w:bottom w:val="none" w:sz="0" w:space="0" w:color="auto"/>
        <w:right w:val="none" w:sz="0" w:space="0" w:color="auto"/>
      </w:divBdr>
    </w:div>
    <w:div w:id="1587960793">
      <w:bodyDiv w:val="1"/>
      <w:marLeft w:val="0"/>
      <w:marRight w:val="0"/>
      <w:marTop w:val="0"/>
      <w:marBottom w:val="0"/>
      <w:divBdr>
        <w:top w:val="none" w:sz="0" w:space="0" w:color="auto"/>
        <w:left w:val="none" w:sz="0" w:space="0" w:color="auto"/>
        <w:bottom w:val="none" w:sz="0" w:space="0" w:color="auto"/>
        <w:right w:val="none" w:sz="0" w:space="0" w:color="auto"/>
      </w:divBdr>
    </w:div>
    <w:div w:id="1598824478">
      <w:bodyDiv w:val="1"/>
      <w:marLeft w:val="0"/>
      <w:marRight w:val="0"/>
      <w:marTop w:val="0"/>
      <w:marBottom w:val="0"/>
      <w:divBdr>
        <w:top w:val="none" w:sz="0" w:space="0" w:color="auto"/>
        <w:left w:val="none" w:sz="0" w:space="0" w:color="auto"/>
        <w:bottom w:val="none" w:sz="0" w:space="0" w:color="auto"/>
        <w:right w:val="none" w:sz="0" w:space="0" w:color="auto"/>
      </w:divBdr>
    </w:div>
    <w:div w:id="1614628280">
      <w:bodyDiv w:val="1"/>
      <w:marLeft w:val="0"/>
      <w:marRight w:val="0"/>
      <w:marTop w:val="0"/>
      <w:marBottom w:val="0"/>
      <w:divBdr>
        <w:top w:val="none" w:sz="0" w:space="0" w:color="auto"/>
        <w:left w:val="none" w:sz="0" w:space="0" w:color="auto"/>
        <w:bottom w:val="none" w:sz="0" w:space="0" w:color="auto"/>
        <w:right w:val="none" w:sz="0" w:space="0" w:color="auto"/>
      </w:divBdr>
    </w:div>
    <w:div w:id="1631086985">
      <w:bodyDiv w:val="1"/>
      <w:marLeft w:val="0"/>
      <w:marRight w:val="0"/>
      <w:marTop w:val="0"/>
      <w:marBottom w:val="0"/>
      <w:divBdr>
        <w:top w:val="none" w:sz="0" w:space="0" w:color="auto"/>
        <w:left w:val="none" w:sz="0" w:space="0" w:color="auto"/>
        <w:bottom w:val="none" w:sz="0" w:space="0" w:color="auto"/>
        <w:right w:val="none" w:sz="0" w:space="0" w:color="auto"/>
      </w:divBdr>
    </w:div>
    <w:div w:id="1682929841">
      <w:bodyDiv w:val="1"/>
      <w:marLeft w:val="0"/>
      <w:marRight w:val="0"/>
      <w:marTop w:val="0"/>
      <w:marBottom w:val="0"/>
      <w:divBdr>
        <w:top w:val="none" w:sz="0" w:space="0" w:color="auto"/>
        <w:left w:val="none" w:sz="0" w:space="0" w:color="auto"/>
        <w:bottom w:val="none" w:sz="0" w:space="0" w:color="auto"/>
        <w:right w:val="none" w:sz="0" w:space="0" w:color="auto"/>
      </w:divBdr>
    </w:div>
    <w:div w:id="1701206240">
      <w:bodyDiv w:val="1"/>
      <w:marLeft w:val="0"/>
      <w:marRight w:val="0"/>
      <w:marTop w:val="0"/>
      <w:marBottom w:val="0"/>
      <w:divBdr>
        <w:top w:val="none" w:sz="0" w:space="0" w:color="auto"/>
        <w:left w:val="none" w:sz="0" w:space="0" w:color="auto"/>
        <w:bottom w:val="none" w:sz="0" w:space="0" w:color="auto"/>
        <w:right w:val="none" w:sz="0" w:space="0" w:color="auto"/>
      </w:divBdr>
    </w:div>
    <w:div w:id="1762943247">
      <w:bodyDiv w:val="1"/>
      <w:marLeft w:val="0"/>
      <w:marRight w:val="0"/>
      <w:marTop w:val="0"/>
      <w:marBottom w:val="0"/>
      <w:divBdr>
        <w:top w:val="none" w:sz="0" w:space="0" w:color="auto"/>
        <w:left w:val="none" w:sz="0" w:space="0" w:color="auto"/>
        <w:bottom w:val="none" w:sz="0" w:space="0" w:color="auto"/>
        <w:right w:val="none" w:sz="0" w:space="0" w:color="auto"/>
      </w:divBdr>
    </w:div>
    <w:div w:id="1856840554">
      <w:bodyDiv w:val="1"/>
      <w:marLeft w:val="0"/>
      <w:marRight w:val="0"/>
      <w:marTop w:val="0"/>
      <w:marBottom w:val="0"/>
      <w:divBdr>
        <w:top w:val="none" w:sz="0" w:space="0" w:color="auto"/>
        <w:left w:val="none" w:sz="0" w:space="0" w:color="auto"/>
        <w:bottom w:val="none" w:sz="0" w:space="0" w:color="auto"/>
        <w:right w:val="none" w:sz="0" w:space="0" w:color="auto"/>
      </w:divBdr>
    </w:div>
    <w:div w:id="1943762390">
      <w:bodyDiv w:val="1"/>
      <w:marLeft w:val="0"/>
      <w:marRight w:val="0"/>
      <w:marTop w:val="0"/>
      <w:marBottom w:val="0"/>
      <w:divBdr>
        <w:top w:val="none" w:sz="0" w:space="0" w:color="auto"/>
        <w:left w:val="none" w:sz="0" w:space="0" w:color="auto"/>
        <w:bottom w:val="none" w:sz="0" w:space="0" w:color="auto"/>
        <w:right w:val="none" w:sz="0" w:space="0" w:color="auto"/>
      </w:divBdr>
    </w:div>
    <w:div w:id="1973831096">
      <w:bodyDiv w:val="1"/>
      <w:marLeft w:val="0"/>
      <w:marRight w:val="0"/>
      <w:marTop w:val="0"/>
      <w:marBottom w:val="0"/>
      <w:divBdr>
        <w:top w:val="none" w:sz="0" w:space="0" w:color="auto"/>
        <w:left w:val="none" w:sz="0" w:space="0" w:color="auto"/>
        <w:bottom w:val="none" w:sz="0" w:space="0" w:color="auto"/>
        <w:right w:val="none" w:sz="0" w:space="0" w:color="auto"/>
      </w:divBdr>
    </w:div>
    <w:div w:id="2109694891">
      <w:bodyDiv w:val="1"/>
      <w:marLeft w:val="0"/>
      <w:marRight w:val="0"/>
      <w:marTop w:val="0"/>
      <w:marBottom w:val="0"/>
      <w:divBdr>
        <w:top w:val="none" w:sz="0" w:space="0" w:color="auto"/>
        <w:left w:val="none" w:sz="0" w:space="0" w:color="auto"/>
        <w:bottom w:val="none" w:sz="0" w:space="0" w:color="auto"/>
        <w:right w:val="none" w:sz="0" w:space="0" w:color="auto"/>
      </w:divBdr>
    </w:div>
    <w:div w:id="2119982874">
      <w:bodyDiv w:val="1"/>
      <w:marLeft w:val="0"/>
      <w:marRight w:val="0"/>
      <w:marTop w:val="0"/>
      <w:marBottom w:val="0"/>
      <w:divBdr>
        <w:top w:val="none" w:sz="0" w:space="0" w:color="auto"/>
        <w:left w:val="none" w:sz="0" w:space="0" w:color="auto"/>
        <w:bottom w:val="none" w:sz="0" w:space="0" w:color="auto"/>
        <w:right w:val="none" w:sz="0" w:space="0" w:color="auto"/>
      </w:divBdr>
    </w:div>
    <w:div w:id="2131894988">
      <w:bodyDiv w:val="1"/>
      <w:marLeft w:val="0"/>
      <w:marRight w:val="0"/>
      <w:marTop w:val="0"/>
      <w:marBottom w:val="0"/>
      <w:divBdr>
        <w:top w:val="none" w:sz="0" w:space="0" w:color="auto"/>
        <w:left w:val="none" w:sz="0" w:space="0" w:color="auto"/>
        <w:bottom w:val="none" w:sz="0" w:space="0" w:color="auto"/>
        <w:right w:val="none" w:sz="0" w:space="0" w:color="auto"/>
      </w:divBdr>
    </w:div>
    <w:div w:id="21393705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goalglobal.org/" TargetMode="External"/><Relationship Id="rId18" Type="http://schemas.openxmlformats.org/officeDocument/2006/relationships/hyperlink" Target="mailto:procurement" TargetMode="External"/><Relationship Id="rId26" Type="http://schemas.openxmlformats.org/officeDocument/2006/relationships/footer" Target="footer2.xml"/><Relationship Id="rId39" Type="http://schemas.openxmlformats.org/officeDocument/2006/relationships/theme" Target="theme/theme1.xml"/><Relationship Id="rId21" Type="http://schemas.openxmlformats.org/officeDocument/2006/relationships/footer" Target="footer1.xml"/><Relationship Id="rId34" Type="http://schemas.openxmlformats.org/officeDocument/2006/relationships/image" Target="media/image10.emf"/><Relationship Id="rId7" Type="http://schemas.openxmlformats.org/officeDocument/2006/relationships/settings" Target="settings.xml"/><Relationship Id="rId12" Type="http://schemas.openxmlformats.org/officeDocument/2006/relationships/hyperlink" Target="mailto:speakup@goal.ie" TargetMode="External"/><Relationship Id="rId17" Type="http://schemas.openxmlformats.org/officeDocument/2006/relationships/hyperlink" Target="mailto:tenders@goal.ie" TargetMode="External"/><Relationship Id="rId25" Type="http://schemas.openxmlformats.org/officeDocument/2006/relationships/header" Target="header2.xml"/><Relationship Id="rId33" Type="http://schemas.openxmlformats.org/officeDocument/2006/relationships/image" Target="media/image9.emf"/><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oalglobal.org/tenders" TargetMode="External"/><Relationship Id="rId20" Type="http://schemas.openxmlformats.org/officeDocument/2006/relationships/header" Target="header1.xml"/><Relationship Id="rId29"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goal@safecall.co.uk" TargetMode="External"/><Relationship Id="rId32" Type="http://schemas.openxmlformats.org/officeDocument/2006/relationships/image" Target="media/image8.emf"/><Relationship Id="rId37"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mailto:clarifications@goal.ie" TargetMode="External"/><Relationship Id="rId23" Type="http://schemas.openxmlformats.org/officeDocument/2006/relationships/hyperlink" Target="http://www.safecall.co.uk/report" TargetMode="External"/><Relationship Id="rId28" Type="http://schemas.openxmlformats.org/officeDocument/2006/relationships/image" Target="media/image4.emf"/><Relationship Id="rId36"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image" Target="media/image2.emf"/><Relationship Id="rId31" Type="http://schemas.openxmlformats.org/officeDocument/2006/relationships/image" Target="media/image7.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oalie1.sharepoint.com/sites/goalportal/Countries/sl/logs/SierraLeonaLogDocsStaff/Freetown/L2%20Procurement/L2-03%20OTS/OTS%20Report%20March%202018.xlsx?web=1" TargetMode="External"/><Relationship Id="rId22" Type="http://schemas.openxmlformats.org/officeDocument/2006/relationships/hyperlink" Target="mailto:speakup@goal.ie" TargetMode="External"/><Relationship Id="rId27" Type="http://schemas.openxmlformats.org/officeDocument/2006/relationships/image" Target="media/image3.emf"/><Relationship Id="rId30" Type="http://schemas.openxmlformats.org/officeDocument/2006/relationships/image" Target="media/image6.emf"/><Relationship Id="rId35" Type="http://schemas.openxmlformats.org/officeDocument/2006/relationships/image" Target="media/image11.emf"/><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7B5520993E0F24080650A1A61C8EE59" ma:contentTypeVersion="14" ma:contentTypeDescription="Create a new document." ma:contentTypeScope="" ma:versionID="7b0e96ad0ef4143ffbbd16f985b4f3a2">
  <xsd:schema xmlns:xsd="http://www.w3.org/2001/XMLSchema" xmlns:xs="http://www.w3.org/2001/XMLSchema" xmlns:p="http://schemas.microsoft.com/office/2006/metadata/properties" xmlns:ns2="9966027c-dd32-4521-a194-38c010c1ed26" xmlns:ns3="acdb2c9f-a06f-4e04-801c-64d158a2d396" targetNamespace="http://schemas.microsoft.com/office/2006/metadata/properties" ma:root="true" ma:fieldsID="a9de7aec3335cd8b10ade1a4dd3433d0" ns2:_="" ns3:_="">
    <xsd:import namespace="9966027c-dd32-4521-a194-38c010c1ed26"/>
    <xsd:import namespace="acdb2c9f-a06f-4e04-801c-64d158a2d396"/>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6027c-dd32-4521-a194-38c010c1ed26"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b811a8fe-ead4-49af-8745-cf4d8430b81b"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cdb2c9f-a06f-4e04-801c-64d158a2d396"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a354e53f-23f1-4af3-a41d-257d02a0e4c0}" ma:internalName="TaxCatchAll" ma:showField="CatchAllData" ma:web="acdb2c9f-a06f-4e04-801c-64d158a2d396">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acdb2c9f-a06f-4e04-801c-64d158a2d396" xsi:nil="true"/>
    <lcf76f155ced4ddcb4097134ff3c332f xmlns="9966027c-dd32-4521-a194-38c010c1ed26">
      <Terms xmlns="http://schemas.microsoft.com/office/infopath/2007/PartnerControls"/>
    </lcf76f155ced4ddcb4097134ff3c332f>
    <SharedWithUsers xmlns="acdb2c9f-a06f-4e04-801c-64d158a2d396">
      <UserInfo>
        <DisplayName>Thomas Jones</DisplayName>
        <AccountId>38</AccountId>
        <AccountType/>
      </UserInfo>
      <UserInfo>
        <DisplayName>Getu Woyessa Debella</DisplayName>
        <AccountId>183</AccountId>
        <AccountType/>
      </UserInfo>
      <UserInfo>
        <DisplayName>Ayele Berhanu Jembere</DisplayName>
        <AccountId>27</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15E03-ACB9-4222-8017-9B5274480CF6}">
  <ds:schemaRefs>
    <ds:schemaRef ds:uri="http://schemas.microsoft.com/sharepoint/v3/contenttype/forms"/>
  </ds:schemaRefs>
</ds:datastoreItem>
</file>

<file path=customXml/itemProps2.xml><?xml version="1.0" encoding="utf-8"?>
<ds:datastoreItem xmlns:ds="http://schemas.openxmlformats.org/officeDocument/2006/customXml" ds:itemID="{DB7DBF20-D56F-4823-B4A9-2B62570D3A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6027c-dd32-4521-a194-38c010c1ed26"/>
    <ds:schemaRef ds:uri="acdb2c9f-a06f-4e04-801c-64d158a2d3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F800F6-E36A-4B19-A755-D83F22E4F5E9}">
  <ds:schemaRefs>
    <ds:schemaRef ds:uri="http://schemas.microsoft.com/office/2006/metadata/properties"/>
    <ds:schemaRef ds:uri="http://schemas.microsoft.com/office/infopath/2007/PartnerControls"/>
    <ds:schemaRef ds:uri="acdb2c9f-a06f-4e04-801c-64d158a2d396"/>
    <ds:schemaRef ds:uri="9966027c-dd32-4521-a194-38c010c1ed26"/>
  </ds:schemaRefs>
</ds:datastoreItem>
</file>

<file path=customXml/itemProps4.xml><?xml version="1.0" encoding="utf-8"?>
<ds:datastoreItem xmlns:ds="http://schemas.openxmlformats.org/officeDocument/2006/customXml" ds:itemID="{466C8F00-8030-4B3F-8488-645C35A60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42</Pages>
  <Words>14897</Words>
  <Characters>84914</Characters>
  <Application>Microsoft Office Word</Application>
  <DocSecurity>0</DocSecurity>
  <Lines>707</Lines>
  <Paragraphs>199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99612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Cillian O'Kelly</dc:creator>
  <cp:keywords/>
  <dc:description/>
  <cp:lastModifiedBy>Elius Nzamuye</cp:lastModifiedBy>
  <cp:revision>170</cp:revision>
  <cp:lastPrinted>2016-09-29T15:54:00Z</cp:lastPrinted>
  <dcterms:created xsi:type="dcterms:W3CDTF">2024-01-24T18:11:00Z</dcterms:created>
  <dcterms:modified xsi:type="dcterms:W3CDTF">2024-02-09T08:24:00Z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0x010100F7B5520993E0F24080650A1A61C8EE59</vt:lpwstr>
  </property>
  <property fmtid="{D5CDD505-2E9C-101B-9397-08002B2CF9AE}" pid="3" name="MediaServiceImageTags">
    <vt:lpwstr/>
  </property>
</Properties>
</file>