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D9C3" w14:textId="1367ED21" w:rsidR="3A8C2292" w:rsidRDefault="3A8C2292" w:rsidP="3A8C2292">
      <w:pPr>
        <w:tabs>
          <w:tab w:val="left" w:pos="1800"/>
        </w:tabs>
      </w:pPr>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4980C62B">
            <wp:extent cx="2151643" cy="668020"/>
            <wp:effectExtent l="0" t="0" r="127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996" cy="671234"/>
                    </a:xfrm>
                    <a:prstGeom prst="rect">
                      <a:avLst/>
                    </a:prstGeom>
                    <a:noFill/>
                    <a:ln>
                      <a:noFill/>
                    </a:ln>
                  </pic:spPr>
                </pic:pic>
              </a:graphicData>
            </a:graphic>
          </wp:inline>
        </w:drawing>
      </w:r>
    </w:p>
    <w:p w14:paraId="63DC2FB1" w14:textId="2CFCA8E8" w:rsidR="00F70C43" w:rsidRDefault="00F70C43" w:rsidP="0055252D">
      <w:pPr>
        <w:jc w:val="center"/>
        <w:rPr>
          <w:b/>
          <w:bCs/>
          <w:sz w:val="32"/>
          <w:szCs w:val="32"/>
        </w:rPr>
      </w:pPr>
      <w:r w:rsidRPr="00EA7AC6">
        <w:rPr>
          <w:b/>
          <w:bCs/>
          <w:sz w:val="32"/>
          <w:szCs w:val="32"/>
        </w:rPr>
        <w:t>Invitation to Tender (ITT</w:t>
      </w:r>
      <w:r>
        <w:rPr>
          <w:b/>
          <w:bCs/>
          <w:sz w:val="32"/>
          <w:szCs w:val="32"/>
        </w:rPr>
        <w:t xml:space="preserve">) </w:t>
      </w:r>
      <w:r w:rsidR="005D4081">
        <w:rPr>
          <w:b/>
          <w:bCs/>
          <w:sz w:val="32"/>
          <w:szCs w:val="32"/>
        </w:rPr>
        <w:t>for the</w:t>
      </w:r>
      <w:r w:rsidR="000B34E8">
        <w:rPr>
          <w:b/>
          <w:bCs/>
          <w:sz w:val="32"/>
          <w:szCs w:val="32"/>
        </w:rPr>
        <w:t xml:space="preserve"> </w:t>
      </w:r>
      <w:r w:rsidR="002D50CE">
        <w:rPr>
          <w:b/>
          <w:bCs/>
          <w:sz w:val="32"/>
          <w:szCs w:val="32"/>
        </w:rPr>
        <w:t>Construction and</w:t>
      </w:r>
      <w:r w:rsidR="000B34E8">
        <w:rPr>
          <w:b/>
          <w:bCs/>
          <w:sz w:val="32"/>
          <w:szCs w:val="32"/>
        </w:rPr>
        <w:t xml:space="preserve"> Rehabilitation </w:t>
      </w:r>
      <w:r w:rsidR="00C83C2F">
        <w:rPr>
          <w:b/>
          <w:bCs/>
          <w:sz w:val="32"/>
          <w:szCs w:val="32"/>
        </w:rPr>
        <w:t>of Toilets</w:t>
      </w:r>
      <w:r w:rsidR="000B34E8">
        <w:rPr>
          <w:b/>
          <w:bCs/>
          <w:sz w:val="32"/>
          <w:szCs w:val="32"/>
        </w:rPr>
        <w:t xml:space="preserve"> in </w:t>
      </w:r>
      <w:r w:rsidR="008C5E95">
        <w:rPr>
          <w:b/>
          <w:bCs/>
          <w:sz w:val="32"/>
          <w:szCs w:val="32"/>
        </w:rPr>
        <w:t>Schools and</w:t>
      </w:r>
      <w:r w:rsidR="000B34E8">
        <w:rPr>
          <w:b/>
          <w:bCs/>
          <w:sz w:val="32"/>
          <w:szCs w:val="32"/>
        </w:rPr>
        <w:t xml:space="preserve"> PHU Facilities within Kenema Distric</w:t>
      </w:r>
      <w:r w:rsidR="005D4081">
        <w:rPr>
          <w:b/>
          <w:bCs/>
          <w:sz w:val="32"/>
          <w:szCs w:val="32"/>
        </w:rPr>
        <w:t>t</w:t>
      </w:r>
      <w:r w:rsidR="000B34E8">
        <w:rPr>
          <w:b/>
          <w:bCs/>
          <w:sz w:val="32"/>
          <w:szCs w:val="32"/>
        </w:rPr>
        <w:t>s</w:t>
      </w:r>
      <w:r>
        <w:rPr>
          <w:b/>
          <w:bCs/>
          <w:sz w:val="32"/>
          <w:szCs w:val="32"/>
        </w:rPr>
        <w:t xml:space="preserve"> </w:t>
      </w:r>
    </w:p>
    <w:p w14:paraId="111E831A" w14:textId="5CFFED24" w:rsidR="00F70C43" w:rsidRPr="00FE4881" w:rsidRDefault="00F70C43" w:rsidP="00F70C43">
      <w:pPr>
        <w:jc w:val="center"/>
        <w:rPr>
          <w:b/>
          <w:bCs/>
          <w:sz w:val="28"/>
          <w:szCs w:val="28"/>
          <w:lang w:val="en-US"/>
        </w:rPr>
      </w:pPr>
      <w:r>
        <w:rPr>
          <w:b/>
          <w:bCs/>
          <w:sz w:val="28"/>
          <w:szCs w:val="28"/>
        </w:rPr>
        <w:t>National Tender</w:t>
      </w:r>
      <w:r w:rsidRPr="00EA7AC6">
        <w:rPr>
          <w:b/>
          <w:bCs/>
          <w:sz w:val="28"/>
          <w:szCs w:val="28"/>
        </w:rPr>
        <w:t xml:space="preserve"> REF:</w:t>
      </w:r>
      <w:r w:rsidRPr="00FE4881">
        <w:rPr>
          <w:b/>
          <w:bCs/>
          <w:sz w:val="28"/>
          <w:szCs w:val="28"/>
          <w:lang w:val="en-US"/>
        </w:rPr>
        <w:t xml:space="preserve"> </w:t>
      </w:r>
      <w:r w:rsidR="00F70266" w:rsidRPr="00F70266">
        <w:rPr>
          <w:b/>
          <w:bCs/>
          <w:sz w:val="28"/>
          <w:szCs w:val="28"/>
          <w:lang w:val="en-US"/>
        </w:rPr>
        <w:t>KEN-WSH-31968</w:t>
      </w:r>
      <w:r w:rsidR="00F70266">
        <w:rPr>
          <w:b/>
          <w:bCs/>
          <w:sz w:val="28"/>
          <w:szCs w:val="28"/>
          <w:lang w:val="en-US"/>
        </w:rPr>
        <w:t xml:space="preserve">, </w:t>
      </w:r>
      <w:r w:rsidR="000C3AD2" w:rsidRPr="000C3AD2">
        <w:rPr>
          <w:b/>
          <w:bCs/>
          <w:sz w:val="28"/>
          <w:szCs w:val="28"/>
          <w:lang w:val="en-US"/>
        </w:rPr>
        <w:t>32172</w:t>
      </w:r>
      <w:r w:rsidR="000C3AD2">
        <w:rPr>
          <w:b/>
          <w:bCs/>
          <w:sz w:val="28"/>
          <w:szCs w:val="28"/>
          <w:lang w:val="en-US"/>
        </w:rPr>
        <w:t xml:space="preserve">, </w:t>
      </w:r>
      <w:r w:rsidR="00C83C2F" w:rsidRPr="00EC6D54">
        <w:rPr>
          <w:b/>
          <w:bCs/>
          <w:sz w:val="28"/>
          <w:szCs w:val="28"/>
          <w:lang w:val="en-US"/>
        </w:rPr>
        <w:t>3197</w:t>
      </w:r>
      <w:r w:rsidR="00C83C2F">
        <w:rPr>
          <w:b/>
          <w:bCs/>
          <w:sz w:val="28"/>
          <w:szCs w:val="28"/>
          <w:lang w:val="en-US"/>
        </w:rPr>
        <w:t xml:space="preserve">0 </w:t>
      </w:r>
      <w:r w:rsidR="008C5E95">
        <w:rPr>
          <w:b/>
          <w:bCs/>
          <w:sz w:val="28"/>
          <w:szCs w:val="28"/>
          <w:lang w:val="en-US"/>
        </w:rPr>
        <w:t>&amp; 32134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FE4881">
        <w:trPr>
          <w:trHeight w:val="871"/>
        </w:trPr>
        <w:tc>
          <w:tcPr>
            <w:tcW w:w="10184" w:type="dxa"/>
            <w:shd w:val="clear" w:color="auto" w:fill="F2F2F2" w:themeFill="background1" w:themeFillShade="F2"/>
          </w:tcPr>
          <w:p w14:paraId="4FB262E9" w14:textId="61A1E614" w:rsidR="00433873" w:rsidRDefault="00433873" w:rsidP="00FE4881">
            <w:pPr>
              <w:jc w:val="center"/>
              <w:rPr>
                <w:b/>
              </w:rPr>
            </w:pPr>
            <w:r w:rsidRPr="00433873">
              <w:rPr>
                <w:b/>
              </w:rPr>
              <w:t xml:space="preserve">GOAL is completely against fraud, bribery and </w:t>
            </w:r>
            <w:r w:rsidR="00864D3A" w:rsidRPr="00433873">
              <w:rPr>
                <w:b/>
              </w:rPr>
              <w:t>corruption.</w:t>
            </w:r>
          </w:p>
          <w:p w14:paraId="077A0603" w14:textId="77777777" w:rsidR="00433873" w:rsidRPr="00433873" w:rsidRDefault="00433873" w:rsidP="00FE48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E4881">
            <w:pPr>
              <w:jc w:val="center"/>
              <w:rPr>
                <w:b/>
              </w:rPr>
            </w:pPr>
          </w:p>
          <w:p w14:paraId="449ACCC0" w14:textId="17359B40" w:rsidR="00433873" w:rsidRPr="00433873" w:rsidRDefault="00433873" w:rsidP="00FE4881">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5760FFBD" w14:textId="77777777" w:rsidR="009D558E" w:rsidRDefault="009D558E" w:rsidP="009D558E">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15833FAA" w14:textId="77777777" w:rsidR="007A744B" w:rsidRPr="00B61D84" w:rsidRDefault="007A744B" w:rsidP="00FC6FEF">
      <w:pPr>
        <w:spacing w:after="0"/>
        <w:jc w:val="both"/>
        <w:rPr>
          <w:rFonts w:ascii="Calibri" w:eastAsia="Calibri" w:hAnsi="Calibri" w:cs="Times New Roman"/>
          <w:color w:val="000000" w:themeColor="text1"/>
        </w:rPr>
      </w:pPr>
    </w:p>
    <w:p w14:paraId="2E97B2DC" w14:textId="60879370" w:rsidR="00ED024F" w:rsidRDefault="00ED024F" w:rsidP="00ED024F">
      <w:pPr>
        <w:spacing w:after="0"/>
        <w:jc w:val="both"/>
        <w:rPr>
          <w:rFonts w:cs="Arial"/>
          <w:color w:val="000000" w:themeColor="text1"/>
          <w:lang w:val="en-US"/>
        </w:rPr>
      </w:pPr>
      <w:bookmarkStart w:id="2" w:name="_Toc466022933"/>
      <w:bookmarkEnd w:id="1"/>
      <w:r>
        <w:rPr>
          <w:rFonts w:cs="Arial"/>
          <w:color w:val="000000" w:themeColor="text1"/>
          <w:lang w:val="en-US"/>
        </w:rPr>
        <w:t xml:space="preserve">Our Donor, charity: water is currently funding GOAL to implement a Water and Sanitation project to provide protected year-round water points in communities and Health Centers in Kenema district, where there is a lack of protected water sources and where many water points are seasonal.  This project includes constructing new boreholes and rehabilitating hand dug wells that are seasonal to provide year-round access to water. </w:t>
      </w:r>
    </w:p>
    <w:p w14:paraId="0CB55F37" w14:textId="77777777" w:rsidR="00ED024F" w:rsidRDefault="00ED024F" w:rsidP="00ED024F">
      <w:pPr>
        <w:spacing w:after="0"/>
        <w:jc w:val="both"/>
        <w:rPr>
          <w:rFonts w:cs="Arial"/>
          <w:color w:val="000000" w:themeColor="text1"/>
          <w:lang w:val="en-US"/>
        </w:rPr>
      </w:pPr>
      <w:r>
        <w:rPr>
          <w:rFonts w:cs="Arial"/>
          <w:color w:val="000000" w:themeColor="text1"/>
          <w:lang w:val="en-US"/>
        </w:rPr>
        <w:t xml:space="preserve">We are expecting future grants to continue to support GOAL’s work to provide protected water points in rural Chiefdoms around Kenema. </w:t>
      </w:r>
    </w:p>
    <w:p w14:paraId="25128AC9" w14:textId="77777777" w:rsidR="00ED024F" w:rsidRDefault="00ED024F" w:rsidP="00ED024F">
      <w:pPr>
        <w:spacing w:after="0"/>
        <w:jc w:val="both"/>
        <w:rPr>
          <w:rFonts w:cs="Arial"/>
          <w:color w:val="000000" w:themeColor="text1"/>
          <w:lang w:val="en-US"/>
        </w:rPr>
      </w:pPr>
    </w:p>
    <w:p w14:paraId="536317A3" w14:textId="77777777" w:rsidR="00ED024F" w:rsidRDefault="00ED024F" w:rsidP="00ED024F">
      <w:pPr>
        <w:spacing w:after="0"/>
        <w:jc w:val="both"/>
        <w:rPr>
          <w:rFonts w:cs="Arial"/>
          <w:color w:val="000000" w:themeColor="text1"/>
          <w:lang w:val="en-US"/>
        </w:rPr>
      </w:pPr>
      <w:r>
        <w:rPr>
          <w:rFonts w:cs="Arial"/>
          <w:color w:val="000000" w:themeColor="text1"/>
          <w:lang w:val="en-US"/>
        </w:rPr>
        <w:t>The work on water points will be supported with community-based activities to stimulate demand for improved sanitation and hygiene. GOAL will support the Water Management Committees in each community that are responsible for the operation and maintenance of their water point through training and creating linkages with the private sector that provides maintenance and repair services. </w:t>
      </w:r>
    </w:p>
    <w:p w14:paraId="5793D386" w14:textId="12324469" w:rsidR="0040589C" w:rsidRPr="00805C27" w:rsidRDefault="00B61D84" w:rsidP="00B61D84">
      <w:pPr>
        <w:pStyle w:val="Heading1"/>
      </w:pPr>
      <w:r w:rsidRPr="00B61D84">
        <w:rPr>
          <w:rFonts w:eastAsiaTheme="minorEastAsia" w:cs="Arial"/>
          <w:smallCaps w:val="0"/>
          <w:color w:val="FF0000"/>
          <w:sz w:val="22"/>
          <w:szCs w:val="22"/>
        </w:rPr>
        <w:t xml:space="preserve"> </w:t>
      </w:r>
      <w:r w:rsidR="00334B91"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773"/>
        <w:gridCol w:w="5389"/>
      </w:tblGrid>
      <w:tr w:rsidR="00334B91" w:rsidRPr="00805C27" w14:paraId="5B87A348" w14:textId="77777777" w:rsidTr="00FC777E">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57A03" w:rsidRPr="00805C27" w14:paraId="1DCC1196" w14:textId="77777777" w:rsidTr="00FC777E">
        <w:trPr>
          <w:trHeight w:val="261"/>
        </w:trPr>
        <w:tc>
          <w:tcPr>
            <w:tcW w:w="291" w:type="pct"/>
            <w:shd w:val="clear" w:color="auto" w:fill="D9D9D9" w:themeFill="background1" w:themeFillShade="D9"/>
          </w:tcPr>
          <w:p w14:paraId="7D8FE974"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17EED16B"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ITT </w:t>
            </w:r>
            <w:r>
              <w:rPr>
                <w:rFonts w:ascii="Calibri" w:hAnsi="Calibri"/>
                <w:color w:val="000000"/>
                <w:sz w:val="22"/>
                <w:szCs w:val="22"/>
                <w:lang w:val="en-GB" w:eastAsia="en-GB"/>
              </w:rPr>
              <w:t>P</w:t>
            </w:r>
            <w:r w:rsidRPr="007B45A5">
              <w:rPr>
                <w:rFonts w:ascii="Calibri" w:hAnsi="Calibri"/>
                <w:color w:val="000000"/>
                <w:sz w:val="22"/>
                <w:szCs w:val="22"/>
                <w:lang w:val="en-GB" w:eastAsia="en-GB"/>
              </w:rPr>
              <w:t xml:space="preserve">ublished </w:t>
            </w:r>
          </w:p>
        </w:tc>
        <w:tc>
          <w:tcPr>
            <w:tcW w:w="2497" w:type="pct"/>
          </w:tcPr>
          <w:p w14:paraId="22CC9710" w14:textId="159991A8" w:rsidR="00357A03" w:rsidRPr="007B45A5" w:rsidRDefault="00832EC9"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16</w:t>
            </w:r>
            <w:r w:rsidRPr="00832EC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676351">
              <w:rPr>
                <w:rFonts w:ascii="Calibri" w:hAnsi="Calibri"/>
                <w:color w:val="000000"/>
                <w:sz w:val="22"/>
                <w:szCs w:val="22"/>
                <w:lang w:val="en-GB" w:eastAsia="en-GB"/>
              </w:rPr>
              <w:t>January 2024</w:t>
            </w:r>
          </w:p>
        </w:tc>
      </w:tr>
      <w:tr w:rsidR="00357A03" w:rsidRPr="00805C27" w14:paraId="41097677" w14:textId="77777777" w:rsidTr="00FC777E">
        <w:trPr>
          <w:trHeight w:val="261"/>
        </w:trPr>
        <w:tc>
          <w:tcPr>
            <w:tcW w:w="291" w:type="pct"/>
            <w:shd w:val="clear" w:color="auto" w:fill="D9D9D9" w:themeFill="background1" w:themeFillShade="D9"/>
          </w:tcPr>
          <w:p w14:paraId="38CB79FD"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60577A60"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Closing date for clarifications </w:t>
            </w:r>
          </w:p>
        </w:tc>
        <w:tc>
          <w:tcPr>
            <w:tcW w:w="2497" w:type="pct"/>
          </w:tcPr>
          <w:p w14:paraId="1C8F5054" w14:textId="70122367" w:rsidR="00357A03" w:rsidRPr="007B45A5" w:rsidRDefault="005A1C30"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30</w:t>
            </w:r>
            <w:r w:rsidRPr="005A1C3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CD6A89">
              <w:rPr>
                <w:rFonts w:ascii="Calibri" w:hAnsi="Calibri"/>
                <w:color w:val="000000"/>
                <w:sz w:val="22"/>
                <w:szCs w:val="22"/>
                <w:lang w:val="en-GB" w:eastAsia="en-GB"/>
              </w:rPr>
              <w:t>January 2024</w:t>
            </w:r>
            <w:r w:rsidR="008C5E95">
              <w:rPr>
                <w:rFonts w:ascii="Calibri" w:hAnsi="Calibri"/>
                <w:color w:val="000000"/>
                <w:sz w:val="22"/>
                <w:szCs w:val="22"/>
                <w:lang w:val="en-GB" w:eastAsia="en-GB"/>
              </w:rPr>
              <w:t xml:space="preserve"> 16:00PM</w:t>
            </w:r>
          </w:p>
        </w:tc>
      </w:tr>
      <w:tr w:rsidR="00357A03" w:rsidRPr="00805C27" w14:paraId="61ABA948" w14:textId="77777777" w:rsidTr="00FC777E">
        <w:trPr>
          <w:trHeight w:val="278"/>
        </w:trPr>
        <w:tc>
          <w:tcPr>
            <w:tcW w:w="291" w:type="pct"/>
            <w:shd w:val="clear" w:color="auto" w:fill="D9D9D9" w:themeFill="background1" w:themeFillShade="D9"/>
          </w:tcPr>
          <w:p w14:paraId="231285CE"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Closing date and time for receipt of Tenders</w:t>
            </w:r>
          </w:p>
        </w:tc>
        <w:tc>
          <w:tcPr>
            <w:tcW w:w="2497" w:type="pct"/>
          </w:tcPr>
          <w:p w14:paraId="634B7A9C" w14:textId="2B79FF6D" w:rsidR="00357A03" w:rsidRPr="007B45A5" w:rsidRDefault="00832EC9"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6</w:t>
            </w:r>
            <w:r w:rsidR="001950FD" w:rsidRPr="001950FD">
              <w:rPr>
                <w:rFonts w:ascii="Calibri" w:hAnsi="Calibri"/>
                <w:color w:val="000000"/>
                <w:sz w:val="22"/>
                <w:szCs w:val="22"/>
                <w:vertAlign w:val="superscript"/>
                <w:lang w:val="en-GB" w:eastAsia="en-GB"/>
              </w:rPr>
              <w:t>th</w:t>
            </w:r>
            <w:r w:rsidR="001950FD">
              <w:rPr>
                <w:rFonts w:ascii="Calibri" w:hAnsi="Calibri"/>
                <w:color w:val="000000"/>
                <w:sz w:val="22"/>
                <w:szCs w:val="22"/>
                <w:lang w:val="en-GB" w:eastAsia="en-GB"/>
              </w:rPr>
              <w:t xml:space="preserve"> </w:t>
            </w:r>
            <w:r>
              <w:rPr>
                <w:rFonts w:ascii="Calibri" w:hAnsi="Calibri"/>
                <w:color w:val="000000"/>
                <w:sz w:val="22"/>
                <w:szCs w:val="22"/>
                <w:lang w:val="en-GB" w:eastAsia="en-GB"/>
              </w:rPr>
              <w:t xml:space="preserve">February </w:t>
            </w:r>
            <w:r w:rsidR="001950FD">
              <w:rPr>
                <w:rFonts w:ascii="Calibri" w:hAnsi="Calibri"/>
                <w:color w:val="000000"/>
                <w:sz w:val="22"/>
                <w:szCs w:val="22"/>
                <w:lang w:val="en-GB" w:eastAsia="en-GB"/>
              </w:rPr>
              <w:t>2024</w:t>
            </w:r>
            <w:r w:rsidR="008C5E95">
              <w:rPr>
                <w:rFonts w:ascii="Calibri" w:hAnsi="Calibri"/>
                <w:color w:val="000000"/>
                <w:sz w:val="22"/>
                <w:szCs w:val="22"/>
                <w:lang w:val="en-GB" w:eastAsia="en-GB"/>
              </w:rPr>
              <w:t xml:space="preserve"> – 16:00PM</w:t>
            </w:r>
          </w:p>
        </w:tc>
      </w:tr>
      <w:tr w:rsidR="00357A03" w:rsidRPr="00805C27" w14:paraId="6E0DC857" w14:textId="77777777" w:rsidTr="00FC777E">
        <w:trPr>
          <w:trHeight w:val="278"/>
        </w:trPr>
        <w:tc>
          <w:tcPr>
            <w:tcW w:w="291" w:type="pct"/>
            <w:shd w:val="clear" w:color="auto" w:fill="D9D9D9" w:themeFill="background1" w:themeFillShade="D9"/>
          </w:tcPr>
          <w:p w14:paraId="118A1D9B"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Tender Opening Location</w:t>
            </w:r>
          </w:p>
        </w:tc>
        <w:tc>
          <w:tcPr>
            <w:tcW w:w="2497" w:type="pct"/>
          </w:tcPr>
          <w:p w14:paraId="2ABEA006" w14:textId="6B45ED01" w:rsidR="00357A03" w:rsidRPr="007B45A5" w:rsidRDefault="00F55E5D"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GOAL Office – 6 The </w:t>
            </w:r>
            <w:r w:rsidR="00807676">
              <w:rPr>
                <w:rFonts w:ascii="Calibri" w:hAnsi="Calibri"/>
                <w:color w:val="000000"/>
                <w:sz w:val="22"/>
                <w:szCs w:val="22"/>
                <w:lang w:val="en-GB" w:eastAsia="en-GB"/>
              </w:rPr>
              <w:t>Maze Freetown</w:t>
            </w:r>
            <w:r>
              <w:rPr>
                <w:rFonts w:ascii="Calibri" w:hAnsi="Calibri"/>
                <w:color w:val="000000"/>
                <w:sz w:val="22"/>
                <w:szCs w:val="22"/>
                <w:lang w:val="en-GB" w:eastAsia="en-GB"/>
              </w:rPr>
              <w:t xml:space="preserve">, </w:t>
            </w:r>
            <w:r w:rsidR="00807676">
              <w:rPr>
                <w:rFonts w:ascii="Calibri" w:hAnsi="Calibri"/>
                <w:color w:val="000000"/>
                <w:sz w:val="22"/>
                <w:szCs w:val="22"/>
                <w:lang w:val="en-GB" w:eastAsia="en-GB"/>
              </w:rPr>
              <w:t>Sierra Leone</w:t>
            </w:r>
          </w:p>
        </w:tc>
      </w:tr>
      <w:tr w:rsidR="00357A03" w:rsidRPr="00805C27" w14:paraId="7DC8218A" w14:textId="77777777" w:rsidTr="00FC777E">
        <w:trPr>
          <w:trHeight w:val="220"/>
        </w:trPr>
        <w:tc>
          <w:tcPr>
            <w:tcW w:w="291" w:type="pct"/>
            <w:shd w:val="clear" w:color="auto" w:fill="D9D9D9" w:themeFill="background1" w:themeFillShade="D9"/>
          </w:tcPr>
          <w:p w14:paraId="7A28C031" w14:textId="3731DEAD"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Tender Opening Date and time </w:t>
            </w:r>
          </w:p>
        </w:tc>
        <w:tc>
          <w:tcPr>
            <w:tcW w:w="2497" w:type="pct"/>
          </w:tcPr>
          <w:p w14:paraId="341AA8BD" w14:textId="04E6C544" w:rsidR="00357A03" w:rsidRPr="007B45A5" w:rsidRDefault="005A1C30"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7</w:t>
            </w:r>
            <w:r w:rsidRPr="005A1C3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February </w:t>
            </w:r>
            <w:r w:rsidR="00807676">
              <w:rPr>
                <w:rFonts w:ascii="Calibri" w:hAnsi="Calibri"/>
                <w:color w:val="000000"/>
                <w:sz w:val="22"/>
                <w:szCs w:val="22"/>
                <w:lang w:val="en-GB" w:eastAsia="en-GB"/>
              </w:rPr>
              <w:t>2024</w:t>
            </w:r>
            <w:r w:rsidR="008C5E95">
              <w:rPr>
                <w:rFonts w:ascii="Calibri" w:hAnsi="Calibri"/>
                <w:color w:val="000000"/>
                <w:sz w:val="22"/>
                <w:szCs w:val="22"/>
                <w:lang w:val="en-GB" w:eastAsia="en-GB"/>
              </w:rPr>
              <w:t xml:space="preserve"> – 10:00AM</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4DDA0DF8" w14:textId="2C63E458" w:rsidR="001C1227" w:rsidRDefault="0043471D" w:rsidP="00ED024F">
      <w:pPr>
        <w:rPr>
          <w:noProof/>
        </w:rPr>
      </w:pPr>
      <w:r>
        <w:rPr>
          <w:noProof/>
        </w:rPr>
        <w:t>GOAL invites pr</w:t>
      </w:r>
      <w:r w:rsidR="00DF26C5">
        <w:rPr>
          <w:noProof/>
        </w:rPr>
        <w:t xml:space="preserve">ospective service providers  to submit </w:t>
      </w:r>
      <w:r w:rsidR="003B6DC9">
        <w:rPr>
          <w:noProof/>
        </w:rPr>
        <w:t xml:space="preserve">tenders  for  the  construction and rehabilitation of </w:t>
      </w:r>
      <w:r w:rsidR="00160228">
        <w:rPr>
          <w:noProof/>
        </w:rPr>
        <w:t>1</w:t>
      </w:r>
      <w:r w:rsidR="001A7C57">
        <w:rPr>
          <w:noProof/>
        </w:rPr>
        <w:t>8</w:t>
      </w:r>
      <w:r w:rsidR="003B6DC9">
        <w:rPr>
          <w:noProof/>
        </w:rPr>
        <w:t xml:space="preserve">  </w:t>
      </w:r>
      <w:r w:rsidR="00AF5E10">
        <w:rPr>
          <w:noProof/>
        </w:rPr>
        <w:t>toilets (</w:t>
      </w:r>
      <w:r w:rsidR="00E30229">
        <w:rPr>
          <w:noProof/>
        </w:rPr>
        <w:t xml:space="preserve"> four </w:t>
      </w:r>
      <w:r w:rsidR="00443134">
        <w:rPr>
          <w:noProof/>
        </w:rPr>
        <w:t>cubicles per toilet for girls and  f</w:t>
      </w:r>
      <w:r w:rsidR="00D966DB">
        <w:rPr>
          <w:noProof/>
        </w:rPr>
        <w:t>i</w:t>
      </w:r>
      <w:r w:rsidR="00443134">
        <w:rPr>
          <w:noProof/>
        </w:rPr>
        <w:t>ve cubicles  per toilet</w:t>
      </w:r>
      <w:r w:rsidR="00D35AFE">
        <w:rPr>
          <w:noProof/>
        </w:rPr>
        <w:t xml:space="preserve"> for  boys)  in schools (1) toilet (four cubicles per toilet</w:t>
      </w:r>
      <w:r w:rsidR="00BE1D4E">
        <w:rPr>
          <w:noProof/>
        </w:rPr>
        <w:t>) in PHU facility in Kenema District; the technical parameter</w:t>
      </w:r>
      <w:r w:rsidR="00EB170F">
        <w:rPr>
          <w:noProof/>
        </w:rPr>
        <w:t>s must meet or exceed minimum specification requirements outlined in Appendix 2 – Technical Specifications.</w:t>
      </w:r>
      <w:r w:rsidR="00FC3A07">
        <w:rPr>
          <w:noProof/>
        </w:rPr>
        <w:t xml:space="preserve"> </w:t>
      </w:r>
    </w:p>
    <w:p w14:paraId="0F8482E4" w14:textId="2DA1DB8E" w:rsidR="006B15E4" w:rsidRDefault="00FC3A07" w:rsidP="00ED024F">
      <w:pPr>
        <w:rPr>
          <w:rStyle w:val="cf01"/>
          <w:rFonts w:asciiTheme="minorHAnsi" w:hAnsiTheme="minorHAnsi" w:cstheme="minorHAnsi"/>
          <w:b/>
          <w:bCs/>
          <w:sz w:val="22"/>
          <w:szCs w:val="22"/>
        </w:rPr>
      </w:pPr>
      <w:r w:rsidRPr="00103172">
        <w:rPr>
          <w:b/>
          <w:bCs/>
          <w:noProof/>
        </w:rPr>
        <w:t xml:space="preserve">Note: </w:t>
      </w:r>
      <w:r w:rsidRPr="00DC7D01">
        <w:rPr>
          <w:b/>
          <w:bCs/>
          <w:noProof/>
          <w:u w:val="single"/>
        </w:rPr>
        <w:t xml:space="preserve">This ITT is divided into </w:t>
      </w:r>
      <w:r w:rsidR="00470378" w:rsidRPr="00DC7D01">
        <w:rPr>
          <w:b/>
          <w:bCs/>
          <w:noProof/>
          <w:u w:val="single"/>
        </w:rPr>
        <w:t>six</w:t>
      </w:r>
      <w:r w:rsidRPr="00DC7D01">
        <w:rPr>
          <w:b/>
          <w:bCs/>
          <w:noProof/>
          <w:u w:val="single"/>
        </w:rPr>
        <w:t xml:space="preserve"> lots, bidder</w:t>
      </w:r>
      <w:r w:rsidR="000152AD" w:rsidRPr="00DC7D01">
        <w:rPr>
          <w:b/>
          <w:bCs/>
          <w:noProof/>
          <w:u w:val="single"/>
        </w:rPr>
        <w:t>s</w:t>
      </w:r>
      <w:r w:rsidRPr="00DC7D01">
        <w:rPr>
          <w:b/>
          <w:bCs/>
          <w:noProof/>
          <w:u w:val="single"/>
        </w:rPr>
        <w:t xml:space="preserve"> will be awarded </w:t>
      </w:r>
      <w:r w:rsidR="007C7AB9" w:rsidRPr="00DC7D01">
        <w:rPr>
          <w:b/>
          <w:bCs/>
          <w:noProof/>
          <w:u w:val="single"/>
        </w:rPr>
        <w:t xml:space="preserve">a </w:t>
      </w:r>
      <w:r w:rsidR="007C7AB9" w:rsidRPr="00DC7D01">
        <w:rPr>
          <w:b/>
          <w:bCs/>
          <w:noProof/>
          <w:color w:val="FF0000"/>
          <w:u w:val="single"/>
        </w:rPr>
        <w:t xml:space="preserve">minimum of </w:t>
      </w:r>
      <w:r w:rsidR="0060656C">
        <w:rPr>
          <w:b/>
          <w:bCs/>
          <w:noProof/>
          <w:color w:val="FF0000"/>
          <w:u w:val="single"/>
        </w:rPr>
        <w:t>two</w:t>
      </w:r>
      <w:r w:rsidR="007C7AB9" w:rsidRPr="00DC7D01">
        <w:rPr>
          <w:b/>
          <w:bCs/>
          <w:noProof/>
          <w:color w:val="FF0000"/>
          <w:u w:val="single"/>
        </w:rPr>
        <w:t xml:space="preserve"> lots </w:t>
      </w:r>
      <w:r w:rsidR="000152AD" w:rsidRPr="00DC7D01">
        <w:rPr>
          <w:b/>
          <w:bCs/>
          <w:noProof/>
          <w:u w:val="single"/>
        </w:rPr>
        <w:t>at the discretion of the tender comm</w:t>
      </w:r>
      <w:r w:rsidR="00D566F5" w:rsidRPr="00DC7D01">
        <w:rPr>
          <w:b/>
          <w:bCs/>
          <w:noProof/>
          <w:u w:val="single"/>
        </w:rPr>
        <w:t>ittee</w:t>
      </w:r>
      <w:r w:rsidR="002E1413" w:rsidRPr="00DC7D01">
        <w:rPr>
          <w:b/>
          <w:bCs/>
          <w:noProof/>
          <w:u w:val="single"/>
        </w:rPr>
        <w:t xml:space="preserve"> and  the committee ensure that GOAL SL  </w:t>
      </w:r>
      <w:r w:rsidR="00D4742F" w:rsidRPr="00DC7D01">
        <w:rPr>
          <w:b/>
          <w:bCs/>
          <w:noProof/>
          <w:u w:val="single"/>
        </w:rPr>
        <w:t>will maintain  high value  for  money in this tender proces</w:t>
      </w:r>
      <w:r w:rsidR="003E02C8" w:rsidRPr="00DC7D01">
        <w:rPr>
          <w:b/>
          <w:bCs/>
          <w:noProof/>
          <w:u w:val="single"/>
        </w:rPr>
        <w:t>s</w:t>
      </w:r>
      <w:r w:rsidR="009F4BB6" w:rsidRPr="00103172">
        <w:rPr>
          <w:b/>
          <w:bCs/>
          <w:noProof/>
        </w:rPr>
        <w:t>. Site visit is mandatory</w:t>
      </w:r>
      <w:r w:rsidR="001C1227">
        <w:rPr>
          <w:b/>
          <w:bCs/>
          <w:noProof/>
        </w:rPr>
        <w:t>,</w:t>
      </w:r>
      <w:r w:rsidR="009F4BB6" w:rsidRPr="00103172">
        <w:rPr>
          <w:b/>
          <w:bCs/>
          <w:noProof/>
        </w:rPr>
        <w:t xml:space="preserve"> bidders are therefore encouraged to do visit to famili</w:t>
      </w:r>
      <w:r w:rsidR="000676E7" w:rsidRPr="00103172">
        <w:rPr>
          <w:b/>
          <w:bCs/>
          <w:noProof/>
        </w:rPr>
        <w:t xml:space="preserve">ries self with terrin </w:t>
      </w:r>
      <w:r w:rsidR="0090249A">
        <w:rPr>
          <w:b/>
          <w:bCs/>
          <w:noProof/>
        </w:rPr>
        <w:t>`</w:t>
      </w:r>
      <w:r w:rsidR="000676E7" w:rsidRPr="00103172">
        <w:rPr>
          <w:b/>
          <w:bCs/>
          <w:noProof/>
        </w:rPr>
        <w:t xml:space="preserve">where toilets will be constructed or rehabilitated prior to submitting their offer. </w:t>
      </w:r>
      <w:r w:rsidR="002E1CDB" w:rsidRPr="00103172">
        <w:rPr>
          <w:b/>
          <w:bCs/>
          <w:noProof/>
        </w:rPr>
        <w:t xml:space="preserve">GOAL will provide vehicle to conduct site visits on specified </w:t>
      </w:r>
      <w:r w:rsidR="00A142C1" w:rsidRPr="00103172">
        <w:rPr>
          <w:b/>
          <w:bCs/>
          <w:noProof/>
        </w:rPr>
        <w:t>date below. Any service provider who wishes to visit outside these dates will be at their cost. Site visit forms</w:t>
      </w:r>
      <w:r w:rsidR="00103172" w:rsidRPr="00103172">
        <w:rPr>
          <w:b/>
          <w:bCs/>
          <w:noProof/>
        </w:rPr>
        <w:t xml:space="preserve"> must be signed by GOAL technical staff and the service provider.</w:t>
      </w:r>
      <w:r w:rsidR="00103172">
        <w:rPr>
          <w:noProof/>
        </w:rPr>
        <w:t xml:space="preserve"> </w:t>
      </w:r>
      <w:r w:rsidR="001C1227" w:rsidRPr="001C1227">
        <w:rPr>
          <w:rStyle w:val="cf01"/>
          <w:rFonts w:asciiTheme="minorHAnsi" w:hAnsiTheme="minorHAnsi" w:cstheme="minorHAnsi"/>
          <w:b/>
          <w:bCs/>
          <w:sz w:val="22"/>
          <w:szCs w:val="22"/>
        </w:rPr>
        <w:t>GOAL reserves the right to cancel fully or partially this tender. GOAL will consider value for money and the decision it takes shall ensure that this is achieved.</w:t>
      </w:r>
    </w:p>
    <w:p w14:paraId="4F11C3E5" w14:textId="493C4ACC" w:rsidR="006B15E4" w:rsidRPr="006B15E4" w:rsidRDefault="006B15E4" w:rsidP="006B15E4">
      <w:pPr>
        <w:spacing w:before="100" w:beforeAutospacing="1" w:after="120" w:line="240" w:lineRule="auto"/>
        <w:rPr>
          <w:rFonts w:ascii="Times New Roman" w:eastAsia="Times New Roman" w:hAnsi="Times New Roman" w:cs="Times New Roman"/>
          <w:sz w:val="24"/>
          <w:szCs w:val="24"/>
          <w:u w:val="single"/>
          <w:lang w:val="en-UG" w:eastAsia="en-UG"/>
        </w:rPr>
      </w:pPr>
      <w:r w:rsidRPr="006B15E4">
        <w:rPr>
          <w:rFonts w:ascii="Times New Roman" w:eastAsia="Times New Roman" w:hAnsi="Times New Roman" w:cs="Times New Roman"/>
          <w:sz w:val="24"/>
          <w:szCs w:val="24"/>
          <w:u w:val="single"/>
          <w:lang w:val="en-UG" w:eastAsia="en-UG"/>
        </w:rPr>
        <w:t xml:space="preserve">Bidders who wish to visit the site can do so between </w:t>
      </w:r>
      <w:r w:rsidRPr="006B15E4">
        <w:rPr>
          <w:rFonts w:ascii="Times New Roman" w:eastAsia="Times New Roman" w:hAnsi="Times New Roman" w:cs="Times New Roman"/>
          <w:b/>
          <w:bCs/>
          <w:sz w:val="24"/>
          <w:szCs w:val="24"/>
          <w:u w:val="single"/>
          <w:lang w:val="en-UG" w:eastAsia="en-UG"/>
        </w:rPr>
        <w:t>January 24</w:t>
      </w:r>
      <w:r w:rsidRPr="006B15E4">
        <w:rPr>
          <w:rFonts w:ascii="Times New Roman" w:eastAsia="Times New Roman" w:hAnsi="Times New Roman" w:cs="Times New Roman"/>
          <w:b/>
          <w:bCs/>
          <w:i/>
          <w:iCs/>
          <w:sz w:val="24"/>
          <w:szCs w:val="24"/>
          <w:u w:val="single"/>
          <w:lang w:val="en-UG" w:eastAsia="en-UG"/>
        </w:rPr>
        <w:t>th</w:t>
      </w:r>
      <w:r w:rsidRPr="006B15E4">
        <w:rPr>
          <w:rFonts w:ascii="Times New Roman" w:eastAsia="Times New Roman" w:hAnsi="Times New Roman" w:cs="Times New Roman"/>
          <w:b/>
          <w:bCs/>
          <w:sz w:val="24"/>
          <w:szCs w:val="24"/>
          <w:u w:val="single"/>
          <w:lang w:val="en-UG" w:eastAsia="en-UG"/>
        </w:rPr>
        <w:t xml:space="preserve"> to February 5th from 10:00am-16:00PM</w:t>
      </w:r>
      <w:r w:rsidRPr="006B15E4">
        <w:rPr>
          <w:rFonts w:ascii="Times New Roman" w:eastAsia="Times New Roman" w:hAnsi="Times New Roman" w:cs="Times New Roman"/>
          <w:sz w:val="24"/>
          <w:szCs w:val="24"/>
          <w:u w:val="single"/>
          <w:lang w:val="en-UG" w:eastAsia="en-UG"/>
        </w:rPr>
        <w:t xml:space="preserve"> working hours each day. However, GOAL will provide transport from </w:t>
      </w:r>
      <w:r w:rsidRPr="006B15E4">
        <w:rPr>
          <w:rFonts w:ascii="Times New Roman" w:eastAsia="Times New Roman" w:hAnsi="Times New Roman" w:cs="Times New Roman"/>
          <w:b/>
          <w:bCs/>
          <w:sz w:val="24"/>
          <w:szCs w:val="24"/>
          <w:u w:val="single"/>
          <w:lang w:val="en-UG" w:eastAsia="en-UG"/>
        </w:rPr>
        <w:t>January 30</w:t>
      </w:r>
      <w:r w:rsidRPr="006B15E4">
        <w:rPr>
          <w:rFonts w:ascii="Times New Roman" w:eastAsia="Times New Roman" w:hAnsi="Times New Roman" w:cs="Times New Roman"/>
          <w:b/>
          <w:bCs/>
          <w:i/>
          <w:iCs/>
          <w:sz w:val="24"/>
          <w:szCs w:val="24"/>
          <w:u w:val="single"/>
          <w:lang w:val="en-UG" w:eastAsia="en-UG"/>
        </w:rPr>
        <w:t>th</w:t>
      </w:r>
      <w:r w:rsidRPr="006B15E4">
        <w:rPr>
          <w:rFonts w:ascii="Times New Roman" w:eastAsia="Times New Roman" w:hAnsi="Times New Roman" w:cs="Times New Roman"/>
          <w:b/>
          <w:bCs/>
          <w:sz w:val="24"/>
          <w:szCs w:val="24"/>
          <w:u w:val="single"/>
          <w:lang w:val="en-UG" w:eastAsia="en-UG"/>
        </w:rPr>
        <w:t xml:space="preserve"> to 2</w:t>
      </w:r>
      <w:r w:rsidRPr="006B15E4">
        <w:rPr>
          <w:rFonts w:ascii="Times New Roman" w:eastAsia="Times New Roman" w:hAnsi="Times New Roman" w:cs="Times New Roman"/>
          <w:b/>
          <w:bCs/>
          <w:i/>
          <w:iCs/>
          <w:sz w:val="24"/>
          <w:szCs w:val="24"/>
          <w:u w:val="single"/>
          <w:lang w:val="en-UG" w:eastAsia="en-UG"/>
        </w:rPr>
        <w:t>nd</w:t>
      </w:r>
      <w:r w:rsidRPr="006B15E4">
        <w:rPr>
          <w:rFonts w:ascii="Times New Roman" w:eastAsia="Times New Roman" w:hAnsi="Times New Roman" w:cs="Times New Roman"/>
          <w:b/>
          <w:bCs/>
          <w:sz w:val="24"/>
          <w:szCs w:val="24"/>
          <w:u w:val="single"/>
          <w:lang w:val="en-UG" w:eastAsia="en-UG"/>
        </w:rPr>
        <w:t xml:space="preserve"> February 2024</w:t>
      </w:r>
      <w:r w:rsidRPr="006B15E4">
        <w:rPr>
          <w:rFonts w:ascii="Times New Roman" w:eastAsia="Times New Roman" w:hAnsi="Times New Roman" w:cs="Times New Roman"/>
          <w:sz w:val="24"/>
          <w:szCs w:val="24"/>
          <w:u w:val="single"/>
          <w:lang w:val="en-UG" w:eastAsia="en-UG"/>
        </w:rPr>
        <w:t xml:space="preserve"> for this exercise across all facilities.</w:t>
      </w:r>
    </w:p>
    <w:p w14:paraId="612E9F3C" w14:textId="4C3B0F93" w:rsidR="004470D4" w:rsidRDefault="006B15E4" w:rsidP="006B15E4">
      <w:pPr>
        <w:spacing w:before="100" w:beforeAutospacing="1" w:after="120" w:line="240" w:lineRule="auto"/>
        <w:rPr>
          <w:rFonts w:ascii="Times New Roman" w:eastAsia="Times New Roman" w:hAnsi="Times New Roman" w:cs="Times New Roman"/>
          <w:sz w:val="24"/>
          <w:szCs w:val="24"/>
          <w:u w:val="single"/>
          <w:lang w:val="en-UG" w:eastAsia="en-UG"/>
        </w:rPr>
      </w:pPr>
      <w:r w:rsidRPr="006B15E4">
        <w:rPr>
          <w:rFonts w:ascii="Times New Roman" w:eastAsia="Times New Roman" w:hAnsi="Times New Roman" w:cs="Times New Roman"/>
          <w:sz w:val="24"/>
          <w:szCs w:val="24"/>
          <w:u w:val="single"/>
          <w:lang w:val="en-UG" w:eastAsia="en-UG"/>
        </w:rPr>
        <w:t xml:space="preserve">Potential bidder can visit our office along the </w:t>
      </w:r>
      <w:r w:rsidRPr="006B15E4">
        <w:rPr>
          <w:rFonts w:ascii="Times New Roman" w:eastAsia="Times New Roman" w:hAnsi="Times New Roman" w:cs="Times New Roman"/>
          <w:b/>
          <w:bCs/>
          <w:sz w:val="24"/>
          <w:szCs w:val="24"/>
          <w:u w:val="single"/>
          <w:lang w:val="en-UG" w:eastAsia="en-UG"/>
        </w:rPr>
        <w:t>Bo -Kenema Highway or call +232 76 459060</w:t>
      </w:r>
      <w:r w:rsidRPr="006B15E4">
        <w:rPr>
          <w:rFonts w:ascii="Times New Roman" w:eastAsia="Times New Roman" w:hAnsi="Times New Roman" w:cs="Times New Roman"/>
          <w:sz w:val="24"/>
          <w:szCs w:val="24"/>
          <w:u w:val="single"/>
          <w:lang w:val="en-UG" w:eastAsia="en-UG"/>
        </w:rPr>
        <w:t xml:space="preserve"> for direction</w:t>
      </w:r>
      <w:r>
        <w:rPr>
          <w:rFonts w:ascii="Times New Roman" w:eastAsia="Times New Roman" w:hAnsi="Times New Roman" w:cs="Times New Roman"/>
          <w:sz w:val="24"/>
          <w:szCs w:val="24"/>
          <w:u w:val="single"/>
          <w:lang w:val="en-US" w:eastAsia="en-UG"/>
        </w:rPr>
        <w:t>s</w:t>
      </w:r>
      <w:r w:rsidRPr="006B15E4">
        <w:rPr>
          <w:rFonts w:ascii="Times New Roman" w:eastAsia="Times New Roman" w:hAnsi="Times New Roman" w:cs="Times New Roman"/>
          <w:sz w:val="24"/>
          <w:szCs w:val="24"/>
          <w:u w:val="single"/>
          <w:lang w:val="en-UG" w:eastAsia="en-UG"/>
        </w:rPr>
        <w:t>.</w:t>
      </w:r>
    </w:p>
    <w:p w14:paraId="4C3FF231" w14:textId="77777777" w:rsidR="006B15E4" w:rsidRPr="006B15E4" w:rsidRDefault="006B15E4" w:rsidP="006B15E4">
      <w:pPr>
        <w:spacing w:before="100" w:beforeAutospacing="1" w:after="120" w:line="240" w:lineRule="auto"/>
        <w:rPr>
          <w:rFonts w:ascii="Times New Roman" w:eastAsia="Times New Roman" w:hAnsi="Times New Roman" w:cs="Times New Roman"/>
          <w:sz w:val="24"/>
          <w:szCs w:val="24"/>
          <w:u w:val="single"/>
          <w:lang w:val="en-UG" w:eastAsia="en-UG"/>
        </w:rPr>
      </w:pPr>
    </w:p>
    <w:p w14:paraId="035CC132" w14:textId="66C75BCD" w:rsidR="00103172" w:rsidRDefault="00141D9D" w:rsidP="00ED024F">
      <w:pPr>
        <w:rPr>
          <w:noProof/>
        </w:rPr>
      </w:pPr>
      <w:r w:rsidRPr="00141D9D">
        <w:rPr>
          <w:noProof/>
        </w:rPr>
        <w:drawing>
          <wp:inline distT="0" distB="0" distL="0" distR="0" wp14:anchorId="6A12CDE8" wp14:editId="7A67A8AA">
            <wp:extent cx="6858000" cy="2656840"/>
            <wp:effectExtent l="0" t="0" r="0" b="0"/>
            <wp:docPr id="2139093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656840"/>
                    </a:xfrm>
                    <a:prstGeom prst="rect">
                      <a:avLst/>
                    </a:prstGeom>
                    <a:noFill/>
                    <a:ln>
                      <a:noFill/>
                    </a:ln>
                  </pic:spPr>
                </pic:pic>
              </a:graphicData>
            </a:graphic>
          </wp:inline>
        </w:drawing>
      </w:r>
    </w:p>
    <w:p w14:paraId="6E3935A8" w14:textId="5256CE90" w:rsidR="008451E8" w:rsidRPr="0014399C" w:rsidRDefault="003F1BBC" w:rsidP="00FA78B3">
      <w:pPr>
        <w:pStyle w:val="Heading2"/>
      </w:pPr>
      <w:r w:rsidRPr="0014399C">
        <w:t xml:space="preserve">The service being offered must be in line with the following requirements </w:t>
      </w:r>
    </w:p>
    <w:p w14:paraId="14F3C2A8" w14:textId="77777777" w:rsidR="00E101A8" w:rsidRDefault="00E101A8" w:rsidP="00232DD8">
      <w:pPr>
        <w:pStyle w:val="paragraph"/>
        <w:spacing w:before="0" w:beforeAutospacing="0" w:after="0" w:afterAutospacing="0"/>
        <w:textAlignment w:val="baseline"/>
        <w:rPr>
          <w:rStyle w:val="normaltextrun"/>
          <w:rFonts w:ascii="Calibri" w:eastAsiaTheme="majorEastAsia" w:hAnsi="Calibri" w:cs="Calibri"/>
          <w:sz w:val="22"/>
          <w:szCs w:val="22"/>
          <w:lang w:val="en-IE"/>
        </w:rPr>
      </w:pPr>
    </w:p>
    <w:p w14:paraId="1570093C" w14:textId="0C4A665E" w:rsidR="00232DD8" w:rsidRDefault="00137056" w:rsidP="00232DD8">
      <w:pPr>
        <w:pStyle w:val="paragraph"/>
        <w:spacing w:before="0" w:beforeAutospacing="0" w:after="0" w:afterAutospacing="0"/>
        <w:textAlignment w:val="baseline"/>
        <w:rPr>
          <w:rStyle w:val="normaltextrun"/>
          <w:rFonts w:ascii="Calibri" w:eastAsiaTheme="majorEastAsia" w:hAnsi="Calibri" w:cs="Calibri"/>
          <w:sz w:val="22"/>
          <w:szCs w:val="22"/>
          <w:lang w:val="en-IE"/>
        </w:rPr>
      </w:pPr>
      <w:r>
        <w:rPr>
          <w:rStyle w:val="normaltextrun"/>
          <w:rFonts w:ascii="Calibri" w:eastAsiaTheme="majorEastAsia" w:hAnsi="Calibri" w:cs="Calibri"/>
          <w:sz w:val="22"/>
          <w:szCs w:val="22"/>
          <w:lang w:val="en-IE"/>
        </w:rPr>
        <w:t>The scope of works require for this construction and rehabilitation of toilets in schools for boys</w:t>
      </w:r>
      <w:r w:rsidR="00EB5EA3">
        <w:rPr>
          <w:rStyle w:val="normaltextrun"/>
          <w:rFonts w:ascii="Calibri" w:eastAsiaTheme="majorEastAsia" w:hAnsi="Calibri" w:cs="Calibri"/>
          <w:sz w:val="22"/>
          <w:szCs w:val="22"/>
          <w:lang w:val="en-IE"/>
        </w:rPr>
        <w:t>, girls and PHU health facilities are in line with GoSL Mo</w:t>
      </w:r>
      <w:r w:rsidR="0018660C">
        <w:rPr>
          <w:rStyle w:val="normaltextrun"/>
          <w:rFonts w:ascii="Calibri" w:eastAsiaTheme="majorEastAsia" w:hAnsi="Calibri" w:cs="Calibri"/>
          <w:sz w:val="22"/>
          <w:szCs w:val="22"/>
          <w:lang w:val="en-IE"/>
        </w:rPr>
        <w:t>H</w:t>
      </w:r>
      <w:r w:rsidR="00EB5EA3">
        <w:rPr>
          <w:rStyle w:val="normaltextrun"/>
          <w:rFonts w:ascii="Calibri" w:eastAsiaTheme="majorEastAsia" w:hAnsi="Calibri" w:cs="Calibri"/>
          <w:sz w:val="22"/>
          <w:szCs w:val="22"/>
          <w:lang w:val="en-IE"/>
        </w:rPr>
        <w:t xml:space="preserve">S standard design. The aim is to improve </w:t>
      </w:r>
      <w:r w:rsidR="0018660C">
        <w:rPr>
          <w:rStyle w:val="normaltextrun"/>
          <w:rFonts w:ascii="Calibri" w:eastAsiaTheme="majorEastAsia" w:hAnsi="Calibri" w:cs="Calibri"/>
          <w:sz w:val="22"/>
          <w:szCs w:val="22"/>
          <w:lang w:val="en-IE"/>
        </w:rPr>
        <w:t>hygiene</w:t>
      </w:r>
      <w:r w:rsidR="00EB5EA3">
        <w:rPr>
          <w:rStyle w:val="normaltextrun"/>
          <w:rFonts w:ascii="Calibri" w:eastAsiaTheme="majorEastAsia" w:hAnsi="Calibri" w:cs="Calibri"/>
          <w:sz w:val="22"/>
          <w:szCs w:val="22"/>
          <w:lang w:val="en-IE"/>
        </w:rPr>
        <w:t xml:space="preserve"> </w:t>
      </w:r>
      <w:r w:rsidR="007F5237">
        <w:rPr>
          <w:rStyle w:val="normaltextrun"/>
          <w:rFonts w:ascii="Calibri" w:eastAsiaTheme="majorEastAsia" w:hAnsi="Calibri" w:cs="Calibri"/>
          <w:sz w:val="22"/>
          <w:szCs w:val="22"/>
          <w:lang w:val="en-IE"/>
        </w:rPr>
        <w:t>in schools and health care facility to mitigate potential ha</w:t>
      </w:r>
      <w:r w:rsidR="0018660C">
        <w:rPr>
          <w:rStyle w:val="normaltextrun"/>
          <w:rFonts w:ascii="Calibri" w:eastAsiaTheme="majorEastAsia" w:hAnsi="Calibri" w:cs="Calibri"/>
          <w:sz w:val="22"/>
          <w:szCs w:val="22"/>
          <w:lang w:val="en-IE"/>
        </w:rPr>
        <w:t>zards that erupt from poor sanitation ethics.</w:t>
      </w:r>
    </w:p>
    <w:p w14:paraId="05813F5D" w14:textId="77777777" w:rsidR="000C157F" w:rsidRPr="00805C27" w:rsidRDefault="000C157F" w:rsidP="000C157F">
      <w:pPr>
        <w:pStyle w:val="Heading2"/>
      </w:pPr>
      <w:r w:rsidRPr="00805C27">
        <w:t>Executive Summary of Proposal</w:t>
      </w:r>
    </w:p>
    <w:p w14:paraId="0D2990E6" w14:textId="29E4EA3C" w:rsidR="00693773" w:rsidRDefault="00693773" w:rsidP="00693773">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precise, and less than 2 pages long. It must summarise how you will approach and execute this</w:t>
      </w:r>
      <w:r w:rsidR="00AB5184">
        <w:rPr>
          <w:rFonts w:eastAsia="Calibri,Times New Roman"/>
          <w:lang w:val="en-GB" w:eastAsia="en-GB"/>
        </w:rPr>
        <w:t xml:space="preserve"> works</w:t>
      </w:r>
      <w:r>
        <w:rPr>
          <w:rFonts w:eastAsia="Calibri,Times New Roman"/>
          <w:lang w:val="en-GB" w:eastAsia="en-GB"/>
        </w:rPr>
        <w:t xml:space="preserve"> </w:t>
      </w:r>
      <w:r w:rsidRPr="00805C27">
        <w:rPr>
          <w:rFonts w:eastAsia="Calibri,Times New Roman"/>
          <w:lang w:val="en-GB" w:eastAsia="en-GB"/>
        </w:rPr>
        <w:t xml:space="preserve">from a management and logistical perspective. </w:t>
      </w:r>
    </w:p>
    <w:p w14:paraId="26F7C186" w14:textId="02304656" w:rsidR="00316DF2" w:rsidRDefault="00316DF2" w:rsidP="00C717FE">
      <w:pPr>
        <w:pStyle w:val="Heading2"/>
      </w:pPr>
      <w:r>
        <w:lastRenderedPageBreak/>
        <w:t xml:space="preserve">type of contract </w:t>
      </w:r>
    </w:p>
    <w:p w14:paraId="5778B1E9" w14:textId="4AB48222" w:rsidR="002C50E3" w:rsidRPr="005C7AE4" w:rsidRDefault="00AB5184" w:rsidP="002C50E3">
      <w:r>
        <w:t xml:space="preserve">National </w:t>
      </w:r>
      <w:r w:rsidR="00E34CB7">
        <w:t>tender process</w:t>
      </w:r>
      <w:r w:rsidR="005C7AE4" w:rsidRPr="005C7AE4">
        <w:t xml:space="preserve"> </w:t>
      </w:r>
      <w:r w:rsidR="009871B7" w:rsidRPr="005C7AE4">
        <w:t xml:space="preserve"> </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17597206"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5C7AE4">
        <w:t>National Tender</w:t>
      </w:r>
      <w:r w:rsidR="00636464" w:rsidRPr="00805C27">
        <w:t xml:space="preserve">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791856E6" w14:textId="26C17AC1" w:rsidR="002967DE" w:rsidRPr="002967DE" w:rsidRDefault="002967DE" w:rsidP="002967DE">
      <w:pPr>
        <w:pStyle w:val="Heading3"/>
        <w:spacing w:before="0"/>
      </w:pPr>
      <w:r>
        <w:t xml:space="preserve">This procurement is funded by </w:t>
      </w:r>
      <w:r w:rsidR="005C7AE4">
        <w:t xml:space="preserve">Charity Water </w:t>
      </w:r>
      <w:r>
        <w:t xml:space="preserve">and 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414C172"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to </w:t>
      </w:r>
      <w:r w:rsidR="00FB2BD9">
        <w:t>5</w:t>
      </w:r>
      <w:r w:rsidR="009A6626" w:rsidRPr="00805C27">
        <w:t xml:space="preserve">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5" w:history="1">
        <w:r w:rsidR="001C2D41" w:rsidRPr="00366A3A">
          <w:rPr>
            <w:rStyle w:val="Hyperlink"/>
          </w:rPr>
          <w:t>clarifications@goal.ie</w:t>
        </w:r>
      </w:hyperlink>
      <w:r w:rsidR="00111E8C">
        <w:rPr>
          <w:rStyle w:val="Hyperlink"/>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6"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247F3134"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w:t>
      </w:r>
      <w:r w:rsidR="0012516C">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35BB879B" w14:textId="673BE2CD" w:rsidR="00293505" w:rsidRPr="00805C27" w:rsidRDefault="00293505" w:rsidP="00322CE2">
      <w:pPr>
        <w:pStyle w:val="Heading3"/>
        <w:keepNext w:val="0"/>
        <w:spacing w:before="0"/>
      </w:pPr>
      <w:r w:rsidRPr="00805C27">
        <w:lastRenderedPageBreak/>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764E1ACC" w14:textId="7AEDEDCF"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6BC3E2A6"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29ADCC51" w14:textId="3043DE64" w:rsidR="00316DF2" w:rsidRPr="00805C27" w:rsidRDefault="00316DF2" w:rsidP="001C6A02">
      <w:bookmarkStart w:id="18" w:name="_Hlk29763355"/>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A87B9F">
        <w:t xml:space="preserve"> </w:t>
      </w:r>
      <w:r w:rsidR="00922C59">
        <w:t>previously signed during the prequalification process</w:t>
      </w:r>
      <w:r w:rsidRPr="00805C27">
        <w:t xml:space="preserve">. GOAL may choose to visit </w:t>
      </w:r>
      <w:r w:rsidR="00BF23F3">
        <w:t>vendors</w:t>
      </w:r>
      <w:r w:rsidRPr="00805C27">
        <w:t xml:space="preserve">, including sub-contractors (if any) as per of the evaluation process. </w:t>
      </w:r>
    </w:p>
    <w:p w14:paraId="512CF911" w14:textId="154B88C3" w:rsidR="00B66695" w:rsidRPr="005D1031" w:rsidRDefault="00CE3BE3" w:rsidP="00CE3BE3">
      <w:pPr>
        <w:pStyle w:val="Heading2"/>
      </w:pPr>
      <w:bookmarkStart w:id="19" w:name="_Toc466022944"/>
      <w:bookmarkEnd w:id="18"/>
      <w:bookmarkEnd w:id="19"/>
      <w:r w:rsidRPr="005D1031">
        <w:t>Submission of Tenders</w:t>
      </w:r>
    </w:p>
    <w:p w14:paraId="3675106C" w14:textId="77777777" w:rsidR="00CE3BE3" w:rsidRDefault="00CE3BE3" w:rsidP="00CE3BE3">
      <w:bookmarkStart w:id="20" w:name="_Toc465864399"/>
      <w:bookmarkStart w:id="21" w:name="_Toc465869570"/>
      <w:bookmarkStart w:id="22" w:name="_Toc466022946"/>
      <w:r>
        <w:t>Tenders</w:t>
      </w:r>
      <w:r w:rsidR="00316DF2">
        <w:t xml:space="preserve"> must be delivered</w:t>
      </w:r>
      <w:r>
        <w:t xml:space="preserve"> in one of the following two ways:</w:t>
      </w:r>
    </w:p>
    <w:p w14:paraId="0A44D39F" w14:textId="47BE7780" w:rsidR="00047B01" w:rsidRPr="00CE3BE3" w:rsidRDefault="00CE3BE3" w:rsidP="00987CE1">
      <w:pPr>
        <w:pStyle w:val="ListParagraph"/>
        <w:numPr>
          <w:ilvl w:val="0"/>
          <w:numId w:val="4"/>
        </w:numPr>
        <w:rPr>
          <w:b/>
          <w:smallCaps/>
        </w:rPr>
      </w:pPr>
      <w:r>
        <w:t>Electronically</w:t>
      </w:r>
      <w:r w:rsidR="00047B01" w:rsidRPr="00805C27">
        <w:t xml:space="preserve"> </w:t>
      </w:r>
      <w:r w:rsidR="00047B01" w:rsidRPr="00CE3BE3">
        <w:rPr>
          <w:u w:val="single"/>
        </w:rPr>
        <w:t xml:space="preserve">with your financial offers </w:t>
      </w:r>
      <w:r w:rsidR="00047B01" w:rsidRPr="00805C27">
        <w:t xml:space="preserve">to </w:t>
      </w:r>
      <w:hyperlink r:id="rId17" w:history="1">
        <w:r w:rsidR="00DC589D" w:rsidRPr="00D519C8">
          <w:rPr>
            <w:rStyle w:val="Hyperlink"/>
          </w:rPr>
          <w:t>tenders@goal.ie</w:t>
        </w:r>
      </w:hyperlink>
      <w:r w:rsidR="00047B01" w:rsidRPr="00805C27">
        <w:t xml:space="preserve"> and in the subject field state:</w:t>
      </w:r>
      <w:bookmarkEnd w:id="20"/>
      <w:bookmarkEnd w:id="21"/>
      <w:bookmarkEnd w:id="22"/>
    </w:p>
    <w:p w14:paraId="7214B55D" w14:textId="7D3CC229" w:rsidR="00DC589D" w:rsidRPr="00DC589D" w:rsidRDefault="00DC589D" w:rsidP="00987CE1">
      <w:pPr>
        <w:pStyle w:val="ListParagraph"/>
        <w:numPr>
          <w:ilvl w:val="1"/>
          <w:numId w:val="4"/>
        </w:numPr>
        <w:jc w:val="both"/>
        <w:rPr>
          <w:b/>
          <w:bCs/>
          <w:i/>
          <w:lang w:val="en-US"/>
        </w:rPr>
      </w:pPr>
      <w:r>
        <w:rPr>
          <w:b/>
          <w:bCs/>
          <w:i/>
          <w:lang w:val="en-US"/>
        </w:rPr>
        <w:t xml:space="preserve">ITT </w:t>
      </w:r>
      <w:r w:rsidR="006A7BFE" w:rsidRPr="006A7BFE">
        <w:rPr>
          <w:b/>
          <w:bCs/>
          <w:i/>
          <w:lang w:val="en-US"/>
        </w:rPr>
        <w:t>KEN-WSH-31968</w:t>
      </w:r>
      <w:r w:rsidR="00F469AC">
        <w:rPr>
          <w:b/>
          <w:bCs/>
          <w:i/>
          <w:lang w:val="en-US"/>
        </w:rPr>
        <w:t xml:space="preserve">, </w:t>
      </w:r>
      <w:r w:rsidR="0009764D" w:rsidRPr="0009764D">
        <w:rPr>
          <w:b/>
          <w:bCs/>
          <w:i/>
          <w:lang w:val="en-US"/>
        </w:rPr>
        <w:t>32172</w:t>
      </w:r>
      <w:r w:rsidR="0009764D">
        <w:rPr>
          <w:b/>
          <w:bCs/>
          <w:i/>
          <w:lang w:val="en-US"/>
        </w:rPr>
        <w:t xml:space="preserve">, </w:t>
      </w:r>
      <w:r w:rsidR="00F469AC" w:rsidRPr="00F469AC">
        <w:rPr>
          <w:b/>
          <w:bCs/>
          <w:i/>
          <w:lang w:val="en-US"/>
        </w:rPr>
        <w:t>31970</w:t>
      </w:r>
      <w:r w:rsidR="00F469AC">
        <w:rPr>
          <w:b/>
          <w:bCs/>
          <w:i/>
          <w:lang w:val="en-US"/>
        </w:rPr>
        <w:t xml:space="preserve"> &amp; </w:t>
      </w:r>
      <w:r w:rsidR="009975CD" w:rsidRPr="009975CD">
        <w:rPr>
          <w:b/>
          <w:bCs/>
          <w:i/>
          <w:lang w:val="en-US"/>
        </w:rPr>
        <w:t>32134</w:t>
      </w:r>
      <w:r w:rsidR="00E700F0">
        <w:rPr>
          <w:b/>
          <w:bCs/>
          <w:i/>
          <w:lang w:val="en-US"/>
        </w:rPr>
        <w:t xml:space="preserve"> Construction &amp; Rehabilitation of toilets in </w:t>
      </w:r>
      <w:r w:rsidR="00220C66">
        <w:rPr>
          <w:b/>
          <w:bCs/>
          <w:i/>
          <w:lang w:val="en-US"/>
        </w:rPr>
        <w:t xml:space="preserve">Schools &amp; PHUs within Kenema District in </w:t>
      </w:r>
      <w:r w:rsidR="008417FF">
        <w:rPr>
          <w:b/>
          <w:bCs/>
          <w:i/>
          <w:lang w:val="en-US"/>
        </w:rPr>
        <w:t>Sierra Leone.</w:t>
      </w:r>
    </w:p>
    <w:p w14:paraId="2FD3F03B" w14:textId="77777777" w:rsidR="00047B01" w:rsidRPr="00805C27" w:rsidRDefault="00047B01" w:rsidP="00987CE1">
      <w:pPr>
        <w:pStyle w:val="ListParagraph"/>
        <w:numPr>
          <w:ilvl w:val="1"/>
          <w:numId w:val="4"/>
        </w:numPr>
        <w:jc w:val="both"/>
        <w:rPr>
          <w:b/>
        </w:rPr>
      </w:pPr>
      <w:r w:rsidRPr="00805C27">
        <w:rPr>
          <w:b/>
          <w:i/>
        </w:rPr>
        <w:t>Name of your firm with the title of the attachment</w:t>
      </w:r>
    </w:p>
    <w:p w14:paraId="1F2EB12A" w14:textId="73A62721" w:rsidR="00C8579A" w:rsidRPr="001325D2" w:rsidRDefault="00047B01" w:rsidP="00322CE2">
      <w:pPr>
        <w:pStyle w:val="ListParagraph"/>
        <w:numPr>
          <w:ilvl w:val="1"/>
          <w:numId w:val="4"/>
        </w:numPr>
        <w:jc w:val="both"/>
        <w:rPr>
          <w:b/>
          <w:i/>
        </w:rPr>
      </w:pPr>
      <w:r w:rsidRPr="00805C27">
        <w:rPr>
          <w:b/>
          <w:i/>
        </w:rPr>
        <w:t xml:space="preserve">Number of emails that are sent e.g. </w:t>
      </w:r>
      <w:r w:rsidRPr="00BF23F3">
        <w:rPr>
          <w:b/>
          <w:i/>
        </w:rPr>
        <w:t>1 of 3, 2 of 3, 3 of 3.</w:t>
      </w:r>
    </w:p>
    <w:p w14:paraId="3DB746BA" w14:textId="715C7E5E" w:rsidR="00DB403C" w:rsidRPr="004D6996" w:rsidRDefault="00047B01" w:rsidP="004D6996">
      <w:pPr>
        <w:jc w:val="both"/>
        <w:rPr>
          <w:b/>
          <w:bCs/>
          <w:i/>
          <w:lang w:val="en-US"/>
        </w:rPr>
      </w:pPr>
      <w:r w:rsidRPr="00805C27">
        <w:t xml:space="preserve">If electronic bid submission is not </w:t>
      </w:r>
      <w:r w:rsidR="00220B00" w:rsidRPr="00805C27">
        <w:t>possible,</w:t>
      </w:r>
      <w:r w:rsidRPr="00805C27">
        <w:t xml:space="preserve"> please submit </w:t>
      </w:r>
      <w:bookmarkStart w:id="23" w:name="_Toc465864398"/>
      <w:bookmarkStart w:id="24" w:name="_Toc465869569"/>
      <w:bookmarkStart w:id="25" w:name="_Toc466022945"/>
      <w:r w:rsidRPr="00805C27">
        <w:t>i</w:t>
      </w:r>
      <w:r w:rsidR="00AE2DA4" w:rsidRPr="00805C27">
        <w:t>n a sealed envelope m</w:t>
      </w:r>
      <w:r w:rsidR="00D6489C">
        <w:t xml:space="preserve">arked </w:t>
      </w:r>
      <w:r w:rsidR="00220B00" w:rsidRPr="004D6996">
        <w:rPr>
          <w:b/>
          <w:bCs/>
          <w:i/>
          <w:lang w:val="en-US"/>
        </w:rPr>
        <w:t>KEN-WSH-31968,</w:t>
      </w:r>
      <w:r w:rsidR="0009764D">
        <w:rPr>
          <w:b/>
          <w:bCs/>
          <w:i/>
          <w:lang w:val="en-US"/>
        </w:rPr>
        <w:t xml:space="preserve"> </w:t>
      </w:r>
      <w:r w:rsidR="0009764D" w:rsidRPr="0009764D">
        <w:rPr>
          <w:b/>
          <w:bCs/>
          <w:i/>
          <w:lang w:val="en-US"/>
        </w:rPr>
        <w:t>32172</w:t>
      </w:r>
      <w:r w:rsidR="0009764D">
        <w:rPr>
          <w:b/>
          <w:bCs/>
          <w:i/>
          <w:lang w:val="en-US"/>
        </w:rPr>
        <w:t>,</w:t>
      </w:r>
      <w:r w:rsidR="00220B00" w:rsidRPr="004D6996">
        <w:rPr>
          <w:b/>
          <w:bCs/>
          <w:i/>
          <w:lang w:val="en-US"/>
        </w:rPr>
        <w:t xml:space="preserve"> 31970 &amp; 32134 Construction &amp; Rehabilitation of toilets in Schools &amp; PHUs within Kenema District in Sierra Leone</w:t>
      </w:r>
      <w:r w:rsidR="00675536" w:rsidRPr="004D6996">
        <w:rPr>
          <w:b/>
          <w:bCs/>
          <w:i/>
          <w:lang w:val="en-US"/>
        </w:rPr>
        <w:t xml:space="preserve"> </w:t>
      </w:r>
      <w:r w:rsidR="00D6489C">
        <w:t xml:space="preserve">with the words </w:t>
      </w:r>
      <w:r w:rsidR="00D6489C" w:rsidRPr="004D6996">
        <w:rPr>
          <w:b/>
        </w:rPr>
        <w:t>‘</w:t>
      </w:r>
      <w:r w:rsidR="00D6489C" w:rsidRPr="004D6996">
        <w:rPr>
          <w:b/>
          <w:i/>
        </w:rPr>
        <w:t>n</w:t>
      </w:r>
      <w:r w:rsidR="00344D93" w:rsidRPr="004D6996">
        <w:rPr>
          <w:b/>
          <w:i/>
        </w:rPr>
        <w:t>ot be opened before</w:t>
      </w:r>
      <w:r w:rsidR="00D6489C" w:rsidRPr="004D6996">
        <w:rPr>
          <w:b/>
          <w:i/>
        </w:rPr>
        <w:t xml:space="preserve"> the deadline</w:t>
      </w:r>
      <w:r w:rsidR="00344D93" w:rsidRPr="004D6996">
        <w:rPr>
          <w:b/>
          <w:i/>
        </w:rPr>
        <w:t xml:space="preserve"> </w:t>
      </w:r>
      <w:r w:rsidR="005A1C30">
        <w:rPr>
          <w:b/>
          <w:i/>
        </w:rPr>
        <w:t>6</w:t>
      </w:r>
      <w:r w:rsidR="00E01C5B" w:rsidRPr="00E01C5B">
        <w:rPr>
          <w:b/>
          <w:i/>
          <w:vertAlign w:val="superscript"/>
        </w:rPr>
        <w:t>th</w:t>
      </w:r>
      <w:r w:rsidR="00E01C5B">
        <w:rPr>
          <w:b/>
          <w:i/>
        </w:rPr>
        <w:t xml:space="preserve"> </w:t>
      </w:r>
      <w:r w:rsidR="000A2336">
        <w:rPr>
          <w:b/>
          <w:i/>
        </w:rPr>
        <w:t xml:space="preserve">February </w:t>
      </w:r>
      <w:r w:rsidR="00E01C5B">
        <w:rPr>
          <w:b/>
          <w:i/>
        </w:rPr>
        <w:t>2024</w:t>
      </w:r>
      <w:r w:rsidR="00882541">
        <w:rPr>
          <w:b/>
          <w:i/>
        </w:rPr>
        <w:t>@ 16:00PM</w:t>
      </w:r>
      <w:r w:rsidR="00C461B2" w:rsidRPr="004D6996">
        <w:rPr>
          <w:b/>
          <w:i/>
        </w:rPr>
        <w:t xml:space="preserve"> </w:t>
      </w:r>
      <w:r w:rsidR="00AE2DA4" w:rsidRPr="004D6996">
        <w:rPr>
          <w:b/>
          <w:i/>
        </w:rPr>
        <w:t>by the tender</w:t>
      </w:r>
      <w:r w:rsidR="00322CE2" w:rsidRPr="004D6996">
        <w:rPr>
          <w:b/>
          <w:i/>
        </w:rPr>
        <w:t xml:space="preserve"> </w:t>
      </w:r>
      <w:r w:rsidR="00AE2DA4" w:rsidRPr="004D6996">
        <w:rPr>
          <w:b/>
          <w:i/>
        </w:rPr>
        <w:t>comm</w:t>
      </w:r>
      <w:r w:rsidR="00D6489C" w:rsidRPr="004D6996">
        <w:rPr>
          <w:b/>
          <w:i/>
        </w:rPr>
        <w:t>itte</w:t>
      </w:r>
      <w:r w:rsidR="00AE2DA4" w:rsidRPr="004D6996">
        <w:rPr>
          <w:b/>
          <w:i/>
        </w:rPr>
        <w:t>e’</w:t>
      </w:r>
      <w:r w:rsidR="00AE2DA4" w:rsidRPr="004D6996">
        <w:rPr>
          <w:i/>
        </w:rPr>
        <w:t xml:space="preserve"> </w:t>
      </w:r>
      <w:r w:rsidR="007F41A4" w:rsidRPr="004D6996">
        <w:rPr>
          <w:u w:val="single"/>
        </w:rPr>
        <w:t>with your financial offer</w:t>
      </w:r>
      <w:r w:rsidR="00073C78" w:rsidRPr="004D6996">
        <w:rPr>
          <w:u w:val="single"/>
        </w:rPr>
        <w:t xml:space="preserve"> in </w:t>
      </w:r>
      <w:r w:rsidR="00000ABB" w:rsidRPr="004D6996">
        <w:rPr>
          <w:u w:val="single"/>
        </w:rPr>
        <w:t xml:space="preserve">an </w:t>
      </w:r>
      <w:r w:rsidR="007F41A4" w:rsidRPr="004D6996">
        <w:rPr>
          <w:u w:val="single"/>
        </w:rPr>
        <w:t>envelope</w:t>
      </w:r>
      <w:r w:rsidR="00073C78" w:rsidRPr="004D6996">
        <w:rPr>
          <w:u w:val="single"/>
        </w:rPr>
        <w:t xml:space="preserve"> marked as Financial Offer</w:t>
      </w:r>
      <w:r w:rsidR="007F41A4" w:rsidRPr="00805C27">
        <w:t xml:space="preserve"> </w:t>
      </w:r>
      <w:r w:rsidR="00AE2DA4" w:rsidRPr="00805C27">
        <w:t xml:space="preserve">to the Private Tender Box c/o </w:t>
      </w:r>
      <w:bookmarkEnd w:id="23"/>
      <w:bookmarkEnd w:id="24"/>
      <w:bookmarkEnd w:id="25"/>
      <w:r w:rsidR="00DC589D" w:rsidRPr="00DC589D">
        <w:t xml:space="preserve">GOAL Sierra Leone Head Office, </w:t>
      </w:r>
      <w:r w:rsidR="00000ABB">
        <w:t xml:space="preserve">6 The Maze Off King Street </w:t>
      </w:r>
      <w:r w:rsidR="00DB403C">
        <w:t>Freetown, Sierra Leone.</w:t>
      </w:r>
      <w:r w:rsidR="00AE2DA4" w:rsidRPr="00805C27">
        <w:t xml:space="preserve"> </w:t>
      </w:r>
      <w:r w:rsidR="00DB403C">
        <w:t xml:space="preserve"> </w:t>
      </w:r>
    </w:p>
    <w:p w14:paraId="01E2958E" w14:textId="091F29D9" w:rsidR="00DB403C" w:rsidRPr="00DB403C" w:rsidRDefault="00DB403C" w:rsidP="00882541">
      <w:r w:rsidRPr="00DB403C">
        <w:t>If you wish to attend the Tender Opening meeting</w:t>
      </w:r>
      <w:r w:rsidR="3530CF90">
        <w:t>,</w:t>
      </w:r>
      <w:r w:rsidRPr="00DB403C">
        <w:t xml:space="preserve"> then you must submit a separate envelope marked Bid Opening Attendance containing the details of your representative and their contact details. </w:t>
      </w:r>
    </w:p>
    <w:p w14:paraId="3D9CF962" w14:textId="77777777" w:rsidR="009169FD" w:rsidRDefault="009169FD" w:rsidP="009169FD">
      <w:pPr>
        <w:pStyle w:val="ListParagraph"/>
        <w:ind w:left="360"/>
      </w:pPr>
    </w:p>
    <w:p w14:paraId="1D65DF56" w14:textId="77777777" w:rsidR="00B06316" w:rsidRPr="00E21D52" w:rsidRDefault="00B06316" w:rsidP="00E21D52">
      <w:pPr>
        <w:spacing w:line="256" w:lineRule="auto"/>
        <w:rPr>
          <w:b/>
          <w:bCs/>
        </w:rPr>
      </w:pPr>
      <w:r w:rsidRPr="00E21D52">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55B0EB0" w:rsidR="00316DF2" w:rsidRPr="00DB403C" w:rsidRDefault="00316DF2" w:rsidP="00322CE2">
      <w:pPr>
        <w:pStyle w:val="Heading2"/>
      </w:pPr>
      <w:r w:rsidRPr="00DB403C">
        <w:t>Tender</w:t>
      </w:r>
      <w:r w:rsidR="00322CE2" w:rsidRPr="00DB403C">
        <w:t xml:space="preserve"> </w:t>
      </w:r>
      <w:r w:rsidRPr="00DB403C">
        <w:t>Opening Meeting</w:t>
      </w:r>
    </w:p>
    <w:p w14:paraId="4B202F72" w14:textId="0EC881F6" w:rsidR="00CE3BE3" w:rsidRPr="00762829" w:rsidRDefault="00CE3BE3" w:rsidP="00CE3BE3">
      <w:pPr>
        <w:tabs>
          <w:tab w:val="left" w:pos="-142"/>
        </w:tabs>
        <w:spacing w:before="100" w:beforeAutospacing="1" w:after="120"/>
        <w:jc w:val="both"/>
      </w:pPr>
      <w:r w:rsidRPr="00762829">
        <w:t xml:space="preserve">Tenders will be opened </w:t>
      </w:r>
      <w:r w:rsidR="0070731A">
        <w:t xml:space="preserve">on </w:t>
      </w:r>
      <w:r w:rsidR="000A2336">
        <w:rPr>
          <w:b/>
          <w:bCs/>
        </w:rPr>
        <w:t>7</w:t>
      </w:r>
      <w:r w:rsidR="00E21D52" w:rsidRPr="00E21D52">
        <w:rPr>
          <w:b/>
          <w:bCs/>
          <w:vertAlign w:val="superscript"/>
        </w:rPr>
        <w:t>th</w:t>
      </w:r>
      <w:r w:rsidR="00E21D52">
        <w:rPr>
          <w:b/>
          <w:bCs/>
        </w:rPr>
        <w:t xml:space="preserve"> </w:t>
      </w:r>
      <w:r w:rsidR="000A2336">
        <w:rPr>
          <w:b/>
          <w:bCs/>
        </w:rPr>
        <w:t xml:space="preserve">February </w:t>
      </w:r>
      <w:r w:rsidR="00E21D52">
        <w:rPr>
          <w:b/>
          <w:bCs/>
        </w:rPr>
        <w:t>2024</w:t>
      </w:r>
      <w:r w:rsidR="003E145C">
        <w:rPr>
          <w:b/>
          <w:bCs/>
        </w:rPr>
        <w:t xml:space="preserve"> @ 10:00AM</w:t>
      </w:r>
      <w:r w:rsidRPr="00762829">
        <w:t xml:space="preserve"> at the following location:</w:t>
      </w:r>
    </w:p>
    <w:p w14:paraId="2CC91822" w14:textId="1194C748" w:rsidR="00CE3BE3" w:rsidRPr="00CE3BE3" w:rsidRDefault="00E238FB"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747A35">
        <w:t>GOAL Sierra Leone Head Office</w:t>
      </w:r>
      <w:r>
        <w:t xml:space="preserve">, </w:t>
      </w:r>
      <w:r w:rsidR="00000ABB">
        <w:t xml:space="preserve">6 The Maze Off King Street </w:t>
      </w:r>
      <w:r>
        <w:t>Freetown, Sierra Leone</w:t>
      </w:r>
    </w:p>
    <w:p w14:paraId="4D02DCF7" w14:textId="2C550936"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8" w:history="1">
        <w:r w:rsidR="00000ABB" w:rsidRPr="00C61856">
          <w:rPr>
            <w:rStyle w:val="Hyperlink"/>
          </w:rPr>
          <w:t>procurement</w:t>
        </w:r>
      </w:hyperlink>
      <w:r w:rsidR="00000ABB">
        <w:rPr>
          <w:rStyle w:val="Hyperlink"/>
        </w:rPr>
        <w:t>freetown@</w:t>
      </w:r>
      <w:r w:rsidR="00792EBB">
        <w:rPr>
          <w:rStyle w:val="Hyperlink"/>
        </w:rPr>
        <w:t>sl.</w:t>
      </w:r>
      <w:r w:rsidR="00000ABB">
        <w:rPr>
          <w:rStyle w:val="Hyperlink"/>
        </w:rPr>
        <w:t>goal.ie</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4F4A48DF" w:rsidR="005076AF" w:rsidRDefault="005076AF" w:rsidP="00F60595">
      <w:pPr>
        <w:tabs>
          <w:tab w:val="left" w:pos="7440"/>
        </w:tabs>
      </w:pPr>
      <w:r w:rsidRPr="00805C27">
        <w:t>Suppliers are invited to attend the Tender</w:t>
      </w:r>
      <w:r w:rsidR="00322CE2">
        <w:t xml:space="preserve"> </w:t>
      </w:r>
      <w:r w:rsidRPr="00805C27">
        <w:t xml:space="preserve">Opening Meeting at their own cost. </w:t>
      </w:r>
      <w:r w:rsidR="00F60595">
        <w:tab/>
      </w:r>
    </w:p>
    <w:p w14:paraId="2B57C44E" w14:textId="77777777" w:rsidR="00F60595" w:rsidRPr="00805C27" w:rsidRDefault="00F60595" w:rsidP="00F60595">
      <w:pPr>
        <w:tabs>
          <w:tab w:val="left" w:pos="7440"/>
        </w:tabs>
      </w:pPr>
    </w:p>
    <w:p w14:paraId="6CBF0E36" w14:textId="6DDEFFDE" w:rsidR="00EE1801" w:rsidRDefault="00636464" w:rsidP="00E249FC">
      <w:pPr>
        <w:pStyle w:val="Heading1"/>
        <w:keepNext w:val="0"/>
      </w:pPr>
      <w:bookmarkStart w:id="26" w:name="_Toc466022947"/>
      <w:r w:rsidRPr="00805C27">
        <w:t xml:space="preserve">Evaluation Process </w:t>
      </w:r>
      <w:bookmarkEnd w:id="26"/>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79457E">
              <w:rPr>
                <w:b/>
                <w:bCs/>
                <w:iCs/>
                <w:shd w:val="clear" w:color="auto" w:fill="D9D9D9" w:themeFill="background1" w:themeFillShade="D9"/>
              </w:rPr>
              <w:t xml:space="preserve">Administrative </w:t>
            </w:r>
            <w:r w:rsidR="00CC1347" w:rsidRPr="0079457E">
              <w:rPr>
                <w:b/>
                <w:bCs/>
                <w:i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00304072" w:rsidP="00987CE1">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987CE1">
            <w:pPr>
              <w:pStyle w:val="ListParagraph"/>
              <w:numPr>
                <w:ilvl w:val="0"/>
                <w:numId w:val="7"/>
              </w:numPr>
              <w:ind w:left="318"/>
              <w:rPr>
                <w:b/>
              </w:rPr>
            </w:pPr>
            <w:r>
              <w:rPr>
                <w:b/>
              </w:rPr>
              <w:t>Submission</w:t>
            </w:r>
            <w:r w:rsidRPr="003F1BBC">
              <w:rPr>
                <w:b/>
              </w:rPr>
              <w:t xml:space="preserve"> Method: </w:t>
            </w:r>
          </w:p>
          <w:p w14:paraId="53FF14CB" w14:textId="52E85D29" w:rsidR="00304072" w:rsidRDefault="00304072" w:rsidP="00304072">
            <w:pPr>
              <w:ind w:left="318"/>
            </w:pPr>
            <w:r w:rsidRPr="00805C27">
              <w:t xml:space="preserve">Proposals must be delivered in the method specified in </w:t>
            </w:r>
            <w:r w:rsidR="0079457E">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08F445F9" w:rsidR="00304072" w:rsidRPr="003F1BBC" w:rsidRDefault="00304072" w:rsidP="00987CE1">
            <w:pPr>
              <w:pStyle w:val="ListParagraph"/>
              <w:numPr>
                <w:ilvl w:val="0"/>
                <w:numId w:val="7"/>
              </w:numPr>
              <w:ind w:left="318"/>
              <w:rPr>
                <w:b/>
              </w:rPr>
            </w:pPr>
            <w:r w:rsidRPr="003F1BBC">
              <w:rPr>
                <w:b/>
              </w:rPr>
              <w:t xml:space="preserve">Format and Structure of the </w:t>
            </w:r>
            <w:r w:rsidR="00BA18B4">
              <w:rPr>
                <w:b/>
              </w:rPr>
              <w:t xml:space="preserve">Financial </w:t>
            </w:r>
            <w:r w:rsidRPr="003F1BBC">
              <w:rPr>
                <w:b/>
              </w:rPr>
              <w:t xml:space="preserve">Proposals: </w:t>
            </w:r>
          </w:p>
          <w:p w14:paraId="19463898" w14:textId="5150BD72" w:rsidR="00304072" w:rsidRPr="00DD097B" w:rsidRDefault="00BA18B4" w:rsidP="00322CE2">
            <w:pPr>
              <w:ind w:left="318"/>
              <w:rPr>
                <w:rFonts w:ascii="Calibri" w:hAnsi="Calibri"/>
                <w:sz w:val="24"/>
              </w:rPr>
            </w:pPr>
            <w:r>
              <w:t>Financial p</w:t>
            </w:r>
            <w:r w:rsidR="00304072" w:rsidRPr="00805C27">
              <w:t xml:space="preserve">roposals must conform to the </w:t>
            </w:r>
            <w:r w:rsidR="00304072" w:rsidRPr="0079457E">
              <w:t>Response Format</w:t>
            </w:r>
            <w:r w:rsidR="00304072">
              <w:t xml:space="preserve"> laid out in section </w:t>
            </w:r>
            <w:r w:rsidR="0079457E">
              <w:t>6</w:t>
            </w:r>
            <w:r w:rsidR="00304072" w:rsidRPr="00805C27">
              <w:t xml:space="preserve"> of these Instructions to Tenderers or such revised format and structure as may be notified to Tenderers by GOAL. </w:t>
            </w:r>
            <w:r w:rsidR="00304072" w:rsidRPr="00805C27">
              <w:rPr>
                <w:b/>
                <w:u w:val="single"/>
              </w:rPr>
              <w:t xml:space="preserve">Failure to comply with the prescribed format and structure may result in </w:t>
            </w:r>
            <w:r w:rsidR="00C209AF">
              <w:rPr>
                <w:b/>
                <w:u w:val="single"/>
              </w:rPr>
              <w:t>your</w:t>
            </w:r>
            <w:r w:rsidR="00304072" w:rsidRPr="00805C27">
              <w:rPr>
                <w:b/>
                <w:u w:val="single"/>
              </w:rPr>
              <w:t xml:space="preserve"> </w:t>
            </w:r>
            <w:r w:rsidR="00304072">
              <w:rPr>
                <w:b/>
                <w:u w:val="single"/>
              </w:rPr>
              <w:t>response</w:t>
            </w:r>
            <w:r w:rsidR="00304072" w:rsidRPr="00805C27">
              <w:rPr>
                <w:b/>
                <w:u w:val="single"/>
              </w:rPr>
              <w:t xml:space="preserve"> being rejected at this stage</w:t>
            </w:r>
            <w:r w:rsidR="00304072" w:rsidRPr="00805C27">
              <w:rPr>
                <w:rFonts w:ascii="Calibri" w:hAnsi="Calibri"/>
                <w:b/>
                <w:sz w:val="24"/>
                <w:u w:val="single"/>
              </w:rPr>
              <w:t>.</w:t>
            </w:r>
            <w:r w:rsidR="00304072" w:rsidRPr="00805C27">
              <w:rPr>
                <w:rFonts w:ascii="Calibri" w:hAnsi="Calibri"/>
                <w:sz w:val="24"/>
              </w:rPr>
              <w:t xml:space="preserve"> </w:t>
            </w:r>
          </w:p>
          <w:p w14:paraId="35F5E8E0" w14:textId="77777777" w:rsidR="00304072" w:rsidRPr="003F1BBC" w:rsidRDefault="00304072" w:rsidP="00987CE1">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137C8131" w14:textId="77777777" w:rsidR="00B35D8A" w:rsidRPr="002E0D38" w:rsidRDefault="00A57D2C" w:rsidP="00812AA9">
            <w:pPr>
              <w:shd w:val="clear" w:color="auto" w:fill="F2F2F2" w:themeFill="background1" w:themeFillShade="F2"/>
              <w:rPr>
                <w:b/>
                <w:bCs/>
              </w:rPr>
            </w:pPr>
            <w:r w:rsidRPr="002E0D38">
              <w:rPr>
                <w:b/>
                <w:bCs/>
              </w:rPr>
              <w:t>Business Registration certificate</w:t>
            </w:r>
          </w:p>
          <w:p w14:paraId="4E21F7DC" w14:textId="77777777" w:rsidR="00684DD3" w:rsidRDefault="004653C5" w:rsidP="00812AA9">
            <w:pPr>
              <w:shd w:val="clear" w:color="auto" w:fill="F2F2F2" w:themeFill="background1" w:themeFillShade="F2"/>
              <w:rPr>
                <w:b/>
                <w:bCs/>
              </w:rPr>
            </w:pPr>
            <w:r w:rsidRPr="002E0D38">
              <w:rPr>
                <w:b/>
                <w:bCs/>
              </w:rPr>
              <w:t>Updated Tax clearance certificate</w:t>
            </w:r>
          </w:p>
          <w:p w14:paraId="6AE110EE" w14:textId="40FE2618" w:rsidR="009E3265" w:rsidRDefault="00684DD3" w:rsidP="00812AA9">
            <w:pPr>
              <w:shd w:val="clear" w:color="auto" w:fill="F2F2F2" w:themeFill="background1" w:themeFillShade="F2"/>
              <w:rPr>
                <w:b/>
                <w:bCs/>
              </w:rPr>
            </w:pPr>
            <w:r>
              <w:rPr>
                <w:b/>
                <w:bCs/>
              </w:rPr>
              <w:lastRenderedPageBreak/>
              <w:t xml:space="preserve">Valid </w:t>
            </w:r>
            <w:r w:rsidR="004653C5" w:rsidRPr="002E0D38">
              <w:rPr>
                <w:b/>
                <w:bCs/>
              </w:rPr>
              <w:t>Registration certificate as a contract</w:t>
            </w:r>
            <w:r w:rsidR="002E0D38" w:rsidRPr="002E0D38">
              <w:rPr>
                <w:b/>
                <w:bCs/>
              </w:rPr>
              <w:t>or</w:t>
            </w:r>
            <w:r w:rsidR="00580026">
              <w:rPr>
                <w:b/>
                <w:bCs/>
              </w:rPr>
              <w:t xml:space="preserve"> </w:t>
            </w:r>
          </w:p>
          <w:p w14:paraId="6213340D" w14:textId="288B78B7" w:rsidR="00AD11BC" w:rsidRPr="00AD11BC" w:rsidRDefault="00AD11BC" w:rsidP="00812AA9">
            <w:pPr>
              <w:shd w:val="clear" w:color="auto" w:fill="F2F2F2" w:themeFill="background1" w:themeFillShade="F2"/>
              <w:rPr>
                <w:b/>
                <w:bCs/>
              </w:rPr>
            </w:pPr>
            <w:r w:rsidRPr="00AD11BC">
              <w:rPr>
                <w:b/>
                <w:bCs/>
              </w:rPr>
              <w:t>Site Visit must be completed by Contractors prior to bid submission</w:t>
            </w:r>
          </w:p>
        </w:tc>
      </w:tr>
      <w:tr w:rsidR="007F7D73" w14:paraId="3F8959D4" w14:textId="77777777" w:rsidTr="00C4717E">
        <w:tc>
          <w:tcPr>
            <w:tcW w:w="10184" w:type="dxa"/>
            <w:gridSpan w:val="3"/>
            <w:shd w:val="clear" w:color="auto" w:fill="D9D9D9" w:themeFill="background1" w:themeFillShade="D9"/>
          </w:tcPr>
          <w:p w14:paraId="73DB4F97" w14:textId="217D166E" w:rsidR="007F7D73" w:rsidRPr="00A73AED" w:rsidRDefault="00C4717E" w:rsidP="00243320">
            <w:pPr>
              <w:rPr>
                <w:i/>
              </w:rPr>
            </w:pPr>
            <w:r w:rsidRPr="00A73AED">
              <w:rPr>
                <w:i/>
              </w:rPr>
              <w:lastRenderedPageBreak/>
              <w:t xml:space="preserve">Each proposal that conforms to the Essential Criteria will be evaluated according to the Award Criteria given below by GOAL. </w:t>
            </w:r>
          </w:p>
        </w:tc>
      </w:tr>
      <w:tr w:rsidR="00C4717E" w14:paraId="3AB0CD37" w14:textId="77777777" w:rsidTr="004203C8">
        <w:trPr>
          <w:trHeight w:val="3408"/>
        </w:trPr>
        <w:tc>
          <w:tcPr>
            <w:tcW w:w="759" w:type="dxa"/>
            <w:shd w:val="clear" w:color="auto" w:fill="D9D9D9" w:themeFill="background1" w:themeFillShade="D9"/>
          </w:tcPr>
          <w:p w14:paraId="3941E75D" w14:textId="56FCB160" w:rsidR="00C4717E" w:rsidRPr="00E3359C" w:rsidRDefault="00B65524" w:rsidP="00CB7698">
            <w:pPr>
              <w:rPr>
                <w:b/>
              </w:rPr>
            </w:pPr>
            <w:r w:rsidRPr="00E3359C">
              <w:rPr>
                <w:b/>
              </w:rPr>
              <w:t>4</w:t>
            </w:r>
          </w:p>
        </w:tc>
        <w:tc>
          <w:tcPr>
            <w:tcW w:w="2117" w:type="dxa"/>
            <w:shd w:val="clear" w:color="auto" w:fill="F2F2F2" w:themeFill="background1" w:themeFillShade="F2"/>
          </w:tcPr>
          <w:p w14:paraId="60EB67B8" w14:textId="5B42FDB5" w:rsidR="00C4717E" w:rsidRPr="00E3359C" w:rsidRDefault="00C4717E" w:rsidP="00C4717E">
            <w:pPr>
              <w:rPr>
                <w:b/>
              </w:rPr>
            </w:pPr>
            <w:r w:rsidRPr="00E3359C">
              <w:rPr>
                <w:b/>
              </w:rPr>
              <w:t>Award Criteria</w:t>
            </w:r>
          </w:p>
        </w:tc>
        <w:tc>
          <w:tcPr>
            <w:tcW w:w="7308" w:type="dxa"/>
            <w:shd w:val="clear" w:color="auto" w:fill="F2F2F2" w:themeFill="background1" w:themeFillShade="F2"/>
          </w:tcPr>
          <w:p w14:paraId="6DA6F0E7" w14:textId="4857621C" w:rsidR="00C4717E" w:rsidRPr="00E3359C" w:rsidRDefault="00C4717E" w:rsidP="003B367D">
            <w:r w:rsidRPr="00E3359C">
              <w:t>Tenders will be awarded marks under the award criteria listed in this section to determine the most economically advantageous tenders.</w:t>
            </w:r>
          </w:p>
          <w:p w14:paraId="60B4A388" w14:textId="48F89144" w:rsidR="000A634D" w:rsidRPr="004203C8" w:rsidRDefault="00C952FF" w:rsidP="00015545">
            <w:pPr>
              <w:pStyle w:val="ListParagraph"/>
              <w:numPr>
                <w:ilvl w:val="0"/>
                <w:numId w:val="10"/>
              </w:numPr>
              <w:rPr>
                <w:b/>
                <w:bCs/>
              </w:rPr>
            </w:pPr>
            <w:bookmarkStart w:id="27" w:name="_Ref74808638"/>
            <w:r w:rsidRPr="004203C8">
              <w:rPr>
                <w:b/>
                <w:bCs/>
              </w:rPr>
              <w:t xml:space="preserve">Previous experience with similar projects (construction/rehabilitation works) with confirmed references for </w:t>
            </w:r>
            <w:r w:rsidR="000A634D" w:rsidRPr="004203C8">
              <w:rPr>
                <w:b/>
                <w:bCs/>
              </w:rPr>
              <w:t>experience.</w:t>
            </w:r>
          </w:p>
          <w:p w14:paraId="42C847AA" w14:textId="77777777" w:rsidR="00733A85" w:rsidRPr="004203C8" w:rsidRDefault="000A634D" w:rsidP="00015545">
            <w:pPr>
              <w:pStyle w:val="ListParagraph"/>
              <w:numPr>
                <w:ilvl w:val="0"/>
                <w:numId w:val="10"/>
              </w:numPr>
              <w:rPr>
                <w:b/>
                <w:bCs/>
              </w:rPr>
            </w:pPr>
            <w:r w:rsidRPr="004203C8">
              <w:rPr>
                <w:b/>
                <w:bCs/>
              </w:rPr>
              <w:t>Contractor’s Equipment</w:t>
            </w:r>
          </w:p>
          <w:p w14:paraId="1E2833E9" w14:textId="77777777" w:rsidR="00E81253" w:rsidRPr="004203C8" w:rsidRDefault="00C83809" w:rsidP="00015545">
            <w:pPr>
              <w:pStyle w:val="ListParagraph"/>
              <w:numPr>
                <w:ilvl w:val="0"/>
                <w:numId w:val="10"/>
              </w:numPr>
              <w:rPr>
                <w:b/>
                <w:bCs/>
              </w:rPr>
            </w:pPr>
            <w:r w:rsidRPr="004203C8">
              <w:rPr>
                <w:b/>
                <w:bCs/>
              </w:rPr>
              <w:t>Technical personnel relevant to the construction work</w:t>
            </w:r>
          </w:p>
          <w:p w14:paraId="788C9F74" w14:textId="6B8B283E" w:rsidR="00E81253" w:rsidRPr="004203C8" w:rsidRDefault="00E81253" w:rsidP="00015545">
            <w:pPr>
              <w:pStyle w:val="ListParagraph"/>
              <w:numPr>
                <w:ilvl w:val="0"/>
                <w:numId w:val="10"/>
              </w:numPr>
              <w:rPr>
                <w:b/>
                <w:bCs/>
              </w:rPr>
            </w:pPr>
            <w:r w:rsidRPr="004203C8">
              <w:rPr>
                <w:b/>
                <w:bCs/>
              </w:rPr>
              <w:t>Strength of Technical Proposal</w:t>
            </w:r>
          </w:p>
          <w:p w14:paraId="33C30CE7" w14:textId="02D00F2B" w:rsidR="005135F6" w:rsidRPr="004203C8" w:rsidRDefault="005135F6" w:rsidP="00015545">
            <w:pPr>
              <w:pStyle w:val="ListParagraph"/>
              <w:numPr>
                <w:ilvl w:val="0"/>
                <w:numId w:val="10"/>
              </w:numPr>
              <w:rPr>
                <w:b/>
                <w:bCs/>
              </w:rPr>
            </w:pPr>
            <w:r w:rsidRPr="004203C8">
              <w:rPr>
                <w:b/>
                <w:bCs/>
              </w:rPr>
              <w:t xml:space="preserve">Lead Time / Work Plan </w:t>
            </w:r>
            <w:r w:rsidR="00052C2E" w:rsidRPr="004203C8">
              <w:rPr>
                <w:b/>
                <w:bCs/>
              </w:rPr>
              <w:t>(coherent</w:t>
            </w:r>
            <w:r w:rsidRPr="004203C8">
              <w:rPr>
                <w:b/>
                <w:bCs/>
              </w:rPr>
              <w:t xml:space="preserve"> logical workplan required (tasks, timeline, Justification, responsible staff, equipment required) concisely presented).</w:t>
            </w:r>
          </w:p>
          <w:p w14:paraId="6913BF09" w14:textId="17EE1648" w:rsidR="00922C59" w:rsidRPr="004203C8" w:rsidRDefault="00015545" w:rsidP="004203C8">
            <w:pPr>
              <w:pStyle w:val="ListParagraph"/>
              <w:numPr>
                <w:ilvl w:val="0"/>
                <w:numId w:val="10"/>
              </w:numPr>
              <w:rPr>
                <w:b/>
                <w:bCs/>
              </w:rPr>
            </w:pPr>
            <w:r w:rsidRPr="004203C8">
              <w:rPr>
                <w:b/>
                <w:bCs/>
              </w:rPr>
              <w:t>Pric</w:t>
            </w:r>
            <w:r w:rsidR="004203C8">
              <w:rPr>
                <w:b/>
                <w:bCs/>
              </w:rPr>
              <w:t>e</w:t>
            </w:r>
          </w:p>
          <w:bookmarkEnd w:id="27"/>
          <w:p w14:paraId="41F6F8BA" w14:textId="5B5B9FB7" w:rsidR="00C4717E" w:rsidRPr="00E3359C" w:rsidRDefault="00C4717E" w:rsidP="003B367D"/>
        </w:tc>
      </w:tr>
      <w:tr w:rsidR="000876E3" w14:paraId="736DE584" w14:textId="77777777" w:rsidTr="000876E3">
        <w:tc>
          <w:tcPr>
            <w:tcW w:w="10184" w:type="dxa"/>
            <w:gridSpan w:val="3"/>
            <w:shd w:val="clear" w:color="auto" w:fill="D9D9D9" w:themeFill="background1" w:themeFillShade="D9"/>
          </w:tcPr>
          <w:p w14:paraId="52FECF30" w14:textId="4B3D05DB"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33257A8C" w:rsidR="00356B23" w:rsidRDefault="000876E3" w:rsidP="00356B23">
            <w:r>
              <w:t xml:space="preserve">References </w:t>
            </w:r>
            <w:r w:rsidR="0047383B">
              <w:t xml:space="preserve">and other checks </w:t>
            </w:r>
            <w:r>
              <w:t>are found to b</w:t>
            </w:r>
            <w:r w:rsidR="00356B23">
              <w:t xml:space="preserve">e </w:t>
            </w:r>
            <w:r w:rsidR="00812AA9">
              <w:t>clear,</w:t>
            </w:r>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35D5C84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w:t>
      </w:r>
      <w:r w:rsidR="001B685B">
        <w:t xml:space="preserve"> and</w:t>
      </w:r>
      <w:r w:rsidR="00C03010" w:rsidRPr="00805C27">
        <w:t xml:space="preserve"> </w:t>
      </w:r>
      <w:r w:rsidR="00D8341D" w:rsidRPr="00805C27">
        <w:t xml:space="preserve">Programmes, </w:t>
      </w:r>
      <w:r w:rsidR="00D8341D">
        <w:t>as</w:t>
      </w:r>
      <w:r w:rsidR="005076AF">
        <w:t xml:space="preserve"> well as 3</w:t>
      </w:r>
      <w:r w:rsidR="005076AF" w:rsidRPr="005076AF">
        <w:rPr>
          <w:vertAlign w:val="superscript"/>
        </w:rPr>
        <w:t>rd</w:t>
      </w:r>
      <w:r w:rsidR="005076AF">
        <w:t xml:space="preserve"> Party technical input. </w:t>
      </w:r>
    </w:p>
    <w:p w14:paraId="5C454174" w14:textId="148ED53E" w:rsidR="00D8341D"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8" w:name="_Toc118102667"/>
      <w:bookmarkStart w:id="29" w:name="_Toc118102843"/>
      <w:bookmarkStart w:id="30" w:name="_Toc231810399"/>
      <w:bookmarkStart w:id="31" w:name="_Toc466022951"/>
      <w:r w:rsidRPr="00805C27">
        <w:t>Award Criteria</w:t>
      </w:r>
      <w:bookmarkEnd w:id="28"/>
      <w:bookmarkEnd w:id="29"/>
      <w:bookmarkEnd w:id="30"/>
      <w:bookmarkEnd w:id="31"/>
    </w:p>
    <w:p w14:paraId="6B989469" w14:textId="6AA0A739" w:rsidR="00F80E49" w:rsidRDefault="00F80E49" w:rsidP="003B367D"/>
    <w:p w14:paraId="303C1791" w14:textId="26FD9B5D" w:rsidR="00746575" w:rsidRPr="00FC0FEF" w:rsidRDefault="00746575" w:rsidP="003B367D">
      <w:pPr>
        <w:rPr>
          <w:b/>
        </w:rPr>
      </w:pPr>
      <w:r w:rsidRPr="00FC0FEF">
        <w:rPr>
          <w:b/>
        </w:rPr>
        <w:t xml:space="preserve">5.3.1 Price </w:t>
      </w:r>
    </w:p>
    <w:p w14:paraId="1570AA86" w14:textId="1C5A6BD3" w:rsidR="005076AF" w:rsidRDefault="003B367D" w:rsidP="003B367D">
      <w:r w:rsidRPr="00805C27">
        <w:t xml:space="preserve">All prices must be in </w:t>
      </w:r>
      <w:r w:rsidR="00F224AB">
        <w:t>N</w:t>
      </w:r>
      <w:r w:rsidR="001B685B">
        <w:t>L</w:t>
      </w:r>
      <w:r w:rsidR="00F224AB">
        <w:t>E</w:t>
      </w:r>
      <w:r w:rsidRPr="00805C27">
        <w:t xml:space="preserve"> and </w:t>
      </w:r>
      <w:r w:rsidR="005076AF">
        <w:t xml:space="preserve">a comprehensive and clear breakdown of prices must be shown as part of the financial offer – any transport fees, taxes, customs charges, component parts, etc. must be shown separately. </w:t>
      </w:r>
    </w:p>
    <w:p w14:paraId="34B430E5" w14:textId="56CAF0BA" w:rsidR="003B367D" w:rsidRPr="00805C27" w:rsidRDefault="005076AF" w:rsidP="003B367D">
      <w:r>
        <w:t xml:space="preserve">Prices offered </w:t>
      </w:r>
      <w:r w:rsidR="003B367D" w:rsidRPr="00805C27">
        <w:t xml:space="preserve">will be evaluated on full cost basis (including all fees and taxes). </w:t>
      </w:r>
    </w:p>
    <w:p w14:paraId="7FC49F60" w14:textId="617387CE" w:rsidR="003B367D" w:rsidRPr="00805C27" w:rsidRDefault="003B367D" w:rsidP="003B367D">
      <w:r w:rsidRPr="00805C27">
        <w:t>Marks for cost will be awarded on the inverse proportion principle (shown below):</w:t>
      </w:r>
      <w:r w:rsidR="00125468">
        <w:t xml:space="preserve"> </w:t>
      </w:r>
    </w:p>
    <w:p w14:paraId="35231794" w14:textId="4E223180" w:rsidR="003B367D" w:rsidRPr="00C01A2A" w:rsidRDefault="003B367D" w:rsidP="003B367D">
      <w:pPr>
        <w:rPr>
          <w:b/>
        </w:rPr>
      </w:pPr>
      <w:r w:rsidRPr="00C01A2A">
        <w:rPr>
          <w:rFonts w:ascii="Calibri" w:hAnsi="Calibri"/>
          <w:b/>
        </w:rPr>
        <w:t>Score</w:t>
      </w:r>
      <w:r w:rsidRPr="00C01A2A">
        <w:rPr>
          <w:b/>
          <w:sz w:val="18"/>
          <w:vertAlign w:val="superscript"/>
        </w:rPr>
        <w:t>vendor</w:t>
      </w:r>
      <w:r w:rsidRPr="00C01A2A">
        <w:rPr>
          <w:rFonts w:ascii="Calibri" w:hAnsi="Calibri"/>
          <w:b/>
        </w:rPr>
        <w:t xml:space="preserve"> = </w:t>
      </w:r>
      <w:r w:rsidR="00AB1506">
        <w:rPr>
          <w:rFonts w:ascii="Calibri" w:hAnsi="Calibri"/>
          <w:b/>
        </w:rPr>
        <w:t>3</w:t>
      </w:r>
      <w:r w:rsidR="00664060">
        <w:rPr>
          <w:rFonts w:ascii="Calibri" w:hAnsi="Calibri"/>
          <w:b/>
        </w:rPr>
        <w:t>5</w:t>
      </w:r>
      <w:r w:rsidR="00FC358C">
        <w:rPr>
          <w:rFonts w:ascii="Calibri" w:hAnsi="Calibri"/>
          <w:b/>
        </w:rPr>
        <w:t xml:space="preserve"> </w:t>
      </w:r>
      <w:r w:rsidR="000062F7">
        <w:rPr>
          <w:rFonts w:ascii="Calibri" w:hAnsi="Calibri"/>
          <w:b/>
        </w:rPr>
        <w:t>maximum score</w:t>
      </w:r>
      <w:r w:rsidR="000062F7" w:rsidRPr="00C01A2A">
        <w:rPr>
          <w:rFonts w:ascii="Calibri" w:hAnsi="Calibri"/>
          <w:b/>
        </w:rPr>
        <w:t xml:space="preserve"> </w:t>
      </w:r>
      <w:r w:rsidRPr="00C01A2A">
        <w:rPr>
          <w:rFonts w:ascii="Calibri" w:hAnsi="Calibri"/>
          <w:b/>
        </w:rPr>
        <w:t>x (</w:t>
      </w:r>
      <w:r w:rsidRPr="00C01A2A">
        <w:rPr>
          <w:b/>
        </w:rPr>
        <w:t>price</w:t>
      </w:r>
      <w:r w:rsidRPr="00C01A2A">
        <w:rPr>
          <w:b/>
          <w:sz w:val="18"/>
          <w:vertAlign w:val="superscript"/>
        </w:rPr>
        <w:t>min</w:t>
      </w:r>
      <w:r w:rsidRPr="00C01A2A">
        <w:rPr>
          <w:rFonts w:ascii="Calibri" w:hAnsi="Calibri"/>
          <w:b/>
        </w:rPr>
        <w:t xml:space="preserve"> / </w:t>
      </w:r>
      <w:r w:rsidRPr="00C01A2A">
        <w:rPr>
          <w:b/>
        </w:rPr>
        <w:t>price</w:t>
      </w:r>
      <w:r w:rsidRPr="00C01A2A">
        <w:rPr>
          <w:b/>
          <w:sz w:val="18"/>
          <w:vertAlign w:val="superscript"/>
        </w:rPr>
        <w:t>vendor</w:t>
      </w:r>
      <w:r w:rsidRPr="00C01A2A">
        <w:rPr>
          <w:rFonts w:ascii="Calibri" w:hAnsi="Calibri"/>
          <w:b/>
        </w:rPr>
        <w:t>)</w:t>
      </w:r>
    </w:p>
    <w:p w14:paraId="04EBB1A0" w14:textId="7F6B5CF9" w:rsidR="003A379A" w:rsidRDefault="003B367D" w:rsidP="003A379A">
      <w:r w:rsidRPr="00C01A2A">
        <w:t xml:space="preserve">Scores for </w:t>
      </w:r>
      <w:r w:rsidR="00C4717E" w:rsidRPr="00C01A2A">
        <w:t>the</w:t>
      </w:r>
      <w:r w:rsidRPr="00C01A2A">
        <w:t xml:space="preserve"> Financial Offer will be calculated by compri</w:t>
      </w:r>
      <w:r w:rsidR="00C70A66">
        <w:t>sing maximum available marks (</w:t>
      </w:r>
      <w:r w:rsidR="00664060">
        <w:t>35</w:t>
      </w:r>
      <w:r w:rsidRPr="00C01A2A">
        <w:t>) by inverse proportion: Offered by Tenderer</w:t>
      </w:r>
      <w:r w:rsidR="00322CE2" w:rsidRPr="00C01A2A">
        <w:t xml:space="preserve"> </w:t>
      </w:r>
      <w:r w:rsidRPr="00C01A2A">
        <w:t>price divided by the minimum price offered in this Tender.</w:t>
      </w:r>
    </w:p>
    <w:p w14:paraId="52E68959" w14:textId="4130BE5C" w:rsidR="003A379A" w:rsidRDefault="00BB06D1" w:rsidP="003A379A">
      <w:r>
        <w:t>5.3.</w:t>
      </w:r>
      <w:r w:rsidR="001B685B">
        <w:t>2</w:t>
      </w:r>
      <w:r>
        <w:t xml:space="preserve"> Summary of Award Criteria </w:t>
      </w:r>
    </w:p>
    <w:p w14:paraId="5284584A" w14:textId="77777777" w:rsidR="000E13EE" w:rsidRDefault="000E13EE" w:rsidP="003A379A"/>
    <w:p w14:paraId="4DB4E1B5" w14:textId="5D45086A" w:rsidR="0067617B" w:rsidRPr="00805C27" w:rsidRDefault="00CB5323" w:rsidP="003A379A">
      <w:r w:rsidRPr="00CB5323">
        <w:rPr>
          <w:noProof/>
        </w:rPr>
        <w:lastRenderedPageBreak/>
        <w:drawing>
          <wp:inline distT="0" distB="0" distL="0" distR="0" wp14:anchorId="5C60AB9F" wp14:editId="099A9F71">
            <wp:extent cx="6775450" cy="8883650"/>
            <wp:effectExtent l="0" t="0" r="6350" b="0"/>
            <wp:docPr id="1973329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75450" cy="8883650"/>
                    </a:xfrm>
                    <a:prstGeom prst="rect">
                      <a:avLst/>
                    </a:prstGeom>
                    <a:noFill/>
                    <a:ln>
                      <a:noFill/>
                    </a:ln>
                  </pic:spPr>
                </pic:pic>
              </a:graphicData>
            </a:graphic>
          </wp:inline>
        </w:drawing>
      </w:r>
    </w:p>
    <w:p w14:paraId="5FA00E4A" w14:textId="6A1B81D3" w:rsidR="00EE1801" w:rsidRPr="00805C27" w:rsidRDefault="00E35563" w:rsidP="00E249FC">
      <w:pPr>
        <w:pStyle w:val="Heading1"/>
        <w:keepNext w:val="0"/>
      </w:pPr>
      <w:r>
        <w:lastRenderedPageBreak/>
        <w:t>Response Format</w:t>
      </w:r>
    </w:p>
    <w:p w14:paraId="1A5112A3" w14:textId="77777777" w:rsidR="00EE1801" w:rsidRPr="00805C27"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9E3B573" w14:textId="5F6AF061"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05CDFD5D" w14:textId="44414268" w:rsidR="005C2973"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2D397E1A" w14:textId="32DDB482" w:rsidR="00FF73A7" w:rsidRDefault="00E35563" w:rsidP="00FF73A7">
      <w:pPr>
        <w:pStyle w:val="Heading2"/>
        <w:keepNext w:val="0"/>
      </w:pPr>
      <w:bookmarkStart w:id="39" w:name="_Toc466022956"/>
      <w:bookmarkStart w:id="40" w:name="_Toc466022957"/>
      <w:bookmarkEnd w:id="39"/>
      <w:bookmarkEnd w:id="40"/>
      <w:r>
        <w:t>Submission Checklis</w:t>
      </w:r>
      <w:r w:rsidR="00AD130B">
        <w:t>t</w:t>
      </w:r>
    </w:p>
    <w:tbl>
      <w:tblPr>
        <w:tblStyle w:val="TableGrid"/>
        <w:tblW w:w="10915" w:type="dxa"/>
        <w:tblInd w:w="-5" w:type="dxa"/>
        <w:tblLayout w:type="fixed"/>
        <w:tblLook w:val="04A0" w:firstRow="1" w:lastRow="0" w:firstColumn="1" w:lastColumn="0" w:noHBand="0" w:noVBand="1"/>
      </w:tblPr>
      <w:tblGrid>
        <w:gridCol w:w="709"/>
        <w:gridCol w:w="3260"/>
        <w:gridCol w:w="2977"/>
        <w:gridCol w:w="2977"/>
        <w:gridCol w:w="992"/>
      </w:tblGrid>
      <w:tr w:rsidR="00066A2F" w:rsidRPr="00EF3D37" w14:paraId="6EDD5577" w14:textId="77777777" w:rsidTr="00AC3F6D">
        <w:trPr>
          <w:trHeight w:val="459"/>
        </w:trPr>
        <w:tc>
          <w:tcPr>
            <w:tcW w:w="709" w:type="dxa"/>
            <w:vMerge w:val="restart"/>
            <w:shd w:val="clear" w:color="auto" w:fill="D9D9D9" w:themeFill="background1" w:themeFillShade="D9"/>
          </w:tcPr>
          <w:p w14:paraId="7A3AC040" w14:textId="77777777" w:rsidR="00066A2F" w:rsidRPr="00EF3D37" w:rsidRDefault="00066A2F" w:rsidP="0055252D">
            <w:pPr>
              <w:rPr>
                <w:b/>
                <w:sz w:val="20"/>
                <w:szCs w:val="20"/>
              </w:rPr>
            </w:pPr>
            <w:r w:rsidRPr="00EF3D37">
              <w:rPr>
                <w:b/>
                <w:sz w:val="20"/>
                <w:szCs w:val="20"/>
              </w:rPr>
              <w:t>Line</w:t>
            </w:r>
          </w:p>
          <w:p w14:paraId="3AEE5D4C" w14:textId="77777777" w:rsidR="00066A2F" w:rsidRPr="00EF3D37" w:rsidRDefault="00066A2F" w:rsidP="0055252D">
            <w:pPr>
              <w:rPr>
                <w:b/>
                <w:sz w:val="20"/>
                <w:szCs w:val="20"/>
              </w:rPr>
            </w:pPr>
          </w:p>
        </w:tc>
        <w:tc>
          <w:tcPr>
            <w:tcW w:w="3260" w:type="dxa"/>
            <w:vMerge w:val="restart"/>
            <w:shd w:val="clear" w:color="auto" w:fill="D9D9D9" w:themeFill="background1" w:themeFillShade="D9"/>
          </w:tcPr>
          <w:p w14:paraId="657E04CC" w14:textId="77777777" w:rsidR="00066A2F" w:rsidRPr="00EF3D37" w:rsidRDefault="00066A2F" w:rsidP="0055252D">
            <w:pPr>
              <w:rPr>
                <w:b/>
                <w:sz w:val="20"/>
                <w:szCs w:val="20"/>
              </w:rPr>
            </w:pPr>
            <w:r w:rsidRPr="00EF3D37">
              <w:rPr>
                <w:b/>
                <w:sz w:val="20"/>
                <w:szCs w:val="20"/>
              </w:rPr>
              <w:t>Item</w:t>
            </w:r>
          </w:p>
          <w:p w14:paraId="2E8AFE4C" w14:textId="77777777" w:rsidR="00066A2F" w:rsidRPr="00EF3D37" w:rsidRDefault="00066A2F" w:rsidP="0055252D">
            <w:pPr>
              <w:rPr>
                <w:b/>
                <w:sz w:val="20"/>
                <w:szCs w:val="20"/>
              </w:rPr>
            </w:pPr>
          </w:p>
        </w:tc>
        <w:tc>
          <w:tcPr>
            <w:tcW w:w="5954" w:type="dxa"/>
            <w:gridSpan w:val="2"/>
            <w:shd w:val="clear" w:color="auto" w:fill="D9D9D9" w:themeFill="background1" w:themeFillShade="D9"/>
          </w:tcPr>
          <w:p w14:paraId="254A6A93" w14:textId="77777777" w:rsidR="00066A2F" w:rsidRPr="00EF3D37" w:rsidRDefault="00066A2F" w:rsidP="0055252D">
            <w:pPr>
              <w:rPr>
                <w:b/>
                <w:sz w:val="20"/>
                <w:szCs w:val="20"/>
              </w:rPr>
            </w:pPr>
            <w:r w:rsidRPr="00EF3D37">
              <w:rPr>
                <w:b/>
                <w:sz w:val="20"/>
                <w:szCs w:val="20"/>
              </w:rPr>
              <w:t xml:space="preserve">How to submit </w:t>
            </w:r>
          </w:p>
        </w:tc>
        <w:tc>
          <w:tcPr>
            <w:tcW w:w="992" w:type="dxa"/>
            <w:shd w:val="clear" w:color="auto" w:fill="D9D9D9" w:themeFill="background1" w:themeFillShade="D9"/>
          </w:tcPr>
          <w:p w14:paraId="32E74F63" w14:textId="77777777" w:rsidR="00066A2F" w:rsidRPr="00EF3D37" w:rsidRDefault="00066A2F" w:rsidP="0055252D">
            <w:pPr>
              <w:rPr>
                <w:b/>
                <w:sz w:val="20"/>
                <w:szCs w:val="20"/>
              </w:rPr>
            </w:pPr>
            <w:r w:rsidRPr="00EF3D37">
              <w:rPr>
                <w:b/>
                <w:sz w:val="20"/>
                <w:szCs w:val="20"/>
              </w:rPr>
              <w:t xml:space="preserve">Tick attached </w:t>
            </w:r>
          </w:p>
        </w:tc>
      </w:tr>
      <w:tr w:rsidR="00066A2F" w:rsidRPr="00EF3D37" w14:paraId="485172DF" w14:textId="77777777" w:rsidTr="00AC3F6D">
        <w:tc>
          <w:tcPr>
            <w:tcW w:w="709" w:type="dxa"/>
            <w:vMerge/>
            <w:shd w:val="clear" w:color="auto" w:fill="D9D9D9" w:themeFill="background1" w:themeFillShade="D9"/>
          </w:tcPr>
          <w:p w14:paraId="3C24A187" w14:textId="77777777" w:rsidR="00066A2F" w:rsidRPr="00EF3D37" w:rsidRDefault="00066A2F" w:rsidP="0055252D">
            <w:pPr>
              <w:rPr>
                <w:b/>
                <w:sz w:val="20"/>
                <w:szCs w:val="20"/>
              </w:rPr>
            </w:pPr>
          </w:p>
        </w:tc>
        <w:tc>
          <w:tcPr>
            <w:tcW w:w="3260" w:type="dxa"/>
            <w:vMerge/>
            <w:shd w:val="clear" w:color="auto" w:fill="D9D9D9" w:themeFill="background1" w:themeFillShade="D9"/>
          </w:tcPr>
          <w:p w14:paraId="64559613" w14:textId="77777777" w:rsidR="00066A2F" w:rsidRPr="00EF3D37" w:rsidRDefault="00066A2F" w:rsidP="0055252D">
            <w:pPr>
              <w:rPr>
                <w:b/>
                <w:sz w:val="20"/>
                <w:szCs w:val="20"/>
              </w:rPr>
            </w:pPr>
          </w:p>
        </w:tc>
        <w:tc>
          <w:tcPr>
            <w:tcW w:w="2977" w:type="dxa"/>
            <w:shd w:val="clear" w:color="auto" w:fill="D9D9D9" w:themeFill="background1" w:themeFillShade="D9"/>
          </w:tcPr>
          <w:p w14:paraId="426B5588" w14:textId="77777777" w:rsidR="00066A2F" w:rsidRPr="00EF3D37" w:rsidRDefault="00066A2F" w:rsidP="0055252D">
            <w:pPr>
              <w:rPr>
                <w:b/>
                <w:sz w:val="20"/>
                <w:szCs w:val="20"/>
              </w:rPr>
            </w:pPr>
            <w:r>
              <w:rPr>
                <w:b/>
                <w:sz w:val="20"/>
                <w:szCs w:val="20"/>
              </w:rPr>
              <w:t>Electronic submission</w:t>
            </w:r>
          </w:p>
        </w:tc>
        <w:tc>
          <w:tcPr>
            <w:tcW w:w="2977" w:type="dxa"/>
            <w:shd w:val="clear" w:color="auto" w:fill="D9D9D9" w:themeFill="background1" w:themeFillShade="D9"/>
          </w:tcPr>
          <w:p w14:paraId="2ABD1B33" w14:textId="77777777" w:rsidR="00066A2F" w:rsidRPr="00EF3D37" w:rsidRDefault="00066A2F" w:rsidP="0055252D">
            <w:pPr>
              <w:rPr>
                <w:b/>
                <w:sz w:val="20"/>
                <w:szCs w:val="20"/>
              </w:rPr>
            </w:pPr>
            <w:r>
              <w:rPr>
                <w:b/>
                <w:sz w:val="20"/>
                <w:szCs w:val="20"/>
              </w:rPr>
              <w:t>Physical submission</w:t>
            </w:r>
          </w:p>
        </w:tc>
        <w:tc>
          <w:tcPr>
            <w:tcW w:w="992" w:type="dxa"/>
            <w:shd w:val="clear" w:color="auto" w:fill="D9D9D9" w:themeFill="background1" w:themeFillShade="D9"/>
          </w:tcPr>
          <w:p w14:paraId="33C9305F" w14:textId="77777777" w:rsidR="00066A2F" w:rsidRPr="00EF3D37" w:rsidRDefault="00066A2F" w:rsidP="0055252D">
            <w:pPr>
              <w:rPr>
                <w:b/>
                <w:sz w:val="20"/>
                <w:szCs w:val="20"/>
              </w:rPr>
            </w:pPr>
          </w:p>
        </w:tc>
      </w:tr>
      <w:tr w:rsidR="00066A2F" w:rsidRPr="00EF3D37" w14:paraId="7FED6F13" w14:textId="77777777" w:rsidTr="00AC3F6D">
        <w:tc>
          <w:tcPr>
            <w:tcW w:w="709" w:type="dxa"/>
            <w:shd w:val="clear" w:color="auto" w:fill="D9D9D9" w:themeFill="background1" w:themeFillShade="D9"/>
          </w:tcPr>
          <w:p w14:paraId="77B09DFD" w14:textId="77777777" w:rsidR="00066A2F" w:rsidRPr="00EF3D37" w:rsidRDefault="00066A2F" w:rsidP="0055252D">
            <w:pPr>
              <w:rPr>
                <w:sz w:val="20"/>
                <w:szCs w:val="20"/>
              </w:rPr>
            </w:pPr>
            <w:r w:rsidRPr="00EF3D37">
              <w:rPr>
                <w:sz w:val="20"/>
                <w:szCs w:val="20"/>
              </w:rPr>
              <w:t>1</w:t>
            </w:r>
          </w:p>
        </w:tc>
        <w:tc>
          <w:tcPr>
            <w:tcW w:w="3260" w:type="dxa"/>
            <w:shd w:val="clear" w:color="auto" w:fill="F2F2F2" w:themeFill="background1" w:themeFillShade="F2"/>
          </w:tcPr>
          <w:p w14:paraId="4DA9EFF7" w14:textId="77777777" w:rsidR="00066A2F" w:rsidRPr="00EF3D37" w:rsidRDefault="00066A2F" w:rsidP="0055252D">
            <w:pPr>
              <w:rPr>
                <w:sz w:val="20"/>
                <w:szCs w:val="20"/>
              </w:rPr>
            </w:pPr>
            <w:r w:rsidRPr="00EF3D37">
              <w:rPr>
                <w:sz w:val="20"/>
                <w:szCs w:val="20"/>
              </w:rPr>
              <w:t xml:space="preserve">This checklist </w:t>
            </w:r>
          </w:p>
        </w:tc>
        <w:tc>
          <w:tcPr>
            <w:tcW w:w="2977" w:type="dxa"/>
            <w:shd w:val="clear" w:color="auto" w:fill="F2F2F2" w:themeFill="background1" w:themeFillShade="F2"/>
          </w:tcPr>
          <w:p w14:paraId="0B67B6B8" w14:textId="77777777" w:rsidR="00066A2F" w:rsidRPr="00EF3D37" w:rsidRDefault="00066A2F" w:rsidP="0055252D">
            <w:pPr>
              <w:rPr>
                <w:sz w:val="20"/>
                <w:szCs w:val="20"/>
              </w:rPr>
            </w:pPr>
            <w:r>
              <w:rPr>
                <w:sz w:val="20"/>
                <w:szCs w:val="20"/>
              </w:rPr>
              <w:t>Ticked, scan and save as ‘Checklist’</w:t>
            </w:r>
          </w:p>
        </w:tc>
        <w:tc>
          <w:tcPr>
            <w:tcW w:w="2977" w:type="dxa"/>
            <w:shd w:val="clear" w:color="auto" w:fill="F2F2F2" w:themeFill="background1" w:themeFillShade="F2"/>
          </w:tcPr>
          <w:p w14:paraId="24D9581C" w14:textId="77777777" w:rsidR="00066A2F" w:rsidRPr="00EF3D37" w:rsidRDefault="00066A2F" w:rsidP="0055252D">
            <w:pPr>
              <w:rPr>
                <w:sz w:val="20"/>
                <w:szCs w:val="20"/>
              </w:rPr>
            </w:pPr>
            <w:r>
              <w:rPr>
                <w:sz w:val="20"/>
                <w:szCs w:val="20"/>
              </w:rPr>
              <w:t xml:space="preserve">Tick and submit. </w:t>
            </w:r>
          </w:p>
        </w:tc>
        <w:tc>
          <w:tcPr>
            <w:tcW w:w="992" w:type="dxa"/>
          </w:tcPr>
          <w:p w14:paraId="4115E48B" w14:textId="77777777" w:rsidR="00066A2F" w:rsidRPr="00EF3D37" w:rsidRDefault="00066A2F" w:rsidP="0055252D">
            <w:pPr>
              <w:rPr>
                <w:sz w:val="20"/>
                <w:szCs w:val="20"/>
              </w:rPr>
            </w:pPr>
          </w:p>
        </w:tc>
      </w:tr>
      <w:tr w:rsidR="00066A2F" w:rsidRPr="00EF3D37" w14:paraId="59649277" w14:textId="77777777" w:rsidTr="00AC3F6D">
        <w:tc>
          <w:tcPr>
            <w:tcW w:w="709" w:type="dxa"/>
            <w:shd w:val="clear" w:color="auto" w:fill="D9D9D9" w:themeFill="background1" w:themeFillShade="D9"/>
          </w:tcPr>
          <w:p w14:paraId="52CB3026" w14:textId="77777777" w:rsidR="00066A2F" w:rsidRPr="00EF3D37" w:rsidRDefault="00066A2F" w:rsidP="0055252D">
            <w:pPr>
              <w:rPr>
                <w:sz w:val="20"/>
                <w:szCs w:val="20"/>
              </w:rPr>
            </w:pPr>
            <w:r w:rsidRPr="00EF3D37">
              <w:rPr>
                <w:sz w:val="20"/>
                <w:szCs w:val="20"/>
              </w:rPr>
              <w:t>2</w:t>
            </w:r>
          </w:p>
        </w:tc>
        <w:tc>
          <w:tcPr>
            <w:tcW w:w="3260" w:type="dxa"/>
            <w:shd w:val="clear" w:color="auto" w:fill="F2F2F2" w:themeFill="background1" w:themeFillShade="F2"/>
          </w:tcPr>
          <w:p w14:paraId="58031292" w14:textId="331BCB2C" w:rsidR="00066A2F" w:rsidRPr="00EF3D37" w:rsidRDefault="00066A2F" w:rsidP="0055252D">
            <w:pPr>
              <w:rPr>
                <w:sz w:val="20"/>
                <w:szCs w:val="20"/>
              </w:rPr>
            </w:pPr>
            <w:r>
              <w:rPr>
                <w:sz w:val="20"/>
                <w:szCs w:val="20"/>
              </w:rPr>
              <w:t xml:space="preserve">Bidders Contact Details </w:t>
            </w:r>
            <w:r w:rsidR="007E33AE">
              <w:rPr>
                <w:sz w:val="20"/>
                <w:szCs w:val="20"/>
              </w:rPr>
              <w:t>(Appendix</w:t>
            </w:r>
            <w:r w:rsidR="003553D1">
              <w:rPr>
                <w:sz w:val="20"/>
                <w:szCs w:val="20"/>
              </w:rPr>
              <w:t xml:space="preserve"> </w:t>
            </w:r>
            <w:r w:rsidR="007E33AE">
              <w:rPr>
                <w:sz w:val="20"/>
                <w:szCs w:val="20"/>
              </w:rPr>
              <w:t>1)</w:t>
            </w:r>
          </w:p>
        </w:tc>
        <w:tc>
          <w:tcPr>
            <w:tcW w:w="2977" w:type="dxa"/>
            <w:shd w:val="clear" w:color="auto" w:fill="F2F2F2" w:themeFill="background1" w:themeFillShade="F2"/>
          </w:tcPr>
          <w:p w14:paraId="08EC530B" w14:textId="77777777" w:rsidR="00066A2F" w:rsidRPr="00EF3D37" w:rsidRDefault="00066A2F" w:rsidP="0055252D">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77" w:type="dxa"/>
            <w:shd w:val="clear" w:color="auto" w:fill="F2F2F2" w:themeFill="background1" w:themeFillShade="F2"/>
          </w:tcPr>
          <w:p w14:paraId="6D3A84F7" w14:textId="77777777" w:rsidR="00066A2F" w:rsidRPr="00EF3D37" w:rsidRDefault="00066A2F" w:rsidP="0055252D">
            <w:pPr>
              <w:rPr>
                <w:sz w:val="20"/>
                <w:szCs w:val="20"/>
              </w:rPr>
            </w:pPr>
            <w:r>
              <w:rPr>
                <w:sz w:val="20"/>
                <w:szCs w:val="20"/>
              </w:rPr>
              <w:t xml:space="preserve">Complete, sign, stamp and submit. </w:t>
            </w:r>
          </w:p>
        </w:tc>
        <w:tc>
          <w:tcPr>
            <w:tcW w:w="992" w:type="dxa"/>
          </w:tcPr>
          <w:p w14:paraId="790BEBDE" w14:textId="77777777" w:rsidR="00066A2F" w:rsidRPr="00EF3D37" w:rsidRDefault="00066A2F" w:rsidP="0055252D">
            <w:pPr>
              <w:rPr>
                <w:sz w:val="20"/>
                <w:szCs w:val="20"/>
              </w:rPr>
            </w:pPr>
          </w:p>
        </w:tc>
      </w:tr>
      <w:tr w:rsidR="00066A2F" w:rsidRPr="00EF3D37" w14:paraId="001623FE" w14:textId="77777777" w:rsidTr="00AC3F6D">
        <w:tc>
          <w:tcPr>
            <w:tcW w:w="709" w:type="dxa"/>
            <w:shd w:val="clear" w:color="auto" w:fill="D9D9D9" w:themeFill="background1" w:themeFillShade="D9"/>
          </w:tcPr>
          <w:p w14:paraId="0253D1F3" w14:textId="77777777" w:rsidR="00066A2F" w:rsidRPr="00EF3D37" w:rsidRDefault="00066A2F" w:rsidP="0055252D">
            <w:pPr>
              <w:rPr>
                <w:sz w:val="20"/>
                <w:szCs w:val="20"/>
              </w:rPr>
            </w:pPr>
            <w:r>
              <w:rPr>
                <w:sz w:val="20"/>
                <w:szCs w:val="20"/>
              </w:rPr>
              <w:t>3</w:t>
            </w:r>
          </w:p>
        </w:tc>
        <w:tc>
          <w:tcPr>
            <w:tcW w:w="3260" w:type="dxa"/>
            <w:shd w:val="clear" w:color="auto" w:fill="F2F2F2" w:themeFill="background1" w:themeFillShade="F2"/>
          </w:tcPr>
          <w:p w14:paraId="64AA0E46" w14:textId="61C07653" w:rsidR="00066A2F" w:rsidRPr="00DD7553" w:rsidRDefault="00066A2F" w:rsidP="0055252D">
            <w:pPr>
              <w:rPr>
                <w:sz w:val="20"/>
                <w:szCs w:val="20"/>
              </w:rPr>
            </w:pPr>
            <w:r w:rsidRPr="00DD7553">
              <w:rPr>
                <w:sz w:val="20"/>
                <w:szCs w:val="20"/>
              </w:rPr>
              <w:t>Submit financial offer in this case costed BoQ</w:t>
            </w:r>
            <w:r w:rsidR="004A51F2">
              <w:rPr>
                <w:sz w:val="20"/>
                <w:szCs w:val="20"/>
              </w:rPr>
              <w:t>s</w:t>
            </w:r>
            <w:r>
              <w:rPr>
                <w:sz w:val="20"/>
                <w:szCs w:val="20"/>
              </w:rPr>
              <w:t xml:space="preserve"> </w:t>
            </w:r>
            <w:r w:rsidR="00EA73B9">
              <w:rPr>
                <w:sz w:val="20"/>
                <w:szCs w:val="20"/>
              </w:rPr>
              <w:t>(Appendix</w:t>
            </w:r>
            <w:r w:rsidR="00824832">
              <w:rPr>
                <w:sz w:val="20"/>
                <w:szCs w:val="20"/>
              </w:rPr>
              <w:t xml:space="preserve"> </w:t>
            </w:r>
            <w:r w:rsidR="003004C2">
              <w:rPr>
                <w:sz w:val="20"/>
                <w:szCs w:val="20"/>
              </w:rPr>
              <w:t>1</w:t>
            </w:r>
            <w:r w:rsidR="00EA73B9">
              <w:rPr>
                <w:sz w:val="20"/>
                <w:szCs w:val="20"/>
              </w:rPr>
              <w:t>)</w:t>
            </w:r>
          </w:p>
        </w:tc>
        <w:tc>
          <w:tcPr>
            <w:tcW w:w="2977" w:type="dxa"/>
            <w:shd w:val="clear" w:color="auto" w:fill="F2F2F2" w:themeFill="background1" w:themeFillShade="F2"/>
          </w:tcPr>
          <w:p w14:paraId="6AF279B5" w14:textId="77777777" w:rsidR="00066A2F" w:rsidRPr="00EF3D37" w:rsidRDefault="00066A2F" w:rsidP="0055252D">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77" w:type="dxa"/>
            <w:shd w:val="clear" w:color="auto" w:fill="F2F2F2" w:themeFill="background1" w:themeFillShade="F2"/>
          </w:tcPr>
          <w:p w14:paraId="73340345" w14:textId="77777777" w:rsidR="00066A2F" w:rsidRPr="00EF3D37" w:rsidRDefault="00066A2F" w:rsidP="0055252D">
            <w:pPr>
              <w:rPr>
                <w:sz w:val="20"/>
                <w:szCs w:val="20"/>
              </w:rPr>
            </w:pPr>
            <w:r>
              <w:rPr>
                <w:sz w:val="20"/>
                <w:szCs w:val="20"/>
              </w:rPr>
              <w:t xml:space="preserve">Complete, sign, stamp and submit. </w:t>
            </w:r>
          </w:p>
        </w:tc>
        <w:tc>
          <w:tcPr>
            <w:tcW w:w="992" w:type="dxa"/>
          </w:tcPr>
          <w:p w14:paraId="2D6E6B46" w14:textId="77777777" w:rsidR="00066A2F" w:rsidRPr="00EF3D37" w:rsidRDefault="00066A2F" w:rsidP="0055252D">
            <w:pPr>
              <w:rPr>
                <w:sz w:val="20"/>
                <w:szCs w:val="20"/>
              </w:rPr>
            </w:pPr>
          </w:p>
        </w:tc>
      </w:tr>
      <w:tr w:rsidR="00A6371D" w:rsidRPr="00EF3D37" w14:paraId="00025B05" w14:textId="77777777" w:rsidTr="00AC3F6D">
        <w:tc>
          <w:tcPr>
            <w:tcW w:w="709" w:type="dxa"/>
            <w:shd w:val="clear" w:color="auto" w:fill="D9D9D9" w:themeFill="background1" w:themeFillShade="D9"/>
          </w:tcPr>
          <w:p w14:paraId="144C27A6" w14:textId="350A6BEC" w:rsidR="00A6371D" w:rsidRDefault="00850DC3" w:rsidP="0055252D">
            <w:pPr>
              <w:rPr>
                <w:sz w:val="20"/>
                <w:szCs w:val="20"/>
              </w:rPr>
            </w:pPr>
            <w:r>
              <w:rPr>
                <w:sz w:val="20"/>
                <w:szCs w:val="20"/>
              </w:rPr>
              <w:t>4</w:t>
            </w:r>
          </w:p>
        </w:tc>
        <w:tc>
          <w:tcPr>
            <w:tcW w:w="3260" w:type="dxa"/>
            <w:shd w:val="clear" w:color="auto" w:fill="F2F2F2" w:themeFill="background1" w:themeFillShade="F2"/>
          </w:tcPr>
          <w:p w14:paraId="4899B6D6" w14:textId="0283AAB8" w:rsidR="00A6371D" w:rsidRPr="00EF3D37" w:rsidRDefault="00C15FF9" w:rsidP="0055252D">
            <w:pPr>
              <w:rPr>
                <w:sz w:val="20"/>
                <w:szCs w:val="20"/>
              </w:rPr>
            </w:pPr>
            <w:r>
              <w:rPr>
                <w:sz w:val="20"/>
                <w:szCs w:val="20"/>
              </w:rPr>
              <w:t xml:space="preserve">Technical Specification &amp; Drawings (Appendix </w:t>
            </w:r>
            <w:r w:rsidR="003004C2">
              <w:rPr>
                <w:sz w:val="20"/>
                <w:szCs w:val="20"/>
              </w:rPr>
              <w:t>2</w:t>
            </w:r>
            <w:r>
              <w:rPr>
                <w:sz w:val="20"/>
                <w:szCs w:val="20"/>
              </w:rPr>
              <w:t>)</w:t>
            </w:r>
          </w:p>
        </w:tc>
        <w:tc>
          <w:tcPr>
            <w:tcW w:w="2977" w:type="dxa"/>
            <w:shd w:val="clear" w:color="auto" w:fill="F2F2F2" w:themeFill="background1" w:themeFillShade="F2"/>
          </w:tcPr>
          <w:p w14:paraId="4C081E09" w14:textId="6F187960" w:rsidR="00A6371D" w:rsidRPr="00EF3D37" w:rsidRDefault="00C15FF9" w:rsidP="0055252D">
            <w:pPr>
              <w:rPr>
                <w:sz w:val="20"/>
                <w:szCs w:val="20"/>
              </w:rPr>
            </w:pPr>
            <w:r w:rsidRPr="00EF3D37">
              <w:rPr>
                <w:sz w:val="20"/>
                <w:szCs w:val="20"/>
              </w:rPr>
              <w:t>Complete, sign</w:t>
            </w:r>
            <w:r>
              <w:rPr>
                <w:sz w:val="20"/>
                <w:szCs w:val="20"/>
              </w:rPr>
              <w:t xml:space="preserve"> &amp; stamp</w:t>
            </w:r>
            <w:r w:rsidRPr="00EF3D37">
              <w:rPr>
                <w:sz w:val="20"/>
                <w:szCs w:val="20"/>
              </w:rPr>
              <w:t>, scan and save as</w:t>
            </w:r>
            <w:r>
              <w:rPr>
                <w:sz w:val="20"/>
                <w:szCs w:val="20"/>
              </w:rPr>
              <w:t xml:space="preserve"> Technical Specification &amp; Drawings</w:t>
            </w:r>
          </w:p>
        </w:tc>
        <w:tc>
          <w:tcPr>
            <w:tcW w:w="2977" w:type="dxa"/>
            <w:shd w:val="clear" w:color="auto" w:fill="F2F2F2" w:themeFill="background1" w:themeFillShade="F2"/>
          </w:tcPr>
          <w:p w14:paraId="6E75277E" w14:textId="4CE64427" w:rsidR="00A6371D" w:rsidRDefault="00C15FF9" w:rsidP="0055252D">
            <w:pPr>
              <w:rPr>
                <w:sz w:val="20"/>
                <w:szCs w:val="20"/>
              </w:rPr>
            </w:pPr>
            <w:r>
              <w:rPr>
                <w:sz w:val="20"/>
                <w:szCs w:val="20"/>
              </w:rPr>
              <w:t>Complete, sign, stamp and submit.</w:t>
            </w:r>
          </w:p>
        </w:tc>
        <w:tc>
          <w:tcPr>
            <w:tcW w:w="992" w:type="dxa"/>
          </w:tcPr>
          <w:p w14:paraId="1F790004" w14:textId="77777777" w:rsidR="00A6371D" w:rsidRPr="00EF3D37" w:rsidRDefault="00A6371D" w:rsidP="0055252D">
            <w:pPr>
              <w:rPr>
                <w:sz w:val="20"/>
                <w:szCs w:val="20"/>
              </w:rPr>
            </w:pPr>
          </w:p>
        </w:tc>
      </w:tr>
      <w:tr w:rsidR="00066A2F" w:rsidRPr="00EF3D37" w14:paraId="73B5AB67" w14:textId="77777777" w:rsidTr="00AC3F6D">
        <w:tc>
          <w:tcPr>
            <w:tcW w:w="709" w:type="dxa"/>
            <w:shd w:val="clear" w:color="auto" w:fill="D9D9D9" w:themeFill="background1" w:themeFillShade="D9"/>
          </w:tcPr>
          <w:p w14:paraId="6C6F664B" w14:textId="5CD9E04E" w:rsidR="00066A2F" w:rsidRPr="00EF3D37" w:rsidRDefault="00850DC3" w:rsidP="0055252D">
            <w:pPr>
              <w:rPr>
                <w:sz w:val="20"/>
                <w:szCs w:val="20"/>
              </w:rPr>
            </w:pPr>
            <w:r>
              <w:rPr>
                <w:sz w:val="20"/>
                <w:szCs w:val="20"/>
              </w:rPr>
              <w:t>5</w:t>
            </w:r>
          </w:p>
        </w:tc>
        <w:tc>
          <w:tcPr>
            <w:tcW w:w="3260" w:type="dxa"/>
            <w:shd w:val="clear" w:color="auto" w:fill="F2F2F2" w:themeFill="background1" w:themeFillShade="F2"/>
          </w:tcPr>
          <w:p w14:paraId="08B42CBC" w14:textId="6E5B132C" w:rsidR="00066A2F" w:rsidRPr="00EF3D37" w:rsidRDefault="00066A2F" w:rsidP="0055252D">
            <w:pPr>
              <w:rPr>
                <w:sz w:val="20"/>
                <w:szCs w:val="20"/>
              </w:rPr>
            </w:pPr>
            <w:r w:rsidRPr="00EF3D37">
              <w:rPr>
                <w:sz w:val="20"/>
                <w:szCs w:val="20"/>
              </w:rPr>
              <w:t>GOAL Terms and Conditions</w:t>
            </w:r>
            <w:r>
              <w:rPr>
                <w:sz w:val="20"/>
                <w:szCs w:val="20"/>
              </w:rPr>
              <w:t xml:space="preserve"> (A</w:t>
            </w:r>
            <w:r w:rsidR="003004C2">
              <w:rPr>
                <w:sz w:val="20"/>
                <w:szCs w:val="20"/>
              </w:rPr>
              <w:t>nnex 2</w:t>
            </w:r>
            <w:r>
              <w:rPr>
                <w:sz w:val="20"/>
                <w:szCs w:val="20"/>
              </w:rPr>
              <w:t>)</w:t>
            </w:r>
          </w:p>
        </w:tc>
        <w:tc>
          <w:tcPr>
            <w:tcW w:w="2977" w:type="dxa"/>
            <w:shd w:val="clear" w:color="auto" w:fill="F2F2F2" w:themeFill="background1" w:themeFillShade="F2"/>
          </w:tcPr>
          <w:p w14:paraId="0324CF30" w14:textId="77777777" w:rsidR="00066A2F" w:rsidRPr="00EF3D37" w:rsidRDefault="00066A2F" w:rsidP="0055252D">
            <w:pPr>
              <w:rPr>
                <w:sz w:val="20"/>
                <w:szCs w:val="20"/>
              </w:rPr>
            </w:pPr>
            <w:r w:rsidRPr="00EF3D37">
              <w:rPr>
                <w:sz w:val="20"/>
                <w:szCs w:val="20"/>
              </w:rPr>
              <w:t>Sign, scan and save as ‘GOAL Terms and Conditions’</w:t>
            </w:r>
          </w:p>
        </w:tc>
        <w:tc>
          <w:tcPr>
            <w:tcW w:w="2977" w:type="dxa"/>
            <w:shd w:val="clear" w:color="auto" w:fill="F2F2F2" w:themeFill="background1" w:themeFillShade="F2"/>
          </w:tcPr>
          <w:p w14:paraId="362D2254" w14:textId="34725D49" w:rsidR="00066A2F" w:rsidRPr="00EF3D37" w:rsidRDefault="007445A0" w:rsidP="0055252D">
            <w:pPr>
              <w:rPr>
                <w:sz w:val="20"/>
                <w:szCs w:val="20"/>
              </w:rPr>
            </w:pPr>
            <w:r>
              <w:rPr>
                <w:sz w:val="20"/>
                <w:szCs w:val="20"/>
              </w:rPr>
              <w:t>C</w:t>
            </w:r>
            <w:r w:rsidR="005717CB">
              <w:rPr>
                <w:sz w:val="20"/>
                <w:szCs w:val="20"/>
              </w:rPr>
              <w:t>omplete</w:t>
            </w:r>
            <w:r>
              <w:rPr>
                <w:sz w:val="20"/>
                <w:szCs w:val="20"/>
              </w:rPr>
              <w:t xml:space="preserve"> </w:t>
            </w:r>
            <w:r w:rsidR="00066A2F">
              <w:rPr>
                <w:sz w:val="20"/>
                <w:szCs w:val="20"/>
              </w:rPr>
              <w:t>Sign, stamp and submit.</w:t>
            </w:r>
          </w:p>
        </w:tc>
        <w:tc>
          <w:tcPr>
            <w:tcW w:w="992" w:type="dxa"/>
          </w:tcPr>
          <w:p w14:paraId="7C8ACBB4" w14:textId="77777777" w:rsidR="00066A2F" w:rsidRPr="00EF3D37" w:rsidRDefault="00066A2F" w:rsidP="0055252D">
            <w:pPr>
              <w:rPr>
                <w:sz w:val="20"/>
                <w:szCs w:val="20"/>
              </w:rPr>
            </w:pPr>
          </w:p>
        </w:tc>
      </w:tr>
      <w:tr w:rsidR="00B03D18" w:rsidRPr="00EF3D37" w14:paraId="028C8365" w14:textId="77777777" w:rsidTr="00AC3F6D">
        <w:tc>
          <w:tcPr>
            <w:tcW w:w="709" w:type="dxa"/>
            <w:shd w:val="clear" w:color="auto" w:fill="D9D9D9" w:themeFill="background1" w:themeFillShade="D9"/>
          </w:tcPr>
          <w:p w14:paraId="1CAB1D1E" w14:textId="2D7EEE5F" w:rsidR="00B03D18" w:rsidRDefault="00850DC3" w:rsidP="00B03D18">
            <w:pPr>
              <w:rPr>
                <w:sz w:val="20"/>
                <w:szCs w:val="20"/>
              </w:rPr>
            </w:pPr>
            <w:r>
              <w:rPr>
                <w:sz w:val="20"/>
                <w:szCs w:val="20"/>
              </w:rPr>
              <w:t>6</w:t>
            </w:r>
          </w:p>
        </w:tc>
        <w:tc>
          <w:tcPr>
            <w:tcW w:w="3260" w:type="dxa"/>
            <w:shd w:val="clear" w:color="auto" w:fill="F2F2F2" w:themeFill="background1" w:themeFillShade="F2"/>
          </w:tcPr>
          <w:p w14:paraId="6B88C56A" w14:textId="06321E1F" w:rsidR="00B03D18" w:rsidRDefault="00B03D18" w:rsidP="00B03D18">
            <w:pPr>
              <w:rPr>
                <w:sz w:val="20"/>
                <w:szCs w:val="20"/>
              </w:rPr>
            </w:pPr>
            <w:r>
              <w:rPr>
                <w:sz w:val="20"/>
                <w:szCs w:val="20"/>
              </w:rPr>
              <w:t>General Data Protection Regulation Terms and Conditions (A</w:t>
            </w:r>
            <w:r w:rsidR="003004C2">
              <w:rPr>
                <w:sz w:val="20"/>
                <w:szCs w:val="20"/>
              </w:rPr>
              <w:t>nnex 3</w:t>
            </w:r>
            <w:r>
              <w:rPr>
                <w:sz w:val="20"/>
                <w:szCs w:val="20"/>
              </w:rPr>
              <w:t>)</w:t>
            </w:r>
          </w:p>
        </w:tc>
        <w:tc>
          <w:tcPr>
            <w:tcW w:w="2977" w:type="dxa"/>
            <w:shd w:val="clear" w:color="auto" w:fill="F2F2F2" w:themeFill="background1" w:themeFillShade="F2"/>
          </w:tcPr>
          <w:p w14:paraId="790A5237" w14:textId="00DAEA7A" w:rsidR="00B03D18" w:rsidRPr="00EF3D37" w:rsidRDefault="00B03D18" w:rsidP="00B03D18">
            <w:pPr>
              <w:rPr>
                <w:sz w:val="20"/>
                <w:szCs w:val="20"/>
              </w:rPr>
            </w:pPr>
            <w:r>
              <w:rPr>
                <w:sz w:val="20"/>
                <w:szCs w:val="20"/>
              </w:rPr>
              <w:t xml:space="preserve">Sign, </w:t>
            </w:r>
            <w:r w:rsidR="00AD130B">
              <w:rPr>
                <w:sz w:val="20"/>
                <w:szCs w:val="20"/>
              </w:rPr>
              <w:t>scan and</w:t>
            </w:r>
            <w:r>
              <w:rPr>
                <w:sz w:val="20"/>
                <w:szCs w:val="20"/>
              </w:rPr>
              <w:t xml:space="preserve"> save as General Data Protection Regulation Terms and Conditions</w:t>
            </w:r>
          </w:p>
        </w:tc>
        <w:tc>
          <w:tcPr>
            <w:tcW w:w="2977" w:type="dxa"/>
            <w:shd w:val="clear" w:color="auto" w:fill="F2F2F2" w:themeFill="background1" w:themeFillShade="F2"/>
          </w:tcPr>
          <w:p w14:paraId="1C00F89A" w14:textId="66D21610" w:rsidR="00B03D18" w:rsidRDefault="00B03D18" w:rsidP="00B03D18">
            <w:pPr>
              <w:rPr>
                <w:sz w:val="20"/>
                <w:szCs w:val="20"/>
              </w:rPr>
            </w:pPr>
            <w:r>
              <w:rPr>
                <w:sz w:val="20"/>
                <w:szCs w:val="20"/>
              </w:rPr>
              <w:t>Complete, sign, stamp and submit.</w:t>
            </w:r>
          </w:p>
        </w:tc>
        <w:tc>
          <w:tcPr>
            <w:tcW w:w="992" w:type="dxa"/>
          </w:tcPr>
          <w:p w14:paraId="6C4DDFB8" w14:textId="77777777" w:rsidR="00B03D18" w:rsidRPr="00EF3D37" w:rsidRDefault="00B03D18" w:rsidP="00B03D18">
            <w:pPr>
              <w:rPr>
                <w:sz w:val="20"/>
                <w:szCs w:val="20"/>
              </w:rPr>
            </w:pPr>
          </w:p>
        </w:tc>
      </w:tr>
      <w:tr w:rsidR="00A156C6" w:rsidRPr="00EF3D37" w14:paraId="56489BD1" w14:textId="77777777" w:rsidTr="00AC3F6D">
        <w:tc>
          <w:tcPr>
            <w:tcW w:w="709" w:type="dxa"/>
            <w:shd w:val="clear" w:color="auto" w:fill="D9D9D9" w:themeFill="background1" w:themeFillShade="D9"/>
          </w:tcPr>
          <w:p w14:paraId="1B7D87BB" w14:textId="798B8AC6" w:rsidR="00A156C6" w:rsidRPr="00EF3D37" w:rsidRDefault="00850DC3" w:rsidP="00A156C6">
            <w:pPr>
              <w:rPr>
                <w:sz w:val="20"/>
                <w:szCs w:val="20"/>
              </w:rPr>
            </w:pPr>
            <w:r>
              <w:rPr>
                <w:sz w:val="20"/>
                <w:szCs w:val="20"/>
              </w:rPr>
              <w:t>7</w:t>
            </w:r>
          </w:p>
        </w:tc>
        <w:tc>
          <w:tcPr>
            <w:tcW w:w="3260" w:type="dxa"/>
            <w:shd w:val="clear" w:color="auto" w:fill="F2F2F2" w:themeFill="background1" w:themeFillShade="F2"/>
          </w:tcPr>
          <w:p w14:paraId="39CCC768" w14:textId="0CE950E2" w:rsidR="00A156C6" w:rsidRPr="00EF3D37" w:rsidRDefault="00A156C6" w:rsidP="00A156C6">
            <w:pPr>
              <w:rPr>
                <w:sz w:val="20"/>
                <w:szCs w:val="20"/>
              </w:rPr>
            </w:pPr>
            <w:r>
              <w:rPr>
                <w:sz w:val="20"/>
                <w:szCs w:val="20"/>
              </w:rPr>
              <w:t>Certificate of business registration / certificate of incorporation</w:t>
            </w:r>
          </w:p>
        </w:tc>
        <w:tc>
          <w:tcPr>
            <w:tcW w:w="2977" w:type="dxa"/>
            <w:shd w:val="clear" w:color="auto" w:fill="F2F2F2" w:themeFill="background1" w:themeFillShade="F2"/>
          </w:tcPr>
          <w:p w14:paraId="000ABCA6" w14:textId="6DD09357" w:rsidR="00A156C6" w:rsidRPr="00EF3D37" w:rsidRDefault="00A156C6" w:rsidP="00A156C6">
            <w:pPr>
              <w:rPr>
                <w:sz w:val="20"/>
                <w:szCs w:val="20"/>
              </w:rPr>
            </w:pPr>
            <w:r>
              <w:rPr>
                <w:sz w:val="20"/>
                <w:szCs w:val="20"/>
              </w:rPr>
              <w:t>Attach copies of certificate and save as “Certificate of registration”</w:t>
            </w:r>
          </w:p>
        </w:tc>
        <w:tc>
          <w:tcPr>
            <w:tcW w:w="2977" w:type="dxa"/>
            <w:shd w:val="clear" w:color="auto" w:fill="F2F2F2" w:themeFill="background1" w:themeFillShade="F2"/>
          </w:tcPr>
          <w:p w14:paraId="36F3D3F1" w14:textId="75B15502" w:rsidR="00A156C6" w:rsidRPr="00EF3D37" w:rsidRDefault="00A156C6" w:rsidP="00A156C6">
            <w:pPr>
              <w:rPr>
                <w:sz w:val="20"/>
                <w:szCs w:val="20"/>
              </w:rPr>
            </w:pPr>
            <w:r>
              <w:rPr>
                <w:sz w:val="20"/>
                <w:szCs w:val="20"/>
              </w:rPr>
              <w:t>Submit copies of certificate of business registration</w:t>
            </w:r>
          </w:p>
        </w:tc>
        <w:tc>
          <w:tcPr>
            <w:tcW w:w="992" w:type="dxa"/>
          </w:tcPr>
          <w:p w14:paraId="4316A1C3" w14:textId="77777777" w:rsidR="00A156C6" w:rsidRPr="00EF3D37" w:rsidRDefault="00A156C6" w:rsidP="00A156C6">
            <w:pPr>
              <w:rPr>
                <w:sz w:val="20"/>
                <w:szCs w:val="20"/>
              </w:rPr>
            </w:pPr>
          </w:p>
        </w:tc>
      </w:tr>
      <w:tr w:rsidR="00A156C6" w:rsidRPr="00EF3D37" w14:paraId="3B51BE3F" w14:textId="77777777" w:rsidTr="00AC3F6D">
        <w:tc>
          <w:tcPr>
            <w:tcW w:w="709" w:type="dxa"/>
            <w:shd w:val="clear" w:color="auto" w:fill="D9D9D9" w:themeFill="background1" w:themeFillShade="D9"/>
          </w:tcPr>
          <w:p w14:paraId="49C877F7" w14:textId="7957CD14" w:rsidR="00A156C6" w:rsidRDefault="00850DC3" w:rsidP="00A156C6">
            <w:pPr>
              <w:rPr>
                <w:sz w:val="20"/>
                <w:szCs w:val="20"/>
              </w:rPr>
            </w:pPr>
            <w:r>
              <w:rPr>
                <w:sz w:val="20"/>
                <w:szCs w:val="20"/>
              </w:rPr>
              <w:t>8</w:t>
            </w:r>
          </w:p>
        </w:tc>
        <w:tc>
          <w:tcPr>
            <w:tcW w:w="3260" w:type="dxa"/>
            <w:shd w:val="clear" w:color="auto" w:fill="F2F2F2" w:themeFill="background1" w:themeFillShade="F2"/>
          </w:tcPr>
          <w:p w14:paraId="2AAF138D" w14:textId="1BC292D1" w:rsidR="00A156C6" w:rsidRDefault="00A156C6" w:rsidP="00A156C6">
            <w:pPr>
              <w:rPr>
                <w:sz w:val="20"/>
                <w:szCs w:val="20"/>
              </w:rPr>
            </w:pPr>
            <w:r>
              <w:rPr>
                <w:sz w:val="20"/>
                <w:szCs w:val="20"/>
              </w:rPr>
              <w:t>Updated NRA tax clearance certificate</w:t>
            </w:r>
          </w:p>
        </w:tc>
        <w:tc>
          <w:tcPr>
            <w:tcW w:w="2977" w:type="dxa"/>
            <w:shd w:val="clear" w:color="auto" w:fill="F2F2F2" w:themeFill="background1" w:themeFillShade="F2"/>
          </w:tcPr>
          <w:p w14:paraId="198DD361" w14:textId="12871F4A" w:rsidR="00A156C6" w:rsidRDefault="00A156C6" w:rsidP="00A156C6">
            <w:pPr>
              <w:rPr>
                <w:sz w:val="20"/>
                <w:szCs w:val="20"/>
              </w:rPr>
            </w:pPr>
            <w:r>
              <w:rPr>
                <w:sz w:val="20"/>
                <w:szCs w:val="20"/>
              </w:rPr>
              <w:t>Attach copies of updated NRA tax clearance certificate and save as “NRA certificates”</w:t>
            </w:r>
          </w:p>
        </w:tc>
        <w:tc>
          <w:tcPr>
            <w:tcW w:w="2977" w:type="dxa"/>
            <w:shd w:val="clear" w:color="auto" w:fill="F2F2F2" w:themeFill="background1" w:themeFillShade="F2"/>
          </w:tcPr>
          <w:p w14:paraId="70F2EAD4" w14:textId="64C818AC" w:rsidR="00A156C6" w:rsidRDefault="00A156C6" w:rsidP="00A156C6">
            <w:pPr>
              <w:rPr>
                <w:sz w:val="20"/>
                <w:szCs w:val="20"/>
              </w:rPr>
            </w:pPr>
            <w:r>
              <w:rPr>
                <w:sz w:val="20"/>
                <w:szCs w:val="20"/>
              </w:rPr>
              <w:t>Submit copies of updated NRA tax clearance certificate</w:t>
            </w:r>
          </w:p>
        </w:tc>
        <w:tc>
          <w:tcPr>
            <w:tcW w:w="992" w:type="dxa"/>
          </w:tcPr>
          <w:p w14:paraId="3227C8DE" w14:textId="77777777" w:rsidR="00A156C6" w:rsidRPr="00EF3D37" w:rsidRDefault="00A156C6" w:rsidP="00A156C6">
            <w:pPr>
              <w:rPr>
                <w:sz w:val="20"/>
                <w:szCs w:val="20"/>
              </w:rPr>
            </w:pPr>
          </w:p>
        </w:tc>
      </w:tr>
      <w:tr w:rsidR="00161F79" w:rsidRPr="00EF3D37" w14:paraId="3E2E0943" w14:textId="77777777" w:rsidTr="00AC3F6D">
        <w:tc>
          <w:tcPr>
            <w:tcW w:w="709" w:type="dxa"/>
            <w:shd w:val="clear" w:color="auto" w:fill="D9D9D9" w:themeFill="background1" w:themeFillShade="D9"/>
          </w:tcPr>
          <w:p w14:paraId="3A8E82EF" w14:textId="5C7B950B" w:rsidR="00161F79" w:rsidRDefault="00850DC3" w:rsidP="00161F79">
            <w:pPr>
              <w:rPr>
                <w:sz w:val="20"/>
                <w:szCs w:val="20"/>
              </w:rPr>
            </w:pPr>
            <w:r>
              <w:rPr>
                <w:sz w:val="20"/>
                <w:szCs w:val="20"/>
              </w:rPr>
              <w:t>9</w:t>
            </w:r>
          </w:p>
        </w:tc>
        <w:tc>
          <w:tcPr>
            <w:tcW w:w="3260" w:type="dxa"/>
            <w:shd w:val="clear" w:color="auto" w:fill="F2F2F2" w:themeFill="background1" w:themeFillShade="F2"/>
          </w:tcPr>
          <w:p w14:paraId="0841D4C8" w14:textId="36B67A53" w:rsidR="00161F79" w:rsidRPr="00EF3D37" w:rsidRDefault="00161F79" w:rsidP="00161F79">
            <w:pPr>
              <w:rPr>
                <w:sz w:val="20"/>
                <w:szCs w:val="20"/>
              </w:rPr>
            </w:pPr>
            <w:r w:rsidRPr="00161F79">
              <w:rPr>
                <w:sz w:val="20"/>
                <w:szCs w:val="20"/>
              </w:rPr>
              <w:t>Registration certificate as a contractor</w:t>
            </w:r>
          </w:p>
        </w:tc>
        <w:tc>
          <w:tcPr>
            <w:tcW w:w="2977" w:type="dxa"/>
            <w:shd w:val="clear" w:color="auto" w:fill="F2F2F2" w:themeFill="background1" w:themeFillShade="F2"/>
          </w:tcPr>
          <w:p w14:paraId="608CBAD8" w14:textId="5829B523" w:rsidR="00161F79" w:rsidRPr="00EF3D37" w:rsidRDefault="00161F79" w:rsidP="00161F79">
            <w:pPr>
              <w:rPr>
                <w:sz w:val="20"/>
                <w:szCs w:val="20"/>
              </w:rPr>
            </w:pPr>
            <w:r>
              <w:rPr>
                <w:sz w:val="20"/>
                <w:szCs w:val="20"/>
              </w:rPr>
              <w:t>Attach copy of registration certificate as a contractor</w:t>
            </w:r>
          </w:p>
        </w:tc>
        <w:tc>
          <w:tcPr>
            <w:tcW w:w="2977" w:type="dxa"/>
            <w:shd w:val="clear" w:color="auto" w:fill="F2F2F2" w:themeFill="background1" w:themeFillShade="F2"/>
          </w:tcPr>
          <w:p w14:paraId="11E8E788" w14:textId="5316D3A2" w:rsidR="00161F79" w:rsidRDefault="00161F79" w:rsidP="00161F79">
            <w:pPr>
              <w:rPr>
                <w:sz w:val="20"/>
                <w:szCs w:val="20"/>
              </w:rPr>
            </w:pPr>
            <w:r>
              <w:rPr>
                <w:sz w:val="20"/>
                <w:szCs w:val="20"/>
              </w:rPr>
              <w:t>Submit copy of registration certificate as a contractor</w:t>
            </w:r>
          </w:p>
        </w:tc>
        <w:tc>
          <w:tcPr>
            <w:tcW w:w="992" w:type="dxa"/>
          </w:tcPr>
          <w:p w14:paraId="2F0717EF" w14:textId="77777777" w:rsidR="00161F79" w:rsidRPr="00EF3D37" w:rsidRDefault="00161F79" w:rsidP="00161F79">
            <w:pPr>
              <w:rPr>
                <w:sz w:val="20"/>
                <w:szCs w:val="20"/>
              </w:rPr>
            </w:pPr>
          </w:p>
        </w:tc>
      </w:tr>
      <w:tr w:rsidR="00AF43DF" w:rsidRPr="00EF3D37" w14:paraId="2021BD43" w14:textId="77777777" w:rsidTr="00AC3F6D">
        <w:tc>
          <w:tcPr>
            <w:tcW w:w="709" w:type="dxa"/>
            <w:shd w:val="clear" w:color="auto" w:fill="D9D9D9" w:themeFill="background1" w:themeFillShade="D9"/>
          </w:tcPr>
          <w:p w14:paraId="0726163A" w14:textId="1EFA3963" w:rsidR="00AF43DF" w:rsidRDefault="00850DC3" w:rsidP="00AF43DF">
            <w:pPr>
              <w:rPr>
                <w:sz w:val="20"/>
                <w:szCs w:val="20"/>
              </w:rPr>
            </w:pPr>
            <w:r>
              <w:rPr>
                <w:sz w:val="20"/>
                <w:szCs w:val="20"/>
              </w:rPr>
              <w:t>10</w:t>
            </w:r>
          </w:p>
        </w:tc>
        <w:tc>
          <w:tcPr>
            <w:tcW w:w="3260" w:type="dxa"/>
            <w:shd w:val="clear" w:color="auto" w:fill="F2F2F2" w:themeFill="background1" w:themeFillShade="F2"/>
          </w:tcPr>
          <w:p w14:paraId="304E4A4F" w14:textId="477412F7" w:rsidR="00AF43DF" w:rsidRPr="003004C2" w:rsidRDefault="00AF43DF" w:rsidP="00AF43DF">
            <w:pPr>
              <w:rPr>
                <w:rFonts w:cstheme="minorHAnsi"/>
                <w:sz w:val="20"/>
                <w:szCs w:val="20"/>
              </w:rPr>
            </w:pPr>
            <w:r w:rsidRPr="003004C2">
              <w:rPr>
                <w:rFonts w:cstheme="minorHAnsi"/>
                <w:sz w:val="20"/>
                <w:szCs w:val="20"/>
              </w:rPr>
              <w:t>Copies of the last financial years’ 20</w:t>
            </w:r>
            <w:r w:rsidR="00A86C87">
              <w:rPr>
                <w:rFonts w:cstheme="minorHAnsi"/>
                <w:sz w:val="20"/>
                <w:szCs w:val="20"/>
              </w:rPr>
              <w:t>20</w:t>
            </w:r>
            <w:r w:rsidRPr="003004C2">
              <w:rPr>
                <w:rFonts w:cstheme="minorHAnsi"/>
                <w:sz w:val="20"/>
                <w:szCs w:val="20"/>
              </w:rPr>
              <w:t>,</w:t>
            </w:r>
            <w:r w:rsidR="00A86C87">
              <w:rPr>
                <w:rFonts w:cstheme="minorHAnsi"/>
                <w:sz w:val="20"/>
                <w:szCs w:val="20"/>
              </w:rPr>
              <w:t xml:space="preserve"> </w:t>
            </w:r>
            <w:r w:rsidRPr="003004C2">
              <w:rPr>
                <w:rFonts w:cstheme="minorHAnsi"/>
                <w:sz w:val="20"/>
                <w:szCs w:val="20"/>
              </w:rPr>
              <w:t>202</w:t>
            </w:r>
            <w:r w:rsidR="00A86C87">
              <w:rPr>
                <w:rFonts w:cstheme="minorHAnsi"/>
                <w:sz w:val="20"/>
                <w:szCs w:val="20"/>
              </w:rPr>
              <w:t>1</w:t>
            </w:r>
            <w:r w:rsidRPr="003004C2">
              <w:rPr>
                <w:rFonts w:cstheme="minorHAnsi"/>
                <w:sz w:val="20"/>
                <w:szCs w:val="20"/>
              </w:rPr>
              <w:t xml:space="preserve"> and 202</w:t>
            </w:r>
            <w:r w:rsidR="00CE0FA4">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5B2F5C1A" w14:textId="06F7901E" w:rsidR="00AF43DF" w:rsidRPr="003004C2" w:rsidRDefault="00AF43DF" w:rsidP="00AF43DF">
            <w:pPr>
              <w:rPr>
                <w:sz w:val="20"/>
                <w:szCs w:val="20"/>
              </w:rPr>
            </w:pPr>
          </w:p>
        </w:tc>
        <w:tc>
          <w:tcPr>
            <w:tcW w:w="2977" w:type="dxa"/>
            <w:shd w:val="clear" w:color="auto" w:fill="F2F2F2" w:themeFill="background1" w:themeFillShade="F2"/>
          </w:tcPr>
          <w:p w14:paraId="468573AB" w14:textId="75F50B5F" w:rsidR="00AF43DF" w:rsidRPr="003004C2" w:rsidRDefault="00AF43DF" w:rsidP="00AF43DF">
            <w:pPr>
              <w:rPr>
                <w:rFonts w:cstheme="minorHAnsi"/>
                <w:sz w:val="20"/>
                <w:szCs w:val="20"/>
              </w:rPr>
            </w:pPr>
            <w:r w:rsidRPr="003004C2">
              <w:rPr>
                <w:rFonts w:cstheme="minorHAnsi"/>
                <w:sz w:val="20"/>
                <w:szCs w:val="20"/>
              </w:rPr>
              <w:t xml:space="preserve">Scan &amp; Attach copies of last financial years’ </w:t>
            </w:r>
            <w:r w:rsidR="00A86C87" w:rsidRPr="003004C2">
              <w:rPr>
                <w:rFonts w:cstheme="minorHAnsi"/>
                <w:sz w:val="20"/>
                <w:szCs w:val="20"/>
              </w:rPr>
              <w:t>20</w:t>
            </w:r>
            <w:r w:rsidR="00A86C87">
              <w:rPr>
                <w:rFonts w:cstheme="minorHAnsi"/>
                <w:sz w:val="20"/>
                <w:szCs w:val="20"/>
              </w:rPr>
              <w:t>20</w:t>
            </w:r>
            <w:r w:rsidR="00A86C87" w:rsidRPr="003004C2">
              <w:rPr>
                <w:rFonts w:cstheme="minorHAnsi"/>
                <w:sz w:val="20"/>
                <w:szCs w:val="20"/>
              </w:rPr>
              <w:t>,</w:t>
            </w:r>
            <w:r w:rsidR="00A86C87">
              <w:rPr>
                <w:rFonts w:cstheme="minorHAnsi"/>
                <w:sz w:val="20"/>
                <w:szCs w:val="20"/>
              </w:rPr>
              <w:t xml:space="preserve"> </w:t>
            </w:r>
            <w:r w:rsidR="00A86C87" w:rsidRPr="003004C2">
              <w:rPr>
                <w:rFonts w:cstheme="minorHAnsi"/>
                <w:sz w:val="20"/>
                <w:szCs w:val="20"/>
              </w:rPr>
              <w:t>202</w:t>
            </w:r>
            <w:r w:rsidR="00A86C87">
              <w:rPr>
                <w:rFonts w:cstheme="minorHAnsi"/>
                <w:sz w:val="20"/>
                <w:szCs w:val="20"/>
              </w:rPr>
              <w:t>1</w:t>
            </w:r>
            <w:r w:rsidR="00A86C87" w:rsidRPr="003004C2">
              <w:rPr>
                <w:rFonts w:cstheme="minorHAnsi"/>
                <w:sz w:val="20"/>
                <w:szCs w:val="20"/>
              </w:rPr>
              <w:t xml:space="preserve"> and 202</w:t>
            </w:r>
            <w:r w:rsidR="00A86C87">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42ED31A7" w14:textId="664A51C1" w:rsidR="00AF43DF" w:rsidRPr="003004C2" w:rsidRDefault="00AF43DF" w:rsidP="00AF43DF">
            <w:pPr>
              <w:rPr>
                <w:sz w:val="20"/>
                <w:szCs w:val="20"/>
              </w:rPr>
            </w:pPr>
          </w:p>
        </w:tc>
        <w:tc>
          <w:tcPr>
            <w:tcW w:w="2977" w:type="dxa"/>
            <w:shd w:val="clear" w:color="auto" w:fill="F2F2F2" w:themeFill="background1" w:themeFillShade="F2"/>
          </w:tcPr>
          <w:p w14:paraId="08B33F17" w14:textId="2E8D3289" w:rsidR="00AF43DF" w:rsidRPr="003004C2" w:rsidRDefault="00AF43DF" w:rsidP="00AF43DF">
            <w:pPr>
              <w:rPr>
                <w:rFonts w:cstheme="minorHAnsi"/>
                <w:sz w:val="20"/>
                <w:szCs w:val="20"/>
              </w:rPr>
            </w:pPr>
            <w:r w:rsidRPr="003004C2">
              <w:rPr>
                <w:rFonts w:cstheme="minorHAnsi"/>
                <w:sz w:val="20"/>
                <w:szCs w:val="20"/>
              </w:rPr>
              <w:lastRenderedPageBreak/>
              <w:t>Submit copies of last financial years’,</w:t>
            </w:r>
            <w:r w:rsidR="00A86C87" w:rsidRPr="003004C2">
              <w:rPr>
                <w:rFonts w:cstheme="minorHAnsi"/>
                <w:sz w:val="20"/>
                <w:szCs w:val="20"/>
              </w:rPr>
              <w:t xml:space="preserve"> 20</w:t>
            </w:r>
            <w:r w:rsidR="00A86C87">
              <w:rPr>
                <w:rFonts w:cstheme="minorHAnsi"/>
                <w:sz w:val="20"/>
                <w:szCs w:val="20"/>
              </w:rPr>
              <w:t>20</w:t>
            </w:r>
            <w:r w:rsidR="00A86C87" w:rsidRPr="003004C2">
              <w:rPr>
                <w:rFonts w:cstheme="minorHAnsi"/>
                <w:sz w:val="20"/>
                <w:szCs w:val="20"/>
              </w:rPr>
              <w:t>,</w:t>
            </w:r>
            <w:r w:rsidR="00A86C87">
              <w:rPr>
                <w:rFonts w:cstheme="minorHAnsi"/>
                <w:sz w:val="20"/>
                <w:szCs w:val="20"/>
              </w:rPr>
              <w:t xml:space="preserve"> </w:t>
            </w:r>
            <w:r w:rsidR="00A86C87" w:rsidRPr="003004C2">
              <w:rPr>
                <w:rFonts w:cstheme="minorHAnsi"/>
                <w:sz w:val="20"/>
                <w:szCs w:val="20"/>
              </w:rPr>
              <w:t>202</w:t>
            </w:r>
            <w:r w:rsidR="00A86C87">
              <w:rPr>
                <w:rFonts w:cstheme="minorHAnsi"/>
                <w:sz w:val="20"/>
                <w:szCs w:val="20"/>
              </w:rPr>
              <w:t>1</w:t>
            </w:r>
            <w:r w:rsidR="00A86C87" w:rsidRPr="003004C2">
              <w:rPr>
                <w:rFonts w:cstheme="minorHAnsi"/>
                <w:sz w:val="20"/>
                <w:szCs w:val="20"/>
              </w:rPr>
              <w:t xml:space="preserve"> and 202</w:t>
            </w:r>
            <w:r w:rsidR="00A86C87">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2096B633" w14:textId="3B3E763A" w:rsidR="00AF43DF" w:rsidRPr="003004C2" w:rsidRDefault="00AF43DF" w:rsidP="00AF43DF">
            <w:pPr>
              <w:rPr>
                <w:sz w:val="20"/>
                <w:szCs w:val="20"/>
              </w:rPr>
            </w:pPr>
          </w:p>
        </w:tc>
        <w:tc>
          <w:tcPr>
            <w:tcW w:w="992" w:type="dxa"/>
          </w:tcPr>
          <w:p w14:paraId="50D896E5" w14:textId="77777777" w:rsidR="00AF43DF" w:rsidRPr="00EF3D37" w:rsidRDefault="00AF43DF" w:rsidP="00AF43DF">
            <w:pPr>
              <w:rPr>
                <w:sz w:val="20"/>
                <w:szCs w:val="20"/>
              </w:rPr>
            </w:pPr>
          </w:p>
        </w:tc>
      </w:tr>
      <w:tr w:rsidR="0008231D" w:rsidRPr="00EF3D37" w14:paraId="060D6763" w14:textId="77777777" w:rsidTr="00AC3F6D">
        <w:tc>
          <w:tcPr>
            <w:tcW w:w="709" w:type="dxa"/>
            <w:shd w:val="clear" w:color="auto" w:fill="D9D9D9" w:themeFill="background1" w:themeFillShade="D9"/>
          </w:tcPr>
          <w:p w14:paraId="496686A9" w14:textId="12602256" w:rsidR="0008231D" w:rsidRDefault="00850DC3" w:rsidP="0008231D">
            <w:pPr>
              <w:rPr>
                <w:sz w:val="20"/>
                <w:szCs w:val="20"/>
              </w:rPr>
            </w:pPr>
            <w:r>
              <w:rPr>
                <w:sz w:val="20"/>
                <w:szCs w:val="20"/>
              </w:rPr>
              <w:t>11</w:t>
            </w:r>
          </w:p>
        </w:tc>
        <w:tc>
          <w:tcPr>
            <w:tcW w:w="3260" w:type="dxa"/>
            <w:shd w:val="clear" w:color="auto" w:fill="F2F2F2" w:themeFill="background1" w:themeFillShade="F2"/>
          </w:tcPr>
          <w:p w14:paraId="7D48DAA1" w14:textId="3E4F658C" w:rsidR="0008231D" w:rsidRDefault="0008231D" w:rsidP="0008231D">
            <w:pPr>
              <w:rPr>
                <w:sz w:val="20"/>
                <w:szCs w:val="20"/>
              </w:rPr>
            </w:pPr>
            <w:r w:rsidRPr="00D07655">
              <w:rPr>
                <w:sz w:val="20"/>
                <w:szCs w:val="20"/>
              </w:rPr>
              <w:t>Previous experience with similar projects (construction/rehabilitation works) with confirmed references for experience</w:t>
            </w:r>
          </w:p>
        </w:tc>
        <w:tc>
          <w:tcPr>
            <w:tcW w:w="2977" w:type="dxa"/>
            <w:shd w:val="clear" w:color="auto" w:fill="F2F2F2" w:themeFill="background1" w:themeFillShade="F2"/>
          </w:tcPr>
          <w:p w14:paraId="6EF85F80" w14:textId="4727F385" w:rsidR="0008231D" w:rsidRDefault="0008231D" w:rsidP="0008231D">
            <w:pPr>
              <w:rPr>
                <w:sz w:val="20"/>
                <w:szCs w:val="20"/>
              </w:rPr>
            </w:pPr>
            <w:r>
              <w:rPr>
                <w:sz w:val="20"/>
                <w:szCs w:val="20"/>
              </w:rPr>
              <w:t xml:space="preserve">Attach copy of </w:t>
            </w:r>
            <w:r w:rsidRPr="00D625B0">
              <w:rPr>
                <w:sz w:val="20"/>
                <w:szCs w:val="20"/>
              </w:rPr>
              <w:t>Previous experience with similar projects (construction/rehabilitation</w:t>
            </w:r>
            <w:r>
              <w:rPr>
                <w:sz w:val="20"/>
                <w:szCs w:val="20"/>
              </w:rPr>
              <w:t xml:space="preserve"> works</w:t>
            </w:r>
            <w:r w:rsidRPr="00D625B0">
              <w:rPr>
                <w:sz w:val="20"/>
                <w:szCs w:val="20"/>
              </w:rPr>
              <w:t>) with confirmed references for experience</w:t>
            </w:r>
          </w:p>
        </w:tc>
        <w:tc>
          <w:tcPr>
            <w:tcW w:w="2977" w:type="dxa"/>
            <w:shd w:val="clear" w:color="auto" w:fill="F2F2F2" w:themeFill="background1" w:themeFillShade="F2"/>
          </w:tcPr>
          <w:p w14:paraId="4974AC02" w14:textId="62B6184B" w:rsidR="0008231D" w:rsidRDefault="0008231D" w:rsidP="0008231D">
            <w:pPr>
              <w:rPr>
                <w:sz w:val="20"/>
                <w:szCs w:val="20"/>
              </w:rPr>
            </w:pPr>
            <w:r>
              <w:rPr>
                <w:sz w:val="20"/>
                <w:szCs w:val="20"/>
              </w:rPr>
              <w:t xml:space="preserve">Submit copy of </w:t>
            </w:r>
            <w:r w:rsidRPr="00D625B0">
              <w:rPr>
                <w:sz w:val="20"/>
                <w:szCs w:val="20"/>
              </w:rPr>
              <w:t xml:space="preserve">Previous experience with similar projects (construction/rehabilitation </w:t>
            </w:r>
            <w:r>
              <w:rPr>
                <w:sz w:val="20"/>
                <w:szCs w:val="20"/>
              </w:rPr>
              <w:t>works</w:t>
            </w:r>
            <w:r w:rsidRPr="00D625B0">
              <w:rPr>
                <w:sz w:val="20"/>
                <w:szCs w:val="20"/>
              </w:rPr>
              <w:t>) with confirmed references for experience</w:t>
            </w:r>
          </w:p>
        </w:tc>
        <w:tc>
          <w:tcPr>
            <w:tcW w:w="992" w:type="dxa"/>
          </w:tcPr>
          <w:p w14:paraId="1BF7A1F8" w14:textId="77777777" w:rsidR="0008231D" w:rsidRPr="00EF3D37" w:rsidRDefault="0008231D" w:rsidP="0008231D">
            <w:pPr>
              <w:rPr>
                <w:sz w:val="20"/>
                <w:szCs w:val="20"/>
              </w:rPr>
            </w:pPr>
          </w:p>
        </w:tc>
      </w:tr>
      <w:tr w:rsidR="001D5480" w:rsidRPr="00EF3D37" w14:paraId="02974058" w14:textId="77777777" w:rsidTr="00AC3F6D">
        <w:tc>
          <w:tcPr>
            <w:tcW w:w="709" w:type="dxa"/>
            <w:shd w:val="clear" w:color="auto" w:fill="D9D9D9" w:themeFill="background1" w:themeFillShade="D9"/>
          </w:tcPr>
          <w:p w14:paraId="37F11DC5" w14:textId="0678CB7F" w:rsidR="001D5480" w:rsidRDefault="00850DC3" w:rsidP="001D5480">
            <w:pPr>
              <w:rPr>
                <w:sz w:val="20"/>
                <w:szCs w:val="20"/>
              </w:rPr>
            </w:pPr>
            <w:r>
              <w:rPr>
                <w:sz w:val="20"/>
                <w:szCs w:val="20"/>
              </w:rPr>
              <w:t>12</w:t>
            </w:r>
          </w:p>
        </w:tc>
        <w:tc>
          <w:tcPr>
            <w:tcW w:w="3260" w:type="dxa"/>
            <w:shd w:val="clear" w:color="auto" w:fill="F2F2F2" w:themeFill="background1" w:themeFillShade="F2"/>
          </w:tcPr>
          <w:p w14:paraId="380FDA8B" w14:textId="1CFF9A30" w:rsidR="001D5480" w:rsidRDefault="001D5480" w:rsidP="001D5480">
            <w:pPr>
              <w:rPr>
                <w:sz w:val="20"/>
                <w:szCs w:val="20"/>
              </w:rPr>
            </w:pPr>
            <w:r>
              <w:rPr>
                <w:sz w:val="20"/>
                <w:szCs w:val="20"/>
              </w:rPr>
              <w:t xml:space="preserve">Present proof of ownership / hiring of equipment </w:t>
            </w:r>
          </w:p>
        </w:tc>
        <w:tc>
          <w:tcPr>
            <w:tcW w:w="2977" w:type="dxa"/>
            <w:shd w:val="clear" w:color="auto" w:fill="F2F2F2" w:themeFill="background1" w:themeFillShade="F2"/>
          </w:tcPr>
          <w:p w14:paraId="533FE761" w14:textId="4F43BE27" w:rsidR="001D5480" w:rsidRDefault="001D5480" w:rsidP="001D5480">
            <w:pPr>
              <w:rPr>
                <w:sz w:val="20"/>
                <w:szCs w:val="20"/>
              </w:rPr>
            </w:pPr>
            <w:r>
              <w:rPr>
                <w:sz w:val="20"/>
                <w:szCs w:val="20"/>
              </w:rPr>
              <w:t>Attached copy of proof of ownership / hiring of equipment</w:t>
            </w:r>
          </w:p>
        </w:tc>
        <w:tc>
          <w:tcPr>
            <w:tcW w:w="2977" w:type="dxa"/>
            <w:shd w:val="clear" w:color="auto" w:fill="F2F2F2" w:themeFill="background1" w:themeFillShade="F2"/>
          </w:tcPr>
          <w:p w14:paraId="559C48C2" w14:textId="74E2BAC7" w:rsidR="001D5480" w:rsidRDefault="001D5480" w:rsidP="001D5480">
            <w:pPr>
              <w:rPr>
                <w:sz w:val="20"/>
                <w:szCs w:val="20"/>
              </w:rPr>
            </w:pPr>
            <w:r>
              <w:rPr>
                <w:sz w:val="20"/>
                <w:szCs w:val="20"/>
              </w:rPr>
              <w:t>Submit copies of proof of ownership / hiring of equipment</w:t>
            </w:r>
          </w:p>
        </w:tc>
        <w:tc>
          <w:tcPr>
            <w:tcW w:w="992" w:type="dxa"/>
          </w:tcPr>
          <w:p w14:paraId="67A0101E" w14:textId="77777777" w:rsidR="001D5480" w:rsidRPr="00EF3D37" w:rsidRDefault="001D5480" w:rsidP="001D5480">
            <w:pPr>
              <w:rPr>
                <w:sz w:val="20"/>
                <w:szCs w:val="20"/>
              </w:rPr>
            </w:pPr>
          </w:p>
        </w:tc>
      </w:tr>
      <w:tr w:rsidR="008F743B" w:rsidRPr="00EF3D37" w14:paraId="6E3F418C" w14:textId="77777777" w:rsidTr="00AC3F6D">
        <w:tc>
          <w:tcPr>
            <w:tcW w:w="709" w:type="dxa"/>
            <w:shd w:val="clear" w:color="auto" w:fill="D9D9D9" w:themeFill="background1" w:themeFillShade="D9"/>
          </w:tcPr>
          <w:p w14:paraId="7F8C2397" w14:textId="616D4E6D" w:rsidR="008F743B" w:rsidRDefault="00850DC3" w:rsidP="008F743B">
            <w:pPr>
              <w:rPr>
                <w:sz w:val="20"/>
                <w:szCs w:val="20"/>
              </w:rPr>
            </w:pPr>
            <w:r>
              <w:rPr>
                <w:sz w:val="20"/>
                <w:szCs w:val="20"/>
              </w:rPr>
              <w:t>13</w:t>
            </w:r>
          </w:p>
        </w:tc>
        <w:tc>
          <w:tcPr>
            <w:tcW w:w="3260" w:type="dxa"/>
            <w:shd w:val="clear" w:color="auto" w:fill="F2F2F2" w:themeFill="background1" w:themeFillShade="F2"/>
          </w:tcPr>
          <w:p w14:paraId="3E3E5DD4" w14:textId="4BE244D7" w:rsidR="008F743B" w:rsidRDefault="008F743B" w:rsidP="008F743B">
            <w:pPr>
              <w:rPr>
                <w:sz w:val="20"/>
                <w:szCs w:val="20"/>
              </w:rPr>
            </w:pPr>
            <w:r w:rsidRPr="003E22F9">
              <w:rPr>
                <w:sz w:val="20"/>
                <w:szCs w:val="20"/>
              </w:rPr>
              <w:t>Technical personnel relevant to the construction work</w:t>
            </w:r>
            <w:r w:rsidR="001D5480">
              <w:rPr>
                <w:sz w:val="20"/>
                <w:szCs w:val="20"/>
              </w:rPr>
              <w:t>: Submission of CV’s &amp; Certificate of Personal</w:t>
            </w:r>
          </w:p>
        </w:tc>
        <w:tc>
          <w:tcPr>
            <w:tcW w:w="2977" w:type="dxa"/>
            <w:shd w:val="clear" w:color="auto" w:fill="F2F2F2" w:themeFill="background1" w:themeFillShade="F2"/>
          </w:tcPr>
          <w:p w14:paraId="79A2763D" w14:textId="073884AA" w:rsidR="008F743B" w:rsidRDefault="004A4CBA" w:rsidP="008F743B">
            <w:pPr>
              <w:rPr>
                <w:sz w:val="20"/>
                <w:szCs w:val="20"/>
              </w:rPr>
            </w:pPr>
            <w:r>
              <w:rPr>
                <w:sz w:val="20"/>
                <w:szCs w:val="20"/>
              </w:rPr>
              <w:t xml:space="preserve">Attached </w:t>
            </w:r>
            <w:r w:rsidR="00AD130B">
              <w:rPr>
                <w:sz w:val="20"/>
                <w:szCs w:val="20"/>
              </w:rPr>
              <w:t>copy of</w:t>
            </w:r>
            <w:r>
              <w:rPr>
                <w:sz w:val="20"/>
                <w:szCs w:val="20"/>
              </w:rPr>
              <w:t xml:space="preserve"> CV’s &amp; Certificate of Personal</w:t>
            </w:r>
          </w:p>
        </w:tc>
        <w:tc>
          <w:tcPr>
            <w:tcW w:w="2977" w:type="dxa"/>
            <w:shd w:val="clear" w:color="auto" w:fill="F2F2F2" w:themeFill="background1" w:themeFillShade="F2"/>
          </w:tcPr>
          <w:p w14:paraId="689EF566" w14:textId="75D544D7" w:rsidR="008F743B" w:rsidRDefault="004A4CBA" w:rsidP="008F743B">
            <w:pPr>
              <w:rPr>
                <w:sz w:val="20"/>
                <w:szCs w:val="20"/>
              </w:rPr>
            </w:pPr>
            <w:r>
              <w:rPr>
                <w:sz w:val="20"/>
                <w:szCs w:val="20"/>
              </w:rPr>
              <w:t>Submit copi</w:t>
            </w:r>
            <w:r w:rsidR="00D269D1">
              <w:rPr>
                <w:sz w:val="20"/>
                <w:szCs w:val="20"/>
              </w:rPr>
              <w:t>es of CV’s &amp; Certificate of Personal</w:t>
            </w:r>
          </w:p>
        </w:tc>
        <w:tc>
          <w:tcPr>
            <w:tcW w:w="992" w:type="dxa"/>
          </w:tcPr>
          <w:p w14:paraId="353931FB" w14:textId="77777777" w:rsidR="008F743B" w:rsidRPr="00EF3D37" w:rsidRDefault="008F743B" w:rsidP="008F743B">
            <w:pPr>
              <w:rPr>
                <w:sz w:val="20"/>
                <w:szCs w:val="20"/>
              </w:rPr>
            </w:pPr>
          </w:p>
        </w:tc>
      </w:tr>
      <w:tr w:rsidR="008F743B" w:rsidRPr="00EF3D37" w14:paraId="1F579F1B" w14:textId="77777777" w:rsidTr="00AC3F6D">
        <w:tc>
          <w:tcPr>
            <w:tcW w:w="709" w:type="dxa"/>
            <w:shd w:val="clear" w:color="auto" w:fill="D9D9D9" w:themeFill="background1" w:themeFillShade="D9"/>
          </w:tcPr>
          <w:p w14:paraId="0BC2901F" w14:textId="321911CF" w:rsidR="008F743B" w:rsidRDefault="00850DC3" w:rsidP="008F743B">
            <w:pPr>
              <w:rPr>
                <w:sz w:val="20"/>
                <w:szCs w:val="20"/>
              </w:rPr>
            </w:pPr>
            <w:r>
              <w:rPr>
                <w:sz w:val="20"/>
                <w:szCs w:val="20"/>
              </w:rPr>
              <w:t>14</w:t>
            </w:r>
          </w:p>
        </w:tc>
        <w:tc>
          <w:tcPr>
            <w:tcW w:w="3260" w:type="dxa"/>
            <w:shd w:val="clear" w:color="auto" w:fill="F2F2F2" w:themeFill="background1" w:themeFillShade="F2"/>
          </w:tcPr>
          <w:p w14:paraId="421FBD45" w14:textId="20EF3C27" w:rsidR="008F743B" w:rsidRDefault="008F743B" w:rsidP="008F743B">
            <w:pPr>
              <w:rPr>
                <w:sz w:val="20"/>
                <w:szCs w:val="20"/>
              </w:rPr>
            </w:pPr>
            <w:r w:rsidRPr="003E22F9">
              <w:rPr>
                <w:sz w:val="20"/>
                <w:szCs w:val="20"/>
              </w:rPr>
              <w:t>Strength of Technical Proposal</w:t>
            </w:r>
          </w:p>
        </w:tc>
        <w:tc>
          <w:tcPr>
            <w:tcW w:w="2977" w:type="dxa"/>
            <w:shd w:val="clear" w:color="auto" w:fill="F2F2F2" w:themeFill="background1" w:themeFillShade="F2"/>
          </w:tcPr>
          <w:p w14:paraId="56ACC8E5" w14:textId="0F5C28D5" w:rsidR="008F743B" w:rsidRDefault="008F743B" w:rsidP="008F743B">
            <w:pPr>
              <w:rPr>
                <w:sz w:val="20"/>
                <w:szCs w:val="20"/>
              </w:rPr>
            </w:pPr>
            <w:r>
              <w:rPr>
                <w:sz w:val="20"/>
                <w:szCs w:val="20"/>
              </w:rPr>
              <w:t xml:space="preserve">Attach copy of technical proposal </w:t>
            </w:r>
          </w:p>
        </w:tc>
        <w:tc>
          <w:tcPr>
            <w:tcW w:w="2977" w:type="dxa"/>
            <w:shd w:val="clear" w:color="auto" w:fill="F2F2F2" w:themeFill="background1" w:themeFillShade="F2"/>
          </w:tcPr>
          <w:p w14:paraId="3DA3E84F" w14:textId="5D973FA8" w:rsidR="008F743B" w:rsidRDefault="008F743B" w:rsidP="008F743B">
            <w:pPr>
              <w:rPr>
                <w:sz w:val="20"/>
                <w:szCs w:val="20"/>
              </w:rPr>
            </w:pPr>
            <w:r>
              <w:rPr>
                <w:sz w:val="20"/>
                <w:szCs w:val="20"/>
              </w:rPr>
              <w:t xml:space="preserve">Submit copy of technical proposal </w:t>
            </w:r>
          </w:p>
        </w:tc>
        <w:tc>
          <w:tcPr>
            <w:tcW w:w="992" w:type="dxa"/>
          </w:tcPr>
          <w:p w14:paraId="541406D9" w14:textId="77777777" w:rsidR="008F743B" w:rsidRPr="00EF3D37" w:rsidRDefault="008F743B" w:rsidP="008F743B">
            <w:pPr>
              <w:rPr>
                <w:sz w:val="20"/>
                <w:szCs w:val="20"/>
              </w:rPr>
            </w:pPr>
          </w:p>
        </w:tc>
      </w:tr>
      <w:tr w:rsidR="00D269D1" w:rsidRPr="00EF3D37" w14:paraId="4C447B3E" w14:textId="77777777" w:rsidTr="00AC3F6D">
        <w:tc>
          <w:tcPr>
            <w:tcW w:w="709" w:type="dxa"/>
            <w:shd w:val="clear" w:color="auto" w:fill="D9D9D9" w:themeFill="background1" w:themeFillShade="D9"/>
          </w:tcPr>
          <w:p w14:paraId="7F7F9457" w14:textId="0464C106" w:rsidR="00D269D1" w:rsidRDefault="00850DC3" w:rsidP="00D269D1">
            <w:pPr>
              <w:rPr>
                <w:sz w:val="20"/>
                <w:szCs w:val="20"/>
              </w:rPr>
            </w:pPr>
            <w:r>
              <w:rPr>
                <w:sz w:val="20"/>
                <w:szCs w:val="20"/>
              </w:rPr>
              <w:t>15</w:t>
            </w:r>
          </w:p>
        </w:tc>
        <w:tc>
          <w:tcPr>
            <w:tcW w:w="3260" w:type="dxa"/>
            <w:shd w:val="clear" w:color="auto" w:fill="F2F2F2" w:themeFill="background1" w:themeFillShade="F2"/>
          </w:tcPr>
          <w:p w14:paraId="5C6ABD06" w14:textId="1425DD71" w:rsidR="00D269D1" w:rsidRDefault="00D269D1" w:rsidP="00D269D1">
            <w:pPr>
              <w:rPr>
                <w:sz w:val="20"/>
                <w:szCs w:val="20"/>
              </w:rPr>
            </w:pPr>
            <w:r w:rsidRPr="00AF696D">
              <w:rPr>
                <w:sz w:val="20"/>
                <w:szCs w:val="20"/>
              </w:rPr>
              <w:t xml:space="preserve">Lead Time / Work Plan </w:t>
            </w:r>
            <w:r w:rsidR="00AD130B" w:rsidRPr="00AF696D">
              <w:rPr>
                <w:sz w:val="20"/>
                <w:szCs w:val="20"/>
              </w:rPr>
              <w:t>(coherent</w:t>
            </w:r>
            <w:r w:rsidRPr="00AF696D">
              <w:rPr>
                <w:sz w:val="20"/>
                <w:szCs w:val="20"/>
              </w:rPr>
              <w:t xml:space="preserve"> logical workplan required (tasks, timeline, Justification, responsible staff, equipment required) concisely presented)</w:t>
            </w:r>
          </w:p>
        </w:tc>
        <w:tc>
          <w:tcPr>
            <w:tcW w:w="2977" w:type="dxa"/>
            <w:shd w:val="clear" w:color="auto" w:fill="F2F2F2" w:themeFill="background1" w:themeFillShade="F2"/>
          </w:tcPr>
          <w:p w14:paraId="05E26CEB" w14:textId="781DE450" w:rsidR="00D269D1" w:rsidRDefault="00D269D1" w:rsidP="00D269D1">
            <w:pPr>
              <w:rPr>
                <w:sz w:val="20"/>
                <w:szCs w:val="20"/>
              </w:rPr>
            </w:pPr>
            <w:r>
              <w:rPr>
                <w:sz w:val="20"/>
                <w:szCs w:val="20"/>
              </w:rPr>
              <w:t>Attach copy of work plan</w:t>
            </w:r>
          </w:p>
        </w:tc>
        <w:tc>
          <w:tcPr>
            <w:tcW w:w="2977" w:type="dxa"/>
            <w:shd w:val="clear" w:color="auto" w:fill="F2F2F2" w:themeFill="background1" w:themeFillShade="F2"/>
          </w:tcPr>
          <w:p w14:paraId="5A792FC3" w14:textId="2DCCBA6A" w:rsidR="00D269D1" w:rsidRDefault="00D269D1" w:rsidP="00D269D1">
            <w:pPr>
              <w:rPr>
                <w:sz w:val="20"/>
                <w:szCs w:val="20"/>
              </w:rPr>
            </w:pPr>
            <w:r>
              <w:rPr>
                <w:sz w:val="20"/>
                <w:szCs w:val="20"/>
              </w:rPr>
              <w:t>Submit copy of work plan</w:t>
            </w:r>
          </w:p>
        </w:tc>
        <w:tc>
          <w:tcPr>
            <w:tcW w:w="992" w:type="dxa"/>
          </w:tcPr>
          <w:p w14:paraId="762A351C" w14:textId="77777777" w:rsidR="00D269D1" w:rsidRPr="00EF3D37" w:rsidRDefault="00D269D1" w:rsidP="00D269D1">
            <w:pPr>
              <w:rPr>
                <w:sz w:val="20"/>
                <w:szCs w:val="20"/>
              </w:rPr>
            </w:pPr>
          </w:p>
        </w:tc>
      </w:tr>
      <w:tr w:rsidR="00D503E1" w:rsidRPr="00EF3D37" w14:paraId="5D1DBA7C" w14:textId="77777777" w:rsidTr="00AC3F6D">
        <w:tc>
          <w:tcPr>
            <w:tcW w:w="709" w:type="dxa"/>
            <w:shd w:val="clear" w:color="auto" w:fill="D9D9D9" w:themeFill="background1" w:themeFillShade="D9"/>
          </w:tcPr>
          <w:p w14:paraId="0835E34C" w14:textId="7914A267" w:rsidR="00D503E1" w:rsidRDefault="00D503E1" w:rsidP="00D269D1">
            <w:pPr>
              <w:rPr>
                <w:sz w:val="20"/>
                <w:szCs w:val="20"/>
              </w:rPr>
            </w:pPr>
            <w:r>
              <w:rPr>
                <w:sz w:val="20"/>
                <w:szCs w:val="20"/>
              </w:rPr>
              <w:t>16</w:t>
            </w:r>
          </w:p>
        </w:tc>
        <w:tc>
          <w:tcPr>
            <w:tcW w:w="3260" w:type="dxa"/>
            <w:shd w:val="clear" w:color="auto" w:fill="F2F2F2" w:themeFill="background1" w:themeFillShade="F2"/>
          </w:tcPr>
          <w:p w14:paraId="165D8552" w14:textId="5546551C" w:rsidR="00D503E1" w:rsidRPr="00AF696D" w:rsidRDefault="00D503E1" w:rsidP="00D269D1">
            <w:pPr>
              <w:rPr>
                <w:sz w:val="20"/>
                <w:szCs w:val="20"/>
              </w:rPr>
            </w:pPr>
            <w:r>
              <w:rPr>
                <w:sz w:val="20"/>
                <w:szCs w:val="20"/>
              </w:rPr>
              <w:t>Site Visit Form</w:t>
            </w:r>
            <w:r w:rsidR="003004C2">
              <w:rPr>
                <w:sz w:val="20"/>
                <w:szCs w:val="20"/>
              </w:rPr>
              <w:t xml:space="preserve"> (Annex 4)</w:t>
            </w:r>
          </w:p>
        </w:tc>
        <w:tc>
          <w:tcPr>
            <w:tcW w:w="2977" w:type="dxa"/>
            <w:shd w:val="clear" w:color="auto" w:fill="F2F2F2" w:themeFill="background1" w:themeFillShade="F2"/>
          </w:tcPr>
          <w:p w14:paraId="1CD062CC" w14:textId="0AE4F7E7" w:rsidR="00D503E1" w:rsidRDefault="00D503E1" w:rsidP="00D269D1">
            <w:pPr>
              <w:rPr>
                <w:sz w:val="20"/>
                <w:szCs w:val="20"/>
              </w:rPr>
            </w:pPr>
            <w:r>
              <w:rPr>
                <w:sz w:val="20"/>
                <w:szCs w:val="20"/>
              </w:rPr>
              <w:t>Attached copy of completed signed site visit form</w:t>
            </w:r>
          </w:p>
        </w:tc>
        <w:tc>
          <w:tcPr>
            <w:tcW w:w="2977" w:type="dxa"/>
            <w:shd w:val="clear" w:color="auto" w:fill="F2F2F2" w:themeFill="background1" w:themeFillShade="F2"/>
          </w:tcPr>
          <w:p w14:paraId="016AF4F2" w14:textId="6F7D1671" w:rsidR="00D503E1" w:rsidRDefault="00D503E1" w:rsidP="00D269D1">
            <w:pPr>
              <w:rPr>
                <w:sz w:val="20"/>
                <w:szCs w:val="20"/>
              </w:rPr>
            </w:pPr>
            <w:r>
              <w:rPr>
                <w:sz w:val="20"/>
                <w:szCs w:val="20"/>
              </w:rPr>
              <w:t xml:space="preserve">Submit   copy  of completed signed site visit form </w:t>
            </w:r>
          </w:p>
        </w:tc>
        <w:tc>
          <w:tcPr>
            <w:tcW w:w="992" w:type="dxa"/>
          </w:tcPr>
          <w:p w14:paraId="7F438A4D" w14:textId="77777777" w:rsidR="00D503E1" w:rsidRPr="00EF3D37" w:rsidRDefault="00D503E1" w:rsidP="00D269D1">
            <w:pPr>
              <w:rPr>
                <w:sz w:val="20"/>
                <w:szCs w:val="20"/>
              </w:rPr>
            </w:pPr>
          </w:p>
        </w:tc>
      </w:tr>
    </w:tbl>
    <w:p w14:paraId="638534C2" w14:textId="77777777" w:rsidR="001C162B" w:rsidRDefault="001C162B" w:rsidP="00AD130B"/>
    <w:p w14:paraId="4F76B48E" w14:textId="6386417E" w:rsidR="00203950" w:rsidRPr="00805C27" w:rsidRDefault="00203950" w:rsidP="00203950">
      <w:pPr>
        <w:pStyle w:val="Heading1"/>
        <w:numPr>
          <w:ilvl w:val="0"/>
          <w:numId w:val="0"/>
        </w:numPr>
        <w:ind w:left="432" w:hanging="432"/>
      </w:pPr>
      <w:r>
        <w:t>A</w:t>
      </w:r>
      <w:r w:rsidR="004707ED">
        <w:t>nnex</w:t>
      </w:r>
      <w:r>
        <w:t xml:space="preserve"> 1 - Company details</w:t>
      </w:r>
    </w:p>
    <w:p w14:paraId="17F98C95" w14:textId="77777777" w:rsidR="00203950" w:rsidRPr="00805C27" w:rsidRDefault="00203950" w:rsidP="00203950">
      <w:pPr>
        <w:pStyle w:val="Heading1"/>
        <w:numPr>
          <w:ilvl w:val="0"/>
          <w:numId w:val="9"/>
        </w:numPr>
      </w:pPr>
      <w:bookmarkStart w:id="41" w:name="_Toc466022958"/>
      <w:r w:rsidRPr="00805C27">
        <w:t>Contact Details</w:t>
      </w:r>
      <w:bookmarkEnd w:id="41"/>
    </w:p>
    <w:p w14:paraId="5B92FBF4" w14:textId="77777777" w:rsidR="00203950" w:rsidRPr="00805C27" w:rsidRDefault="00203950" w:rsidP="00203950">
      <w:r w:rsidRPr="00805C27">
        <w:t xml:space="preserve">This section must include the following information regarding the </w:t>
      </w:r>
      <w:r>
        <w:t xml:space="preserve">Individual or Company </w:t>
      </w:r>
      <w:r w:rsidRPr="00805C27">
        <w:t xml:space="preserve">and </w:t>
      </w:r>
      <w:r>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203950" w:rsidRPr="005D0EFD" w14:paraId="6E7F9786" w14:textId="77777777" w:rsidTr="0055252D">
        <w:tc>
          <w:tcPr>
            <w:tcW w:w="1667" w:type="pct"/>
            <w:shd w:val="clear" w:color="auto" w:fill="D9D9D9" w:themeFill="background1" w:themeFillShade="D9"/>
          </w:tcPr>
          <w:p w14:paraId="30D8B8F3" w14:textId="77777777" w:rsidR="00203950" w:rsidRPr="005D0EFD" w:rsidRDefault="00203950" w:rsidP="0055252D">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053C1F0B" w14:textId="77777777" w:rsidR="00203950" w:rsidRPr="005D0EFD" w:rsidRDefault="00203950" w:rsidP="0055252D">
            <w:pPr>
              <w:pStyle w:val="BodyText"/>
              <w:spacing w:after="0"/>
              <w:rPr>
                <w:rFonts w:asciiTheme="minorHAnsi" w:hAnsiTheme="minorHAnsi"/>
                <w:sz w:val="20"/>
                <w:szCs w:val="20"/>
              </w:rPr>
            </w:pPr>
          </w:p>
        </w:tc>
      </w:tr>
      <w:tr w:rsidR="00203950" w:rsidRPr="005D0EFD" w14:paraId="7AF82494" w14:textId="77777777" w:rsidTr="0055252D">
        <w:tc>
          <w:tcPr>
            <w:tcW w:w="1667" w:type="pct"/>
            <w:shd w:val="clear" w:color="auto" w:fill="D9D9D9" w:themeFill="background1" w:themeFillShade="D9"/>
          </w:tcPr>
          <w:p w14:paraId="2FE4E82A"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7BAB7017" w14:textId="77777777" w:rsidR="00203950" w:rsidRPr="005D0EFD" w:rsidRDefault="00203950" w:rsidP="0055252D">
            <w:pPr>
              <w:pStyle w:val="BodyText"/>
              <w:spacing w:after="0"/>
              <w:rPr>
                <w:rFonts w:asciiTheme="minorHAnsi" w:hAnsiTheme="minorHAnsi"/>
                <w:sz w:val="20"/>
                <w:szCs w:val="20"/>
              </w:rPr>
            </w:pPr>
          </w:p>
        </w:tc>
      </w:tr>
      <w:tr w:rsidR="00203950" w:rsidRPr="005D0EFD" w14:paraId="7D7EC984" w14:textId="77777777" w:rsidTr="0055252D">
        <w:tc>
          <w:tcPr>
            <w:tcW w:w="1667" w:type="pct"/>
            <w:shd w:val="clear" w:color="auto" w:fill="D9D9D9" w:themeFill="background1" w:themeFillShade="D9"/>
          </w:tcPr>
          <w:p w14:paraId="1CA03648"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94F2D04" w14:textId="77777777" w:rsidR="00203950" w:rsidRPr="005D0EFD" w:rsidRDefault="00203950" w:rsidP="0055252D">
            <w:pPr>
              <w:pStyle w:val="BodyText"/>
              <w:spacing w:after="0"/>
              <w:rPr>
                <w:rFonts w:asciiTheme="minorHAnsi" w:hAnsiTheme="minorHAnsi"/>
                <w:sz w:val="20"/>
                <w:szCs w:val="20"/>
              </w:rPr>
            </w:pPr>
          </w:p>
        </w:tc>
      </w:tr>
      <w:tr w:rsidR="00203950" w:rsidRPr="005D0EFD" w14:paraId="450E196F" w14:textId="77777777" w:rsidTr="0055252D">
        <w:tc>
          <w:tcPr>
            <w:tcW w:w="1667" w:type="pct"/>
            <w:shd w:val="clear" w:color="auto" w:fill="D9D9D9" w:themeFill="background1" w:themeFillShade="D9"/>
          </w:tcPr>
          <w:p w14:paraId="0405CFB5"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DFE04E1" w14:textId="77777777" w:rsidR="00203950" w:rsidRPr="005D0EFD" w:rsidRDefault="00203950" w:rsidP="0055252D">
            <w:pPr>
              <w:pStyle w:val="BodyText"/>
              <w:spacing w:after="0"/>
              <w:rPr>
                <w:rFonts w:asciiTheme="minorHAnsi" w:hAnsiTheme="minorHAnsi"/>
                <w:sz w:val="20"/>
                <w:szCs w:val="20"/>
              </w:rPr>
            </w:pPr>
          </w:p>
        </w:tc>
      </w:tr>
      <w:tr w:rsidR="00203950" w:rsidRPr="005D0EFD" w14:paraId="16C9FD3A" w14:textId="77777777" w:rsidTr="0055252D">
        <w:tc>
          <w:tcPr>
            <w:tcW w:w="1667" w:type="pct"/>
            <w:shd w:val="clear" w:color="auto" w:fill="D9D9D9" w:themeFill="background1" w:themeFillShade="D9"/>
          </w:tcPr>
          <w:p w14:paraId="48F28E2A"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C44CF1B" w14:textId="77777777" w:rsidR="00203950" w:rsidRPr="005D0EFD" w:rsidRDefault="00203950" w:rsidP="0055252D">
            <w:pPr>
              <w:pStyle w:val="BodyText"/>
              <w:spacing w:after="0"/>
              <w:rPr>
                <w:rFonts w:asciiTheme="minorHAnsi" w:hAnsiTheme="minorHAnsi"/>
                <w:sz w:val="20"/>
                <w:szCs w:val="20"/>
              </w:rPr>
            </w:pPr>
          </w:p>
        </w:tc>
      </w:tr>
      <w:tr w:rsidR="00203950" w:rsidRPr="005D0EFD" w14:paraId="0D18BCA2" w14:textId="77777777" w:rsidTr="0055252D">
        <w:tc>
          <w:tcPr>
            <w:tcW w:w="1667" w:type="pct"/>
            <w:shd w:val="clear" w:color="auto" w:fill="D9D9D9" w:themeFill="background1" w:themeFillShade="D9"/>
          </w:tcPr>
          <w:p w14:paraId="5E04594F"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7E3113A" w14:textId="77777777" w:rsidR="00203950" w:rsidRPr="005D0EFD" w:rsidRDefault="00203950" w:rsidP="0055252D">
            <w:pPr>
              <w:pStyle w:val="BodyText"/>
              <w:spacing w:after="0"/>
              <w:rPr>
                <w:rFonts w:asciiTheme="minorHAnsi" w:hAnsiTheme="minorHAnsi"/>
                <w:sz w:val="20"/>
                <w:szCs w:val="20"/>
              </w:rPr>
            </w:pPr>
          </w:p>
        </w:tc>
      </w:tr>
      <w:tr w:rsidR="00203950" w:rsidRPr="005D0EFD" w14:paraId="382997ED" w14:textId="77777777" w:rsidTr="0055252D">
        <w:tc>
          <w:tcPr>
            <w:tcW w:w="1667" w:type="pct"/>
            <w:shd w:val="clear" w:color="auto" w:fill="D9D9D9" w:themeFill="background1" w:themeFillShade="D9"/>
          </w:tcPr>
          <w:p w14:paraId="09094F2C"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52F06ED" w14:textId="77777777" w:rsidR="00203950" w:rsidRPr="005D0EFD" w:rsidRDefault="00203950" w:rsidP="0055252D">
            <w:pPr>
              <w:pStyle w:val="BodyText"/>
              <w:spacing w:after="0"/>
              <w:rPr>
                <w:rFonts w:asciiTheme="minorHAnsi" w:hAnsiTheme="minorHAnsi"/>
                <w:sz w:val="20"/>
                <w:szCs w:val="20"/>
              </w:rPr>
            </w:pPr>
          </w:p>
        </w:tc>
      </w:tr>
      <w:tr w:rsidR="00203950" w:rsidRPr="005D0EFD" w14:paraId="0AD297BC" w14:textId="77777777" w:rsidTr="0055252D">
        <w:tc>
          <w:tcPr>
            <w:tcW w:w="1667" w:type="pct"/>
            <w:shd w:val="clear" w:color="auto" w:fill="D9D9D9" w:themeFill="background1" w:themeFillShade="D9"/>
          </w:tcPr>
          <w:p w14:paraId="2EB6332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1ED5CAD2" w14:textId="77777777" w:rsidR="00203950" w:rsidRPr="005D0EFD" w:rsidRDefault="00203950" w:rsidP="0055252D">
            <w:pPr>
              <w:pStyle w:val="BodyText"/>
              <w:spacing w:after="0"/>
              <w:rPr>
                <w:rFonts w:asciiTheme="minorHAnsi" w:hAnsiTheme="minorHAnsi"/>
                <w:sz w:val="20"/>
                <w:szCs w:val="20"/>
              </w:rPr>
            </w:pPr>
          </w:p>
        </w:tc>
      </w:tr>
      <w:tr w:rsidR="00203950" w:rsidRPr="005D0EFD" w14:paraId="4A3CCB65" w14:textId="77777777" w:rsidTr="0055252D">
        <w:trPr>
          <w:trHeight w:val="507"/>
        </w:trPr>
        <w:tc>
          <w:tcPr>
            <w:tcW w:w="1667" w:type="pct"/>
            <w:shd w:val="clear" w:color="auto" w:fill="D9D9D9" w:themeFill="background1" w:themeFillShade="D9"/>
          </w:tcPr>
          <w:p w14:paraId="4C13B8AD"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2BA09339" w14:textId="77777777" w:rsidR="00203950" w:rsidRPr="005D0EFD" w:rsidRDefault="00203950" w:rsidP="0055252D">
            <w:pPr>
              <w:pStyle w:val="BodyText"/>
              <w:spacing w:after="0"/>
              <w:rPr>
                <w:rFonts w:asciiTheme="minorHAnsi" w:hAnsiTheme="minorHAnsi"/>
                <w:sz w:val="20"/>
                <w:szCs w:val="20"/>
              </w:rPr>
            </w:pPr>
          </w:p>
        </w:tc>
      </w:tr>
      <w:tr w:rsidR="00203950" w:rsidRPr="005D0EFD" w14:paraId="162DF4EF" w14:textId="77777777" w:rsidTr="0055252D">
        <w:tc>
          <w:tcPr>
            <w:tcW w:w="1667" w:type="pct"/>
            <w:shd w:val="clear" w:color="auto" w:fill="D9D9D9" w:themeFill="background1" w:themeFillShade="D9"/>
          </w:tcPr>
          <w:p w14:paraId="1953CBC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3EBDE604" w14:textId="77777777" w:rsidR="00203950" w:rsidRPr="005D0EFD" w:rsidRDefault="00203950" w:rsidP="0055252D">
            <w:pPr>
              <w:pStyle w:val="BodyText"/>
              <w:spacing w:after="0"/>
              <w:rPr>
                <w:rFonts w:asciiTheme="minorHAnsi" w:hAnsiTheme="minorHAnsi"/>
                <w:sz w:val="20"/>
                <w:szCs w:val="20"/>
              </w:rPr>
            </w:pPr>
          </w:p>
        </w:tc>
      </w:tr>
      <w:tr w:rsidR="00203950" w:rsidRPr="005D0EFD" w14:paraId="2AB7289C" w14:textId="77777777" w:rsidTr="0055252D">
        <w:tc>
          <w:tcPr>
            <w:tcW w:w="1667" w:type="pct"/>
            <w:shd w:val="clear" w:color="auto" w:fill="D9D9D9" w:themeFill="background1" w:themeFillShade="D9"/>
          </w:tcPr>
          <w:p w14:paraId="7C1A2141"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117AAFCE" w14:textId="77777777" w:rsidR="00203950" w:rsidRPr="005D0EFD" w:rsidRDefault="00203950" w:rsidP="0055252D">
            <w:pPr>
              <w:pStyle w:val="BodyText"/>
              <w:spacing w:after="0"/>
              <w:rPr>
                <w:rFonts w:asciiTheme="minorHAnsi" w:hAnsiTheme="minorHAnsi"/>
                <w:sz w:val="20"/>
                <w:szCs w:val="20"/>
              </w:rPr>
            </w:pPr>
          </w:p>
        </w:tc>
      </w:tr>
      <w:tr w:rsidR="00203950" w:rsidRPr="005D0EFD" w14:paraId="7027B3DA" w14:textId="77777777" w:rsidTr="0055252D">
        <w:trPr>
          <w:trHeight w:val="936"/>
        </w:trPr>
        <w:tc>
          <w:tcPr>
            <w:tcW w:w="1667" w:type="pct"/>
            <w:shd w:val="clear" w:color="auto" w:fill="D9D9D9" w:themeFill="background1" w:themeFillShade="D9"/>
          </w:tcPr>
          <w:p w14:paraId="4F9DBA0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Legal Form. Tick the relevant box</w:t>
            </w:r>
          </w:p>
        </w:tc>
        <w:tc>
          <w:tcPr>
            <w:tcW w:w="1876" w:type="pct"/>
            <w:gridSpan w:val="2"/>
          </w:tcPr>
          <w:p w14:paraId="70F71BDF"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Company</w:t>
            </w:r>
          </w:p>
          <w:p w14:paraId="52F53F15"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Partnership</w:t>
            </w:r>
          </w:p>
        </w:tc>
        <w:tc>
          <w:tcPr>
            <w:tcW w:w="1457" w:type="pct"/>
          </w:tcPr>
          <w:p w14:paraId="2581F940"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0643BFF4"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203950" w:rsidRPr="005D0EFD" w14:paraId="57EA31A8" w14:textId="77777777" w:rsidTr="0055252D">
        <w:tc>
          <w:tcPr>
            <w:tcW w:w="1667" w:type="pct"/>
            <w:shd w:val="clear" w:color="auto" w:fill="D9D9D9" w:themeFill="background1" w:themeFillShade="D9"/>
          </w:tcPr>
          <w:p w14:paraId="3E2BA596"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2B7C3AD8"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4DD8546F" w14:textId="77777777" w:rsidTr="0055252D">
        <w:tc>
          <w:tcPr>
            <w:tcW w:w="1667" w:type="pct"/>
            <w:shd w:val="clear" w:color="auto" w:fill="D9D9D9" w:themeFill="background1" w:themeFillShade="D9"/>
          </w:tcPr>
          <w:p w14:paraId="4E7FD4EB"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 xml:space="preserve">Directors names and titles and any other key personnel </w:t>
            </w:r>
          </w:p>
        </w:tc>
        <w:tc>
          <w:tcPr>
            <w:tcW w:w="3333" w:type="pct"/>
            <w:gridSpan w:val="3"/>
          </w:tcPr>
          <w:p w14:paraId="191821E0"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7F748737" w14:textId="77777777" w:rsidTr="0055252D">
        <w:tc>
          <w:tcPr>
            <w:tcW w:w="1667" w:type="pct"/>
            <w:shd w:val="clear" w:color="auto" w:fill="D9D9D9" w:themeFill="background1" w:themeFillShade="D9"/>
          </w:tcPr>
          <w:p w14:paraId="7F2BF9CA"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51AC7EC"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291B0D0B" w14:textId="77777777" w:rsidTr="0055252D">
        <w:trPr>
          <w:trHeight w:val="544"/>
        </w:trPr>
        <w:tc>
          <w:tcPr>
            <w:tcW w:w="1667" w:type="pct"/>
            <w:shd w:val="clear" w:color="auto" w:fill="D9D9D9" w:themeFill="background1" w:themeFillShade="D9"/>
          </w:tcPr>
          <w:p w14:paraId="34744B0F"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lastRenderedPageBreak/>
              <w:t>Parent company</w:t>
            </w:r>
          </w:p>
        </w:tc>
        <w:tc>
          <w:tcPr>
            <w:tcW w:w="3333" w:type="pct"/>
            <w:gridSpan w:val="3"/>
          </w:tcPr>
          <w:p w14:paraId="6C703E83"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6E3D95F5" w14:textId="77777777" w:rsidTr="0055252D">
        <w:trPr>
          <w:trHeight w:val="301"/>
        </w:trPr>
        <w:tc>
          <w:tcPr>
            <w:tcW w:w="1667" w:type="pct"/>
            <w:shd w:val="clear" w:color="auto" w:fill="D9D9D9" w:themeFill="background1" w:themeFillShade="D9"/>
          </w:tcPr>
          <w:p w14:paraId="0DD036BE"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7D0BF0A"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1D2269BE" w14:textId="77777777" w:rsidTr="0055252D">
        <w:trPr>
          <w:trHeight w:val="301"/>
        </w:trPr>
        <w:tc>
          <w:tcPr>
            <w:tcW w:w="1667" w:type="pct"/>
            <w:shd w:val="clear" w:color="auto" w:fill="D9D9D9" w:themeFill="background1" w:themeFillShade="D9"/>
          </w:tcPr>
          <w:p w14:paraId="4BAEC21A" w14:textId="77777777" w:rsidR="00203950" w:rsidRPr="005D0EFD" w:rsidRDefault="00203950" w:rsidP="0055252D">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0A594115"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203950" w:rsidRPr="005D0EFD" w14:paraId="5A30C7DB" w14:textId="77777777" w:rsidTr="0055252D">
        <w:tblPrEx>
          <w:tblLook w:val="01E0" w:firstRow="1" w:lastRow="1" w:firstColumn="1" w:lastColumn="1" w:noHBand="0" w:noVBand="0"/>
        </w:tblPrEx>
        <w:tc>
          <w:tcPr>
            <w:tcW w:w="1667" w:type="pct"/>
            <w:shd w:val="clear" w:color="auto" w:fill="D9D9D9" w:themeFill="background1" w:themeFillShade="D9"/>
          </w:tcPr>
          <w:p w14:paraId="4C3F70D2" w14:textId="77777777" w:rsidR="00203950" w:rsidRPr="005D0EFD" w:rsidRDefault="00203950" w:rsidP="0055252D">
            <w:pPr>
              <w:spacing w:after="0" w:line="240" w:lineRule="auto"/>
              <w:rPr>
                <w:b/>
                <w:sz w:val="20"/>
                <w:szCs w:val="20"/>
              </w:rPr>
            </w:pPr>
          </w:p>
        </w:tc>
        <w:tc>
          <w:tcPr>
            <w:tcW w:w="1725" w:type="pct"/>
            <w:shd w:val="clear" w:color="auto" w:fill="D9D9D9" w:themeFill="background1" w:themeFillShade="D9"/>
          </w:tcPr>
          <w:p w14:paraId="38D7F71D" w14:textId="77777777" w:rsidR="00203950" w:rsidRPr="005D0EFD" w:rsidRDefault="00203950" w:rsidP="0055252D">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02FF0AC" w14:textId="77777777" w:rsidR="00203950" w:rsidRPr="005D0EFD" w:rsidRDefault="00203950" w:rsidP="0055252D">
            <w:pPr>
              <w:spacing w:after="0" w:line="240" w:lineRule="auto"/>
              <w:jc w:val="center"/>
              <w:rPr>
                <w:b/>
                <w:sz w:val="20"/>
                <w:szCs w:val="20"/>
              </w:rPr>
            </w:pPr>
            <w:r w:rsidRPr="005D0EFD">
              <w:rPr>
                <w:b/>
                <w:sz w:val="20"/>
                <w:szCs w:val="20"/>
              </w:rPr>
              <w:t>Secondary Contact</w:t>
            </w:r>
          </w:p>
        </w:tc>
      </w:tr>
      <w:tr w:rsidR="00203950" w:rsidRPr="005D0EFD" w14:paraId="74E0B6C3" w14:textId="77777777" w:rsidTr="0055252D">
        <w:tblPrEx>
          <w:tblLook w:val="01E0" w:firstRow="1" w:lastRow="1" w:firstColumn="1" w:lastColumn="1" w:noHBand="0" w:noVBand="0"/>
        </w:tblPrEx>
        <w:tc>
          <w:tcPr>
            <w:tcW w:w="1667" w:type="pct"/>
            <w:shd w:val="clear" w:color="auto" w:fill="D9D9D9" w:themeFill="background1" w:themeFillShade="D9"/>
          </w:tcPr>
          <w:p w14:paraId="1C700071" w14:textId="77777777" w:rsidR="00203950" w:rsidRPr="005D0EFD" w:rsidRDefault="00203950" w:rsidP="0055252D">
            <w:pPr>
              <w:spacing w:after="0" w:line="240" w:lineRule="auto"/>
              <w:rPr>
                <w:sz w:val="20"/>
                <w:szCs w:val="20"/>
              </w:rPr>
            </w:pPr>
            <w:r w:rsidRPr="005D0EFD">
              <w:rPr>
                <w:sz w:val="20"/>
                <w:szCs w:val="20"/>
              </w:rPr>
              <w:t>Name</w:t>
            </w:r>
          </w:p>
        </w:tc>
        <w:tc>
          <w:tcPr>
            <w:tcW w:w="1725" w:type="pct"/>
            <w:shd w:val="clear" w:color="auto" w:fill="auto"/>
          </w:tcPr>
          <w:p w14:paraId="0FCDA766"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F9BBE4F" w14:textId="77777777" w:rsidR="00203950" w:rsidRPr="005D0EFD" w:rsidRDefault="00203950" w:rsidP="0055252D">
            <w:pPr>
              <w:spacing w:after="0" w:line="240" w:lineRule="auto"/>
              <w:rPr>
                <w:sz w:val="20"/>
                <w:szCs w:val="20"/>
              </w:rPr>
            </w:pPr>
          </w:p>
        </w:tc>
      </w:tr>
      <w:tr w:rsidR="00203950" w:rsidRPr="005D0EFD" w14:paraId="7DA6AB3A" w14:textId="77777777" w:rsidTr="0055252D">
        <w:tblPrEx>
          <w:tblLook w:val="01E0" w:firstRow="1" w:lastRow="1" w:firstColumn="1" w:lastColumn="1" w:noHBand="0" w:noVBand="0"/>
        </w:tblPrEx>
        <w:tc>
          <w:tcPr>
            <w:tcW w:w="1667" w:type="pct"/>
            <w:shd w:val="clear" w:color="auto" w:fill="D9D9D9" w:themeFill="background1" w:themeFillShade="D9"/>
          </w:tcPr>
          <w:p w14:paraId="6BD03D6A" w14:textId="77777777" w:rsidR="00203950" w:rsidRPr="005D0EFD" w:rsidRDefault="00203950" w:rsidP="0055252D">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ED0FEF9"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2D26CDA" w14:textId="77777777" w:rsidR="00203950" w:rsidRPr="005D0EFD" w:rsidRDefault="00203950" w:rsidP="0055252D">
            <w:pPr>
              <w:spacing w:after="0" w:line="240" w:lineRule="auto"/>
              <w:rPr>
                <w:sz w:val="20"/>
                <w:szCs w:val="20"/>
              </w:rPr>
            </w:pPr>
          </w:p>
        </w:tc>
      </w:tr>
      <w:tr w:rsidR="00203950" w:rsidRPr="005D0EFD" w14:paraId="3036FF81" w14:textId="77777777" w:rsidTr="0055252D">
        <w:tblPrEx>
          <w:tblLook w:val="01E0" w:firstRow="1" w:lastRow="1" w:firstColumn="1" w:lastColumn="1" w:noHBand="0" w:noVBand="0"/>
        </w:tblPrEx>
        <w:tc>
          <w:tcPr>
            <w:tcW w:w="1667" w:type="pct"/>
            <w:shd w:val="clear" w:color="auto" w:fill="D9D9D9" w:themeFill="background1" w:themeFillShade="D9"/>
          </w:tcPr>
          <w:p w14:paraId="7E03CD92" w14:textId="77777777" w:rsidR="00203950" w:rsidRPr="005D0EFD" w:rsidRDefault="00203950" w:rsidP="0055252D">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72F263D4"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7ECBDB7" w14:textId="77777777" w:rsidR="00203950" w:rsidRPr="005D0EFD" w:rsidRDefault="00203950" w:rsidP="0055252D">
            <w:pPr>
              <w:spacing w:after="0" w:line="240" w:lineRule="auto"/>
              <w:rPr>
                <w:sz w:val="20"/>
                <w:szCs w:val="20"/>
              </w:rPr>
            </w:pPr>
          </w:p>
        </w:tc>
      </w:tr>
      <w:tr w:rsidR="00203950" w:rsidRPr="005D0EFD" w14:paraId="726D6658" w14:textId="77777777" w:rsidTr="0055252D">
        <w:tblPrEx>
          <w:tblLook w:val="01E0" w:firstRow="1" w:lastRow="1" w:firstColumn="1" w:lastColumn="1" w:noHBand="0" w:noVBand="0"/>
        </w:tblPrEx>
        <w:tc>
          <w:tcPr>
            <w:tcW w:w="1667" w:type="pct"/>
            <w:shd w:val="clear" w:color="auto" w:fill="D9D9D9" w:themeFill="background1" w:themeFillShade="D9"/>
          </w:tcPr>
          <w:p w14:paraId="48F4D287" w14:textId="77777777" w:rsidR="00203950" w:rsidRPr="005D0EFD" w:rsidRDefault="00203950" w:rsidP="0055252D">
            <w:pPr>
              <w:spacing w:after="0" w:line="240" w:lineRule="auto"/>
              <w:rPr>
                <w:sz w:val="20"/>
                <w:szCs w:val="20"/>
              </w:rPr>
            </w:pPr>
            <w:r w:rsidRPr="005D0EFD">
              <w:rPr>
                <w:sz w:val="20"/>
                <w:szCs w:val="20"/>
              </w:rPr>
              <w:t>Email address</w:t>
            </w:r>
          </w:p>
        </w:tc>
        <w:tc>
          <w:tcPr>
            <w:tcW w:w="1725" w:type="pct"/>
            <w:shd w:val="clear" w:color="auto" w:fill="auto"/>
          </w:tcPr>
          <w:p w14:paraId="733D56A3"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1331A401" w14:textId="77777777" w:rsidR="00203950" w:rsidRPr="005D0EFD" w:rsidRDefault="00203950" w:rsidP="0055252D">
            <w:pPr>
              <w:spacing w:after="0" w:line="240" w:lineRule="auto"/>
              <w:rPr>
                <w:sz w:val="20"/>
                <w:szCs w:val="20"/>
              </w:rPr>
            </w:pPr>
          </w:p>
        </w:tc>
      </w:tr>
      <w:tr w:rsidR="00203950" w:rsidRPr="005D0EFD" w14:paraId="26F52F1C" w14:textId="77777777" w:rsidTr="0055252D">
        <w:tblPrEx>
          <w:tblLook w:val="01E0" w:firstRow="1" w:lastRow="1" w:firstColumn="1" w:lastColumn="1" w:noHBand="0" w:noVBand="0"/>
        </w:tblPrEx>
        <w:tc>
          <w:tcPr>
            <w:tcW w:w="1667" w:type="pct"/>
            <w:shd w:val="clear" w:color="auto" w:fill="D9D9D9" w:themeFill="background1" w:themeFillShade="D9"/>
          </w:tcPr>
          <w:p w14:paraId="69FC2FB5" w14:textId="77777777" w:rsidR="00203950" w:rsidRPr="005D0EFD" w:rsidRDefault="00203950" w:rsidP="0055252D">
            <w:pPr>
              <w:spacing w:after="0" w:line="240" w:lineRule="auto"/>
              <w:rPr>
                <w:sz w:val="20"/>
                <w:szCs w:val="20"/>
              </w:rPr>
            </w:pPr>
            <w:r w:rsidRPr="005D0EFD">
              <w:rPr>
                <w:sz w:val="20"/>
                <w:szCs w:val="20"/>
              </w:rPr>
              <w:t>Telephone</w:t>
            </w:r>
          </w:p>
        </w:tc>
        <w:tc>
          <w:tcPr>
            <w:tcW w:w="1725" w:type="pct"/>
            <w:shd w:val="clear" w:color="auto" w:fill="auto"/>
          </w:tcPr>
          <w:p w14:paraId="0ABF28C5"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628BC443" w14:textId="77777777" w:rsidR="00203950" w:rsidRPr="005D0EFD" w:rsidRDefault="00203950" w:rsidP="0055252D">
            <w:pPr>
              <w:spacing w:after="0" w:line="240" w:lineRule="auto"/>
              <w:rPr>
                <w:sz w:val="20"/>
                <w:szCs w:val="20"/>
              </w:rPr>
            </w:pPr>
          </w:p>
        </w:tc>
      </w:tr>
      <w:tr w:rsidR="00203950" w:rsidRPr="005D0EFD" w14:paraId="6428FD2A" w14:textId="77777777" w:rsidTr="0055252D">
        <w:tblPrEx>
          <w:tblLook w:val="01E0" w:firstRow="1" w:lastRow="1" w:firstColumn="1" w:lastColumn="1" w:noHBand="0" w:noVBand="0"/>
        </w:tblPrEx>
        <w:tc>
          <w:tcPr>
            <w:tcW w:w="1667" w:type="pct"/>
            <w:shd w:val="clear" w:color="auto" w:fill="D9D9D9" w:themeFill="background1" w:themeFillShade="D9"/>
          </w:tcPr>
          <w:p w14:paraId="271D06D0" w14:textId="77777777" w:rsidR="00203950" w:rsidRPr="005D0EFD" w:rsidRDefault="00203950" w:rsidP="0055252D">
            <w:pPr>
              <w:spacing w:after="0" w:line="240" w:lineRule="auto"/>
              <w:rPr>
                <w:sz w:val="20"/>
                <w:szCs w:val="20"/>
              </w:rPr>
            </w:pPr>
            <w:r w:rsidRPr="005D0EFD">
              <w:rPr>
                <w:sz w:val="20"/>
                <w:szCs w:val="20"/>
              </w:rPr>
              <w:t>Mobile</w:t>
            </w:r>
          </w:p>
        </w:tc>
        <w:tc>
          <w:tcPr>
            <w:tcW w:w="1725" w:type="pct"/>
            <w:shd w:val="clear" w:color="auto" w:fill="auto"/>
          </w:tcPr>
          <w:p w14:paraId="1F9B1189"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1AFC828C" w14:textId="77777777" w:rsidR="00203950" w:rsidRPr="005D0EFD" w:rsidRDefault="00203950" w:rsidP="0055252D">
            <w:pPr>
              <w:spacing w:after="0" w:line="240" w:lineRule="auto"/>
              <w:rPr>
                <w:sz w:val="20"/>
                <w:szCs w:val="20"/>
              </w:rPr>
            </w:pPr>
          </w:p>
        </w:tc>
      </w:tr>
      <w:tr w:rsidR="00203950" w:rsidRPr="005D0EFD" w14:paraId="539E77A3" w14:textId="77777777" w:rsidTr="0055252D">
        <w:tblPrEx>
          <w:tblLook w:val="01E0" w:firstRow="1" w:lastRow="1" w:firstColumn="1" w:lastColumn="1" w:noHBand="0" w:noVBand="0"/>
        </w:tblPrEx>
        <w:tc>
          <w:tcPr>
            <w:tcW w:w="1667" w:type="pct"/>
            <w:shd w:val="clear" w:color="auto" w:fill="D9D9D9" w:themeFill="background1" w:themeFillShade="D9"/>
          </w:tcPr>
          <w:p w14:paraId="138518F7" w14:textId="77777777" w:rsidR="00203950" w:rsidRPr="005D0EFD" w:rsidRDefault="00203950" w:rsidP="0055252D">
            <w:pPr>
              <w:spacing w:after="0" w:line="240" w:lineRule="auto"/>
              <w:rPr>
                <w:sz w:val="20"/>
                <w:szCs w:val="20"/>
              </w:rPr>
            </w:pPr>
            <w:r w:rsidRPr="005D0EFD">
              <w:rPr>
                <w:spacing w:val="-3"/>
                <w:sz w:val="20"/>
                <w:szCs w:val="20"/>
              </w:rPr>
              <w:t>Other Relevant Skills:</w:t>
            </w:r>
          </w:p>
        </w:tc>
        <w:tc>
          <w:tcPr>
            <w:tcW w:w="1725" w:type="pct"/>
            <w:shd w:val="clear" w:color="auto" w:fill="auto"/>
          </w:tcPr>
          <w:p w14:paraId="741B7400"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C3E0DA6" w14:textId="77777777" w:rsidR="00203950" w:rsidRPr="005D0EFD" w:rsidRDefault="00203950" w:rsidP="0055252D">
            <w:pPr>
              <w:spacing w:after="0" w:line="240" w:lineRule="auto"/>
              <w:rPr>
                <w:sz w:val="20"/>
                <w:szCs w:val="20"/>
              </w:rPr>
            </w:pPr>
          </w:p>
        </w:tc>
      </w:tr>
      <w:tr w:rsidR="00203950" w:rsidRPr="005D0EFD" w14:paraId="21D6B896" w14:textId="77777777" w:rsidTr="0055252D">
        <w:tblPrEx>
          <w:tblLook w:val="01E0" w:firstRow="1" w:lastRow="1" w:firstColumn="1" w:lastColumn="1" w:noHBand="0" w:noVBand="0"/>
        </w:tblPrEx>
        <w:tc>
          <w:tcPr>
            <w:tcW w:w="1667" w:type="pct"/>
            <w:shd w:val="clear" w:color="auto" w:fill="D9D9D9" w:themeFill="background1" w:themeFillShade="D9"/>
          </w:tcPr>
          <w:p w14:paraId="01609C5C" w14:textId="77777777" w:rsidR="00203950" w:rsidRPr="005D0EFD" w:rsidRDefault="00203950" w:rsidP="0055252D">
            <w:pPr>
              <w:spacing w:after="0" w:line="240" w:lineRule="auto"/>
              <w:rPr>
                <w:sz w:val="20"/>
                <w:szCs w:val="20"/>
              </w:rPr>
            </w:pPr>
            <w:r w:rsidRPr="005D0EFD">
              <w:rPr>
                <w:spacing w:val="-3"/>
                <w:sz w:val="20"/>
                <w:szCs w:val="20"/>
              </w:rPr>
              <w:t>Institution (Date from – to)</w:t>
            </w:r>
          </w:p>
        </w:tc>
        <w:tc>
          <w:tcPr>
            <w:tcW w:w="1725" w:type="pct"/>
            <w:shd w:val="clear" w:color="auto" w:fill="auto"/>
          </w:tcPr>
          <w:p w14:paraId="725B175D"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B9C2F7E" w14:textId="77777777" w:rsidR="00203950" w:rsidRPr="005D0EFD" w:rsidRDefault="00203950" w:rsidP="0055252D">
            <w:pPr>
              <w:spacing w:after="0" w:line="240" w:lineRule="auto"/>
              <w:rPr>
                <w:sz w:val="20"/>
                <w:szCs w:val="20"/>
              </w:rPr>
            </w:pPr>
          </w:p>
        </w:tc>
      </w:tr>
      <w:tr w:rsidR="00203950" w:rsidRPr="005D0EFD" w14:paraId="6B3CD163" w14:textId="77777777" w:rsidTr="0055252D">
        <w:tblPrEx>
          <w:tblLook w:val="01E0" w:firstRow="1" w:lastRow="1" w:firstColumn="1" w:lastColumn="1" w:noHBand="0" w:noVBand="0"/>
        </w:tblPrEx>
        <w:tc>
          <w:tcPr>
            <w:tcW w:w="1667" w:type="pct"/>
            <w:shd w:val="clear" w:color="auto" w:fill="D9D9D9" w:themeFill="background1" w:themeFillShade="D9"/>
          </w:tcPr>
          <w:p w14:paraId="457414BB" w14:textId="77777777" w:rsidR="00203950" w:rsidRPr="005D0EFD" w:rsidRDefault="00203950" w:rsidP="0055252D">
            <w:pPr>
              <w:spacing w:after="0" w:line="240" w:lineRule="auto"/>
              <w:rPr>
                <w:sz w:val="20"/>
                <w:szCs w:val="20"/>
              </w:rPr>
            </w:pPr>
            <w:r w:rsidRPr="005D0EFD">
              <w:rPr>
                <w:spacing w:val="-3"/>
                <w:sz w:val="20"/>
                <w:szCs w:val="20"/>
              </w:rPr>
              <w:t>Degrees or Diplomas</w:t>
            </w:r>
          </w:p>
        </w:tc>
        <w:tc>
          <w:tcPr>
            <w:tcW w:w="1725" w:type="pct"/>
            <w:shd w:val="clear" w:color="auto" w:fill="auto"/>
          </w:tcPr>
          <w:p w14:paraId="114C134B"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E8CD10E" w14:textId="77777777" w:rsidR="00203950" w:rsidRPr="005D0EFD" w:rsidRDefault="00203950" w:rsidP="0055252D">
            <w:pPr>
              <w:spacing w:after="0" w:line="240" w:lineRule="auto"/>
              <w:rPr>
                <w:sz w:val="20"/>
                <w:szCs w:val="20"/>
              </w:rPr>
            </w:pPr>
          </w:p>
        </w:tc>
      </w:tr>
    </w:tbl>
    <w:p w14:paraId="1739B1DD" w14:textId="77777777" w:rsidR="00203950" w:rsidRDefault="00203950" w:rsidP="00203950">
      <w:pPr>
        <w:pStyle w:val="Heading2"/>
      </w:pPr>
      <w:r w:rsidRPr="00805C27">
        <w:t xml:space="preserve">Professional or Corporate Memberships </w:t>
      </w:r>
    </w:p>
    <w:p w14:paraId="1B69182B" w14:textId="77777777" w:rsidR="00203950" w:rsidRPr="00805C27" w:rsidRDefault="00203950" w:rsidP="00203950">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203950" w:rsidRPr="005D0EFD" w14:paraId="78A7A3C3" w14:textId="77777777" w:rsidTr="0055252D">
        <w:tc>
          <w:tcPr>
            <w:tcW w:w="851" w:type="dxa"/>
            <w:shd w:val="clear" w:color="auto" w:fill="D9D9D9" w:themeFill="background1" w:themeFillShade="D9"/>
          </w:tcPr>
          <w:p w14:paraId="29D0FBE5" w14:textId="77777777" w:rsidR="00203950" w:rsidRPr="005D0EFD" w:rsidRDefault="00203950" w:rsidP="0055252D">
            <w:pPr>
              <w:rPr>
                <w:b/>
                <w:sz w:val="20"/>
              </w:rPr>
            </w:pPr>
            <w:r w:rsidRPr="005D0EFD">
              <w:rPr>
                <w:sz w:val="20"/>
              </w:rPr>
              <w:t>No</w:t>
            </w:r>
          </w:p>
        </w:tc>
        <w:tc>
          <w:tcPr>
            <w:tcW w:w="4821" w:type="dxa"/>
            <w:shd w:val="clear" w:color="auto" w:fill="D9D9D9" w:themeFill="background1" w:themeFillShade="D9"/>
          </w:tcPr>
          <w:p w14:paraId="515C449A" w14:textId="77777777" w:rsidR="00203950" w:rsidRPr="005D0EFD" w:rsidRDefault="00203950" w:rsidP="0055252D">
            <w:pPr>
              <w:rPr>
                <w:sz w:val="20"/>
              </w:rPr>
            </w:pPr>
            <w:r w:rsidRPr="005D0EFD">
              <w:rPr>
                <w:sz w:val="20"/>
              </w:rPr>
              <w:t>Name of the body</w:t>
            </w:r>
          </w:p>
        </w:tc>
        <w:tc>
          <w:tcPr>
            <w:tcW w:w="2095" w:type="dxa"/>
            <w:shd w:val="clear" w:color="auto" w:fill="D9D9D9" w:themeFill="background1" w:themeFillShade="D9"/>
          </w:tcPr>
          <w:p w14:paraId="5BC09B90" w14:textId="77777777" w:rsidR="00203950" w:rsidRPr="005D0EFD" w:rsidRDefault="00203950" w:rsidP="0055252D">
            <w:pPr>
              <w:rPr>
                <w:sz w:val="20"/>
              </w:rPr>
            </w:pPr>
            <w:r w:rsidRPr="005D0EFD">
              <w:rPr>
                <w:sz w:val="20"/>
              </w:rPr>
              <w:t>Year of registration</w:t>
            </w:r>
          </w:p>
        </w:tc>
        <w:tc>
          <w:tcPr>
            <w:tcW w:w="2417" w:type="dxa"/>
            <w:shd w:val="clear" w:color="auto" w:fill="D9D9D9" w:themeFill="background1" w:themeFillShade="D9"/>
          </w:tcPr>
          <w:p w14:paraId="071CD86E" w14:textId="77777777" w:rsidR="00203950" w:rsidRPr="005D0EFD" w:rsidRDefault="00203950" w:rsidP="0055252D">
            <w:pPr>
              <w:rPr>
                <w:sz w:val="20"/>
              </w:rPr>
            </w:pPr>
            <w:r w:rsidRPr="005D0EFD">
              <w:rPr>
                <w:sz w:val="20"/>
              </w:rPr>
              <w:t>Membership Number</w:t>
            </w:r>
          </w:p>
        </w:tc>
      </w:tr>
      <w:tr w:rsidR="00203950" w:rsidRPr="005D0EFD" w14:paraId="1561B97B" w14:textId="77777777" w:rsidTr="0055252D">
        <w:tc>
          <w:tcPr>
            <w:tcW w:w="851" w:type="dxa"/>
            <w:shd w:val="clear" w:color="auto" w:fill="D9D9D9" w:themeFill="background1" w:themeFillShade="D9"/>
          </w:tcPr>
          <w:p w14:paraId="52426BB2" w14:textId="77777777" w:rsidR="00203950" w:rsidRPr="005D0EFD" w:rsidRDefault="00203950" w:rsidP="0055252D">
            <w:pPr>
              <w:rPr>
                <w:rFonts w:ascii="Calibri" w:hAnsi="Calibri"/>
                <w:sz w:val="20"/>
              </w:rPr>
            </w:pPr>
            <w:r w:rsidRPr="005D0EFD">
              <w:rPr>
                <w:rFonts w:ascii="Calibri" w:hAnsi="Calibri"/>
                <w:sz w:val="20"/>
              </w:rPr>
              <w:t>1</w:t>
            </w:r>
          </w:p>
        </w:tc>
        <w:tc>
          <w:tcPr>
            <w:tcW w:w="4821" w:type="dxa"/>
          </w:tcPr>
          <w:p w14:paraId="592A6F3E" w14:textId="77777777" w:rsidR="00203950" w:rsidRPr="005D0EFD" w:rsidRDefault="00203950" w:rsidP="0055252D">
            <w:pPr>
              <w:rPr>
                <w:rFonts w:ascii="Calibri" w:hAnsi="Calibri"/>
                <w:b/>
                <w:sz w:val="20"/>
              </w:rPr>
            </w:pPr>
          </w:p>
        </w:tc>
        <w:tc>
          <w:tcPr>
            <w:tcW w:w="2095" w:type="dxa"/>
          </w:tcPr>
          <w:p w14:paraId="4BFA86B9" w14:textId="77777777" w:rsidR="00203950" w:rsidRPr="005D0EFD" w:rsidRDefault="00203950" w:rsidP="0055252D">
            <w:pPr>
              <w:rPr>
                <w:rFonts w:ascii="Calibri" w:hAnsi="Calibri"/>
                <w:b/>
                <w:sz w:val="20"/>
              </w:rPr>
            </w:pPr>
          </w:p>
        </w:tc>
        <w:tc>
          <w:tcPr>
            <w:tcW w:w="2417" w:type="dxa"/>
          </w:tcPr>
          <w:p w14:paraId="650F41F1" w14:textId="77777777" w:rsidR="00203950" w:rsidRPr="005D0EFD" w:rsidRDefault="00203950" w:rsidP="0055252D">
            <w:pPr>
              <w:rPr>
                <w:rFonts w:ascii="Calibri" w:hAnsi="Calibri"/>
                <w:b/>
                <w:sz w:val="20"/>
              </w:rPr>
            </w:pPr>
          </w:p>
        </w:tc>
      </w:tr>
      <w:tr w:rsidR="00203950" w:rsidRPr="005D0EFD" w14:paraId="0F5F2446" w14:textId="77777777" w:rsidTr="0055252D">
        <w:tc>
          <w:tcPr>
            <w:tcW w:w="851" w:type="dxa"/>
            <w:shd w:val="clear" w:color="auto" w:fill="D9D9D9" w:themeFill="background1" w:themeFillShade="D9"/>
          </w:tcPr>
          <w:p w14:paraId="611571FB" w14:textId="77777777" w:rsidR="00203950" w:rsidRPr="005D0EFD" w:rsidRDefault="00203950" w:rsidP="0055252D">
            <w:pPr>
              <w:rPr>
                <w:rFonts w:ascii="Calibri" w:hAnsi="Calibri"/>
                <w:sz w:val="20"/>
              </w:rPr>
            </w:pPr>
            <w:r w:rsidRPr="005D0EFD">
              <w:rPr>
                <w:rFonts w:ascii="Calibri" w:hAnsi="Calibri"/>
                <w:sz w:val="20"/>
              </w:rPr>
              <w:t>2</w:t>
            </w:r>
          </w:p>
        </w:tc>
        <w:tc>
          <w:tcPr>
            <w:tcW w:w="4821" w:type="dxa"/>
          </w:tcPr>
          <w:p w14:paraId="0EC2A345" w14:textId="77777777" w:rsidR="00203950" w:rsidRPr="005D0EFD" w:rsidRDefault="00203950" w:rsidP="0055252D">
            <w:pPr>
              <w:rPr>
                <w:rFonts w:ascii="Calibri" w:hAnsi="Calibri"/>
                <w:b/>
                <w:sz w:val="20"/>
              </w:rPr>
            </w:pPr>
          </w:p>
        </w:tc>
        <w:tc>
          <w:tcPr>
            <w:tcW w:w="2095" w:type="dxa"/>
          </w:tcPr>
          <w:p w14:paraId="5BFE55EC" w14:textId="77777777" w:rsidR="00203950" w:rsidRPr="005D0EFD" w:rsidRDefault="00203950" w:rsidP="0055252D">
            <w:pPr>
              <w:rPr>
                <w:rFonts w:ascii="Calibri" w:hAnsi="Calibri"/>
                <w:b/>
                <w:sz w:val="20"/>
              </w:rPr>
            </w:pPr>
          </w:p>
        </w:tc>
        <w:tc>
          <w:tcPr>
            <w:tcW w:w="2417" w:type="dxa"/>
          </w:tcPr>
          <w:p w14:paraId="47331FFE" w14:textId="77777777" w:rsidR="00203950" w:rsidRPr="005D0EFD" w:rsidRDefault="00203950" w:rsidP="0055252D">
            <w:pPr>
              <w:rPr>
                <w:rFonts w:ascii="Calibri" w:hAnsi="Calibri"/>
                <w:b/>
                <w:sz w:val="20"/>
              </w:rPr>
            </w:pPr>
          </w:p>
        </w:tc>
      </w:tr>
      <w:tr w:rsidR="00203950" w:rsidRPr="005D0EFD" w14:paraId="252D2DE5" w14:textId="77777777" w:rsidTr="0055252D">
        <w:tc>
          <w:tcPr>
            <w:tcW w:w="851" w:type="dxa"/>
            <w:shd w:val="clear" w:color="auto" w:fill="D9D9D9" w:themeFill="background1" w:themeFillShade="D9"/>
          </w:tcPr>
          <w:p w14:paraId="4FFF5278" w14:textId="77777777" w:rsidR="00203950" w:rsidRPr="005D0EFD" w:rsidRDefault="00203950" w:rsidP="0055252D">
            <w:pPr>
              <w:rPr>
                <w:rFonts w:ascii="Calibri" w:hAnsi="Calibri"/>
                <w:sz w:val="20"/>
              </w:rPr>
            </w:pPr>
            <w:r w:rsidRPr="005D0EFD">
              <w:rPr>
                <w:rFonts w:ascii="Calibri" w:hAnsi="Calibri"/>
                <w:sz w:val="20"/>
              </w:rPr>
              <w:t>3</w:t>
            </w:r>
          </w:p>
        </w:tc>
        <w:tc>
          <w:tcPr>
            <w:tcW w:w="4821" w:type="dxa"/>
          </w:tcPr>
          <w:p w14:paraId="110B928C" w14:textId="77777777" w:rsidR="00203950" w:rsidRPr="005D0EFD" w:rsidRDefault="00203950" w:rsidP="0055252D">
            <w:pPr>
              <w:rPr>
                <w:rFonts w:ascii="Calibri" w:hAnsi="Calibri"/>
                <w:b/>
                <w:sz w:val="20"/>
              </w:rPr>
            </w:pPr>
          </w:p>
        </w:tc>
        <w:tc>
          <w:tcPr>
            <w:tcW w:w="2095" w:type="dxa"/>
          </w:tcPr>
          <w:p w14:paraId="0401CD3E" w14:textId="77777777" w:rsidR="00203950" w:rsidRPr="005D0EFD" w:rsidRDefault="00203950" w:rsidP="0055252D">
            <w:pPr>
              <w:rPr>
                <w:rFonts w:ascii="Calibri" w:hAnsi="Calibri"/>
                <w:b/>
                <w:sz w:val="20"/>
              </w:rPr>
            </w:pPr>
          </w:p>
        </w:tc>
        <w:tc>
          <w:tcPr>
            <w:tcW w:w="2417" w:type="dxa"/>
          </w:tcPr>
          <w:p w14:paraId="542B88D5" w14:textId="77777777" w:rsidR="00203950" w:rsidRPr="005D0EFD" w:rsidRDefault="00203950" w:rsidP="0055252D">
            <w:pPr>
              <w:rPr>
                <w:rFonts w:ascii="Calibri" w:hAnsi="Calibri"/>
                <w:b/>
                <w:sz w:val="20"/>
              </w:rPr>
            </w:pPr>
          </w:p>
        </w:tc>
      </w:tr>
      <w:tr w:rsidR="00203950" w:rsidRPr="005D0EFD" w14:paraId="750C4C01" w14:textId="77777777" w:rsidTr="0055252D">
        <w:tc>
          <w:tcPr>
            <w:tcW w:w="851" w:type="dxa"/>
            <w:shd w:val="clear" w:color="auto" w:fill="D9D9D9" w:themeFill="background1" w:themeFillShade="D9"/>
          </w:tcPr>
          <w:p w14:paraId="51466DDA" w14:textId="77777777" w:rsidR="00203950" w:rsidRPr="005D0EFD" w:rsidRDefault="00203950" w:rsidP="0055252D">
            <w:pPr>
              <w:rPr>
                <w:rFonts w:ascii="Calibri" w:hAnsi="Calibri"/>
                <w:sz w:val="20"/>
              </w:rPr>
            </w:pPr>
            <w:r w:rsidRPr="005D0EFD">
              <w:rPr>
                <w:rFonts w:ascii="Calibri" w:hAnsi="Calibri"/>
                <w:sz w:val="20"/>
              </w:rPr>
              <w:t>4</w:t>
            </w:r>
          </w:p>
        </w:tc>
        <w:tc>
          <w:tcPr>
            <w:tcW w:w="4821" w:type="dxa"/>
          </w:tcPr>
          <w:p w14:paraId="15F11EDD" w14:textId="77777777" w:rsidR="00203950" w:rsidRPr="005D0EFD" w:rsidRDefault="00203950" w:rsidP="0055252D">
            <w:pPr>
              <w:rPr>
                <w:rFonts w:ascii="Calibri" w:hAnsi="Calibri"/>
                <w:b/>
                <w:sz w:val="20"/>
              </w:rPr>
            </w:pPr>
          </w:p>
        </w:tc>
        <w:tc>
          <w:tcPr>
            <w:tcW w:w="2095" w:type="dxa"/>
          </w:tcPr>
          <w:p w14:paraId="5E39AF84" w14:textId="77777777" w:rsidR="00203950" w:rsidRPr="005D0EFD" w:rsidRDefault="00203950" w:rsidP="0055252D">
            <w:pPr>
              <w:rPr>
                <w:rFonts w:ascii="Calibri" w:hAnsi="Calibri"/>
                <w:b/>
                <w:sz w:val="20"/>
              </w:rPr>
            </w:pPr>
          </w:p>
        </w:tc>
        <w:tc>
          <w:tcPr>
            <w:tcW w:w="2417" w:type="dxa"/>
          </w:tcPr>
          <w:p w14:paraId="660F53BC" w14:textId="77777777" w:rsidR="00203950" w:rsidRPr="005D0EFD" w:rsidRDefault="00203950" w:rsidP="0055252D">
            <w:pPr>
              <w:rPr>
                <w:rFonts w:ascii="Calibri" w:hAnsi="Calibri"/>
                <w:b/>
                <w:sz w:val="20"/>
              </w:rPr>
            </w:pPr>
          </w:p>
        </w:tc>
      </w:tr>
    </w:tbl>
    <w:p w14:paraId="73CCB41A" w14:textId="77777777" w:rsidR="00203950" w:rsidRPr="00805C27" w:rsidRDefault="00203950" w:rsidP="00203950">
      <w:pPr>
        <w:pStyle w:val="Heading2"/>
      </w:pPr>
      <w:r w:rsidRPr="00805C27">
        <w:t>Profile</w:t>
      </w:r>
    </w:p>
    <w:p w14:paraId="0F263F76" w14:textId="77777777" w:rsidR="00203950" w:rsidRPr="00805C27" w:rsidRDefault="00203950" w:rsidP="00203950">
      <w:r w:rsidRPr="00805C27">
        <w:t>Tenderers should note that the information requested below will be required u</w:t>
      </w:r>
      <w:r>
        <w:t>nder the Essential Criteria.</w:t>
      </w:r>
      <w:r w:rsidRPr="00805C27">
        <w:t xml:space="preserve">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203950" w:rsidRPr="00805C27" w14:paraId="7BD21F3D" w14:textId="77777777" w:rsidTr="0055252D">
        <w:tc>
          <w:tcPr>
            <w:tcW w:w="561" w:type="dxa"/>
            <w:shd w:val="clear" w:color="auto" w:fill="D9D9D9" w:themeFill="background1" w:themeFillShade="D9"/>
          </w:tcPr>
          <w:p w14:paraId="495D48A4" w14:textId="77777777" w:rsidR="00203950" w:rsidRPr="00805C27" w:rsidRDefault="00203950" w:rsidP="0055252D">
            <w:pPr>
              <w:rPr>
                <w:b/>
                <w:sz w:val="20"/>
                <w:szCs w:val="20"/>
              </w:rPr>
            </w:pPr>
            <w:r w:rsidRPr="00805C27">
              <w:rPr>
                <w:b/>
                <w:sz w:val="20"/>
                <w:szCs w:val="20"/>
              </w:rPr>
              <w:t>No</w:t>
            </w:r>
          </w:p>
        </w:tc>
        <w:tc>
          <w:tcPr>
            <w:tcW w:w="4112" w:type="dxa"/>
            <w:shd w:val="clear" w:color="auto" w:fill="D9D9D9" w:themeFill="background1" w:themeFillShade="D9"/>
          </w:tcPr>
          <w:p w14:paraId="1AB88CF4" w14:textId="77777777" w:rsidR="00203950" w:rsidRPr="00805C27" w:rsidRDefault="00203950" w:rsidP="0055252D">
            <w:pPr>
              <w:rPr>
                <w:b/>
                <w:sz w:val="20"/>
                <w:szCs w:val="20"/>
              </w:rPr>
            </w:pPr>
            <w:r w:rsidRPr="00805C27">
              <w:rPr>
                <w:b/>
                <w:sz w:val="20"/>
                <w:szCs w:val="20"/>
              </w:rPr>
              <w:t>Description</w:t>
            </w:r>
          </w:p>
        </w:tc>
        <w:tc>
          <w:tcPr>
            <w:tcW w:w="5511" w:type="dxa"/>
            <w:gridSpan w:val="2"/>
            <w:shd w:val="clear" w:color="auto" w:fill="D9D9D9" w:themeFill="background1" w:themeFillShade="D9"/>
          </w:tcPr>
          <w:p w14:paraId="35042A28" w14:textId="77777777" w:rsidR="00203950" w:rsidRPr="00805C27" w:rsidRDefault="00203950" w:rsidP="0055252D">
            <w:pPr>
              <w:rPr>
                <w:b/>
                <w:sz w:val="20"/>
                <w:szCs w:val="20"/>
              </w:rPr>
            </w:pPr>
            <w:r w:rsidRPr="00805C27">
              <w:rPr>
                <w:b/>
                <w:sz w:val="20"/>
                <w:szCs w:val="20"/>
              </w:rPr>
              <w:t>Response</w:t>
            </w:r>
          </w:p>
        </w:tc>
      </w:tr>
      <w:tr w:rsidR="00203950" w:rsidRPr="00805C27" w14:paraId="3FF52822" w14:textId="77777777" w:rsidTr="0055252D">
        <w:trPr>
          <w:trHeight w:val="1054"/>
        </w:trPr>
        <w:tc>
          <w:tcPr>
            <w:tcW w:w="561" w:type="dxa"/>
            <w:shd w:val="clear" w:color="auto" w:fill="D9D9D9" w:themeFill="background1" w:themeFillShade="D9"/>
          </w:tcPr>
          <w:p w14:paraId="470557C7" w14:textId="77777777" w:rsidR="00203950" w:rsidRPr="00805C27" w:rsidRDefault="00203950" w:rsidP="0055252D">
            <w:pPr>
              <w:rPr>
                <w:sz w:val="20"/>
                <w:szCs w:val="20"/>
              </w:rPr>
            </w:pPr>
            <w:r w:rsidRPr="00805C27">
              <w:rPr>
                <w:sz w:val="20"/>
                <w:szCs w:val="20"/>
              </w:rPr>
              <w:t>1</w:t>
            </w:r>
          </w:p>
        </w:tc>
        <w:tc>
          <w:tcPr>
            <w:tcW w:w="4112" w:type="dxa"/>
            <w:shd w:val="clear" w:color="auto" w:fill="F2F2F2" w:themeFill="background1" w:themeFillShade="F2"/>
          </w:tcPr>
          <w:p w14:paraId="3305476F" w14:textId="77777777" w:rsidR="00203950" w:rsidRPr="00805C27" w:rsidRDefault="00203950" w:rsidP="0055252D">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6C923481" w14:textId="77777777" w:rsidR="00203950" w:rsidRPr="00805C27" w:rsidRDefault="00203950" w:rsidP="0055252D">
            <w:pPr>
              <w:rPr>
                <w:sz w:val="20"/>
                <w:szCs w:val="20"/>
              </w:rPr>
            </w:pPr>
          </w:p>
        </w:tc>
      </w:tr>
      <w:tr w:rsidR="00203950" w:rsidRPr="00805C27" w14:paraId="6D6BEB62" w14:textId="77777777" w:rsidTr="0055252D">
        <w:trPr>
          <w:trHeight w:val="1835"/>
        </w:trPr>
        <w:tc>
          <w:tcPr>
            <w:tcW w:w="561" w:type="dxa"/>
            <w:shd w:val="clear" w:color="auto" w:fill="D9D9D9" w:themeFill="background1" w:themeFillShade="D9"/>
          </w:tcPr>
          <w:p w14:paraId="3B117027" w14:textId="77777777" w:rsidR="00203950" w:rsidRPr="00805C27" w:rsidRDefault="00203950" w:rsidP="0055252D">
            <w:pPr>
              <w:rPr>
                <w:sz w:val="20"/>
                <w:szCs w:val="20"/>
              </w:rPr>
            </w:pPr>
            <w:r w:rsidRPr="00805C27">
              <w:rPr>
                <w:sz w:val="20"/>
                <w:szCs w:val="20"/>
              </w:rPr>
              <w:t>2</w:t>
            </w:r>
          </w:p>
        </w:tc>
        <w:tc>
          <w:tcPr>
            <w:tcW w:w="4112" w:type="dxa"/>
            <w:shd w:val="clear" w:color="auto" w:fill="F2F2F2" w:themeFill="background1" w:themeFillShade="F2"/>
          </w:tcPr>
          <w:p w14:paraId="27084CCE" w14:textId="77777777" w:rsidR="00203950" w:rsidRPr="00805C27" w:rsidRDefault="00203950" w:rsidP="0055252D">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5511" w:type="dxa"/>
            <w:gridSpan w:val="2"/>
          </w:tcPr>
          <w:p w14:paraId="04773D00" w14:textId="77777777" w:rsidR="00203950" w:rsidRPr="00805C27" w:rsidRDefault="00203950" w:rsidP="0055252D">
            <w:pPr>
              <w:rPr>
                <w:sz w:val="20"/>
                <w:szCs w:val="20"/>
              </w:rPr>
            </w:pPr>
          </w:p>
        </w:tc>
      </w:tr>
      <w:tr w:rsidR="00203950" w:rsidRPr="00805C27" w14:paraId="2CA6389F" w14:textId="77777777" w:rsidTr="0055252D">
        <w:tc>
          <w:tcPr>
            <w:tcW w:w="561" w:type="dxa"/>
            <w:shd w:val="clear" w:color="auto" w:fill="D9D9D9" w:themeFill="background1" w:themeFillShade="D9"/>
          </w:tcPr>
          <w:p w14:paraId="60320C41" w14:textId="77777777" w:rsidR="00203950" w:rsidRPr="00805C27" w:rsidRDefault="00203950" w:rsidP="0055252D">
            <w:pPr>
              <w:rPr>
                <w:sz w:val="20"/>
                <w:szCs w:val="20"/>
              </w:rPr>
            </w:pPr>
            <w:r w:rsidRPr="00805C27">
              <w:rPr>
                <w:sz w:val="20"/>
                <w:szCs w:val="20"/>
              </w:rPr>
              <w:t>3</w:t>
            </w:r>
          </w:p>
        </w:tc>
        <w:tc>
          <w:tcPr>
            <w:tcW w:w="4112" w:type="dxa"/>
            <w:shd w:val="clear" w:color="auto" w:fill="F2F2F2" w:themeFill="background1" w:themeFillShade="F2"/>
          </w:tcPr>
          <w:p w14:paraId="7B0D0AFA" w14:textId="77777777" w:rsidR="00203950" w:rsidRPr="00805C27" w:rsidRDefault="00203950" w:rsidP="0055252D">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3E6B1234" w14:textId="77777777" w:rsidR="00203950" w:rsidRPr="00805C27" w:rsidRDefault="00203950" w:rsidP="0055252D">
            <w:pPr>
              <w:rPr>
                <w:sz w:val="20"/>
                <w:szCs w:val="20"/>
              </w:rPr>
            </w:pPr>
          </w:p>
        </w:tc>
      </w:tr>
      <w:tr w:rsidR="00203950" w:rsidRPr="00805C27" w14:paraId="05689819" w14:textId="77777777" w:rsidTr="0055252D">
        <w:tc>
          <w:tcPr>
            <w:tcW w:w="561" w:type="dxa"/>
            <w:vMerge w:val="restart"/>
            <w:shd w:val="clear" w:color="auto" w:fill="D9D9D9" w:themeFill="background1" w:themeFillShade="D9"/>
          </w:tcPr>
          <w:p w14:paraId="7FD6FC88" w14:textId="77777777" w:rsidR="00203950" w:rsidRPr="00805C27" w:rsidRDefault="00203950" w:rsidP="0055252D">
            <w:pPr>
              <w:rPr>
                <w:sz w:val="20"/>
                <w:szCs w:val="20"/>
              </w:rPr>
            </w:pPr>
            <w:r w:rsidRPr="00805C27">
              <w:rPr>
                <w:sz w:val="20"/>
                <w:szCs w:val="20"/>
              </w:rPr>
              <w:t>4</w:t>
            </w:r>
          </w:p>
        </w:tc>
        <w:tc>
          <w:tcPr>
            <w:tcW w:w="9623" w:type="dxa"/>
            <w:gridSpan w:val="3"/>
            <w:shd w:val="clear" w:color="auto" w:fill="F2F2F2" w:themeFill="background1" w:themeFillShade="F2"/>
          </w:tcPr>
          <w:p w14:paraId="75A2E643" w14:textId="77777777" w:rsidR="00203950" w:rsidRPr="00805C27" w:rsidRDefault="00203950" w:rsidP="0055252D">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203950" w:rsidRPr="00805C27" w14:paraId="7CEC879D" w14:textId="77777777" w:rsidTr="0055252D">
        <w:trPr>
          <w:trHeight w:val="58"/>
        </w:trPr>
        <w:tc>
          <w:tcPr>
            <w:tcW w:w="561" w:type="dxa"/>
            <w:vMerge/>
            <w:shd w:val="clear" w:color="auto" w:fill="D9D9D9" w:themeFill="background1" w:themeFillShade="D9"/>
          </w:tcPr>
          <w:p w14:paraId="189F9F06" w14:textId="77777777" w:rsidR="00203950" w:rsidRPr="00805C27" w:rsidRDefault="00203950" w:rsidP="0055252D">
            <w:pPr>
              <w:rPr>
                <w:sz w:val="20"/>
                <w:szCs w:val="20"/>
              </w:rPr>
            </w:pPr>
          </w:p>
        </w:tc>
        <w:tc>
          <w:tcPr>
            <w:tcW w:w="4112" w:type="dxa"/>
            <w:shd w:val="clear" w:color="auto" w:fill="F2F2F2" w:themeFill="background1" w:themeFillShade="F2"/>
          </w:tcPr>
          <w:p w14:paraId="3EA4558A" w14:textId="77777777" w:rsidR="00203950" w:rsidRPr="00805C27" w:rsidRDefault="00203950" w:rsidP="0055252D">
            <w:pPr>
              <w:jc w:val="center"/>
              <w:rPr>
                <w:b/>
                <w:sz w:val="20"/>
                <w:szCs w:val="20"/>
              </w:rPr>
            </w:pPr>
            <w:r w:rsidRPr="00805C27">
              <w:rPr>
                <w:b/>
                <w:sz w:val="20"/>
                <w:szCs w:val="20"/>
              </w:rPr>
              <w:t>Year</w:t>
            </w:r>
          </w:p>
        </w:tc>
        <w:tc>
          <w:tcPr>
            <w:tcW w:w="2835" w:type="dxa"/>
            <w:shd w:val="clear" w:color="auto" w:fill="D9D9D9" w:themeFill="background1" w:themeFillShade="D9"/>
          </w:tcPr>
          <w:p w14:paraId="417256FD" w14:textId="77777777" w:rsidR="00203950" w:rsidRPr="00805C27" w:rsidRDefault="00203950" w:rsidP="0055252D">
            <w:pPr>
              <w:jc w:val="center"/>
              <w:rPr>
                <w:sz w:val="20"/>
                <w:szCs w:val="20"/>
              </w:rPr>
            </w:pPr>
            <w:r w:rsidRPr="00805C27">
              <w:rPr>
                <w:b/>
                <w:sz w:val="20"/>
                <w:szCs w:val="20"/>
              </w:rPr>
              <w:t xml:space="preserve">Overall Turnover </w:t>
            </w:r>
            <w:r>
              <w:rPr>
                <w:b/>
                <w:sz w:val="20"/>
                <w:szCs w:val="20"/>
              </w:rPr>
              <w:t>SLL</w:t>
            </w:r>
          </w:p>
        </w:tc>
        <w:tc>
          <w:tcPr>
            <w:tcW w:w="2676" w:type="dxa"/>
            <w:shd w:val="clear" w:color="auto" w:fill="D9D9D9" w:themeFill="background1" w:themeFillShade="D9"/>
          </w:tcPr>
          <w:p w14:paraId="5A80092A" w14:textId="77777777" w:rsidR="00203950" w:rsidRPr="00805C27" w:rsidRDefault="00203950" w:rsidP="0055252D">
            <w:pPr>
              <w:rPr>
                <w:sz w:val="20"/>
                <w:szCs w:val="20"/>
              </w:rPr>
            </w:pPr>
            <w:r w:rsidRPr="00805C27">
              <w:rPr>
                <w:b/>
                <w:sz w:val="20"/>
                <w:szCs w:val="20"/>
              </w:rPr>
              <w:t xml:space="preserve">Offered Goods Turnover </w:t>
            </w:r>
            <w:r>
              <w:rPr>
                <w:b/>
                <w:sz w:val="20"/>
                <w:szCs w:val="20"/>
              </w:rPr>
              <w:t>SLL</w:t>
            </w:r>
          </w:p>
        </w:tc>
      </w:tr>
      <w:tr w:rsidR="00203950" w:rsidRPr="00805C27" w14:paraId="0585834A" w14:textId="77777777" w:rsidTr="0055252D">
        <w:trPr>
          <w:trHeight w:val="58"/>
        </w:trPr>
        <w:tc>
          <w:tcPr>
            <w:tcW w:w="561" w:type="dxa"/>
            <w:vMerge/>
            <w:shd w:val="clear" w:color="auto" w:fill="D9D9D9" w:themeFill="background1" w:themeFillShade="D9"/>
          </w:tcPr>
          <w:p w14:paraId="191B9FCD" w14:textId="77777777" w:rsidR="00203950" w:rsidRPr="00805C27" w:rsidRDefault="00203950" w:rsidP="0055252D">
            <w:pPr>
              <w:rPr>
                <w:sz w:val="20"/>
                <w:szCs w:val="20"/>
              </w:rPr>
            </w:pPr>
          </w:p>
        </w:tc>
        <w:tc>
          <w:tcPr>
            <w:tcW w:w="4112" w:type="dxa"/>
            <w:shd w:val="clear" w:color="auto" w:fill="F2F2F2" w:themeFill="background1" w:themeFillShade="F2"/>
          </w:tcPr>
          <w:p w14:paraId="53CE486C" w14:textId="20A9AB26" w:rsidR="00203950" w:rsidRPr="00805C27" w:rsidRDefault="00203950" w:rsidP="0055252D">
            <w:pPr>
              <w:jc w:val="center"/>
              <w:rPr>
                <w:b/>
                <w:sz w:val="20"/>
                <w:szCs w:val="20"/>
              </w:rPr>
            </w:pPr>
            <w:r w:rsidRPr="00805C27">
              <w:rPr>
                <w:b/>
                <w:sz w:val="20"/>
                <w:szCs w:val="20"/>
              </w:rPr>
              <w:t>20</w:t>
            </w:r>
            <w:r>
              <w:rPr>
                <w:b/>
                <w:sz w:val="20"/>
                <w:szCs w:val="20"/>
              </w:rPr>
              <w:t>2</w:t>
            </w:r>
            <w:r w:rsidR="00A77E64">
              <w:rPr>
                <w:b/>
                <w:sz w:val="20"/>
                <w:szCs w:val="20"/>
              </w:rPr>
              <w:t>2</w:t>
            </w:r>
          </w:p>
        </w:tc>
        <w:tc>
          <w:tcPr>
            <w:tcW w:w="2835" w:type="dxa"/>
          </w:tcPr>
          <w:p w14:paraId="2BBD45FB" w14:textId="77777777" w:rsidR="00203950" w:rsidRPr="00805C27" w:rsidRDefault="00203950" w:rsidP="0055252D">
            <w:pPr>
              <w:rPr>
                <w:sz w:val="20"/>
                <w:szCs w:val="20"/>
              </w:rPr>
            </w:pPr>
          </w:p>
        </w:tc>
        <w:tc>
          <w:tcPr>
            <w:tcW w:w="2676" w:type="dxa"/>
          </w:tcPr>
          <w:p w14:paraId="1732737F" w14:textId="77777777" w:rsidR="00203950" w:rsidRPr="00805C27" w:rsidRDefault="00203950" w:rsidP="0055252D">
            <w:pPr>
              <w:rPr>
                <w:sz w:val="20"/>
                <w:szCs w:val="20"/>
              </w:rPr>
            </w:pPr>
          </w:p>
        </w:tc>
      </w:tr>
      <w:tr w:rsidR="00203950" w:rsidRPr="00805C27" w14:paraId="11BC5A4B" w14:textId="77777777" w:rsidTr="0055252D">
        <w:tc>
          <w:tcPr>
            <w:tcW w:w="561" w:type="dxa"/>
            <w:vMerge/>
            <w:shd w:val="clear" w:color="auto" w:fill="D9D9D9" w:themeFill="background1" w:themeFillShade="D9"/>
          </w:tcPr>
          <w:p w14:paraId="6E0A718A" w14:textId="77777777" w:rsidR="00203950" w:rsidRPr="00805C27" w:rsidRDefault="00203950" w:rsidP="0055252D">
            <w:pPr>
              <w:rPr>
                <w:sz w:val="20"/>
                <w:szCs w:val="20"/>
              </w:rPr>
            </w:pPr>
          </w:p>
        </w:tc>
        <w:tc>
          <w:tcPr>
            <w:tcW w:w="4112" w:type="dxa"/>
            <w:shd w:val="clear" w:color="auto" w:fill="F2F2F2" w:themeFill="background1" w:themeFillShade="F2"/>
          </w:tcPr>
          <w:p w14:paraId="21B2BC29" w14:textId="506D3FF0" w:rsidR="00203950" w:rsidRPr="00805C27" w:rsidRDefault="00203950" w:rsidP="0055252D">
            <w:pPr>
              <w:jc w:val="center"/>
              <w:rPr>
                <w:b/>
                <w:sz w:val="20"/>
                <w:szCs w:val="20"/>
              </w:rPr>
            </w:pPr>
            <w:r w:rsidRPr="00805C27">
              <w:rPr>
                <w:b/>
                <w:sz w:val="20"/>
                <w:szCs w:val="20"/>
              </w:rPr>
              <w:t>20</w:t>
            </w:r>
            <w:r w:rsidR="00A77E64">
              <w:rPr>
                <w:b/>
                <w:sz w:val="20"/>
                <w:szCs w:val="20"/>
              </w:rPr>
              <w:t>21</w:t>
            </w:r>
          </w:p>
        </w:tc>
        <w:tc>
          <w:tcPr>
            <w:tcW w:w="2835" w:type="dxa"/>
          </w:tcPr>
          <w:p w14:paraId="60E942A4" w14:textId="77777777" w:rsidR="00203950" w:rsidRPr="00805C27" w:rsidRDefault="00203950" w:rsidP="0055252D">
            <w:pPr>
              <w:rPr>
                <w:sz w:val="20"/>
                <w:szCs w:val="20"/>
              </w:rPr>
            </w:pPr>
          </w:p>
        </w:tc>
        <w:tc>
          <w:tcPr>
            <w:tcW w:w="2676" w:type="dxa"/>
          </w:tcPr>
          <w:p w14:paraId="6FAE6DEF" w14:textId="77777777" w:rsidR="00203950" w:rsidRPr="00805C27" w:rsidRDefault="00203950" w:rsidP="0055252D">
            <w:pPr>
              <w:rPr>
                <w:sz w:val="20"/>
                <w:szCs w:val="20"/>
              </w:rPr>
            </w:pPr>
          </w:p>
        </w:tc>
      </w:tr>
      <w:tr w:rsidR="00203950" w:rsidRPr="00805C27" w14:paraId="2499AECD" w14:textId="77777777" w:rsidTr="0055252D">
        <w:tc>
          <w:tcPr>
            <w:tcW w:w="561" w:type="dxa"/>
            <w:vMerge/>
            <w:shd w:val="clear" w:color="auto" w:fill="D9D9D9" w:themeFill="background1" w:themeFillShade="D9"/>
          </w:tcPr>
          <w:p w14:paraId="01E0BB74" w14:textId="77777777" w:rsidR="00203950" w:rsidRPr="00805C27" w:rsidRDefault="00203950" w:rsidP="0055252D">
            <w:pPr>
              <w:rPr>
                <w:sz w:val="20"/>
                <w:szCs w:val="20"/>
              </w:rPr>
            </w:pPr>
          </w:p>
        </w:tc>
        <w:tc>
          <w:tcPr>
            <w:tcW w:w="4112" w:type="dxa"/>
            <w:shd w:val="clear" w:color="auto" w:fill="F2F2F2" w:themeFill="background1" w:themeFillShade="F2"/>
          </w:tcPr>
          <w:p w14:paraId="2583FA34" w14:textId="152F5CFC" w:rsidR="00203950" w:rsidRPr="00805C27" w:rsidRDefault="00203950" w:rsidP="0055252D">
            <w:pPr>
              <w:jc w:val="center"/>
              <w:rPr>
                <w:b/>
                <w:sz w:val="20"/>
                <w:szCs w:val="20"/>
              </w:rPr>
            </w:pPr>
            <w:r w:rsidRPr="00805C27">
              <w:rPr>
                <w:b/>
                <w:sz w:val="20"/>
                <w:szCs w:val="20"/>
              </w:rPr>
              <w:t>20</w:t>
            </w:r>
            <w:r w:rsidR="00A77E64">
              <w:rPr>
                <w:b/>
                <w:sz w:val="20"/>
                <w:szCs w:val="20"/>
              </w:rPr>
              <w:t>20</w:t>
            </w:r>
          </w:p>
        </w:tc>
        <w:tc>
          <w:tcPr>
            <w:tcW w:w="2835" w:type="dxa"/>
          </w:tcPr>
          <w:p w14:paraId="5322650C" w14:textId="77777777" w:rsidR="00203950" w:rsidRPr="00805C27" w:rsidRDefault="00203950" w:rsidP="0055252D">
            <w:pPr>
              <w:rPr>
                <w:sz w:val="20"/>
                <w:szCs w:val="20"/>
              </w:rPr>
            </w:pPr>
          </w:p>
        </w:tc>
        <w:tc>
          <w:tcPr>
            <w:tcW w:w="2676" w:type="dxa"/>
          </w:tcPr>
          <w:p w14:paraId="698B6B21" w14:textId="77777777" w:rsidR="00203950" w:rsidRPr="00805C27" w:rsidRDefault="00203950" w:rsidP="0055252D">
            <w:pPr>
              <w:rPr>
                <w:sz w:val="20"/>
                <w:szCs w:val="20"/>
              </w:rPr>
            </w:pPr>
          </w:p>
        </w:tc>
      </w:tr>
      <w:tr w:rsidR="00203950" w:rsidRPr="00805C27" w14:paraId="06598530" w14:textId="77777777" w:rsidTr="0055252D">
        <w:tc>
          <w:tcPr>
            <w:tcW w:w="561" w:type="dxa"/>
            <w:shd w:val="clear" w:color="auto" w:fill="D9D9D9" w:themeFill="background1" w:themeFillShade="D9"/>
          </w:tcPr>
          <w:p w14:paraId="36D3B1D6" w14:textId="77777777" w:rsidR="00203950" w:rsidRPr="00805C27" w:rsidRDefault="00203950" w:rsidP="0055252D">
            <w:pPr>
              <w:rPr>
                <w:sz w:val="20"/>
                <w:szCs w:val="20"/>
              </w:rPr>
            </w:pPr>
            <w:r>
              <w:rPr>
                <w:sz w:val="20"/>
                <w:szCs w:val="20"/>
              </w:rPr>
              <w:t>5</w:t>
            </w:r>
          </w:p>
        </w:tc>
        <w:tc>
          <w:tcPr>
            <w:tcW w:w="4112" w:type="dxa"/>
            <w:shd w:val="clear" w:color="auto" w:fill="F2F2F2" w:themeFill="background1" w:themeFillShade="F2"/>
          </w:tcPr>
          <w:p w14:paraId="725A1D88" w14:textId="77777777" w:rsidR="00203950" w:rsidRPr="00805C27" w:rsidRDefault="00203950" w:rsidP="0055252D">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62BCC7E" w14:textId="77777777" w:rsidR="00203950" w:rsidRPr="00805C27" w:rsidRDefault="00203950" w:rsidP="0055252D">
            <w:pPr>
              <w:rPr>
                <w:sz w:val="20"/>
                <w:szCs w:val="20"/>
              </w:rPr>
            </w:pPr>
          </w:p>
        </w:tc>
        <w:tc>
          <w:tcPr>
            <w:tcW w:w="5511" w:type="dxa"/>
            <w:gridSpan w:val="2"/>
          </w:tcPr>
          <w:p w14:paraId="5950A868" w14:textId="77777777" w:rsidR="00203950" w:rsidRPr="00805C27" w:rsidRDefault="00203950" w:rsidP="0055252D">
            <w:pPr>
              <w:rPr>
                <w:sz w:val="20"/>
                <w:szCs w:val="20"/>
              </w:rPr>
            </w:pPr>
          </w:p>
        </w:tc>
      </w:tr>
      <w:tr w:rsidR="00203950" w:rsidRPr="00805C27" w14:paraId="2998364C" w14:textId="77777777" w:rsidTr="0055252D">
        <w:trPr>
          <w:trHeight w:val="1375"/>
        </w:trPr>
        <w:tc>
          <w:tcPr>
            <w:tcW w:w="561" w:type="dxa"/>
            <w:shd w:val="clear" w:color="auto" w:fill="D9D9D9" w:themeFill="background1" w:themeFillShade="D9"/>
          </w:tcPr>
          <w:p w14:paraId="33572907" w14:textId="77777777" w:rsidR="00203950" w:rsidRPr="00805C27" w:rsidRDefault="00203950" w:rsidP="0055252D">
            <w:pPr>
              <w:rPr>
                <w:sz w:val="20"/>
                <w:szCs w:val="20"/>
              </w:rPr>
            </w:pPr>
            <w:r>
              <w:rPr>
                <w:sz w:val="20"/>
                <w:szCs w:val="20"/>
              </w:rPr>
              <w:t>6</w:t>
            </w:r>
          </w:p>
        </w:tc>
        <w:tc>
          <w:tcPr>
            <w:tcW w:w="4112" w:type="dxa"/>
            <w:shd w:val="clear" w:color="auto" w:fill="F2F2F2" w:themeFill="background1" w:themeFillShade="F2"/>
          </w:tcPr>
          <w:p w14:paraId="31CDB9ED" w14:textId="77777777" w:rsidR="00203950" w:rsidRPr="00805C27" w:rsidRDefault="00203950" w:rsidP="0055252D">
            <w:pPr>
              <w:rPr>
                <w:sz w:val="20"/>
                <w:szCs w:val="20"/>
              </w:rPr>
            </w:pPr>
            <w:r w:rsidRPr="00805C27">
              <w:rPr>
                <w:sz w:val="20"/>
                <w:szCs w:val="20"/>
              </w:rPr>
              <w:t>Any other relevant information</w:t>
            </w:r>
          </w:p>
        </w:tc>
        <w:tc>
          <w:tcPr>
            <w:tcW w:w="5511" w:type="dxa"/>
            <w:gridSpan w:val="2"/>
          </w:tcPr>
          <w:p w14:paraId="3C627E68" w14:textId="77777777" w:rsidR="00203950" w:rsidRPr="00805C27" w:rsidRDefault="00203950" w:rsidP="0055252D">
            <w:pPr>
              <w:rPr>
                <w:sz w:val="20"/>
                <w:szCs w:val="20"/>
              </w:rPr>
            </w:pPr>
          </w:p>
        </w:tc>
      </w:tr>
    </w:tbl>
    <w:p w14:paraId="4F67C545" w14:textId="77777777" w:rsidR="00203950" w:rsidRDefault="00203950" w:rsidP="00203950">
      <w:pPr>
        <w:rPr>
          <w:rFonts w:eastAsiaTheme="majorEastAsia" w:cstheme="majorBidi"/>
          <w:color w:val="000000" w:themeColor="text1"/>
          <w:sz w:val="28"/>
          <w:szCs w:val="28"/>
        </w:rPr>
      </w:pPr>
      <w:bookmarkStart w:id="42" w:name="_Toc466022960"/>
      <w:r>
        <w:br w:type="page"/>
      </w:r>
    </w:p>
    <w:p w14:paraId="5B07C2BA" w14:textId="77777777" w:rsidR="00203950" w:rsidRPr="00805C27" w:rsidRDefault="00203950" w:rsidP="00203950">
      <w:pPr>
        <w:pStyle w:val="Heading2"/>
        <w:keepNext w:val="0"/>
      </w:pPr>
      <w:r w:rsidRPr="00805C27">
        <w:lastRenderedPageBreak/>
        <w:t>References</w:t>
      </w:r>
      <w:bookmarkEnd w:id="42"/>
    </w:p>
    <w:p w14:paraId="53C65188" w14:textId="77777777" w:rsidR="00203950" w:rsidRPr="00805C27" w:rsidRDefault="00203950" w:rsidP="00203950">
      <w:r w:rsidRPr="00805C27">
        <w:t xml:space="preserve">At least 2 (two) </w:t>
      </w:r>
      <w:r>
        <w:t xml:space="preserve">relevant </w:t>
      </w:r>
      <w:r w:rsidRPr="00805C27">
        <w:t>references 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203950" w:rsidRPr="005D0EFD" w14:paraId="260898A2" w14:textId="77777777" w:rsidTr="0055252D">
        <w:tc>
          <w:tcPr>
            <w:tcW w:w="276" w:type="pct"/>
            <w:vMerge w:val="restart"/>
            <w:shd w:val="clear" w:color="auto" w:fill="D9D9D9" w:themeFill="background1" w:themeFillShade="D9"/>
          </w:tcPr>
          <w:p w14:paraId="7A32A0D3"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350B75E"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A97363D"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E5DFD57" w14:textId="77777777" w:rsidTr="0055252D">
        <w:tc>
          <w:tcPr>
            <w:tcW w:w="276" w:type="pct"/>
            <w:vMerge/>
            <w:shd w:val="clear" w:color="auto" w:fill="D9D9D9" w:themeFill="background1" w:themeFillShade="D9"/>
          </w:tcPr>
          <w:p w14:paraId="32D43A7F"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D4E418"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0C3F2AE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48CDAEB" w14:textId="77777777" w:rsidTr="0055252D">
        <w:tc>
          <w:tcPr>
            <w:tcW w:w="276" w:type="pct"/>
            <w:vMerge/>
            <w:shd w:val="clear" w:color="auto" w:fill="D9D9D9" w:themeFill="background1" w:themeFillShade="D9"/>
          </w:tcPr>
          <w:p w14:paraId="26CCE48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D66B99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08EA034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57ED4F1" w14:textId="77777777" w:rsidTr="0055252D">
        <w:tc>
          <w:tcPr>
            <w:tcW w:w="276" w:type="pct"/>
            <w:vMerge/>
            <w:shd w:val="clear" w:color="auto" w:fill="D9D9D9" w:themeFill="background1" w:themeFillShade="D9"/>
          </w:tcPr>
          <w:p w14:paraId="7AB7233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CED78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02E9109"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EF72F94" w14:textId="77777777" w:rsidTr="0055252D">
        <w:tc>
          <w:tcPr>
            <w:tcW w:w="276" w:type="pct"/>
            <w:vMerge/>
            <w:shd w:val="clear" w:color="auto" w:fill="D9D9D9" w:themeFill="background1" w:themeFillShade="D9"/>
          </w:tcPr>
          <w:p w14:paraId="7DBC171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CF8D27"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C66CDEF"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F979628" w14:textId="77777777" w:rsidTr="0055252D">
        <w:tc>
          <w:tcPr>
            <w:tcW w:w="276" w:type="pct"/>
            <w:vMerge/>
            <w:shd w:val="clear" w:color="auto" w:fill="D9D9D9" w:themeFill="background1" w:themeFillShade="D9"/>
          </w:tcPr>
          <w:p w14:paraId="7BE90DDD"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C5D3F7"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E618E29"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B5C5C32" w14:textId="77777777" w:rsidTr="0055252D">
        <w:tc>
          <w:tcPr>
            <w:tcW w:w="276" w:type="pct"/>
            <w:vMerge/>
            <w:shd w:val="clear" w:color="auto" w:fill="D9D9D9" w:themeFill="background1" w:themeFillShade="D9"/>
          </w:tcPr>
          <w:p w14:paraId="55685F83"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24FC68"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5F3F720"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A1EFCD1" w14:textId="77777777" w:rsidTr="0055252D">
        <w:tc>
          <w:tcPr>
            <w:tcW w:w="276" w:type="pct"/>
            <w:vMerge/>
            <w:shd w:val="clear" w:color="auto" w:fill="D9D9D9" w:themeFill="background1" w:themeFillShade="D9"/>
          </w:tcPr>
          <w:p w14:paraId="6149AE4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AF918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46F3A5F"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A37ACCA" w14:textId="77777777" w:rsidTr="0055252D">
        <w:tc>
          <w:tcPr>
            <w:tcW w:w="276" w:type="pct"/>
            <w:vMerge w:val="restart"/>
            <w:shd w:val="clear" w:color="auto" w:fill="D9D9D9" w:themeFill="background1" w:themeFillShade="D9"/>
          </w:tcPr>
          <w:p w14:paraId="51D5C181"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106D5B11"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E4B4F8D"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8238C7D" w14:textId="77777777" w:rsidTr="0055252D">
        <w:tc>
          <w:tcPr>
            <w:tcW w:w="276" w:type="pct"/>
            <w:vMerge/>
            <w:shd w:val="clear" w:color="auto" w:fill="D9D9D9" w:themeFill="background1" w:themeFillShade="D9"/>
          </w:tcPr>
          <w:p w14:paraId="04EC8FB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50FF4D"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85ECE76"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321F860" w14:textId="77777777" w:rsidTr="0055252D">
        <w:tc>
          <w:tcPr>
            <w:tcW w:w="276" w:type="pct"/>
            <w:vMerge/>
            <w:shd w:val="clear" w:color="auto" w:fill="D9D9D9" w:themeFill="background1" w:themeFillShade="D9"/>
          </w:tcPr>
          <w:p w14:paraId="36D17F7D"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149D5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7E54F5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0B38F0C" w14:textId="77777777" w:rsidTr="0055252D">
        <w:tc>
          <w:tcPr>
            <w:tcW w:w="276" w:type="pct"/>
            <w:vMerge/>
            <w:shd w:val="clear" w:color="auto" w:fill="D9D9D9" w:themeFill="background1" w:themeFillShade="D9"/>
          </w:tcPr>
          <w:p w14:paraId="59425C0E"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D2757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1F1B4D7"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0B05CBF6" w14:textId="77777777" w:rsidTr="0055252D">
        <w:tc>
          <w:tcPr>
            <w:tcW w:w="276" w:type="pct"/>
            <w:vMerge/>
            <w:shd w:val="clear" w:color="auto" w:fill="D9D9D9" w:themeFill="background1" w:themeFillShade="D9"/>
          </w:tcPr>
          <w:p w14:paraId="53838B43"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882634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268D4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1C28F23" w14:textId="77777777" w:rsidTr="0055252D">
        <w:tc>
          <w:tcPr>
            <w:tcW w:w="276" w:type="pct"/>
            <w:vMerge/>
            <w:shd w:val="clear" w:color="auto" w:fill="D9D9D9" w:themeFill="background1" w:themeFillShade="D9"/>
          </w:tcPr>
          <w:p w14:paraId="786E4B92"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560A8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1DE21C7"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B8EE427" w14:textId="77777777" w:rsidTr="0055252D">
        <w:tc>
          <w:tcPr>
            <w:tcW w:w="276" w:type="pct"/>
            <w:vMerge/>
            <w:shd w:val="clear" w:color="auto" w:fill="D9D9D9" w:themeFill="background1" w:themeFillShade="D9"/>
          </w:tcPr>
          <w:p w14:paraId="6FF9DBE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75EA8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9B2630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DDEDCC6" w14:textId="77777777" w:rsidTr="0055252D">
        <w:tc>
          <w:tcPr>
            <w:tcW w:w="276" w:type="pct"/>
            <w:vMerge/>
            <w:shd w:val="clear" w:color="auto" w:fill="D9D9D9" w:themeFill="background1" w:themeFillShade="D9"/>
          </w:tcPr>
          <w:p w14:paraId="13D3A4B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63576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31BD59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ABFBC0B" w14:textId="77777777" w:rsidTr="0055252D">
        <w:tc>
          <w:tcPr>
            <w:tcW w:w="276" w:type="pct"/>
            <w:vMerge w:val="restart"/>
            <w:shd w:val="clear" w:color="auto" w:fill="D9D9D9" w:themeFill="background1" w:themeFillShade="D9"/>
          </w:tcPr>
          <w:p w14:paraId="79C8719E"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9BBA48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EA27DC5"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0BDDF3B9" w14:textId="77777777" w:rsidTr="0055252D">
        <w:tc>
          <w:tcPr>
            <w:tcW w:w="276" w:type="pct"/>
            <w:vMerge/>
            <w:shd w:val="clear" w:color="auto" w:fill="D9D9D9" w:themeFill="background1" w:themeFillShade="D9"/>
          </w:tcPr>
          <w:p w14:paraId="389DC4C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936E9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0E05B42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2077143" w14:textId="77777777" w:rsidTr="0055252D">
        <w:tc>
          <w:tcPr>
            <w:tcW w:w="276" w:type="pct"/>
            <w:vMerge/>
            <w:shd w:val="clear" w:color="auto" w:fill="D9D9D9" w:themeFill="background1" w:themeFillShade="D9"/>
          </w:tcPr>
          <w:p w14:paraId="5CDBBDB9"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0A40E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56941A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3BE5DD4" w14:textId="77777777" w:rsidTr="0055252D">
        <w:tc>
          <w:tcPr>
            <w:tcW w:w="276" w:type="pct"/>
            <w:vMerge/>
            <w:shd w:val="clear" w:color="auto" w:fill="D9D9D9" w:themeFill="background1" w:themeFillShade="D9"/>
          </w:tcPr>
          <w:p w14:paraId="029104E4"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75416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D59A93C"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41D1F89" w14:textId="77777777" w:rsidTr="0055252D">
        <w:tc>
          <w:tcPr>
            <w:tcW w:w="276" w:type="pct"/>
            <w:vMerge/>
            <w:shd w:val="clear" w:color="auto" w:fill="D9D9D9" w:themeFill="background1" w:themeFillShade="D9"/>
          </w:tcPr>
          <w:p w14:paraId="692271BE"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727D3B"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83B4042"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7793160" w14:textId="77777777" w:rsidTr="0055252D">
        <w:tc>
          <w:tcPr>
            <w:tcW w:w="276" w:type="pct"/>
            <w:vMerge/>
            <w:shd w:val="clear" w:color="auto" w:fill="D9D9D9" w:themeFill="background1" w:themeFillShade="D9"/>
          </w:tcPr>
          <w:p w14:paraId="2C4F9267"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3B045C6"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C7173E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A63ADE4" w14:textId="77777777" w:rsidTr="0055252D">
        <w:tc>
          <w:tcPr>
            <w:tcW w:w="276" w:type="pct"/>
            <w:vMerge/>
            <w:shd w:val="clear" w:color="auto" w:fill="D9D9D9" w:themeFill="background1" w:themeFillShade="D9"/>
          </w:tcPr>
          <w:p w14:paraId="0F680765"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F0672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5B275F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C1561AC" w14:textId="77777777" w:rsidTr="0055252D">
        <w:tc>
          <w:tcPr>
            <w:tcW w:w="276" w:type="pct"/>
            <w:vMerge/>
            <w:shd w:val="clear" w:color="auto" w:fill="D9D9D9" w:themeFill="background1" w:themeFillShade="D9"/>
          </w:tcPr>
          <w:p w14:paraId="7D12C9A8"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4CF3D5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D706668"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267109DF" w14:textId="77777777" w:rsidTr="0055252D">
        <w:tc>
          <w:tcPr>
            <w:tcW w:w="276" w:type="pct"/>
            <w:vMerge w:val="restart"/>
            <w:shd w:val="clear" w:color="auto" w:fill="D9D9D9" w:themeFill="background1" w:themeFillShade="D9"/>
          </w:tcPr>
          <w:p w14:paraId="6B50DEAB"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187B488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C990C1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7791AD4" w14:textId="77777777" w:rsidTr="0055252D">
        <w:tc>
          <w:tcPr>
            <w:tcW w:w="276" w:type="pct"/>
            <w:vMerge/>
            <w:shd w:val="clear" w:color="auto" w:fill="D9D9D9" w:themeFill="background1" w:themeFillShade="D9"/>
          </w:tcPr>
          <w:p w14:paraId="5994891A"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5C8329"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2209822"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20D010E" w14:textId="77777777" w:rsidTr="0055252D">
        <w:tc>
          <w:tcPr>
            <w:tcW w:w="276" w:type="pct"/>
            <w:vMerge/>
            <w:shd w:val="clear" w:color="auto" w:fill="D9D9D9" w:themeFill="background1" w:themeFillShade="D9"/>
          </w:tcPr>
          <w:p w14:paraId="5C0725F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490EC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2C81CF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2C5EA73" w14:textId="77777777" w:rsidTr="0055252D">
        <w:tc>
          <w:tcPr>
            <w:tcW w:w="276" w:type="pct"/>
            <w:vMerge/>
            <w:shd w:val="clear" w:color="auto" w:fill="D9D9D9" w:themeFill="background1" w:themeFillShade="D9"/>
          </w:tcPr>
          <w:p w14:paraId="77EE6C8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C7177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0DB292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B8BAA59" w14:textId="77777777" w:rsidTr="0055252D">
        <w:tc>
          <w:tcPr>
            <w:tcW w:w="276" w:type="pct"/>
            <w:vMerge/>
            <w:shd w:val="clear" w:color="auto" w:fill="D9D9D9" w:themeFill="background1" w:themeFillShade="D9"/>
          </w:tcPr>
          <w:p w14:paraId="6DC0033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A48FD3E"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D283BD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24E553E" w14:textId="77777777" w:rsidTr="0055252D">
        <w:tc>
          <w:tcPr>
            <w:tcW w:w="276" w:type="pct"/>
            <w:vMerge/>
            <w:shd w:val="clear" w:color="auto" w:fill="D9D9D9" w:themeFill="background1" w:themeFillShade="D9"/>
          </w:tcPr>
          <w:p w14:paraId="681307F9"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D25CE2C"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E634B58"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8C76A0B" w14:textId="77777777" w:rsidTr="0055252D">
        <w:tc>
          <w:tcPr>
            <w:tcW w:w="276" w:type="pct"/>
            <w:vMerge/>
            <w:shd w:val="clear" w:color="auto" w:fill="D9D9D9" w:themeFill="background1" w:themeFillShade="D9"/>
          </w:tcPr>
          <w:p w14:paraId="4229297A"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029143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2F8AB1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07EA290" w14:textId="77777777" w:rsidTr="0055252D">
        <w:tc>
          <w:tcPr>
            <w:tcW w:w="276" w:type="pct"/>
            <w:vMerge/>
            <w:shd w:val="clear" w:color="auto" w:fill="D9D9D9" w:themeFill="background1" w:themeFillShade="D9"/>
          </w:tcPr>
          <w:p w14:paraId="353BEAB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A71F61"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46BA3F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bl>
    <w:p w14:paraId="652F21A3" w14:textId="77777777" w:rsidR="00203950" w:rsidRDefault="00203950" w:rsidP="00203950">
      <w:pPr>
        <w:pStyle w:val="Heading2"/>
        <w:keepNext w:val="0"/>
        <w:numPr>
          <w:ilvl w:val="0"/>
          <w:numId w:val="0"/>
        </w:numPr>
      </w:pPr>
      <w:bookmarkStart w:id="43" w:name="_Toc466022961"/>
    </w:p>
    <w:p w14:paraId="5C2A5450" w14:textId="77777777" w:rsidR="00203950" w:rsidRDefault="00203950" w:rsidP="00203950">
      <w:pPr>
        <w:rPr>
          <w:rFonts w:eastAsiaTheme="majorEastAsia" w:cstheme="majorBidi"/>
          <w:color w:val="000000" w:themeColor="text1"/>
          <w:sz w:val="28"/>
          <w:szCs w:val="28"/>
        </w:rPr>
      </w:pPr>
      <w:r>
        <w:br w:type="page"/>
      </w:r>
    </w:p>
    <w:p w14:paraId="5EF162B1" w14:textId="77777777" w:rsidR="00203950" w:rsidRPr="00805C27" w:rsidRDefault="00203950" w:rsidP="00203950">
      <w:pPr>
        <w:pStyle w:val="Heading1"/>
      </w:pPr>
      <w:r w:rsidRPr="00805C27">
        <w:lastRenderedPageBreak/>
        <w:t>Declaration</w:t>
      </w:r>
      <w:r>
        <w:t xml:space="preserve"> re Personal and</w:t>
      </w:r>
      <w:r w:rsidRPr="00805C27">
        <w:t xml:space="preserve"> Legal circumstances</w:t>
      </w:r>
      <w:bookmarkEnd w:id="43"/>
    </w:p>
    <w:p w14:paraId="6D641423" w14:textId="77777777" w:rsidR="00203950" w:rsidRPr="00805C27" w:rsidRDefault="00203950" w:rsidP="00203950">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203950" w:rsidRPr="00EF3D37" w14:paraId="49625905" w14:textId="77777777" w:rsidTr="0055252D">
        <w:tc>
          <w:tcPr>
            <w:tcW w:w="8640" w:type="dxa"/>
            <w:gridSpan w:val="3"/>
            <w:shd w:val="clear" w:color="auto" w:fill="D9D9D9" w:themeFill="background1" w:themeFillShade="D9"/>
          </w:tcPr>
          <w:p w14:paraId="33657BE0" w14:textId="77777777" w:rsidR="00203950" w:rsidRPr="00EF3D37" w:rsidRDefault="00203950" w:rsidP="0055252D">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574E0F4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8ACD488"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203950" w:rsidRPr="00EF3D37" w14:paraId="38FEAE25" w14:textId="77777777" w:rsidTr="0055252D">
        <w:trPr>
          <w:trHeight w:val="827"/>
        </w:trPr>
        <w:tc>
          <w:tcPr>
            <w:tcW w:w="583" w:type="dxa"/>
            <w:shd w:val="clear" w:color="auto" w:fill="D9D9D9" w:themeFill="background1" w:themeFillShade="D9"/>
          </w:tcPr>
          <w:p w14:paraId="5CFDF912"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64902BB"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9FA7596"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687DB110"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7B5FA2C9" w14:textId="77777777" w:rsidTr="0055252D">
        <w:tc>
          <w:tcPr>
            <w:tcW w:w="583" w:type="dxa"/>
            <w:shd w:val="clear" w:color="auto" w:fill="D9D9D9" w:themeFill="background1" w:themeFillShade="D9"/>
          </w:tcPr>
          <w:p w14:paraId="1D6B9A89"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44142C1F"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4ED7D7F"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35F461FB"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335DEA14" w14:textId="77777777" w:rsidTr="0055252D">
        <w:tc>
          <w:tcPr>
            <w:tcW w:w="583" w:type="dxa"/>
            <w:shd w:val="clear" w:color="auto" w:fill="D9D9D9" w:themeFill="background1" w:themeFillShade="D9"/>
          </w:tcPr>
          <w:p w14:paraId="1EF4F999"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71830BC" w14:textId="77777777" w:rsidR="00203950" w:rsidRPr="00EF3D37" w:rsidRDefault="00203950" w:rsidP="0055252D">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36126115"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7A2332B9"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433DBE3" w14:textId="77777777" w:rsidTr="0055252D">
        <w:tc>
          <w:tcPr>
            <w:tcW w:w="583" w:type="dxa"/>
            <w:shd w:val="clear" w:color="auto" w:fill="D9D9D9" w:themeFill="background1" w:themeFillShade="D9"/>
          </w:tcPr>
          <w:p w14:paraId="34E9D94F"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A426F96"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31BF96B3"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E05164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3342D73" w14:textId="77777777" w:rsidTr="0055252D">
        <w:tc>
          <w:tcPr>
            <w:tcW w:w="583" w:type="dxa"/>
            <w:shd w:val="clear" w:color="auto" w:fill="D9D9D9" w:themeFill="background1" w:themeFillShade="D9"/>
          </w:tcPr>
          <w:p w14:paraId="14875B40"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7C45A2D" w14:textId="77777777" w:rsidR="00203950" w:rsidRPr="00EF3D37" w:rsidRDefault="00203950" w:rsidP="0055252D">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2C44578"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EA9CD42"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6138530" w14:textId="77777777" w:rsidTr="0055252D">
        <w:tc>
          <w:tcPr>
            <w:tcW w:w="583" w:type="dxa"/>
            <w:shd w:val="clear" w:color="auto" w:fill="D9D9D9" w:themeFill="background1" w:themeFillShade="D9"/>
          </w:tcPr>
          <w:p w14:paraId="43C071C3"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8D92FA3"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F056C56"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E19FD34"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C1BB3CB" w14:textId="77777777" w:rsidTr="0055252D">
        <w:tc>
          <w:tcPr>
            <w:tcW w:w="583" w:type="dxa"/>
            <w:shd w:val="clear" w:color="auto" w:fill="D9D9D9" w:themeFill="background1" w:themeFillShade="D9"/>
          </w:tcPr>
          <w:p w14:paraId="15E95F5A"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4FBBC2A"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386E6123"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7D91594C"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295B4AD6" w14:textId="77777777" w:rsidTr="0055252D">
        <w:trPr>
          <w:trHeight w:val="509"/>
        </w:trPr>
        <w:tc>
          <w:tcPr>
            <w:tcW w:w="583" w:type="dxa"/>
            <w:shd w:val="clear" w:color="auto" w:fill="D9D9D9" w:themeFill="background1" w:themeFillShade="D9"/>
          </w:tcPr>
          <w:p w14:paraId="5DCD3DE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25CC8184"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1915A14"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303982CA"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0D7F3CBE" w14:textId="77777777" w:rsidTr="0055252D">
        <w:trPr>
          <w:trHeight w:val="447"/>
        </w:trPr>
        <w:tc>
          <w:tcPr>
            <w:tcW w:w="583" w:type="dxa"/>
            <w:shd w:val="clear" w:color="auto" w:fill="D9D9D9" w:themeFill="background1" w:themeFillShade="D9"/>
          </w:tcPr>
          <w:p w14:paraId="2E52CA3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3924449F"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F695AC8"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47CC8E6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5B213D09" w14:textId="77777777" w:rsidTr="0055252D">
        <w:tc>
          <w:tcPr>
            <w:tcW w:w="583" w:type="dxa"/>
            <w:shd w:val="clear" w:color="auto" w:fill="D9D9D9" w:themeFill="background1" w:themeFillShade="D9"/>
          </w:tcPr>
          <w:p w14:paraId="6549F127"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0B564D8" w14:textId="77777777" w:rsidR="00203950" w:rsidRPr="00EF3D37" w:rsidRDefault="00203950" w:rsidP="0055252D">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29EAA017"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90C623B"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2246496" w14:textId="77777777" w:rsidTr="0055252D">
        <w:tc>
          <w:tcPr>
            <w:tcW w:w="583" w:type="dxa"/>
            <w:shd w:val="clear" w:color="auto" w:fill="D9D9D9" w:themeFill="background1" w:themeFillShade="D9"/>
          </w:tcPr>
          <w:p w14:paraId="252F66AD"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682BD9C" w14:textId="77777777" w:rsidR="00203950" w:rsidRPr="00EF3D37" w:rsidRDefault="00203950" w:rsidP="0055252D">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0B0DD72"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C2C14BD"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3649D8A0" w14:textId="77777777" w:rsidTr="0055252D">
        <w:tc>
          <w:tcPr>
            <w:tcW w:w="583" w:type="dxa"/>
            <w:shd w:val="clear" w:color="auto" w:fill="D9D9D9" w:themeFill="background1" w:themeFillShade="D9"/>
          </w:tcPr>
          <w:p w14:paraId="2933B03D"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3EFCD8F2" w14:textId="77777777" w:rsidR="00203950" w:rsidRPr="00EF3D37" w:rsidRDefault="00203950" w:rsidP="0055252D">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51B8C04"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0CD72F9A"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73F4353B" w14:textId="77777777" w:rsidTr="0055252D">
        <w:tc>
          <w:tcPr>
            <w:tcW w:w="583" w:type="dxa"/>
            <w:shd w:val="clear" w:color="auto" w:fill="D9D9D9" w:themeFill="background1" w:themeFillShade="D9"/>
          </w:tcPr>
          <w:p w14:paraId="4A083602"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380CDA4C" w14:textId="77777777" w:rsidR="00203950" w:rsidRPr="00EF3D37" w:rsidRDefault="00203950" w:rsidP="0055252D">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01F5AD7"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DECE404"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424C714" w14:textId="77777777" w:rsidTr="0055252D">
        <w:trPr>
          <w:trHeight w:val="1753"/>
        </w:trPr>
        <w:tc>
          <w:tcPr>
            <w:tcW w:w="583" w:type="dxa"/>
            <w:shd w:val="clear" w:color="auto" w:fill="D9D9D9" w:themeFill="background1" w:themeFillShade="D9"/>
          </w:tcPr>
          <w:p w14:paraId="7AAB1915"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10EE3630" w14:textId="77777777" w:rsidR="00203950" w:rsidRPr="00EF3D37" w:rsidRDefault="00203950" w:rsidP="0055252D">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1DA19725"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5B3039C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28EC9074" w14:textId="77777777" w:rsidTr="0055252D">
        <w:tc>
          <w:tcPr>
            <w:tcW w:w="10184" w:type="dxa"/>
            <w:gridSpan w:val="5"/>
            <w:shd w:val="clear" w:color="auto" w:fill="D9D9D9" w:themeFill="background1" w:themeFillShade="D9"/>
          </w:tcPr>
          <w:p w14:paraId="71F630EA"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0CBF7B5F" w14:textId="77777777" w:rsidR="00203950" w:rsidRPr="00EF3D37" w:rsidRDefault="00203950" w:rsidP="0055252D">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203950" w:rsidRPr="00EF3D37" w14:paraId="65B43734" w14:textId="77777777" w:rsidTr="0055252D">
        <w:trPr>
          <w:trHeight w:val="388"/>
        </w:trPr>
        <w:tc>
          <w:tcPr>
            <w:tcW w:w="2680" w:type="dxa"/>
            <w:gridSpan w:val="2"/>
            <w:shd w:val="clear" w:color="auto" w:fill="D9D9D9" w:themeFill="background1" w:themeFillShade="D9"/>
          </w:tcPr>
          <w:p w14:paraId="166E7AAD" w14:textId="77777777" w:rsidR="00203950" w:rsidRPr="00EF3D37" w:rsidRDefault="00203950" w:rsidP="0055252D">
            <w:pPr>
              <w:rPr>
                <w:sz w:val="20"/>
                <w:szCs w:val="20"/>
              </w:rPr>
            </w:pPr>
            <w:r w:rsidRPr="00EF3D37">
              <w:rPr>
                <w:sz w:val="20"/>
                <w:szCs w:val="20"/>
              </w:rPr>
              <w:t>Date</w:t>
            </w:r>
          </w:p>
        </w:tc>
        <w:tc>
          <w:tcPr>
            <w:tcW w:w="7504" w:type="dxa"/>
            <w:gridSpan w:val="3"/>
          </w:tcPr>
          <w:p w14:paraId="2764EBBB" w14:textId="77777777" w:rsidR="00203950" w:rsidRPr="00EF3D37" w:rsidRDefault="00203950" w:rsidP="0055252D">
            <w:pPr>
              <w:rPr>
                <w:sz w:val="20"/>
                <w:szCs w:val="20"/>
              </w:rPr>
            </w:pPr>
          </w:p>
        </w:tc>
      </w:tr>
      <w:tr w:rsidR="00203950" w:rsidRPr="00EF3D37" w14:paraId="5BD380FD" w14:textId="77777777" w:rsidTr="0055252D">
        <w:trPr>
          <w:trHeight w:val="388"/>
        </w:trPr>
        <w:tc>
          <w:tcPr>
            <w:tcW w:w="2680" w:type="dxa"/>
            <w:gridSpan w:val="2"/>
            <w:shd w:val="clear" w:color="auto" w:fill="D9D9D9" w:themeFill="background1" w:themeFillShade="D9"/>
          </w:tcPr>
          <w:p w14:paraId="4DB6B0AA" w14:textId="77777777" w:rsidR="00203950" w:rsidRPr="00EF3D37" w:rsidRDefault="00203950" w:rsidP="0055252D">
            <w:pPr>
              <w:rPr>
                <w:sz w:val="20"/>
                <w:szCs w:val="20"/>
              </w:rPr>
            </w:pPr>
            <w:r w:rsidRPr="00EF3D37">
              <w:rPr>
                <w:sz w:val="20"/>
                <w:szCs w:val="20"/>
              </w:rPr>
              <w:t>Name</w:t>
            </w:r>
          </w:p>
        </w:tc>
        <w:tc>
          <w:tcPr>
            <w:tcW w:w="7504" w:type="dxa"/>
            <w:gridSpan w:val="3"/>
          </w:tcPr>
          <w:p w14:paraId="74A43D60" w14:textId="77777777" w:rsidR="00203950" w:rsidRPr="00EF3D37" w:rsidRDefault="00203950" w:rsidP="0055252D">
            <w:pPr>
              <w:rPr>
                <w:sz w:val="20"/>
                <w:szCs w:val="20"/>
              </w:rPr>
            </w:pPr>
          </w:p>
        </w:tc>
      </w:tr>
      <w:tr w:rsidR="00203950" w:rsidRPr="00EF3D37" w14:paraId="5162A3DF" w14:textId="77777777" w:rsidTr="0055252D">
        <w:trPr>
          <w:trHeight w:val="388"/>
        </w:trPr>
        <w:tc>
          <w:tcPr>
            <w:tcW w:w="2680" w:type="dxa"/>
            <w:gridSpan w:val="2"/>
            <w:shd w:val="clear" w:color="auto" w:fill="D9D9D9" w:themeFill="background1" w:themeFillShade="D9"/>
          </w:tcPr>
          <w:p w14:paraId="5C084027" w14:textId="77777777" w:rsidR="00203950" w:rsidRPr="00EF3D37" w:rsidRDefault="00203950" w:rsidP="0055252D">
            <w:pPr>
              <w:rPr>
                <w:sz w:val="20"/>
                <w:szCs w:val="20"/>
              </w:rPr>
            </w:pPr>
            <w:r w:rsidRPr="00EF3D37">
              <w:rPr>
                <w:sz w:val="20"/>
                <w:szCs w:val="20"/>
              </w:rPr>
              <w:t>Position</w:t>
            </w:r>
          </w:p>
        </w:tc>
        <w:tc>
          <w:tcPr>
            <w:tcW w:w="7504" w:type="dxa"/>
            <w:gridSpan w:val="3"/>
          </w:tcPr>
          <w:p w14:paraId="4391F4A1" w14:textId="77777777" w:rsidR="00203950" w:rsidRPr="00EF3D37" w:rsidRDefault="00203950" w:rsidP="0055252D">
            <w:pPr>
              <w:rPr>
                <w:sz w:val="20"/>
                <w:szCs w:val="20"/>
              </w:rPr>
            </w:pPr>
          </w:p>
        </w:tc>
      </w:tr>
      <w:tr w:rsidR="00203950" w:rsidRPr="00EF3D37" w14:paraId="5C17223E" w14:textId="77777777" w:rsidTr="0055252D">
        <w:trPr>
          <w:trHeight w:val="388"/>
        </w:trPr>
        <w:tc>
          <w:tcPr>
            <w:tcW w:w="2680" w:type="dxa"/>
            <w:gridSpan w:val="2"/>
            <w:shd w:val="clear" w:color="auto" w:fill="D9D9D9" w:themeFill="background1" w:themeFillShade="D9"/>
          </w:tcPr>
          <w:p w14:paraId="5035849E" w14:textId="77777777" w:rsidR="00203950" w:rsidRPr="00EF3D37" w:rsidRDefault="00203950" w:rsidP="0055252D">
            <w:pPr>
              <w:rPr>
                <w:sz w:val="20"/>
                <w:szCs w:val="20"/>
              </w:rPr>
            </w:pPr>
            <w:r w:rsidRPr="00EF3D37">
              <w:rPr>
                <w:sz w:val="20"/>
                <w:szCs w:val="20"/>
              </w:rPr>
              <w:t xml:space="preserve">Telephone number </w:t>
            </w:r>
          </w:p>
        </w:tc>
        <w:tc>
          <w:tcPr>
            <w:tcW w:w="7504" w:type="dxa"/>
            <w:gridSpan w:val="3"/>
          </w:tcPr>
          <w:p w14:paraId="302D7CBD" w14:textId="77777777" w:rsidR="00203950" w:rsidRPr="00EF3D37" w:rsidRDefault="00203950" w:rsidP="0055252D">
            <w:pPr>
              <w:rPr>
                <w:sz w:val="20"/>
                <w:szCs w:val="20"/>
              </w:rPr>
            </w:pPr>
          </w:p>
        </w:tc>
      </w:tr>
      <w:tr w:rsidR="00203950" w:rsidRPr="00EF3D37" w14:paraId="04BC49E2" w14:textId="77777777" w:rsidTr="0055252D">
        <w:trPr>
          <w:trHeight w:val="388"/>
        </w:trPr>
        <w:tc>
          <w:tcPr>
            <w:tcW w:w="2680" w:type="dxa"/>
            <w:gridSpan w:val="2"/>
            <w:shd w:val="clear" w:color="auto" w:fill="D9D9D9" w:themeFill="background1" w:themeFillShade="D9"/>
          </w:tcPr>
          <w:p w14:paraId="7E899E94" w14:textId="77777777" w:rsidR="00203950" w:rsidRPr="00EF3D37" w:rsidRDefault="00203950" w:rsidP="0055252D">
            <w:pPr>
              <w:rPr>
                <w:sz w:val="20"/>
                <w:szCs w:val="20"/>
              </w:rPr>
            </w:pPr>
            <w:r w:rsidRPr="00EF3D37">
              <w:rPr>
                <w:sz w:val="20"/>
                <w:szCs w:val="20"/>
              </w:rPr>
              <w:t>Signature and full name</w:t>
            </w:r>
          </w:p>
        </w:tc>
        <w:tc>
          <w:tcPr>
            <w:tcW w:w="7504" w:type="dxa"/>
            <w:gridSpan w:val="3"/>
          </w:tcPr>
          <w:p w14:paraId="00958FDA" w14:textId="77777777" w:rsidR="00203950" w:rsidRPr="00EF3D37" w:rsidRDefault="00203950" w:rsidP="0055252D">
            <w:pPr>
              <w:rPr>
                <w:sz w:val="20"/>
                <w:szCs w:val="20"/>
              </w:rPr>
            </w:pPr>
          </w:p>
        </w:tc>
      </w:tr>
    </w:tbl>
    <w:p w14:paraId="466B129B" w14:textId="77777777" w:rsidR="00203950" w:rsidRDefault="00203950" w:rsidP="00203950">
      <w:pPr>
        <w:rPr>
          <w:rFonts w:eastAsiaTheme="majorEastAsia" w:cstheme="majorBidi"/>
          <w:color w:val="000000" w:themeColor="text1"/>
          <w:sz w:val="28"/>
          <w:szCs w:val="28"/>
        </w:rPr>
      </w:pPr>
      <w:r>
        <w:br w:type="page"/>
      </w:r>
    </w:p>
    <w:p w14:paraId="14B5AFCB" w14:textId="77777777" w:rsidR="00203950" w:rsidRDefault="00203950" w:rsidP="00203950">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203950" w:rsidRPr="00730880" w14:paraId="458E062C" w14:textId="77777777" w:rsidTr="0055252D">
        <w:tc>
          <w:tcPr>
            <w:tcW w:w="5000" w:type="pct"/>
            <w:gridSpan w:val="3"/>
            <w:tcBorders>
              <w:top w:val="nil"/>
              <w:left w:val="nil"/>
              <w:bottom w:val="nil"/>
              <w:right w:val="nil"/>
            </w:tcBorders>
          </w:tcPr>
          <w:p w14:paraId="1925AD0E" w14:textId="77777777" w:rsidR="00203950" w:rsidRPr="00730880" w:rsidRDefault="00203950" w:rsidP="0055252D">
            <w:pPr>
              <w:pStyle w:val="ListParagraph"/>
              <w:numPr>
                <w:ilvl w:val="6"/>
                <w:numId w:val="10"/>
              </w:numPr>
              <w:ind w:left="426"/>
              <w:rPr>
                <w:b/>
                <w:bCs/>
              </w:rPr>
            </w:pPr>
            <w:r w:rsidRPr="00730880">
              <w:rPr>
                <w:b/>
                <w:bCs/>
              </w:rPr>
              <w:t>Turnover history</w:t>
            </w:r>
          </w:p>
          <w:p w14:paraId="556CAF4D" w14:textId="77777777" w:rsidR="00203950" w:rsidRPr="00730880" w:rsidRDefault="00203950" w:rsidP="0055252D">
            <w:pPr>
              <w:rPr>
                <w:b/>
                <w:bCs/>
              </w:rPr>
            </w:pPr>
          </w:p>
        </w:tc>
      </w:tr>
      <w:tr w:rsidR="00203950" w14:paraId="185AB4E6" w14:textId="77777777" w:rsidTr="0055252D">
        <w:tc>
          <w:tcPr>
            <w:tcW w:w="5000" w:type="pct"/>
            <w:gridSpan w:val="3"/>
            <w:tcBorders>
              <w:top w:val="nil"/>
              <w:left w:val="nil"/>
              <w:right w:val="nil"/>
            </w:tcBorders>
          </w:tcPr>
          <w:p w14:paraId="748FA0B8" w14:textId="77777777" w:rsidR="00203950" w:rsidRPr="00AC59C3" w:rsidRDefault="00203950" w:rsidP="0055252D">
            <w:pPr>
              <w:rPr>
                <w:b/>
                <w:bCs/>
              </w:rPr>
            </w:pPr>
            <w:r w:rsidRPr="00AC59C3">
              <w:rPr>
                <w:b/>
                <w:bCs/>
              </w:rPr>
              <w:t>Turnover figures entered into the table must be the total sales value before any deductions</w:t>
            </w:r>
          </w:p>
          <w:p w14:paraId="4515B1C6" w14:textId="77777777" w:rsidR="00203950" w:rsidRDefault="00203950" w:rsidP="0055252D">
            <w:r>
              <w:t xml:space="preserve">‘Turnover of related products’ is for companies that provide items or services in multiple sectors. Please enter information on turnover of items or services that are similar in nature to the items or services requested under this tender. </w:t>
            </w:r>
          </w:p>
          <w:p w14:paraId="6C51C761" w14:textId="77777777" w:rsidR="00203950" w:rsidRDefault="00203950" w:rsidP="0055252D"/>
        </w:tc>
      </w:tr>
      <w:tr w:rsidR="00203950" w14:paraId="0CB167C1" w14:textId="77777777" w:rsidTr="0055252D">
        <w:tc>
          <w:tcPr>
            <w:tcW w:w="1643" w:type="pct"/>
            <w:shd w:val="clear" w:color="auto" w:fill="D9D9D9" w:themeFill="background1" w:themeFillShade="D9"/>
          </w:tcPr>
          <w:p w14:paraId="6ADA9B51" w14:textId="77777777" w:rsidR="00203950" w:rsidRPr="00730880" w:rsidRDefault="00203950" w:rsidP="0055252D">
            <w:pPr>
              <w:rPr>
                <w:b/>
                <w:bCs/>
              </w:rPr>
            </w:pPr>
            <w:r w:rsidRPr="00730880">
              <w:rPr>
                <w:b/>
                <w:bCs/>
              </w:rPr>
              <w:t>Trading year</w:t>
            </w:r>
          </w:p>
        </w:tc>
        <w:tc>
          <w:tcPr>
            <w:tcW w:w="1679" w:type="pct"/>
            <w:shd w:val="clear" w:color="auto" w:fill="F2F2F2" w:themeFill="background1" w:themeFillShade="F2"/>
          </w:tcPr>
          <w:p w14:paraId="5F85625E" w14:textId="77777777" w:rsidR="00203950" w:rsidRPr="00730880" w:rsidRDefault="00203950" w:rsidP="0055252D">
            <w:pPr>
              <w:rPr>
                <w:b/>
                <w:bCs/>
              </w:rPr>
            </w:pPr>
            <w:r w:rsidRPr="00730880">
              <w:rPr>
                <w:b/>
                <w:bCs/>
              </w:rPr>
              <w:t>Total turnover</w:t>
            </w:r>
          </w:p>
        </w:tc>
        <w:tc>
          <w:tcPr>
            <w:tcW w:w="1678" w:type="pct"/>
            <w:shd w:val="clear" w:color="auto" w:fill="F2F2F2" w:themeFill="background1" w:themeFillShade="F2"/>
          </w:tcPr>
          <w:p w14:paraId="1B1B9860" w14:textId="77777777" w:rsidR="00203950" w:rsidRPr="00730880" w:rsidRDefault="00203950" w:rsidP="0055252D">
            <w:pPr>
              <w:rPr>
                <w:b/>
                <w:bCs/>
              </w:rPr>
            </w:pPr>
            <w:r w:rsidRPr="00730880">
              <w:rPr>
                <w:b/>
                <w:bCs/>
              </w:rPr>
              <w:t>Turnover of related products</w:t>
            </w:r>
          </w:p>
        </w:tc>
      </w:tr>
      <w:tr w:rsidR="00203950" w14:paraId="02D8AE58" w14:textId="77777777" w:rsidTr="0055252D">
        <w:tc>
          <w:tcPr>
            <w:tcW w:w="1643" w:type="pct"/>
            <w:shd w:val="clear" w:color="auto" w:fill="D9D9D9" w:themeFill="background1" w:themeFillShade="D9"/>
          </w:tcPr>
          <w:p w14:paraId="0CE61887" w14:textId="3AC00578" w:rsidR="00203950" w:rsidRPr="00730880" w:rsidRDefault="00203950" w:rsidP="0055252D">
            <w:pPr>
              <w:rPr>
                <w:b/>
                <w:bCs/>
              </w:rPr>
            </w:pPr>
            <w:r>
              <w:rPr>
                <w:b/>
                <w:bCs/>
              </w:rPr>
              <w:t>202</w:t>
            </w:r>
            <w:r w:rsidR="00A77E64">
              <w:rPr>
                <w:b/>
                <w:bCs/>
              </w:rPr>
              <w:t>2</w:t>
            </w:r>
          </w:p>
        </w:tc>
        <w:tc>
          <w:tcPr>
            <w:tcW w:w="1679" w:type="pct"/>
          </w:tcPr>
          <w:p w14:paraId="7247BC78" w14:textId="77777777" w:rsidR="00203950" w:rsidRDefault="00203950" w:rsidP="0055252D"/>
        </w:tc>
        <w:tc>
          <w:tcPr>
            <w:tcW w:w="1678" w:type="pct"/>
          </w:tcPr>
          <w:p w14:paraId="45164819" w14:textId="77777777" w:rsidR="00203950" w:rsidRDefault="00203950" w:rsidP="0055252D"/>
        </w:tc>
      </w:tr>
      <w:tr w:rsidR="00203950" w14:paraId="740A9827" w14:textId="77777777" w:rsidTr="0055252D">
        <w:tc>
          <w:tcPr>
            <w:tcW w:w="1643" w:type="pct"/>
            <w:shd w:val="clear" w:color="auto" w:fill="D9D9D9" w:themeFill="background1" w:themeFillShade="D9"/>
          </w:tcPr>
          <w:p w14:paraId="4DA50F7B" w14:textId="262A9B9B" w:rsidR="00203950" w:rsidRPr="00730880" w:rsidRDefault="00203950" w:rsidP="0055252D">
            <w:pPr>
              <w:rPr>
                <w:b/>
                <w:bCs/>
              </w:rPr>
            </w:pPr>
            <w:r>
              <w:rPr>
                <w:b/>
                <w:bCs/>
              </w:rPr>
              <w:t>20</w:t>
            </w:r>
            <w:r w:rsidR="00A77E64">
              <w:rPr>
                <w:b/>
                <w:bCs/>
              </w:rPr>
              <w:t>2</w:t>
            </w:r>
            <w:r>
              <w:rPr>
                <w:b/>
                <w:bCs/>
              </w:rPr>
              <w:t>1</w:t>
            </w:r>
          </w:p>
        </w:tc>
        <w:tc>
          <w:tcPr>
            <w:tcW w:w="1679" w:type="pct"/>
          </w:tcPr>
          <w:p w14:paraId="504FAD4A" w14:textId="77777777" w:rsidR="00203950" w:rsidRDefault="00203950" w:rsidP="0055252D"/>
        </w:tc>
        <w:tc>
          <w:tcPr>
            <w:tcW w:w="1678" w:type="pct"/>
          </w:tcPr>
          <w:p w14:paraId="1BB7C4EE" w14:textId="77777777" w:rsidR="00203950" w:rsidRDefault="00203950" w:rsidP="0055252D"/>
        </w:tc>
      </w:tr>
      <w:tr w:rsidR="00203950" w14:paraId="68194127" w14:textId="77777777" w:rsidTr="0055252D">
        <w:tc>
          <w:tcPr>
            <w:tcW w:w="1643" w:type="pct"/>
            <w:tcBorders>
              <w:bottom w:val="single" w:sz="4" w:space="0" w:color="auto"/>
            </w:tcBorders>
            <w:shd w:val="clear" w:color="auto" w:fill="D9D9D9" w:themeFill="background1" w:themeFillShade="D9"/>
          </w:tcPr>
          <w:p w14:paraId="557C0B20" w14:textId="26CA4542" w:rsidR="00203950" w:rsidRPr="00730880" w:rsidRDefault="00203950" w:rsidP="0055252D">
            <w:pPr>
              <w:rPr>
                <w:b/>
                <w:bCs/>
              </w:rPr>
            </w:pPr>
            <w:r w:rsidRPr="00730880">
              <w:rPr>
                <w:b/>
                <w:bCs/>
              </w:rPr>
              <w:t>20</w:t>
            </w:r>
            <w:r w:rsidR="00A77E64">
              <w:rPr>
                <w:b/>
                <w:bCs/>
              </w:rPr>
              <w:t>20</w:t>
            </w:r>
          </w:p>
        </w:tc>
        <w:tc>
          <w:tcPr>
            <w:tcW w:w="1679" w:type="pct"/>
            <w:tcBorders>
              <w:bottom w:val="single" w:sz="4" w:space="0" w:color="auto"/>
            </w:tcBorders>
          </w:tcPr>
          <w:p w14:paraId="12C3A750" w14:textId="77777777" w:rsidR="00203950" w:rsidRDefault="00203950" w:rsidP="0055252D"/>
        </w:tc>
        <w:tc>
          <w:tcPr>
            <w:tcW w:w="1678" w:type="pct"/>
            <w:tcBorders>
              <w:bottom w:val="single" w:sz="4" w:space="0" w:color="auto"/>
            </w:tcBorders>
          </w:tcPr>
          <w:p w14:paraId="76F675FC" w14:textId="77777777" w:rsidR="00203950" w:rsidRDefault="00203950" w:rsidP="0055252D"/>
        </w:tc>
      </w:tr>
      <w:tr w:rsidR="00203950" w14:paraId="04C29DF1" w14:textId="77777777" w:rsidTr="0055252D">
        <w:tc>
          <w:tcPr>
            <w:tcW w:w="5000" w:type="pct"/>
            <w:gridSpan w:val="3"/>
            <w:tcBorders>
              <w:left w:val="nil"/>
              <w:right w:val="nil"/>
            </w:tcBorders>
          </w:tcPr>
          <w:p w14:paraId="2BE551B5" w14:textId="77777777" w:rsidR="00203950" w:rsidRDefault="00203950" w:rsidP="0055252D"/>
          <w:p w14:paraId="177C4CBF" w14:textId="77777777" w:rsidR="00203950" w:rsidRDefault="00203950" w:rsidP="0055252D">
            <w:r>
              <w:t>Include a short narrative below to explain any trends year to year</w:t>
            </w:r>
          </w:p>
          <w:p w14:paraId="1698F383" w14:textId="77777777" w:rsidR="00203950" w:rsidRDefault="00203950" w:rsidP="0055252D"/>
        </w:tc>
      </w:tr>
      <w:tr w:rsidR="00203950" w14:paraId="5218B410" w14:textId="77777777" w:rsidTr="0055252D">
        <w:tc>
          <w:tcPr>
            <w:tcW w:w="5000" w:type="pct"/>
            <w:gridSpan w:val="3"/>
            <w:tcBorders>
              <w:bottom w:val="single" w:sz="4" w:space="0" w:color="auto"/>
            </w:tcBorders>
          </w:tcPr>
          <w:p w14:paraId="3931E69D" w14:textId="77777777" w:rsidR="00203950" w:rsidRDefault="00203950" w:rsidP="0055252D"/>
          <w:p w14:paraId="4A68FA7D" w14:textId="77777777" w:rsidR="00203950" w:rsidRDefault="00203950" w:rsidP="0055252D"/>
          <w:p w14:paraId="385E6501" w14:textId="77777777" w:rsidR="00203950" w:rsidRDefault="00203950" w:rsidP="0055252D"/>
          <w:p w14:paraId="185597CE" w14:textId="77777777" w:rsidR="00203950" w:rsidRDefault="00203950" w:rsidP="0055252D"/>
          <w:p w14:paraId="26AD7568" w14:textId="77777777" w:rsidR="00203950" w:rsidRDefault="00203950" w:rsidP="0055252D"/>
          <w:p w14:paraId="677DD9C4" w14:textId="77777777" w:rsidR="00203950" w:rsidRDefault="00203950" w:rsidP="0055252D"/>
          <w:p w14:paraId="62181CE0" w14:textId="77777777" w:rsidR="00203950" w:rsidRDefault="00203950" w:rsidP="0055252D"/>
        </w:tc>
      </w:tr>
      <w:tr w:rsidR="00203950" w:rsidRPr="00730880" w14:paraId="2D82C8AA" w14:textId="77777777" w:rsidTr="0055252D">
        <w:tc>
          <w:tcPr>
            <w:tcW w:w="5000" w:type="pct"/>
            <w:gridSpan w:val="3"/>
            <w:tcBorders>
              <w:left w:val="nil"/>
              <w:right w:val="nil"/>
            </w:tcBorders>
          </w:tcPr>
          <w:p w14:paraId="18C098DD" w14:textId="77777777" w:rsidR="00203950" w:rsidRPr="00730880" w:rsidRDefault="00203950" w:rsidP="0055252D">
            <w:pPr>
              <w:pStyle w:val="ListParagraph"/>
              <w:ind w:left="459"/>
              <w:rPr>
                <w:b/>
                <w:bCs/>
              </w:rPr>
            </w:pPr>
          </w:p>
          <w:p w14:paraId="2FB521F7" w14:textId="77777777" w:rsidR="00203950" w:rsidRPr="00730880" w:rsidRDefault="00203950" w:rsidP="0055252D">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2E4C5BD" w14:textId="77777777" w:rsidR="00203950" w:rsidRPr="00730880" w:rsidRDefault="00203950" w:rsidP="0055252D">
            <w:pPr>
              <w:rPr>
                <w:b/>
                <w:bCs/>
              </w:rPr>
            </w:pPr>
          </w:p>
        </w:tc>
      </w:tr>
      <w:tr w:rsidR="00203950" w14:paraId="6CBF719D" w14:textId="77777777" w:rsidTr="0055252D">
        <w:tc>
          <w:tcPr>
            <w:tcW w:w="5000" w:type="pct"/>
            <w:gridSpan w:val="3"/>
          </w:tcPr>
          <w:p w14:paraId="0D58F5E8" w14:textId="77777777" w:rsidR="00203950" w:rsidRDefault="00203950" w:rsidP="0055252D"/>
          <w:p w14:paraId="28DE7816" w14:textId="77777777" w:rsidR="00203950" w:rsidRDefault="00203950" w:rsidP="0055252D"/>
          <w:p w14:paraId="79B19D4F" w14:textId="77777777" w:rsidR="00203950" w:rsidRDefault="00203950" w:rsidP="0055252D"/>
          <w:p w14:paraId="2DECDE2E" w14:textId="77777777" w:rsidR="00203950" w:rsidRDefault="00203950" w:rsidP="0055252D"/>
          <w:p w14:paraId="73145590" w14:textId="77777777" w:rsidR="00203950" w:rsidRDefault="00203950" w:rsidP="0055252D"/>
          <w:p w14:paraId="6E2360C2" w14:textId="77777777" w:rsidR="00203950" w:rsidRDefault="00203950" w:rsidP="0055252D"/>
          <w:p w14:paraId="5E43DE99" w14:textId="77777777" w:rsidR="00203950" w:rsidRPr="003F6B88" w:rsidRDefault="00203950" w:rsidP="0055252D">
            <w:pPr>
              <w:rPr>
                <w:i/>
                <w:iCs/>
              </w:rPr>
            </w:pPr>
            <w:r>
              <w:rPr>
                <w:i/>
                <w:iCs/>
              </w:rPr>
              <w:t xml:space="preserve">Please continue on a separate sheet if necessary. </w:t>
            </w:r>
          </w:p>
        </w:tc>
      </w:tr>
    </w:tbl>
    <w:p w14:paraId="077692AB" w14:textId="77777777" w:rsidR="00203950" w:rsidRDefault="00203950" w:rsidP="00203950"/>
    <w:p w14:paraId="6AE55CB2" w14:textId="77777777" w:rsidR="00203950" w:rsidRPr="004C151F" w:rsidRDefault="00203950" w:rsidP="00203950">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C2209CD" w14:textId="77777777" w:rsidR="00203950" w:rsidRPr="004C151F" w:rsidRDefault="00203950" w:rsidP="00203950">
      <w:pPr>
        <w:jc w:val="both"/>
      </w:pPr>
    </w:p>
    <w:p w14:paraId="40DF0877"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Signed: (Director)  </w:t>
      </w:r>
      <w:r w:rsidRPr="00574FA4">
        <w:rPr>
          <w:sz w:val="24"/>
          <w:szCs w:val="24"/>
        </w:rPr>
        <w:tab/>
      </w:r>
      <w:r w:rsidRPr="00574FA4">
        <w:rPr>
          <w:rFonts w:eastAsia="Calibri" w:cs="Calibri"/>
          <w:color w:val="C0C0C0"/>
          <w:spacing w:val="-3"/>
          <w:sz w:val="24"/>
          <w:szCs w:val="24"/>
        </w:rPr>
        <w:t>_________________________________________</w:t>
      </w:r>
    </w:p>
    <w:p w14:paraId="475494F9"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Date:  </w:t>
      </w:r>
      <w:r w:rsidRPr="00574FA4">
        <w:rPr>
          <w:sz w:val="24"/>
          <w:szCs w:val="24"/>
        </w:rPr>
        <w:tab/>
      </w:r>
      <w:r w:rsidRPr="00574FA4">
        <w:rPr>
          <w:rFonts w:eastAsia="Calibri" w:cs="Calibri"/>
          <w:color w:val="C0C0C0"/>
          <w:spacing w:val="-3"/>
          <w:sz w:val="24"/>
          <w:szCs w:val="24"/>
        </w:rPr>
        <w:t>_________________________________________</w:t>
      </w:r>
    </w:p>
    <w:p w14:paraId="12E3E2D6"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Print Name:</w:t>
      </w:r>
      <w:r w:rsidRPr="00574FA4">
        <w:rPr>
          <w:sz w:val="24"/>
          <w:szCs w:val="24"/>
        </w:rPr>
        <w:tab/>
      </w:r>
      <w:r w:rsidRPr="00574FA4">
        <w:rPr>
          <w:rFonts w:eastAsia="Calibri" w:cs="Calibri"/>
          <w:color w:val="C0C0C0"/>
          <w:spacing w:val="-3"/>
          <w:sz w:val="24"/>
          <w:szCs w:val="24"/>
        </w:rPr>
        <w:t>_________________________________________</w:t>
      </w:r>
    </w:p>
    <w:p w14:paraId="4B81DF11"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Company Name:  </w:t>
      </w:r>
      <w:r w:rsidRPr="00574FA4">
        <w:rPr>
          <w:sz w:val="24"/>
          <w:szCs w:val="24"/>
        </w:rPr>
        <w:tab/>
      </w:r>
      <w:r w:rsidRPr="00574FA4">
        <w:rPr>
          <w:rFonts w:eastAsia="Calibri" w:cs="Calibri"/>
          <w:color w:val="C0C0C0"/>
          <w:spacing w:val="-3"/>
          <w:sz w:val="24"/>
          <w:szCs w:val="24"/>
        </w:rPr>
        <w:t>_________________________________________</w:t>
      </w:r>
    </w:p>
    <w:p w14:paraId="50577946" w14:textId="77777777" w:rsidR="00203950" w:rsidRPr="004C151F" w:rsidRDefault="00203950" w:rsidP="00203950">
      <w:pPr>
        <w:tabs>
          <w:tab w:val="left" w:pos="-720"/>
          <w:tab w:val="left" w:pos="0"/>
          <w:tab w:val="left" w:pos="3402"/>
        </w:tabs>
        <w:suppressAutoHyphens/>
        <w:jc w:val="both"/>
        <w:rPr>
          <w:spacing w:val="-3"/>
        </w:rPr>
      </w:pPr>
      <w:r w:rsidRPr="00574FA4">
        <w:rPr>
          <w:rFonts w:eastAsia="Calibri" w:cs="Calibri"/>
          <w:sz w:val="24"/>
          <w:szCs w:val="24"/>
        </w:rPr>
        <w:t>Address:</w:t>
      </w:r>
      <w:r w:rsidRPr="004C151F">
        <w:tab/>
      </w:r>
      <w:r w:rsidRPr="004C151F">
        <w:rPr>
          <w:rFonts w:eastAsia="Calibri" w:cs="Calibri"/>
          <w:color w:val="C0C0C0"/>
          <w:spacing w:val="-3"/>
        </w:rPr>
        <w:t>_________________________________________</w:t>
      </w:r>
    </w:p>
    <w:p w14:paraId="3CC51D9B" w14:textId="703A54FC" w:rsidR="007857E6" w:rsidRDefault="002C1599" w:rsidP="0096491C">
      <w:pPr>
        <w:pStyle w:val="Heading1"/>
        <w:numPr>
          <w:ilvl w:val="0"/>
          <w:numId w:val="0"/>
        </w:numPr>
      </w:pPr>
      <w:bookmarkStart w:id="44" w:name="_Toc463016560"/>
      <w:bookmarkStart w:id="45" w:name="_Toc466022967"/>
      <w:r>
        <w:lastRenderedPageBreak/>
        <w:t>App</w:t>
      </w:r>
      <w:r w:rsidR="001108A7">
        <w:t>e</w:t>
      </w:r>
      <w:r>
        <w:t xml:space="preserve">ndix </w:t>
      </w:r>
      <w:r w:rsidR="004707ED">
        <w:t>1</w:t>
      </w:r>
      <w:r>
        <w:t xml:space="preserve">- </w:t>
      </w:r>
      <w:r w:rsidR="0016754F" w:rsidRPr="00805C27">
        <w:t>Financial Offer</w:t>
      </w:r>
      <w:bookmarkEnd w:id="44"/>
      <w:bookmarkEnd w:id="45"/>
      <w:r>
        <w:t xml:space="preserve"> </w:t>
      </w:r>
      <w:r w:rsidR="00AC09F1">
        <w:t>(Bill of Quantities)</w:t>
      </w:r>
      <w:r w:rsidR="00E22FC2">
        <w:t xml:space="preserve"> for </w:t>
      </w:r>
      <w:r w:rsidR="007B5AF3">
        <w:t xml:space="preserve">Construction &amp; Rehabilitation </w:t>
      </w:r>
      <w:r w:rsidR="00A6371D">
        <w:t xml:space="preserve">of </w:t>
      </w:r>
      <w:r w:rsidR="003553D1">
        <w:t>Toilets</w:t>
      </w:r>
      <w:r w:rsidR="00E22FC2">
        <w:t xml:space="preserve"> </w:t>
      </w:r>
    </w:p>
    <w:p w14:paraId="68D14D4F" w14:textId="5AEFD573" w:rsidR="008665A0" w:rsidRPr="008665A0" w:rsidRDefault="002C1599" w:rsidP="00DE56EA">
      <w:pPr>
        <w:pStyle w:val="Heading1"/>
        <w:numPr>
          <w:ilvl w:val="0"/>
          <w:numId w:val="0"/>
        </w:numPr>
        <w:ind w:left="432" w:hanging="432"/>
      </w:pPr>
      <w:bookmarkStart w:id="46" w:name="_Toc463016561"/>
      <w:bookmarkStart w:id="47" w:name="_Toc466022968"/>
      <w:r w:rsidRPr="00F608E9">
        <w:t xml:space="preserve">Appendix </w:t>
      </w:r>
      <w:r w:rsidR="004707ED">
        <w:t>2</w:t>
      </w:r>
      <w:r w:rsidR="00A47D51">
        <w:t>-</w:t>
      </w:r>
      <w:r w:rsidRPr="00F608E9">
        <w:t xml:space="preserve"> </w:t>
      </w:r>
      <w:r w:rsidR="00F608E9">
        <w:t>Technical Specification</w:t>
      </w:r>
      <w:r w:rsidR="005C2973">
        <w:t xml:space="preserve"> &amp;</w:t>
      </w:r>
      <w:r w:rsidR="007C6406">
        <w:t xml:space="preserve"> </w:t>
      </w:r>
      <w:r w:rsidR="00DE56EA">
        <w:t xml:space="preserve">Design </w:t>
      </w:r>
      <w:bookmarkEnd w:id="46"/>
      <w:bookmarkEnd w:id="47"/>
    </w:p>
    <w:p w14:paraId="478FFCB9" w14:textId="4697B48D" w:rsidR="000E6A6E" w:rsidRDefault="000E6A6E" w:rsidP="000E6A6E">
      <w:pPr>
        <w:pStyle w:val="Heading1"/>
        <w:numPr>
          <w:ilvl w:val="0"/>
          <w:numId w:val="0"/>
        </w:numPr>
      </w:pPr>
      <w:bookmarkStart w:id="48" w:name="_Toc465935247"/>
      <w:bookmarkStart w:id="49" w:name="_Toc466022964"/>
      <w:r>
        <w:t>A</w:t>
      </w:r>
      <w:r w:rsidR="004707ED">
        <w:t>nnex</w:t>
      </w:r>
      <w:r>
        <w:t xml:space="preserve"> </w:t>
      </w:r>
      <w:r w:rsidR="004707ED">
        <w:t>2</w:t>
      </w:r>
      <w:r>
        <w:t xml:space="preserve"> – GOAL Terms and C</w:t>
      </w:r>
      <w:r w:rsidRPr="00805C27">
        <w:t>onditions</w:t>
      </w:r>
    </w:p>
    <w:p w14:paraId="79DF2C74" w14:textId="77777777" w:rsidR="000E6A6E" w:rsidRDefault="000E6A6E" w:rsidP="000E6A6E">
      <w:pPr>
        <w:pStyle w:val="Heading2"/>
        <w:numPr>
          <w:ilvl w:val="0"/>
          <w:numId w:val="0"/>
        </w:numPr>
        <w:ind w:left="576" w:hanging="576"/>
      </w:pPr>
      <w:r>
        <w:t>Standard GOAL terms and conditions</w:t>
      </w:r>
    </w:p>
    <w:p w14:paraId="01B969E3" w14:textId="77777777" w:rsidR="000E6A6E" w:rsidRPr="00CC0184" w:rsidRDefault="000E6A6E" w:rsidP="000E6A6E"/>
    <w:p w14:paraId="411FD3CD"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SCOPE AND APPLICABILITY</w:t>
      </w:r>
    </w:p>
    <w:p w14:paraId="7D0D2B00" w14:textId="77777777" w:rsidR="000E6A6E" w:rsidRPr="005D35D6" w:rsidRDefault="000E6A6E" w:rsidP="000E6A6E">
      <w:pPr>
        <w:jc w:val="both"/>
        <w:rPr>
          <w:rFonts w:cstheme="minorHAnsi"/>
          <w:lang w:val="en-GB"/>
        </w:rPr>
      </w:pPr>
      <w:r w:rsidRPr="005D35D6">
        <w:rPr>
          <w:rFonts w:eastAsia="Calibri" w:cstheme="minorHAnsi"/>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7D37936F"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lang w:val="en-GB"/>
        </w:rPr>
        <w:t xml:space="preserve">   </w:t>
      </w:r>
      <w:r w:rsidRPr="005D35D6">
        <w:rPr>
          <w:rFonts w:eastAsia="Calibri" w:cstheme="minorHAnsi"/>
          <w:u w:val="single"/>
          <w:lang w:val="en-GB"/>
        </w:rPr>
        <w:t>LEGAL STATUS</w:t>
      </w:r>
    </w:p>
    <w:p w14:paraId="58201404"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1ACBFAF"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lang w:val="en-GB"/>
        </w:rPr>
        <w:t xml:space="preserve">   </w:t>
      </w:r>
      <w:r w:rsidRPr="005D35D6">
        <w:rPr>
          <w:rFonts w:eastAsia="Calibri" w:cstheme="minorHAnsi"/>
          <w:u w:val="single"/>
          <w:lang w:val="en-GB"/>
        </w:rPr>
        <w:t>SUB-CONTRACTING</w:t>
      </w:r>
    </w:p>
    <w:p w14:paraId="3B427B6F" w14:textId="77777777" w:rsidR="000E6A6E" w:rsidRPr="005D35D6" w:rsidRDefault="000E6A6E" w:rsidP="000E6A6E">
      <w:pPr>
        <w:jc w:val="both"/>
        <w:rPr>
          <w:rFonts w:cstheme="minorHAnsi"/>
          <w:lang w:val="en-GB"/>
        </w:rPr>
      </w:pPr>
      <w:r w:rsidRPr="005D35D6">
        <w:rPr>
          <w:rFonts w:eastAsia="Calibr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00862985"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ASSIGNMENT OF PERSONNEL</w:t>
      </w:r>
    </w:p>
    <w:p w14:paraId="35F37EC7"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not assign any persons other than those accepted by GOAL for work performed under this Contract.</w:t>
      </w:r>
    </w:p>
    <w:p w14:paraId="5953594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OBLIGATIONS</w:t>
      </w:r>
    </w:p>
    <w:p w14:paraId="6D940A6C"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360BC15"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SERVICE PROVIDER/CONTRACTOR'S RESPONSIBILITY FOR EMPLOYEES</w:t>
      </w:r>
    </w:p>
    <w:p w14:paraId="111C4C5F"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5AA8AB8"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lastRenderedPageBreak/>
        <w:t>ACCEPTANCE AND ACKNOWLEDGEMENT</w:t>
      </w:r>
    </w:p>
    <w:p w14:paraId="7A985CC7" w14:textId="77777777" w:rsidR="000E6A6E" w:rsidRPr="005D35D6" w:rsidRDefault="000E6A6E" w:rsidP="000E6A6E">
      <w:pPr>
        <w:jc w:val="both"/>
        <w:rPr>
          <w:rFonts w:cstheme="minorHAnsi"/>
          <w:lang w:val="en-GB"/>
        </w:rPr>
      </w:pPr>
      <w:r w:rsidRPr="005D35D6">
        <w:rPr>
          <w:rFonts w:eastAsia="Calibr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422C376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WARRANTY</w:t>
      </w:r>
    </w:p>
    <w:p w14:paraId="35554C18" w14:textId="77777777" w:rsidR="000E6A6E" w:rsidRPr="005D35D6" w:rsidRDefault="000E6A6E" w:rsidP="000E6A6E">
      <w:pPr>
        <w:jc w:val="both"/>
        <w:rPr>
          <w:rFonts w:cstheme="minorHAnsi"/>
          <w:lang w:val="en-GB"/>
        </w:rPr>
      </w:pPr>
      <w:r w:rsidRPr="005D35D6">
        <w:rPr>
          <w:rFonts w:eastAsia="Calibri" w:cstheme="minorHAnsi"/>
          <w:lang w:val="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45515FA"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F38E8D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CHECKS AND AUDIT</w:t>
      </w:r>
    </w:p>
    <w:p w14:paraId="75488153"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9964077" w14:textId="77777777" w:rsidR="000E6A6E" w:rsidRPr="005D35D6" w:rsidRDefault="000E6A6E" w:rsidP="000E6A6E">
      <w:pPr>
        <w:jc w:val="both"/>
        <w:rPr>
          <w:rFonts w:cstheme="minorHAnsi"/>
          <w:lang w:val="en-GB"/>
        </w:rPr>
      </w:pPr>
      <w:r w:rsidRPr="005D35D6">
        <w:rPr>
          <w:rFonts w:eastAsia="Calibr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434040D" w14:textId="77777777" w:rsidR="000E6A6E" w:rsidRPr="005D35D6" w:rsidRDefault="000E6A6E" w:rsidP="000E6A6E">
      <w:pPr>
        <w:jc w:val="both"/>
        <w:rPr>
          <w:rFonts w:cstheme="minorHAnsi"/>
          <w:lang w:val="en-GB"/>
        </w:rPr>
      </w:pPr>
      <w:r w:rsidRPr="005D35D6">
        <w:rPr>
          <w:rFonts w:eastAsia="Calibri" w:cstheme="minorHAnsi"/>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A8C3314"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5F903D43" w14:textId="77777777" w:rsidR="000E6A6E" w:rsidRPr="005D35D6" w:rsidRDefault="000E6A6E" w:rsidP="000E6A6E">
      <w:pPr>
        <w:jc w:val="both"/>
        <w:rPr>
          <w:rFonts w:cstheme="minorHAnsi"/>
          <w:lang w:val="en-GB"/>
        </w:rPr>
      </w:pPr>
      <w:r w:rsidRPr="005D35D6">
        <w:rPr>
          <w:rFonts w:eastAsia="Calibri" w:cstheme="minorHAnsi"/>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B8B199E"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RULE OF ORIGIN AND NATIONALITY</w:t>
      </w:r>
    </w:p>
    <w:p w14:paraId="626299EA" w14:textId="77777777" w:rsidR="000E6A6E" w:rsidRPr="005D35D6" w:rsidRDefault="000E6A6E" w:rsidP="000E6A6E">
      <w:pPr>
        <w:jc w:val="both"/>
        <w:rPr>
          <w:rFonts w:cstheme="minorHAnsi"/>
          <w:lang w:val="en-GB"/>
        </w:rPr>
      </w:pPr>
      <w:r w:rsidRPr="005D35D6">
        <w:rPr>
          <w:rFonts w:eastAsia="Calibr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w:t>
      </w:r>
      <w:r w:rsidRPr="005D35D6">
        <w:rPr>
          <w:rFonts w:eastAsia="Calibri" w:cstheme="minorHAnsi"/>
          <w:lang w:val="en-GB"/>
        </w:rPr>
        <w:lastRenderedPageBreak/>
        <w:t xml:space="preserve">provider/contractor must adhere to these rules and be able to document and certify the origin of goods and nationality of legal and natural persons as required. </w:t>
      </w:r>
    </w:p>
    <w:p w14:paraId="7BB785D6" w14:textId="77777777" w:rsidR="000E6A6E" w:rsidRPr="005D35D6" w:rsidRDefault="000E6A6E" w:rsidP="000E6A6E">
      <w:pPr>
        <w:jc w:val="both"/>
        <w:rPr>
          <w:rFonts w:cstheme="minorHAnsi"/>
          <w:lang w:val="en-GB"/>
        </w:rPr>
      </w:pPr>
      <w:r w:rsidRPr="005D35D6">
        <w:rPr>
          <w:rFonts w:eastAsia="Calibri" w:cstheme="minorHAns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4A966F28"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INSPECTION</w:t>
      </w:r>
    </w:p>
    <w:p w14:paraId="08333AA9" w14:textId="77777777" w:rsidR="000E6A6E" w:rsidRPr="005D35D6" w:rsidRDefault="000E6A6E" w:rsidP="000E6A6E">
      <w:pPr>
        <w:jc w:val="both"/>
        <w:rPr>
          <w:rFonts w:cstheme="minorHAnsi"/>
          <w:lang w:val="en-GB"/>
        </w:rPr>
      </w:pPr>
      <w:r w:rsidRPr="005D35D6">
        <w:rPr>
          <w:rFonts w:eastAsia="Calibri" w:cstheme="minorHAnsi"/>
          <w:lang w:val="en-GB"/>
        </w:rPr>
        <w:t xml:space="preserve">The duly accredited representatives of GOAL </w:t>
      </w:r>
      <w:r w:rsidRPr="005D35D6">
        <w:rPr>
          <w:rFonts w:eastAsia="Calibri" w:cstheme="minorHAnsi"/>
          <w:u w:val="single"/>
          <w:lang w:val="en-GB"/>
        </w:rPr>
        <w:t>or the donor</w:t>
      </w:r>
      <w:r w:rsidRPr="005D35D6">
        <w:rPr>
          <w:rFonts w:eastAsia="Calibri" w:cstheme="minorHAns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D35D6">
        <w:rPr>
          <w:rFonts w:eastAsia="Calibri" w:cstheme="minorHAnsi"/>
          <w:u w:val="single"/>
          <w:lang w:val="en-GB"/>
        </w:rPr>
        <w:t>or the donor</w:t>
      </w:r>
      <w:r w:rsidRPr="005D35D6">
        <w:rPr>
          <w:rFonts w:eastAsia="Calibr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305E12CD"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FORCE MAJEURE</w:t>
      </w:r>
    </w:p>
    <w:p w14:paraId="24041F29" w14:textId="77777777" w:rsidR="000E6A6E" w:rsidRPr="005D35D6" w:rsidRDefault="000E6A6E" w:rsidP="000E6A6E">
      <w:pPr>
        <w:jc w:val="both"/>
        <w:rPr>
          <w:rFonts w:cstheme="minorHAnsi"/>
          <w:lang w:val="en-GB"/>
        </w:rPr>
      </w:pPr>
      <w:r w:rsidRPr="005D35D6">
        <w:rPr>
          <w:rFonts w:eastAsia="Calibri" w:cstheme="minorHAns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D2C35D2" w14:textId="77777777" w:rsidR="000E6A6E" w:rsidRPr="005D35D6" w:rsidRDefault="000E6A6E" w:rsidP="000E6A6E">
      <w:pPr>
        <w:jc w:val="both"/>
        <w:rPr>
          <w:rFonts w:cstheme="minorHAnsi"/>
          <w:lang w:val="en-GB"/>
        </w:rPr>
      </w:pPr>
      <w:r w:rsidRPr="005D35D6">
        <w:rPr>
          <w:rFonts w:eastAsia="Calibr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4198F88" w14:textId="77777777" w:rsidR="000E6A6E" w:rsidRPr="005D35D6" w:rsidRDefault="000E6A6E" w:rsidP="000E6A6E">
      <w:pPr>
        <w:jc w:val="both"/>
        <w:rPr>
          <w:rFonts w:cstheme="minorHAnsi"/>
          <w:lang w:val="en-GB"/>
        </w:rPr>
      </w:pPr>
      <w:r w:rsidRPr="005D35D6">
        <w:rPr>
          <w:rFonts w:eastAsia="Calibri" w:cstheme="minorHAnsi"/>
          <w:lang w:val="en-GB"/>
        </w:rPr>
        <w:t>Notwithstanding anything to the contrary in this Contract, the Service provider/contractor</w:t>
      </w:r>
      <w:r w:rsidRPr="005D35D6">
        <w:rPr>
          <w:rFonts w:eastAsia="Calibri" w:cstheme="minorHAnsi"/>
          <w:b/>
          <w:bCs/>
          <w:lang w:val="en-GB"/>
        </w:rPr>
        <w:t xml:space="preserve"> </w:t>
      </w:r>
      <w:r w:rsidRPr="005D35D6">
        <w:rPr>
          <w:rFonts w:eastAsia="Calibri" w:cstheme="minorHAnsi"/>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3A430DE"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DEFAULT</w:t>
      </w:r>
    </w:p>
    <w:p w14:paraId="5CF39408" w14:textId="77777777" w:rsidR="000E6A6E" w:rsidRPr="005D35D6" w:rsidRDefault="000E6A6E" w:rsidP="000E6A6E">
      <w:pPr>
        <w:jc w:val="both"/>
        <w:rPr>
          <w:rFonts w:cstheme="minorHAnsi"/>
          <w:lang w:val="en-GB"/>
        </w:rPr>
      </w:pPr>
      <w:r w:rsidRPr="005D35D6">
        <w:rPr>
          <w:rFonts w:eastAsia="Calibr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0782D984"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REJECTION</w:t>
      </w:r>
    </w:p>
    <w:p w14:paraId="41DF51ED" w14:textId="77777777" w:rsidR="000E6A6E" w:rsidRPr="005D35D6" w:rsidRDefault="000E6A6E" w:rsidP="000E6A6E">
      <w:pPr>
        <w:jc w:val="both"/>
        <w:rPr>
          <w:rFonts w:cstheme="minorHAnsi"/>
          <w:lang w:val="en-GB"/>
        </w:rPr>
      </w:pPr>
      <w:r w:rsidRPr="005D35D6">
        <w:rPr>
          <w:rFonts w:eastAsia="Calibri" w:cstheme="minorHAnsi"/>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F56DB0C" w14:textId="77777777" w:rsidR="000E6A6E" w:rsidRPr="005D35D6" w:rsidRDefault="000E6A6E" w:rsidP="000E6A6E">
      <w:pPr>
        <w:jc w:val="both"/>
        <w:rPr>
          <w:rFonts w:cstheme="minorHAnsi"/>
          <w:lang w:val="en-GB"/>
        </w:rPr>
      </w:pPr>
      <w:r w:rsidRPr="005D35D6">
        <w:rPr>
          <w:rFonts w:eastAsia="Calibri" w:cstheme="minorHAnsi"/>
          <w:lang w:val="en-GB"/>
        </w:rPr>
        <w:lastRenderedPageBreak/>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21E2F0E" w14:textId="77777777" w:rsidR="000E6A6E" w:rsidRPr="005D35D6" w:rsidRDefault="000E6A6E" w:rsidP="000E6A6E">
      <w:pPr>
        <w:jc w:val="both"/>
        <w:rPr>
          <w:rFonts w:cstheme="minorHAnsi"/>
          <w:lang w:val="en-GB"/>
        </w:rPr>
      </w:pPr>
      <w:r w:rsidRPr="005D35D6">
        <w:rPr>
          <w:rFonts w:eastAsia="Calibr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4B0001CE" w14:textId="77777777" w:rsidR="000E6A6E" w:rsidRPr="005D35D6" w:rsidRDefault="000E6A6E" w:rsidP="000E6A6E">
      <w:pPr>
        <w:jc w:val="both"/>
        <w:rPr>
          <w:rFonts w:cstheme="minorHAnsi"/>
          <w:lang w:val="en-GB"/>
        </w:rPr>
      </w:pPr>
      <w:r w:rsidRPr="005D35D6">
        <w:rPr>
          <w:rFonts w:eastAsia="Calibri" w:cstheme="minorHAns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A520DE2"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AMENDMENTS</w:t>
      </w:r>
    </w:p>
    <w:p w14:paraId="18EB6CF9" w14:textId="77777777" w:rsidR="000E6A6E" w:rsidRPr="005D35D6" w:rsidRDefault="000E6A6E" w:rsidP="000E6A6E">
      <w:pPr>
        <w:jc w:val="both"/>
        <w:rPr>
          <w:rFonts w:cstheme="minorHAnsi"/>
          <w:lang w:val="en-GB"/>
        </w:rPr>
      </w:pPr>
      <w:r w:rsidRPr="005D35D6">
        <w:rPr>
          <w:rFonts w:eastAsia="Calibri" w:cstheme="minorHAnsi"/>
          <w:lang w:val="en-GB"/>
        </w:rPr>
        <w:t>No change in or modification of this Contract shall be made except by prior agreement between GOAL and the Service provider/contractor.</w:t>
      </w:r>
    </w:p>
    <w:p w14:paraId="1AC04614"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ASSIGNMENTS &amp; INSOLVENCY</w:t>
      </w:r>
    </w:p>
    <w:p w14:paraId="5D4D3AE4" w14:textId="77777777" w:rsidR="000E6A6E" w:rsidRPr="005D35D6" w:rsidRDefault="000E6A6E" w:rsidP="000E6A6E">
      <w:pPr>
        <w:jc w:val="both"/>
        <w:rPr>
          <w:rFonts w:cstheme="minorHAnsi"/>
          <w:lang w:val="en-GB"/>
        </w:rPr>
      </w:pPr>
      <w:r w:rsidRPr="005D35D6">
        <w:rPr>
          <w:rFonts w:eastAsia="Calibr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76D91D8F" w14:textId="77777777" w:rsidR="000E6A6E" w:rsidRPr="005D35D6" w:rsidRDefault="000E6A6E" w:rsidP="000E6A6E">
      <w:pPr>
        <w:jc w:val="both"/>
        <w:rPr>
          <w:rFonts w:cstheme="minorHAnsi"/>
          <w:lang w:val="en-GB"/>
        </w:rPr>
      </w:pPr>
      <w:r w:rsidRPr="005D35D6">
        <w:rPr>
          <w:rFonts w:eastAsia="Calibr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24FE3E6"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PAYMENT</w:t>
      </w:r>
    </w:p>
    <w:p w14:paraId="4DE6A63A"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invoice GOAL and the terms of payment shall be thirty (30) working days after GOAL has internally confirmed acceptance of services/works and presentation of a legal invoice.</w:t>
      </w:r>
    </w:p>
    <w:p w14:paraId="2483D757"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 xml:space="preserve">ANTI-BRIBERY/CORRUPTION </w:t>
      </w:r>
    </w:p>
    <w:p w14:paraId="70E8EE08"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300A969"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have and maintain in place throughout the term of any contract with GOAL its own policies and procedures to ensure compliance with the Relevant Requirements.</w:t>
      </w:r>
    </w:p>
    <w:p w14:paraId="3B6FE867" w14:textId="77777777" w:rsidR="000E6A6E" w:rsidRPr="005D35D6" w:rsidRDefault="000E6A6E" w:rsidP="000E6A6E">
      <w:pPr>
        <w:jc w:val="both"/>
        <w:rPr>
          <w:rFonts w:cstheme="minorHAnsi"/>
          <w:lang w:val="en-GB"/>
        </w:rPr>
      </w:pPr>
      <w:r w:rsidRPr="005D35D6">
        <w:rPr>
          <w:rFonts w:eastAsia="Calibr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F33874A"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ANTI-PERSONNEL MINES</w:t>
      </w:r>
    </w:p>
    <w:p w14:paraId="06DA13DA" w14:textId="77777777" w:rsidR="000E6A6E" w:rsidRPr="005D35D6" w:rsidRDefault="000E6A6E" w:rsidP="000E6A6E">
      <w:pPr>
        <w:jc w:val="both"/>
        <w:rPr>
          <w:rFonts w:cstheme="minorHAnsi"/>
          <w:lang w:val="en-GB"/>
        </w:rPr>
      </w:pPr>
      <w:r w:rsidRPr="005D35D6">
        <w:rPr>
          <w:rFonts w:eastAsia="Calibri" w:cstheme="minorHAnsi"/>
          <w:lang w:val="en-GB"/>
        </w:rPr>
        <w:t xml:space="preserve">The Service provider/contractor guarantees that it is not engaged in the sale or manufacture, either directly or indirectly, of anti-personnel mines or any components produced primarily for the operation thereof.  Any breach of this </w:t>
      </w:r>
      <w:r w:rsidRPr="005D35D6">
        <w:rPr>
          <w:rFonts w:eastAsia="Calibri" w:cstheme="minorHAnsi"/>
          <w:lang w:val="en-GB"/>
        </w:rPr>
        <w:lastRenderedPageBreak/>
        <w:t>representation and warranty shall entitle GOAL to terminate this Contract immediately upon notice to the Service provider/contractor, at no cost to GOAL.</w:t>
      </w:r>
    </w:p>
    <w:p w14:paraId="7738503C"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ETHICAL PROCUREMENT AND PROCUREMENT PRACTICE</w:t>
      </w:r>
    </w:p>
    <w:p w14:paraId="466AF6EC"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08F8F95"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OFFICIALS NOT TO BENEFIT</w:t>
      </w:r>
    </w:p>
    <w:p w14:paraId="6E84046B"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9AA6D0A"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PRIOR NEGOTIATIONS SUPERSEDED BY CONTRACT</w:t>
      </w:r>
    </w:p>
    <w:p w14:paraId="7A25EF52" w14:textId="77777777" w:rsidR="000E6A6E" w:rsidRPr="005D35D6" w:rsidRDefault="000E6A6E" w:rsidP="000E6A6E">
      <w:pPr>
        <w:jc w:val="both"/>
        <w:rPr>
          <w:rFonts w:cstheme="minorHAnsi"/>
          <w:lang w:val="en-GB"/>
        </w:rPr>
      </w:pPr>
      <w:r w:rsidRPr="005D35D6">
        <w:rPr>
          <w:rFonts w:eastAsia="Calibri" w:cstheme="minorHAnsi"/>
          <w:lang w:val="en-GB"/>
        </w:rPr>
        <w:t>This Contract supersedes all communications, representations, arrangements, negotiations, requests for proposals and proposals related to the subject matter of this Contract.</w:t>
      </w:r>
    </w:p>
    <w:p w14:paraId="1C5B2310"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INTELLECTUAL PROPERTY INFRINGEMENT</w:t>
      </w:r>
    </w:p>
    <w:p w14:paraId="6F5CE378" w14:textId="77777777" w:rsidR="000E6A6E" w:rsidRPr="005D35D6" w:rsidRDefault="000E6A6E" w:rsidP="000E6A6E">
      <w:pPr>
        <w:jc w:val="both"/>
        <w:rPr>
          <w:rFonts w:cstheme="minorHAnsi"/>
          <w:lang w:val="en-GB"/>
        </w:rPr>
      </w:pPr>
      <w:r w:rsidRPr="005D35D6">
        <w:rPr>
          <w:rFonts w:eastAsia="Calibri" w:cstheme="minorHAnsi"/>
          <w:lang w:val="en-GB"/>
        </w:rPr>
        <w:t xml:space="preserve">The Service provider/contractor warrants that the use or supply by GOAL of the services sold under this Contract does not infringe on any patent, design, trade-name or trade-mark.  </w:t>
      </w:r>
    </w:p>
    <w:p w14:paraId="598F5772" w14:textId="77777777" w:rsidR="000E6A6E" w:rsidRPr="005D35D6" w:rsidRDefault="000E6A6E" w:rsidP="000E6A6E">
      <w:pPr>
        <w:jc w:val="both"/>
        <w:rPr>
          <w:rFonts w:cstheme="minorHAnsi"/>
          <w:lang w:val="en-GB"/>
        </w:rPr>
      </w:pPr>
      <w:r w:rsidRPr="005D35D6">
        <w:rPr>
          <w:rFonts w:eastAsia="Calibr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B1A9D22" w14:textId="77777777" w:rsidR="000E6A6E" w:rsidRPr="005D35D6" w:rsidRDefault="000E6A6E" w:rsidP="000E6A6E">
      <w:pPr>
        <w:jc w:val="both"/>
        <w:rPr>
          <w:rFonts w:cstheme="minorHAnsi"/>
          <w:lang w:val="en-GB"/>
        </w:rPr>
      </w:pPr>
      <w:r w:rsidRPr="005D35D6">
        <w:rPr>
          <w:rFonts w:eastAsia="Calibri" w:cstheme="minorHAnsi"/>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70B10B1" w14:textId="77777777" w:rsidR="000E6A6E" w:rsidRPr="005D35D6" w:rsidRDefault="000E6A6E" w:rsidP="000E6A6E">
      <w:pPr>
        <w:jc w:val="both"/>
        <w:rPr>
          <w:rFonts w:cstheme="minorHAnsi"/>
          <w:lang w:val="en-GB"/>
        </w:rPr>
      </w:pPr>
      <w:r w:rsidRPr="005D35D6">
        <w:rPr>
          <w:rFonts w:eastAsia="Calibr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E8C538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TITLE RIGHTS</w:t>
      </w:r>
    </w:p>
    <w:p w14:paraId="686C69C8" w14:textId="77777777" w:rsidR="000E6A6E" w:rsidRPr="005D35D6" w:rsidRDefault="000E6A6E" w:rsidP="000E6A6E">
      <w:pPr>
        <w:jc w:val="both"/>
        <w:rPr>
          <w:rFonts w:cstheme="minorHAnsi"/>
          <w:lang w:val="en-GB"/>
        </w:rPr>
      </w:pPr>
      <w:r w:rsidRPr="005D35D6">
        <w:rPr>
          <w:rFonts w:eastAsia="Calibri" w:cstheme="minorHAnsi"/>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223097B" w14:textId="77777777" w:rsidR="000E6A6E" w:rsidRPr="005D35D6" w:rsidRDefault="000E6A6E" w:rsidP="000E6A6E">
      <w:pPr>
        <w:jc w:val="both"/>
        <w:rPr>
          <w:rFonts w:cstheme="minorHAnsi"/>
          <w:lang w:val="en-GB"/>
        </w:rPr>
      </w:pPr>
      <w:r w:rsidRPr="005D35D6">
        <w:rPr>
          <w:rFonts w:eastAsia="Calibr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352F75C5"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TITLE TO EQUIPMENT</w:t>
      </w:r>
    </w:p>
    <w:p w14:paraId="78C5E858" w14:textId="77777777" w:rsidR="000E6A6E" w:rsidRPr="005D35D6" w:rsidRDefault="000E6A6E" w:rsidP="000E6A6E">
      <w:pPr>
        <w:jc w:val="both"/>
        <w:rPr>
          <w:rFonts w:cstheme="minorHAnsi"/>
          <w:lang w:val="en-GB"/>
        </w:rPr>
      </w:pPr>
      <w:r w:rsidRPr="005D35D6">
        <w:rPr>
          <w:rFonts w:eastAsia="Calibri" w:cstheme="minorHAnsi"/>
          <w:lang w:val="en-GB"/>
        </w:rPr>
        <w:lastRenderedPageBreak/>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B6F79BE"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PACKING</w:t>
      </w:r>
    </w:p>
    <w:p w14:paraId="5E9E5EF0"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CAD131F"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SHIPMENT AND DELIVERY</w:t>
      </w:r>
    </w:p>
    <w:p w14:paraId="16C388B8" w14:textId="77777777" w:rsidR="000E6A6E" w:rsidRPr="005D35D6" w:rsidRDefault="000E6A6E" w:rsidP="000E6A6E">
      <w:pPr>
        <w:jc w:val="both"/>
        <w:rPr>
          <w:rFonts w:cstheme="minorHAnsi"/>
          <w:lang w:val="en-GB"/>
        </w:rPr>
      </w:pPr>
      <w:r w:rsidRPr="005D35D6">
        <w:rPr>
          <w:rFonts w:eastAsia="Calibri" w:cstheme="minorHAnsi"/>
          <w:lang w:val="en-GB"/>
        </w:rPr>
        <w:t>All services and works shall be delivered at the agreed place of delivery as stated in the Contract, at the Service provider/contractor's risk, unless otherwise provided for in the Contract.</w:t>
      </w:r>
    </w:p>
    <w:p w14:paraId="6660C97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INSURANCE</w:t>
      </w:r>
    </w:p>
    <w:p w14:paraId="2A1CE2A6"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12FB1AE"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INDEMNIFICATION</w:t>
      </w:r>
    </w:p>
    <w:p w14:paraId="0DC01C9B" w14:textId="77777777" w:rsidR="000E6A6E" w:rsidRPr="005D35D6" w:rsidRDefault="000E6A6E" w:rsidP="000E6A6E">
      <w:pPr>
        <w:jc w:val="both"/>
        <w:rPr>
          <w:rFonts w:cstheme="minorHAnsi"/>
          <w:lang w:val="en-GB"/>
        </w:rPr>
      </w:pPr>
      <w:r w:rsidRPr="005D35D6">
        <w:rPr>
          <w:rFonts w:eastAsia="Calibri" w:cstheme="minorHAnsi"/>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E162939" w14:textId="77777777" w:rsidR="000E6A6E" w:rsidRPr="005D35D6" w:rsidRDefault="000E6A6E" w:rsidP="000E6A6E">
      <w:pPr>
        <w:jc w:val="both"/>
        <w:rPr>
          <w:rFonts w:cstheme="minorHAnsi"/>
          <w:lang w:val="en-GB"/>
        </w:rPr>
      </w:pPr>
      <w:r w:rsidRPr="005D35D6">
        <w:rPr>
          <w:rFonts w:eastAsia="Calibri" w:cstheme="minorHAnsi"/>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3382B0D" w14:textId="77777777" w:rsidR="000E6A6E" w:rsidRPr="005D35D6" w:rsidRDefault="000E6A6E" w:rsidP="000E6A6E">
      <w:pPr>
        <w:jc w:val="both"/>
        <w:rPr>
          <w:rFonts w:cstheme="minorHAnsi"/>
          <w:lang w:val="en-GB"/>
        </w:rPr>
      </w:pPr>
      <w:r w:rsidRPr="005D35D6">
        <w:rPr>
          <w:rFonts w:eastAsia="Calibr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CD8662B"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TERMINATION OF CONTRACT</w:t>
      </w:r>
    </w:p>
    <w:p w14:paraId="04D44E4D" w14:textId="77777777" w:rsidR="000E6A6E" w:rsidRPr="005D35D6" w:rsidRDefault="000E6A6E" w:rsidP="000E6A6E">
      <w:pPr>
        <w:jc w:val="both"/>
        <w:rPr>
          <w:rFonts w:cstheme="minorHAnsi"/>
          <w:lang w:val="en-GB"/>
        </w:rPr>
      </w:pPr>
      <w:r w:rsidRPr="005D35D6">
        <w:rPr>
          <w:rFonts w:eastAsia="Calibr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FCC88CF" w14:textId="77777777" w:rsidR="000E6A6E" w:rsidRPr="005D35D6" w:rsidRDefault="000E6A6E" w:rsidP="000E6A6E">
      <w:pPr>
        <w:jc w:val="both"/>
        <w:rPr>
          <w:rFonts w:cstheme="minorHAnsi"/>
          <w:lang w:val="en-GB"/>
        </w:rPr>
      </w:pPr>
      <w:r w:rsidRPr="005D35D6">
        <w:rPr>
          <w:rFonts w:eastAsia="Calibri" w:cstheme="minorHAnsi"/>
          <w:lang w:val="en-GB"/>
        </w:rPr>
        <w:t xml:space="preserve"> </w:t>
      </w:r>
    </w:p>
    <w:p w14:paraId="44A946D0" w14:textId="77777777" w:rsidR="000E6A6E" w:rsidRPr="005D35D6" w:rsidRDefault="000E6A6E" w:rsidP="000E6A6E">
      <w:pPr>
        <w:jc w:val="both"/>
        <w:rPr>
          <w:rFonts w:cstheme="minorHAnsi"/>
          <w:lang w:val="en-GB"/>
        </w:rPr>
      </w:pPr>
      <w:r w:rsidRPr="005D35D6">
        <w:rPr>
          <w:rFonts w:eastAsia="Calibr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D0E7CB2" w14:textId="77777777" w:rsidR="000E6A6E" w:rsidRPr="005D35D6" w:rsidRDefault="000E6A6E" w:rsidP="000E6A6E">
      <w:pPr>
        <w:jc w:val="both"/>
        <w:rPr>
          <w:rFonts w:cstheme="minorHAnsi"/>
          <w:lang w:val="en-GB"/>
        </w:rPr>
      </w:pPr>
      <w:r w:rsidRPr="005D35D6">
        <w:rPr>
          <w:rFonts w:eastAsia="Calibr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1FD2780E" w14:textId="77777777" w:rsidR="000E6A6E" w:rsidRPr="005D35D6" w:rsidRDefault="000E6A6E" w:rsidP="000E6A6E">
      <w:pPr>
        <w:jc w:val="both"/>
        <w:rPr>
          <w:rFonts w:cstheme="minorHAnsi"/>
          <w:lang w:val="en-GB"/>
        </w:rPr>
      </w:pPr>
      <w:r w:rsidRPr="005D35D6">
        <w:rPr>
          <w:rFonts w:eastAsia="Calibri" w:cstheme="minorHAnsi"/>
          <w:lang w:val="en-GB"/>
        </w:rPr>
        <w:lastRenderedPageBreak/>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8547E2F" w14:textId="77777777" w:rsidR="000E6A6E" w:rsidRPr="005D35D6" w:rsidRDefault="000E6A6E" w:rsidP="000E6A6E">
      <w:pPr>
        <w:jc w:val="both"/>
        <w:rPr>
          <w:rFonts w:cstheme="minorHAnsi"/>
          <w:lang w:val="en-GB"/>
        </w:rPr>
      </w:pPr>
      <w:r w:rsidRPr="005D35D6">
        <w:rPr>
          <w:rFonts w:eastAsia="Calibr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C79CDC2"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DATA PROTECTION</w:t>
      </w:r>
    </w:p>
    <w:p w14:paraId="37D7488B"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5D35D6">
        <w:rPr>
          <w:rFonts w:eastAsia="Calibri" w:cstheme="minorHAnsi"/>
          <w:b/>
          <w:bCs/>
          <w:lang w:val="en-GB"/>
        </w:rPr>
        <w:t>Data Protection Legislation</w:t>
      </w:r>
      <w:r w:rsidRPr="005D35D6">
        <w:rPr>
          <w:rFonts w:eastAsia="Calibri" w:cstheme="minorHAns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906D7C2"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CONFIDENTIALITY</w:t>
      </w:r>
    </w:p>
    <w:p w14:paraId="76901074" w14:textId="77777777" w:rsidR="000E6A6E" w:rsidRPr="005D35D6" w:rsidRDefault="000E6A6E" w:rsidP="000E6A6E">
      <w:pPr>
        <w:jc w:val="both"/>
        <w:rPr>
          <w:rFonts w:cstheme="minorHAnsi"/>
          <w:lang w:val="en-GB"/>
        </w:rPr>
      </w:pPr>
      <w:r w:rsidRPr="005D35D6">
        <w:rPr>
          <w:rFonts w:eastAsia="Calibr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FD43053"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DISPUTES - ARBITRATION</w:t>
      </w:r>
    </w:p>
    <w:p w14:paraId="5A4E8F22" w14:textId="77777777" w:rsidR="000E6A6E" w:rsidRPr="005D35D6" w:rsidRDefault="000E6A6E" w:rsidP="000E6A6E">
      <w:pPr>
        <w:jc w:val="both"/>
        <w:rPr>
          <w:rFonts w:cstheme="minorHAnsi"/>
          <w:lang w:val="en-GB"/>
        </w:rPr>
      </w:pPr>
      <w:r w:rsidRPr="005D35D6">
        <w:rPr>
          <w:rFonts w:eastAsia="Calibri" w:cstheme="minorHAnsi"/>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2D5E0EC"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SETTLEMENT OF DISPUTES</w:t>
      </w:r>
    </w:p>
    <w:p w14:paraId="322281D8" w14:textId="77777777" w:rsidR="000E6A6E" w:rsidRPr="005D35D6" w:rsidRDefault="000E6A6E" w:rsidP="000E6A6E">
      <w:pPr>
        <w:jc w:val="both"/>
        <w:rPr>
          <w:rFonts w:cstheme="minorHAnsi"/>
          <w:lang w:val="en-GB"/>
        </w:rPr>
      </w:pPr>
      <w:r w:rsidRPr="005D35D6">
        <w:rPr>
          <w:rFonts w:eastAsia="Calibri" w:cstheme="minorHAnsi"/>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0DC1993" w14:textId="77777777" w:rsidR="000E6A6E" w:rsidRPr="005D35D6" w:rsidRDefault="000E6A6E" w:rsidP="000E6A6E">
      <w:pPr>
        <w:jc w:val="both"/>
        <w:rPr>
          <w:rFonts w:cstheme="minorHAnsi"/>
          <w:lang w:val="en-GB"/>
        </w:rPr>
      </w:pPr>
      <w:r w:rsidRPr="005D35D6">
        <w:rPr>
          <w:rFonts w:eastAsia="Calibri" w:cstheme="minorHAnsi"/>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6CE2200"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WITHHOLDING TAX</w:t>
      </w:r>
    </w:p>
    <w:p w14:paraId="6CFB2EBE" w14:textId="77777777" w:rsidR="000E6A6E" w:rsidRPr="005D35D6" w:rsidRDefault="000E6A6E" w:rsidP="000E6A6E">
      <w:pPr>
        <w:jc w:val="both"/>
        <w:rPr>
          <w:rFonts w:cstheme="minorHAnsi"/>
          <w:lang w:val="en-GB"/>
        </w:rPr>
      </w:pPr>
      <w:r w:rsidRPr="005D35D6">
        <w:rPr>
          <w:rFonts w:eastAsia="Calibri" w:cstheme="minorHAnsi"/>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7B3D1991"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GOVERNING LAW AND JURISDICTION</w:t>
      </w:r>
    </w:p>
    <w:p w14:paraId="720ADB44" w14:textId="77777777" w:rsidR="000E6A6E" w:rsidRPr="005D35D6" w:rsidRDefault="000E6A6E" w:rsidP="000E6A6E">
      <w:pPr>
        <w:jc w:val="both"/>
        <w:rPr>
          <w:rFonts w:cstheme="minorHAnsi"/>
          <w:lang w:val="en-GB"/>
        </w:rPr>
      </w:pPr>
      <w:r w:rsidRPr="005D35D6">
        <w:rPr>
          <w:rFonts w:eastAsia="Calibri" w:cstheme="minorHAnsi"/>
          <w:lang w:val="en-GB"/>
        </w:rPr>
        <w:lastRenderedPageBreak/>
        <w:t>These Terms and Conditions shall be governed by the laws of Ireland and subject to the exclusive jurisdiction of the Irish Courts.</w:t>
      </w:r>
    </w:p>
    <w:p w14:paraId="258AA8D4"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BANK GUARANTEE</w:t>
      </w:r>
    </w:p>
    <w:p w14:paraId="537BA0DC" w14:textId="77777777" w:rsidR="000E6A6E" w:rsidRPr="005D35D6" w:rsidRDefault="000E6A6E" w:rsidP="000E6A6E">
      <w:pPr>
        <w:jc w:val="both"/>
        <w:rPr>
          <w:rFonts w:cstheme="minorHAnsi"/>
          <w:lang w:val="en-GB"/>
        </w:rPr>
      </w:pPr>
      <w:r w:rsidRPr="005D35D6">
        <w:rPr>
          <w:rFonts w:eastAsia="Calibr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48D6FB94"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ENVIRONMENTAL STANDARDS</w:t>
      </w:r>
    </w:p>
    <w:p w14:paraId="7A7E2691" w14:textId="77777777" w:rsidR="000E6A6E" w:rsidRPr="005D35D6" w:rsidRDefault="000E6A6E" w:rsidP="000E6A6E">
      <w:pPr>
        <w:jc w:val="both"/>
        <w:rPr>
          <w:rFonts w:cstheme="minorHAnsi"/>
          <w:lang w:val="en-GB"/>
        </w:rPr>
      </w:pPr>
      <w:r w:rsidRPr="005D35D6">
        <w:rPr>
          <w:rFonts w:eastAsia="Calibri" w:cstheme="minorHAnsi"/>
          <w:lang w:val="en-GB"/>
        </w:rPr>
        <w:t>Service provider/contractors should as a minimum, comply with all statutory and other legal requirements relating to environmental impacts of their business. Areas which should be considered are:</w:t>
      </w:r>
    </w:p>
    <w:p w14:paraId="549A85A8" w14:textId="77777777" w:rsidR="000E6A6E" w:rsidRPr="005D35D6" w:rsidRDefault="000E6A6E" w:rsidP="000E6A6E">
      <w:pPr>
        <w:numPr>
          <w:ilvl w:val="0"/>
          <w:numId w:val="19"/>
        </w:numPr>
        <w:contextualSpacing/>
        <w:jc w:val="both"/>
        <w:rPr>
          <w:rFonts w:cstheme="minorHAnsi"/>
          <w:lang w:val="en-GB"/>
        </w:rPr>
      </w:pPr>
      <w:r w:rsidRPr="005D35D6">
        <w:rPr>
          <w:rFonts w:eastAsia="Calibri" w:cstheme="minorHAnsi"/>
          <w:lang w:val="en-GB"/>
        </w:rPr>
        <w:t>Waste Management</w:t>
      </w:r>
    </w:p>
    <w:p w14:paraId="470656F9" w14:textId="77777777" w:rsidR="000E6A6E" w:rsidRPr="005D35D6" w:rsidRDefault="000E6A6E" w:rsidP="000E6A6E">
      <w:pPr>
        <w:numPr>
          <w:ilvl w:val="0"/>
          <w:numId w:val="19"/>
        </w:numPr>
        <w:contextualSpacing/>
        <w:jc w:val="both"/>
        <w:rPr>
          <w:rFonts w:cstheme="minorHAnsi"/>
          <w:lang w:val="en-GB"/>
        </w:rPr>
      </w:pPr>
      <w:r w:rsidRPr="005D35D6">
        <w:rPr>
          <w:rFonts w:eastAsia="Calibri" w:cstheme="minorHAnsi"/>
          <w:lang w:val="en-GB"/>
        </w:rPr>
        <w:t>Packaging and Paper</w:t>
      </w:r>
    </w:p>
    <w:p w14:paraId="5943593C" w14:textId="77777777" w:rsidR="000E6A6E" w:rsidRPr="005D35D6" w:rsidRDefault="000E6A6E" w:rsidP="000E6A6E">
      <w:pPr>
        <w:numPr>
          <w:ilvl w:val="0"/>
          <w:numId w:val="19"/>
        </w:numPr>
        <w:contextualSpacing/>
        <w:jc w:val="both"/>
        <w:rPr>
          <w:rFonts w:cstheme="minorHAnsi"/>
          <w:lang w:val="en-GB"/>
        </w:rPr>
      </w:pPr>
      <w:r w:rsidRPr="005D35D6">
        <w:rPr>
          <w:rFonts w:eastAsia="Calibri" w:cstheme="minorHAnsi"/>
          <w:lang w:val="en-GB"/>
        </w:rPr>
        <w:t>Conservation</w:t>
      </w:r>
    </w:p>
    <w:p w14:paraId="07C33748" w14:textId="77777777" w:rsidR="000E6A6E" w:rsidRPr="005D35D6" w:rsidRDefault="000E6A6E" w:rsidP="000E6A6E">
      <w:pPr>
        <w:numPr>
          <w:ilvl w:val="0"/>
          <w:numId w:val="19"/>
        </w:numPr>
        <w:contextualSpacing/>
        <w:jc w:val="both"/>
        <w:rPr>
          <w:rFonts w:cstheme="minorHAnsi"/>
          <w:lang w:val="en-GB"/>
        </w:rPr>
      </w:pPr>
      <w:r w:rsidRPr="005D35D6">
        <w:rPr>
          <w:rFonts w:eastAsia="Calibri" w:cstheme="minorHAnsi"/>
          <w:lang w:val="en-GB"/>
        </w:rPr>
        <w:t>Energy Use</w:t>
      </w:r>
    </w:p>
    <w:p w14:paraId="672C6885" w14:textId="77777777" w:rsidR="000E6A6E" w:rsidRPr="005D35D6" w:rsidRDefault="000E6A6E" w:rsidP="000E6A6E">
      <w:pPr>
        <w:numPr>
          <w:ilvl w:val="0"/>
          <w:numId w:val="19"/>
        </w:numPr>
        <w:contextualSpacing/>
        <w:jc w:val="both"/>
        <w:rPr>
          <w:rFonts w:cstheme="minorHAnsi"/>
          <w:lang w:val="en-GB"/>
        </w:rPr>
      </w:pPr>
      <w:r w:rsidRPr="005D35D6">
        <w:rPr>
          <w:rFonts w:eastAsia="Calibri" w:cstheme="minorHAnsi"/>
          <w:lang w:val="en-GB"/>
        </w:rPr>
        <w:t>Sustainability</w:t>
      </w:r>
    </w:p>
    <w:p w14:paraId="2DB2AC54" w14:textId="77777777" w:rsidR="000E6A6E" w:rsidRPr="005D35D6" w:rsidRDefault="000E6A6E" w:rsidP="000E6A6E">
      <w:pPr>
        <w:ind w:left="720"/>
        <w:contextualSpacing/>
        <w:jc w:val="both"/>
        <w:rPr>
          <w:rFonts w:cstheme="minorHAnsi"/>
          <w:lang w:val="en-GB"/>
        </w:rPr>
      </w:pPr>
    </w:p>
    <w:p w14:paraId="3A89EF94" w14:textId="77777777" w:rsidR="000E6A6E" w:rsidRPr="005D35D6" w:rsidRDefault="000E6A6E" w:rsidP="000E6A6E">
      <w:pPr>
        <w:numPr>
          <w:ilvl w:val="0"/>
          <w:numId w:val="20"/>
        </w:numPr>
        <w:contextualSpacing/>
        <w:jc w:val="both"/>
        <w:rPr>
          <w:rFonts w:cstheme="minorHAnsi"/>
          <w:lang w:val="en-GB"/>
        </w:rPr>
      </w:pPr>
      <w:r w:rsidRPr="005D35D6">
        <w:rPr>
          <w:rFonts w:eastAsia="Calibri" w:cstheme="minorHAnsi"/>
          <w:u w:val="single"/>
          <w:lang w:val="en-GB"/>
        </w:rPr>
        <w:t xml:space="preserve">HUMAN TRAFFICKING </w:t>
      </w:r>
    </w:p>
    <w:p w14:paraId="58B8CB2B" w14:textId="77777777" w:rsidR="000E6A6E" w:rsidRPr="005D35D6" w:rsidRDefault="000E6A6E" w:rsidP="000E6A6E">
      <w:pPr>
        <w:jc w:val="both"/>
        <w:rPr>
          <w:rFonts w:cstheme="minorHAnsi"/>
          <w:lang w:val="en-GB"/>
        </w:rPr>
      </w:pPr>
      <w:r w:rsidRPr="005D35D6">
        <w:rPr>
          <w:rFonts w:eastAsia="Calibr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4457189F" w14:textId="77777777" w:rsidR="000E6A6E" w:rsidRPr="005D35D6" w:rsidRDefault="000E6A6E" w:rsidP="000E6A6E">
      <w:pPr>
        <w:numPr>
          <w:ilvl w:val="0"/>
          <w:numId w:val="18"/>
        </w:numPr>
        <w:contextualSpacing/>
        <w:jc w:val="both"/>
        <w:rPr>
          <w:rFonts w:cstheme="minorHAnsi"/>
          <w:lang w:val="en-GB"/>
        </w:rPr>
      </w:pPr>
      <w:r w:rsidRPr="005D35D6">
        <w:rPr>
          <w:rFonts w:eastAsia="Calibri" w:cstheme="minorHAnsi"/>
          <w:lang w:val="en-GB"/>
        </w:rPr>
        <w:t xml:space="preserve">Engage in severe forms of trafficking in persons during the period of performance of the contract; </w:t>
      </w:r>
      <w:r w:rsidRPr="005D35D6">
        <w:rPr>
          <w:rFonts w:ascii="Tahoma" w:eastAsia="Calibri" w:hAnsi="Tahoma" w:cs="Tahoma"/>
          <w:lang w:val="en-GB"/>
        </w:rPr>
        <w:t> </w:t>
      </w:r>
    </w:p>
    <w:p w14:paraId="5C586A18" w14:textId="77777777" w:rsidR="000E6A6E" w:rsidRPr="005D35D6" w:rsidRDefault="000E6A6E" w:rsidP="000E6A6E">
      <w:pPr>
        <w:numPr>
          <w:ilvl w:val="0"/>
          <w:numId w:val="18"/>
        </w:numPr>
        <w:contextualSpacing/>
        <w:jc w:val="both"/>
        <w:rPr>
          <w:rFonts w:cstheme="minorHAnsi"/>
          <w:lang w:val="en-GB"/>
        </w:rPr>
      </w:pPr>
      <w:r w:rsidRPr="005D35D6">
        <w:rPr>
          <w:rFonts w:eastAsia="Calibri" w:cstheme="minorHAnsi"/>
          <w:lang w:val="en-GB"/>
        </w:rPr>
        <w:t xml:space="preserve">Procure commercial sex acts during the period of performance of the contract; </w:t>
      </w:r>
      <w:r w:rsidRPr="005D35D6">
        <w:rPr>
          <w:rFonts w:ascii="Tahoma" w:eastAsia="Calibri" w:hAnsi="Tahoma" w:cs="Tahoma"/>
          <w:lang w:val="en-GB"/>
        </w:rPr>
        <w:t> </w:t>
      </w:r>
    </w:p>
    <w:p w14:paraId="46EB0EDC" w14:textId="77777777" w:rsidR="000E6A6E" w:rsidRPr="005D35D6" w:rsidRDefault="000E6A6E" w:rsidP="000E6A6E">
      <w:pPr>
        <w:numPr>
          <w:ilvl w:val="0"/>
          <w:numId w:val="18"/>
        </w:numPr>
        <w:contextualSpacing/>
        <w:jc w:val="both"/>
        <w:rPr>
          <w:rFonts w:cstheme="minorHAnsi"/>
          <w:lang w:val="en-GB"/>
        </w:rPr>
      </w:pPr>
      <w:r w:rsidRPr="005D35D6">
        <w:rPr>
          <w:rFonts w:eastAsia="Calibri" w:cstheme="minorHAnsi"/>
          <w:lang w:val="en-GB"/>
        </w:rPr>
        <w:t xml:space="preserve">Use forced labour in the performance of the contract; </w:t>
      </w:r>
      <w:r w:rsidRPr="005D35D6">
        <w:rPr>
          <w:rFonts w:ascii="Tahoma" w:eastAsia="Calibri" w:hAnsi="Tahoma" w:cs="Tahoma"/>
          <w:lang w:val="en-GB"/>
        </w:rPr>
        <w:t> </w:t>
      </w:r>
    </w:p>
    <w:p w14:paraId="42A5D63A" w14:textId="77777777" w:rsidR="000E6A6E" w:rsidRPr="005D35D6" w:rsidRDefault="000E6A6E" w:rsidP="000E6A6E">
      <w:pPr>
        <w:numPr>
          <w:ilvl w:val="0"/>
          <w:numId w:val="18"/>
        </w:numPr>
        <w:contextualSpacing/>
        <w:jc w:val="both"/>
        <w:rPr>
          <w:rFonts w:cstheme="minorHAnsi"/>
          <w:lang w:val="en-GB"/>
        </w:rPr>
      </w:pPr>
      <w:r w:rsidRPr="005D35D6">
        <w:rPr>
          <w:rFonts w:eastAsia="Calibri" w:cstheme="minorHAnsi"/>
          <w:lang w:val="en-GB"/>
        </w:rPr>
        <w:t xml:space="preserve">Destroy, conceal, confiscate, or otherwise deny access by an employee to the employee’s identity or immigration documents, such as passports or drivers' licenses, regardless of issuing authority; </w:t>
      </w:r>
      <w:r w:rsidRPr="005D35D6">
        <w:rPr>
          <w:rFonts w:ascii="Tahoma" w:eastAsia="Calibri" w:hAnsi="Tahoma" w:cs="Tahoma"/>
          <w:lang w:val="en-GB"/>
        </w:rPr>
        <w:t> </w:t>
      </w:r>
    </w:p>
    <w:p w14:paraId="6F1853C5" w14:textId="77777777" w:rsidR="000E6A6E" w:rsidRPr="005D35D6" w:rsidRDefault="000E6A6E" w:rsidP="000E6A6E">
      <w:pPr>
        <w:numPr>
          <w:ilvl w:val="0"/>
          <w:numId w:val="18"/>
        </w:numPr>
        <w:contextualSpacing/>
        <w:jc w:val="both"/>
        <w:rPr>
          <w:rFonts w:cstheme="minorHAnsi"/>
          <w:lang w:val="en-GB"/>
        </w:rPr>
      </w:pPr>
      <w:r w:rsidRPr="005D35D6">
        <w:rPr>
          <w:rFonts w:eastAsia="Calibri" w:cstheme="minorHAnsi"/>
          <w:lang w:val="en-GB"/>
        </w:rPr>
        <w:t xml:space="preserve">Use misleading or fraudulent practices during the recruitment of employees or offering of employment, such as failing to disclose, in a format and </w:t>
      </w:r>
      <w:r w:rsidRPr="005D35D6">
        <w:rPr>
          <w:rFonts w:ascii="Tahoma" w:eastAsia="Calibri" w:hAnsi="Tahoma" w:cs="Tahoma"/>
          <w:lang w:val="en-GB"/>
        </w:rPr>
        <w:t> </w:t>
      </w:r>
      <w:r w:rsidRPr="005D35D6">
        <w:rPr>
          <w:rFonts w:eastAsia="Calibr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352B191" w14:textId="77777777" w:rsidR="000E6A6E" w:rsidRPr="005D35D6" w:rsidRDefault="000E6A6E" w:rsidP="000E6A6E">
      <w:pPr>
        <w:ind w:left="720"/>
        <w:jc w:val="both"/>
        <w:rPr>
          <w:rFonts w:cstheme="minorHAnsi"/>
          <w:lang w:val="en-GB"/>
        </w:rPr>
      </w:pPr>
      <w:r w:rsidRPr="005D35D6">
        <w:rPr>
          <w:rFonts w:eastAsia="Calibri" w:cstheme="minorHAnsi"/>
          <w:lang w:val="en-GB"/>
        </w:rPr>
        <w:t>Should the Service provider/contractor become aware of, or suspect, human trafficking activities during the execution of the contract the Contractor must immediately inform GOAL to enable appropriate action to be taken.</w:t>
      </w:r>
    </w:p>
    <w:p w14:paraId="6672CB09" w14:textId="77777777" w:rsidR="000E6A6E" w:rsidRPr="005D35D6" w:rsidRDefault="000E6A6E" w:rsidP="000E6A6E">
      <w:pPr>
        <w:ind w:left="720"/>
        <w:jc w:val="both"/>
        <w:rPr>
          <w:rFonts w:cstheme="minorHAnsi"/>
          <w:lang w:val="en-GB"/>
        </w:rPr>
      </w:pPr>
      <w:r w:rsidRPr="005D35D6">
        <w:rPr>
          <w:rFonts w:eastAsia="Calibri" w:cstheme="minorHAnsi"/>
          <w:lang w:val="en-GB"/>
        </w:rPr>
        <w:t>In respect to any contract funded by the UK Government the Service provider/contractor is expected to be familiar with the terms of the UK Modern-Slavery Act 2015, and to abide by the conditions of the Act.</w:t>
      </w:r>
    </w:p>
    <w:p w14:paraId="5CE3FD6C" w14:textId="77777777" w:rsidR="000E6A6E" w:rsidRDefault="000E6A6E" w:rsidP="000E6A6E"/>
    <w:p w14:paraId="317DFA51" w14:textId="77777777" w:rsidR="000E6A6E" w:rsidRDefault="000E6A6E" w:rsidP="000E6A6E"/>
    <w:p w14:paraId="0ADE24C5" w14:textId="1FA1597A" w:rsidR="000E6A6E" w:rsidRPr="0037078D" w:rsidRDefault="000E6A6E" w:rsidP="00A77E64">
      <w:pPr>
        <w:tabs>
          <w:tab w:val="left" w:pos="940"/>
        </w:tabs>
      </w:pPr>
    </w:p>
    <w:p w14:paraId="07354448" w14:textId="4348C28A" w:rsidR="000E6A6E" w:rsidRDefault="000E6A6E" w:rsidP="000E6A6E">
      <w:pPr>
        <w:pStyle w:val="Heading1"/>
        <w:numPr>
          <w:ilvl w:val="0"/>
          <w:numId w:val="0"/>
        </w:numPr>
      </w:pPr>
      <w:r>
        <w:lastRenderedPageBreak/>
        <w:t>A</w:t>
      </w:r>
      <w:r w:rsidR="004707ED">
        <w:t>nnex 3</w:t>
      </w:r>
      <w:r>
        <w:t xml:space="preserve"> – GDPR Terms and C</w:t>
      </w:r>
      <w:r w:rsidRPr="00805C27">
        <w:t>onditions</w:t>
      </w:r>
    </w:p>
    <w:p w14:paraId="21891FCD" w14:textId="77777777" w:rsidR="000E6A6E" w:rsidRDefault="000E6A6E" w:rsidP="000E6A6E">
      <w:pPr>
        <w:pStyle w:val="Heading2"/>
        <w:keepNext w:val="0"/>
        <w:numPr>
          <w:ilvl w:val="0"/>
          <w:numId w:val="0"/>
        </w:numPr>
        <w:ind w:left="432" w:hanging="432"/>
      </w:pPr>
      <w:r>
        <w:t xml:space="preserve">GDPR (GENERAL DATA PROTECTION REGULATION) Terms and Conditions </w:t>
      </w:r>
    </w:p>
    <w:p w14:paraId="2495C44E" w14:textId="77777777" w:rsidR="000E6A6E" w:rsidRPr="005F6887" w:rsidRDefault="000E6A6E" w:rsidP="000E6A6E">
      <w:pPr>
        <w:numPr>
          <w:ilvl w:val="0"/>
          <w:numId w:val="38"/>
        </w:numPr>
        <w:contextualSpacing/>
        <w:jc w:val="both"/>
        <w:rPr>
          <w:lang w:val="en-GB"/>
        </w:rPr>
      </w:pPr>
      <w:r w:rsidRPr="005F6887">
        <w:rPr>
          <w:rFonts w:ascii="Calibri" w:eastAsia="Calibri" w:hAnsi="Calibri" w:cs="Calibri"/>
          <w:b/>
          <w:bCs/>
          <w:i/>
          <w:iCs/>
          <w:lang w:val="en-GB"/>
        </w:rPr>
        <w:t>DATA PROTECTION</w:t>
      </w:r>
    </w:p>
    <w:p w14:paraId="2098AD18" w14:textId="77777777" w:rsidR="000E6A6E" w:rsidRPr="005F6887" w:rsidRDefault="000E6A6E" w:rsidP="000E6A6E">
      <w:pPr>
        <w:jc w:val="both"/>
        <w:rPr>
          <w:lang w:val="en-GB"/>
        </w:rPr>
      </w:pPr>
      <w:r w:rsidRPr="005F6887">
        <w:rPr>
          <w:rFonts w:ascii="Calibri" w:eastAsia="Calibri" w:hAnsi="Calibri" w:cs="Calibri"/>
          <w:i/>
          <w:iCs/>
          <w:lang w:val="en-GB"/>
        </w:rPr>
        <w:t xml:space="preserve">Definitions </w:t>
      </w:r>
    </w:p>
    <w:p w14:paraId="1C353382" w14:textId="77777777" w:rsidR="000E6A6E" w:rsidRPr="005F6887" w:rsidRDefault="000E6A6E" w:rsidP="000E6A6E">
      <w:pPr>
        <w:jc w:val="both"/>
        <w:rPr>
          <w:lang w:val="en-GB"/>
        </w:rPr>
      </w:pPr>
      <w:r w:rsidRPr="005F6887">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0E6A6E" w:rsidRPr="005F6887" w14:paraId="5E6BDC4E" w14:textId="77777777" w:rsidTr="0055252D">
        <w:tc>
          <w:tcPr>
            <w:tcW w:w="5097" w:type="dxa"/>
          </w:tcPr>
          <w:p w14:paraId="4005C823" w14:textId="77777777" w:rsidR="000E6A6E" w:rsidRPr="005F6887" w:rsidRDefault="000E6A6E" w:rsidP="0055252D">
            <w:pPr>
              <w:jc w:val="both"/>
              <w:rPr>
                <w:lang w:val="en-GB"/>
              </w:rPr>
            </w:pPr>
            <w:r w:rsidRPr="005F6887">
              <w:rPr>
                <w:i/>
                <w:iCs/>
                <w:lang w:val="en-GB"/>
              </w:rPr>
              <w:t>“Data Controller”</w:t>
            </w:r>
          </w:p>
        </w:tc>
        <w:tc>
          <w:tcPr>
            <w:tcW w:w="5097" w:type="dxa"/>
          </w:tcPr>
          <w:p w14:paraId="38DBAC40" w14:textId="77777777" w:rsidR="000E6A6E" w:rsidRPr="005F6887" w:rsidRDefault="000E6A6E" w:rsidP="0055252D">
            <w:pPr>
              <w:jc w:val="both"/>
              <w:rPr>
                <w:lang w:val="en-GB"/>
              </w:rPr>
            </w:pPr>
            <w:r w:rsidRPr="005F6887">
              <w:rPr>
                <w:i/>
                <w:iCs/>
                <w:lang w:val="en-GB"/>
              </w:rPr>
              <w:t>the party who (either alone or jointly or in common with other persons) determines the purposes for which and the manner in which any Personal Data are, or are to be, processed;</w:t>
            </w:r>
          </w:p>
        </w:tc>
      </w:tr>
      <w:tr w:rsidR="000E6A6E" w:rsidRPr="005F6887" w14:paraId="1AB1A7B5" w14:textId="77777777" w:rsidTr="0055252D">
        <w:tc>
          <w:tcPr>
            <w:tcW w:w="5097" w:type="dxa"/>
          </w:tcPr>
          <w:p w14:paraId="6AEF79FE" w14:textId="77777777" w:rsidR="000E6A6E" w:rsidRPr="005F6887" w:rsidRDefault="000E6A6E" w:rsidP="0055252D">
            <w:pPr>
              <w:jc w:val="both"/>
              <w:rPr>
                <w:lang w:val="en-GB"/>
              </w:rPr>
            </w:pPr>
            <w:r w:rsidRPr="005F6887">
              <w:rPr>
                <w:i/>
                <w:iCs/>
                <w:lang w:val="en-GB"/>
              </w:rPr>
              <w:t>“Data Processor”</w:t>
            </w:r>
          </w:p>
        </w:tc>
        <w:tc>
          <w:tcPr>
            <w:tcW w:w="5097" w:type="dxa"/>
          </w:tcPr>
          <w:p w14:paraId="0028076E" w14:textId="77777777" w:rsidR="000E6A6E" w:rsidRPr="005F6887" w:rsidRDefault="000E6A6E" w:rsidP="0055252D">
            <w:pPr>
              <w:jc w:val="both"/>
              <w:rPr>
                <w:lang w:val="en-GB"/>
              </w:rPr>
            </w:pPr>
            <w:r w:rsidRPr="005F6887">
              <w:rPr>
                <w:i/>
                <w:iCs/>
                <w:lang w:val="en-GB"/>
              </w:rPr>
              <w:t>a person or entity who processes Personal Data on behalf of the Data Controller on the basis of a formal, written contract, but who is not an employee of the Data Controller;</w:t>
            </w:r>
          </w:p>
        </w:tc>
      </w:tr>
      <w:tr w:rsidR="000E6A6E" w:rsidRPr="005F6887" w14:paraId="693EF443" w14:textId="77777777" w:rsidTr="0055252D">
        <w:tc>
          <w:tcPr>
            <w:tcW w:w="5097" w:type="dxa"/>
          </w:tcPr>
          <w:p w14:paraId="2C7B8CB2" w14:textId="77777777" w:rsidR="000E6A6E" w:rsidRPr="005F6887" w:rsidRDefault="000E6A6E" w:rsidP="0055252D">
            <w:pPr>
              <w:jc w:val="both"/>
              <w:rPr>
                <w:lang w:val="en-GB"/>
              </w:rPr>
            </w:pPr>
            <w:r w:rsidRPr="005F6887">
              <w:rPr>
                <w:i/>
                <w:iCs/>
                <w:lang w:val="en-GB"/>
              </w:rPr>
              <w:t>“Data Subject”</w:t>
            </w:r>
          </w:p>
        </w:tc>
        <w:tc>
          <w:tcPr>
            <w:tcW w:w="5097" w:type="dxa"/>
          </w:tcPr>
          <w:p w14:paraId="1AD14489" w14:textId="77777777" w:rsidR="000E6A6E" w:rsidRPr="005F6887" w:rsidRDefault="000E6A6E" w:rsidP="0055252D">
            <w:pPr>
              <w:jc w:val="both"/>
              <w:rPr>
                <w:lang w:val="en-GB"/>
              </w:rPr>
            </w:pPr>
            <w:r w:rsidRPr="005F6887">
              <w:rPr>
                <w:i/>
                <w:iCs/>
                <w:lang w:val="en-GB"/>
              </w:rPr>
              <w:t>an individual who is the subject of Personal Data, i.e. to whom the data relates either directly or indirectly;</w:t>
            </w:r>
          </w:p>
        </w:tc>
      </w:tr>
      <w:tr w:rsidR="000E6A6E" w:rsidRPr="005F6887" w14:paraId="11371D6B" w14:textId="77777777" w:rsidTr="0055252D">
        <w:tc>
          <w:tcPr>
            <w:tcW w:w="5097" w:type="dxa"/>
          </w:tcPr>
          <w:p w14:paraId="2F2DACE5" w14:textId="77777777" w:rsidR="000E6A6E" w:rsidRPr="005F6887" w:rsidRDefault="000E6A6E" w:rsidP="0055252D">
            <w:pPr>
              <w:jc w:val="both"/>
              <w:rPr>
                <w:lang w:val="en-GB"/>
              </w:rPr>
            </w:pPr>
            <w:r w:rsidRPr="005F6887">
              <w:rPr>
                <w:i/>
                <w:iCs/>
                <w:lang w:val="en-GB"/>
              </w:rPr>
              <w:t>“Data Protection Legislation”</w:t>
            </w:r>
          </w:p>
        </w:tc>
        <w:tc>
          <w:tcPr>
            <w:tcW w:w="5097" w:type="dxa"/>
          </w:tcPr>
          <w:p w14:paraId="064E9F04" w14:textId="77777777" w:rsidR="000E6A6E" w:rsidRPr="005F6887" w:rsidRDefault="000E6A6E" w:rsidP="0055252D">
            <w:pPr>
              <w:jc w:val="both"/>
              <w:rPr>
                <w:lang w:val="en-GB"/>
              </w:rPr>
            </w:pPr>
            <w:r w:rsidRPr="005F6887">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0E6A6E" w:rsidRPr="005F6887" w14:paraId="4B84DFBF" w14:textId="77777777" w:rsidTr="0055252D">
        <w:tc>
          <w:tcPr>
            <w:tcW w:w="5097" w:type="dxa"/>
          </w:tcPr>
          <w:p w14:paraId="0A7057DC" w14:textId="77777777" w:rsidR="000E6A6E" w:rsidRPr="005F6887" w:rsidRDefault="000E6A6E" w:rsidP="0055252D">
            <w:pPr>
              <w:jc w:val="both"/>
              <w:rPr>
                <w:lang w:val="en-GB"/>
              </w:rPr>
            </w:pPr>
            <w:r w:rsidRPr="005F6887">
              <w:rPr>
                <w:i/>
                <w:iCs/>
                <w:lang w:val="en-GB"/>
              </w:rPr>
              <w:t xml:space="preserve">“Personal Data”      </w:t>
            </w:r>
          </w:p>
        </w:tc>
        <w:tc>
          <w:tcPr>
            <w:tcW w:w="5097" w:type="dxa"/>
          </w:tcPr>
          <w:p w14:paraId="12E73910" w14:textId="77777777" w:rsidR="000E6A6E" w:rsidRPr="005F6887" w:rsidRDefault="000E6A6E" w:rsidP="0055252D">
            <w:pPr>
              <w:jc w:val="both"/>
              <w:rPr>
                <w:lang w:val="en-GB"/>
              </w:rPr>
            </w:pPr>
            <w:r w:rsidRPr="005F6887">
              <w:rPr>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0E6A6E" w:rsidRPr="005F6887" w14:paraId="1062124B" w14:textId="77777777" w:rsidTr="0055252D">
        <w:tc>
          <w:tcPr>
            <w:tcW w:w="5097" w:type="dxa"/>
          </w:tcPr>
          <w:p w14:paraId="4388806C" w14:textId="77777777" w:rsidR="000E6A6E" w:rsidRPr="005F6887" w:rsidRDefault="000E6A6E" w:rsidP="0055252D">
            <w:pPr>
              <w:jc w:val="both"/>
              <w:rPr>
                <w:lang w:val="en-GB"/>
              </w:rPr>
            </w:pPr>
            <w:r w:rsidRPr="005F6887">
              <w:rPr>
                <w:i/>
                <w:iCs/>
                <w:lang w:val="en-GB"/>
              </w:rPr>
              <w:t>“Processing, processes and process”</w:t>
            </w:r>
          </w:p>
        </w:tc>
        <w:tc>
          <w:tcPr>
            <w:tcW w:w="5097" w:type="dxa"/>
          </w:tcPr>
          <w:p w14:paraId="66B3877F" w14:textId="77777777" w:rsidR="000E6A6E" w:rsidRPr="005F6887" w:rsidRDefault="000E6A6E" w:rsidP="0055252D">
            <w:pPr>
              <w:jc w:val="both"/>
              <w:rPr>
                <w:lang w:val="en-GB"/>
              </w:rPr>
            </w:pPr>
            <w:r w:rsidRPr="005F6887">
              <w:rPr>
                <w:i/>
                <w:iCs/>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0E6A6E" w:rsidRPr="005F6887" w14:paraId="1DBC3177" w14:textId="77777777" w:rsidTr="0055252D">
        <w:tc>
          <w:tcPr>
            <w:tcW w:w="5097" w:type="dxa"/>
          </w:tcPr>
          <w:p w14:paraId="1D648417" w14:textId="77777777" w:rsidR="000E6A6E" w:rsidRPr="005F6887" w:rsidRDefault="000E6A6E" w:rsidP="0055252D">
            <w:pPr>
              <w:jc w:val="both"/>
              <w:rPr>
                <w:lang w:val="en-GB"/>
              </w:rPr>
            </w:pPr>
            <w:r w:rsidRPr="005F6887">
              <w:rPr>
                <w:i/>
                <w:iCs/>
                <w:lang w:val="en-GB"/>
              </w:rPr>
              <w:lastRenderedPageBreak/>
              <w:t>“SCC”</w:t>
            </w:r>
          </w:p>
        </w:tc>
        <w:tc>
          <w:tcPr>
            <w:tcW w:w="5097" w:type="dxa"/>
          </w:tcPr>
          <w:p w14:paraId="342C2CB7" w14:textId="77777777" w:rsidR="000E6A6E" w:rsidRPr="005F6887" w:rsidRDefault="000E6A6E" w:rsidP="0055252D">
            <w:pPr>
              <w:jc w:val="both"/>
              <w:rPr>
                <w:lang w:val="en-GB"/>
              </w:rPr>
            </w:pPr>
            <w:r w:rsidRPr="005F6887">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0E6A6E" w:rsidRPr="005F6887" w14:paraId="1A2E1995" w14:textId="77777777" w:rsidTr="0055252D">
        <w:tc>
          <w:tcPr>
            <w:tcW w:w="5097" w:type="dxa"/>
          </w:tcPr>
          <w:p w14:paraId="57C2528F" w14:textId="77777777" w:rsidR="000E6A6E" w:rsidRPr="005F6887" w:rsidRDefault="000E6A6E" w:rsidP="0055252D">
            <w:pPr>
              <w:jc w:val="both"/>
              <w:rPr>
                <w:lang w:val="en-GB"/>
              </w:rPr>
            </w:pPr>
            <w:r w:rsidRPr="005F6887">
              <w:rPr>
                <w:i/>
                <w:iCs/>
                <w:lang w:val="en-GB"/>
              </w:rPr>
              <w:t xml:space="preserve">“Services”             </w:t>
            </w:r>
          </w:p>
        </w:tc>
        <w:tc>
          <w:tcPr>
            <w:tcW w:w="5097" w:type="dxa"/>
          </w:tcPr>
          <w:p w14:paraId="54E617DB" w14:textId="77777777" w:rsidR="000E6A6E" w:rsidRPr="005F6887" w:rsidRDefault="000E6A6E" w:rsidP="0055252D">
            <w:pPr>
              <w:jc w:val="both"/>
              <w:rPr>
                <w:lang w:val="en-GB"/>
              </w:rPr>
            </w:pPr>
            <w:r w:rsidRPr="005F6887">
              <w:rPr>
                <w:i/>
                <w:iCs/>
                <w:lang w:val="en-GB"/>
              </w:rPr>
              <w:t>refers to the services to be carried out by the Data Processor under the terms of the Master Agreement.</w:t>
            </w:r>
          </w:p>
        </w:tc>
      </w:tr>
    </w:tbl>
    <w:p w14:paraId="7598279E" w14:textId="77777777" w:rsidR="000E6A6E" w:rsidRDefault="000E6A6E" w:rsidP="000E6A6E">
      <w:pPr>
        <w:jc w:val="both"/>
        <w:rPr>
          <w:rFonts w:ascii="Calibri" w:eastAsia="Calibri" w:hAnsi="Calibri" w:cs="Calibri"/>
          <w:i/>
          <w:iCs/>
          <w:lang w:val="en-GB"/>
        </w:rPr>
      </w:pPr>
    </w:p>
    <w:p w14:paraId="6934C4F8" w14:textId="77777777" w:rsidR="000E6A6E" w:rsidRPr="005F6887" w:rsidRDefault="000E6A6E" w:rsidP="000E6A6E">
      <w:pPr>
        <w:jc w:val="both"/>
        <w:rPr>
          <w:lang w:val="en-GB"/>
        </w:rPr>
      </w:pPr>
      <w:r w:rsidRPr="005F6887">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5F6887">
        <w:rPr>
          <w:rFonts w:ascii="Calibri" w:eastAsia="Calibri" w:hAnsi="Calibri" w:cs="Calibri"/>
          <w:b/>
          <w:bCs/>
          <w:i/>
          <w:iCs/>
          <w:lang w:val="en-GB"/>
        </w:rPr>
        <w:t>Data Processor</w:t>
      </w:r>
      <w:r w:rsidRPr="005F6887">
        <w:rPr>
          <w:rFonts w:ascii="Calibri" w:eastAsia="Calibri" w:hAnsi="Calibri" w:cs="Calibri"/>
          <w:i/>
          <w:iCs/>
          <w:lang w:val="en-GB"/>
        </w:rPr>
        <w:t>" and the Provider is the "</w:t>
      </w:r>
      <w:r w:rsidRPr="005F6887">
        <w:rPr>
          <w:rFonts w:ascii="Calibri" w:eastAsia="Calibri" w:hAnsi="Calibri" w:cs="Calibri"/>
          <w:b/>
          <w:bCs/>
          <w:i/>
          <w:iCs/>
          <w:lang w:val="en-GB"/>
        </w:rPr>
        <w:t>Data Controller</w:t>
      </w:r>
      <w:r w:rsidRPr="005F6887">
        <w:rPr>
          <w:rFonts w:ascii="Calibri" w:eastAsia="Calibri" w:hAnsi="Calibri" w:cs="Calibri"/>
          <w:i/>
          <w:iCs/>
          <w:lang w:val="en-GB"/>
        </w:rPr>
        <w:t>"; as defined in the Data Protection Legislation.</w:t>
      </w:r>
    </w:p>
    <w:p w14:paraId="28753F94" w14:textId="77777777" w:rsidR="000E6A6E" w:rsidRPr="005F6887" w:rsidRDefault="000E6A6E" w:rsidP="000E6A6E">
      <w:pPr>
        <w:numPr>
          <w:ilvl w:val="1"/>
          <w:numId w:val="38"/>
        </w:numPr>
        <w:contextualSpacing/>
        <w:jc w:val="both"/>
        <w:rPr>
          <w:lang w:val="en-GB"/>
        </w:rPr>
      </w:pPr>
      <w:r w:rsidRPr="005F6887">
        <w:rPr>
          <w:rFonts w:ascii="Calibri" w:eastAsia="Calibri" w:hAnsi="Calibri" w:cs="Calibri"/>
          <w:b/>
          <w:bCs/>
          <w:i/>
          <w:iCs/>
          <w:lang w:val="en-GB"/>
        </w:rPr>
        <w:t>Data Controller Obligations</w:t>
      </w:r>
    </w:p>
    <w:p w14:paraId="3514D04E" w14:textId="77777777" w:rsidR="000E6A6E" w:rsidRPr="005F6887" w:rsidRDefault="000E6A6E" w:rsidP="000E6A6E">
      <w:pPr>
        <w:numPr>
          <w:ilvl w:val="0"/>
          <w:numId w:val="37"/>
        </w:numPr>
        <w:contextualSpacing/>
        <w:jc w:val="both"/>
        <w:rPr>
          <w:lang w:val="en-GB"/>
        </w:rPr>
      </w:pPr>
      <w:r w:rsidRPr="005F6887">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7A881B5F" w14:textId="77777777" w:rsidR="000E6A6E" w:rsidRPr="005F6887" w:rsidRDefault="000E6A6E" w:rsidP="000E6A6E">
      <w:pPr>
        <w:numPr>
          <w:ilvl w:val="0"/>
          <w:numId w:val="37"/>
        </w:numPr>
        <w:contextualSpacing/>
        <w:jc w:val="both"/>
        <w:rPr>
          <w:lang w:val="en-GB"/>
        </w:rPr>
      </w:pPr>
      <w:r w:rsidRPr="005F6887">
        <w:rPr>
          <w:rFonts w:ascii="Calibri" w:eastAsia="Calibri" w:hAnsi="Calibri" w:cs="Calibr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528EFFF3" w14:textId="77777777" w:rsidR="000E6A6E" w:rsidRPr="005F6887" w:rsidRDefault="000E6A6E" w:rsidP="000E6A6E">
      <w:pPr>
        <w:numPr>
          <w:ilvl w:val="1"/>
          <w:numId w:val="38"/>
        </w:numPr>
        <w:contextualSpacing/>
        <w:jc w:val="both"/>
        <w:rPr>
          <w:lang w:val="en-GB"/>
        </w:rPr>
      </w:pPr>
      <w:r w:rsidRPr="005F6887">
        <w:rPr>
          <w:rFonts w:ascii="Calibri" w:eastAsia="Calibri" w:hAnsi="Calibri" w:cs="Calibri"/>
          <w:b/>
          <w:bCs/>
          <w:i/>
          <w:iCs/>
          <w:lang w:val="en-GB"/>
        </w:rPr>
        <w:t>Data Processor Obligations</w:t>
      </w:r>
    </w:p>
    <w:p w14:paraId="52FDF19B" w14:textId="77777777" w:rsidR="000E6A6E" w:rsidRPr="005F6887" w:rsidRDefault="000E6A6E" w:rsidP="000E6A6E">
      <w:pPr>
        <w:numPr>
          <w:ilvl w:val="0"/>
          <w:numId w:val="36"/>
        </w:numPr>
        <w:contextualSpacing/>
        <w:jc w:val="both"/>
        <w:rPr>
          <w:lang w:val="en-GB"/>
        </w:rPr>
      </w:pPr>
      <w:r w:rsidRPr="005F6887">
        <w:rPr>
          <w:rFonts w:ascii="Calibri" w:eastAsia="Calibri" w:hAnsi="Calibri" w:cs="Calibri"/>
          <w:i/>
          <w:iCs/>
          <w:lang w:val="en-GB"/>
        </w:rPr>
        <w:t xml:space="preserve">The Data Processor shall comply with the Data Protection Legislation when processing Personal Data.  </w:t>
      </w:r>
    </w:p>
    <w:p w14:paraId="732AA976" w14:textId="77777777" w:rsidR="000E6A6E" w:rsidRPr="005F6887" w:rsidRDefault="000E6A6E" w:rsidP="000E6A6E">
      <w:pPr>
        <w:numPr>
          <w:ilvl w:val="0"/>
          <w:numId w:val="36"/>
        </w:numPr>
        <w:contextualSpacing/>
        <w:jc w:val="both"/>
        <w:rPr>
          <w:lang w:val="en-GB"/>
        </w:rPr>
      </w:pPr>
      <w:r w:rsidRPr="005F6887">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46B4121F" w14:textId="77777777" w:rsidR="000E6A6E" w:rsidRPr="005F6887" w:rsidRDefault="000E6A6E" w:rsidP="000E6A6E">
      <w:pPr>
        <w:numPr>
          <w:ilvl w:val="0"/>
          <w:numId w:val="36"/>
        </w:numPr>
        <w:contextualSpacing/>
        <w:jc w:val="both"/>
        <w:rPr>
          <w:lang w:val="en-GB"/>
        </w:rPr>
      </w:pPr>
      <w:r w:rsidRPr="005F6887">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05280BA7" w14:textId="77777777" w:rsidR="000E6A6E" w:rsidRPr="005F6887" w:rsidRDefault="000E6A6E" w:rsidP="000E6A6E">
      <w:pPr>
        <w:jc w:val="both"/>
        <w:rPr>
          <w:lang w:val="en-GB"/>
        </w:rPr>
      </w:pPr>
      <w:r w:rsidRPr="005F6887">
        <w:rPr>
          <w:rFonts w:ascii="Calibri" w:eastAsia="Calibri" w:hAnsi="Calibri" w:cs="Calibri"/>
          <w:b/>
          <w:bCs/>
          <w:i/>
          <w:iCs/>
          <w:lang w:val="en-GB"/>
        </w:rPr>
        <w:t>1.2.1         Use and Processing of Data</w:t>
      </w:r>
    </w:p>
    <w:p w14:paraId="6C53B7B8"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2BBF492" w14:textId="77777777" w:rsidR="000E6A6E" w:rsidRPr="005F6887" w:rsidRDefault="000E6A6E" w:rsidP="000E6A6E">
      <w:pPr>
        <w:numPr>
          <w:ilvl w:val="0"/>
          <w:numId w:val="35"/>
        </w:numPr>
        <w:contextualSpacing/>
        <w:jc w:val="both"/>
        <w:rPr>
          <w:lang w:val="en-GB"/>
        </w:rPr>
      </w:pPr>
      <w:r w:rsidRPr="005F6887">
        <w:rPr>
          <w:rFonts w:ascii="Calibri" w:eastAsia="Calibri" w:hAnsi="Calibri" w:cs="Calibri"/>
          <w:i/>
          <w:iCs/>
          <w:lang w:val="en-GB"/>
        </w:rPr>
        <w:t>only use such Personal Data for the purposes of performing its obligations under this Agreement;</w:t>
      </w:r>
    </w:p>
    <w:p w14:paraId="5FA26013" w14:textId="77777777" w:rsidR="000E6A6E" w:rsidRPr="005F6887" w:rsidRDefault="000E6A6E" w:rsidP="000E6A6E">
      <w:pPr>
        <w:numPr>
          <w:ilvl w:val="0"/>
          <w:numId w:val="35"/>
        </w:numPr>
        <w:contextualSpacing/>
        <w:jc w:val="both"/>
        <w:rPr>
          <w:lang w:val="en-GB"/>
        </w:rPr>
      </w:pPr>
      <w:r w:rsidRPr="005F6887">
        <w:rPr>
          <w:rFonts w:ascii="Calibri" w:eastAsia="Calibri" w:hAnsi="Calibri" w:cs="Calibr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734CAD57" w14:textId="77777777" w:rsidR="000E6A6E" w:rsidRPr="005F6887" w:rsidRDefault="000E6A6E" w:rsidP="000E6A6E">
      <w:pPr>
        <w:numPr>
          <w:ilvl w:val="0"/>
          <w:numId w:val="35"/>
        </w:numPr>
        <w:contextualSpacing/>
        <w:jc w:val="both"/>
        <w:rPr>
          <w:lang w:val="en-GB"/>
        </w:rPr>
      </w:pPr>
      <w:r w:rsidRPr="005F6887">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5FA2C6C8" w14:textId="77777777" w:rsidR="000E6A6E" w:rsidRPr="005F6887" w:rsidRDefault="000E6A6E" w:rsidP="000E6A6E">
      <w:pPr>
        <w:numPr>
          <w:ilvl w:val="0"/>
          <w:numId w:val="34"/>
        </w:numPr>
        <w:contextualSpacing/>
        <w:jc w:val="both"/>
        <w:rPr>
          <w:lang w:val="en-GB"/>
        </w:rPr>
      </w:pPr>
      <w:r w:rsidRPr="005F6887">
        <w:rPr>
          <w:rFonts w:ascii="Calibri" w:eastAsia="Calibri" w:hAnsi="Calibri" w:cs="Calibri"/>
          <w:i/>
          <w:iCs/>
          <w:lang w:val="en-GB"/>
        </w:rPr>
        <w:t xml:space="preserve">at the specific written request of the Data Controller; </w:t>
      </w:r>
    </w:p>
    <w:p w14:paraId="02B0E151" w14:textId="77777777" w:rsidR="000E6A6E" w:rsidRPr="005F6887" w:rsidRDefault="000E6A6E" w:rsidP="000E6A6E">
      <w:pPr>
        <w:numPr>
          <w:ilvl w:val="0"/>
          <w:numId w:val="34"/>
        </w:numPr>
        <w:contextualSpacing/>
        <w:jc w:val="both"/>
        <w:rPr>
          <w:lang w:val="en-GB"/>
        </w:rPr>
      </w:pPr>
      <w:r w:rsidRPr="005F6887">
        <w:rPr>
          <w:rFonts w:ascii="Calibri" w:eastAsia="Calibri" w:hAnsi="Calibri" w:cs="Calibri"/>
          <w:i/>
          <w:iCs/>
          <w:lang w:val="en-GB"/>
        </w:rPr>
        <w:t>where this Agreement specifically authorises the disclosure in order to deliver the Services;</w:t>
      </w:r>
    </w:p>
    <w:p w14:paraId="56C0A12A" w14:textId="77777777" w:rsidR="000E6A6E" w:rsidRPr="005F6887" w:rsidRDefault="000E6A6E" w:rsidP="000E6A6E">
      <w:pPr>
        <w:numPr>
          <w:ilvl w:val="0"/>
          <w:numId w:val="34"/>
        </w:numPr>
        <w:contextualSpacing/>
        <w:jc w:val="both"/>
        <w:rPr>
          <w:lang w:val="en-GB"/>
        </w:rPr>
      </w:pPr>
      <w:r w:rsidRPr="005F6887">
        <w:rPr>
          <w:rFonts w:ascii="Calibri" w:eastAsia="Calibri" w:hAnsi="Calibri" w:cs="Calibri"/>
          <w:i/>
          <w:iCs/>
          <w:lang w:val="en-GB"/>
        </w:rPr>
        <w:t>in strict compliance with clause 1.2.6 of this Agreement; or</w:t>
      </w:r>
    </w:p>
    <w:p w14:paraId="36F39FB4" w14:textId="77777777" w:rsidR="000E6A6E" w:rsidRPr="005F6887" w:rsidRDefault="000E6A6E" w:rsidP="000E6A6E">
      <w:pPr>
        <w:numPr>
          <w:ilvl w:val="0"/>
          <w:numId w:val="34"/>
        </w:numPr>
        <w:contextualSpacing/>
        <w:jc w:val="both"/>
        <w:rPr>
          <w:lang w:val="en-GB"/>
        </w:rPr>
      </w:pPr>
      <w:r w:rsidRPr="005F6887">
        <w:rPr>
          <w:rFonts w:ascii="Calibri" w:eastAsia="Calibri" w:hAnsi="Calibri" w:cs="Calibri"/>
          <w:i/>
          <w:iCs/>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3B4285E5" w14:textId="77777777" w:rsidR="000E6A6E" w:rsidRPr="005F6887" w:rsidRDefault="000E6A6E" w:rsidP="000E6A6E">
      <w:pPr>
        <w:numPr>
          <w:ilvl w:val="0"/>
          <w:numId w:val="35"/>
        </w:numPr>
        <w:contextualSpacing/>
        <w:jc w:val="both"/>
        <w:rPr>
          <w:lang w:val="en-GB"/>
        </w:rPr>
      </w:pPr>
      <w:r w:rsidRPr="005F6887">
        <w:rPr>
          <w:rFonts w:ascii="Calibri" w:eastAsia="Calibri" w:hAnsi="Calibri" w:cs="Calibri"/>
          <w:i/>
          <w:iCs/>
          <w:lang w:val="en-GB"/>
        </w:rPr>
        <w:lastRenderedPageBreak/>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0217834D" w14:textId="77777777" w:rsidR="000E6A6E" w:rsidRPr="005F6887" w:rsidRDefault="000E6A6E" w:rsidP="000E6A6E">
      <w:pPr>
        <w:numPr>
          <w:ilvl w:val="0"/>
          <w:numId w:val="35"/>
        </w:numPr>
        <w:contextualSpacing/>
        <w:jc w:val="both"/>
        <w:rPr>
          <w:lang w:val="en-GB"/>
        </w:rPr>
      </w:pPr>
      <w:r w:rsidRPr="005F6887">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5B14E408" w14:textId="77777777" w:rsidR="000E6A6E" w:rsidRPr="005F6887" w:rsidRDefault="000E6A6E" w:rsidP="000E6A6E">
      <w:pPr>
        <w:jc w:val="both"/>
        <w:rPr>
          <w:lang w:val="en-GB"/>
        </w:rPr>
      </w:pPr>
      <w:r w:rsidRPr="005F6887">
        <w:rPr>
          <w:rFonts w:ascii="Calibri" w:eastAsia="Calibri" w:hAnsi="Calibri" w:cs="Calibri"/>
          <w:b/>
          <w:bCs/>
          <w:i/>
          <w:iCs/>
          <w:lang w:val="en-GB"/>
        </w:rPr>
        <w:t>1.2.2         Access to Information</w:t>
      </w:r>
    </w:p>
    <w:p w14:paraId="4B7CF68D"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140B626E" w14:textId="77777777" w:rsidR="000E6A6E" w:rsidRPr="005F6887" w:rsidRDefault="000E6A6E" w:rsidP="000E6A6E">
      <w:pPr>
        <w:numPr>
          <w:ilvl w:val="0"/>
          <w:numId w:val="33"/>
        </w:numPr>
        <w:contextualSpacing/>
        <w:jc w:val="both"/>
        <w:rPr>
          <w:lang w:val="en-GB"/>
        </w:rPr>
      </w:pPr>
      <w:r w:rsidRPr="005F6887">
        <w:rPr>
          <w:rFonts w:ascii="Calibri" w:eastAsia="Calibri" w:hAnsi="Calibri" w:cs="Calibri"/>
          <w:i/>
          <w:iCs/>
          <w:lang w:val="en-GB"/>
        </w:rPr>
        <w:t>upon the request of a Data Subject, inform such Data Subject that it is a Data Processor and that the other Party is a Data Controller;</w:t>
      </w:r>
    </w:p>
    <w:p w14:paraId="13CBDC52" w14:textId="77777777" w:rsidR="000E6A6E" w:rsidRPr="005F6887" w:rsidRDefault="000E6A6E" w:rsidP="000E6A6E">
      <w:pPr>
        <w:numPr>
          <w:ilvl w:val="0"/>
          <w:numId w:val="33"/>
        </w:numPr>
        <w:contextualSpacing/>
        <w:jc w:val="both"/>
        <w:rPr>
          <w:lang w:val="en-GB"/>
        </w:rPr>
      </w:pPr>
      <w:r w:rsidRPr="005F6887">
        <w:rPr>
          <w:rFonts w:ascii="Calibri" w:eastAsia="Calibri" w:hAnsi="Calibri" w:cs="Calibri"/>
          <w:i/>
          <w:iCs/>
          <w:lang w:val="en-GB"/>
        </w:rPr>
        <w:t>inform the Data Controller immediately in the event of:</w:t>
      </w:r>
    </w:p>
    <w:p w14:paraId="0ECFFEC6" w14:textId="77777777" w:rsidR="000E6A6E" w:rsidRPr="005F6887" w:rsidRDefault="000E6A6E" w:rsidP="000E6A6E">
      <w:pPr>
        <w:numPr>
          <w:ilvl w:val="0"/>
          <w:numId w:val="32"/>
        </w:numPr>
        <w:contextualSpacing/>
        <w:jc w:val="both"/>
        <w:rPr>
          <w:lang w:val="en-GB"/>
        </w:rPr>
      </w:pPr>
      <w:r w:rsidRPr="005F6887">
        <w:rPr>
          <w:rFonts w:ascii="Calibri" w:eastAsia="Calibri" w:hAnsi="Calibri" w:cs="Calibri"/>
          <w:i/>
          <w:iCs/>
          <w:lang w:val="en-GB"/>
        </w:rPr>
        <w:t>the exercise by any Data Subject of any rights under Data Protection Legislation in relation to any Personal Data;</w:t>
      </w:r>
    </w:p>
    <w:p w14:paraId="5C6DA242" w14:textId="77777777" w:rsidR="000E6A6E" w:rsidRPr="005F6887" w:rsidRDefault="000E6A6E" w:rsidP="000E6A6E">
      <w:pPr>
        <w:numPr>
          <w:ilvl w:val="0"/>
          <w:numId w:val="32"/>
        </w:numPr>
        <w:contextualSpacing/>
        <w:jc w:val="both"/>
        <w:rPr>
          <w:lang w:val="en-GB"/>
        </w:rPr>
      </w:pPr>
      <w:r w:rsidRPr="005F6887">
        <w:rPr>
          <w:rFonts w:ascii="Calibri" w:eastAsia="Calibri" w:hAnsi="Calibri" w:cs="Calibri"/>
          <w:i/>
          <w:iCs/>
          <w:lang w:val="en-GB"/>
        </w:rPr>
        <w:t>a request to rectify, block or erase any Personal Data;</w:t>
      </w:r>
    </w:p>
    <w:p w14:paraId="74F69DE2" w14:textId="77777777" w:rsidR="000E6A6E" w:rsidRPr="005F6887" w:rsidRDefault="000E6A6E" w:rsidP="000E6A6E">
      <w:pPr>
        <w:numPr>
          <w:ilvl w:val="0"/>
          <w:numId w:val="32"/>
        </w:numPr>
        <w:contextualSpacing/>
        <w:jc w:val="both"/>
        <w:rPr>
          <w:lang w:val="en-GB"/>
        </w:rPr>
      </w:pPr>
      <w:r w:rsidRPr="005F6887">
        <w:rPr>
          <w:rFonts w:ascii="Calibri" w:eastAsia="Calibri" w:hAnsi="Calibri" w:cs="Calibri"/>
          <w:i/>
          <w:iCs/>
          <w:lang w:val="en-GB"/>
        </w:rPr>
        <w:t>a request, complaint or communication relating to either Party’s obligations under the Data Protection legislation;</w:t>
      </w:r>
    </w:p>
    <w:p w14:paraId="3413D420" w14:textId="77777777" w:rsidR="000E6A6E" w:rsidRPr="005F6887" w:rsidRDefault="000E6A6E" w:rsidP="000E6A6E">
      <w:pPr>
        <w:numPr>
          <w:ilvl w:val="0"/>
          <w:numId w:val="32"/>
        </w:numPr>
        <w:contextualSpacing/>
        <w:jc w:val="both"/>
        <w:rPr>
          <w:lang w:val="en-GB"/>
        </w:rPr>
      </w:pPr>
      <w:r w:rsidRPr="005F6887">
        <w:rPr>
          <w:rFonts w:ascii="Calibri" w:eastAsia="Calibri" w:hAnsi="Calibri" w:cs="Calibri"/>
          <w:i/>
          <w:iCs/>
          <w:lang w:val="en-GB"/>
        </w:rPr>
        <w:t>receiving any request from the Data Protection Commissioner or any other data protection or regulatory authority in connection with the Personal Data processed under this Agreement;</w:t>
      </w:r>
    </w:p>
    <w:p w14:paraId="77BD8E30" w14:textId="77777777" w:rsidR="000E6A6E" w:rsidRPr="005F6887" w:rsidRDefault="000E6A6E" w:rsidP="000E6A6E">
      <w:pPr>
        <w:numPr>
          <w:ilvl w:val="0"/>
          <w:numId w:val="32"/>
        </w:numPr>
        <w:contextualSpacing/>
        <w:jc w:val="both"/>
        <w:rPr>
          <w:lang w:val="en-GB"/>
        </w:rPr>
      </w:pPr>
      <w:r w:rsidRPr="005F6887">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3E04BAFA" w14:textId="77777777" w:rsidR="000E6A6E" w:rsidRPr="005F6887" w:rsidRDefault="000E6A6E" w:rsidP="000E6A6E">
      <w:pPr>
        <w:numPr>
          <w:ilvl w:val="0"/>
          <w:numId w:val="33"/>
        </w:numPr>
        <w:contextualSpacing/>
        <w:jc w:val="both"/>
        <w:rPr>
          <w:lang w:val="en-GB"/>
        </w:rPr>
      </w:pPr>
      <w:r w:rsidRPr="005F6887">
        <w:rPr>
          <w:rFonts w:ascii="Calibri" w:eastAsia="Calibri" w:hAnsi="Calibri" w:cs="Calibri"/>
          <w:i/>
          <w:iCs/>
          <w:lang w:val="en-GB"/>
        </w:rPr>
        <w:t>co-operate with the Data Controller and provide assistance to deal with all requests and communications from Data Subjects and the Data Protection Commissioner or any other data protection or regulatory authority;</w:t>
      </w:r>
    </w:p>
    <w:p w14:paraId="5685E641" w14:textId="77777777" w:rsidR="000E6A6E" w:rsidRPr="005F6887" w:rsidRDefault="000E6A6E" w:rsidP="000E6A6E">
      <w:pPr>
        <w:numPr>
          <w:ilvl w:val="0"/>
          <w:numId w:val="33"/>
        </w:numPr>
        <w:contextualSpacing/>
        <w:jc w:val="both"/>
        <w:rPr>
          <w:lang w:val="en-GB"/>
        </w:rPr>
      </w:pPr>
      <w:r w:rsidRPr="005F6887">
        <w:rPr>
          <w:rFonts w:ascii="Calibri" w:eastAsia="Calibri" w:hAnsi="Calibri" w:cs="Calibr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9DF38DB" w14:textId="77777777" w:rsidR="000E6A6E" w:rsidRPr="005F6887" w:rsidRDefault="000E6A6E" w:rsidP="000E6A6E">
      <w:pPr>
        <w:numPr>
          <w:ilvl w:val="0"/>
          <w:numId w:val="33"/>
        </w:numPr>
        <w:contextualSpacing/>
        <w:jc w:val="both"/>
        <w:rPr>
          <w:lang w:val="en-GB"/>
        </w:rPr>
      </w:pPr>
      <w:r w:rsidRPr="005F6887">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3952351" w14:textId="77777777" w:rsidR="000E6A6E" w:rsidRPr="005F6887" w:rsidRDefault="000E6A6E" w:rsidP="000E6A6E">
      <w:pPr>
        <w:numPr>
          <w:ilvl w:val="0"/>
          <w:numId w:val="31"/>
        </w:numPr>
        <w:contextualSpacing/>
        <w:jc w:val="both"/>
        <w:rPr>
          <w:lang w:val="en-GB"/>
        </w:rPr>
      </w:pPr>
      <w:r w:rsidRPr="005F6887">
        <w:rPr>
          <w:rFonts w:ascii="Calibri" w:eastAsia="Calibri" w:hAnsi="Calibri" w:cs="Calibri"/>
          <w:i/>
          <w:iCs/>
          <w:lang w:val="en-GB"/>
        </w:rPr>
        <w:t>the nature, duration and purpose(s) for which such Personal Data is processed;</w:t>
      </w:r>
    </w:p>
    <w:p w14:paraId="7B78BAA1" w14:textId="77777777" w:rsidR="000E6A6E" w:rsidRPr="005F6887" w:rsidRDefault="000E6A6E" w:rsidP="000E6A6E">
      <w:pPr>
        <w:numPr>
          <w:ilvl w:val="0"/>
          <w:numId w:val="31"/>
        </w:numPr>
        <w:contextualSpacing/>
        <w:jc w:val="both"/>
        <w:rPr>
          <w:lang w:val="en-GB"/>
        </w:rPr>
      </w:pPr>
      <w:r w:rsidRPr="005F6887">
        <w:rPr>
          <w:rFonts w:ascii="Calibri" w:eastAsia="Calibri" w:hAnsi="Calibri" w:cs="Calibri"/>
          <w:i/>
          <w:iCs/>
          <w:lang w:val="en-GB"/>
        </w:rPr>
        <w:t>a description of such Personal Data that it processes (including the categories of personal data and data subjects’ types);</w:t>
      </w:r>
    </w:p>
    <w:p w14:paraId="619CBB61" w14:textId="77777777" w:rsidR="000E6A6E" w:rsidRPr="005F6887" w:rsidRDefault="000E6A6E" w:rsidP="000E6A6E">
      <w:pPr>
        <w:numPr>
          <w:ilvl w:val="0"/>
          <w:numId w:val="31"/>
        </w:numPr>
        <w:contextualSpacing/>
        <w:jc w:val="both"/>
        <w:rPr>
          <w:lang w:val="en-GB"/>
        </w:rPr>
      </w:pPr>
      <w:r w:rsidRPr="005F6887">
        <w:rPr>
          <w:rFonts w:ascii="Calibri" w:eastAsia="Calibri" w:hAnsi="Calibri" w:cs="Calibri"/>
          <w:i/>
          <w:iCs/>
          <w:lang w:val="en-GB"/>
        </w:rPr>
        <w:t>any recipients of such Personal Data; and</w:t>
      </w:r>
    </w:p>
    <w:p w14:paraId="54CD730B" w14:textId="77777777" w:rsidR="000E6A6E" w:rsidRPr="005F6887" w:rsidRDefault="000E6A6E" w:rsidP="000E6A6E">
      <w:pPr>
        <w:numPr>
          <w:ilvl w:val="0"/>
          <w:numId w:val="31"/>
        </w:numPr>
        <w:contextualSpacing/>
        <w:jc w:val="both"/>
        <w:rPr>
          <w:lang w:val="en-GB"/>
        </w:rPr>
      </w:pPr>
      <w:r w:rsidRPr="005F6887">
        <w:rPr>
          <w:rFonts w:ascii="Calibri" w:eastAsia="Calibri" w:hAnsi="Calibri" w:cs="Calibri"/>
          <w:i/>
          <w:iCs/>
          <w:lang w:val="en-GB"/>
        </w:rPr>
        <w:t xml:space="preserve">the location(s) of any overseas processing of such Personal Data; </w:t>
      </w:r>
    </w:p>
    <w:p w14:paraId="68C36208" w14:textId="77777777" w:rsidR="000E6A6E" w:rsidRPr="005F6887" w:rsidRDefault="000E6A6E" w:rsidP="000E6A6E">
      <w:pPr>
        <w:jc w:val="both"/>
        <w:rPr>
          <w:lang w:val="en-GB"/>
        </w:rPr>
      </w:pPr>
      <w:r w:rsidRPr="005F6887">
        <w:rPr>
          <w:rFonts w:ascii="Calibri" w:eastAsia="Calibri" w:hAnsi="Calibri" w:cs="Calibri"/>
          <w:b/>
          <w:bCs/>
          <w:i/>
          <w:iCs/>
          <w:lang w:val="en-GB"/>
        </w:rPr>
        <w:t>1.2.3         Disclosure and Data Sharing</w:t>
      </w:r>
    </w:p>
    <w:p w14:paraId="2A94C278"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(or any subcontractor) shall:</w:t>
      </w:r>
    </w:p>
    <w:p w14:paraId="27F54F36"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8EC8763"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7512A05A"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669E9028"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6C0D4B49"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lastRenderedPageBreak/>
        <w:t>Where such consent is granted, the Data Processor may only process, or permit the processing, of Personal Data outside the EEA under the following conditions:</w:t>
      </w:r>
    </w:p>
    <w:p w14:paraId="550E19EB" w14:textId="77777777" w:rsidR="000E6A6E" w:rsidRPr="005F6887" w:rsidRDefault="000E6A6E" w:rsidP="000E6A6E">
      <w:pPr>
        <w:numPr>
          <w:ilvl w:val="0"/>
          <w:numId w:val="29"/>
        </w:numPr>
        <w:contextualSpacing/>
        <w:jc w:val="both"/>
        <w:rPr>
          <w:lang w:val="en-GB"/>
        </w:rPr>
      </w:pPr>
      <w:r w:rsidRPr="005F6887">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9052384" w14:textId="77777777" w:rsidR="000E6A6E" w:rsidRPr="005F6887" w:rsidRDefault="000E6A6E" w:rsidP="000E6A6E">
      <w:pPr>
        <w:numPr>
          <w:ilvl w:val="0"/>
          <w:numId w:val="29"/>
        </w:numPr>
        <w:contextualSpacing/>
        <w:jc w:val="both"/>
        <w:rPr>
          <w:lang w:val="en-GB"/>
        </w:rPr>
      </w:pPr>
      <w:r w:rsidRPr="005F6887">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75303BF1" w14:textId="77777777" w:rsidR="000E6A6E" w:rsidRPr="005F6887" w:rsidRDefault="000E6A6E" w:rsidP="000E6A6E">
      <w:pPr>
        <w:numPr>
          <w:ilvl w:val="0"/>
          <w:numId w:val="29"/>
        </w:numPr>
        <w:contextualSpacing/>
        <w:jc w:val="both"/>
        <w:rPr>
          <w:lang w:val="en-GB"/>
        </w:rPr>
      </w:pPr>
      <w:r w:rsidRPr="005F6887">
        <w:rPr>
          <w:rFonts w:ascii="Calibri" w:eastAsia="Calibri" w:hAnsi="Calibri" w:cs="Calibri"/>
          <w:i/>
          <w:iCs/>
          <w:lang w:val="en-GB"/>
        </w:rPr>
        <w:t>the transfer otherwise complies with the Data Protection Legislation for the reasons set out in Annex A.</w:t>
      </w:r>
    </w:p>
    <w:p w14:paraId="56788735"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8E7E36E" w14:textId="77777777" w:rsidR="000E6A6E" w:rsidRPr="005F6887" w:rsidRDefault="000E6A6E" w:rsidP="000E6A6E">
      <w:pPr>
        <w:numPr>
          <w:ilvl w:val="0"/>
          <w:numId w:val="30"/>
        </w:numPr>
        <w:contextualSpacing/>
        <w:jc w:val="both"/>
        <w:rPr>
          <w:lang w:val="en-GB"/>
        </w:rPr>
      </w:pPr>
      <w:r w:rsidRPr="005F6887">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30CD15F" w14:textId="77777777" w:rsidR="000E6A6E" w:rsidRPr="005F6887" w:rsidRDefault="000E6A6E" w:rsidP="000E6A6E">
      <w:pPr>
        <w:jc w:val="both"/>
        <w:rPr>
          <w:lang w:val="en-GB"/>
        </w:rPr>
      </w:pPr>
      <w:r w:rsidRPr="005F6887">
        <w:rPr>
          <w:rFonts w:ascii="Calibri" w:eastAsia="Calibri" w:hAnsi="Calibri" w:cs="Calibri"/>
          <w:b/>
          <w:bCs/>
          <w:i/>
          <w:iCs/>
          <w:lang w:val="en-GB"/>
        </w:rPr>
        <w:t>1.2.4         Security Systems</w:t>
      </w:r>
    </w:p>
    <w:p w14:paraId="3DC8FE42"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2CEEE29" w14:textId="77777777" w:rsidR="000E6A6E" w:rsidRPr="005F6887" w:rsidRDefault="000E6A6E" w:rsidP="000E6A6E">
      <w:pPr>
        <w:numPr>
          <w:ilvl w:val="0"/>
          <w:numId w:val="28"/>
        </w:numPr>
        <w:contextualSpacing/>
        <w:jc w:val="both"/>
        <w:rPr>
          <w:lang w:val="en-GB"/>
        </w:rPr>
      </w:pPr>
      <w:r w:rsidRPr="005F6887">
        <w:rPr>
          <w:rFonts w:ascii="Calibri" w:eastAsia="Calibri" w:hAnsi="Calibri" w:cs="Calibr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7937FF9" w14:textId="77777777" w:rsidR="000E6A6E" w:rsidRPr="005F6887" w:rsidRDefault="000E6A6E" w:rsidP="000E6A6E">
      <w:pPr>
        <w:numPr>
          <w:ilvl w:val="0"/>
          <w:numId w:val="28"/>
        </w:numPr>
        <w:contextualSpacing/>
        <w:jc w:val="both"/>
        <w:rPr>
          <w:lang w:val="en-GB"/>
        </w:rPr>
      </w:pPr>
      <w:r w:rsidRPr="005F6887">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0A14E92" w14:textId="77777777" w:rsidR="000E6A6E" w:rsidRPr="005F6887" w:rsidRDefault="000E6A6E" w:rsidP="000E6A6E">
      <w:pPr>
        <w:jc w:val="both"/>
        <w:rPr>
          <w:lang w:val="en-GB"/>
        </w:rPr>
      </w:pPr>
      <w:r w:rsidRPr="005F6887">
        <w:rPr>
          <w:rFonts w:ascii="Calibri" w:eastAsia="Calibri" w:hAnsi="Calibri" w:cs="Calibri"/>
          <w:b/>
          <w:bCs/>
          <w:i/>
          <w:iCs/>
          <w:lang w:val="en-GB"/>
        </w:rPr>
        <w:t>1.2.5         Data Retention and Disposal</w:t>
      </w:r>
    </w:p>
    <w:p w14:paraId="37500C15"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14EC61B1"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B6C7188"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1A4C4B05" w14:textId="77777777" w:rsidR="000E6A6E" w:rsidRPr="005F6887" w:rsidRDefault="000E6A6E" w:rsidP="000E6A6E">
      <w:pPr>
        <w:numPr>
          <w:ilvl w:val="0"/>
          <w:numId w:val="26"/>
        </w:numPr>
        <w:contextualSpacing/>
        <w:jc w:val="both"/>
        <w:rPr>
          <w:lang w:val="en-GB"/>
        </w:rPr>
      </w:pPr>
      <w:r w:rsidRPr="005F6887">
        <w:rPr>
          <w:rFonts w:ascii="Calibri" w:eastAsia="Calibri" w:hAnsi="Calibri" w:cs="Calibri"/>
          <w:i/>
          <w:iCs/>
          <w:lang w:val="en-GB"/>
        </w:rPr>
        <w:t>description of the nature of such incident, including the categories and approximate number of both Data Subjects and Personal Data records concerned;</w:t>
      </w:r>
    </w:p>
    <w:p w14:paraId="7BE6C5C5" w14:textId="77777777" w:rsidR="000E6A6E" w:rsidRPr="005F6887" w:rsidRDefault="000E6A6E" w:rsidP="000E6A6E">
      <w:pPr>
        <w:numPr>
          <w:ilvl w:val="0"/>
          <w:numId w:val="26"/>
        </w:numPr>
        <w:contextualSpacing/>
        <w:jc w:val="both"/>
        <w:rPr>
          <w:lang w:val="en-GB"/>
        </w:rPr>
      </w:pPr>
      <w:r w:rsidRPr="005F6887">
        <w:rPr>
          <w:rFonts w:ascii="Calibri" w:eastAsia="Calibri" w:hAnsi="Calibri" w:cs="Calibri"/>
          <w:i/>
          <w:iCs/>
          <w:lang w:val="en-GB"/>
        </w:rPr>
        <w:t>the likely consequences; and</w:t>
      </w:r>
    </w:p>
    <w:p w14:paraId="5F3E174B" w14:textId="77777777" w:rsidR="000E6A6E" w:rsidRPr="005F6887" w:rsidRDefault="000E6A6E" w:rsidP="000E6A6E">
      <w:pPr>
        <w:numPr>
          <w:ilvl w:val="0"/>
          <w:numId w:val="26"/>
        </w:numPr>
        <w:contextualSpacing/>
        <w:jc w:val="both"/>
        <w:rPr>
          <w:lang w:val="en-GB"/>
        </w:rPr>
      </w:pPr>
      <w:r w:rsidRPr="005F6887">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6C10747B"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lastRenderedPageBreak/>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E518386" w14:textId="77777777" w:rsidR="000E6A6E" w:rsidRPr="005F6887" w:rsidRDefault="000E6A6E" w:rsidP="000E6A6E">
      <w:pPr>
        <w:numPr>
          <w:ilvl w:val="0"/>
          <w:numId w:val="25"/>
        </w:numPr>
        <w:contextualSpacing/>
        <w:jc w:val="both"/>
        <w:rPr>
          <w:lang w:val="en-GB"/>
        </w:rPr>
      </w:pPr>
      <w:r w:rsidRPr="005F6887">
        <w:rPr>
          <w:rFonts w:ascii="Calibri" w:eastAsia="Calibri" w:hAnsi="Calibri" w:cs="Calibri"/>
          <w:i/>
          <w:iCs/>
          <w:lang w:val="en-GB"/>
        </w:rPr>
        <w:t>assisting with any investigation;</w:t>
      </w:r>
    </w:p>
    <w:p w14:paraId="282F9ACD" w14:textId="77777777" w:rsidR="000E6A6E" w:rsidRPr="005F6887" w:rsidRDefault="000E6A6E" w:rsidP="000E6A6E">
      <w:pPr>
        <w:numPr>
          <w:ilvl w:val="0"/>
          <w:numId w:val="25"/>
        </w:numPr>
        <w:contextualSpacing/>
        <w:jc w:val="both"/>
        <w:rPr>
          <w:lang w:val="en-GB"/>
        </w:rPr>
      </w:pPr>
      <w:r w:rsidRPr="005F6887">
        <w:rPr>
          <w:rFonts w:ascii="Calibri" w:eastAsia="Calibri" w:hAnsi="Calibri" w:cs="Calibri"/>
          <w:i/>
          <w:iCs/>
          <w:lang w:val="en-GB"/>
        </w:rPr>
        <w:t>providing the Data Controller with physical access to any facilities and operations affected;</w:t>
      </w:r>
    </w:p>
    <w:p w14:paraId="45526C42" w14:textId="77777777" w:rsidR="000E6A6E" w:rsidRPr="005F6887" w:rsidRDefault="000E6A6E" w:rsidP="000E6A6E">
      <w:pPr>
        <w:numPr>
          <w:ilvl w:val="0"/>
          <w:numId w:val="25"/>
        </w:numPr>
        <w:contextualSpacing/>
        <w:jc w:val="both"/>
        <w:rPr>
          <w:lang w:val="en-GB"/>
        </w:rPr>
      </w:pPr>
      <w:r w:rsidRPr="005F6887">
        <w:rPr>
          <w:rFonts w:ascii="Calibri" w:eastAsia="Calibri" w:hAnsi="Calibri" w:cs="Calibri"/>
          <w:i/>
          <w:iCs/>
          <w:lang w:val="en-GB"/>
        </w:rPr>
        <w:t>facilitating interviews with the Data Processor's employees, former employees and others involved in the matter;</w:t>
      </w:r>
    </w:p>
    <w:p w14:paraId="06100C40" w14:textId="77777777" w:rsidR="000E6A6E" w:rsidRPr="005F6887" w:rsidRDefault="000E6A6E" w:rsidP="000E6A6E">
      <w:pPr>
        <w:numPr>
          <w:ilvl w:val="0"/>
          <w:numId w:val="25"/>
        </w:numPr>
        <w:contextualSpacing/>
        <w:jc w:val="both"/>
        <w:rPr>
          <w:lang w:val="en-GB"/>
        </w:rPr>
      </w:pPr>
      <w:r w:rsidRPr="005F6887">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30B2B8C9" w14:textId="77777777" w:rsidR="000E6A6E" w:rsidRPr="005F6887" w:rsidRDefault="000E6A6E" w:rsidP="000E6A6E">
      <w:pPr>
        <w:numPr>
          <w:ilvl w:val="0"/>
          <w:numId w:val="25"/>
        </w:numPr>
        <w:contextualSpacing/>
        <w:jc w:val="both"/>
        <w:rPr>
          <w:lang w:val="en-GB"/>
        </w:rPr>
      </w:pPr>
      <w:r w:rsidRPr="005F6887">
        <w:rPr>
          <w:rFonts w:ascii="Calibri" w:eastAsia="Calibri" w:hAnsi="Calibri" w:cs="Calibri"/>
          <w:i/>
          <w:iCs/>
          <w:lang w:val="en-GB"/>
        </w:rPr>
        <w:t>taking reasonable and prompt steps to mitigate the effects and to minimise any damage resulting from such incident</w:t>
      </w:r>
      <w:r w:rsidRPr="005F6887">
        <w:rPr>
          <w:rFonts w:ascii="Arial" w:eastAsia="Arial" w:hAnsi="Arial" w:cs="Arial"/>
          <w:i/>
          <w:iCs/>
          <w:lang w:val="en-GB"/>
        </w:rPr>
        <w:t xml:space="preserve"> </w:t>
      </w:r>
      <w:r w:rsidRPr="005F6887">
        <w:rPr>
          <w:rFonts w:ascii="Calibri" w:eastAsia="Calibri" w:hAnsi="Calibri" w:cs="Calibri"/>
          <w:i/>
          <w:iCs/>
          <w:lang w:val="en-GB"/>
        </w:rPr>
        <w:t>or unlawful Personal Data processing.</w:t>
      </w:r>
    </w:p>
    <w:p w14:paraId="5367C013"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not inform any third party of any such incident without first obtaining the Data Controller's prior written consent, except when required to do so by law.</w:t>
      </w:r>
    </w:p>
    <w:p w14:paraId="4E407690"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The Data Processor agrees that the Data Controller has the sole right to determine:</w:t>
      </w:r>
    </w:p>
    <w:p w14:paraId="1A114E1A" w14:textId="77777777" w:rsidR="000E6A6E" w:rsidRPr="005F6887" w:rsidRDefault="000E6A6E" w:rsidP="000E6A6E">
      <w:pPr>
        <w:numPr>
          <w:ilvl w:val="0"/>
          <w:numId w:val="24"/>
        </w:numPr>
        <w:contextualSpacing/>
        <w:jc w:val="both"/>
        <w:rPr>
          <w:lang w:val="en-GB"/>
        </w:rPr>
      </w:pPr>
      <w:r w:rsidRPr="005F6887">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24EE027B" w14:textId="77777777" w:rsidR="000E6A6E" w:rsidRPr="005F6887" w:rsidRDefault="000E6A6E" w:rsidP="000E6A6E">
      <w:pPr>
        <w:numPr>
          <w:ilvl w:val="0"/>
          <w:numId w:val="24"/>
        </w:numPr>
        <w:contextualSpacing/>
        <w:jc w:val="both"/>
        <w:rPr>
          <w:lang w:val="en-GB"/>
        </w:rPr>
      </w:pPr>
      <w:r w:rsidRPr="005F6887">
        <w:rPr>
          <w:rFonts w:ascii="Calibri" w:eastAsia="Calibri" w:hAnsi="Calibri" w:cs="Calibri"/>
          <w:i/>
          <w:iCs/>
          <w:lang w:val="en-GB"/>
        </w:rPr>
        <w:t>whether to offer any type of remedy to affected Data Subjects, including the nature and extent of such remedy.</w:t>
      </w:r>
    </w:p>
    <w:p w14:paraId="59E1E3A7"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cover all reasonable expenses associated with the performance of the obligations under clause 1.2.5 of this Agreement unless the matter arose from the Data Controller's negligence, wilful default or breach of this Agreement.</w:t>
      </w:r>
    </w:p>
    <w:p w14:paraId="49E755A2" w14:textId="77777777" w:rsidR="000E6A6E" w:rsidRPr="005F6887" w:rsidRDefault="000E6A6E" w:rsidP="000E6A6E">
      <w:pPr>
        <w:numPr>
          <w:ilvl w:val="0"/>
          <w:numId w:val="27"/>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also reimburse the Data Controller for actual reasonable expenses that the Data Controller incurs when responding to such incident</w:t>
      </w:r>
      <w:r w:rsidRPr="005F6887">
        <w:rPr>
          <w:rFonts w:ascii="Arial" w:eastAsia="Arial" w:hAnsi="Arial" w:cs="Arial"/>
          <w:i/>
          <w:iCs/>
          <w:lang w:val="en-GB"/>
        </w:rPr>
        <w:t xml:space="preserve"> </w:t>
      </w:r>
      <w:r w:rsidRPr="005F6887">
        <w:rPr>
          <w:rFonts w:ascii="Calibri" w:eastAsia="Calibri" w:hAnsi="Calibri" w:cs="Calibri"/>
          <w:i/>
          <w:iCs/>
          <w:lang w:val="en-GB"/>
        </w:rPr>
        <w:t>to the extent that the Data Processor</w:t>
      </w:r>
      <w:r w:rsidRPr="005F6887">
        <w:rPr>
          <w:rFonts w:ascii="Arial" w:eastAsia="Arial" w:hAnsi="Arial" w:cs="Arial"/>
          <w:i/>
          <w:iCs/>
          <w:lang w:val="en-GB"/>
        </w:rPr>
        <w:t xml:space="preserve"> </w:t>
      </w:r>
      <w:r w:rsidRPr="005F6887">
        <w:rPr>
          <w:rFonts w:ascii="Calibri" w:eastAsia="Calibri" w:hAnsi="Calibri" w:cs="Calibri"/>
          <w:i/>
          <w:iCs/>
          <w:lang w:val="en-GB"/>
        </w:rPr>
        <w:t>caused such incident, including all costs of notice and any remedy</w:t>
      </w:r>
    </w:p>
    <w:p w14:paraId="4ACD0B22" w14:textId="77777777" w:rsidR="000E6A6E" w:rsidRPr="005F6887" w:rsidRDefault="000E6A6E" w:rsidP="000E6A6E">
      <w:pPr>
        <w:jc w:val="both"/>
        <w:rPr>
          <w:lang w:val="en-GB"/>
        </w:rPr>
      </w:pPr>
      <w:r w:rsidRPr="005F6887">
        <w:rPr>
          <w:rFonts w:ascii="Calibri" w:eastAsia="Calibri" w:hAnsi="Calibri" w:cs="Calibri"/>
          <w:b/>
          <w:bCs/>
          <w:i/>
          <w:iCs/>
          <w:lang w:val="en-GB"/>
        </w:rPr>
        <w:t xml:space="preserve">1.2.6         Third Parties </w:t>
      </w:r>
    </w:p>
    <w:p w14:paraId="3730E4AE"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9C1AC11" w14:textId="77777777" w:rsidR="000E6A6E" w:rsidRPr="005F6887" w:rsidRDefault="000E6A6E" w:rsidP="000E6A6E">
      <w:pPr>
        <w:numPr>
          <w:ilvl w:val="0"/>
          <w:numId w:val="23"/>
        </w:numPr>
        <w:contextualSpacing/>
        <w:jc w:val="both"/>
        <w:rPr>
          <w:lang w:val="en-GB"/>
        </w:rPr>
      </w:pPr>
      <w:r w:rsidRPr="005F6887">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45F3059B" w14:textId="77777777" w:rsidR="000E6A6E" w:rsidRPr="005F6887" w:rsidRDefault="000E6A6E" w:rsidP="000E6A6E">
      <w:pPr>
        <w:numPr>
          <w:ilvl w:val="0"/>
          <w:numId w:val="22"/>
        </w:numPr>
        <w:contextualSpacing/>
        <w:jc w:val="both"/>
        <w:rPr>
          <w:lang w:val="en-GB"/>
        </w:rPr>
      </w:pPr>
      <w:r w:rsidRPr="005F6887">
        <w:rPr>
          <w:rFonts w:ascii="Calibri" w:eastAsia="Calibri" w:hAnsi="Calibri" w:cs="Calibri"/>
          <w:i/>
          <w:iCs/>
          <w:lang w:val="en-GB"/>
        </w:rPr>
        <w:t xml:space="preserve">only carry out processing as may be necessary from time to time for the purposes of its engagement by the Data Processor in connection with the Agreement; </w:t>
      </w:r>
    </w:p>
    <w:p w14:paraId="172AE7B3" w14:textId="77777777" w:rsidR="000E6A6E" w:rsidRPr="005F6887" w:rsidRDefault="000E6A6E" w:rsidP="000E6A6E">
      <w:pPr>
        <w:numPr>
          <w:ilvl w:val="0"/>
          <w:numId w:val="22"/>
        </w:numPr>
        <w:contextualSpacing/>
        <w:jc w:val="both"/>
        <w:rPr>
          <w:lang w:val="en-GB"/>
        </w:rPr>
      </w:pPr>
      <w:r w:rsidRPr="005F6887">
        <w:rPr>
          <w:rFonts w:ascii="Calibri" w:eastAsia="Calibri" w:hAnsi="Calibri" w:cs="Calibri"/>
          <w:i/>
          <w:iCs/>
          <w:lang w:val="en-GB"/>
        </w:rPr>
        <w:t xml:space="preserve">comply with obligations equivalent to those imposed on the Data Processor in this Clause 1.2 of the Agreement; </w:t>
      </w:r>
    </w:p>
    <w:p w14:paraId="64077014" w14:textId="77777777" w:rsidR="000E6A6E" w:rsidRPr="005F6887" w:rsidRDefault="000E6A6E" w:rsidP="000E6A6E">
      <w:pPr>
        <w:numPr>
          <w:ilvl w:val="0"/>
          <w:numId w:val="22"/>
        </w:numPr>
        <w:contextualSpacing/>
        <w:jc w:val="both"/>
        <w:rPr>
          <w:lang w:val="en-GB"/>
        </w:rPr>
      </w:pPr>
      <w:r w:rsidRPr="005F6887">
        <w:rPr>
          <w:rFonts w:ascii="Calibri" w:eastAsia="Calibri" w:hAnsi="Calibri" w:cs="Calibri"/>
          <w:i/>
          <w:iCs/>
          <w:lang w:val="en-GB"/>
        </w:rPr>
        <w:t xml:space="preserve">notify the Data Controller of any changes to the sub-contractor or the written contract; </w:t>
      </w:r>
    </w:p>
    <w:p w14:paraId="0C6395FF" w14:textId="77777777" w:rsidR="000E6A6E" w:rsidRPr="005F6887" w:rsidRDefault="000E6A6E" w:rsidP="000E6A6E">
      <w:pPr>
        <w:numPr>
          <w:ilvl w:val="0"/>
          <w:numId w:val="22"/>
        </w:numPr>
        <w:contextualSpacing/>
        <w:jc w:val="both"/>
        <w:rPr>
          <w:lang w:val="en-GB"/>
        </w:rPr>
      </w:pPr>
      <w:r w:rsidRPr="005F6887">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7E0C3C" w14:textId="77777777" w:rsidR="000E6A6E" w:rsidRPr="005F6887" w:rsidRDefault="000E6A6E" w:rsidP="000E6A6E">
      <w:pPr>
        <w:numPr>
          <w:ilvl w:val="0"/>
          <w:numId w:val="22"/>
        </w:numPr>
        <w:contextualSpacing/>
        <w:jc w:val="both"/>
        <w:rPr>
          <w:lang w:val="en-GB"/>
        </w:rPr>
      </w:pPr>
      <w:r w:rsidRPr="005F6887">
        <w:rPr>
          <w:rFonts w:ascii="Calibri" w:eastAsia="Calibri" w:hAnsi="Calibri" w:cs="Calibri"/>
          <w:i/>
          <w:iCs/>
          <w:lang w:val="en-GB"/>
        </w:rPr>
        <w:t>remain fully liable for all acts or omissions of any sub-contractor and/or affiliate.</w:t>
      </w:r>
    </w:p>
    <w:p w14:paraId="75A84744" w14:textId="77777777" w:rsidR="000E6A6E" w:rsidRPr="005F6887" w:rsidRDefault="000E6A6E" w:rsidP="000E6A6E">
      <w:pPr>
        <w:jc w:val="both"/>
        <w:rPr>
          <w:lang w:val="en-GB"/>
        </w:rPr>
      </w:pPr>
      <w:r w:rsidRPr="005F6887">
        <w:rPr>
          <w:rFonts w:ascii="Calibri" w:eastAsia="Calibri" w:hAnsi="Calibri" w:cs="Calibri"/>
          <w:b/>
          <w:bCs/>
          <w:i/>
          <w:iCs/>
          <w:lang w:val="en-GB"/>
        </w:rPr>
        <w:t>1.2.7         Right of Audit</w:t>
      </w:r>
    </w:p>
    <w:p w14:paraId="53C2E401"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76B1CE34" w14:textId="77777777" w:rsidR="000E6A6E" w:rsidRPr="005F6887" w:rsidRDefault="000E6A6E" w:rsidP="000E6A6E">
      <w:pPr>
        <w:numPr>
          <w:ilvl w:val="0"/>
          <w:numId w:val="21"/>
        </w:numPr>
        <w:contextualSpacing/>
        <w:jc w:val="both"/>
        <w:rPr>
          <w:lang w:val="en-GB"/>
        </w:rPr>
      </w:pPr>
      <w:r w:rsidRPr="005F6887">
        <w:rPr>
          <w:rFonts w:ascii="Calibri" w:eastAsia="Calibri" w:hAnsi="Calibri" w:cs="Calibr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1E40AAE9" w14:textId="77777777" w:rsidR="000E6A6E" w:rsidRPr="005F6887" w:rsidRDefault="000E6A6E" w:rsidP="000E6A6E">
      <w:pPr>
        <w:numPr>
          <w:ilvl w:val="0"/>
          <w:numId w:val="21"/>
        </w:numPr>
        <w:contextualSpacing/>
        <w:jc w:val="both"/>
        <w:rPr>
          <w:lang w:val="en-GB"/>
        </w:rPr>
      </w:pPr>
      <w:r w:rsidRPr="005F6887">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1E9769A" w14:textId="77777777" w:rsidR="000E6A6E" w:rsidRPr="005F6887" w:rsidRDefault="000E6A6E" w:rsidP="000E6A6E">
      <w:pPr>
        <w:jc w:val="center"/>
        <w:rPr>
          <w:lang w:val="en-GB"/>
        </w:rPr>
      </w:pPr>
      <w:r w:rsidRPr="005F6887">
        <w:rPr>
          <w:rFonts w:ascii="Calibri" w:eastAsia="Calibri" w:hAnsi="Calibri" w:cs="Calibri"/>
          <w:i/>
          <w:iCs/>
          <w:lang w:val="en-GB"/>
        </w:rPr>
        <w:lastRenderedPageBreak/>
        <w:t>*********</w:t>
      </w:r>
    </w:p>
    <w:p w14:paraId="6477B022" w14:textId="77777777" w:rsidR="000E6A6E" w:rsidRPr="005F6887" w:rsidRDefault="000E6A6E" w:rsidP="000E6A6E">
      <w:pPr>
        <w:jc w:val="center"/>
        <w:rPr>
          <w:lang w:val="en-GB"/>
        </w:rPr>
      </w:pPr>
      <w:r w:rsidRPr="005F6887">
        <w:rPr>
          <w:rFonts w:ascii="Calibri" w:eastAsia="Calibri" w:hAnsi="Calibri" w:cs="Calibri"/>
          <w:i/>
          <w:iCs/>
          <w:lang w:val="en-GB"/>
        </w:rPr>
        <w:t xml:space="preserve">ANNEX A </w:t>
      </w:r>
    </w:p>
    <w:p w14:paraId="5EACFF69" w14:textId="77777777" w:rsidR="000E6A6E" w:rsidRPr="005F6887" w:rsidRDefault="000E6A6E" w:rsidP="000E6A6E">
      <w:pPr>
        <w:jc w:val="center"/>
        <w:rPr>
          <w:lang w:val="en-GB"/>
        </w:rPr>
      </w:pPr>
      <w:r w:rsidRPr="005F6887">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0E6A6E" w:rsidRPr="005F6887" w14:paraId="00E91DA4" w14:textId="77777777" w:rsidTr="0055252D">
        <w:tc>
          <w:tcPr>
            <w:tcW w:w="5097" w:type="dxa"/>
          </w:tcPr>
          <w:p w14:paraId="2DCF5109" w14:textId="77777777" w:rsidR="000E6A6E" w:rsidRPr="005F6887" w:rsidRDefault="000E6A6E" w:rsidP="0055252D">
            <w:pPr>
              <w:ind w:left="100"/>
              <w:jc w:val="both"/>
              <w:rPr>
                <w:lang w:val="en-GB"/>
              </w:rPr>
            </w:pPr>
            <w:r w:rsidRPr="005F6887">
              <w:rPr>
                <w:i/>
                <w:iCs/>
                <w:sz w:val="24"/>
                <w:szCs w:val="24"/>
                <w:lang w:val="en-GB"/>
              </w:rPr>
              <w:t>DESCRIPTION</w:t>
            </w:r>
          </w:p>
        </w:tc>
        <w:tc>
          <w:tcPr>
            <w:tcW w:w="5097" w:type="dxa"/>
          </w:tcPr>
          <w:p w14:paraId="0564A3B6" w14:textId="77777777" w:rsidR="000E6A6E" w:rsidRPr="005F6887" w:rsidRDefault="000E6A6E" w:rsidP="0055252D">
            <w:pPr>
              <w:ind w:left="20"/>
              <w:jc w:val="both"/>
              <w:rPr>
                <w:lang w:val="en-GB"/>
              </w:rPr>
            </w:pPr>
            <w:r w:rsidRPr="005F6887">
              <w:rPr>
                <w:i/>
                <w:iCs/>
                <w:sz w:val="24"/>
                <w:szCs w:val="24"/>
                <w:lang w:val="en-GB"/>
              </w:rPr>
              <w:t>DETAILS</w:t>
            </w:r>
          </w:p>
        </w:tc>
      </w:tr>
      <w:tr w:rsidR="000E6A6E" w:rsidRPr="005F6887" w14:paraId="266A407E" w14:textId="77777777" w:rsidTr="0055252D">
        <w:tc>
          <w:tcPr>
            <w:tcW w:w="5097" w:type="dxa"/>
          </w:tcPr>
          <w:p w14:paraId="0A22C99D" w14:textId="77777777" w:rsidR="000E6A6E" w:rsidRPr="005F6887" w:rsidRDefault="000E6A6E" w:rsidP="0055252D">
            <w:pPr>
              <w:ind w:left="100"/>
              <w:jc w:val="both"/>
              <w:rPr>
                <w:lang w:val="en-GB"/>
              </w:rPr>
            </w:pPr>
            <w:r w:rsidRPr="005F6887">
              <w:rPr>
                <w:i/>
                <w:iCs/>
                <w:lang w:val="en-GB"/>
              </w:rPr>
              <w:t>Name and contact details of:</w:t>
            </w:r>
          </w:p>
          <w:p w14:paraId="739D45E1" w14:textId="77777777" w:rsidR="000E6A6E" w:rsidRPr="005F6887" w:rsidRDefault="000E6A6E" w:rsidP="0055252D">
            <w:pPr>
              <w:ind w:left="100"/>
              <w:jc w:val="both"/>
              <w:rPr>
                <w:lang w:val="en-GB"/>
              </w:rPr>
            </w:pPr>
            <w:r w:rsidRPr="005F6887">
              <w:rPr>
                <w:i/>
                <w:iCs/>
                <w:lang w:val="en-GB"/>
              </w:rPr>
              <w:t xml:space="preserve">(i) the Data Processor or Data Processors; </w:t>
            </w:r>
          </w:p>
          <w:p w14:paraId="738EB6C5" w14:textId="77777777" w:rsidR="000E6A6E" w:rsidRPr="005F6887" w:rsidRDefault="000E6A6E" w:rsidP="0055252D">
            <w:pPr>
              <w:ind w:left="100"/>
              <w:jc w:val="both"/>
              <w:rPr>
                <w:lang w:val="en-GB"/>
              </w:rPr>
            </w:pPr>
            <w:r w:rsidRPr="005F6887">
              <w:rPr>
                <w:i/>
                <w:iCs/>
                <w:lang w:val="en-GB"/>
              </w:rPr>
              <w:t xml:space="preserve">(ii) of each Data Controller on behalf of which the processor is acting; and (iii) where applicable, </w:t>
            </w:r>
            <w:r w:rsidRPr="005F6887">
              <w:rPr>
                <w:lang w:val="en-GB"/>
              </w:rPr>
              <w:t>the data protection officer</w:t>
            </w:r>
          </w:p>
        </w:tc>
        <w:tc>
          <w:tcPr>
            <w:tcW w:w="5097" w:type="dxa"/>
          </w:tcPr>
          <w:p w14:paraId="450686B2" w14:textId="77777777" w:rsidR="000E6A6E" w:rsidRPr="005F6887" w:rsidRDefault="000E6A6E" w:rsidP="0055252D">
            <w:pPr>
              <w:ind w:left="20"/>
              <w:jc w:val="both"/>
              <w:rPr>
                <w:lang w:val="en-GB"/>
              </w:rPr>
            </w:pPr>
            <w:r w:rsidRPr="005F6887">
              <w:rPr>
                <w:i/>
                <w:iCs/>
                <w:sz w:val="24"/>
                <w:szCs w:val="24"/>
                <w:lang w:val="en-GB"/>
              </w:rPr>
              <w:t xml:space="preserve"> </w:t>
            </w:r>
          </w:p>
        </w:tc>
      </w:tr>
      <w:tr w:rsidR="000E6A6E" w:rsidRPr="005F6887" w14:paraId="714A2A8F" w14:textId="77777777" w:rsidTr="0055252D">
        <w:tc>
          <w:tcPr>
            <w:tcW w:w="5097" w:type="dxa"/>
          </w:tcPr>
          <w:p w14:paraId="5538F5D8" w14:textId="77777777" w:rsidR="000E6A6E" w:rsidRPr="005F6887" w:rsidRDefault="000E6A6E" w:rsidP="0055252D">
            <w:pPr>
              <w:jc w:val="both"/>
              <w:rPr>
                <w:lang w:val="en-GB"/>
              </w:rPr>
            </w:pPr>
            <w:r w:rsidRPr="005F6887">
              <w:rPr>
                <w:i/>
                <w:iCs/>
                <w:lang w:val="en-GB"/>
              </w:rPr>
              <w:t>Categories of processing carried out on behalf of each Data Controller</w:t>
            </w:r>
          </w:p>
        </w:tc>
        <w:tc>
          <w:tcPr>
            <w:tcW w:w="5097" w:type="dxa"/>
          </w:tcPr>
          <w:p w14:paraId="053C31AB" w14:textId="77777777" w:rsidR="000E6A6E" w:rsidRPr="005F6887" w:rsidRDefault="000E6A6E" w:rsidP="0055252D">
            <w:pPr>
              <w:jc w:val="both"/>
              <w:rPr>
                <w:lang w:val="en-GB"/>
              </w:rPr>
            </w:pPr>
            <w:r w:rsidRPr="005F6887">
              <w:rPr>
                <w:sz w:val="24"/>
                <w:szCs w:val="24"/>
                <w:lang w:val="en-GB"/>
              </w:rPr>
              <w:t>[This should be a high-level description of what the processing is about i.e. its subject matter]</w:t>
            </w:r>
          </w:p>
        </w:tc>
      </w:tr>
      <w:tr w:rsidR="000E6A6E" w:rsidRPr="005F6887" w14:paraId="36DAF16E" w14:textId="77777777" w:rsidTr="0055252D">
        <w:tc>
          <w:tcPr>
            <w:tcW w:w="5097" w:type="dxa"/>
          </w:tcPr>
          <w:p w14:paraId="454FAE0E" w14:textId="77777777" w:rsidR="000E6A6E" w:rsidRPr="005F6887" w:rsidRDefault="000E6A6E" w:rsidP="0055252D">
            <w:pPr>
              <w:jc w:val="both"/>
              <w:rPr>
                <w:lang w:val="en-GB"/>
              </w:rPr>
            </w:pPr>
            <w:r w:rsidRPr="005F6887">
              <w:rPr>
                <w:lang w:val="en-GB"/>
              </w:rPr>
              <w:t>Where applicable, transfers of Personal Data to a third country or an international organisation, including the identification of that third country or international organisation</w:t>
            </w:r>
          </w:p>
        </w:tc>
        <w:tc>
          <w:tcPr>
            <w:tcW w:w="5097" w:type="dxa"/>
          </w:tcPr>
          <w:p w14:paraId="1CD51D8A" w14:textId="77777777" w:rsidR="000E6A6E" w:rsidRPr="005F6887" w:rsidRDefault="000E6A6E" w:rsidP="0055252D">
            <w:pPr>
              <w:jc w:val="both"/>
              <w:rPr>
                <w:lang w:val="en-GB"/>
              </w:rPr>
            </w:pPr>
            <w:r w:rsidRPr="005F6887">
              <w:rPr>
                <w:sz w:val="24"/>
                <w:szCs w:val="24"/>
                <w:lang w:val="en-GB"/>
              </w:rPr>
              <w:t>[Clearly set out the nature of any applicable overseas transfers of personal data]</w:t>
            </w:r>
          </w:p>
        </w:tc>
      </w:tr>
      <w:tr w:rsidR="000E6A6E" w:rsidRPr="005F6887" w14:paraId="1A1F2AA3" w14:textId="77777777" w:rsidTr="0055252D">
        <w:tc>
          <w:tcPr>
            <w:tcW w:w="5097" w:type="dxa"/>
          </w:tcPr>
          <w:p w14:paraId="086CC894" w14:textId="77777777" w:rsidR="000E6A6E" w:rsidRPr="005F6887" w:rsidRDefault="000E6A6E" w:rsidP="0055252D">
            <w:pPr>
              <w:jc w:val="both"/>
              <w:rPr>
                <w:lang w:val="en-GB"/>
              </w:rPr>
            </w:pPr>
            <w:r w:rsidRPr="005F6887">
              <w:rPr>
                <w:lang w:val="en-GB"/>
              </w:rPr>
              <w:t>Where applicable</w:t>
            </w:r>
            <w:r w:rsidRPr="005F6887">
              <w:rPr>
                <w:i/>
                <w:iCs/>
                <w:lang w:val="en-GB"/>
              </w:rPr>
              <w:t>, transfer of Personal Data outsider the EEA</w:t>
            </w:r>
          </w:p>
          <w:p w14:paraId="50579168" w14:textId="77777777" w:rsidR="000E6A6E" w:rsidRPr="005F6887" w:rsidRDefault="000E6A6E" w:rsidP="0055252D">
            <w:pPr>
              <w:jc w:val="both"/>
              <w:rPr>
                <w:lang w:val="en-GB"/>
              </w:rPr>
            </w:pPr>
            <w:r w:rsidRPr="005F6887">
              <w:rPr>
                <w:lang w:val="en-GB"/>
              </w:rPr>
              <w:t xml:space="preserve"> </w:t>
            </w:r>
          </w:p>
        </w:tc>
        <w:tc>
          <w:tcPr>
            <w:tcW w:w="5097" w:type="dxa"/>
          </w:tcPr>
          <w:p w14:paraId="4A723319" w14:textId="77777777" w:rsidR="000E6A6E" w:rsidRPr="005F6887" w:rsidRDefault="000E6A6E" w:rsidP="0055252D">
            <w:pPr>
              <w:jc w:val="both"/>
              <w:rPr>
                <w:lang w:val="en-GB"/>
              </w:rPr>
            </w:pPr>
            <w:r w:rsidRPr="005F6887">
              <w:rPr>
                <w:i/>
                <w:iCs/>
                <w:lang w:val="en-GB"/>
              </w:rPr>
              <w:t>[Identify the territory that is subject to such an adequacy finding; or the cross-border transfer mechanism being relied upon.]</w:t>
            </w:r>
          </w:p>
        </w:tc>
      </w:tr>
      <w:tr w:rsidR="000E6A6E" w:rsidRPr="005F6887" w14:paraId="40EDA023" w14:textId="77777777" w:rsidTr="0055252D">
        <w:tc>
          <w:tcPr>
            <w:tcW w:w="5097" w:type="dxa"/>
          </w:tcPr>
          <w:p w14:paraId="38B37FEA" w14:textId="77777777" w:rsidR="000E6A6E" w:rsidRPr="005F6887" w:rsidRDefault="000E6A6E" w:rsidP="0055252D">
            <w:pPr>
              <w:jc w:val="both"/>
              <w:rPr>
                <w:lang w:val="en-GB"/>
              </w:rPr>
            </w:pPr>
            <w:r w:rsidRPr="005F6887">
              <w:rPr>
                <w:lang w:val="en-GB"/>
              </w:rPr>
              <w:t>Where possible, a general description of the technical and organisational security measures</w:t>
            </w:r>
          </w:p>
        </w:tc>
        <w:tc>
          <w:tcPr>
            <w:tcW w:w="5097" w:type="dxa"/>
          </w:tcPr>
          <w:p w14:paraId="593EFF89" w14:textId="77777777" w:rsidR="000E6A6E" w:rsidRPr="005F6887" w:rsidRDefault="000E6A6E" w:rsidP="0055252D">
            <w:pPr>
              <w:jc w:val="both"/>
              <w:rPr>
                <w:lang w:val="en-GB"/>
              </w:rPr>
            </w:pPr>
            <w:r w:rsidRPr="005F6887">
              <w:rPr>
                <w:sz w:val="24"/>
                <w:szCs w:val="24"/>
                <w:lang w:val="en-GB"/>
              </w:rPr>
              <w:t>[High level description – there is no requirement to divulge specific detail with regard to security arrangements]</w:t>
            </w:r>
          </w:p>
          <w:p w14:paraId="60DE0834" w14:textId="77777777" w:rsidR="000E6A6E" w:rsidRPr="005F6887" w:rsidRDefault="000E6A6E" w:rsidP="0055252D">
            <w:pPr>
              <w:jc w:val="both"/>
              <w:rPr>
                <w:lang w:val="en-GB"/>
              </w:rPr>
            </w:pPr>
            <w:r w:rsidRPr="005F6887">
              <w:rPr>
                <w:i/>
                <w:iCs/>
                <w:lang w:val="en-GB"/>
              </w:rPr>
              <w:t xml:space="preserve"> </w:t>
            </w:r>
          </w:p>
        </w:tc>
      </w:tr>
    </w:tbl>
    <w:p w14:paraId="7725321B" w14:textId="77777777" w:rsidR="000E6A6E" w:rsidRPr="005F6887" w:rsidRDefault="000E6A6E" w:rsidP="000E6A6E">
      <w:pPr>
        <w:jc w:val="both"/>
        <w:rPr>
          <w:lang w:val="en-GB"/>
        </w:rPr>
      </w:pPr>
      <w:r w:rsidRPr="005F6887">
        <w:rPr>
          <w:rFonts w:ascii="Calibri" w:eastAsia="Calibri" w:hAnsi="Calibri" w:cs="Calibri"/>
          <w:lang w:val="en-GB"/>
        </w:rPr>
        <w:t>To be maintained by the Data Processor and revised accordingly.</w:t>
      </w:r>
    </w:p>
    <w:p w14:paraId="69003C61" w14:textId="77777777" w:rsidR="000E6A6E" w:rsidRDefault="000E6A6E" w:rsidP="000E6A6E">
      <w:pPr>
        <w:rPr>
          <w:rFonts w:eastAsiaTheme="majorEastAsia" w:cstheme="majorBidi"/>
          <w:b/>
          <w:bCs/>
          <w:smallCaps/>
          <w:color w:val="000000" w:themeColor="text1"/>
          <w:sz w:val="28"/>
          <w:szCs w:val="28"/>
        </w:rPr>
      </w:pPr>
    </w:p>
    <w:p w14:paraId="42EBC9AA" w14:textId="592822AE" w:rsidR="003F4C01" w:rsidRDefault="003F4C01" w:rsidP="003F4C01">
      <w:pPr>
        <w:rPr>
          <w:rFonts w:eastAsiaTheme="majorEastAsia" w:cstheme="majorBidi"/>
          <w:color w:val="000000" w:themeColor="text1"/>
          <w:sz w:val="28"/>
          <w:szCs w:val="28"/>
        </w:rPr>
      </w:pPr>
    </w:p>
    <w:p w14:paraId="456415E5" w14:textId="77777777" w:rsidR="001B510C" w:rsidRDefault="001B510C" w:rsidP="003F4C01">
      <w:pPr>
        <w:rPr>
          <w:rFonts w:eastAsiaTheme="majorEastAsia" w:cstheme="majorBidi"/>
          <w:color w:val="000000" w:themeColor="text1"/>
          <w:sz w:val="28"/>
          <w:szCs w:val="28"/>
        </w:rPr>
      </w:pPr>
    </w:p>
    <w:p w14:paraId="51BD5AA2" w14:textId="77777777" w:rsidR="001B510C" w:rsidRDefault="001B510C" w:rsidP="003F4C01">
      <w:pPr>
        <w:rPr>
          <w:rFonts w:eastAsiaTheme="majorEastAsia" w:cstheme="majorBidi"/>
          <w:color w:val="000000" w:themeColor="text1"/>
          <w:sz w:val="28"/>
          <w:szCs w:val="28"/>
        </w:rPr>
      </w:pPr>
    </w:p>
    <w:p w14:paraId="404790D6" w14:textId="77777777" w:rsidR="001B510C" w:rsidRDefault="001B510C" w:rsidP="003F4C01">
      <w:pPr>
        <w:rPr>
          <w:rFonts w:eastAsiaTheme="majorEastAsia" w:cstheme="majorBidi"/>
          <w:color w:val="000000" w:themeColor="text1"/>
          <w:sz w:val="28"/>
          <w:szCs w:val="28"/>
        </w:rPr>
      </w:pPr>
    </w:p>
    <w:p w14:paraId="230EB9FF" w14:textId="6A941264" w:rsidR="00406013" w:rsidRDefault="00406013" w:rsidP="003F4C01">
      <w:pPr>
        <w:rPr>
          <w:rFonts w:eastAsiaTheme="majorEastAsia" w:cstheme="majorBidi"/>
          <w:color w:val="000000" w:themeColor="text1"/>
          <w:sz w:val="28"/>
          <w:szCs w:val="28"/>
        </w:rPr>
      </w:pPr>
    </w:p>
    <w:p w14:paraId="0700FAF2" w14:textId="77777777" w:rsidR="00406E3A" w:rsidRDefault="00406E3A" w:rsidP="003F4C01">
      <w:pPr>
        <w:rPr>
          <w:rFonts w:eastAsiaTheme="majorEastAsia" w:cstheme="majorBidi"/>
          <w:color w:val="000000" w:themeColor="text1"/>
          <w:sz w:val="28"/>
          <w:szCs w:val="28"/>
        </w:rPr>
      </w:pPr>
    </w:p>
    <w:p w14:paraId="019D73B5" w14:textId="77777777" w:rsidR="00406E3A" w:rsidRDefault="00406E3A" w:rsidP="003F4C01">
      <w:pPr>
        <w:rPr>
          <w:rFonts w:eastAsiaTheme="majorEastAsia" w:cstheme="majorBidi"/>
          <w:color w:val="000000" w:themeColor="text1"/>
          <w:sz w:val="28"/>
          <w:szCs w:val="28"/>
        </w:rPr>
      </w:pPr>
    </w:p>
    <w:p w14:paraId="315A1BA0" w14:textId="77777777" w:rsidR="00406E3A" w:rsidRDefault="00406E3A" w:rsidP="003F4C01">
      <w:pPr>
        <w:rPr>
          <w:rFonts w:eastAsiaTheme="majorEastAsia" w:cstheme="majorBidi"/>
          <w:color w:val="000000" w:themeColor="text1"/>
          <w:sz w:val="28"/>
          <w:szCs w:val="28"/>
        </w:rPr>
      </w:pPr>
    </w:p>
    <w:p w14:paraId="57F35217" w14:textId="77777777" w:rsidR="00406E3A" w:rsidRDefault="00406E3A" w:rsidP="003F4C01">
      <w:pPr>
        <w:rPr>
          <w:rFonts w:eastAsiaTheme="majorEastAsia" w:cstheme="majorBidi"/>
          <w:color w:val="000000" w:themeColor="text1"/>
          <w:sz w:val="28"/>
          <w:szCs w:val="28"/>
        </w:rPr>
      </w:pPr>
    </w:p>
    <w:p w14:paraId="3AEBAD31" w14:textId="77777777" w:rsidR="00406E3A" w:rsidRDefault="00406E3A" w:rsidP="003F4C01">
      <w:pPr>
        <w:rPr>
          <w:rFonts w:eastAsiaTheme="majorEastAsia" w:cstheme="majorBidi"/>
          <w:color w:val="000000" w:themeColor="text1"/>
          <w:sz w:val="28"/>
          <w:szCs w:val="28"/>
        </w:rPr>
      </w:pPr>
    </w:p>
    <w:p w14:paraId="758BF3FB" w14:textId="77777777" w:rsidR="00406013" w:rsidRDefault="00406013" w:rsidP="003F4C01">
      <w:pPr>
        <w:rPr>
          <w:rFonts w:eastAsiaTheme="majorEastAsia" w:cstheme="majorBidi"/>
          <w:color w:val="000000" w:themeColor="text1"/>
          <w:sz w:val="28"/>
          <w:szCs w:val="28"/>
        </w:rPr>
      </w:pPr>
    </w:p>
    <w:p w14:paraId="31580F1F" w14:textId="77777777" w:rsidR="00406013" w:rsidRPr="00D95E57" w:rsidRDefault="00406013" w:rsidP="003F4C01">
      <w:pPr>
        <w:rPr>
          <w:rFonts w:eastAsiaTheme="majorEastAsia" w:cstheme="majorBidi"/>
          <w:color w:val="000000" w:themeColor="text1"/>
          <w:sz w:val="28"/>
          <w:szCs w:val="28"/>
        </w:rPr>
      </w:pPr>
    </w:p>
    <w:bookmarkEnd w:id="48"/>
    <w:bookmarkEnd w:id="49"/>
    <w:p w14:paraId="6AA44A6F" w14:textId="5A59E91B" w:rsidR="003F4C01" w:rsidRDefault="003F4C01" w:rsidP="003F4C01">
      <w:pPr>
        <w:pStyle w:val="Heading1"/>
        <w:numPr>
          <w:ilvl w:val="0"/>
          <w:numId w:val="0"/>
        </w:numPr>
        <w:ind w:left="432" w:hanging="432"/>
      </w:pPr>
      <w:r>
        <w:lastRenderedPageBreak/>
        <w:t>A</w:t>
      </w:r>
      <w:r w:rsidR="003004C2">
        <w:t>nnex 3</w:t>
      </w:r>
      <w:r>
        <w:t>.  Supplier Code of Conduct</w:t>
      </w:r>
    </w:p>
    <w:p w14:paraId="3BC86FB2" w14:textId="77777777" w:rsidR="003F4C01" w:rsidRDefault="003F4C01" w:rsidP="003F4C01"/>
    <w:p w14:paraId="1371E4AC" w14:textId="77777777" w:rsidR="003F4C01" w:rsidRDefault="003F4C01" w:rsidP="003F4C01">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135E4845" w14:textId="77777777" w:rsidR="003F4C01" w:rsidRDefault="003F4C01" w:rsidP="003F4C01">
      <w:pPr>
        <w:rPr>
          <w:rFonts w:eastAsiaTheme="majorEastAsia" w:cstheme="majorBidi"/>
          <w:b/>
          <w:bCs/>
          <w:smallCaps/>
          <w:color w:val="000000" w:themeColor="text1"/>
          <w:sz w:val="28"/>
          <w:szCs w:val="28"/>
        </w:rPr>
      </w:pPr>
    </w:p>
    <w:p w14:paraId="230731DF" w14:textId="77777777" w:rsidR="003F4C01" w:rsidRPr="000F4973" w:rsidRDefault="003F4C01" w:rsidP="003F4C01">
      <w:pPr>
        <w:spacing w:after="120"/>
        <w:rPr>
          <w:rFonts w:asciiTheme="majorHAnsi" w:hAnsiTheme="majorHAnsi" w:cstheme="majorHAnsi"/>
          <w:color w:val="2D8931"/>
        </w:rPr>
      </w:pPr>
      <w:r w:rsidRPr="000F4973">
        <w:rPr>
          <w:rFonts w:asciiTheme="majorHAnsi" w:hAnsiTheme="majorHAnsi" w:cstheme="majorHAnsi"/>
          <w:color w:val="2D8931"/>
        </w:rPr>
        <w:t>Supplier Code of Conduct</w:t>
      </w:r>
    </w:p>
    <w:p w14:paraId="6610F154" w14:textId="77777777" w:rsidR="003F4C01" w:rsidRPr="000F4973" w:rsidRDefault="003F4C01" w:rsidP="003F4C01">
      <w:pPr>
        <w:spacing w:after="0" w:line="240" w:lineRule="auto"/>
        <w:rPr>
          <w:rFonts w:ascii="Calibri" w:hAnsi="Calibri"/>
        </w:rPr>
      </w:pPr>
      <w:r w:rsidRPr="000F4973">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0F4973">
        <w:rPr>
          <w:rFonts w:ascii="Calibri" w:hAnsi="Calibri"/>
        </w:rPr>
        <w:t xml:space="preserve">This Supplier Code of Conduct should be read in conjunction with the relevant contract entered into between the Supplier and GOAL (“Contract”), GOAL’s Terms and Conditions for Contracts for Procurement of Goods or Services (as applicable), </w:t>
      </w:r>
      <w:r w:rsidRPr="000F4973">
        <w:rPr>
          <w:rFonts w:ascii="Calibri" w:hAnsi="Calibri" w:cs="Calibri"/>
        </w:rPr>
        <w:t xml:space="preserve">and any other GOAL policy which GOAL may send the Supplier from time to time during the Contract. </w:t>
      </w:r>
    </w:p>
    <w:p w14:paraId="330721FF" w14:textId="77777777" w:rsidR="003F4C01" w:rsidRPr="000F4973" w:rsidRDefault="003F4C01" w:rsidP="003F4C01">
      <w:pPr>
        <w:spacing w:after="0" w:line="240" w:lineRule="auto"/>
        <w:rPr>
          <w:rFonts w:ascii="Calibri" w:hAnsi="Calibri"/>
        </w:rPr>
      </w:pPr>
    </w:p>
    <w:p w14:paraId="33AFFE7E" w14:textId="77777777" w:rsidR="003F4C01" w:rsidRPr="000F4973" w:rsidRDefault="003F4C01" w:rsidP="003F4C01">
      <w:pPr>
        <w:spacing w:after="0" w:line="240" w:lineRule="auto"/>
        <w:rPr>
          <w:rFonts w:ascii="Calibri" w:hAnsi="Calibri"/>
        </w:rPr>
      </w:pPr>
      <w:r w:rsidRPr="000F4973">
        <w:rPr>
          <w:rFonts w:ascii="Calibri" w:hAnsi="Calibri" w:cs="Calibri"/>
        </w:rPr>
        <w:t>Each supplier of GOAL (“</w:t>
      </w:r>
      <w:r w:rsidRPr="000F4973">
        <w:rPr>
          <w:rFonts w:ascii="Calibri" w:hAnsi="Calibri"/>
        </w:rPr>
        <w:t>Supplier”</w:t>
      </w:r>
      <w:r w:rsidRPr="000F4973">
        <w:rPr>
          <w:rFonts w:ascii="Calibri" w:hAnsi="Calibri" w:cs="Calibri"/>
        </w:rPr>
        <w:t xml:space="preserve">) is </w:t>
      </w:r>
      <w:r w:rsidRPr="000F4973">
        <w:rPr>
          <w:rFonts w:ascii="Calibri" w:hAnsi="Calibri"/>
        </w:rPr>
        <w:t xml:space="preserve">expected to comply with the following Supplier Code of Conduct and is responsible for </w:t>
      </w:r>
      <w:r w:rsidRPr="000F4973">
        <w:rPr>
          <w:rFonts w:ascii="Calibri" w:hAnsi="Calibri" w:cs="Calibri"/>
        </w:rPr>
        <w:t>requiring</w:t>
      </w:r>
      <w:r w:rsidRPr="000F4973">
        <w:rPr>
          <w:rFonts w:ascii="Calibri" w:hAnsi="Calibri"/>
        </w:rPr>
        <w:t xml:space="preserve"> </w:t>
      </w:r>
      <w:r w:rsidRPr="000F4973">
        <w:rPr>
          <w:rFonts w:asciiTheme="majorHAnsi" w:hAnsiTheme="majorHAnsi" w:cstheme="majorHAnsi"/>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1C2ECDD" w14:textId="77777777" w:rsidR="003F4C01" w:rsidRPr="000F4973" w:rsidRDefault="003F4C01" w:rsidP="003F4C01">
      <w:pPr>
        <w:spacing w:after="0" w:line="240" w:lineRule="auto"/>
        <w:rPr>
          <w:rFonts w:ascii="Calibri" w:hAnsi="Calibri"/>
        </w:rPr>
      </w:pPr>
    </w:p>
    <w:p w14:paraId="2E057988" w14:textId="77777777" w:rsidR="003F4C01" w:rsidRPr="000F4973" w:rsidRDefault="003F4C01" w:rsidP="003F4C01">
      <w:pPr>
        <w:spacing w:after="0" w:line="240" w:lineRule="auto"/>
        <w:rPr>
          <w:rFonts w:asciiTheme="majorHAnsi" w:hAnsiTheme="majorHAnsi" w:cstheme="majorHAnsi"/>
        </w:rPr>
      </w:pPr>
      <w:r w:rsidRPr="000F4973">
        <w:rPr>
          <w:rFonts w:ascii="Calibri" w:hAnsi="Calibri" w:cs="Calibri"/>
        </w:rPr>
        <w:t xml:space="preserve">The Supplier Code of Conduct applies to all Suppliers who are requested by GOAL to sign it and all Third Parties who must confirm that they uphold its standards as far as applicable to their status.  </w:t>
      </w:r>
      <w:r w:rsidRPr="000F4973">
        <w:rPr>
          <w:rFonts w:ascii="Calibri" w:hAnsi="Calibri"/>
        </w:rPr>
        <w:t xml:space="preserve">GOAL recognises that reaching some of the standards in this </w:t>
      </w:r>
      <w:r w:rsidRPr="000F4973">
        <w:rPr>
          <w:rFonts w:ascii="Calibri" w:hAnsi="Calibri" w:cs="Calibri"/>
        </w:rPr>
        <w:t xml:space="preserve">Supplier </w:t>
      </w:r>
      <w:r w:rsidRPr="000F4973">
        <w:rPr>
          <w:rFonts w:ascii="Calibri" w:hAnsi="Calibri"/>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0F4973">
        <w:rPr>
          <w:rFonts w:asciiTheme="majorHAnsi" w:hAnsiTheme="majorHAnsi" w:cstheme="majorHAnsi"/>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314266F" w14:textId="77777777" w:rsidR="003F4C01" w:rsidRPr="000F4973" w:rsidRDefault="003F4C01" w:rsidP="003F4C01">
      <w:pPr>
        <w:spacing w:after="0" w:line="240" w:lineRule="auto"/>
        <w:rPr>
          <w:rFonts w:asciiTheme="majorHAnsi" w:hAnsiTheme="majorHAnsi" w:cstheme="majorHAnsi"/>
        </w:rPr>
      </w:pPr>
    </w:p>
    <w:p w14:paraId="57133A81" w14:textId="77777777" w:rsidR="003F4C01" w:rsidRPr="000F4973" w:rsidRDefault="003F4C01" w:rsidP="003F4C01">
      <w:pPr>
        <w:spacing w:after="0" w:line="240" w:lineRule="auto"/>
        <w:rPr>
          <w:rFonts w:asciiTheme="majorHAnsi" w:hAnsiTheme="majorHAnsi" w:cstheme="majorHAnsi"/>
        </w:rPr>
        <w:sectPr w:rsidR="003F4C01" w:rsidRPr="000F4973" w:rsidSect="0055252D">
          <w:headerReference w:type="default" r:id="rId20"/>
          <w:footerReference w:type="default" r:id="rId21"/>
          <w:pgSz w:w="12240" w:h="15840"/>
          <w:pgMar w:top="720" w:right="720" w:bottom="720" w:left="720" w:header="624" w:footer="0" w:gutter="0"/>
          <w:cols w:space="708"/>
          <w:docGrid w:linePitch="360"/>
        </w:sectPr>
      </w:pPr>
    </w:p>
    <w:p w14:paraId="17B839F6"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lastRenderedPageBreak/>
        <w:t>RESPECT FOR HUMAN RIGHTS</w:t>
      </w:r>
    </w:p>
    <w:p w14:paraId="119456B4" w14:textId="77777777" w:rsidR="003F4C01" w:rsidRPr="000F4973" w:rsidRDefault="003F4C01" w:rsidP="003F4C01">
      <w:pPr>
        <w:spacing w:after="0" w:line="240" w:lineRule="auto"/>
        <w:rPr>
          <w:rFonts w:ascii="Calibri" w:hAnsi="Calibri" w:cs="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violates the fundamental human rights as set out in the European Convention on Human Rights from 1950 </w:t>
      </w:r>
      <w:r w:rsidRPr="000F4973">
        <w:rPr>
          <w:rFonts w:ascii="Calibri" w:hAnsi="Calibri" w:cs="Calibri"/>
        </w:rPr>
        <w:t xml:space="preserve">(as may be amended from time to time) </w:t>
      </w:r>
      <w:r w:rsidRPr="000F4973">
        <w:rPr>
          <w:rFonts w:ascii="Calibri" w:hAnsi="Calibri"/>
        </w:rPr>
        <w:t>including all protocols to the convention</w:t>
      </w:r>
      <w:r w:rsidRPr="000F4973">
        <w:rPr>
          <w:rFonts w:ascii="Calibri" w:hAnsi="Calibri" w:cs="Calibri"/>
        </w:rPr>
        <w:t>.</w:t>
      </w:r>
    </w:p>
    <w:p w14:paraId="02CF040C" w14:textId="77777777" w:rsidR="003F4C01" w:rsidRPr="000F4973" w:rsidRDefault="003F4C01" w:rsidP="003F4C01">
      <w:pPr>
        <w:spacing w:after="0" w:line="240" w:lineRule="auto"/>
        <w:rPr>
          <w:rFonts w:ascii="Calibri" w:hAnsi="Calibri"/>
        </w:rPr>
      </w:pPr>
      <w:r w:rsidRPr="000F4973">
        <w:rPr>
          <w:rFonts w:ascii="Calibri" w:hAnsi="Calibri" w:cs="Calibri"/>
        </w:rPr>
        <w:t>The Supplier represents</w:t>
      </w:r>
      <w:r w:rsidRPr="000F4973">
        <w:rPr>
          <w:rFonts w:ascii="Calibri" w:hAnsi="Calibri"/>
        </w:rPr>
        <w:t xml:space="preserve"> and</w:t>
      </w:r>
      <w:r w:rsidRPr="000F4973">
        <w:rPr>
          <w:rFonts w:ascii="Calibri" w:hAnsi="Calibri" w:cs="Calibri"/>
        </w:rPr>
        <w:t xml:space="preserve"> warrants that it will have respect for all fundamental human rights and, in particular, it will</w:t>
      </w:r>
      <w:r w:rsidRPr="000F4973">
        <w:rPr>
          <w:rFonts w:ascii="Calibri" w:hAnsi="Calibri"/>
        </w:rPr>
        <w:t xml:space="preserve"> respect the dignity and worth of all persons including respect for the equal rights of men and women. </w:t>
      </w:r>
    </w:p>
    <w:p w14:paraId="5ADAECDE" w14:textId="77777777" w:rsidR="003F4C01" w:rsidRPr="000F4973" w:rsidRDefault="003F4C01" w:rsidP="003F4C01">
      <w:pPr>
        <w:spacing w:after="0" w:line="240" w:lineRule="auto"/>
        <w:rPr>
          <w:rFonts w:ascii="Calibri" w:hAnsi="Calibri"/>
        </w:rPr>
      </w:pPr>
      <w:r w:rsidRPr="000F4973">
        <w:rPr>
          <w:rFonts w:ascii="Calibri" w:hAnsi="Calibri" w:cs="Calibr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BBDD672"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ILLEGAL ACTIVITY</w:t>
      </w:r>
    </w:p>
    <w:p w14:paraId="5CD89D11"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engaged in any sort of illegal activities.</w:t>
      </w:r>
      <w:r w:rsidRPr="000F4973">
        <w:rPr>
          <w:rFonts w:ascii="Calibri" w:hAnsi="Calibri" w:cs="Calibri"/>
        </w:rPr>
        <w:t xml:space="preserve"> </w:t>
      </w:r>
    </w:p>
    <w:p w14:paraId="7D0E8437" w14:textId="77777777" w:rsidR="003F4C01" w:rsidRPr="000F4973" w:rsidRDefault="003F4C01" w:rsidP="003F4C01">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0F33987" w14:textId="77777777" w:rsidR="003F4C01" w:rsidRPr="000F4973" w:rsidRDefault="003F4C01" w:rsidP="003F4C01">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DF2BA25" w14:textId="77777777" w:rsidR="003F4C01" w:rsidRPr="000F4973" w:rsidRDefault="003F4C01" w:rsidP="003F4C01">
      <w:pPr>
        <w:pStyle w:val="ListParagraph"/>
        <w:numPr>
          <w:ilvl w:val="0"/>
          <w:numId w:val="39"/>
        </w:numPr>
        <w:spacing w:after="0" w:line="240" w:lineRule="auto"/>
        <w:ind w:left="0" w:firstLine="0"/>
        <w:jc w:val="both"/>
        <w:rPr>
          <w:rFonts w:ascii="Calibri" w:hAnsi="Calibri"/>
          <w:b/>
        </w:rPr>
      </w:pPr>
      <w:r w:rsidRPr="000F4973">
        <w:rPr>
          <w:rFonts w:ascii="Calibri" w:hAnsi="Calibri"/>
          <w:b/>
        </w:rPr>
        <w:t>ANTI-CORRUPTION, ANTI-</w:t>
      </w:r>
      <w:r w:rsidRPr="000F4973">
        <w:rPr>
          <w:rFonts w:ascii="Calibri" w:hAnsi="Calibri" w:cs="Calibri"/>
          <w:b/>
          <w:bCs/>
        </w:rPr>
        <w:t>BRIBERY, ANTI-</w:t>
      </w:r>
      <w:r w:rsidRPr="000F4973">
        <w:rPr>
          <w:rFonts w:ascii="Calibri" w:hAnsi="Calibri"/>
          <w:b/>
        </w:rPr>
        <w:t>FRAUD</w:t>
      </w:r>
      <w:r w:rsidRPr="000F4973">
        <w:rPr>
          <w:rFonts w:ascii="Calibri" w:hAnsi="Calibri" w:cs="Calibri"/>
          <w:b/>
          <w:bCs/>
        </w:rPr>
        <w:t>, ANTI-MONEY LAUNDERING</w:t>
      </w:r>
      <w:r w:rsidRPr="000F4973">
        <w:rPr>
          <w:rFonts w:ascii="Calibri" w:hAnsi="Calibri"/>
          <w:b/>
        </w:rPr>
        <w:t xml:space="preserve"> &amp; CONFLICT OF INTEREST</w:t>
      </w:r>
    </w:p>
    <w:p w14:paraId="63DC0FEE"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rPr>
        <w:t>GOAL has zero tolerance for corruption</w:t>
      </w:r>
      <w:r w:rsidRPr="000F4973">
        <w:rPr>
          <w:rFonts w:ascii="Calibri" w:hAnsi="Calibri" w:cs="Calibri"/>
        </w:rPr>
        <w:t>, bribery, fraud, and money laundering.</w:t>
      </w:r>
    </w:p>
    <w:p w14:paraId="0C5C0C49"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w:t>
      </w:r>
      <w:r w:rsidRPr="000F4973">
        <w:rPr>
          <w:rFonts w:ascii="Calibri" w:hAnsi="Calibri" w:cs="Calibri"/>
        </w:rPr>
        <w:t xml:space="preserve">and each Third Party </w:t>
      </w:r>
      <w:r w:rsidRPr="000F4973">
        <w:rPr>
          <w:rFonts w:ascii="Calibri" w:hAnsi="Calibri"/>
        </w:rPr>
        <w:t>shall comply with all applicable laws, statutes and regulations relating to anti-bribery</w:t>
      </w:r>
      <w:r w:rsidRPr="000F4973">
        <w:rPr>
          <w:rFonts w:ascii="Calibri" w:hAnsi="Calibri" w:cs="Calibri"/>
        </w:rPr>
        <w:t xml:space="preserve">, </w:t>
      </w:r>
      <w:r w:rsidRPr="000F4973">
        <w:rPr>
          <w:rFonts w:ascii="Calibri" w:hAnsi="Calibri"/>
        </w:rPr>
        <w:t>anti-corruption</w:t>
      </w:r>
      <w:r w:rsidRPr="000F4973">
        <w:rPr>
          <w:rFonts w:ascii="Calibri" w:hAnsi="Calibri" w:cs="Calibri"/>
        </w:rPr>
        <w:t>, anti-fraud and anti-money laundering</w:t>
      </w:r>
      <w:r w:rsidRPr="000F4973">
        <w:rPr>
          <w:rFonts w:ascii="Calibri" w:hAnsi="Calibri"/>
        </w:rPr>
        <w:t xml:space="preserve"> including but not limited to the </w:t>
      </w:r>
      <w:r w:rsidRPr="000F4973">
        <w:rPr>
          <w:rFonts w:ascii="Calibri" w:hAnsi="Calibri" w:cs="Calibri"/>
        </w:rPr>
        <w:t xml:space="preserve">Irish Criminal Justice (Money Laundering and Terrorist Financing Act 2010), the Irish Criminal Justice (Corruption Offences) Act 2018, the </w:t>
      </w:r>
      <w:r w:rsidRPr="000F4973">
        <w:rPr>
          <w:rFonts w:ascii="Calibri" w:hAnsi="Calibri"/>
        </w:rPr>
        <w:t xml:space="preserve">UK </w:t>
      </w:r>
      <w:r w:rsidRPr="000F4973">
        <w:rPr>
          <w:rFonts w:ascii="Calibri" w:hAnsi="Calibri"/>
        </w:rPr>
        <w:t>Bribery Act 2010</w:t>
      </w:r>
      <w:r w:rsidRPr="000F4973">
        <w:rPr>
          <w:rFonts w:ascii="Calibri" w:hAnsi="Calibri" w:cs="Calibri"/>
        </w:rPr>
        <w:t>, the UK Proceeds of Crime Act 2002, the UK Money Laundering, Terrorist Financing and Transfer of Funds (Information on the Payer) Regulations 2017, the UK Terrorism Act 2000,</w:t>
      </w:r>
      <w:r w:rsidRPr="000F4973">
        <w:rPr>
          <w:rFonts w:ascii="Calibri" w:hAnsi="Calibri"/>
        </w:rPr>
        <w:t xml:space="preserve"> the United States Foreign Corrupt Practices Act 1977 </w:t>
      </w:r>
      <w:r w:rsidRPr="000F4973">
        <w:rPr>
          <w:rFonts w:ascii="Calibri" w:hAnsi="Calibri" w:cs="Calibri"/>
        </w:rPr>
        <w:t>and the United States Anti-Money Laundering Act 2020, as may be amended from time to time) (together the “</w:t>
      </w:r>
      <w:r w:rsidRPr="000F4973">
        <w:rPr>
          <w:rFonts w:ascii="Calibri" w:hAnsi="Calibri"/>
        </w:rPr>
        <w:t>Relevant Requirements”).</w:t>
      </w:r>
    </w:p>
    <w:p w14:paraId="424FF26F"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Corruption includes benefiting from gifts, advantages, and sexual favours. Therefore, the Supplier and all its Third Parties shall not:</w:t>
      </w:r>
    </w:p>
    <w:p w14:paraId="101462B8" w14:textId="77777777" w:rsidR="003F4C01" w:rsidRPr="000F4973" w:rsidRDefault="003F4C01" w:rsidP="003F4C01">
      <w:pPr>
        <w:pStyle w:val="BodyText"/>
        <w:widowControl w:val="0"/>
        <w:numPr>
          <w:ilvl w:val="0"/>
          <w:numId w:val="41"/>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Exchange money, employment, goods, or services for sexual activity. This includes any exchange of assistance that is due to beneficiaries of assistance.  </w:t>
      </w:r>
    </w:p>
    <w:p w14:paraId="791BF0E0" w14:textId="77777777" w:rsidR="003F4C01" w:rsidRPr="000F4973" w:rsidRDefault="003F4C01" w:rsidP="003F4C01">
      <w:pPr>
        <w:pStyle w:val="BodyText"/>
        <w:widowControl w:val="0"/>
        <w:numPr>
          <w:ilvl w:val="0"/>
          <w:numId w:val="41"/>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any sexual relationships with beneficiaries of assistance since they are based on inherently unequal power dynamics. </w:t>
      </w:r>
    </w:p>
    <w:p w14:paraId="3FF4BEE1" w14:textId="77777777" w:rsidR="003F4C01" w:rsidRPr="000F4973" w:rsidRDefault="003F4C01" w:rsidP="003F4C01">
      <w:pPr>
        <w:spacing w:after="0" w:line="240" w:lineRule="auto"/>
        <w:rPr>
          <w:rFonts w:asciiTheme="majorHAnsi" w:hAnsiTheme="majorHAnsi" w:cstheme="majorHAnsi"/>
          <w:b/>
          <w:bCs/>
        </w:rPr>
      </w:pPr>
      <w:r w:rsidRPr="000F4973">
        <w:rPr>
          <w:rFonts w:ascii="Calibri" w:hAnsi="Calibri"/>
        </w:rPr>
        <w:t xml:space="preserve">Any conflict of interest on the part of the Supplier or </w:t>
      </w:r>
      <w:r w:rsidRPr="000F4973">
        <w:rPr>
          <w:rFonts w:ascii="Calibri" w:hAnsi="Calibri" w:cs="Calibri"/>
        </w:rPr>
        <w:t>Third Party</w:t>
      </w:r>
      <w:r w:rsidRPr="000F4973">
        <w:rPr>
          <w:rFonts w:ascii="Calibri" w:hAnsi="Calibri"/>
        </w:rPr>
        <w:t xml:space="preserve"> shall be immediately disclosed to GOAL. The Supplier affirms that it or any Third Party has no current or prior business, professional, personal, </w:t>
      </w:r>
      <w:r w:rsidRPr="000F4973">
        <w:rPr>
          <w:rFonts w:ascii="Calibri" w:hAnsi="Calibri" w:cs="Calibri"/>
        </w:rPr>
        <w:t xml:space="preserve">financial, political, family, </w:t>
      </w:r>
      <w:r w:rsidRPr="000F4973">
        <w:rPr>
          <w:rFonts w:ascii="Calibri" w:hAnsi="Calibri"/>
        </w:rPr>
        <w:t xml:space="preserve">or other interest, including, but not limited to, the representation of other clients, that would conflict in any manner or degree with the performance of its </w:t>
      </w:r>
      <w:r w:rsidRPr="000F4973">
        <w:rPr>
          <w:rFonts w:ascii="Calibri" w:hAnsi="Calibri" w:cs="Calibri"/>
        </w:rPr>
        <w:t xml:space="preserve">responsibilities and </w:t>
      </w:r>
      <w:r w:rsidRPr="000F4973">
        <w:rPr>
          <w:rFonts w:ascii="Calibri" w:hAnsi="Calibri"/>
        </w:rPr>
        <w:t xml:space="preserve">obligations under </w:t>
      </w:r>
      <w:r w:rsidRPr="000F4973">
        <w:rPr>
          <w:rFonts w:ascii="Calibri" w:hAnsi="Calibri" w:cs="Calibri"/>
        </w:rPr>
        <w:t>any</w:t>
      </w:r>
      <w:r w:rsidRPr="000F4973">
        <w:rPr>
          <w:rFonts w:ascii="Calibri" w:hAnsi="Calibri"/>
        </w:rPr>
        <w:t xml:space="preserve"> Contract. If any such actual or potential conflict of interest arises under </w:t>
      </w:r>
      <w:r w:rsidRPr="000F4973">
        <w:rPr>
          <w:rFonts w:ascii="Calibri" w:hAnsi="Calibri" w:cs="Calibri"/>
        </w:rPr>
        <w:t>any</w:t>
      </w:r>
      <w:r w:rsidRPr="000F4973">
        <w:rPr>
          <w:rFonts w:ascii="Calibri" w:hAnsi="Calibri"/>
        </w:rPr>
        <w:t xml:space="preserve"> Contract, the Supplier shall immediately inform GOAL in writing of such conflict.</w:t>
      </w:r>
      <w:r w:rsidRPr="000F4973">
        <w:rPr>
          <w:rFonts w:ascii="Calibri" w:hAnsi="Calibri" w:cs="Calibri"/>
        </w:rPr>
        <w:t xml:space="preserve"> </w:t>
      </w:r>
    </w:p>
    <w:p w14:paraId="2B4BA12B"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TERRORISM</w:t>
      </w:r>
    </w:p>
    <w:p w14:paraId="0F72C9E3"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of its Third Parties are engaged in any transactions with, and/or the provisions of resources and support to, individuals and organizations associated with terrorism. </w:t>
      </w:r>
    </w:p>
    <w:p w14:paraId="41B7C615" w14:textId="77777777" w:rsidR="003F4C01" w:rsidRPr="000F4973" w:rsidRDefault="003F4C01" w:rsidP="003F4C01">
      <w:pPr>
        <w:spacing w:after="0" w:line="240" w:lineRule="auto"/>
        <w:rPr>
          <w:rFonts w:ascii="Calibri" w:hAnsi="Calibri"/>
        </w:rPr>
      </w:pPr>
      <w:r w:rsidRPr="000F4973">
        <w:rPr>
          <w:rFonts w:asciiTheme="majorHAnsi" w:hAnsiTheme="majorHAnsi" w:cstheme="maj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236EB72"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ENVIRONMENT</w:t>
      </w:r>
    </w:p>
    <w:p w14:paraId="4FF349C2" w14:textId="77777777" w:rsidR="003F4C01" w:rsidRPr="000F4973" w:rsidRDefault="003F4C01" w:rsidP="003F4C01">
      <w:pPr>
        <w:spacing w:after="0" w:line="240" w:lineRule="auto"/>
        <w:rPr>
          <w:rFonts w:ascii="Calibri" w:hAnsi="Calibri"/>
        </w:rPr>
      </w:pPr>
      <w:r w:rsidRPr="000F4973">
        <w:rPr>
          <w:rFonts w:ascii="Calibri" w:hAnsi="Calibri"/>
        </w:rPr>
        <w:lastRenderedPageBreak/>
        <w:t xml:space="preserve">The Supplier represents and warrants that neither it nor any </w:t>
      </w:r>
      <w:r w:rsidRPr="000F4973">
        <w:rPr>
          <w:rFonts w:ascii="Calibri" w:hAnsi="Calibri" w:cs="Calibri"/>
        </w:rPr>
        <w:t>Third Party</w:t>
      </w:r>
      <w:r w:rsidRPr="000F4973">
        <w:rPr>
          <w:rFonts w:ascii="Calibri" w:hAnsi="Calibri"/>
        </w:rPr>
        <w:t xml:space="preserve"> are violating any international environmental agreements.</w:t>
      </w:r>
    </w:p>
    <w:p w14:paraId="43616D0B"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undertakes to support a precautionary approach to environmental challenges and not in any way </w:t>
      </w:r>
      <w:r w:rsidRPr="000F4973">
        <w:rPr>
          <w:rFonts w:ascii="Calibri" w:hAnsi="Calibri" w:cs="Calibri"/>
        </w:rPr>
        <w:t>cause damage, destruction,</w:t>
      </w:r>
      <w:r w:rsidRPr="000F4973">
        <w:rPr>
          <w:rFonts w:ascii="Calibri" w:hAnsi="Calibri"/>
        </w:rPr>
        <w:t xml:space="preserve"> or any harm to the environment. Further, the Supplier undertakes to encourage the development and diffusion of environmentally friendly technologies and undertake initiatives to promote environmental responsibility and sustainability.</w:t>
      </w:r>
    </w:p>
    <w:p w14:paraId="0BA12979"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MINES AND WEAPONS</w:t>
      </w:r>
    </w:p>
    <w:p w14:paraId="40C0BEB4"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3D60DEA0"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w:t>
      </w:r>
      <w:r w:rsidRPr="000F4973">
        <w:rPr>
          <w:rFonts w:ascii="Calibri" w:hAnsi="Calibri" w:cs="Calibri"/>
        </w:rPr>
        <w:t xml:space="preserve"> or indirectly</w:t>
      </w:r>
      <w:r w:rsidRPr="000F4973">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484974CB"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AND ADULT SAFEGUARDING</w:t>
      </w:r>
    </w:p>
    <w:p w14:paraId="45127353"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6FDF2059"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Specifically, the Supplier and all its Third Parties will not:</w:t>
      </w:r>
    </w:p>
    <w:p w14:paraId="5DE8F76F" w14:textId="77777777" w:rsidR="003F4C01" w:rsidRPr="000F4973" w:rsidRDefault="003F4C01" w:rsidP="003F4C01">
      <w:pPr>
        <w:pStyle w:val="BodyText"/>
        <w:widowControl w:val="0"/>
        <w:numPr>
          <w:ilvl w:val="0"/>
          <w:numId w:val="42"/>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sexual activity with anyone under the age of 18, regardless of the age of consent locally (mistaken belief of age being no defence). </w:t>
      </w:r>
    </w:p>
    <w:p w14:paraId="4D6935F7" w14:textId="77777777" w:rsidR="003F4C01" w:rsidRPr="000F4973" w:rsidRDefault="003F4C01" w:rsidP="003F4C01">
      <w:pPr>
        <w:pStyle w:val="BodyText"/>
        <w:widowControl w:val="0"/>
        <w:numPr>
          <w:ilvl w:val="0"/>
          <w:numId w:val="42"/>
        </w:numPr>
        <w:autoSpaceDE w:val="0"/>
        <w:autoSpaceDN w:val="0"/>
        <w:spacing w:after="0"/>
        <w:ind w:left="426"/>
        <w:rPr>
          <w:rFonts w:asciiTheme="majorHAnsi" w:hAnsiTheme="majorHAnsi" w:cstheme="majorHAnsi"/>
        </w:rPr>
      </w:pPr>
      <w:r w:rsidRPr="000F4973">
        <w:rPr>
          <w:rFonts w:asciiTheme="majorHAnsi" w:hAnsiTheme="majorHAnsi" w:cstheme="majorHAnsi"/>
        </w:rPr>
        <w:t>Sexually abuse or exploit children.</w:t>
      </w:r>
    </w:p>
    <w:p w14:paraId="584819FF" w14:textId="77777777" w:rsidR="003F4C01" w:rsidRPr="000F4973" w:rsidRDefault="003F4C01" w:rsidP="003F4C01">
      <w:pPr>
        <w:pStyle w:val="BodyText"/>
        <w:widowControl w:val="0"/>
        <w:numPr>
          <w:ilvl w:val="0"/>
          <w:numId w:val="42"/>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Subject a child to physical, emotional, or psychological abuse, or neglect. </w:t>
      </w:r>
    </w:p>
    <w:p w14:paraId="611A4099" w14:textId="77777777" w:rsidR="003F4C01" w:rsidRPr="000F4973" w:rsidRDefault="003F4C01" w:rsidP="003F4C01">
      <w:pPr>
        <w:pStyle w:val="ListParagraph"/>
        <w:numPr>
          <w:ilvl w:val="0"/>
          <w:numId w:val="40"/>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Engage in any commercially exploitative activities with children including child labour or trafficking.</w:t>
      </w:r>
    </w:p>
    <w:p w14:paraId="472D1C2D" w14:textId="77777777" w:rsidR="003F4C01" w:rsidRPr="000F4973" w:rsidRDefault="003F4C01" w:rsidP="003F4C01">
      <w:pPr>
        <w:pStyle w:val="ListParagraph"/>
        <w:numPr>
          <w:ilvl w:val="0"/>
          <w:numId w:val="42"/>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 xml:space="preserve">Sexually abuse or exploit vulnerable adults. </w:t>
      </w:r>
    </w:p>
    <w:p w14:paraId="289EC816" w14:textId="77777777" w:rsidR="003F4C01" w:rsidRPr="000F4973" w:rsidRDefault="003F4C01" w:rsidP="003F4C01">
      <w:pPr>
        <w:pStyle w:val="ListParagraph"/>
        <w:numPr>
          <w:ilvl w:val="0"/>
          <w:numId w:val="42"/>
        </w:numPr>
        <w:spacing w:after="0" w:line="240" w:lineRule="auto"/>
        <w:ind w:left="426"/>
        <w:jc w:val="both"/>
        <w:rPr>
          <w:rFonts w:asciiTheme="majorHAnsi" w:hAnsiTheme="majorHAnsi" w:cstheme="majorHAnsi"/>
        </w:rPr>
      </w:pPr>
      <w:r w:rsidRPr="000F4973">
        <w:rPr>
          <w:rFonts w:asciiTheme="majorHAnsi" w:hAnsiTheme="majorHAnsi" w:cstheme="majorHAnsi"/>
          <w:lang w:val="en-GB"/>
        </w:rPr>
        <w:t>Subject a vulnerable adult to physical, emotional, or psychological abuse, or neglect.</w:t>
      </w:r>
    </w:p>
    <w:p w14:paraId="6E6EB062"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PROTECTION</w:t>
      </w:r>
    </w:p>
    <w:p w14:paraId="277188E1"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499CDB28"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all its Third Parties will comply with this requirement, and that it will raise any concerns or suspicions they have, actual or perceived, of any breach of this clause directly to GOAL. </w:t>
      </w:r>
    </w:p>
    <w:p w14:paraId="219068F2"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FORCED LABOUR</w:t>
      </w:r>
    </w:p>
    <w:p w14:paraId="3C16D678"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The Supplier represents and warrants that employment is freely chosen and neither it nor any Third Party are using any form of forced, bonded or compulsory labour.</w:t>
      </w:r>
    </w:p>
    <w:p w14:paraId="532E892B"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WORKING CONDITIONS</w:t>
      </w:r>
    </w:p>
    <w:p w14:paraId="3B510CB7"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F619702"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4DEAE8FD"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DISCRIMINATION IN WORKING CONDITIONS</w:t>
      </w:r>
    </w:p>
    <w:p w14:paraId="47F913C4"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discriminating any of its workers regarding </w:t>
      </w:r>
      <w:r w:rsidRPr="000F4973">
        <w:rPr>
          <w:rFonts w:ascii="Calibri" w:hAnsi="Calibri" w:cs="Calibri"/>
        </w:rPr>
        <w:t>race, colour</w:t>
      </w:r>
      <w:r w:rsidRPr="000F4973">
        <w:rPr>
          <w:rFonts w:ascii="Calibri" w:hAnsi="Calibri"/>
        </w:rPr>
        <w:t>, gender</w:t>
      </w:r>
      <w:r w:rsidRPr="000F4973">
        <w:rPr>
          <w:rFonts w:ascii="Calibri" w:hAnsi="Calibri" w:cs="Calibri"/>
        </w:rPr>
        <w:t xml:space="preserve">, language, </w:t>
      </w:r>
      <w:r w:rsidRPr="000F4973">
        <w:rPr>
          <w:rFonts w:ascii="Calibri" w:hAnsi="Calibri" w:cs="Calibri"/>
        </w:rPr>
        <w:lastRenderedPageBreak/>
        <w:t xml:space="preserve">political or other opinion, caste, national or social origin, property, birth, union affiliation, </w:t>
      </w:r>
      <w:r w:rsidRPr="000F4973">
        <w:rPr>
          <w:rFonts w:ascii="Calibri" w:hAnsi="Calibri"/>
        </w:rPr>
        <w:t xml:space="preserve">sexual orientation, </w:t>
      </w:r>
      <w:r w:rsidRPr="000F4973">
        <w:rPr>
          <w:rFonts w:ascii="Calibri" w:hAnsi="Calibri" w:cs="Calibri"/>
        </w:rPr>
        <w:t>health status, age, disability, or other distinguishing characteristics</w:t>
      </w:r>
      <w:r w:rsidRPr="000F4973">
        <w:rPr>
          <w:rFonts w:ascii="Calibri" w:hAnsi="Calibri"/>
        </w:rPr>
        <w:t>.</w:t>
      </w:r>
    </w:p>
    <w:p w14:paraId="39782896"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making employment-related decisions, from hiring to termination and retirement which are not based only on relevant and objective criteria.</w:t>
      </w:r>
    </w:p>
    <w:p w14:paraId="51B9C8ED"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TRANSPARENCY, HONESTY, INTEGRITY AND ACCOUNTABILITY</w:t>
      </w:r>
    </w:p>
    <w:p w14:paraId="5F5DFC0B"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any Third Party shall uphold the highest standards of integrity, honesty and transparency. </w:t>
      </w:r>
    </w:p>
    <w:p w14:paraId="339B2AEE"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62CACCBE"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HUMAN TRAFFICKING &amp; MODERN SLAVERY</w:t>
      </w:r>
    </w:p>
    <w:p w14:paraId="191D7E86" w14:textId="77777777" w:rsidR="003F4C01" w:rsidRPr="000F4973" w:rsidRDefault="003F4C01" w:rsidP="003F4C01">
      <w:pPr>
        <w:pStyle w:val="ListParagraph"/>
        <w:spacing w:after="0" w:line="240" w:lineRule="auto"/>
        <w:ind w:left="0"/>
        <w:rPr>
          <w:rFonts w:ascii="Calibri" w:hAnsi="Calibri" w:cs="Calibri"/>
          <w:color w:val="000000"/>
        </w:rPr>
      </w:pPr>
      <w:r w:rsidRPr="000F4973">
        <w:rPr>
          <w:rFonts w:ascii="Calibri" w:hAnsi="Calibri" w:cs="Calibri"/>
        </w:rPr>
        <w:t>The Supplier and each Third Party shall comply with all applicable human trafficking and anti-slavery laws</w:t>
      </w:r>
      <w:r w:rsidRPr="000F4973">
        <w:rPr>
          <w:rFonts w:ascii="Calibri" w:hAnsi="Calibri" w:cs="Calibri"/>
          <w:color w:val="000000"/>
        </w:rPr>
        <w:t xml:space="preserve">, statutes, regulations, and </w:t>
      </w:r>
      <w:r w:rsidRPr="000F4973">
        <w:rPr>
          <w:rFonts w:ascii="Calibri" w:hAnsi="Calibri" w:cs="Calibri"/>
        </w:rPr>
        <w:t>conventions</w:t>
      </w:r>
      <w:r w:rsidRPr="000F4973">
        <w:rPr>
          <w:rFonts w:ascii="Calibri" w:hAnsi="Calibri" w:cs="Calibr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1B8BAAEE" w14:textId="77777777" w:rsidR="003F4C01" w:rsidRPr="000F4973" w:rsidRDefault="003F4C01" w:rsidP="003F4C01">
      <w:pPr>
        <w:spacing w:after="0" w:line="240" w:lineRule="auto"/>
        <w:rPr>
          <w:rFonts w:ascii="Calibri" w:hAnsi="Calibri" w:cs="Calibri"/>
          <w:color w:val="000000"/>
        </w:rPr>
      </w:pPr>
      <w:r w:rsidRPr="000F4973">
        <w:rPr>
          <w:rFonts w:ascii="Calibri" w:hAnsi="Calibri" w:cs="Calibri"/>
          <w:color w:val="000000"/>
        </w:rPr>
        <w:t>Suppliers and their employees, and Third Parties (including labour recruiters, brokers, and agents) shall not:</w:t>
      </w:r>
    </w:p>
    <w:p w14:paraId="5829348A"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Engage in trafficking in persons during the period of performance of the contract.</w:t>
      </w:r>
    </w:p>
    <w:p w14:paraId="3FD1884C"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Procure commercial sex acts during the period of performance of the contract. </w:t>
      </w:r>
    </w:p>
    <w:p w14:paraId="6466903E"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forced labour in the performance of the Contract. </w:t>
      </w:r>
    </w:p>
    <w:p w14:paraId="4DB8830C"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Destroy, conceal, confiscate, or otherwise deny access by an employee to the employee’s identity or immigration documents, regardless of issuing authority. </w:t>
      </w:r>
    </w:p>
    <w:p w14:paraId="3A884C1C"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misleading or fraudulent practices during the recruitment of employees or offering of </w:t>
      </w:r>
      <w:r w:rsidRPr="000F4973">
        <w:rPr>
          <w:rFonts w:asciiTheme="majorHAnsi" w:hAnsiTheme="majorHAnsi" w:cstheme="majorHAnsi"/>
        </w:rPr>
        <w:t>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19DCA577"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Charge recruitment fees to employees or potential employees</w:t>
      </w:r>
    </w:p>
    <w:p w14:paraId="40C49129"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50019DF2"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Where applicable, fail to provide or arrange housing that fails to meet national standards for housing and safety</w:t>
      </w:r>
    </w:p>
    <w:p w14:paraId="691534C3" w14:textId="77777777" w:rsidR="003F4C01" w:rsidRPr="000F4973" w:rsidRDefault="003F4C01" w:rsidP="003F4C01">
      <w:pPr>
        <w:pStyle w:val="ListParagraph"/>
        <w:numPr>
          <w:ilvl w:val="0"/>
          <w:numId w:val="43"/>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an employment contract, recruitment agreement or other required work document in writing, in a language the employee understands, as required by law. </w:t>
      </w:r>
    </w:p>
    <w:p w14:paraId="6D961399"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317AD0F7"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WHISTLEBLOWING AND REPORTING</w:t>
      </w:r>
    </w:p>
    <w:p w14:paraId="4FAF5B49" w14:textId="77777777" w:rsidR="003F4C01" w:rsidRPr="000F4973" w:rsidRDefault="003F4C01" w:rsidP="003F4C01">
      <w:pPr>
        <w:spacing w:after="0" w:line="240" w:lineRule="auto"/>
        <w:rPr>
          <w:rFonts w:asciiTheme="majorHAnsi" w:hAnsiTheme="majorHAnsi" w:cstheme="majorHAnsi"/>
        </w:rPr>
      </w:pPr>
      <w:r w:rsidRPr="000F4973">
        <w:rPr>
          <w:rFonts w:ascii="Calibri" w:hAnsi="Calibri" w:cs="Calibri"/>
        </w:rPr>
        <w:t>The Supplier represents and warrants that it and any Third Party shall raise any genuine concerns about actual or perceived wrongdoing by GOAL staff members, board members, partners of GOAL, other suppliers, contractors, volunteers, and communities.</w:t>
      </w:r>
    </w:p>
    <w:p w14:paraId="154DEB45"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0F4973">
          <w:rPr>
            <w:rStyle w:val="Hyperlink"/>
            <w:rFonts w:asciiTheme="majorHAnsi" w:hAnsiTheme="majorHAnsi" w:cstheme="majorHAnsi"/>
          </w:rPr>
          <w:t>speakup@goal.ie</w:t>
        </w:r>
      </w:hyperlink>
      <w:r w:rsidRPr="000F4973">
        <w:rPr>
          <w:rFonts w:asciiTheme="majorHAnsi" w:hAnsiTheme="majorHAnsi" w:cstheme="majorHAnsi"/>
        </w:rPr>
        <w:t xml:space="preserve"> to raise any legal or ethical issues or concerns; </w:t>
      </w:r>
      <w:r w:rsidRPr="000F4973">
        <w:rPr>
          <w:rStyle w:val="fontstyle01"/>
          <w:rFonts w:asciiTheme="majorHAnsi" w:hAnsiTheme="majorHAnsi" w:cstheme="majorHAnsi"/>
          <w:sz w:val="20"/>
          <w:szCs w:val="20"/>
        </w:rPr>
        <w:t xml:space="preserve">or through the externally managed hotline, </w:t>
      </w:r>
      <w:r w:rsidRPr="000F4973">
        <w:rPr>
          <w:rStyle w:val="fontstyle21"/>
          <w:rFonts w:asciiTheme="majorHAnsi" w:hAnsiTheme="majorHAnsi" w:cstheme="majorHAnsi"/>
        </w:rPr>
        <w:t xml:space="preserve">Safecall: </w:t>
      </w:r>
      <w:hyperlink r:id="rId23" w:history="1">
        <w:r w:rsidRPr="000F4973">
          <w:rPr>
            <w:rStyle w:val="Hyperlink"/>
            <w:rFonts w:asciiTheme="majorHAnsi" w:hAnsiTheme="majorHAnsi" w:cstheme="majorHAnsi"/>
          </w:rPr>
          <w:t>www.safecall.co.uk/report</w:t>
        </w:r>
      </w:hyperlink>
      <w:r w:rsidRPr="000F4973">
        <w:rPr>
          <w:rStyle w:val="fontstyle21"/>
          <w:rFonts w:asciiTheme="majorHAnsi" w:hAnsiTheme="majorHAnsi" w:cstheme="majorHAnsi"/>
          <w:color w:val="0563C1"/>
        </w:rPr>
        <w:t xml:space="preserve">, </w:t>
      </w:r>
      <w:r w:rsidRPr="000F4973">
        <w:rPr>
          <w:rStyle w:val="fontstyle21"/>
          <w:rFonts w:asciiTheme="majorHAnsi" w:hAnsiTheme="majorHAnsi" w:cstheme="majorHAnsi"/>
        </w:rPr>
        <w:t xml:space="preserve"> </w:t>
      </w:r>
      <w:hyperlink r:id="rId24" w:history="1">
        <w:r w:rsidRPr="000F4973">
          <w:rPr>
            <w:rStyle w:val="Hyperlink"/>
            <w:rFonts w:asciiTheme="majorHAnsi" w:hAnsiTheme="majorHAnsi" w:cstheme="majorHAnsi"/>
          </w:rPr>
          <w:t>goal@safecall.co.uk</w:t>
        </w:r>
      </w:hyperlink>
      <w:r w:rsidRPr="000F4973">
        <w:rPr>
          <w:rStyle w:val="Hyperlink"/>
          <w:rFonts w:asciiTheme="majorHAnsi" w:hAnsiTheme="majorHAnsi" w:cstheme="majorHAnsi"/>
        </w:rPr>
        <w:t xml:space="preserve">., </w:t>
      </w:r>
    </w:p>
    <w:p w14:paraId="6947712F" w14:textId="77777777" w:rsidR="003F4C01" w:rsidRPr="000F4973" w:rsidRDefault="003F4C01" w:rsidP="003F4C01">
      <w:pPr>
        <w:pStyle w:val="ListParagraph"/>
        <w:numPr>
          <w:ilvl w:val="0"/>
          <w:numId w:val="39"/>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BREACH</w:t>
      </w:r>
    </w:p>
    <w:p w14:paraId="74CDFDF9" w14:textId="77777777" w:rsidR="003F4C01" w:rsidRPr="000F4973" w:rsidRDefault="003F4C01" w:rsidP="003F4C01">
      <w:pPr>
        <w:pStyle w:val="ListParagraph"/>
        <w:spacing w:after="0" w:line="240" w:lineRule="auto"/>
        <w:ind w:left="0"/>
        <w:rPr>
          <w:rFonts w:ascii="Calibri" w:hAnsi="Calibri" w:cs="Calibri"/>
          <w:lang w:val="en-GB"/>
        </w:rPr>
      </w:pPr>
      <w:r w:rsidRPr="000F4973">
        <w:rPr>
          <w:rFonts w:asciiTheme="majorHAnsi" w:eastAsia="Times New Roman" w:hAnsiTheme="majorHAnsi" w:cstheme="majorHAnsi"/>
          <w:color w:val="000000" w:themeColor="text1"/>
          <w:lang w:val="en-US"/>
        </w:rPr>
        <w:t xml:space="preserve">Any breach of the representations and warranties of this Supplier Code of Conduct will be </w:t>
      </w:r>
      <w:r w:rsidRPr="000F4973">
        <w:rPr>
          <w:rFonts w:asciiTheme="majorHAnsi" w:eastAsia="Times New Roman" w:hAnsiTheme="majorHAnsi" w:cstheme="majorHAnsi"/>
          <w:color w:val="000000" w:themeColor="text1"/>
          <w:lang w:val="en-US"/>
        </w:rPr>
        <w:lastRenderedPageBreak/>
        <w:t xml:space="preserve">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0F4973">
        <w:rPr>
          <w:rFonts w:asciiTheme="majorHAnsi" w:hAnsiTheme="majorHAnsi" w:cstheme="majorHAnsi"/>
          <w:color w:val="000000" w:themeColor="text1"/>
        </w:rPr>
        <w:t xml:space="preserve">the Contract with the Supplier immediately at no cost to GOAL. Upon such termination, </w:t>
      </w:r>
      <w:r w:rsidRPr="000F4973">
        <w:rPr>
          <w:rFonts w:ascii="Calibri" w:hAnsi="Calibri" w:cs="Calibr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1D953ADC" w14:textId="77777777" w:rsidR="003F4C01" w:rsidRPr="000F4973" w:rsidRDefault="003F4C01" w:rsidP="003F4C01">
      <w:pPr>
        <w:pStyle w:val="ListParagraph"/>
        <w:spacing w:after="0" w:line="240" w:lineRule="auto"/>
        <w:ind w:left="0"/>
        <w:rPr>
          <w:rFonts w:ascii="Calibri" w:hAnsi="Calibri" w:cs="Calibri"/>
          <w:lang w:val="en-GB"/>
        </w:rPr>
      </w:pPr>
    </w:p>
    <w:p w14:paraId="00FFD814" w14:textId="77777777" w:rsidR="003F4C01" w:rsidRPr="000F4973" w:rsidRDefault="003F4C01" w:rsidP="003F4C01">
      <w:pPr>
        <w:pStyle w:val="ListParagraph"/>
        <w:spacing w:after="0" w:line="240" w:lineRule="auto"/>
        <w:ind w:left="0"/>
        <w:rPr>
          <w:rFonts w:ascii="Calibri" w:hAnsi="Calibri" w:cs="Calibri"/>
          <w:lang w:val="en-GB"/>
        </w:rPr>
      </w:pPr>
      <w:r w:rsidRPr="000F4973">
        <w:rPr>
          <w:rFonts w:ascii="Calibri" w:hAnsi="Calibri" w:cs="Calibri"/>
          <w:lang w:val="en-GB"/>
        </w:rPr>
        <w:t>This Supplier Code of Conduct is hereby acknowledged and agreed by:</w:t>
      </w:r>
    </w:p>
    <w:p w14:paraId="721115AF" w14:textId="77777777" w:rsidR="003F4C01" w:rsidRPr="000F4973" w:rsidRDefault="003F4C01" w:rsidP="003F4C01">
      <w:pPr>
        <w:pStyle w:val="ListParagraph"/>
        <w:spacing w:after="0" w:line="240" w:lineRule="auto"/>
        <w:ind w:left="0"/>
        <w:rPr>
          <w:rFonts w:ascii="Calibri" w:hAnsi="Calibri" w:cs="Calibri"/>
          <w:lang w:val="en-GB"/>
        </w:rPr>
      </w:pPr>
    </w:p>
    <w:tbl>
      <w:tblPr>
        <w:tblStyle w:val="TableGrid"/>
        <w:tblW w:w="5192" w:type="dxa"/>
        <w:tblLook w:val="04A0" w:firstRow="1" w:lastRow="0" w:firstColumn="1" w:lastColumn="0" w:noHBand="0" w:noVBand="1"/>
      </w:tblPr>
      <w:tblGrid>
        <w:gridCol w:w="1372"/>
        <w:gridCol w:w="3820"/>
      </w:tblGrid>
      <w:tr w:rsidR="003F4C01" w:rsidRPr="000F4973" w14:paraId="7F7B0449" w14:textId="77777777" w:rsidTr="00851CBB">
        <w:trPr>
          <w:trHeight w:val="527"/>
        </w:trPr>
        <w:tc>
          <w:tcPr>
            <w:tcW w:w="1372" w:type="dxa"/>
            <w:shd w:val="clear" w:color="auto" w:fill="F2F2F2" w:themeFill="background1" w:themeFillShade="F2"/>
          </w:tcPr>
          <w:p w14:paraId="1479D10A" w14:textId="77777777" w:rsidR="003F4C01" w:rsidRPr="000F4973" w:rsidRDefault="003F4C01" w:rsidP="0055252D">
            <w:pPr>
              <w:pStyle w:val="ListParagraph"/>
              <w:ind w:left="0"/>
              <w:rPr>
                <w:rFonts w:ascii="Calibri" w:hAnsi="Calibri" w:cs="Calibri"/>
                <w:lang w:val="en-GB"/>
              </w:rPr>
            </w:pPr>
            <w:bookmarkStart w:id="50" w:name="_Hlk86796696"/>
            <w:r w:rsidRPr="000F4973">
              <w:rPr>
                <w:rFonts w:ascii="Calibri" w:hAnsi="Calibri" w:cs="Calibri"/>
                <w:lang w:val="en-GB"/>
              </w:rPr>
              <w:t>On behalf of</w:t>
            </w:r>
          </w:p>
        </w:tc>
        <w:tc>
          <w:tcPr>
            <w:tcW w:w="3820" w:type="dxa"/>
            <w:shd w:val="clear" w:color="auto" w:fill="auto"/>
          </w:tcPr>
          <w:p w14:paraId="20553265" w14:textId="77777777" w:rsidR="003F4C01" w:rsidRPr="000F4973" w:rsidRDefault="003F4C01" w:rsidP="0055252D">
            <w:pPr>
              <w:pStyle w:val="ListParagraph"/>
              <w:ind w:left="0"/>
              <w:rPr>
                <w:rFonts w:ascii="Calibri" w:hAnsi="Calibri" w:cs="Calibri"/>
                <w:i/>
                <w:iCs/>
                <w:lang w:val="en-GB"/>
              </w:rPr>
            </w:pPr>
            <w:r w:rsidRPr="000F4973">
              <w:rPr>
                <w:rFonts w:ascii="Calibri" w:hAnsi="Calibri" w:cs="Calibri"/>
                <w:i/>
                <w:iCs/>
                <w:highlight w:val="yellow"/>
                <w:lang w:val="en-GB"/>
              </w:rPr>
              <w:t>insert supplier name</w:t>
            </w:r>
          </w:p>
        </w:tc>
      </w:tr>
      <w:tr w:rsidR="003F4C01" w:rsidRPr="000F4973" w14:paraId="488EEF76" w14:textId="77777777" w:rsidTr="00851CBB">
        <w:trPr>
          <w:trHeight w:val="263"/>
        </w:trPr>
        <w:tc>
          <w:tcPr>
            <w:tcW w:w="1372" w:type="dxa"/>
            <w:shd w:val="clear" w:color="auto" w:fill="F2F2F2" w:themeFill="background1" w:themeFillShade="F2"/>
          </w:tcPr>
          <w:p w14:paraId="2D605C2E"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Name</w:t>
            </w:r>
          </w:p>
        </w:tc>
        <w:tc>
          <w:tcPr>
            <w:tcW w:w="3820" w:type="dxa"/>
          </w:tcPr>
          <w:p w14:paraId="64BD2DB2" w14:textId="77777777" w:rsidR="003F4C01" w:rsidRPr="000F4973" w:rsidRDefault="003F4C01" w:rsidP="0055252D">
            <w:pPr>
              <w:pStyle w:val="ListParagraph"/>
              <w:ind w:left="0"/>
              <w:rPr>
                <w:rFonts w:ascii="Calibri" w:hAnsi="Calibri" w:cs="Calibri"/>
                <w:lang w:val="en-GB"/>
              </w:rPr>
            </w:pPr>
          </w:p>
        </w:tc>
      </w:tr>
      <w:tr w:rsidR="003F4C01" w:rsidRPr="000F4973" w14:paraId="5D874680" w14:textId="77777777" w:rsidTr="00851CBB">
        <w:trPr>
          <w:trHeight w:val="781"/>
        </w:trPr>
        <w:tc>
          <w:tcPr>
            <w:tcW w:w="1372" w:type="dxa"/>
            <w:shd w:val="clear" w:color="auto" w:fill="F2F2F2" w:themeFill="background1" w:themeFillShade="F2"/>
          </w:tcPr>
          <w:p w14:paraId="2E856DFD"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Signature</w:t>
            </w:r>
          </w:p>
        </w:tc>
        <w:tc>
          <w:tcPr>
            <w:tcW w:w="3820" w:type="dxa"/>
          </w:tcPr>
          <w:p w14:paraId="4FD960DF" w14:textId="77777777" w:rsidR="003F4C01" w:rsidRPr="000F4973" w:rsidRDefault="003F4C01" w:rsidP="0055252D">
            <w:pPr>
              <w:pStyle w:val="ListParagraph"/>
              <w:ind w:left="0"/>
              <w:rPr>
                <w:rFonts w:ascii="Calibri" w:hAnsi="Calibri" w:cs="Calibri"/>
                <w:lang w:val="en-GB"/>
              </w:rPr>
            </w:pPr>
          </w:p>
          <w:p w14:paraId="61661C4F" w14:textId="77777777" w:rsidR="003F4C01" w:rsidRPr="000F4973" w:rsidRDefault="003F4C01" w:rsidP="0055252D">
            <w:pPr>
              <w:pStyle w:val="ListParagraph"/>
              <w:ind w:left="0"/>
              <w:rPr>
                <w:rFonts w:ascii="Calibri" w:hAnsi="Calibri" w:cs="Calibri"/>
                <w:lang w:val="en-GB"/>
              </w:rPr>
            </w:pPr>
          </w:p>
          <w:p w14:paraId="2558DF9D" w14:textId="77777777" w:rsidR="003F4C01" w:rsidRPr="000F4973" w:rsidRDefault="003F4C01" w:rsidP="0055252D">
            <w:pPr>
              <w:pStyle w:val="ListParagraph"/>
              <w:ind w:left="0"/>
              <w:rPr>
                <w:rFonts w:ascii="Calibri" w:hAnsi="Calibri" w:cs="Calibri"/>
                <w:lang w:val="en-GB"/>
              </w:rPr>
            </w:pPr>
          </w:p>
        </w:tc>
      </w:tr>
      <w:tr w:rsidR="003F4C01" w:rsidRPr="000F4973" w14:paraId="349E5F7E" w14:textId="77777777" w:rsidTr="00851CBB">
        <w:trPr>
          <w:trHeight w:val="263"/>
        </w:trPr>
        <w:tc>
          <w:tcPr>
            <w:tcW w:w="1372" w:type="dxa"/>
            <w:shd w:val="clear" w:color="auto" w:fill="F2F2F2" w:themeFill="background1" w:themeFillShade="F2"/>
          </w:tcPr>
          <w:p w14:paraId="29A88CBF"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Date</w:t>
            </w:r>
          </w:p>
        </w:tc>
        <w:tc>
          <w:tcPr>
            <w:tcW w:w="3820" w:type="dxa"/>
          </w:tcPr>
          <w:p w14:paraId="422C329C" w14:textId="77777777" w:rsidR="003F4C01" w:rsidRPr="000F4973" w:rsidRDefault="003F4C01" w:rsidP="0055252D">
            <w:pPr>
              <w:pStyle w:val="ListParagraph"/>
              <w:ind w:left="0"/>
              <w:rPr>
                <w:rFonts w:ascii="Calibri" w:hAnsi="Calibri" w:cs="Calibri"/>
                <w:lang w:val="en-GB"/>
              </w:rPr>
            </w:pPr>
          </w:p>
        </w:tc>
      </w:tr>
      <w:tr w:rsidR="003F4C01" w:rsidRPr="000F4973" w14:paraId="3ACB8C93" w14:textId="77777777" w:rsidTr="00851CBB">
        <w:trPr>
          <w:trHeight w:val="263"/>
        </w:trPr>
        <w:tc>
          <w:tcPr>
            <w:tcW w:w="1372" w:type="dxa"/>
            <w:shd w:val="clear" w:color="auto" w:fill="F2F2F2" w:themeFill="background1" w:themeFillShade="F2"/>
          </w:tcPr>
          <w:p w14:paraId="3AC22FED"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Place</w:t>
            </w:r>
          </w:p>
        </w:tc>
        <w:tc>
          <w:tcPr>
            <w:tcW w:w="3820" w:type="dxa"/>
          </w:tcPr>
          <w:p w14:paraId="46B5780E" w14:textId="77777777" w:rsidR="003F4C01" w:rsidRPr="000F4973" w:rsidRDefault="003F4C01" w:rsidP="0055252D">
            <w:pPr>
              <w:pStyle w:val="ListParagraph"/>
              <w:ind w:left="0"/>
              <w:rPr>
                <w:rFonts w:ascii="Calibri" w:hAnsi="Calibri" w:cs="Calibri"/>
                <w:lang w:val="en-GB"/>
              </w:rPr>
            </w:pPr>
          </w:p>
        </w:tc>
      </w:tr>
      <w:bookmarkEnd w:id="50"/>
    </w:tbl>
    <w:p w14:paraId="2DDCB4ED" w14:textId="77777777" w:rsidR="003F4C01" w:rsidRDefault="003F4C01" w:rsidP="003F4C01">
      <w:pPr>
        <w:rPr>
          <w:rFonts w:eastAsiaTheme="majorEastAsia" w:cstheme="majorBidi"/>
          <w:b/>
          <w:bCs/>
          <w:smallCaps/>
          <w:color w:val="000000" w:themeColor="text1"/>
          <w:sz w:val="28"/>
          <w:szCs w:val="28"/>
        </w:rPr>
        <w:sectPr w:rsidR="003F4C01" w:rsidSect="0055252D">
          <w:headerReference w:type="default" r:id="rId25"/>
          <w:footerReference w:type="default" r:id="rId26"/>
          <w:pgSz w:w="11906" w:h="16838" w:code="9"/>
          <w:pgMar w:top="607" w:right="992" w:bottom="851" w:left="720" w:header="709" w:footer="431" w:gutter="0"/>
          <w:cols w:num="2" w:space="708"/>
          <w:docGrid w:linePitch="360"/>
        </w:sectPr>
      </w:pPr>
    </w:p>
    <w:p w14:paraId="02C8D299" w14:textId="5BFACD19" w:rsidR="008729BF" w:rsidRDefault="008729BF" w:rsidP="008729BF">
      <w:pPr>
        <w:pStyle w:val="Heading1"/>
        <w:numPr>
          <w:ilvl w:val="0"/>
          <w:numId w:val="0"/>
        </w:numPr>
        <w:ind w:left="432" w:hanging="432"/>
      </w:pPr>
      <w:r>
        <w:lastRenderedPageBreak/>
        <w:t>A</w:t>
      </w:r>
      <w:r w:rsidR="003004C2">
        <w:t>nnex 4</w:t>
      </w:r>
      <w:r>
        <w:t>.  Site Visit Form</w:t>
      </w:r>
    </w:p>
    <w:p w14:paraId="24412C42" w14:textId="5AAA0B2C" w:rsidR="00F43865" w:rsidRDefault="00B317AD" w:rsidP="00406E3A">
      <w:pPr>
        <w:rPr>
          <w:b/>
          <w:bCs/>
          <w:sz w:val="28"/>
        </w:rPr>
      </w:pPr>
      <w:r>
        <w:rPr>
          <w:b/>
          <w:bCs/>
          <w:sz w:val="28"/>
        </w:rPr>
        <w:t>To</w:t>
      </w:r>
      <w:r w:rsidR="00A371D2">
        <w:rPr>
          <w:b/>
          <w:bCs/>
          <w:sz w:val="28"/>
        </w:rPr>
        <w:t xml:space="preserve">ilet Construction &amp; Rehabilitation Site Visit in Kenema </w:t>
      </w:r>
    </w:p>
    <w:p w14:paraId="79C734F6" w14:textId="77777777" w:rsidR="008729BF" w:rsidRDefault="008729BF" w:rsidP="00406E3A">
      <w:pPr>
        <w:rPr>
          <w:b/>
          <w:bCs/>
          <w:sz w:val="28"/>
        </w:rPr>
      </w:pPr>
    </w:p>
    <w:tbl>
      <w:tblPr>
        <w:tblStyle w:val="TableGrid"/>
        <w:tblW w:w="11199" w:type="dxa"/>
        <w:tblInd w:w="-289" w:type="dxa"/>
        <w:tblLayout w:type="fixed"/>
        <w:tblLook w:val="04A0" w:firstRow="1" w:lastRow="0" w:firstColumn="1" w:lastColumn="0" w:noHBand="0" w:noVBand="1"/>
      </w:tblPr>
      <w:tblGrid>
        <w:gridCol w:w="568"/>
        <w:gridCol w:w="2268"/>
        <w:gridCol w:w="2126"/>
        <w:gridCol w:w="1559"/>
        <w:gridCol w:w="1418"/>
        <w:gridCol w:w="1276"/>
        <w:gridCol w:w="1134"/>
        <w:gridCol w:w="850"/>
      </w:tblGrid>
      <w:tr w:rsidR="008729BF" w14:paraId="33ABB815" w14:textId="77777777" w:rsidTr="008729BF">
        <w:trPr>
          <w:trHeight w:val="817"/>
        </w:trPr>
        <w:tc>
          <w:tcPr>
            <w:tcW w:w="568" w:type="dxa"/>
          </w:tcPr>
          <w:p w14:paraId="0B6AFD6C" w14:textId="77777777" w:rsidR="008729BF" w:rsidRDefault="008729BF" w:rsidP="0055252D">
            <w:r>
              <w:t>No.</w:t>
            </w:r>
          </w:p>
        </w:tc>
        <w:tc>
          <w:tcPr>
            <w:tcW w:w="2268" w:type="dxa"/>
          </w:tcPr>
          <w:p w14:paraId="2288DFB8" w14:textId="77777777" w:rsidR="008729BF" w:rsidRDefault="008729BF" w:rsidP="0055252D">
            <w:r>
              <w:t>Name of Company</w:t>
            </w:r>
          </w:p>
        </w:tc>
        <w:tc>
          <w:tcPr>
            <w:tcW w:w="2126" w:type="dxa"/>
          </w:tcPr>
          <w:p w14:paraId="77FB5442" w14:textId="77777777" w:rsidR="008729BF" w:rsidRDefault="008729BF" w:rsidP="0055252D">
            <w:r>
              <w:t>Name of Owner / Rep.</w:t>
            </w:r>
          </w:p>
        </w:tc>
        <w:tc>
          <w:tcPr>
            <w:tcW w:w="1559" w:type="dxa"/>
          </w:tcPr>
          <w:p w14:paraId="7FDC4D93" w14:textId="77777777" w:rsidR="008729BF" w:rsidRDefault="008729BF" w:rsidP="0055252D">
            <w:r>
              <w:t>Phone No. of Owner / Rep.</w:t>
            </w:r>
          </w:p>
        </w:tc>
        <w:tc>
          <w:tcPr>
            <w:tcW w:w="1418" w:type="dxa"/>
          </w:tcPr>
          <w:p w14:paraId="41990C4B" w14:textId="77777777" w:rsidR="008729BF" w:rsidRDefault="008729BF" w:rsidP="0055252D">
            <w:r>
              <w:t>Site Visited</w:t>
            </w:r>
          </w:p>
        </w:tc>
        <w:tc>
          <w:tcPr>
            <w:tcW w:w="1276" w:type="dxa"/>
          </w:tcPr>
          <w:p w14:paraId="277977E2" w14:textId="77777777" w:rsidR="008729BF" w:rsidRDefault="008729BF" w:rsidP="0055252D">
            <w:r>
              <w:t>Signature of Company Owner / Rep</w:t>
            </w:r>
          </w:p>
        </w:tc>
        <w:tc>
          <w:tcPr>
            <w:tcW w:w="1134" w:type="dxa"/>
          </w:tcPr>
          <w:p w14:paraId="79F8DC62" w14:textId="77777777" w:rsidR="008729BF" w:rsidRDefault="008729BF" w:rsidP="0055252D">
            <w:r>
              <w:t>Signature of GOAL Tech Staff</w:t>
            </w:r>
          </w:p>
        </w:tc>
        <w:tc>
          <w:tcPr>
            <w:tcW w:w="850" w:type="dxa"/>
          </w:tcPr>
          <w:p w14:paraId="5B2BA026" w14:textId="77777777" w:rsidR="008729BF" w:rsidRDefault="008729BF" w:rsidP="0055252D">
            <w:r>
              <w:t>Date of Visit</w:t>
            </w:r>
          </w:p>
        </w:tc>
      </w:tr>
      <w:tr w:rsidR="008729BF" w14:paraId="079DD963" w14:textId="77777777" w:rsidTr="008729BF">
        <w:trPr>
          <w:trHeight w:val="652"/>
        </w:trPr>
        <w:tc>
          <w:tcPr>
            <w:tcW w:w="568" w:type="dxa"/>
          </w:tcPr>
          <w:p w14:paraId="5DC1D525" w14:textId="0F786F7D" w:rsidR="008729BF" w:rsidRDefault="008729BF" w:rsidP="0055252D">
            <w:r>
              <w:t>1</w:t>
            </w:r>
          </w:p>
        </w:tc>
        <w:tc>
          <w:tcPr>
            <w:tcW w:w="2268" w:type="dxa"/>
          </w:tcPr>
          <w:p w14:paraId="701ACC46" w14:textId="77777777" w:rsidR="008729BF" w:rsidRDefault="008729BF" w:rsidP="0055252D"/>
        </w:tc>
        <w:tc>
          <w:tcPr>
            <w:tcW w:w="2126" w:type="dxa"/>
          </w:tcPr>
          <w:p w14:paraId="4F1B7F7B" w14:textId="77777777" w:rsidR="008729BF" w:rsidRDefault="008729BF" w:rsidP="0055252D"/>
        </w:tc>
        <w:tc>
          <w:tcPr>
            <w:tcW w:w="1559" w:type="dxa"/>
          </w:tcPr>
          <w:p w14:paraId="6CF67ACE" w14:textId="77777777" w:rsidR="008729BF" w:rsidRDefault="008729BF" w:rsidP="0055252D"/>
        </w:tc>
        <w:tc>
          <w:tcPr>
            <w:tcW w:w="1418" w:type="dxa"/>
          </w:tcPr>
          <w:p w14:paraId="46D22AF8" w14:textId="77777777" w:rsidR="008729BF" w:rsidRDefault="008729BF" w:rsidP="0055252D"/>
        </w:tc>
        <w:tc>
          <w:tcPr>
            <w:tcW w:w="1276" w:type="dxa"/>
          </w:tcPr>
          <w:p w14:paraId="07C748EF" w14:textId="77777777" w:rsidR="008729BF" w:rsidRDefault="008729BF" w:rsidP="0055252D"/>
        </w:tc>
        <w:tc>
          <w:tcPr>
            <w:tcW w:w="1134" w:type="dxa"/>
          </w:tcPr>
          <w:p w14:paraId="0345AE54" w14:textId="77777777" w:rsidR="008729BF" w:rsidRDefault="008729BF" w:rsidP="0055252D"/>
        </w:tc>
        <w:tc>
          <w:tcPr>
            <w:tcW w:w="850" w:type="dxa"/>
          </w:tcPr>
          <w:p w14:paraId="233D7428" w14:textId="77777777" w:rsidR="008729BF" w:rsidRDefault="008729BF" w:rsidP="0055252D"/>
        </w:tc>
      </w:tr>
      <w:tr w:rsidR="008729BF" w14:paraId="3627F2DF" w14:textId="77777777" w:rsidTr="008729BF">
        <w:trPr>
          <w:trHeight w:val="680"/>
        </w:trPr>
        <w:tc>
          <w:tcPr>
            <w:tcW w:w="568" w:type="dxa"/>
          </w:tcPr>
          <w:p w14:paraId="4DA94D95" w14:textId="1A59B4B3" w:rsidR="008729BF" w:rsidRDefault="008729BF" w:rsidP="0055252D">
            <w:r>
              <w:t>2</w:t>
            </w:r>
          </w:p>
        </w:tc>
        <w:tc>
          <w:tcPr>
            <w:tcW w:w="2268" w:type="dxa"/>
          </w:tcPr>
          <w:p w14:paraId="731223D1" w14:textId="77777777" w:rsidR="008729BF" w:rsidRDefault="008729BF" w:rsidP="0055252D"/>
        </w:tc>
        <w:tc>
          <w:tcPr>
            <w:tcW w:w="2126" w:type="dxa"/>
          </w:tcPr>
          <w:p w14:paraId="19F50F33" w14:textId="77777777" w:rsidR="008729BF" w:rsidRDefault="008729BF" w:rsidP="0055252D"/>
        </w:tc>
        <w:tc>
          <w:tcPr>
            <w:tcW w:w="1559" w:type="dxa"/>
          </w:tcPr>
          <w:p w14:paraId="6954DE2F" w14:textId="77777777" w:rsidR="008729BF" w:rsidRDefault="008729BF" w:rsidP="0055252D"/>
        </w:tc>
        <w:tc>
          <w:tcPr>
            <w:tcW w:w="1418" w:type="dxa"/>
          </w:tcPr>
          <w:p w14:paraId="77DC95ED" w14:textId="77777777" w:rsidR="008729BF" w:rsidRDefault="008729BF" w:rsidP="0055252D"/>
        </w:tc>
        <w:tc>
          <w:tcPr>
            <w:tcW w:w="1276" w:type="dxa"/>
          </w:tcPr>
          <w:p w14:paraId="647091AB" w14:textId="77777777" w:rsidR="008729BF" w:rsidRDefault="008729BF" w:rsidP="0055252D"/>
        </w:tc>
        <w:tc>
          <w:tcPr>
            <w:tcW w:w="1134" w:type="dxa"/>
          </w:tcPr>
          <w:p w14:paraId="4D912E9A" w14:textId="77777777" w:rsidR="008729BF" w:rsidRDefault="008729BF" w:rsidP="0055252D"/>
        </w:tc>
        <w:tc>
          <w:tcPr>
            <w:tcW w:w="850" w:type="dxa"/>
          </w:tcPr>
          <w:p w14:paraId="55B5AFD9" w14:textId="77777777" w:rsidR="008729BF" w:rsidRDefault="008729BF" w:rsidP="0055252D"/>
        </w:tc>
      </w:tr>
      <w:tr w:rsidR="008729BF" w14:paraId="0AD6DDAD" w14:textId="77777777" w:rsidTr="008729BF">
        <w:trPr>
          <w:trHeight w:val="680"/>
        </w:trPr>
        <w:tc>
          <w:tcPr>
            <w:tcW w:w="568" w:type="dxa"/>
          </w:tcPr>
          <w:p w14:paraId="359D2317" w14:textId="7E7609E5" w:rsidR="008729BF" w:rsidRDefault="008729BF" w:rsidP="0055252D">
            <w:r>
              <w:t>3</w:t>
            </w:r>
          </w:p>
        </w:tc>
        <w:tc>
          <w:tcPr>
            <w:tcW w:w="2268" w:type="dxa"/>
          </w:tcPr>
          <w:p w14:paraId="6857E72B" w14:textId="77777777" w:rsidR="008729BF" w:rsidRDefault="008729BF" w:rsidP="0055252D"/>
        </w:tc>
        <w:tc>
          <w:tcPr>
            <w:tcW w:w="2126" w:type="dxa"/>
          </w:tcPr>
          <w:p w14:paraId="0F4C5735" w14:textId="77777777" w:rsidR="008729BF" w:rsidRDefault="008729BF" w:rsidP="0055252D"/>
        </w:tc>
        <w:tc>
          <w:tcPr>
            <w:tcW w:w="1559" w:type="dxa"/>
          </w:tcPr>
          <w:p w14:paraId="7EBA4605" w14:textId="77777777" w:rsidR="008729BF" w:rsidRDefault="008729BF" w:rsidP="0055252D"/>
        </w:tc>
        <w:tc>
          <w:tcPr>
            <w:tcW w:w="1418" w:type="dxa"/>
          </w:tcPr>
          <w:p w14:paraId="4B1D2FBE" w14:textId="77777777" w:rsidR="008729BF" w:rsidRDefault="008729BF" w:rsidP="0055252D"/>
        </w:tc>
        <w:tc>
          <w:tcPr>
            <w:tcW w:w="1276" w:type="dxa"/>
          </w:tcPr>
          <w:p w14:paraId="39BD64AA" w14:textId="77777777" w:rsidR="008729BF" w:rsidRDefault="008729BF" w:rsidP="0055252D"/>
        </w:tc>
        <w:tc>
          <w:tcPr>
            <w:tcW w:w="1134" w:type="dxa"/>
          </w:tcPr>
          <w:p w14:paraId="31CBA307" w14:textId="77777777" w:rsidR="008729BF" w:rsidRDefault="008729BF" w:rsidP="0055252D"/>
        </w:tc>
        <w:tc>
          <w:tcPr>
            <w:tcW w:w="850" w:type="dxa"/>
          </w:tcPr>
          <w:p w14:paraId="6C3A1224" w14:textId="77777777" w:rsidR="008729BF" w:rsidRDefault="008729BF" w:rsidP="0055252D"/>
        </w:tc>
      </w:tr>
      <w:tr w:rsidR="008729BF" w14:paraId="68A0B76B" w14:textId="77777777" w:rsidTr="008729BF">
        <w:trPr>
          <w:trHeight w:val="680"/>
        </w:trPr>
        <w:tc>
          <w:tcPr>
            <w:tcW w:w="568" w:type="dxa"/>
          </w:tcPr>
          <w:p w14:paraId="7002ED38" w14:textId="1166925A" w:rsidR="008729BF" w:rsidRDefault="008729BF" w:rsidP="0055252D">
            <w:r>
              <w:t>4</w:t>
            </w:r>
          </w:p>
        </w:tc>
        <w:tc>
          <w:tcPr>
            <w:tcW w:w="2268" w:type="dxa"/>
          </w:tcPr>
          <w:p w14:paraId="3B53601A" w14:textId="77777777" w:rsidR="008729BF" w:rsidRDefault="008729BF" w:rsidP="0055252D"/>
        </w:tc>
        <w:tc>
          <w:tcPr>
            <w:tcW w:w="2126" w:type="dxa"/>
          </w:tcPr>
          <w:p w14:paraId="089A8883" w14:textId="77777777" w:rsidR="008729BF" w:rsidRDefault="008729BF" w:rsidP="0055252D"/>
        </w:tc>
        <w:tc>
          <w:tcPr>
            <w:tcW w:w="1559" w:type="dxa"/>
          </w:tcPr>
          <w:p w14:paraId="2B73AC82" w14:textId="77777777" w:rsidR="008729BF" w:rsidRDefault="008729BF" w:rsidP="0055252D"/>
        </w:tc>
        <w:tc>
          <w:tcPr>
            <w:tcW w:w="1418" w:type="dxa"/>
          </w:tcPr>
          <w:p w14:paraId="0FADC36F" w14:textId="77777777" w:rsidR="008729BF" w:rsidRDefault="008729BF" w:rsidP="0055252D"/>
        </w:tc>
        <w:tc>
          <w:tcPr>
            <w:tcW w:w="1276" w:type="dxa"/>
          </w:tcPr>
          <w:p w14:paraId="182F2263" w14:textId="77777777" w:rsidR="008729BF" w:rsidRDefault="008729BF" w:rsidP="0055252D"/>
        </w:tc>
        <w:tc>
          <w:tcPr>
            <w:tcW w:w="1134" w:type="dxa"/>
          </w:tcPr>
          <w:p w14:paraId="6346F81E" w14:textId="77777777" w:rsidR="008729BF" w:rsidRDefault="008729BF" w:rsidP="0055252D"/>
        </w:tc>
        <w:tc>
          <w:tcPr>
            <w:tcW w:w="850" w:type="dxa"/>
          </w:tcPr>
          <w:p w14:paraId="34A99408" w14:textId="77777777" w:rsidR="008729BF" w:rsidRDefault="008729BF" w:rsidP="0055252D"/>
        </w:tc>
      </w:tr>
      <w:tr w:rsidR="008729BF" w14:paraId="71EB718D" w14:textId="77777777" w:rsidTr="008729BF">
        <w:trPr>
          <w:trHeight w:val="680"/>
        </w:trPr>
        <w:tc>
          <w:tcPr>
            <w:tcW w:w="568" w:type="dxa"/>
          </w:tcPr>
          <w:p w14:paraId="78A96CC4" w14:textId="2709396C" w:rsidR="008729BF" w:rsidRDefault="008729BF" w:rsidP="0055252D">
            <w:r>
              <w:t>5</w:t>
            </w:r>
          </w:p>
        </w:tc>
        <w:tc>
          <w:tcPr>
            <w:tcW w:w="2268" w:type="dxa"/>
          </w:tcPr>
          <w:p w14:paraId="16BEA6CC" w14:textId="77777777" w:rsidR="008729BF" w:rsidRDefault="008729BF" w:rsidP="0055252D"/>
        </w:tc>
        <w:tc>
          <w:tcPr>
            <w:tcW w:w="2126" w:type="dxa"/>
          </w:tcPr>
          <w:p w14:paraId="2B11A2DF" w14:textId="77777777" w:rsidR="008729BF" w:rsidRDefault="008729BF" w:rsidP="0055252D"/>
        </w:tc>
        <w:tc>
          <w:tcPr>
            <w:tcW w:w="1559" w:type="dxa"/>
          </w:tcPr>
          <w:p w14:paraId="5EA218C8" w14:textId="77777777" w:rsidR="008729BF" w:rsidRDefault="008729BF" w:rsidP="0055252D"/>
        </w:tc>
        <w:tc>
          <w:tcPr>
            <w:tcW w:w="1418" w:type="dxa"/>
          </w:tcPr>
          <w:p w14:paraId="0B9D8D59" w14:textId="77777777" w:rsidR="008729BF" w:rsidRDefault="008729BF" w:rsidP="0055252D"/>
        </w:tc>
        <w:tc>
          <w:tcPr>
            <w:tcW w:w="1276" w:type="dxa"/>
          </w:tcPr>
          <w:p w14:paraId="364436E5" w14:textId="77777777" w:rsidR="008729BF" w:rsidRDefault="008729BF" w:rsidP="0055252D"/>
        </w:tc>
        <w:tc>
          <w:tcPr>
            <w:tcW w:w="1134" w:type="dxa"/>
          </w:tcPr>
          <w:p w14:paraId="71FAC56E" w14:textId="77777777" w:rsidR="008729BF" w:rsidRDefault="008729BF" w:rsidP="0055252D"/>
        </w:tc>
        <w:tc>
          <w:tcPr>
            <w:tcW w:w="850" w:type="dxa"/>
          </w:tcPr>
          <w:p w14:paraId="3C750FC9" w14:textId="77777777" w:rsidR="008729BF" w:rsidRDefault="008729BF" w:rsidP="0055252D"/>
        </w:tc>
      </w:tr>
      <w:tr w:rsidR="008729BF" w14:paraId="50056D3B" w14:textId="77777777" w:rsidTr="008729BF">
        <w:trPr>
          <w:trHeight w:val="680"/>
        </w:trPr>
        <w:tc>
          <w:tcPr>
            <w:tcW w:w="568" w:type="dxa"/>
          </w:tcPr>
          <w:p w14:paraId="70701EC3" w14:textId="27ECBCF4" w:rsidR="008729BF" w:rsidRDefault="008729BF" w:rsidP="0055252D">
            <w:r>
              <w:t>6</w:t>
            </w:r>
          </w:p>
        </w:tc>
        <w:tc>
          <w:tcPr>
            <w:tcW w:w="2268" w:type="dxa"/>
          </w:tcPr>
          <w:p w14:paraId="18591874" w14:textId="77777777" w:rsidR="008729BF" w:rsidRDefault="008729BF" w:rsidP="0055252D"/>
        </w:tc>
        <w:tc>
          <w:tcPr>
            <w:tcW w:w="2126" w:type="dxa"/>
          </w:tcPr>
          <w:p w14:paraId="2D0BC620" w14:textId="77777777" w:rsidR="008729BF" w:rsidRDefault="008729BF" w:rsidP="0055252D"/>
        </w:tc>
        <w:tc>
          <w:tcPr>
            <w:tcW w:w="1559" w:type="dxa"/>
          </w:tcPr>
          <w:p w14:paraId="37BC8501" w14:textId="77777777" w:rsidR="008729BF" w:rsidRDefault="008729BF" w:rsidP="0055252D"/>
        </w:tc>
        <w:tc>
          <w:tcPr>
            <w:tcW w:w="1418" w:type="dxa"/>
          </w:tcPr>
          <w:p w14:paraId="564746DC" w14:textId="77777777" w:rsidR="008729BF" w:rsidRDefault="008729BF" w:rsidP="0055252D"/>
        </w:tc>
        <w:tc>
          <w:tcPr>
            <w:tcW w:w="1276" w:type="dxa"/>
          </w:tcPr>
          <w:p w14:paraId="07765B6A" w14:textId="77777777" w:rsidR="008729BF" w:rsidRDefault="008729BF" w:rsidP="0055252D"/>
        </w:tc>
        <w:tc>
          <w:tcPr>
            <w:tcW w:w="1134" w:type="dxa"/>
          </w:tcPr>
          <w:p w14:paraId="629D9DCA" w14:textId="77777777" w:rsidR="008729BF" w:rsidRDefault="008729BF" w:rsidP="0055252D"/>
        </w:tc>
        <w:tc>
          <w:tcPr>
            <w:tcW w:w="850" w:type="dxa"/>
          </w:tcPr>
          <w:p w14:paraId="53BB35A2" w14:textId="77777777" w:rsidR="008729BF" w:rsidRDefault="008729BF" w:rsidP="0055252D"/>
        </w:tc>
      </w:tr>
      <w:tr w:rsidR="008729BF" w14:paraId="6068E19E" w14:textId="77777777" w:rsidTr="008729BF">
        <w:trPr>
          <w:trHeight w:val="680"/>
        </w:trPr>
        <w:tc>
          <w:tcPr>
            <w:tcW w:w="568" w:type="dxa"/>
          </w:tcPr>
          <w:p w14:paraId="7B3C410E" w14:textId="40199284" w:rsidR="008729BF" w:rsidRDefault="008729BF" w:rsidP="0055252D">
            <w:r>
              <w:t>7</w:t>
            </w:r>
          </w:p>
        </w:tc>
        <w:tc>
          <w:tcPr>
            <w:tcW w:w="2268" w:type="dxa"/>
          </w:tcPr>
          <w:p w14:paraId="5198A102" w14:textId="77777777" w:rsidR="008729BF" w:rsidRDefault="008729BF" w:rsidP="0055252D"/>
        </w:tc>
        <w:tc>
          <w:tcPr>
            <w:tcW w:w="2126" w:type="dxa"/>
          </w:tcPr>
          <w:p w14:paraId="6765AB5B" w14:textId="77777777" w:rsidR="008729BF" w:rsidRDefault="008729BF" w:rsidP="0055252D"/>
        </w:tc>
        <w:tc>
          <w:tcPr>
            <w:tcW w:w="1559" w:type="dxa"/>
          </w:tcPr>
          <w:p w14:paraId="426BB5E6" w14:textId="77777777" w:rsidR="008729BF" w:rsidRDefault="008729BF" w:rsidP="0055252D"/>
        </w:tc>
        <w:tc>
          <w:tcPr>
            <w:tcW w:w="1418" w:type="dxa"/>
          </w:tcPr>
          <w:p w14:paraId="392E0B5A" w14:textId="77777777" w:rsidR="008729BF" w:rsidRDefault="008729BF" w:rsidP="0055252D"/>
        </w:tc>
        <w:tc>
          <w:tcPr>
            <w:tcW w:w="1276" w:type="dxa"/>
          </w:tcPr>
          <w:p w14:paraId="36764A85" w14:textId="77777777" w:rsidR="008729BF" w:rsidRDefault="008729BF" w:rsidP="0055252D"/>
        </w:tc>
        <w:tc>
          <w:tcPr>
            <w:tcW w:w="1134" w:type="dxa"/>
          </w:tcPr>
          <w:p w14:paraId="7315AD73" w14:textId="77777777" w:rsidR="008729BF" w:rsidRDefault="008729BF" w:rsidP="0055252D"/>
        </w:tc>
        <w:tc>
          <w:tcPr>
            <w:tcW w:w="850" w:type="dxa"/>
          </w:tcPr>
          <w:p w14:paraId="21AC0C84" w14:textId="77777777" w:rsidR="008729BF" w:rsidRDefault="008729BF" w:rsidP="0055252D"/>
        </w:tc>
      </w:tr>
      <w:tr w:rsidR="008729BF" w14:paraId="6453AB89" w14:textId="77777777" w:rsidTr="008729BF">
        <w:trPr>
          <w:trHeight w:val="680"/>
        </w:trPr>
        <w:tc>
          <w:tcPr>
            <w:tcW w:w="568" w:type="dxa"/>
          </w:tcPr>
          <w:p w14:paraId="2007B2F2" w14:textId="78E894B0" w:rsidR="008729BF" w:rsidRDefault="008729BF" w:rsidP="0055252D">
            <w:r>
              <w:t>8</w:t>
            </w:r>
          </w:p>
        </w:tc>
        <w:tc>
          <w:tcPr>
            <w:tcW w:w="2268" w:type="dxa"/>
          </w:tcPr>
          <w:p w14:paraId="6268B013" w14:textId="77777777" w:rsidR="008729BF" w:rsidRDefault="008729BF" w:rsidP="0055252D"/>
        </w:tc>
        <w:tc>
          <w:tcPr>
            <w:tcW w:w="2126" w:type="dxa"/>
          </w:tcPr>
          <w:p w14:paraId="6537B1A6" w14:textId="77777777" w:rsidR="008729BF" w:rsidRDefault="008729BF" w:rsidP="0055252D"/>
        </w:tc>
        <w:tc>
          <w:tcPr>
            <w:tcW w:w="1559" w:type="dxa"/>
          </w:tcPr>
          <w:p w14:paraId="24A72AF6" w14:textId="77777777" w:rsidR="008729BF" w:rsidRDefault="008729BF" w:rsidP="0055252D"/>
        </w:tc>
        <w:tc>
          <w:tcPr>
            <w:tcW w:w="1418" w:type="dxa"/>
          </w:tcPr>
          <w:p w14:paraId="3C27EA4C" w14:textId="77777777" w:rsidR="008729BF" w:rsidRDefault="008729BF" w:rsidP="0055252D"/>
        </w:tc>
        <w:tc>
          <w:tcPr>
            <w:tcW w:w="1276" w:type="dxa"/>
          </w:tcPr>
          <w:p w14:paraId="625431A9" w14:textId="77777777" w:rsidR="008729BF" w:rsidRDefault="008729BF" w:rsidP="0055252D"/>
        </w:tc>
        <w:tc>
          <w:tcPr>
            <w:tcW w:w="1134" w:type="dxa"/>
          </w:tcPr>
          <w:p w14:paraId="5302083F" w14:textId="77777777" w:rsidR="008729BF" w:rsidRDefault="008729BF" w:rsidP="0055252D"/>
        </w:tc>
        <w:tc>
          <w:tcPr>
            <w:tcW w:w="850" w:type="dxa"/>
          </w:tcPr>
          <w:p w14:paraId="1003294A" w14:textId="77777777" w:rsidR="008729BF" w:rsidRDefault="008729BF" w:rsidP="0055252D"/>
        </w:tc>
      </w:tr>
    </w:tbl>
    <w:p w14:paraId="5F975BD0" w14:textId="77777777" w:rsidR="008729BF" w:rsidRDefault="008729BF" w:rsidP="00406E3A"/>
    <w:p w14:paraId="6184BB7F" w14:textId="77777777" w:rsidR="00A371D2" w:rsidRDefault="00A371D2" w:rsidP="00406E3A"/>
    <w:p w14:paraId="45E2F373" w14:textId="77777777" w:rsidR="00A371D2" w:rsidRDefault="00A371D2" w:rsidP="00406E3A"/>
    <w:p w14:paraId="249FD865" w14:textId="77777777" w:rsidR="00A371D2" w:rsidRDefault="00A371D2" w:rsidP="00406E3A"/>
    <w:p w14:paraId="023A35CE" w14:textId="77777777" w:rsidR="00A371D2" w:rsidRDefault="00A371D2" w:rsidP="00406E3A"/>
    <w:p w14:paraId="35EECFEB" w14:textId="77777777" w:rsidR="00A371D2" w:rsidRDefault="00A371D2" w:rsidP="00406E3A"/>
    <w:p w14:paraId="34FA6D96" w14:textId="77777777" w:rsidR="00A371D2" w:rsidRDefault="00A371D2" w:rsidP="00406E3A"/>
    <w:p w14:paraId="00C2471C" w14:textId="77777777" w:rsidR="00A371D2" w:rsidRDefault="00A371D2" w:rsidP="00406E3A"/>
    <w:p w14:paraId="7360D4C9" w14:textId="77777777" w:rsidR="00A371D2" w:rsidRDefault="00A371D2" w:rsidP="00406E3A"/>
    <w:p w14:paraId="1C0A1FBD" w14:textId="77777777" w:rsidR="00A371D2" w:rsidRDefault="00A371D2" w:rsidP="00406E3A"/>
    <w:p w14:paraId="327DFE2A" w14:textId="77777777" w:rsidR="00A371D2" w:rsidRDefault="00A371D2" w:rsidP="00406E3A"/>
    <w:p w14:paraId="74A4C7DD" w14:textId="77777777" w:rsidR="00A371D2" w:rsidRDefault="00A371D2" w:rsidP="00406E3A"/>
    <w:p w14:paraId="0560F79C" w14:textId="77777777" w:rsidR="00A371D2" w:rsidRDefault="00A371D2" w:rsidP="00406E3A"/>
    <w:sectPr w:rsidR="00A371D2" w:rsidSect="007552F3">
      <w:headerReference w:type="default" r:id="rId27"/>
      <w:footerReference w:type="default" r:id="rId2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72EF" w14:textId="77777777" w:rsidR="00846CA8" w:rsidRDefault="00846CA8" w:rsidP="009218AC">
      <w:pPr>
        <w:spacing w:after="0" w:line="240" w:lineRule="auto"/>
      </w:pPr>
      <w:r>
        <w:separator/>
      </w:r>
    </w:p>
  </w:endnote>
  <w:endnote w:type="continuationSeparator" w:id="0">
    <w:p w14:paraId="3D030AA9" w14:textId="77777777" w:rsidR="00846CA8" w:rsidRDefault="00846CA8" w:rsidP="009218AC">
      <w:pPr>
        <w:spacing w:after="0" w:line="240" w:lineRule="auto"/>
      </w:pPr>
      <w:r>
        <w:continuationSeparator/>
      </w:r>
    </w:p>
  </w:endnote>
  <w:endnote w:type="continuationNotice" w:id="1">
    <w:p w14:paraId="3F7AF60E" w14:textId="77777777" w:rsidR="00846CA8" w:rsidRDefault="00846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4726BDF8" w14:textId="77777777" w:rsidR="003F4C01" w:rsidRDefault="003F4C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52B2B4" w14:textId="77777777" w:rsidR="003F4C01" w:rsidRPr="00706EFC" w:rsidRDefault="003F4C01" w:rsidP="0055252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00500"/>
      <w:docPartObj>
        <w:docPartGallery w:val="Page Numbers (Bottom of Page)"/>
        <w:docPartUnique/>
      </w:docPartObj>
    </w:sdtPr>
    <w:sdtContent>
      <w:sdt>
        <w:sdtPr>
          <w:id w:val="1080645387"/>
          <w:docPartObj>
            <w:docPartGallery w:val="Page Numbers (Top of Page)"/>
            <w:docPartUnique/>
          </w:docPartObj>
        </w:sdtPr>
        <w:sdtContent>
          <w:p w14:paraId="7A4D2116" w14:textId="77777777" w:rsidR="003F4C01" w:rsidRDefault="003F4C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7BFB4D2A" w14:textId="77777777" w:rsidR="003F4C01" w:rsidRDefault="003F4C01">
    <w:pPr>
      <w:pStyle w:val="Footer"/>
    </w:pPr>
  </w:p>
  <w:p w14:paraId="72CC2DFB" w14:textId="77777777" w:rsidR="003F4C01" w:rsidRDefault="003F4C01"/>
  <w:p w14:paraId="1E0CDB6A" w14:textId="77777777" w:rsidR="003F4C01" w:rsidRDefault="003F4C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3C3D5358" w:rsidR="000D1C6C" w:rsidRDefault="000D1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0306761B" w14:textId="77777777" w:rsidR="000D1C6C" w:rsidRDefault="000D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E515" w14:textId="77777777" w:rsidR="00846CA8" w:rsidRDefault="00846CA8" w:rsidP="009218AC">
      <w:pPr>
        <w:spacing w:after="0" w:line="240" w:lineRule="auto"/>
      </w:pPr>
      <w:r>
        <w:separator/>
      </w:r>
    </w:p>
  </w:footnote>
  <w:footnote w:type="continuationSeparator" w:id="0">
    <w:p w14:paraId="39182AA5" w14:textId="77777777" w:rsidR="00846CA8" w:rsidRDefault="00846CA8" w:rsidP="009218AC">
      <w:pPr>
        <w:spacing w:after="0" w:line="240" w:lineRule="auto"/>
      </w:pPr>
      <w:r>
        <w:continuationSeparator/>
      </w:r>
    </w:p>
  </w:footnote>
  <w:footnote w:type="continuationNotice" w:id="1">
    <w:p w14:paraId="09DB2226" w14:textId="77777777" w:rsidR="00846CA8" w:rsidRDefault="00846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968F" w14:textId="77777777" w:rsidR="003F4C01" w:rsidRPr="0053575B" w:rsidRDefault="003F4C01">
    <w:pPr>
      <w:pStyle w:val="Header"/>
      <w:rPr>
        <w:rFonts w:asciiTheme="majorHAnsi" w:hAnsiTheme="majorHAnsi"/>
      </w:rPr>
    </w:pPr>
    <w:r w:rsidRPr="0053575B">
      <w:rPr>
        <w:rFonts w:asciiTheme="majorHAnsi" w:hAnsiTheme="majorHAnsi"/>
      </w:rPr>
      <w:ptab w:relativeTo="margin" w:alignment="center" w:leader="none"/>
    </w:r>
    <w:r w:rsidRPr="0053575B">
      <w:rPr>
        <w:rFonts w:asciiTheme="majorHAnsi" w:hAnsiTheme="majorHAns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3E2" w14:textId="77777777" w:rsidR="003F4C01" w:rsidRPr="0050112B" w:rsidRDefault="003F4C01" w:rsidP="00CB08FA">
    <w:pPr>
      <w:pStyle w:val="Header"/>
      <w:rPr>
        <w:iCs/>
      </w:rPr>
    </w:pPr>
  </w:p>
  <w:p w14:paraId="17286E3C" w14:textId="77777777" w:rsidR="003F4C01" w:rsidRDefault="003F4C01"/>
  <w:p w14:paraId="0519B211" w14:textId="77777777" w:rsidR="003F4C01" w:rsidRDefault="003F4C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C24" w14:textId="3660E434" w:rsidR="000D1C6C" w:rsidRPr="00DC589D" w:rsidRDefault="00F70C43" w:rsidP="00DC589D">
    <w:pPr>
      <w:rPr>
        <w:bCs/>
        <w:i/>
        <w:sz w:val="20"/>
        <w:szCs w:val="20"/>
        <w:lang w:val="en-US"/>
      </w:rPr>
    </w:pPr>
    <w:bookmarkStart w:id="51" w:name="_Hlk125646570"/>
    <w:r>
      <w:rPr>
        <w:bCs/>
        <w:i/>
        <w:sz w:val="20"/>
        <w:szCs w:val="20"/>
        <w:lang w:val="en-US"/>
      </w:rPr>
      <w:t xml:space="preserve">Construction &amp; </w:t>
    </w:r>
    <w:r w:rsidR="00740640">
      <w:rPr>
        <w:bCs/>
        <w:i/>
        <w:sz w:val="20"/>
        <w:szCs w:val="20"/>
        <w:lang w:val="en-US"/>
      </w:rPr>
      <w:t xml:space="preserve">Rehabilitation </w:t>
    </w:r>
    <w:r w:rsidR="000453E1">
      <w:rPr>
        <w:bCs/>
        <w:i/>
        <w:sz w:val="20"/>
        <w:szCs w:val="20"/>
        <w:lang w:val="en-US"/>
      </w:rPr>
      <w:t xml:space="preserve">of </w:t>
    </w:r>
    <w:r w:rsidR="00026A9E">
      <w:rPr>
        <w:bCs/>
        <w:i/>
        <w:sz w:val="20"/>
        <w:szCs w:val="20"/>
        <w:lang w:val="en-US"/>
      </w:rPr>
      <w:t xml:space="preserve">Toilets in Schools and PHUs </w:t>
    </w:r>
    <w:r w:rsidR="00034055">
      <w:rPr>
        <w:bCs/>
        <w:i/>
        <w:sz w:val="20"/>
        <w:szCs w:val="20"/>
        <w:lang w:val="en-US"/>
      </w:rPr>
      <w:t>in Kenema District</w:t>
    </w:r>
    <w:r w:rsidR="000D1C6C" w:rsidRPr="00DC589D">
      <w:rPr>
        <w:bCs/>
        <w:i/>
        <w:sz w:val="20"/>
        <w:szCs w:val="20"/>
        <w:lang w:val="en-US"/>
      </w:rPr>
      <w:t>.</w:t>
    </w:r>
  </w:p>
  <w:bookmarkEnd w:id="51"/>
  <w:p w14:paraId="34DBB1EB" w14:textId="29FC9612" w:rsidR="000D1C6C" w:rsidRPr="00DC589D" w:rsidRDefault="000D1C6C" w:rsidP="00DC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105"/>
    <w:multiLevelType w:val="hybridMultilevel"/>
    <w:tmpl w:val="460C9886"/>
    <w:lvl w:ilvl="0" w:tplc="B8786016">
      <w:numFmt w:val="decimal"/>
      <w:lvlText w:val=""/>
      <w:lvlJc w:val="left"/>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36D2A6">
      <w:numFmt w:val="decimal"/>
      <w:lvlText w:val=""/>
      <w:lvlJc w:val="left"/>
      <w:pPr>
        <w:ind w:left="0" w:firstLine="0"/>
      </w:pPr>
    </w:lvl>
    <w:lvl w:ilvl="2" w:tplc="B6BAA280">
      <w:numFmt w:val="decimal"/>
      <w:lvlText w:val=""/>
      <w:lvlJc w:val="left"/>
    </w:lvl>
    <w:lvl w:ilvl="3" w:tplc="7F9C0AC6">
      <w:numFmt w:val="decimal"/>
      <w:lvlText w:val=""/>
      <w:lvlJc w:val="left"/>
    </w:lvl>
    <w:lvl w:ilvl="4" w:tplc="C026E2AA">
      <w:numFmt w:val="decimal"/>
      <w:lvlText w:val=""/>
      <w:lvlJc w:val="left"/>
    </w:lvl>
    <w:lvl w:ilvl="5" w:tplc="3D78B4F0">
      <w:numFmt w:val="decimal"/>
      <w:lvlText w:val=""/>
      <w:lvlJc w:val="left"/>
    </w:lvl>
    <w:lvl w:ilvl="6" w:tplc="CEFE7C7C">
      <w:numFmt w:val="decimal"/>
      <w:lvlText w:val=""/>
      <w:lvlJc w:val="left"/>
    </w:lvl>
    <w:lvl w:ilvl="7" w:tplc="30802D78">
      <w:numFmt w:val="decimal"/>
      <w:lvlText w:val=""/>
      <w:lvlJc w:val="left"/>
    </w:lvl>
    <w:lvl w:ilvl="8" w:tplc="C68C9760">
      <w:numFmt w:val="decimal"/>
      <w:lvlText w:val=""/>
      <w:lvlJc w:val="left"/>
    </w:lvl>
  </w:abstractNum>
  <w:abstractNum w:abstractNumId="4"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7" w15:restartNumberingAfterBreak="0">
    <w:nsid w:val="124662D5"/>
    <w:multiLevelType w:val="hybridMultilevel"/>
    <w:tmpl w:val="CE6A4020"/>
    <w:lvl w:ilvl="0" w:tplc="6A907EF8">
      <w:numFmt w:val="decimal"/>
      <w:lvlText w:val=""/>
      <w:lvlJc w:val="left"/>
    </w:lvl>
    <w:lvl w:ilvl="1" w:tplc="8BB06E56">
      <w:numFmt w:val="decimal"/>
      <w:lvlText w:val=""/>
      <w:lvlJc w:val="left"/>
    </w:lvl>
    <w:lvl w:ilvl="2" w:tplc="3B5E07AA">
      <w:numFmt w:val="decimal"/>
      <w:lvlText w:val=""/>
      <w:lvlJc w:val="left"/>
    </w:lvl>
    <w:lvl w:ilvl="3" w:tplc="3D9033FE">
      <w:numFmt w:val="decimal"/>
      <w:lvlText w:val=""/>
      <w:lvlJc w:val="left"/>
    </w:lvl>
    <w:lvl w:ilvl="4" w:tplc="0DE086F6">
      <w:numFmt w:val="decimal"/>
      <w:lvlText w:val=""/>
      <w:lvlJc w:val="left"/>
    </w:lvl>
    <w:lvl w:ilvl="5" w:tplc="2340B162">
      <w:numFmt w:val="decimal"/>
      <w:lvlText w:val=""/>
      <w:lvlJc w:val="left"/>
    </w:lvl>
    <w:lvl w:ilvl="6" w:tplc="9F7010CA">
      <w:numFmt w:val="decimal"/>
      <w:lvlText w:val=""/>
      <w:lvlJc w:val="left"/>
    </w:lvl>
    <w:lvl w:ilvl="7" w:tplc="76480F02">
      <w:numFmt w:val="decimal"/>
      <w:lvlText w:val=""/>
      <w:lvlJc w:val="left"/>
    </w:lvl>
    <w:lvl w:ilvl="8" w:tplc="13A88236">
      <w:numFmt w:val="decimal"/>
      <w:lvlText w:val=""/>
      <w:lvlJc w:val="left"/>
    </w:lvl>
  </w:abstractNum>
  <w:abstractNum w:abstractNumId="8" w15:restartNumberingAfterBreak="0">
    <w:nsid w:val="165915AD"/>
    <w:multiLevelType w:val="multilevel"/>
    <w:tmpl w:val="384E5C7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B06FF"/>
    <w:multiLevelType w:val="multilevel"/>
    <w:tmpl w:val="12A0E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12"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3"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4"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5"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6" w15:restartNumberingAfterBreak="0">
    <w:nsid w:val="279FA602"/>
    <w:multiLevelType w:val="hybridMultilevel"/>
    <w:tmpl w:val="FFFFFFFF"/>
    <w:lvl w:ilvl="0" w:tplc="8138D8AC">
      <w:numFmt w:val="decimal"/>
      <w:lvlText w:val=""/>
      <w:lvlJc w:val="left"/>
    </w:lvl>
    <w:lvl w:ilvl="1" w:tplc="DC565CF8">
      <w:numFmt w:val="decimal"/>
      <w:lvlText w:val=""/>
      <w:lvlJc w:val="left"/>
    </w:lvl>
    <w:lvl w:ilvl="2" w:tplc="ECBA4DC8">
      <w:numFmt w:val="decimal"/>
      <w:lvlText w:val=""/>
      <w:lvlJc w:val="left"/>
    </w:lvl>
    <w:lvl w:ilvl="3" w:tplc="6352AF6C">
      <w:numFmt w:val="decimal"/>
      <w:lvlText w:val=""/>
      <w:lvlJc w:val="left"/>
    </w:lvl>
    <w:lvl w:ilvl="4" w:tplc="39C24788">
      <w:numFmt w:val="decimal"/>
      <w:lvlText w:val=""/>
      <w:lvlJc w:val="left"/>
    </w:lvl>
    <w:lvl w:ilvl="5" w:tplc="99501398">
      <w:numFmt w:val="decimal"/>
      <w:lvlText w:val=""/>
      <w:lvlJc w:val="left"/>
    </w:lvl>
    <w:lvl w:ilvl="6" w:tplc="358CB8FA">
      <w:numFmt w:val="decimal"/>
      <w:lvlText w:val=""/>
      <w:lvlJc w:val="left"/>
    </w:lvl>
    <w:lvl w:ilvl="7" w:tplc="FF0AEDCE">
      <w:numFmt w:val="decimal"/>
      <w:lvlText w:val=""/>
      <w:lvlJc w:val="left"/>
    </w:lvl>
    <w:lvl w:ilvl="8" w:tplc="B2642C62">
      <w:numFmt w:val="decimal"/>
      <w:lvlText w:val=""/>
      <w:lvlJc w:val="left"/>
    </w:lvl>
  </w:abstractNum>
  <w:abstractNum w:abstractNumId="17"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8"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9" w15:restartNumberingAfterBreak="0">
    <w:nsid w:val="32AE0202"/>
    <w:multiLevelType w:val="hybridMultilevel"/>
    <w:tmpl w:val="83B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F2481"/>
    <w:multiLevelType w:val="hybridMultilevel"/>
    <w:tmpl w:val="3572C8B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2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4" w15:restartNumberingAfterBreak="0">
    <w:nsid w:val="4B6515FC"/>
    <w:multiLevelType w:val="multilevel"/>
    <w:tmpl w:val="34C61E50"/>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5"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26"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8"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A51BE"/>
    <w:multiLevelType w:val="multilevel"/>
    <w:tmpl w:val="4D6CA5F8"/>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3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3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030447"/>
    <w:multiLevelType w:val="multilevel"/>
    <w:tmpl w:val="8686491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41" w15:restartNumberingAfterBreak="0">
    <w:nsid w:val="77291EEA"/>
    <w:multiLevelType w:val="hybridMultilevel"/>
    <w:tmpl w:val="2D9E5C58"/>
    <w:lvl w:ilvl="0" w:tplc="FFFFFFFF">
      <w:numFmt w:val="decimal"/>
      <w:lvlText w:val=""/>
      <w:lvlJc w:val="left"/>
    </w:lvl>
    <w:lvl w:ilvl="1" w:tplc="18090003">
      <w:numFmt w:val="decimal"/>
      <w:lvlText w:val=""/>
      <w:lvlJc w:val="left"/>
    </w:lvl>
    <w:lvl w:ilvl="2" w:tplc="18090005">
      <w:numFmt w:val="decimal"/>
      <w:lvlText w:val=""/>
      <w:lvlJc w:val="left"/>
    </w:lvl>
    <w:lvl w:ilvl="3" w:tplc="18090001">
      <w:numFmt w:val="decimal"/>
      <w:lvlText w:val=""/>
      <w:lvlJc w:val="left"/>
    </w:lvl>
    <w:lvl w:ilvl="4" w:tplc="18090003">
      <w:numFmt w:val="decimal"/>
      <w:lvlText w:val=""/>
      <w:lvlJc w:val="left"/>
    </w:lvl>
    <w:lvl w:ilvl="5" w:tplc="18090005">
      <w:numFmt w:val="decimal"/>
      <w:lvlText w:val=""/>
      <w:lvlJc w:val="left"/>
    </w:lvl>
    <w:lvl w:ilvl="6" w:tplc="18090001">
      <w:numFmt w:val="decimal"/>
      <w:lvlText w:val=""/>
      <w:lvlJc w:val="left"/>
    </w:lvl>
    <w:lvl w:ilvl="7" w:tplc="18090003">
      <w:numFmt w:val="decimal"/>
      <w:lvlText w:val=""/>
      <w:lvlJc w:val="left"/>
    </w:lvl>
    <w:lvl w:ilvl="8" w:tplc="18090005">
      <w:numFmt w:val="decimal"/>
      <w:lvlText w:val=""/>
      <w:lvlJc w:val="left"/>
    </w:lvl>
  </w:abstractNum>
  <w:abstractNum w:abstractNumId="42"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45"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abstractNum w:abstractNumId="46" w15:restartNumberingAfterBreak="0">
    <w:nsid w:val="7E1373DC"/>
    <w:multiLevelType w:val="multilevel"/>
    <w:tmpl w:val="41C22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A11B80"/>
    <w:multiLevelType w:val="multilevel"/>
    <w:tmpl w:val="87368BF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16cid:durableId="513500850">
    <w:abstractNumId w:val="33"/>
  </w:num>
  <w:num w:numId="2" w16cid:durableId="1843735296">
    <w:abstractNumId w:val="1"/>
  </w:num>
  <w:num w:numId="3" w16cid:durableId="613828700">
    <w:abstractNumId w:val="35"/>
  </w:num>
  <w:num w:numId="4" w16cid:durableId="2115052389">
    <w:abstractNumId w:val="37"/>
  </w:num>
  <w:num w:numId="5" w16cid:durableId="656618013">
    <w:abstractNumId w:val="0"/>
  </w:num>
  <w:num w:numId="6" w16cid:durableId="709721519">
    <w:abstractNumId w:val="31"/>
  </w:num>
  <w:num w:numId="7" w16cid:durableId="1200969411">
    <w:abstractNumId w:val="8"/>
  </w:num>
  <w:num w:numId="8" w16cid:durableId="1164126618">
    <w:abstractNumId w:val="22"/>
  </w:num>
  <w:num w:numId="9" w16cid:durableId="525607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7532653">
    <w:abstractNumId w:val="5"/>
  </w:num>
  <w:num w:numId="11" w16cid:durableId="1844853171">
    <w:abstractNumId w:val="19"/>
  </w:num>
  <w:num w:numId="12" w16cid:durableId="793014844">
    <w:abstractNumId w:val="20"/>
  </w:num>
  <w:num w:numId="13" w16cid:durableId="1574654430">
    <w:abstractNumId w:val="41"/>
  </w:num>
  <w:num w:numId="14" w16cid:durableId="803348280">
    <w:abstractNumId w:val="3"/>
  </w:num>
  <w:num w:numId="15" w16cid:durableId="1300260163">
    <w:abstractNumId w:val="7"/>
  </w:num>
  <w:num w:numId="16" w16cid:durableId="11151027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9354653">
    <w:abstractNumId w:val="16"/>
  </w:num>
  <w:num w:numId="18" w16cid:durableId="878126184">
    <w:abstractNumId w:val="32"/>
  </w:num>
  <w:num w:numId="19" w16cid:durableId="1367214432">
    <w:abstractNumId w:val="25"/>
  </w:num>
  <w:num w:numId="20" w16cid:durableId="1198398800">
    <w:abstractNumId w:val="17"/>
  </w:num>
  <w:num w:numId="21" w16cid:durableId="875509504">
    <w:abstractNumId w:val="30"/>
  </w:num>
  <w:num w:numId="22" w16cid:durableId="794520959">
    <w:abstractNumId w:val="18"/>
  </w:num>
  <w:num w:numId="23" w16cid:durableId="1951204280">
    <w:abstractNumId w:val="21"/>
  </w:num>
  <w:num w:numId="24" w16cid:durableId="1750689763">
    <w:abstractNumId w:val="12"/>
  </w:num>
  <w:num w:numId="25" w16cid:durableId="747271288">
    <w:abstractNumId w:val="40"/>
  </w:num>
  <w:num w:numId="26" w16cid:durableId="1830899213">
    <w:abstractNumId w:val="23"/>
  </w:num>
  <w:num w:numId="27" w16cid:durableId="201795416">
    <w:abstractNumId w:val="34"/>
  </w:num>
  <w:num w:numId="28" w16cid:durableId="233247420">
    <w:abstractNumId w:val="44"/>
  </w:num>
  <w:num w:numId="29" w16cid:durableId="1463423063">
    <w:abstractNumId w:val="4"/>
  </w:num>
  <w:num w:numId="30" w16cid:durableId="218563738">
    <w:abstractNumId w:val="27"/>
  </w:num>
  <w:num w:numId="31" w16cid:durableId="1074934327">
    <w:abstractNumId w:val="36"/>
  </w:num>
  <w:num w:numId="32" w16cid:durableId="940142501">
    <w:abstractNumId w:val="45"/>
  </w:num>
  <w:num w:numId="33" w16cid:durableId="1792632598">
    <w:abstractNumId w:val="6"/>
  </w:num>
  <w:num w:numId="34" w16cid:durableId="252082551">
    <w:abstractNumId w:val="11"/>
  </w:num>
  <w:num w:numId="35" w16cid:durableId="429814406">
    <w:abstractNumId w:val="13"/>
  </w:num>
  <w:num w:numId="36" w16cid:durableId="1094322530">
    <w:abstractNumId w:val="15"/>
  </w:num>
  <w:num w:numId="37" w16cid:durableId="904612086">
    <w:abstractNumId w:val="42"/>
  </w:num>
  <w:num w:numId="38" w16cid:durableId="1495603942">
    <w:abstractNumId w:val="14"/>
  </w:num>
  <w:num w:numId="39" w16cid:durableId="830752417">
    <w:abstractNumId w:val="26"/>
  </w:num>
  <w:num w:numId="40" w16cid:durableId="1631126784">
    <w:abstractNumId w:val="2"/>
  </w:num>
  <w:num w:numId="41" w16cid:durableId="2059891736">
    <w:abstractNumId w:val="9"/>
  </w:num>
  <w:num w:numId="42" w16cid:durableId="201674912">
    <w:abstractNumId w:val="28"/>
  </w:num>
  <w:num w:numId="43" w16cid:durableId="1454403465">
    <w:abstractNumId w:val="39"/>
  </w:num>
  <w:num w:numId="44" w16cid:durableId="500436984">
    <w:abstractNumId w:val="10"/>
  </w:num>
  <w:num w:numId="45" w16cid:durableId="1485126069">
    <w:abstractNumId w:val="24"/>
  </w:num>
  <w:num w:numId="46" w16cid:durableId="470830368">
    <w:abstractNumId w:val="46"/>
  </w:num>
  <w:num w:numId="47" w16cid:durableId="429012976">
    <w:abstractNumId w:val="29"/>
  </w:num>
  <w:num w:numId="48" w16cid:durableId="552541507">
    <w:abstractNumId w:val="38"/>
  </w:num>
  <w:num w:numId="49" w16cid:durableId="1252666848">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ABB"/>
    <w:rsid w:val="00001753"/>
    <w:rsid w:val="000062F7"/>
    <w:rsid w:val="00006667"/>
    <w:rsid w:val="00007BDD"/>
    <w:rsid w:val="00012B66"/>
    <w:rsid w:val="00012EDF"/>
    <w:rsid w:val="00014D4C"/>
    <w:rsid w:val="000152AD"/>
    <w:rsid w:val="00015545"/>
    <w:rsid w:val="00015602"/>
    <w:rsid w:val="000167FA"/>
    <w:rsid w:val="000263C8"/>
    <w:rsid w:val="00026A9E"/>
    <w:rsid w:val="00032B6B"/>
    <w:rsid w:val="0003332A"/>
    <w:rsid w:val="00034055"/>
    <w:rsid w:val="00034C4D"/>
    <w:rsid w:val="00037F26"/>
    <w:rsid w:val="00040CBA"/>
    <w:rsid w:val="0004212F"/>
    <w:rsid w:val="000453E1"/>
    <w:rsid w:val="000454C0"/>
    <w:rsid w:val="00047B01"/>
    <w:rsid w:val="00052C2E"/>
    <w:rsid w:val="00054F2A"/>
    <w:rsid w:val="0005556B"/>
    <w:rsid w:val="00055EF7"/>
    <w:rsid w:val="00057BEC"/>
    <w:rsid w:val="000615FB"/>
    <w:rsid w:val="00065ECC"/>
    <w:rsid w:val="00066A2F"/>
    <w:rsid w:val="000676E7"/>
    <w:rsid w:val="000705E9"/>
    <w:rsid w:val="0007149D"/>
    <w:rsid w:val="000739F0"/>
    <w:rsid w:val="00073C78"/>
    <w:rsid w:val="00075062"/>
    <w:rsid w:val="00076BA9"/>
    <w:rsid w:val="000808C9"/>
    <w:rsid w:val="000815D3"/>
    <w:rsid w:val="0008230D"/>
    <w:rsid w:val="0008231D"/>
    <w:rsid w:val="0008500B"/>
    <w:rsid w:val="000876E3"/>
    <w:rsid w:val="0009764D"/>
    <w:rsid w:val="000A15B1"/>
    <w:rsid w:val="000A2336"/>
    <w:rsid w:val="000A634D"/>
    <w:rsid w:val="000A770F"/>
    <w:rsid w:val="000B31E9"/>
    <w:rsid w:val="000B34E8"/>
    <w:rsid w:val="000B36D3"/>
    <w:rsid w:val="000B55A6"/>
    <w:rsid w:val="000C157F"/>
    <w:rsid w:val="000C2372"/>
    <w:rsid w:val="000C3492"/>
    <w:rsid w:val="000C3A7E"/>
    <w:rsid w:val="000C3AD2"/>
    <w:rsid w:val="000D1C6C"/>
    <w:rsid w:val="000D3D99"/>
    <w:rsid w:val="000D432D"/>
    <w:rsid w:val="000D6E3A"/>
    <w:rsid w:val="000D79B1"/>
    <w:rsid w:val="000E13EE"/>
    <w:rsid w:val="000E15E7"/>
    <w:rsid w:val="000E3C0F"/>
    <w:rsid w:val="000E669C"/>
    <w:rsid w:val="000E6A6E"/>
    <w:rsid w:val="000E7440"/>
    <w:rsid w:val="000E78C3"/>
    <w:rsid w:val="00100FFF"/>
    <w:rsid w:val="00101238"/>
    <w:rsid w:val="00103172"/>
    <w:rsid w:val="001046E8"/>
    <w:rsid w:val="00107E29"/>
    <w:rsid w:val="001108A7"/>
    <w:rsid w:val="00110980"/>
    <w:rsid w:val="00111E8C"/>
    <w:rsid w:val="00112758"/>
    <w:rsid w:val="0011434B"/>
    <w:rsid w:val="00115D73"/>
    <w:rsid w:val="00121704"/>
    <w:rsid w:val="001223B0"/>
    <w:rsid w:val="001226CA"/>
    <w:rsid w:val="001238BE"/>
    <w:rsid w:val="00123D88"/>
    <w:rsid w:val="00124845"/>
    <w:rsid w:val="0012516C"/>
    <w:rsid w:val="00125468"/>
    <w:rsid w:val="00126093"/>
    <w:rsid w:val="001261DE"/>
    <w:rsid w:val="00131ADC"/>
    <w:rsid w:val="001325D2"/>
    <w:rsid w:val="00133C78"/>
    <w:rsid w:val="00134080"/>
    <w:rsid w:val="00134343"/>
    <w:rsid w:val="00137056"/>
    <w:rsid w:val="0013719A"/>
    <w:rsid w:val="00141D9D"/>
    <w:rsid w:val="0014399C"/>
    <w:rsid w:val="00146AE0"/>
    <w:rsid w:val="00147CAF"/>
    <w:rsid w:val="00150AFC"/>
    <w:rsid w:val="00153CFB"/>
    <w:rsid w:val="0015492E"/>
    <w:rsid w:val="00160228"/>
    <w:rsid w:val="0016035F"/>
    <w:rsid w:val="00161F79"/>
    <w:rsid w:val="001624EA"/>
    <w:rsid w:val="0016754F"/>
    <w:rsid w:val="00172B41"/>
    <w:rsid w:val="00174EDE"/>
    <w:rsid w:val="001755F5"/>
    <w:rsid w:val="001801A6"/>
    <w:rsid w:val="0018660C"/>
    <w:rsid w:val="00193E54"/>
    <w:rsid w:val="001950FD"/>
    <w:rsid w:val="001958B7"/>
    <w:rsid w:val="001A245E"/>
    <w:rsid w:val="001A7C57"/>
    <w:rsid w:val="001B2237"/>
    <w:rsid w:val="001B22B6"/>
    <w:rsid w:val="001B254C"/>
    <w:rsid w:val="001B510C"/>
    <w:rsid w:val="001B61D1"/>
    <w:rsid w:val="001B685B"/>
    <w:rsid w:val="001B7249"/>
    <w:rsid w:val="001C1227"/>
    <w:rsid w:val="001C162B"/>
    <w:rsid w:val="001C27E4"/>
    <w:rsid w:val="001C2D41"/>
    <w:rsid w:val="001C3146"/>
    <w:rsid w:val="001C6A02"/>
    <w:rsid w:val="001D1E39"/>
    <w:rsid w:val="001D42C2"/>
    <w:rsid w:val="001D5480"/>
    <w:rsid w:val="001D54F4"/>
    <w:rsid w:val="001D638B"/>
    <w:rsid w:val="001E1EFD"/>
    <w:rsid w:val="001E389E"/>
    <w:rsid w:val="001E3B8A"/>
    <w:rsid w:val="001E5E49"/>
    <w:rsid w:val="001E6C61"/>
    <w:rsid w:val="001F375C"/>
    <w:rsid w:val="0020248A"/>
    <w:rsid w:val="00202A1C"/>
    <w:rsid w:val="00203950"/>
    <w:rsid w:val="00207A45"/>
    <w:rsid w:val="002105E4"/>
    <w:rsid w:val="00213014"/>
    <w:rsid w:val="00215C61"/>
    <w:rsid w:val="00216613"/>
    <w:rsid w:val="002208C3"/>
    <w:rsid w:val="00220B00"/>
    <w:rsid w:val="00220C66"/>
    <w:rsid w:val="00220CE9"/>
    <w:rsid w:val="0022115A"/>
    <w:rsid w:val="0022330E"/>
    <w:rsid w:val="002240CA"/>
    <w:rsid w:val="00225B9D"/>
    <w:rsid w:val="002267B9"/>
    <w:rsid w:val="00232DD8"/>
    <w:rsid w:val="00232EF8"/>
    <w:rsid w:val="002369A3"/>
    <w:rsid w:val="00237508"/>
    <w:rsid w:val="002417E7"/>
    <w:rsid w:val="00243320"/>
    <w:rsid w:val="00243EAA"/>
    <w:rsid w:val="00245824"/>
    <w:rsid w:val="00246CD5"/>
    <w:rsid w:val="0025196F"/>
    <w:rsid w:val="00253FFE"/>
    <w:rsid w:val="00255378"/>
    <w:rsid w:val="00257A45"/>
    <w:rsid w:val="0026181C"/>
    <w:rsid w:val="002631D5"/>
    <w:rsid w:val="00264309"/>
    <w:rsid w:val="002658B8"/>
    <w:rsid w:val="0027190E"/>
    <w:rsid w:val="00274224"/>
    <w:rsid w:val="0027498B"/>
    <w:rsid w:val="00274F44"/>
    <w:rsid w:val="00280852"/>
    <w:rsid w:val="002851BF"/>
    <w:rsid w:val="00285698"/>
    <w:rsid w:val="00285AD2"/>
    <w:rsid w:val="00285DF9"/>
    <w:rsid w:val="00286312"/>
    <w:rsid w:val="00286A5D"/>
    <w:rsid w:val="002909E6"/>
    <w:rsid w:val="00291204"/>
    <w:rsid w:val="00293505"/>
    <w:rsid w:val="002967DE"/>
    <w:rsid w:val="002A70AF"/>
    <w:rsid w:val="002B20F6"/>
    <w:rsid w:val="002B717F"/>
    <w:rsid w:val="002B780E"/>
    <w:rsid w:val="002C1599"/>
    <w:rsid w:val="002C2368"/>
    <w:rsid w:val="002C376B"/>
    <w:rsid w:val="002C3B7B"/>
    <w:rsid w:val="002C50E3"/>
    <w:rsid w:val="002D47E9"/>
    <w:rsid w:val="002D50CE"/>
    <w:rsid w:val="002D5F74"/>
    <w:rsid w:val="002D655D"/>
    <w:rsid w:val="002E0D38"/>
    <w:rsid w:val="002E1413"/>
    <w:rsid w:val="002E1CDB"/>
    <w:rsid w:val="002F0A3A"/>
    <w:rsid w:val="002F11BD"/>
    <w:rsid w:val="002F57DB"/>
    <w:rsid w:val="002F5E21"/>
    <w:rsid w:val="0030001A"/>
    <w:rsid w:val="003004C2"/>
    <w:rsid w:val="003010D7"/>
    <w:rsid w:val="003024C0"/>
    <w:rsid w:val="00304072"/>
    <w:rsid w:val="003072A7"/>
    <w:rsid w:val="003101D8"/>
    <w:rsid w:val="00312999"/>
    <w:rsid w:val="00313180"/>
    <w:rsid w:val="00316DF2"/>
    <w:rsid w:val="00317B58"/>
    <w:rsid w:val="00322CE2"/>
    <w:rsid w:val="00323258"/>
    <w:rsid w:val="00323BB6"/>
    <w:rsid w:val="00324C86"/>
    <w:rsid w:val="00325058"/>
    <w:rsid w:val="003278E5"/>
    <w:rsid w:val="003325DC"/>
    <w:rsid w:val="00333665"/>
    <w:rsid w:val="003347D2"/>
    <w:rsid w:val="00334B91"/>
    <w:rsid w:val="00336F70"/>
    <w:rsid w:val="003404A2"/>
    <w:rsid w:val="00342355"/>
    <w:rsid w:val="00344D93"/>
    <w:rsid w:val="0034600A"/>
    <w:rsid w:val="003553D1"/>
    <w:rsid w:val="00356B23"/>
    <w:rsid w:val="00357A03"/>
    <w:rsid w:val="0036083A"/>
    <w:rsid w:val="00366478"/>
    <w:rsid w:val="00377D76"/>
    <w:rsid w:val="003819BC"/>
    <w:rsid w:val="00383A6A"/>
    <w:rsid w:val="00390CE6"/>
    <w:rsid w:val="0039253B"/>
    <w:rsid w:val="003A17E2"/>
    <w:rsid w:val="003A29CD"/>
    <w:rsid w:val="003A379A"/>
    <w:rsid w:val="003A4DF6"/>
    <w:rsid w:val="003B07DB"/>
    <w:rsid w:val="003B3351"/>
    <w:rsid w:val="003B367D"/>
    <w:rsid w:val="003B6DC9"/>
    <w:rsid w:val="003B72EA"/>
    <w:rsid w:val="003C0D53"/>
    <w:rsid w:val="003C1C20"/>
    <w:rsid w:val="003C28AB"/>
    <w:rsid w:val="003C31A5"/>
    <w:rsid w:val="003C5760"/>
    <w:rsid w:val="003C5C16"/>
    <w:rsid w:val="003C747B"/>
    <w:rsid w:val="003D2BE6"/>
    <w:rsid w:val="003D4CEF"/>
    <w:rsid w:val="003D6A98"/>
    <w:rsid w:val="003E00A5"/>
    <w:rsid w:val="003E017F"/>
    <w:rsid w:val="003E02C8"/>
    <w:rsid w:val="003E145C"/>
    <w:rsid w:val="003E2069"/>
    <w:rsid w:val="003E22F9"/>
    <w:rsid w:val="003E78E1"/>
    <w:rsid w:val="003F1BBC"/>
    <w:rsid w:val="003F218D"/>
    <w:rsid w:val="003F4C01"/>
    <w:rsid w:val="003F6B88"/>
    <w:rsid w:val="00400887"/>
    <w:rsid w:val="004022BB"/>
    <w:rsid w:val="00403FC3"/>
    <w:rsid w:val="0040589C"/>
    <w:rsid w:val="00406013"/>
    <w:rsid w:val="004063B1"/>
    <w:rsid w:val="0040657C"/>
    <w:rsid w:val="00406E3A"/>
    <w:rsid w:val="00407048"/>
    <w:rsid w:val="00413B50"/>
    <w:rsid w:val="00416AB1"/>
    <w:rsid w:val="004203C8"/>
    <w:rsid w:val="00422152"/>
    <w:rsid w:val="004252EB"/>
    <w:rsid w:val="004312B2"/>
    <w:rsid w:val="00431316"/>
    <w:rsid w:val="00432FF2"/>
    <w:rsid w:val="00433873"/>
    <w:rsid w:val="0043471D"/>
    <w:rsid w:val="00434AC8"/>
    <w:rsid w:val="004371A1"/>
    <w:rsid w:val="00437326"/>
    <w:rsid w:val="00440C7C"/>
    <w:rsid w:val="0044107D"/>
    <w:rsid w:val="00443134"/>
    <w:rsid w:val="00446496"/>
    <w:rsid w:val="0044658D"/>
    <w:rsid w:val="004470D4"/>
    <w:rsid w:val="00454C0B"/>
    <w:rsid w:val="004577C9"/>
    <w:rsid w:val="00460F1C"/>
    <w:rsid w:val="00460F8C"/>
    <w:rsid w:val="0046462B"/>
    <w:rsid w:val="004653C5"/>
    <w:rsid w:val="00466559"/>
    <w:rsid w:val="00467CCE"/>
    <w:rsid w:val="00470378"/>
    <w:rsid w:val="004707ED"/>
    <w:rsid w:val="0047383B"/>
    <w:rsid w:val="004745C9"/>
    <w:rsid w:val="00475C5A"/>
    <w:rsid w:val="00475D58"/>
    <w:rsid w:val="00475F1E"/>
    <w:rsid w:val="00480EDE"/>
    <w:rsid w:val="0048599F"/>
    <w:rsid w:val="00487F9B"/>
    <w:rsid w:val="004A014D"/>
    <w:rsid w:val="004A2B9C"/>
    <w:rsid w:val="004A2FED"/>
    <w:rsid w:val="004A338A"/>
    <w:rsid w:val="004A4CBA"/>
    <w:rsid w:val="004A4D97"/>
    <w:rsid w:val="004A51F2"/>
    <w:rsid w:val="004A5A28"/>
    <w:rsid w:val="004A678F"/>
    <w:rsid w:val="004A7FAC"/>
    <w:rsid w:val="004B592C"/>
    <w:rsid w:val="004B5C42"/>
    <w:rsid w:val="004B6DE1"/>
    <w:rsid w:val="004B73DB"/>
    <w:rsid w:val="004C0A56"/>
    <w:rsid w:val="004C29C2"/>
    <w:rsid w:val="004C3845"/>
    <w:rsid w:val="004C6622"/>
    <w:rsid w:val="004C6B9E"/>
    <w:rsid w:val="004D515D"/>
    <w:rsid w:val="004D6996"/>
    <w:rsid w:val="004D74CA"/>
    <w:rsid w:val="004D7C9C"/>
    <w:rsid w:val="004E25C6"/>
    <w:rsid w:val="004E5714"/>
    <w:rsid w:val="004E5AE1"/>
    <w:rsid w:val="004F0E18"/>
    <w:rsid w:val="004F20A6"/>
    <w:rsid w:val="004F27F6"/>
    <w:rsid w:val="004F2AB0"/>
    <w:rsid w:val="004F668E"/>
    <w:rsid w:val="004F7032"/>
    <w:rsid w:val="005020F0"/>
    <w:rsid w:val="005036AE"/>
    <w:rsid w:val="00504C2F"/>
    <w:rsid w:val="005076AF"/>
    <w:rsid w:val="005135F6"/>
    <w:rsid w:val="005158DF"/>
    <w:rsid w:val="00520454"/>
    <w:rsid w:val="00520C88"/>
    <w:rsid w:val="00520F28"/>
    <w:rsid w:val="00520F95"/>
    <w:rsid w:val="005213A0"/>
    <w:rsid w:val="0052432D"/>
    <w:rsid w:val="00524726"/>
    <w:rsid w:val="005254E6"/>
    <w:rsid w:val="00525B36"/>
    <w:rsid w:val="0052748B"/>
    <w:rsid w:val="005324FD"/>
    <w:rsid w:val="00536639"/>
    <w:rsid w:val="005439CD"/>
    <w:rsid w:val="00543D30"/>
    <w:rsid w:val="00544E12"/>
    <w:rsid w:val="005459F1"/>
    <w:rsid w:val="005521DA"/>
    <w:rsid w:val="0055252D"/>
    <w:rsid w:val="005547D8"/>
    <w:rsid w:val="005560F8"/>
    <w:rsid w:val="0055785C"/>
    <w:rsid w:val="00562232"/>
    <w:rsid w:val="00562234"/>
    <w:rsid w:val="005670B4"/>
    <w:rsid w:val="005710E6"/>
    <w:rsid w:val="0057144D"/>
    <w:rsid w:val="005717CB"/>
    <w:rsid w:val="0057257F"/>
    <w:rsid w:val="00573AAE"/>
    <w:rsid w:val="00580026"/>
    <w:rsid w:val="005809CD"/>
    <w:rsid w:val="00584387"/>
    <w:rsid w:val="00586C9F"/>
    <w:rsid w:val="00590318"/>
    <w:rsid w:val="005904F5"/>
    <w:rsid w:val="00591E35"/>
    <w:rsid w:val="0059782C"/>
    <w:rsid w:val="005A1C30"/>
    <w:rsid w:val="005A484B"/>
    <w:rsid w:val="005A5EC0"/>
    <w:rsid w:val="005B0732"/>
    <w:rsid w:val="005B6495"/>
    <w:rsid w:val="005C2973"/>
    <w:rsid w:val="005C6667"/>
    <w:rsid w:val="005C6A95"/>
    <w:rsid w:val="005C6DFE"/>
    <w:rsid w:val="005C7AE4"/>
    <w:rsid w:val="005C7F02"/>
    <w:rsid w:val="005D0D3B"/>
    <w:rsid w:val="005D0EFD"/>
    <w:rsid w:val="005D1031"/>
    <w:rsid w:val="005D3BF4"/>
    <w:rsid w:val="005D4081"/>
    <w:rsid w:val="005D4AF1"/>
    <w:rsid w:val="005D6674"/>
    <w:rsid w:val="005E0EE1"/>
    <w:rsid w:val="005E5847"/>
    <w:rsid w:val="005E68E8"/>
    <w:rsid w:val="005E7C4B"/>
    <w:rsid w:val="005F0D0C"/>
    <w:rsid w:val="005F2144"/>
    <w:rsid w:val="005F2B0C"/>
    <w:rsid w:val="005F307D"/>
    <w:rsid w:val="005F3952"/>
    <w:rsid w:val="005F50C2"/>
    <w:rsid w:val="005F5EA0"/>
    <w:rsid w:val="005F6E93"/>
    <w:rsid w:val="0060095F"/>
    <w:rsid w:val="00603F0B"/>
    <w:rsid w:val="0060656C"/>
    <w:rsid w:val="006070B5"/>
    <w:rsid w:val="00612177"/>
    <w:rsid w:val="00616B3A"/>
    <w:rsid w:val="006209B1"/>
    <w:rsid w:val="00621B24"/>
    <w:rsid w:val="00623CA0"/>
    <w:rsid w:val="0062504C"/>
    <w:rsid w:val="00627DB5"/>
    <w:rsid w:val="00630A77"/>
    <w:rsid w:val="0063336A"/>
    <w:rsid w:val="00633C5D"/>
    <w:rsid w:val="00634038"/>
    <w:rsid w:val="006340C8"/>
    <w:rsid w:val="00636464"/>
    <w:rsid w:val="00636E2B"/>
    <w:rsid w:val="00637BBC"/>
    <w:rsid w:val="0064009A"/>
    <w:rsid w:val="006421C8"/>
    <w:rsid w:val="00644509"/>
    <w:rsid w:val="0064755B"/>
    <w:rsid w:val="00647EA3"/>
    <w:rsid w:val="0065147A"/>
    <w:rsid w:val="00655C97"/>
    <w:rsid w:val="00655CF1"/>
    <w:rsid w:val="006570AE"/>
    <w:rsid w:val="00662C4E"/>
    <w:rsid w:val="00663A25"/>
    <w:rsid w:val="00664060"/>
    <w:rsid w:val="0066641D"/>
    <w:rsid w:val="00670547"/>
    <w:rsid w:val="006720DD"/>
    <w:rsid w:val="0067321E"/>
    <w:rsid w:val="00673AD0"/>
    <w:rsid w:val="00675536"/>
    <w:rsid w:val="0067617B"/>
    <w:rsid w:val="00676351"/>
    <w:rsid w:val="006776BE"/>
    <w:rsid w:val="006848ED"/>
    <w:rsid w:val="00684DD3"/>
    <w:rsid w:val="00687F2D"/>
    <w:rsid w:val="0069002B"/>
    <w:rsid w:val="00691BC5"/>
    <w:rsid w:val="00693773"/>
    <w:rsid w:val="006A1F67"/>
    <w:rsid w:val="006A2989"/>
    <w:rsid w:val="006A553A"/>
    <w:rsid w:val="006A6DCD"/>
    <w:rsid w:val="006A7BFE"/>
    <w:rsid w:val="006A7F73"/>
    <w:rsid w:val="006B15E4"/>
    <w:rsid w:val="006B1DE5"/>
    <w:rsid w:val="006B3FA0"/>
    <w:rsid w:val="006B46AB"/>
    <w:rsid w:val="006B5E49"/>
    <w:rsid w:val="006B7F47"/>
    <w:rsid w:val="006C0836"/>
    <w:rsid w:val="006C0D4A"/>
    <w:rsid w:val="006C18FB"/>
    <w:rsid w:val="006C32A2"/>
    <w:rsid w:val="006D1397"/>
    <w:rsid w:val="006E31BE"/>
    <w:rsid w:val="006E56F6"/>
    <w:rsid w:val="006F0013"/>
    <w:rsid w:val="006F4F41"/>
    <w:rsid w:val="006F62DE"/>
    <w:rsid w:val="006F79E4"/>
    <w:rsid w:val="00700457"/>
    <w:rsid w:val="007016DC"/>
    <w:rsid w:val="00701B53"/>
    <w:rsid w:val="00702BA1"/>
    <w:rsid w:val="00703982"/>
    <w:rsid w:val="007040D3"/>
    <w:rsid w:val="00706B1A"/>
    <w:rsid w:val="0070731A"/>
    <w:rsid w:val="00711FBB"/>
    <w:rsid w:val="00713540"/>
    <w:rsid w:val="00713ADA"/>
    <w:rsid w:val="007158CD"/>
    <w:rsid w:val="00717845"/>
    <w:rsid w:val="00722029"/>
    <w:rsid w:val="00726D84"/>
    <w:rsid w:val="00727988"/>
    <w:rsid w:val="00730880"/>
    <w:rsid w:val="0073295F"/>
    <w:rsid w:val="007335ED"/>
    <w:rsid w:val="00733A85"/>
    <w:rsid w:val="0073470B"/>
    <w:rsid w:val="00740531"/>
    <w:rsid w:val="00740640"/>
    <w:rsid w:val="00742412"/>
    <w:rsid w:val="007445A0"/>
    <w:rsid w:val="00746575"/>
    <w:rsid w:val="007507B7"/>
    <w:rsid w:val="00753434"/>
    <w:rsid w:val="00754DA4"/>
    <w:rsid w:val="007552F3"/>
    <w:rsid w:val="0076085B"/>
    <w:rsid w:val="00760FAB"/>
    <w:rsid w:val="00767E7A"/>
    <w:rsid w:val="00771C08"/>
    <w:rsid w:val="0077424A"/>
    <w:rsid w:val="00774DA3"/>
    <w:rsid w:val="00775B2E"/>
    <w:rsid w:val="00777875"/>
    <w:rsid w:val="00780EF0"/>
    <w:rsid w:val="007822B3"/>
    <w:rsid w:val="00782597"/>
    <w:rsid w:val="007857E6"/>
    <w:rsid w:val="00785FD9"/>
    <w:rsid w:val="00787A8A"/>
    <w:rsid w:val="00792EBB"/>
    <w:rsid w:val="0079457E"/>
    <w:rsid w:val="007945CD"/>
    <w:rsid w:val="00795DAD"/>
    <w:rsid w:val="007A1294"/>
    <w:rsid w:val="007A16C9"/>
    <w:rsid w:val="007A3102"/>
    <w:rsid w:val="007A48EE"/>
    <w:rsid w:val="007A744B"/>
    <w:rsid w:val="007B1CFB"/>
    <w:rsid w:val="007B45A5"/>
    <w:rsid w:val="007B5AF3"/>
    <w:rsid w:val="007B7367"/>
    <w:rsid w:val="007C10A7"/>
    <w:rsid w:val="007C49AE"/>
    <w:rsid w:val="007C61AB"/>
    <w:rsid w:val="007C6406"/>
    <w:rsid w:val="007C68C7"/>
    <w:rsid w:val="007C7AB9"/>
    <w:rsid w:val="007D10E4"/>
    <w:rsid w:val="007D56BD"/>
    <w:rsid w:val="007D755F"/>
    <w:rsid w:val="007D7796"/>
    <w:rsid w:val="007E122B"/>
    <w:rsid w:val="007E15D5"/>
    <w:rsid w:val="007E17AA"/>
    <w:rsid w:val="007E33AE"/>
    <w:rsid w:val="007E378A"/>
    <w:rsid w:val="007E6309"/>
    <w:rsid w:val="007E64E3"/>
    <w:rsid w:val="007F3EC2"/>
    <w:rsid w:val="007F41A4"/>
    <w:rsid w:val="007F5237"/>
    <w:rsid w:val="007F5E90"/>
    <w:rsid w:val="007F7D73"/>
    <w:rsid w:val="008003E3"/>
    <w:rsid w:val="00800A4A"/>
    <w:rsid w:val="008020F8"/>
    <w:rsid w:val="00803599"/>
    <w:rsid w:val="008047E6"/>
    <w:rsid w:val="008050B7"/>
    <w:rsid w:val="00805C27"/>
    <w:rsid w:val="00807676"/>
    <w:rsid w:val="0081195F"/>
    <w:rsid w:val="00812AA9"/>
    <w:rsid w:val="008149C6"/>
    <w:rsid w:val="00823769"/>
    <w:rsid w:val="00823E88"/>
    <w:rsid w:val="00824832"/>
    <w:rsid w:val="00824F15"/>
    <w:rsid w:val="008323E0"/>
    <w:rsid w:val="00832671"/>
    <w:rsid w:val="00832EC9"/>
    <w:rsid w:val="00833113"/>
    <w:rsid w:val="00840420"/>
    <w:rsid w:val="008417FF"/>
    <w:rsid w:val="00844BF9"/>
    <w:rsid w:val="008451E8"/>
    <w:rsid w:val="00846CA8"/>
    <w:rsid w:val="008503DA"/>
    <w:rsid w:val="008507D6"/>
    <w:rsid w:val="00850CE4"/>
    <w:rsid w:val="00850DC3"/>
    <w:rsid w:val="00851984"/>
    <w:rsid w:val="00851CBB"/>
    <w:rsid w:val="00855C79"/>
    <w:rsid w:val="0086237A"/>
    <w:rsid w:val="008638CA"/>
    <w:rsid w:val="00864D3A"/>
    <w:rsid w:val="00865B63"/>
    <w:rsid w:val="008665A0"/>
    <w:rsid w:val="0086723F"/>
    <w:rsid w:val="0087158E"/>
    <w:rsid w:val="008729BF"/>
    <w:rsid w:val="00873B7A"/>
    <w:rsid w:val="00875B65"/>
    <w:rsid w:val="0087686C"/>
    <w:rsid w:val="00876A4E"/>
    <w:rsid w:val="00877FA9"/>
    <w:rsid w:val="00881FB3"/>
    <w:rsid w:val="00882541"/>
    <w:rsid w:val="0089027A"/>
    <w:rsid w:val="008917A1"/>
    <w:rsid w:val="008924A3"/>
    <w:rsid w:val="00893BAB"/>
    <w:rsid w:val="00896E2B"/>
    <w:rsid w:val="008A4263"/>
    <w:rsid w:val="008A439C"/>
    <w:rsid w:val="008A74A3"/>
    <w:rsid w:val="008B1CF5"/>
    <w:rsid w:val="008B2F52"/>
    <w:rsid w:val="008C2553"/>
    <w:rsid w:val="008C4194"/>
    <w:rsid w:val="008C4BFD"/>
    <w:rsid w:val="008C5E95"/>
    <w:rsid w:val="008C6DA8"/>
    <w:rsid w:val="008D03B1"/>
    <w:rsid w:val="008D1774"/>
    <w:rsid w:val="008D300A"/>
    <w:rsid w:val="008D4B40"/>
    <w:rsid w:val="008D5D13"/>
    <w:rsid w:val="008E0737"/>
    <w:rsid w:val="008E0999"/>
    <w:rsid w:val="008E1F5E"/>
    <w:rsid w:val="008E2D99"/>
    <w:rsid w:val="008E325D"/>
    <w:rsid w:val="008E3667"/>
    <w:rsid w:val="008E412F"/>
    <w:rsid w:val="008E6CD7"/>
    <w:rsid w:val="008F1F86"/>
    <w:rsid w:val="008F6DE6"/>
    <w:rsid w:val="008F743B"/>
    <w:rsid w:val="00900825"/>
    <w:rsid w:val="0090249A"/>
    <w:rsid w:val="009060C1"/>
    <w:rsid w:val="009073E6"/>
    <w:rsid w:val="009150E7"/>
    <w:rsid w:val="00916274"/>
    <w:rsid w:val="00916925"/>
    <w:rsid w:val="009169FD"/>
    <w:rsid w:val="009178E7"/>
    <w:rsid w:val="009204F3"/>
    <w:rsid w:val="009218AC"/>
    <w:rsid w:val="00922C59"/>
    <w:rsid w:val="00926744"/>
    <w:rsid w:val="00934CB4"/>
    <w:rsid w:val="00936B19"/>
    <w:rsid w:val="00946851"/>
    <w:rsid w:val="009542F5"/>
    <w:rsid w:val="00956297"/>
    <w:rsid w:val="00960FDF"/>
    <w:rsid w:val="009610B5"/>
    <w:rsid w:val="00962B86"/>
    <w:rsid w:val="0096491C"/>
    <w:rsid w:val="00965043"/>
    <w:rsid w:val="009659D6"/>
    <w:rsid w:val="00965BD7"/>
    <w:rsid w:val="009674D7"/>
    <w:rsid w:val="0096750A"/>
    <w:rsid w:val="00981375"/>
    <w:rsid w:val="00983F3A"/>
    <w:rsid w:val="0098596A"/>
    <w:rsid w:val="009871B7"/>
    <w:rsid w:val="00987519"/>
    <w:rsid w:val="00987CE1"/>
    <w:rsid w:val="00992444"/>
    <w:rsid w:val="009975CD"/>
    <w:rsid w:val="009A2230"/>
    <w:rsid w:val="009A3E43"/>
    <w:rsid w:val="009A436D"/>
    <w:rsid w:val="009A47D3"/>
    <w:rsid w:val="009A526F"/>
    <w:rsid w:val="009A5A61"/>
    <w:rsid w:val="009A6626"/>
    <w:rsid w:val="009A78B3"/>
    <w:rsid w:val="009A7F33"/>
    <w:rsid w:val="009A7FDF"/>
    <w:rsid w:val="009B054C"/>
    <w:rsid w:val="009B1FB0"/>
    <w:rsid w:val="009B1FBC"/>
    <w:rsid w:val="009B2C87"/>
    <w:rsid w:val="009B3586"/>
    <w:rsid w:val="009B589A"/>
    <w:rsid w:val="009B784F"/>
    <w:rsid w:val="009B79CD"/>
    <w:rsid w:val="009C7030"/>
    <w:rsid w:val="009C7D5E"/>
    <w:rsid w:val="009D0469"/>
    <w:rsid w:val="009D0C43"/>
    <w:rsid w:val="009D558E"/>
    <w:rsid w:val="009E067D"/>
    <w:rsid w:val="009E2279"/>
    <w:rsid w:val="009E3265"/>
    <w:rsid w:val="009E35C0"/>
    <w:rsid w:val="009E3F7F"/>
    <w:rsid w:val="009E405E"/>
    <w:rsid w:val="009F0DAF"/>
    <w:rsid w:val="009F1113"/>
    <w:rsid w:val="009F4BB6"/>
    <w:rsid w:val="009F4E0E"/>
    <w:rsid w:val="009F6004"/>
    <w:rsid w:val="009F7F42"/>
    <w:rsid w:val="00A024C0"/>
    <w:rsid w:val="00A02EFE"/>
    <w:rsid w:val="00A0579E"/>
    <w:rsid w:val="00A06E8E"/>
    <w:rsid w:val="00A07B4A"/>
    <w:rsid w:val="00A10CCE"/>
    <w:rsid w:val="00A142C1"/>
    <w:rsid w:val="00A156C6"/>
    <w:rsid w:val="00A1645E"/>
    <w:rsid w:val="00A273D6"/>
    <w:rsid w:val="00A278CB"/>
    <w:rsid w:val="00A371D2"/>
    <w:rsid w:val="00A37F95"/>
    <w:rsid w:val="00A408DC"/>
    <w:rsid w:val="00A43070"/>
    <w:rsid w:val="00A44599"/>
    <w:rsid w:val="00A47D51"/>
    <w:rsid w:val="00A527C8"/>
    <w:rsid w:val="00A53C46"/>
    <w:rsid w:val="00A57D2C"/>
    <w:rsid w:val="00A62DB5"/>
    <w:rsid w:val="00A6371D"/>
    <w:rsid w:val="00A64503"/>
    <w:rsid w:val="00A6705C"/>
    <w:rsid w:val="00A70715"/>
    <w:rsid w:val="00A71049"/>
    <w:rsid w:val="00A710CA"/>
    <w:rsid w:val="00A73AED"/>
    <w:rsid w:val="00A73EC3"/>
    <w:rsid w:val="00A744F9"/>
    <w:rsid w:val="00A77E64"/>
    <w:rsid w:val="00A8182F"/>
    <w:rsid w:val="00A81FE4"/>
    <w:rsid w:val="00A824D1"/>
    <w:rsid w:val="00A855AF"/>
    <w:rsid w:val="00A86145"/>
    <w:rsid w:val="00A86C87"/>
    <w:rsid w:val="00A87B9F"/>
    <w:rsid w:val="00A910F5"/>
    <w:rsid w:val="00A91A21"/>
    <w:rsid w:val="00A94543"/>
    <w:rsid w:val="00A97358"/>
    <w:rsid w:val="00A978BC"/>
    <w:rsid w:val="00AA0DB9"/>
    <w:rsid w:val="00AA5AC9"/>
    <w:rsid w:val="00AA7996"/>
    <w:rsid w:val="00AB11E5"/>
    <w:rsid w:val="00AB1378"/>
    <w:rsid w:val="00AB1506"/>
    <w:rsid w:val="00AB158E"/>
    <w:rsid w:val="00AB188D"/>
    <w:rsid w:val="00AB3B53"/>
    <w:rsid w:val="00AB5184"/>
    <w:rsid w:val="00AB5A3D"/>
    <w:rsid w:val="00AB6BB0"/>
    <w:rsid w:val="00AB7F40"/>
    <w:rsid w:val="00AC09F1"/>
    <w:rsid w:val="00AC34FC"/>
    <w:rsid w:val="00AC3F6D"/>
    <w:rsid w:val="00AC59C3"/>
    <w:rsid w:val="00AC7EA0"/>
    <w:rsid w:val="00AD01BC"/>
    <w:rsid w:val="00AD11BC"/>
    <w:rsid w:val="00AD130B"/>
    <w:rsid w:val="00AD1C5D"/>
    <w:rsid w:val="00AD31D7"/>
    <w:rsid w:val="00AD4714"/>
    <w:rsid w:val="00AE1808"/>
    <w:rsid w:val="00AE2DA4"/>
    <w:rsid w:val="00AE5C1A"/>
    <w:rsid w:val="00AE69E8"/>
    <w:rsid w:val="00AE6CC5"/>
    <w:rsid w:val="00AE7764"/>
    <w:rsid w:val="00AF43DF"/>
    <w:rsid w:val="00AF43F4"/>
    <w:rsid w:val="00AF5E10"/>
    <w:rsid w:val="00AF5E22"/>
    <w:rsid w:val="00AF696D"/>
    <w:rsid w:val="00AF6B83"/>
    <w:rsid w:val="00B00DF0"/>
    <w:rsid w:val="00B01ECB"/>
    <w:rsid w:val="00B02C1D"/>
    <w:rsid w:val="00B03D18"/>
    <w:rsid w:val="00B06316"/>
    <w:rsid w:val="00B129EA"/>
    <w:rsid w:val="00B1335D"/>
    <w:rsid w:val="00B1393B"/>
    <w:rsid w:val="00B179F3"/>
    <w:rsid w:val="00B20C9C"/>
    <w:rsid w:val="00B25D6B"/>
    <w:rsid w:val="00B26831"/>
    <w:rsid w:val="00B274A6"/>
    <w:rsid w:val="00B317AD"/>
    <w:rsid w:val="00B349E9"/>
    <w:rsid w:val="00B35D8A"/>
    <w:rsid w:val="00B36481"/>
    <w:rsid w:val="00B371A0"/>
    <w:rsid w:val="00B4281E"/>
    <w:rsid w:val="00B4314F"/>
    <w:rsid w:val="00B433F1"/>
    <w:rsid w:val="00B47710"/>
    <w:rsid w:val="00B5091B"/>
    <w:rsid w:val="00B5260D"/>
    <w:rsid w:val="00B52D9A"/>
    <w:rsid w:val="00B5501B"/>
    <w:rsid w:val="00B55E97"/>
    <w:rsid w:val="00B601A5"/>
    <w:rsid w:val="00B61D84"/>
    <w:rsid w:val="00B64F78"/>
    <w:rsid w:val="00B65524"/>
    <w:rsid w:val="00B65E53"/>
    <w:rsid w:val="00B66695"/>
    <w:rsid w:val="00B66B9C"/>
    <w:rsid w:val="00B672BC"/>
    <w:rsid w:val="00B70BD5"/>
    <w:rsid w:val="00B71290"/>
    <w:rsid w:val="00B72E87"/>
    <w:rsid w:val="00B731FE"/>
    <w:rsid w:val="00B77044"/>
    <w:rsid w:val="00B84DA3"/>
    <w:rsid w:val="00B87841"/>
    <w:rsid w:val="00B91EE2"/>
    <w:rsid w:val="00B944A0"/>
    <w:rsid w:val="00B9546F"/>
    <w:rsid w:val="00B95AC0"/>
    <w:rsid w:val="00B964F6"/>
    <w:rsid w:val="00B9708F"/>
    <w:rsid w:val="00BA18B4"/>
    <w:rsid w:val="00BA29F3"/>
    <w:rsid w:val="00BA3286"/>
    <w:rsid w:val="00BA48F8"/>
    <w:rsid w:val="00BA58D8"/>
    <w:rsid w:val="00BA68B2"/>
    <w:rsid w:val="00BB06D1"/>
    <w:rsid w:val="00BB35E5"/>
    <w:rsid w:val="00BB371B"/>
    <w:rsid w:val="00BB6EA2"/>
    <w:rsid w:val="00BC0376"/>
    <w:rsid w:val="00BD382C"/>
    <w:rsid w:val="00BD6231"/>
    <w:rsid w:val="00BE1D4E"/>
    <w:rsid w:val="00BE1D95"/>
    <w:rsid w:val="00BE4987"/>
    <w:rsid w:val="00BE4D59"/>
    <w:rsid w:val="00BE715B"/>
    <w:rsid w:val="00BE793D"/>
    <w:rsid w:val="00BF23F3"/>
    <w:rsid w:val="00BF44D5"/>
    <w:rsid w:val="00BF4E8A"/>
    <w:rsid w:val="00BF6A61"/>
    <w:rsid w:val="00BF70D9"/>
    <w:rsid w:val="00BF712E"/>
    <w:rsid w:val="00C00C70"/>
    <w:rsid w:val="00C01A2A"/>
    <w:rsid w:val="00C0230D"/>
    <w:rsid w:val="00C03010"/>
    <w:rsid w:val="00C03B85"/>
    <w:rsid w:val="00C03C77"/>
    <w:rsid w:val="00C041BE"/>
    <w:rsid w:val="00C04ECB"/>
    <w:rsid w:val="00C054A5"/>
    <w:rsid w:val="00C07F0B"/>
    <w:rsid w:val="00C15FF9"/>
    <w:rsid w:val="00C1654F"/>
    <w:rsid w:val="00C1767A"/>
    <w:rsid w:val="00C209AF"/>
    <w:rsid w:val="00C37F0F"/>
    <w:rsid w:val="00C413AC"/>
    <w:rsid w:val="00C44471"/>
    <w:rsid w:val="00C461B2"/>
    <w:rsid w:val="00C4717E"/>
    <w:rsid w:val="00C5396E"/>
    <w:rsid w:val="00C53D5F"/>
    <w:rsid w:val="00C61CAB"/>
    <w:rsid w:val="00C61CD8"/>
    <w:rsid w:val="00C67FAC"/>
    <w:rsid w:val="00C705EC"/>
    <w:rsid w:val="00C70A66"/>
    <w:rsid w:val="00C717FE"/>
    <w:rsid w:val="00C71B7E"/>
    <w:rsid w:val="00C75C5D"/>
    <w:rsid w:val="00C82B0E"/>
    <w:rsid w:val="00C83809"/>
    <w:rsid w:val="00C83C2F"/>
    <w:rsid w:val="00C84325"/>
    <w:rsid w:val="00C8579A"/>
    <w:rsid w:val="00C9004F"/>
    <w:rsid w:val="00C952FF"/>
    <w:rsid w:val="00C97CCE"/>
    <w:rsid w:val="00CA0782"/>
    <w:rsid w:val="00CB08FA"/>
    <w:rsid w:val="00CB0EDD"/>
    <w:rsid w:val="00CB2C40"/>
    <w:rsid w:val="00CB35E6"/>
    <w:rsid w:val="00CB5323"/>
    <w:rsid w:val="00CB56EC"/>
    <w:rsid w:val="00CB7698"/>
    <w:rsid w:val="00CB7B88"/>
    <w:rsid w:val="00CC09C3"/>
    <w:rsid w:val="00CC1347"/>
    <w:rsid w:val="00CC40B1"/>
    <w:rsid w:val="00CC49BC"/>
    <w:rsid w:val="00CC4CF9"/>
    <w:rsid w:val="00CD066B"/>
    <w:rsid w:val="00CD2DB8"/>
    <w:rsid w:val="00CD2F55"/>
    <w:rsid w:val="00CD6A89"/>
    <w:rsid w:val="00CE06F0"/>
    <w:rsid w:val="00CE0A2A"/>
    <w:rsid w:val="00CE0FA4"/>
    <w:rsid w:val="00CE2982"/>
    <w:rsid w:val="00CE3BE3"/>
    <w:rsid w:val="00CE63C8"/>
    <w:rsid w:val="00CE6F51"/>
    <w:rsid w:val="00CF09EE"/>
    <w:rsid w:val="00CF12CF"/>
    <w:rsid w:val="00CF15B3"/>
    <w:rsid w:val="00CF5193"/>
    <w:rsid w:val="00D01367"/>
    <w:rsid w:val="00D03522"/>
    <w:rsid w:val="00D0513D"/>
    <w:rsid w:val="00D07655"/>
    <w:rsid w:val="00D0774B"/>
    <w:rsid w:val="00D077FB"/>
    <w:rsid w:val="00D07945"/>
    <w:rsid w:val="00D12597"/>
    <w:rsid w:val="00D13197"/>
    <w:rsid w:val="00D1555D"/>
    <w:rsid w:val="00D15708"/>
    <w:rsid w:val="00D16888"/>
    <w:rsid w:val="00D224C4"/>
    <w:rsid w:val="00D269D1"/>
    <w:rsid w:val="00D322FF"/>
    <w:rsid w:val="00D337FC"/>
    <w:rsid w:val="00D33865"/>
    <w:rsid w:val="00D34CEA"/>
    <w:rsid w:val="00D356B7"/>
    <w:rsid w:val="00D35AFE"/>
    <w:rsid w:val="00D37F0B"/>
    <w:rsid w:val="00D403E8"/>
    <w:rsid w:val="00D427F0"/>
    <w:rsid w:val="00D44A54"/>
    <w:rsid w:val="00D44EF9"/>
    <w:rsid w:val="00D46895"/>
    <w:rsid w:val="00D4742F"/>
    <w:rsid w:val="00D47ED2"/>
    <w:rsid w:val="00D503E1"/>
    <w:rsid w:val="00D50EBD"/>
    <w:rsid w:val="00D52A2E"/>
    <w:rsid w:val="00D55708"/>
    <w:rsid w:val="00D566F5"/>
    <w:rsid w:val="00D57F35"/>
    <w:rsid w:val="00D61025"/>
    <w:rsid w:val="00D61A7C"/>
    <w:rsid w:val="00D633A2"/>
    <w:rsid w:val="00D635B1"/>
    <w:rsid w:val="00D64865"/>
    <w:rsid w:val="00D6489C"/>
    <w:rsid w:val="00D6609D"/>
    <w:rsid w:val="00D67FD0"/>
    <w:rsid w:val="00D74741"/>
    <w:rsid w:val="00D77891"/>
    <w:rsid w:val="00D8341D"/>
    <w:rsid w:val="00D85D9B"/>
    <w:rsid w:val="00D87831"/>
    <w:rsid w:val="00D9342E"/>
    <w:rsid w:val="00D93B06"/>
    <w:rsid w:val="00D966DB"/>
    <w:rsid w:val="00D9709B"/>
    <w:rsid w:val="00DA01D4"/>
    <w:rsid w:val="00DA0239"/>
    <w:rsid w:val="00DA0C15"/>
    <w:rsid w:val="00DA1978"/>
    <w:rsid w:val="00DA48D5"/>
    <w:rsid w:val="00DA4D00"/>
    <w:rsid w:val="00DB10B4"/>
    <w:rsid w:val="00DB2AD0"/>
    <w:rsid w:val="00DB3CCD"/>
    <w:rsid w:val="00DB403C"/>
    <w:rsid w:val="00DB47C0"/>
    <w:rsid w:val="00DB5BE3"/>
    <w:rsid w:val="00DB613D"/>
    <w:rsid w:val="00DB7804"/>
    <w:rsid w:val="00DC078D"/>
    <w:rsid w:val="00DC2336"/>
    <w:rsid w:val="00DC31C2"/>
    <w:rsid w:val="00DC5793"/>
    <w:rsid w:val="00DC589D"/>
    <w:rsid w:val="00DC6B7C"/>
    <w:rsid w:val="00DC7D01"/>
    <w:rsid w:val="00DD097B"/>
    <w:rsid w:val="00DD1407"/>
    <w:rsid w:val="00DD6062"/>
    <w:rsid w:val="00DE0759"/>
    <w:rsid w:val="00DE15B7"/>
    <w:rsid w:val="00DE1B49"/>
    <w:rsid w:val="00DE514D"/>
    <w:rsid w:val="00DE56EA"/>
    <w:rsid w:val="00DE589B"/>
    <w:rsid w:val="00DE6747"/>
    <w:rsid w:val="00DE6894"/>
    <w:rsid w:val="00DF26C5"/>
    <w:rsid w:val="00DF2972"/>
    <w:rsid w:val="00DF4618"/>
    <w:rsid w:val="00DF519D"/>
    <w:rsid w:val="00DF6FF8"/>
    <w:rsid w:val="00DF7697"/>
    <w:rsid w:val="00E01C5B"/>
    <w:rsid w:val="00E05E72"/>
    <w:rsid w:val="00E06623"/>
    <w:rsid w:val="00E101A8"/>
    <w:rsid w:val="00E12792"/>
    <w:rsid w:val="00E16A80"/>
    <w:rsid w:val="00E21D52"/>
    <w:rsid w:val="00E229E4"/>
    <w:rsid w:val="00E22FC2"/>
    <w:rsid w:val="00E238FB"/>
    <w:rsid w:val="00E241E5"/>
    <w:rsid w:val="00E249FC"/>
    <w:rsid w:val="00E25ED5"/>
    <w:rsid w:val="00E26F0C"/>
    <w:rsid w:val="00E30229"/>
    <w:rsid w:val="00E32D69"/>
    <w:rsid w:val="00E3359C"/>
    <w:rsid w:val="00E34CB7"/>
    <w:rsid w:val="00E35563"/>
    <w:rsid w:val="00E36E07"/>
    <w:rsid w:val="00E41A65"/>
    <w:rsid w:val="00E4556A"/>
    <w:rsid w:val="00E458A4"/>
    <w:rsid w:val="00E5032C"/>
    <w:rsid w:val="00E55DB5"/>
    <w:rsid w:val="00E60D45"/>
    <w:rsid w:val="00E61A2F"/>
    <w:rsid w:val="00E6279B"/>
    <w:rsid w:val="00E632FF"/>
    <w:rsid w:val="00E63CDF"/>
    <w:rsid w:val="00E645E0"/>
    <w:rsid w:val="00E67CE3"/>
    <w:rsid w:val="00E700F0"/>
    <w:rsid w:val="00E71B9D"/>
    <w:rsid w:val="00E774F2"/>
    <w:rsid w:val="00E7759D"/>
    <w:rsid w:val="00E77B34"/>
    <w:rsid w:val="00E80723"/>
    <w:rsid w:val="00E81253"/>
    <w:rsid w:val="00E82875"/>
    <w:rsid w:val="00E830A4"/>
    <w:rsid w:val="00E8358D"/>
    <w:rsid w:val="00E84EEE"/>
    <w:rsid w:val="00E8570A"/>
    <w:rsid w:val="00E85CB2"/>
    <w:rsid w:val="00E87E7E"/>
    <w:rsid w:val="00E90571"/>
    <w:rsid w:val="00E90E9D"/>
    <w:rsid w:val="00E91CA8"/>
    <w:rsid w:val="00E92147"/>
    <w:rsid w:val="00E92CAD"/>
    <w:rsid w:val="00E973E7"/>
    <w:rsid w:val="00EA2BC6"/>
    <w:rsid w:val="00EA73B9"/>
    <w:rsid w:val="00EA7AC6"/>
    <w:rsid w:val="00EB170F"/>
    <w:rsid w:val="00EB3332"/>
    <w:rsid w:val="00EB3F2A"/>
    <w:rsid w:val="00EB4909"/>
    <w:rsid w:val="00EB5EA3"/>
    <w:rsid w:val="00EC2B9E"/>
    <w:rsid w:val="00EC2BDE"/>
    <w:rsid w:val="00EC33D6"/>
    <w:rsid w:val="00EC48B7"/>
    <w:rsid w:val="00EC60FF"/>
    <w:rsid w:val="00EC6D54"/>
    <w:rsid w:val="00EC7023"/>
    <w:rsid w:val="00ED024F"/>
    <w:rsid w:val="00ED04AB"/>
    <w:rsid w:val="00ED37CB"/>
    <w:rsid w:val="00ED7E68"/>
    <w:rsid w:val="00EE1801"/>
    <w:rsid w:val="00EE190F"/>
    <w:rsid w:val="00EE6148"/>
    <w:rsid w:val="00EF13A0"/>
    <w:rsid w:val="00EF39FC"/>
    <w:rsid w:val="00EF3D37"/>
    <w:rsid w:val="00EF62FA"/>
    <w:rsid w:val="00F00886"/>
    <w:rsid w:val="00F025B7"/>
    <w:rsid w:val="00F034D3"/>
    <w:rsid w:val="00F056EF"/>
    <w:rsid w:val="00F073C4"/>
    <w:rsid w:val="00F1378E"/>
    <w:rsid w:val="00F137B5"/>
    <w:rsid w:val="00F13C7D"/>
    <w:rsid w:val="00F1557F"/>
    <w:rsid w:val="00F224AB"/>
    <w:rsid w:val="00F22F80"/>
    <w:rsid w:val="00F2796B"/>
    <w:rsid w:val="00F36C74"/>
    <w:rsid w:val="00F41007"/>
    <w:rsid w:val="00F43865"/>
    <w:rsid w:val="00F469AC"/>
    <w:rsid w:val="00F47974"/>
    <w:rsid w:val="00F5190D"/>
    <w:rsid w:val="00F53961"/>
    <w:rsid w:val="00F55131"/>
    <w:rsid w:val="00F55E5D"/>
    <w:rsid w:val="00F562F7"/>
    <w:rsid w:val="00F60595"/>
    <w:rsid w:val="00F608E9"/>
    <w:rsid w:val="00F60B24"/>
    <w:rsid w:val="00F61176"/>
    <w:rsid w:val="00F62176"/>
    <w:rsid w:val="00F638EC"/>
    <w:rsid w:val="00F63F0E"/>
    <w:rsid w:val="00F67E48"/>
    <w:rsid w:val="00F70266"/>
    <w:rsid w:val="00F70C43"/>
    <w:rsid w:val="00F7124D"/>
    <w:rsid w:val="00F719D7"/>
    <w:rsid w:val="00F71A8F"/>
    <w:rsid w:val="00F7666E"/>
    <w:rsid w:val="00F7684D"/>
    <w:rsid w:val="00F7746E"/>
    <w:rsid w:val="00F80E49"/>
    <w:rsid w:val="00F8357B"/>
    <w:rsid w:val="00F84A37"/>
    <w:rsid w:val="00F87B65"/>
    <w:rsid w:val="00F925BF"/>
    <w:rsid w:val="00F92C84"/>
    <w:rsid w:val="00F93E87"/>
    <w:rsid w:val="00F94346"/>
    <w:rsid w:val="00F964D9"/>
    <w:rsid w:val="00FA3407"/>
    <w:rsid w:val="00FA3490"/>
    <w:rsid w:val="00FA78B3"/>
    <w:rsid w:val="00FA7929"/>
    <w:rsid w:val="00FB0358"/>
    <w:rsid w:val="00FB051B"/>
    <w:rsid w:val="00FB0888"/>
    <w:rsid w:val="00FB0A54"/>
    <w:rsid w:val="00FB0C82"/>
    <w:rsid w:val="00FB15C4"/>
    <w:rsid w:val="00FB1C64"/>
    <w:rsid w:val="00FB2BD9"/>
    <w:rsid w:val="00FB3212"/>
    <w:rsid w:val="00FB6EE7"/>
    <w:rsid w:val="00FC0FEF"/>
    <w:rsid w:val="00FC358C"/>
    <w:rsid w:val="00FC3A07"/>
    <w:rsid w:val="00FC6243"/>
    <w:rsid w:val="00FC6FEF"/>
    <w:rsid w:val="00FC777E"/>
    <w:rsid w:val="00FD6908"/>
    <w:rsid w:val="00FE1153"/>
    <w:rsid w:val="00FE4881"/>
    <w:rsid w:val="00FE4AAC"/>
    <w:rsid w:val="00FE5047"/>
    <w:rsid w:val="00FF019C"/>
    <w:rsid w:val="00FF0406"/>
    <w:rsid w:val="00FF0842"/>
    <w:rsid w:val="00FF0DF5"/>
    <w:rsid w:val="00FF73A7"/>
    <w:rsid w:val="3530CF90"/>
    <w:rsid w:val="3A8C2292"/>
    <w:rsid w:val="57080BC5"/>
    <w:rsid w:val="67C0F65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6C5AB8B1-1A07-4C82-BA75-F93830EC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rsid w:val="00015545"/>
    <w:rPr>
      <w:color w:val="808080"/>
      <w:shd w:val="clear" w:color="auto" w:fill="E6E6E6"/>
    </w:rPr>
  </w:style>
  <w:style w:type="character" w:customStyle="1" w:styleId="normaltextrun">
    <w:name w:val="normaltextrun"/>
    <w:basedOn w:val="DefaultParagraphFont"/>
    <w:rsid w:val="00D427F0"/>
  </w:style>
  <w:style w:type="character" w:customStyle="1" w:styleId="eop">
    <w:name w:val="eop"/>
    <w:basedOn w:val="DefaultParagraphFont"/>
    <w:rsid w:val="00D427F0"/>
  </w:style>
  <w:style w:type="paragraph" w:customStyle="1" w:styleId="paragraph">
    <w:name w:val="paragraph"/>
    <w:basedOn w:val="Normal"/>
    <w:rsid w:val="00232D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F4C01"/>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F4C01"/>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F4C01"/>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3F4C01"/>
    <w:rPr>
      <w:color w:val="605E5C"/>
      <w:shd w:val="clear" w:color="auto" w:fill="E1DFDD"/>
    </w:rPr>
  </w:style>
  <w:style w:type="character" w:customStyle="1" w:styleId="fontstyle01">
    <w:name w:val="fontstyle01"/>
    <w:basedOn w:val="DefaultParagraphFont"/>
    <w:rsid w:val="003F4C0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F4C01"/>
    <w:rPr>
      <w:rFonts w:ascii="Calibri-Bold" w:hAnsi="Calibri-Bold" w:hint="default"/>
      <w:b/>
      <w:bCs/>
      <w:i w:val="0"/>
      <w:iCs w:val="0"/>
      <w:color w:val="000000"/>
      <w:sz w:val="22"/>
      <w:szCs w:val="22"/>
    </w:rPr>
  </w:style>
  <w:style w:type="character" w:customStyle="1" w:styleId="cf01">
    <w:name w:val="cf01"/>
    <w:basedOn w:val="DefaultParagraphFont"/>
    <w:rsid w:val="001C12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164">
      <w:bodyDiv w:val="1"/>
      <w:marLeft w:val="0"/>
      <w:marRight w:val="0"/>
      <w:marTop w:val="0"/>
      <w:marBottom w:val="0"/>
      <w:divBdr>
        <w:top w:val="none" w:sz="0" w:space="0" w:color="auto"/>
        <w:left w:val="none" w:sz="0" w:space="0" w:color="auto"/>
        <w:bottom w:val="none" w:sz="0" w:space="0" w:color="auto"/>
        <w:right w:val="none" w:sz="0" w:space="0" w:color="auto"/>
      </w:divBdr>
    </w:div>
    <w:div w:id="108665172">
      <w:bodyDiv w:val="1"/>
      <w:marLeft w:val="0"/>
      <w:marRight w:val="0"/>
      <w:marTop w:val="0"/>
      <w:marBottom w:val="0"/>
      <w:divBdr>
        <w:top w:val="none" w:sz="0" w:space="0" w:color="auto"/>
        <w:left w:val="none" w:sz="0" w:space="0" w:color="auto"/>
        <w:bottom w:val="none" w:sz="0" w:space="0" w:color="auto"/>
        <w:right w:val="none" w:sz="0" w:space="0" w:color="auto"/>
      </w:divBdr>
    </w:div>
    <w:div w:id="117795313">
      <w:bodyDiv w:val="1"/>
      <w:marLeft w:val="0"/>
      <w:marRight w:val="0"/>
      <w:marTop w:val="0"/>
      <w:marBottom w:val="0"/>
      <w:divBdr>
        <w:top w:val="none" w:sz="0" w:space="0" w:color="auto"/>
        <w:left w:val="none" w:sz="0" w:space="0" w:color="auto"/>
        <w:bottom w:val="none" w:sz="0" w:space="0" w:color="auto"/>
        <w:right w:val="none" w:sz="0" w:space="0" w:color="auto"/>
      </w:divBdr>
    </w:div>
    <w:div w:id="133180110">
      <w:bodyDiv w:val="1"/>
      <w:marLeft w:val="0"/>
      <w:marRight w:val="0"/>
      <w:marTop w:val="0"/>
      <w:marBottom w:val="0"/>
      <w:divBdr>
        <w:top w:val="none" w:sz="0" w:space="0" w:color="auto"/>
        <w:left w:val="none" w:sz="0" w:space="0" w:color="auto"/>
        <w:bottom w:val="none" w:sz="0" w:space="0" w:color="auto"/>
        <w:right w:val="none" w:sz="0" w:space="0" w:color="auto"/>
      </w:divBdr>
    </w:div>
    <w:div w:id="146635248">
      <w:bodyDiv w:val="1"/>
      <w:marLeft w:val="0"/>
      <w:marRight w:val="0"/>
      <w:marTop w:val="0"/>
      <w:marBottom w:val="0"/>
      <w:divBdr>
        <w:top w:val="none" w:sz="0" w:space="0" w:color="auto"/>
        <w:left w:val="none" w:sz="0" w:space="0" w:color="auto"/>
        <w:bottom w:val="none" w:sz="0" w:space="0" w:color="auto"/>
        <w:right w:val="none" w:sz="0" w:space="0" w:color="auto"/>
      </w:divBdr>
    </w:div>
    <w:div w:id="147019350">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4627146">
      <w:bodyDiv w:val="1"/>
      <w:marLeft w:val="0"/>
      <w:marRight w:val="0"/>
      <w:marTop w:val="0"/>
      <w:marBottom w:val="0"/>
      <w:divBdr>
        <w:top w:val="none" w:sz="0" w:space="0" w:color="auto"/>
        <w:left w:val="none" w:sz="0" w:space="0" w:color="auto"/>
        <w:bottom w:val="none" w:sz="0" w:space="0" w:color="auto"/>
        <w:right w:val="none" w:sz="0" w:space="0" w:color="auto"/>
      </w:divBdr>
    </w:div>
    <w:div w:id="38792548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640062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85653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076367">
      <w:bodyDiv w:val="1"/>
      <w:marLeft w:val="0"/>
      <w:marRight w:val="0"/>
      <w:marTop w:val="0"/>
      <w:marBottom w:val="0"/>
      <w:divBdr>
        <w:top w:val="none" w:sz="0" w:space="0" w:color="auto"/>
        <w:left w:val="none" w:sz="0" w:space="0" w:color="auto"/>
        <w:bottom w:val="none" w:sz="0" w:space="0" w:color="auto"/>
        <w:right w:val="none" w:sz="0" w:space="0" w:color="auto"/>
      </w:divBdr>
    </w:div>
    <w:div w:id="1073431875">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2806604">
      <w:bodyDiv w:val="1"/>
      <w:marLeft w:val="0"/>
      <w:marRight w:val="0"/>
      <w:marTop w:val="0"/>
      <w:marBottom w:val="0"/>
      <w:divBdr>
        <w:top w:val="none" w:sz="0" w:space="0" w:color="auto"/>
        <w:left w:val="none" w:sz="0" w:space="0" w:color="auto"/>
        <w:bottom w:val="none" w:sz="0" w:space="0" w:color="auto"/>
        <w:right w:val="none" w:sz="0" w:space="0" w:color="auto"/>
      </w:divBdr>
    </w:div>
    <w:div w:id="138421505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587960793">
      <w:bodyDiv w:val="1"/>
      <w:marLeft w:val="0"/>
      <w:marRight w:val="0"/>
      <w:marTop w:val="0"/>
      <w:marBottom w:val="0"/>
      <w:divBdr>
        <w:top w:val="none" w:sz="0" w:space="0" w:color="auto"/>
        <w:left w:val="none" w:sz="0" w:space="0" w:color="auto"/>
        <w:bottom w:val="none" w:sz="0" w:space="0" w:color="auto"/>
        <w:right w:val="none" w:sz="0" w:space="0" w:color="auto"/>
      </w:divBdr>
    </w:div>
    <w:div w:id="1614628280">
      <w:bodyDiv w:val="1"/>
      <w:marLeft w:val="0"/>
      <w:marRight w:val="0"/>
      <w:marTop w:val="0"/>
      <w:marBottom w:val="0"/>
      <w:divBdr>
        <w:top w:val="none" w:sz="0" w:space="0" w:color="auto"/>
        <w:left w:val="none" w:sz="0" w:space="0" w:color="auto"/>
        <w:bottom w:val="none" w:sz="0" w:space="0" w:color="auto"/>
        <w:right w:val="none" w:sz="0" w:space="0" w:color="auto"/>
      </w:divBdr>
    </w:div>
    <w:div w:id="1631086985">
      <w:bodyDiv w:val="1"/>
      <w:marLeft w:val="0"/>
      <w:marRight w:val="0"/>
      <w:marTop w:val="0"/>
      <w:marBottom w:val="0"/>
      <w:divBdr>
        <w:top w:val="none" w:sz="0" w:space="0" w:color="auto"/>
        <w:left w:val="none" w:sz="0" w:space="0" w:color="auto"/>
        <w:bottom w:val="none" w:sz="0" w:space="0" w:color="auto"/>
        <w:right w:val="none" w:sz="0" w:space="0" w:color="auto"/>
      </w:divBdr>
    </w:div>
    <w:div w:id="168292984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9562893">
      <w:bodyDiv w:val="1"/>
      <w:marLeft w:val="0"/>
      <w:marRight w:val="0"/>
      <w:marTop w:val="0"/>
      <w:marBottom w:val="0"/>
      <w:divBdr>
        <w:top w:val="none" w:sz="0" w:space="0" w:color="auto"/>
        <w:left w:val="none" w:sz="0" w:space="0" w:color="auto"/>
        <w:bottom w:val="none" w:sz="0" w:space="0" w:color="auto"/>
        <w:right w:val="none" w:sz="0" w:space="0" w:color="auto"/>
      </w:divBdr>
    </w:div>
    <w:div w:id="1856840554">
      <w:bodyDiv w:val="1"/>
      <w:marLeft w:val="0"/>
      <w:marRight w:val="0"/>
      <w:marTop w:val="0"/>
      <w:marBottom w:val="0"/>
      <w:divBdr>
        <w:top w:val="none" w:sz="0" w:space="0" w:color="auto"/>
        <w:left w:val="none" w:sz="0" w:space="0" w:color="auto"/>
        <w:bottom w:val="none" w:sz="0" w:space="0" w:color="auto"/>
        <w:right w:val="none" w:sz="0" w:space="0" w:color="auto"/>
      </w:divBdr>
    </w:div>
    <w:div w:id="1973831096">
      <w:bodyDiv w:val="1"/>
      <w:marLeft w:val="0"/>
      <w:marRight w:val="0"/>
      <w:marTop w:val="0"/>
      <w:marBottom w:val="0"/>
      <w:divBdr>
        <w:top w:val="none" w:sz="0" w:space="0" w:color="auto"/>
        <w:left w:val="none" w:sz="0" w:space="0" w:color="auto"/>
        <w:bottom w:val="none" w:sz="0" w:space="0" w:color="auto"/>
        <w:right w:val="none" w:sz="0" w:space="0" w:color="auto"/>
      </w:divBdr>
    </w:div>
    <w:div w:id="210969489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procur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hyperlink" Target="http://www.safecall.co.uk/repor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mailto:speakup@goal.i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b2c9f-a06f-4e04-801c-64d158a2d396" xsi:nil="true"/>
    <lcf76f155ced4ddcb4097134ff3c332f xmlns="9966027c-dd32-4521-a194-38c010c1ed26">
      <Terms xmlns="http://schemas.microsoft.com/office/infopath/2007/PartnerControls"/>
    </lcf76f155ced4ddcb4097134ff3c332f>
    <SharedWithUsers xmlns="acdb2c9f-a06f-4e04-801c-64d158a2d396">
      <UserInfo>
        <DisplayName>Thomas Jones</DisplayName>
        <AccountId>38</AccountId>
        <AccountType/>
      </UserInfo>
      <UserInfo>
        <DisplayName>Getu Woyessa Debella</DisplayName>
        <AccountId>183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B5520993E0F24080650A1A61C8EE59" ma:contentTypeVersion="14" ma:contentTypeDescription="Create a new document." ma:contentTypeScope="" ma:versionID="7b0e96ad0ef4143ffbbd16f985b4f3a2">
  <xsd:schema xmlns:xsd="http://www.w3.org/2001/XMLSchema" xmlns:xs="http://www.w3.org/2001/XMLSchema" xmlns:p="http://schemas.microsoft.com/office/2006/metadata/properties" xmlns:ns2="9966027c-dd32-4521-a194-38c010c1ed26" xmlns:ns3="acdb2c9f-a06f-4e04-801c-64d158a2d396" targetNamespace="http://schemas.microsoft.com/office/2006/metadata/properties" ma:root="true" ma:fieldsID="a9de7aec3335cd8b10ade1a4dd3433d0" ns2:_="" ns3:_="">
    <xsd:import namespace="9966027c-dd32-4521-a194-38c010c1ed26"/>
    <xsd:import namespace="acdb2c9f-a06f-4e04-801c-64d158a2d39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6027c-dd32-4521-a194-38c010c1ed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b2c9f-a06f-4e04-801c-64d158a2d3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54e53f-23f1-4af3-a41d-257d02a0e4c0}" ma:internalName="TaxCatchAll" ma:showField="CatchAllData" ma:web="acdb2c9f-a06f-4e04-801c-64d158a2d3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acdb2c9f-a06f-4e04-801c-64d158a2d396"/>
    <ds:schemaRef ds:uri="9966027c-dd32-4521-a194-38c010c1ed26"/>
  </ds:schemaRefs>
</ds:datastoreItem>
</file>

<file path=customXml/itemProps2.xml><?xml version="1.0" encoding="utf-8"?>
<ds:datastoreItem xmlns:ds="http://schemas.openxmlformats.org/officeDocument/2006/customXml" ds:itemID="{466C8F00-8030-4B3F-8488-645C35A609E2}">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DB7DBF20-D56F-4823-B4A9-2B62570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6027c-dd32-4521-a194-38c010c1ed26"/>
    <ds:schemaRef ds:uri="acdb2c9f-a06f-4e04-801c-64d158a2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14555</Words>
  <Characters>82965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97326</CharactersWithSpaces>
  <SharedDoc>false</SharedDoc>
  <HLinks>
    <vt:vector size="36" baseType="variant">
      <vt:variant>
        <vt:i4>8126506</vt:i4>
      </vt:variant>
      <vt:variant>
        <vt:i4>15</vt:i4>
      </vt:variant>
      <vt:variant>
        <vt:i4>0</vt:i4>
      </vt:variant>
      <vt:variant>
        <vt:i4>5</vt:i4>
      </vt:variant>
      <vt:variant>
        <vt:lpwstr>mailto:procurement</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8126506</vt:i4>
      </vt:variant>
      <vt:variant>
        <vt:i4>6</vt:i4>
      </vt:variant>
      <vt:variant>
        <vt:i4>0</vt:i4>
      </vt:variant>
      <vt:variant>
        <vt:i4>5</vt:i4>
      </vt:variant>
      <vt:variant>
        <vt:lpwstr>mailto:procurement</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Elius Nzamuye</cp:lastModifiedBy>
  <cp:revision>16</cp:revision>
  <cp:lastPrinted>2016-09-29T08:54:00Z</cp:lastPrinted>
  <dcterms:created xsi:type="dcterms:W3CDTF">2024-01-09T15:44:00Z</dcterms:created>
  <dcterms:modified xsi:type="dcterms:W3CDTF">2024-01-24T14:17:00Z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0x010100F7B5520993E0F24080650A1A61C8EE59</vt:lpwstr>
  </property>
  <property fmtid="{D5CDD505-2E9C-101B-9397-08002B2CF9AE}" pid="3" name="MediaServiceImageTags">
    <vt:lpwstr/>
  </property>
</Properties>
</file>