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F7AC6" w14:textId="64E6C75C" w:rsidR="00AE6CC5" w:rsidRDefault="00AE6CC5" w:rsidP="00BE793D">
      <w:pPr>
        <w:ind w:left="-319" w:firstLine="319"/>
        <w:jc w:val="center"/>
        <w:rPr>
          <w:b/>
        </w:rPr>
      </w:pPr>
      <w:r w:rsidRPr="00A744F9">
        <w:rPr>
          <w:noProof/>
          <w:lang w:eastAsia="en-IE"/>
        </w:rPr>
        <w:drawing>
          <wp:inline distT="0" distB="0" distL="0" distR="0" wp14:anchorId="65853343" wp14:editId="420C8435">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7E15FA15" w14:textId="77777777" w:rsidR="00AE6CC5" w:rsidRDefault="00AE6CC5" w:rsidP="00BE793D">
      <w:pPr>
        <w:ind w:left="-319" w:firstLine="319"/>
        <w:jc w:val="center"/>
        <w:rPr>
          <w:b/>
        </w:rPr>
      </w:pPr>
    </w:p>
    <w:p w14:paraId="28DC0A59" w14:textId="5B749ECA" w:rsidR="0040589C" w:rsidRDefault="00F0744F" w:rsidP="00E83C83">
      <w:pPr>
        <w:spacing w:after="0"/>
        <w:jc w:val="center"/>
        <w:rPr>
          <w:b/>
          <w:sz w:val="28"/>
          <w:szCs w:val="28"/>
        </w:rPr>
      </w:pPr>
      <w:r>
        <w:rPr>
          <w:rFonts w:ascii="Calibri" w:hAnsi="Calibri"/>
          <w:b/>
          <w:sz w:val="32"/>
          <w:szCs w:val="32"/>
        </w:rPr>
        <w:t xml:space="preserve">Request for Quotation (RFQ) </w:t>
      </w:r>
      <w:r w:rsidRPr="00EB3F2A">
        <w:rPr>
          <w:rFonts w:ascii="Calibri" w:hAnsi="Calibri"/>
          <w:b/>
          <w:sz w:val="32"/>
          <w:szCs w:val="32"/>
        </w:rPr>
        <w:t xml:space="preserve">for </w:t>
      </w:r>
      <w:r w:rsidR="00E83C83">
        <w:rPr>
          <w:rFonts w:ascii="Calibri" w:hAnsi="Calibri"/>
          <w:b/>
          <w:sz w:val="32"/>
          <w:szCs w:val="32"/>
        </w:rPr>
        <w:t>Audit</w:t>
      </w:r>
      <w:r w:rsidR="00122353" w:rsidRPr="00122353">
        <w:rPr>
          <w:b/>
          <w:sz w:val="28"/>
          <w:szCs w:val="28"/>
        </w:rPr>
        <w:t xml:space="preserve"> </w:t>
      </w:r>
      <w:r w:rsidR="007E0C21">
        <w:rPr>
          <w:b/>
          <w:sz w:val="28"/>
          <w:szCs w:val="28"/>
        </w:rPr>
        <w:t>services</w:t>
      </w:r>
      <w:r>
        <w:rPr>
          <w:b/>
          <w:sz w:val="28"/>
          <w:szCs w:val="28"/>
        </w:rPr>
        <w:t xml:space="preserve"> </w:t>
      </w:r>
      <w:r w:rsidR="00122353" w:rsidRPr="00122353">
        <w:rPr>
          <w:b/>
          <w:sz w:val="28"/>
          <w:szCs w:val="28"/>
        </w:rPr>
        <w:t xml:space="preserve">RFO </w:t>
      </w:r>
      <w:r w:rsidR="00575699" w:rsidRPr="00575699">
        <w:rPr>
          <w:b/>
          <w:sz w:val="28"/>
          <w:szCs w:val="28"/>
        </w:rPr>
        <w:t>ERB-ZZ2-19939</w:t>
      </w:r>
    </w:p>
    <w:p w14:paraId="4C23C765" w14:textId="77777777" w:rsidR="00FC6FEF" w:rsidRPr="00A744F9" w:rsidRDefault="00FC6FEF" w:rsidP="00DB10B4">
      <w:pPr>
        <w:pStyle w:val="Heading1"/>
      </w:pPr>
      <w:bookmarkStart w:id="0" w:name="_Toc462945061"/>
      <w:bookmarkStart w:id="1" w:name="_Toc451341923"/>
      <w:r w:rsidRPr="00A744F9">
        <w:t>About GOAL</w:t>
      </w:r>
      <w:bookmarkEnd w:id="0"/>
    </w:p>
    <w:p w14:paraId="48EC449A" w14:textId="30A931E5" w:rsidR="007A744B" w:rsidRDefault="005F7DEC" w:rsidP="00FC6FEF">
      <w:pPr>
        <w:spacing w:after="0"/>
        <w:jc w:val="both"/>
      </w:pPr>
      <w: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GOAL has worked in over 60 countries and responded to almost every major humanitarian disaster. We are currently operational in 13 countries globally. For more information on GOAL and its operations please visit </w:t>
      </w:r>
      <w:hyperlink r:id="rId12" w:history="1">
        <w:r>
          <w:rPr>
            <w:rStyle w:val="Hyperlink"/>
          </w:rPr>
          <w:t>https://www.goalglobal.org/</w:t>
        </w:r>
      </w:hyperlink>
      <w:r>
        <w:t>.</w:t>
      </w:r>
    </w:p>
    <w:p w14:paraId="65EBDF27" w14:textId="77777777" w:rsidR="005F7DEC" w:rsidRDefault="005F7DEC" w:rsidP="00FC6FEF">
      <w:pPr>
        <w:spacing w:after="0"/>
        <w:jc w:val="both"/>
        <w:rPr>
          <w:rFonts w:ascii="Calibri" w:eastAsia="Calibri" w:hAnsi="Calibri" w:cs="Times New Roman"/>
        </w:rPr>
      </w:pPr>
    </w:p>
    <w:p w14:paraId="371B9934" w14:textId="77777777" w:rsidR="0040589C" w:rsidRPr="00A744F9" w:rsidRDefault="00334B91" w:rsidP="00B349E9">
      <w:pPr>
        <w:pStyle w:val="Heading1"/>
      </w:pPr>
      <w:bookmarkStart w:id="2" w:name="_Toc462945062"/>
      <w:bookmarkEnd w:id="1"/>
      <w:r>
        <w:t>Timelines</w:t>
      </w:r>
      <w:bookmarkEnd w:id="2"/>
    </w:p>
    <w:p w14:paraId="38D1286C" w14:textId="77777777" w:rsidR="006421C8" w:rsidRPr="006E71D5" w:rsidRDefault="006421C8" w:rsidP="00FC6FEF">
      <w:pPr>
        <w:pStyle w:val="ACBody2"/>
        <w:tabs>
          <w:tab w:val="left" w:pos="7722"/>
        </w:tabs>
        <w:spacing w:after="0"/>
        <w:ind w:left="643"/>
        <w:rPr>
          <w:rFonts w:ascii="Calibri" w:hAnsi="Calibri"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4505"/>
        <w:gridCol w:w="5086"/>
      </w:tblGrid>
      <w:tr w:rsidR="00334B91" w:rsidRPr="00AE2DA4" w14:paraId="531C5720" w14:textId="77777777" w:rsidTr="00F00886">
        <w:trPr>
          <w:trHeight w:val="261"/>
        </w:trPr>
        <w:tc>
          <w:tcPr>
            <w:tcW w:w="291" w:type="pct"/>
          </w:tcPr>
          <w:p w14:paraId="4B088A7B" w14:textId="77777777" w:rsidR="00334B91" w:rsidRPr="00AE2DA4" w:rsidRDefault="00DB7804" w:rsidP="00AE2DA4">
            <w:pPr>
              <w:spacing w:after="0" w:line="240" w:lineRule="auto"/>
              <w:jc w:val="center"/>
              <w:rPr>
                <w:rFonts w:ascii="Calibri" w:eastAsia="Times New Roman" w:hAnsi="Calibri" w:cs="Times New Roman"/>
                <w:b/>
                <w:bCs/>
                <w:color w:val="000000"/>
                <w:lang w:val="en-US"/>
              </w:rPr>
            </w:pPr>
            <w:r w:rsidRPr="00AE2DA4">
              <w:rPr>
                <w:rFonts w:ascii="Calibri" w:eastAsia="Times New Roman" w:hAnsi="Calibri" w:cs="Times New Roman"/>
                <w:b/>
                <w:bCs/>
                <w:color w:val="000000"/>
                <w:lang w:val="en-US"/>
              </w:rPr>
              <w:t>Line</w:t>
            </w:r>
          </w:p>
        </w:tc>
        <w:tc>
          <w:tcPr>
            <w:tcW w:w="2212" w:type="pct"/>
          </w:tcPr>
          <w:p w14:paraId="21B562F5" w14:textId="77777777" w:rsidR="00334B91" w:rsidRPr="00AE2DA4" w:rsidRDefault="00DB7804" w:rsidP="00AE2DA4">
            <w:pPr>
              <w:spacing w:after="0" w:line="240" w:lineRule="auto"/>
              <w:jc w:val="center"/>
              <w:rPr>
                <w:rFonts w:ascii="Calibri" w:eastAsia="Times New Roman" w:hAnsi="Calibri" w:cs="Times New Roman"/>
                <w:b/>
                <w:bCs/>
                <w:color w:val="000000"/>
                <w:lang w:val="en-US"/>
              </w:rPr>
            </w:pPr>
            <w:r w:rsidRPr="00AE2DA4">
              <w:rPr>
                <w:rFonts w:ascii="Calibri" w:eastAsia="Times New Roman" w:hAnsi="Calibri" w:cs="Times New Roman"/>
                <w:b/>
                <w:bCs/>
                <w:color w:val="000000"/>
                <w:lang w:val="en-US"/>
              </w:rPr>
              <w:t>Item</w:t>
            </w:r>
          </w:p>
        </w:tc>
        <w:tc>
          <w:tcPr>
            <w:tcW w:w="2497" w:type="pct"/>
          </w:tcPr>
          <w:p w14:paraId="46A2156A" w14:textId="2AFD585E" w:rsidR="00334B91" w:rsidRPr="00AE2DA4" w:rsidRDefault="00DB10B4" w:rsidP="00C92605">
            <w:pPr>
              <w:spacing w:after="0" w:line="240" w:lineRule="auto"/>
              <w:jc w:val="center"/>
              <w:rPr>
                <w:rFonts w:ascii="Calibri" w:eastAsia="Times New Roman" w:hAnsi="Calibri" w:cs="Times New Roman"/>
                <w:b/>
                <w:bCs/>
                <w:color w:val="000000"/>
                <w:lang w:val="en-US"/>
              </w:rPr>
            </w:pPr>
            <w:r w:rsidRPr="00AE2DA4">
              <w:rPr>
                <w:rFonts w:ascii="Calibri" w:eastAsia="Times New Roman" w:hAnsi="Calibri" w:cs="Times New Roman"/>
                <w:b/>
                <w:bCs/>
                <w:color w:val="000000"/>
                <w:lang w:val="en-US"/>
              </w:rPr>
              <w:t xml:space="preserve">Date, year, time, and time-zone </w:t>
            </w:r>
          </w:p>
        </w:tc>
      </w:tr>
      <w:tr w:rsidR="001033A6" w:rsidRPr="00AE2DA4" w14:paraId="6D858B3B" w14:textId="77777777" w:rsidTr="00F00886">
        <w:trPr>
          <w:trHeight w:val="261"/>
        </w:trPr>
        <w:tc>
          <w:tcPr>
            <w:tcW w:w="291" w:type="pct"/>
          </w:tcPr>
          <w:p w14:paraId="01475BBE" w14:textId="77777777" w:rsidR="001033A6" w:rsidRPr="00AE2DA4" w:rsidRDefault="001033A6" w:rsidP="001033A6">
            <w:pPr>
              <w:pStyle w:val="ACBody2"/>
              <w:tabs>
                <w:tab w:val="left" w:pos="7722"/>
              </w:tabs>
              <w:spacing w:after="0"/>
              <w:ind w:left="0"/>
              <w:jc w:val="left"/>
              <w:rPr>
                <w:rFonts w:ascii="Calibri" w:hAnsi="Calibri"/>
                <w:color w:val="000000"/>
                <w:sz w:val="22"/>
                <w:szCs w:val="22"/>
                <w:lang w:val="en-GB" w:eastAsia="en-GB"/>
              </w:rPr>
            </w:pPr>
            <w:r w:rsidRPr="00AE2DA4">
              <w:rPr>
                <w:rFonts w:ascii="Calibri" w:hAnsi="Calibri"/>
                <w:color w:val="000000"/>
                <w:sz w:val="22"/>
                <w:szCs w:val="22"/>
                <w:lang w:val="en-GB" w:eastAsia="en-GB"/>
              </w:rPr>
              <w:t>1</w:t>
            </w:r>
          </w:p>
        </w:tc>
        <w:tc>
          <w:tcPr>
            <w:tcW w:w="2212" w:type="pct"/>
          </w:tcPr>
          <w:p w14:paraId="299737D4" w14:textId="77777777" w:rsidR="001033A6" w:rsidRPr="00AE2DA4" w:rsidRDefault="001033A6" w:rsidP="001033A6">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RFQ</w:t>
            </w:r>
            <w:r w:rsidRPr="00AE2DA4">
              <w:rPr>
                <w:rFonts w:ascii="Calibri" w:hAnsi="Calibri"/>
                <w:color w:val="000000"/>
                <w:sz w:val="22"/>
                <w:szCs w:val="22"/>
                <w:lang w:val="en-GB" w:eastAsia="en-GB"/>
              </w:rPr>
              <w:t xml:space="preserve"> published </w:t>
            </w:r>
          </w:p>
        </w:tc>
        <w:tc>
          <w:tcPr>
            <w:tcW w:w="2497" w:type="pct"/>
          </w:tcPr>
          <w:p w14:paraId="29459583" w14:textId="7FAF1697" w:rsidR="001033A6" w:rsidRPr="00AE2DA4" w:rsidRDefault="00E9654A" w:rsidP="001033A6">
            <w:pPr>
              <w:pStyle w:val="ACBody2"/>
              <w:tabs>
                <w:tab w:val="left" w:pos="7722"/>
              </w:tabs>
              <w:spacing w:after="0"/>
              <w:ind w:left="0"/>
              <w:jc w:val="left"/>
              <w:rPr>
                <w:rFonts w:ascii="Calibri" w:hAnsi="Calibri"/>
                <w:color w:val="000000"/>
                <w:sz w:val="22"/>
                <w:szCs w:val="22"/>
                <w:lang w:val="en-GB" w:eastAsia="en-GB"/>
              </w:rPr>
            </w:pPr>
            <w:r>
              <w:rPr>
                <w:rFonts w:ascii="Arial" w:eastAsiaTheme="minorEastAsia" w:hAnsi="Arial" w:cs="Arial"/>
                <w:sz w:val="22"/>
                <w:szCs w:val="22"/>
                <w:lang w:val="en-GB"/>
              </w:rPr>
              <w:t>7</w:t>
            </w:r>
            <w:r w:rsidR="007C6DAC" w:rsidRPr="007C6DAC">
              <w:rPr>
                <w:rFonts w:ascii="Arial" w:eastAsiaTheme="minorEastAsia" w:hAnsi="Arial" w:cs="Arial"/>
                <w:sz w:val="22"/>
                <w:szCs w:val="22"/>
                <w:vertAlign w:val="superscript"/>
                <w:lang w:val="en-GB"/>
              </w:rPr>
              <w:t>th</w:t>
            </w:r>
            <w:r w:rsidR="001033A6">
              <w:rPr>
                <w:rFonts w:ascii="Arial" w:eastAsiaTheme="minorEastAsia" w:hAnsi="Arial" w:cs="Arial"/>
                <w:sz w:val="22"/>
                <w:szCs w:val="22"/>
                <w:lang w:val="en-GB"/>
              </w:rPr>
              <w:t xml:space="preserve"> </w:t>
            </w:r>
            <w:r w:rsidR="001115DE">
              <w:rPr>
                <w:rFonts w:ascii="Arial" w:eastAsiaTheme="minorEastAsia" w:hAnsi="Arial" w:cs="Arial"/>
                <w:sz w:val="22"/>
                <w:szCs w:val="22"/>
                <w:lang w:val="en-GB"/>
              </w:rPr>
              <w:t>September</w:t>
            </w:r>
            <w:r w:rsidR="001033A6">
              <w:rPr>
                <w:rFonts w:ascii="Arial" w:eastAsiaTheme="minorEastAsia" w:hAnsi="Arial" w:cs="Arial"/>
                <w:sz w:val="22"/>
                <w:szCs w:val="22"/>
                <w:lang w:val="en-GB"/>
              </w:rPr>
              <w:t xml:space="preserve"> 202</w:t>
            </w:r>
            <w:r w:rsidR="00EB4786">
              <w:rPr>
                <w:rFonts w:ascii="Arial" w:eastAsiaTheme="minorEastAsia" w:hAnsi="Arial" w:cs="Arial"/>
                <w:sz w:val="22"/>
                <w:szCs w:val="22"/>
                <w:lang w:val="en-GB"/>
              </w:rPr>
              <w:t>3</w:t>
            </w:r>
          </w:p>
        </w:tc>
      </w:tr>
      <w:tr w:rsidR="001033A6" w:rsidRPr="00AE2DA4" w14:paraId="1551D228" w14:textId="77777777" w:rsidTr="00F00886">
        <w:trPr>
          <w:trHeight w:val="278"/>
        </w:trPr>
        <w:tc>
          <w:tcPr>
            <w:tcW w:w="291" w:type="pct"/>
          </w:tcPr>
          <w:p w14:paraId="373B4750" w14:textId="77777777" w:rsidR="001033A6" w:rsidRPr="00AE2DA4" w:rsidRDefault="001033A6" w:rsidP="001033A6">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2</w:t>
            </w:r>
          </w:p>
        </w:tc>
        <w:tc>
          <w:tcPr>
            <w:tcW w:w="2212" w:type="pct"/>
          </w:tcPr>
          <w:p w14:paraId="782BA771" w14:textId="77777777" w:rsidR="001033A6" w:rsidRPr="00AE2DA4" w:rsidRDefault="001033A6" w:rsidP="001033A6">
            <w:pPr>
              <w:pStyle w:val="ACBody2"/>
              <w:tabs>
                <w:tab w:val="left" w:pos="7722"/>
              </w:tabs>
              <w:spacing w:after="0"/>
              <w:ind w:left="0"/>
              <w:jc w:val="left"/>
              <w:rPr>
                <w:rFonts w:ascii="Calibri" w:hAnsi="Calibri"/>
                <w:color w:val="000000"/>
                <w:sz w:val="22"/>
                <w:szCs w:val="22"/>
                <w:lang w:val="en-GB" w:eastAsia="en-GB"/>
              </w:rPr>
            </w:pPr>
            <w:r w:rsidRPr="00AE2DA4">
              <w:rPr>
                <w:rFonts w:ascii="Calibri" w:hAnsi="Calibri"/>
                <w:color w:val="000000"/>
                <w:sz w:val="22"/>
                <w:szCs w:val="22"/>
                <w:lang w:val="en-GB" w:eastAsia="en-GB"/>
              </w:rPr>
              <w:t xml:space="preserve">Closing date and time for receipt of </w:t>
            </w:r>
            <w:r>
              <w:rPr>
                <w:rFonts w:ascii="Calibri" w:hAnsi="Calibri"/>
                <w:color w:val="000000"/>
                <w:sz w:val="22"/>
                <w:szCs w:val="22"/>
                <w:lang w:val="en-GB" w:eastAsia="en-GB"/>
              </w:rPr>
              <w:t>quotations</w:t>
            </w:r>
          </w:p>
        </w:tc>
        <w:tc>
          <w:tcPr>
            <w:tcW w:w="2497" w:type="pct"/>
          </w:tcPr>
          <w:p w14:paraId="3DC3A305" w14:textId="71457F41" w:rsidR="001033A6" w:rsidRPr="00AE2DA4" w:rsidRDefault="00A0534F" w:rsidP="001033A6">
            <w:pPr>
              <w:pStyle w:val="ACBody2"/>
              <w:tabs>
                <w:tab w:val="left" w:pos="7722"/>
              </w:tabs>
              <w:spacing w:after="0"/>
              <w:ind w:left="0"/>
              <w:jc w:val="left"/>
              <w:rPr>
                <w:rFonts w:ascii="Calibri" w:hAnsi="Calibri"/>
                <w:color w:val="000000"/>
                <w:sz w:val="22"/>
                <w:szCs w:val="22"/>
                <w:lang w:val="en-GB" w:eastAsia="en-GB"/>
              </w:rPr>
            </w:pPr>
            <w:r>
              <w:rPr>
                <w:rFonts w:ascii="Arial" w:eastAsiaTheme="minorEastAsia" w:hAnsi="Arial" w:cs="Arial"/>
                <w:sz w:val="22"/>
                <w:szCs w:val="22"/>
                <w:lang w:val="en-GB"/>
              </w:rPr>
              <w:t>1</w:t>
            </w:r>
            <w:r w:rsidR="00EB4786">
              <w:rPr>
                <w:rFonts w:ascii="Arial" w:eastAsiaTheme="minorEastAsia" w:hAnsi="Arial" w:cs="Arial"/>
                <w:sz w:val="22"/>
                <w:szCs w:val="22"/>
                <w:lang w:val="en-GB"/>
              </w:rPr>
              <w:t>5</w:t>
            </w:r>
            <w:r w:rsidRPr="00A0534F">
              <w:rPr>
                <w:rFonts w:ascii="Arial" w:eastAsiaTheme="minorEastAsia" w:hAnsi="Arial" w:cs="Arial"/>
                <w:sz w:val="22"/>
                <w:szCs w:val="22"/>
                <w:vertAlign w:val="superscript"/>
                <w:lang w:val="en-GB"/>
              </w:rPr>
              <w:t>th</w:t>
            </w:r>
            <w:r w:rsidR="001033A6">
              <w:rPr>
                <w:rFonts w:ascii="Arial" w:eastAsiaTheme="minorEastAsia" w:hAnsi="Arial" w:cs="Arial"/>
                <w:sz w:val="22"/>
                <w:szCs w:val="22"/>
                <w:lang w:val="en-GB"/>
              </w:rPr>
              <w:t xml:space="preserve"> </w:t>
            </w:r>
            <w:r>
              <w:rPr>
                <w:rFonts w:ascii="Arial" w:eastAsiaTheme="minorEastAsia" w:hAnsi="Arial" w:cs="Arial"/>
                <w:sz w:val="22"/>
                <w:szCs w:val="22"/>
                <w:lang w:val="en-GB"/>
              </w:rPr>
              <w:t>September</w:t>
            </w:r>
            <w:r w:rsidR="001033A6">
              <w:rPr>
                <w:rFonts w:ascii="Arial" w:eastAsiaTheme="minorEastAsia" w:hAnsi="Arial" w:cs="Arial"/>
                <w:sz w:val="22"/>
                <w:szCs w:val="22"/>
                <w:lang w:val="en-GB"/>
              </w:rPr>
              <w:t xml:space="preserve"> 202</w:t>
            </w:r>
            <w:r w:rsidR="00EB4786">
              <w:rPr>
                <w:rFonts w:ascii="Arial" w:eastAsiaTheme="minorEastAsia" w:hAnsi="Arial" w:cs="Arial"/>
                <w:sz w:val="22"/>
                <w:szCs w:val="22"/>
                <w:lang w:val="en-GB"/>
              </w:rPr>
              <w:t>3</w:t>
            </w:r>
            <w:r w:rsidR="00D00E6D">
              <w:rPr>
                <w:rFonts w:ascii="Arial" w:eastAsiaTheme="minorEastAsia" w:hAnsi="Arial" w:cs="Arial"/>
                <w:sz w:val="22"/>
                <w:szCs w:val="22"/>
                <w:lang w:val="en-GB"/>
              </w:rPr>
              <w:t>,</w:t>
            </w:r>
            <w:r w:rsidR="00A666DE">
              <w:rPr>
                <w:rFonts w:ascii="Arial" w:eastAsiaTheme="minorEastAsia" w:hAnsi="Arial" w:cs="Arial"/>
                <w:sz w:val="22"/>
                <w:szCs w:val="22"/>
                <w:lang w:val="en-GB"/>
              </w:rPr>
              <w:t xml:space="preserve"> </w:t>
            </w:r>
            <w:r w:rsidR="00D00E6D">
              <w:rPr>
                <w:rFonts w:ascii="Arial" w:eastAsiaTheme="minorEastAsia" w:hAnsi="Arial" w:cs="Arial"/>
                <w:sz w:val="22"/>
                <w:szCs w:val="22"/>
                <w:lang w:val="en-GB"/>
              </w:rPr>
              <w:t xml:space="preserve">23.59 Iraq Time </w:t>
            </w:r>
          </w:p>
        </w:tc>
      </w:tr>
      <w:tr w:rsidR="001033A6" w:rsidRPr="00AE2DA4" w14:paraId="20A6F31B" w14:textId="77777777" w:rsidTr="00F00886">
        <w:trPr>
          <w:trHeight w:val="278"/>
        </w:trPr>
        <w:tc>
          <w:tcPr>
            <w:tcW w:w="291" w:type="pct"/>
          </w:tcPr>
          <w:p w14:paraId="7EF80C1D" w14:textId="77777777" w:rsidR="001033A6" w:rsidRPr="00AE2DA4" w:rsidRDefault="001033A6" w:rsidP="001033A6">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3</w:t>
            </w:r>
          </w:p>
        </w:tc>
        <w:tc>
          <w:tcPr>
            <w:tcW w:w="2212" w:type="pct"/>
          </w:tcPr>
          <w:p w14:paraId="0CF5AE99" w14:textId="77777777" w:rsidR="001033A6" w:rsidRPr="00AE2DA4" w:rsidRDefault="001033A6" w:rsidP="001033A6">
            <w:pPr>
              <w:pStyle w:val="ACBody2"/>
              <w:tabs>
                <w:tab w:val="left" w:pos="7722"/>
              </w:tabs>
              <w:spacing w:after="0"/>
              <w:ind w:left="0"/>
              <w:jc w:val="left"/>
              <w:rPr>
                <w:rFonts w:ascii="Calibri" w:hAnsi="Calibri"/>
                <w:color w:val="000000"/>
                <w:sz w:val="22"/>
                <w:szCs w:val="22"/>
                <w:lang w:val="en-GB" w:eastAsia="en-GB"/>
              </w:rPr>
            </w:pPr>
            <w:r w:rsidRPr="00AE2DA4">
              <w:rPr>
                <w:rFonts w:ascii="Calibri" w:hAnsi="Calibri"/>
                <w:color w:val="000000"/>
                <w:sz w:val="22"/>
                <w:szCs w:val="22"/>
                <w:lang w:val="en-GB" w:eastAsia="en-GB"/>
              </w:rPr>
              <w:t>Contract award forecast</w:t>
            </w:r>
          </w:p>
        </w:tc>
        <w:tc>
          <w:tcPr>
            <w:tcW w:w="2497" w:type="pct"/>
          </w:tcPr>
          <w:p w14:paraId="4837D303" w14:textId="4ADCCC54" w:rsidR="001033A6" w:rsidRPr="00AE2DA4" w:rsidRDefault="00A0534F" w:rsidP="001033A6">
            <w:pPr>
              <w:pStyle w:val="ACBody2"/>
              <w:tabs>
                <w:tab w:val="left" w:pos="7722"/>
              </w:tabs>
              <w:spacing w:after="0"/>
              <w:ind w:left="0"/>
              <w:jc w:val="left"/>
              <w:rPr>
                <w:rFonts w:ascii="Calibri" w:hAnsi="Calibri"/>
                <w:color w:val="000000"/>
                <w:sz w:val="22"/>
                <w:szCs w:val="22"/>
                <w:lang w:val="en-GB" w:eastAsia="en-GB"/>
              </w:rPr>
            </w:pPr>
            <w:r>
              <w:rPr>
                <w:rFonts w:ascii="Arial" w:eastAsiaTheme="minorEastAsia" w:hAnsi="Arial" w:cs="Arial"/>
                <w:sz w:val="22"/>
                <w:szCs w:val="22"/>
                <w:lang w:val="en-GB"/>
              </w:rPr>
              <w:t>1</w:t>
            </w:r>
            <w:r w:rsidRPr="00A0534F">
              <w:rPr>
                <w:rFonts w:ascii="Arial" w:eastAsiaTheme="minorEastAsia" w:hAnsi="Arial" w:cs="Arial"/>
                <w:sz w:val="22"/>
                <w:szCs w:val="22"/>
                <w:vertAlign w:val="superscript"/>
                <w:lang w:val="en-GB"/>
              </w:rPr>
              <w:t>st</w:t>
            </w:r>
            <w:r>
              <w:rPr>
                <w:rFonts w:ascii="Arial" w:eastAsiaTheme="minorEastAsia" w:hAnsi="Arial" w:cs="Arial"/>
                <w:sz w:val="22"/>
                <w:szCs w:val="22"/>
                <w:lang w:val="en-GB"/>
              </w:rPr>
              <w:t xml:space="preserve"> October</w:t>
            </w:r>
            <w:r w:rsidR="001033A6">
              <w:rPr>
                <w:rFonts w:ascii="Arial" w:eastAsiaTheme="minorEastAsia" w:hAnsi="Arial" w:cs="Arial"/>
                <w:sz w:val="22"/>
                <w:szCs w:val="22"/>
                <w:lang w:val="en-GB"/>
              </w:rPr>
              <w:t xml:space="preserve"> 202</w:t>
            </w:r>
            <w:r w:rsidR="00EB4786">
              <w:rPr>
                <w:rFonts w:ascii="Arial" w:eastAsiaTheme="minorEastAsia" w:hAnsi="Arial" w:cs="Arial"/>
                <w:sz w:val="22"/>
                <w:szCs w:val="22"/>
                <w:lang w:val="en-GB"/>
              </w:rPr>
              <w:t>3</w:t>
            </w:r>
          </w:p>
        </w:tc>
      </w:tr>
    </w:tbl>
    <w:p w14:paraId="3FC9248E" w14:textId="1BD50B2B" w:rsidR="009218AC" w:rsidRPr="00DB10B4" w:rsidRDefault="006B7049" w:rsidP="00334B91">
      <w:pPr>
        <w:pStyle w:val="Heading1"/>
      </w:pPr>
      <w:r>
        <w:t>Supply Requirement</w:t>
      </w:r>
    </w:p>
    <w:p w14:paraId="151C22FE" w14:textId="6B46370C" w:rsidR="00087077" w:rsidRPr="00087077" w:rsidRDefault="00D47ED2" w:rsidP="00087077">
      <w:r w:rsidRPr="009A5A61">
        <w:t xml:space="preserve">GOAL </w:t>
      </w:r>
      <w:r w:rsidRPr="009A5A61">
        <w:rPr>
          <w:rFonts w:eastAsia="Arial Unicode MS" w:cs="Arial"/>
        </w:rPr>
        <w:t xml:space="preserve">invites </w:t>
      </w:r>
      <w:r w:rsidRPr="009A5A61">
        <w:t>prospective</w:t>
      </w:r>
      <w:r w:rsidR="00F8357B" w:rsidRPr="009A5A61">
        <w:t xml:space="preserve"> suppliers</w:t>
      </w:r>
      <w:r w:rsidR="00636464">
        <w:t xml:space="preserve"> </w:t>
      </w:r>
      <w:r w:rsidRPr="009A5A61">
        <w:rPr>
          <w:rFonts w:eastAsia="Arial Unicode MS" w:cs="Arial"/>
        </w:rPr>
        <w:t xml:space="preserve">to </w:t>
      </w:r>
      <w:r w:rsidR="0026181C" w:rsidRPr="009A5A61">
        <w:t xml:space="preserve">submit their </w:t>
      </w:r>
      <w:r w:rsidR="00C26927">
        <w:t>quotation</w:t>
      </w:r>
      <w:r w:rsidR="00C26927" w:rsidRPr="009A5A61">
        <w:t xml:space="preserve"> </w:t>
      </w:r>
      <w:r w:rsidRPr="009A5A61">
        <w:t xml:space="preserve">for </w:t>
      </w:r>
      <w:r w:rsidR="00A0534F">
        <w:t>financial audit services for both KRG and Baghdad, including submission to the DNGO, and including the legal accountant stamp for three years 202</w:t>
      </w:r>
      <w:r w:rsidR="00575699">
        <w:t>3</w:t>
      </w:r>
      <w:r w:rsidR="00A0534F">
        <w:t>, 202</w:t>
      </w:r>
      <w:r w:rsidR="00575699">
        <w:t xml:space="preserve">4 </w:t>
      </w:r>
      <w:r w:rsidR="00A0534F">
        <w:t>and 202</w:t>
      </w:r>
      <w:r w:rsidR="00575699">
        <w:t>5</w:t>
      </w:r>
      <w:r w:rsidR="006E4761">
        <w:t>.</w:t>
      </w:r>
    </w:p>
    <w:p w14:paraId="73771F9F" w14:textId="444B2025" w:rsidR="00087077" w:rsidRPr="00087077" w:rsidRDefault="00087077" w:rsidP="00087077">
      <w:r w:rsidRPr="00087077">
        <w:t>External Annual Audit for 202</w:t>
      </w:r>
      <w:r w:rsidR="00575699">
        <w:t>3</w:t>
      </w:r>
      <w:r>
        <w:t>, 202</w:t>
      </w:r>
      <w:r w:rsidR="00575699">
        <w:t>4</w:t>
      </w:r>
      <w:r>
        <w:t xml:space="preserve"> and 202</w:t>
      </w:r>
      <w:r w:rsidR="00575699">
        <w:t>5</w:t>
      </w:r>
      <w:r w:rsidRPr="00087077">
        <w:t xml:space="preserve"> year  </w:t>
      </w:r>
    </w:p>
    <w:p w14:paraId="2509E973" w14:textId="47C74D18" w:rsidR="00E00C73" w:rsidRPr="00E67E8A" w:rsidRDefault="00087077" w:rsidP="00E00C73">
      <w:r w:rsidRPr="00E67E8A">
        <w:t>Independent Auditors report of GOAL</w:t>
      </w:r>
      <w:bookmarkStart w:id="3" w:name="_Toc112128913"/>
      <w:bookmarkStart w:id="4" w:name="_Toc49754401"/>
      <w:bookmarkStart w:id="5" w:name="_Toc66171693"/>
      <w:bookmarkStart w:id="6" w:name="a10To"/>
    </w:p>
    <w:p w14:paraId="1D663EB9" w14:textId="35F441E0" w:rsidR="00087077" w:rsidRPr="000B22FE" w:rsidRDefault="00087077" w:rsidP="00E00C73">
      <w:pPr>
        <w:pStyle w:val="ListParagraph"/>
        <w:numPr>
          <w:ilvl w:val="0"/>
          <w:numId w:val="22"/>
        </w:numPr>
        <w:rPr>
          <w:b/>
          <w:bCs/>
        </w:rPr>
      </w:pPr>
      <w:r w:rsidRPr="000B22FE">
        <w:rPr>
          <w:b/>
          <w:bCs/>
        </w:rPr>
        <w:t>Responsibilities of the Parties to the Engagement</w:t>
      </w:r>
      <w:bookmarkEnd w:id="3"/>
    </w:p>
    <w:p w14:paraId="768100FE" w14:textId="49E265D0" w:rsidR="00087077" w:rsidRPr="004C2F08" w:rsidRDefault="00087077" w:rsidP="00087077">
      <w:pPr>
        <w:spacing w:before="120" w:after="120"/>
        <w:ind w:left="900"/>
        <w:rPr>
          <w:rFonts w:ascii="Verdana" w:hAnsi="Verdana"/>
          <w:sz w:val="20"/>
          <w:szCs w:val="20"/>
        </w:rPr>
      </w:pPr>
      <w:r w:rsidRPr="004C2F08">
        <w:rPr>
          <w:rFonts w:ascii="Verdana" w:hAnsi="Verdana"/>
          <w:sz w:val="20"/>
          <w:szCs w:val="20"/>
        </w:rPr>
        <w:t xml:space="preserve"> ‘</w:t>
      </w:r>
      <w:r w:rsidRPr="00E67E8A">
        <w:t>The Auditor’ refers to the Auditor who is responsible for following the agreed-upon procedures as specified in th</w:t>
      </w:r>
      <w:r w:rsidR="00090F5F" w:rsidRPr="00E67E8A">
        <w:t>is RFO</w:t>
      </w:r>
      <w:r w:rsidRPr="00E67E8A">
        <w:t>, and for submitting a report of factual findings to the GOAL - Iraq programme.</w:t>
      </w:r>
    </w:p>
    <w:p w14:paraId="4E0FFC8B" w14:textId="77777777" w:rsidR="00087077" w:rsidRPr="00E67E8A" w:rsidRDefault="00087077" w:rsidP="00B71232">
      <w:pPr>
        <w:pStyle w:val="ListParagraph"/>
        <w:numPr>
          <w:ilvl w:val="1"/>
          <w:numId w:val="21"/>
        </w:numPr>
      </w:pPr>
      <w:r w:rsidRPr="00E67E8A">
        <w:t>The Auditor is a member of which in turn is a member of the International Federation of Accountants (IFAC).</w:t>
      </w:r>
    </w:p>
    <w:p w14:paraId="147A679F" w14:textId="7E42C3E3" w:rsidR="00087077" w:rsidRPr="00E00C73" w:rsidRDefault="00087077" w:rsidP="00E00C73">
      <w:pPr>
        <w:pStyle w:val="ListParagraph"/>
        <w:numPr>
          <w:ilvl w:val="1"/>
          <w:numId w:val="21"/>
        </w:numPr>
      </w:pPr>
      <w:r w:rsidRPr="00E67E8A">
        <w:t>Auditor is a member of Iraq Union of Accountants and Auditors. Although this organisation may or may not be a member of the IFAC, the Auditor commits himself to undertake this engagement in accordance with applicable IFAC standards and ethics.</w:t>
      </w:r>
      <w:bookmarkStart w:id="7" w:name="_Toc112128914"/>
    </w:p>
    <w:p w14:paraId="36E5F1F0" w14:textId="77777777" w:rsidR="00087077" w:rsidRPr="00B71232" w:rsidRDefault="00087077" w:rsidP="00B71232">
      <w:r w:rsidRPr="00B71232">
        <w:t>It should be noted that the primary client/auditor relationship is between GOAL - Iraq programme and the auditor.</w:t>
      </w:r>
    </w:p>
    <w:p w14:paraId="2E7F605A" w14:textId="77777777" w:rsidR="00087077" w:rsidRPr="004C2F08" w:rsidRDefault="00087077" w:rsidP="00087077">
      <w:pPr>
        <w:ind w:left="360" w:hanging="360"/>
        <w:rPr>
          <w:rFonts w:ascii="Verdana" w:hAnsi="Verdana"/>
          <w:b/>
        </w:rPr>
      </w:pPr>
    </w:p>
    <w:p w14:paraId="05005DFC" w14:textId="6AC1D708" w:rsidR="00087077" w:rsidRPr="000B22FE" w:rsidRDefault="00087077" w:rsidP="00E00C73">
      <w:pPr>
        <w:pStyle w:val="ListParagraph"/>
        <w:numPr>
          <w:ilvl w:val="0"/>
          <w:numId w:val="22"/>
        </w:numPr>
        <w:rPr>
          <w:b/>
          <w:bCs/>
        </w:rPr>
      </w:pPr>
      <w:r w:rsidRPr="000B22FE">
        <w:rPr>
          <w:b/>
          <w:bCs/>
        </w:rPr>
        <w:lastRenderedPageBreak/>
        <w:t>Subject of the Engagement</w:t>
      </w:r>
      <w:bookmarkEnd w:id="7"/>
      <w:r w:rsidR="00E00C73" w:rsidRPr="000B22FE">
        <w:rPr>
          <w:b/>
          <w:bCs/>
        </w:rPr>
        <w:t xml:space="preserve"> for 202</w:t>
      </w:r>
      <w:r w:rsidR="00E9654A" w:rsidRPr="000B22FE">
        <w:rPr>
          <w:b/>
          <w:bCs/>
        </w:rPr>
        <w:t>3</w:t>
      </w:r>
    </w:p>
    <w:p w14:paraId="7A224005" w14:textId="2AD1F18E" w:rsidR="00087077" w:rsidRPr="00B71232" w:rsidRDefault="00087077" w:rsidP="00B71232">
      <w:pPr>
        <w:ind w:left="1080"/>
      </w:pPr>
      <w:r w:rsidRPr="00B71232">
        <w:t xml:space="preserve">The subject of this engagement is the Independent Auditors Report on expenditure in connection with the GOAL’s </w:t>
      </w:r>
      <w:r w:rsidR="00F352E9">
        <w:t xml:space="preserve">Budget </w:t>
      </w:r>
      <w:r w:rsidRPr="00B71232">
        <w:t xml:space="preserve">with programme activities in Iraq for approximately </w:t>
      </w:r>
      <w:r w:rsidR="00F352E9">
        <w:t>4</w:t>
      </w:r>
      <w:r w:rsidR="00455F7B">
        <w:t>00,000</w:t>
      </w:r>
      <w:r w:rsidRPr="00B71232">
        <w:t xml:space="preserve"> EUR for a fiscal year starting from 01/01/202</w:t>
      </w:r>
      <w:r w:rsidR="005E50AA">
        <w:t>3</w:t>
      </w:r>
      <w:r w:rsidRPr="00B71232">
        <w:t xml:space="preserve"> and </w:t>
      </w:r>
      <w:r w:rsidR="00E9654A">
        <w:t>ending</w:t>
      </w:r>
      <w:r w:rsidRPr="00B71232">
        <w:t xml:space="preserve"> on 31/12/202</w:t>
      </w:r>
      <w:r w:rsidR="005E50AA">
        <w:t>3</w:t>
      </w:r>
      <w:r w:rsidRPr="00B71232">
        <w:t>.</w:t>
      </w:r>
    </w:p>
    <w:p w14:paraId="7BE34101" w14:textId="77777777" w:rsidR="006E1E3E" w:rsidRDefault="00087077" w:rsidP="006E1E3E">
      <w:pPr>
        <w:ind w:left="720"/>
      </w:pPr>
      <w:r w:rsidRPr="00B71232">
        <w:t>The information, both financial and non-financial, which is subject to verification by the Auditor, is all information which makes it possible to</w:t>
      </w:r>
    </w:p>
    <w:p w14:paraId="6E98E463" w14:textId="66032168" w:rsidR="006E1E3E" w:rsidRPr="006E1E3E" w:rsidRDefault="00087077" w:rsidP="006E1E3E">
      <w:pPr>
        <w:pStyle w:val="ListParagraph"/>
        <w:numPr>
          <w:ilvl w:val="1"/>
          <w:numId w:val="21"/>
        </w:numPr>
      </w:pPr>
      <w:r w:rsidRPr="00E00C73">
        <w:t xml:space="preserve">provide an audit opinion on the financial </w:t>
      </w:r>
      <w:r w:rsidR="005E50AA" w:rsidRPr="00E00C73">
        <w:t>statements.</w:t>
      </w:r>
      <w:r w:rsidRPr="00E00C73">
        <w:t xml:space="preserve"> </w:t>
      </w:r>
    </w:p>
    <w:p w14:paraId="38FDFFFA" w14:textId="77777777" w:rsidR="00261113" w:rsidRPr="00261113" w:rsidRDefault="00087077" w:rsidP="00261113">
      <w:pPr>
        <w:pStyle w:val="ListParagraph"/>
        <w:numPr>
          <w:ilvl w:val="1"/>
          <w:numId w:val="21"/>
        </w:numPr>
      </w:pPr>
      <w:r w:rsidRPr="00E00C73">
        <w:t xml:space="preserve">Review the internal control procedures maintained and report on any deficiencies identified. </w:t>
      </w:r>
    </w:p>
    <w:p w14:paraId="74433344" w14:textId="77777777" w:rsidR="00261113" w:rsidRDefault="00261113" w:rsidP="00261113">
      <w:pPr>
        <w:pStyle w:val="ListParagraph"/>
        <w:spacing w:after="0" w:line="240" w:lineRule="auto"/>
        <w:rPr>
          <w:rFonts w:ascii="Verdana" w:hAnsi="Verdana"/>
        </w:rPr>
      </w:pPr>
    </w:p>
    <w:p w14:paraId="13394568" w14:textId="7D38DCAF" w:rsidR="00261113" w:rsidRPr="000B22FE" w:rsidRDefault="00087077" w:rsidP="00FB2952">
      <w:pPr>
        <w:pStyle w:val="ListParagraph"/>
        <w:numPr>
          <w:ilvl w:val="0"/>
          <w:numId w:val="22"/>
        </w:numPr>
        <w:rPr>
          <w:b/>
          <w:bCs/>
        </w:rPr>
      </w:pPr>
      <w:r w:rsidRPr="000B22FE">
        <w:rPr>
          <w:b/>
          <w:bCs/>
        </w:rPr>
        <w:t>Reason for the Engagement</w:t>
      </w:r>
    </w:p>
    <w:p w14:paraId="097728DA" w14:textId="77777777" w:rsidR="00075060" w:rsidRDefault="00075060" w:rsidP="00075060">
      <w:pPr>
        <w:pStyle w:val="ListParagraph"/>
        <w:spacing w:after="0" w:line="240" w:lineRule="auto"/>
        <w:rPr>
          <w:rFonts w:ascii="Verdana" w:hAnsi="Verdana"/>
        </w:rPr>
      </w:pPr>
    </w:p>
    <w:p w14:paraId="394EF572" w14:textId="0CA15557" w:rsidR="00075060" w:rsidRPr="00FB2952" w:rsidRDefault="00261113" w:rsidP="00FB2952">
      <w:pPr>
        <w:pStyle w:val="ListParagraph"/>
        <w:numPr>
          <w:ilvl w:val="1"/>
          <w:numId w:val="21"/>
        </w:numPr>
      </w:pPr>
      <w:r w:rsidRPr="00FB2952">
        <w:t>GOAL - Iraq programme is required to produce independently annual audit report for 202</w:t>
      </w:r>
      <w:r w:rsidR="001C3645">
        <w:t>3</w:t>
      </w:r>
      <w:r w:rsidR="00075060" w:rsidRPr="00FB2952">
        <w:t>, 202</w:t>
      </w:r>
      <w:r w:rsidR="001C3645">
        <w:t>4</w:t>
      </w:r>
      <w:r w:rsidR="00075060" w:rsidRPr="00FB2952">
        <w:t xml:space="preserve"> and 202</w:t>
      </w:r>
      <w:r w:rsidR="001C3645">
        <w:t>5</w:t>
      </w:r>
      <w:r w:rsidRPr="00FB2952">
        <w:t xml:space="preserve"> and submit to various stakeholders, the members of GOAL Ireland its parent organisation, governments and others.</w:t>
      </w:r>
    </w:p>
    <w:p w14:paraId="107A00E1" w14:textId="77777777" w:rsidR="00075060" w:rsidRDefault="00075060" w:rsidP="00075060">
      <w:pPr>
        <w:pStyle w:val="ListParagraph"/>
        <w:spacing w:before="120" w:after="120"/>
        <w:ind w:left="1440"/>
        <w:rPr>
          <w:rFonts w:ascii="Verdana" w:hAnsi="Verdana"/>
        </w:rPr>
      </w:pPr>
    </w:p>
    <w:p w14:paraId="63E548E3" w14:textId="77777777" w:rsidR="00075060" w:rsidRDefault="00075060" w:rsidP="00075060">
      <w:pPr>
        <w:pStyle w:val="ListParagraph"/>
        <w:spacing w:before="120" w:after="120"/>
        <w:ind w:left="1440"/>
        <w:rPr>
          <w:rFonts w:ascii="Verdana" w:hAnsi="Verdana"/>
        </w:rPr>
      </w:pPr>
    </w:p>
    <w:p w14:paraId="15D99882" w14:textId="64888DF4" w:rsidR="00087077" w:rsidRPr="000B22FE" w:rsidRDefault="00087077" w:rsidP="00FB2952">
      <w:pPr>
        <w:pStyle w:val="ListParagraph"/>
        <w:numPr>
          <w:ilvl w:val="0"/>
          <w:numId w:val="22"/>
        </w:numPr>
        <w:rPr>
          <w:b/>
          <w:bCs/>
        </w:rPr>
      </w:pPr>
      <w:r w:rsidRPr="000B22FE">
        <w:rPr>
          <w:b/>
          <w:bCs/>
        </w:rPr>
        <w:t>Engagement Type and Objective</w:t>
      </w:r>
      <w:r w:rsidR="00103906" w:rsidRPr="000B22FE">
        <w:rPr>
          <w:b/>
          <w:bCs/>
        </w:rPr>
        <w:t xml:space="preserve"> for 202</w:t>
      </w:r>
      <w:r w:rsidR="00680371" w:rsidRPr="000B22FE">
        <w:rPr>
          <w:b/>
          <w:bCs/>
        </w:rPr>
        <w:t>3</w:t>
      </w:r>
    </w:p>
    <w:p w14:paraId="57BC8187" w14:textId="13CE71A1" w:rsidR="00087077" w:rsidRPr="00FB2952" w:rsidRDefault="00087077" w:rsidP="00FB2952">
      <w:pPr>
        <w:ind w:left="720"/>
      </w:pPr>
      <w:r w:rsidRPr="00FB2952">
        <w:t xml:space="preserve">This constitutes an engagement to perform an annual expenditure audit of GOAL’s </w:t>
      </w:r>
      <w:r w:rsidR="00F352E9">
        <w:t>Budget</w:t>
      </w:r>
      <w:r w:rsidRPr="00FB2952">
        <w:t xml:space="preserve"> for approximately </w:t>
      </w:r>
      <w:r w:rsidR="00F352E9">
        <w:t>4</w:t>
      </w:r>
      <w:r w:rsidR="00465D4B">
        <w:t>00,</w:t>
      </w:r>
      <w:r w:rsidR="00455F7B">
        <w:t>000</w:t>
      </w:r>
      <w:r w:rsidRPr="00FB2952">
        <w:t xml:space="preserve"> EUR which started on 01/01/202</w:t>
      </w:r>
      <w:r w:rsidR="00680371">
        <w:t>3</w:t>
      </w:r>
      <w:r w:rsidRPr="00FB2952">
        <w:t xml:space="preserve"> and ends on 31/12/202</w:t>
      </w:r>
      <w:r w:rsidR="00680371">
        <w:t>3</w:t>
      </w:r>
      <w:r w:rsidRPr="00FB2952">
        <w:t>.</w:t>
      </w:r>
    </w:p>
    <w:p w14:paraId="75C1EAC3" w14:textId="77777777" w:rsidR="00087077" w:rsidRPr="00FB2952" w:rsidRDefault="00087077" w:rsidP="00FB2952">
      <w:pPr>
        <w:ind w:left="720"/>
      </w:pPr>
      <w:r w:rsidRPr="00FB2952">
        <w:t>The objective of this audit is to provide an audit opinion to members of GOAL.</w:t>
      </w:r>
    </w:p>
    <w:p w14:paraId="2B582910" w14:textId="77777777" w:rsidR="00087077" w:rsidRPr="00FB2952" w:rsidRDefault="00087077" w:rsidP="00FB2952">
      <w:pPr>
        <w:ind w:left="720"/>
      </w:pPr>
      <w:r w:rsidRPr="00FB2952">
        <w:t>The management are responsible for preparing the Annual Expenditure Report, and the preparation of the financial statements.</w:t>
      </w:r>
    </w:p>
    <w:p w14:paraId="702C05C7" w14:textId="77777777" w:rsidR="00087077" w:rsidRPr="00FB2952" w:rsidRDefault="00087077" w:rsidP="00FB2952">
      <w:pPr>
        <w:ind w:left="720"/>
      </w:pPr>
      <w:r w:rsidRPr="00FB2952">
        <w:t xml:space="preserve">The Auditor is to audit the expenditures in accordance with GOAL Policies and procedures, relevant legal and regulatory requirements and International Standards on Auditing. </w:t>
      </w:r>
    </w:p>
    <w:p w14:paraId="546D49E1" w14:textId="15C0638E" w:rsidR="00C6272C" w:rsidRPr="00FB2952" w:rsidRDefault="00087077" w:rsidP="000B4050">
      <w:pPr>
        <w:ind w:left="720"/>
      </w:pPr>
      <w:r w:rsidRPr="00FB2952">
        <w:t xml:space="preserve">The Auditors is to prepare Annual Auditing report for Kurdistan and Baghdad DNGO including stamp of legal </w:t>
      </w:r>
      <w:r w:rsidR="000B22FE" w:rsidRPr="00FB2952">
        <w:t>accountant.</w:t>
      </w:r>
      <w:r w:rsidRPr="00FB2952">
        <w:t xml:space="preserve"> </w:t>
      </w:r>
    </w:p>
    <w:p w14:paraId="21D33432" w14:textId="77777777" w:rsidR="00087077" w:rsidRPr="004C2F08" w:rsidRDefault="00087077" w:rsidP="00087077">
      <w:pPr>
        <w:spacing w:before="120" w:after="120"/>
        <w:ind w:left="540"/>
        <w:rPr>
          <w:rFonts w:ascii="Verdana" w:hAnsi="Verdana"/>
          <w:sz w:val="20"/>
          <w:szCs w:val="20"/>
        </w:rPr>
      </w:pPr>
    </w:p>
    <w:p w14:paraId="392FA3CB" w14:textId="58DEDC70" w:rsidR="00087077" w:rsidRPr="000B22FE" w:rsidRDefault="00087077" w:rsidP="000B22FE">
      <w:pPr>
        <w:pStyle w:val="ListParagraph"/>
        <w:numPr>
          <w:ilvl w:val="0"/>
          <w:numId w:val="22"/>
        </w:numPr>
        <w:rPr>
          <w:rFonts w:ascii="Verdana" w:hAnsi="Verdana"/>
          <w:b/>
          <w:bCs/>
        </w:rPr>
      </w:pPr>
      <w:r w:rsidRPr="000B22FE">
        <w:rPr>
          <w:b/>
          <w:bCs/>
        </w:rPr>
        <w:t>Scope of Work</w:t>
      </w:r>
    </w:p>
    <w:p w14:paraId="73AB7A8F" w14:textId="1C1EBA0A" w:rsidR="00087077" w:rsidRPr="006E22F0" w:rsidRDefault="00087077" w:rsidP="00103906">
      <w:pPr>
        <w:ind w:left="720"/>
      </w:pPr>
      <w:r w:rsidRPr="006E22F0">
        <w:t>The Auditor shall undertake this engagement in accordance with th</w:t>
      </w:r>
      <w:r w:rsidR="00103906" w:rsidRPr="006E22F0">
        <w:t>is RFO</w:t>
      </w:r>
      <w:r w:rsidRPr="006E22F0">
        <w:t xml:space="preserve"> and in:</w:t>
      </w:r>
    </w:p>
    <w:p w14:paraId="2B24A1FF" w14:textId="6A9E22A5" w:rsidR="00103906" w:rsidRPr="006E22F0" w:rsidRDefault="00087077" w:rsidP="00103906">
      <w:pPr>
        <w:pStyle w:val="ListParagraph"/>
        <w:numPr>
          <w:ilvl w:val="1"/>
          <w:numId w:val="21"/>
        </w:numPr>
      </w:pPr>
      <w:r w:rsidRPr="006E22F0">
        <w:t>Compliance with the Code of Ethics for Professional Accountants issued by the IFAC.</w:t>
      </w:r>
    </w:p>
    <w:p w14:paraId="4FA40947" w14:textId="77777777" w:rsidR="00103906" w:rsidRPr="006E22F0" w:rsidRDefault="00103906" w:rsidP="00103906">
      <w:pPr>
        <w:pStyle w:val="ListParagraph"/>
        <w:ind w:left="1440"/>
      </w:pPr>
    </w:p>
    <w:p w14:paraId="707444EC" w14:textId="37E6EBF2" w:rsidR="00087077" w:rsidRPr="000B22FE" w:rsidRDefault="00087077" w:rsidP="00103906">
      <w:pPr>
        <w:pStyle w:val="ListParagraph"/>
        <w:numPr>
          <w:ilvl w:val="0"/>
          <w:numId w:val="22"/>
        </w:numPr>
        <w:rPr>
          <w:b/>
          <w:bCs/>
        </w:rPr>
      </w:pPr>
      <w:r w:rsidRPr="000B22FE">
        <w:rPr>
          <w:b/>
          <w:bCs/>
        </w:rPr>
        <w:t>Planning, procedures, documentation and evidence</w:t>
      </w:r>
      <w:r w:rsidR="00C4155B" w:rsidRPr="000B22FE">
        <w:rPr>
          <w:b/>
          <w:bCs/>
        </w:rPr>
        <w:t xml:space="preserve"> for 202</w:t>
      </w:r>
      <w:r w:rsidR="00856FCE" w:rsidRPr="000B22FE">
        <w:rPr>
          <w:b/>
          <w:bCs/>
        </w:rPr>
        <w:t>3</w:t>
      </w:r>
    </w:p>
    <w:p w14:paraId="0D61F255" w14:textId="77777777" w:rsidR="00C4155B" w:rsidRPr="006E22F0" w:rsidRDefault="00087077" w:rsidP="00C4155B">
      <w:pPr>
        <w:ind w:left="720"/>
      </w:pPr>
      <w:r w:rsidRPr="006E22F0">
        <w:t xml:space="preserve">The Auditor should plan their work so that audit can be performed in a timely manner to obtain all the information and explanations which they deem considered necessary in order to provide them with sufficient evidence in order to issue their report. </w:t>
      </w:r>
    </w:p>
    <w:p w14:paraId="3FC34EE5" w14:textId="4EDC557E" w:rsidR="000B4050" w:rsidRPr="006E22F0" w:rsidRDefault="00354952" w:rsidP="00C4155B">
      <w:pPr>
        <w:ind w:left="720"/>
      </w:pPr>
      <w:r w:rsidRPr="006E22F0">
        <w:t>Perform an intern audit in October 202</w:t>
      </w:r>
      <w:r w:rsidR="00856FCE" w:rsidRPr="006E22F0">
        <w:t>3</w:t>
      </w:r>
      <w:r w:rsidRPr="006E22F0">
        <w:t xml:space="preserve"> and </w:t>
      </w:r>
      <w:r w:rsidR="00C4155B" w:rsidRPr="006E22F0">
        <w:t>report by November 202</w:t>
      </w:r>
      <w:r w:rsidR="00856FCE" w:rsidRPr="006E22F0">
        <w:t>3</w:t>
      </w:r>
      <w:r w:rsidR="00C4155B" w:rsidRPr="006E22F0">
        <w:t xml:space="preserve"> to GOAL finance department</w:t>
      </w:r>
    </w:p>
    <w:p w14:paraId="0713CC9C" w14:textId="566F69CD" w:rsidR="00087077" w:rsidRDefault="00087077" w:rsidP="00103906">
      <w:pPr>
        <w:ind w:left="720"/>
        <w:rPr>
          <w:rFonts w:ascii="Verdana" w:hAnsi="Verdana"/>
          <w:sz w:val="20"/>
          <w:szCs w:val="20"/>
        </w:rPr>
      </w:pPr>
      <w:r w:rsidRPr="006E22F0">
        <w:t xml:space="preserve">The audit of the financial statements together with the management letter should be completed by </w:t>
      </w:r>
      <w:r w:rsidR="003E4EC9" w:rsidRPr="006E22F0">
        <w:t>29</w:t>
      </w:r>
      <w:r w:rsidRPr="006E22F0">
        <w:t xml:space="preserve">th </w:t>
      </w:r>
      <w:r w:rsidR="003E43F3" w:rsidRPr="006E22F0">
        <w:t>Februar</w:t>
      </w:r>
      <w:r w:rsidR="003E4EC9" w:rsidRPr="006E22F0">
        <w:t>y</w:t>
      </w:r>
      <w:r w:rsidRPr="006E22F0">
        <w:t xml:space="preserve"> 202</w:t>
      </w:r>
      <w:r w:rsidR="003E4EC9" w:rsidRPr="006E22F0">
        <w:t>4</w:t>
      </w:r>
      <w:r w:rsidRPr="006E22F0">
        <w:t>.</w:t>
      </w:r>
      <w:r w:rsidRPr="006E22F0">
        <w:rPr>
          <w:rFonts w:ascii="Verdana" w:hAnsi="Verdana"/>
          <w:sz w:val="20"/>
          <w:szCs w:val="20"/>
        </w:rPr>
        <w:br/>
      </w:r>
    </w:p>
    <w:p w14:paraId="28E1030E" w14:textId="77777777" w:rsidR="000B22FE" w:rsidRPr="006E22F0" w:rsidRDefault="000B22FE" w:rsidP="00103906">
      <w:pPr>
        <w:ind w:left="720"/>
        <w:rPr>
          <w:rFonts w:ascii="Verdana" w:hAnsi="Verdana"/>
          <w:sz w:val="20"/>
          <w:szCs w:val="20"/>
        </w:rPr>
      </w:pPr>
    </w:p>
    <w:p w14:paraId="2FA3B221" w14:textId="77777777" w:rsidR="00087077" w:rsidRPr="000B22FE" w:rsidRDefault="00087077" w:rsidP="00C4155B">
      <w:pPr>
        <w:pStyle w:val="ListParagraph"/>
        <w:numPr>
          <w:ilvl w:val="0"/>
          <w:numId w:val="22"/>
        </w:numPr>
        <w:rPr>
          <w:b/>
          <w:bCs/>
        </w:rPr>
      </w:pPr>
      <w:r w:rsidRPr="000B22FE">
        <w:rPr>
          <w:b/>
          <w:bCs/>
        </w:rPr>
        <w:lastRenderedPageBreak/>
        <w:t>Reporting</w:t>
      </w:r>
    </w:p>
    <w:p w14:paraId="35F560A0" w14:textId="42E682F4" w:rsidR="00087077" w:rsidRPr="006E22F0" w:rsidRDefault="00087077" w:rsidP="00C4155B">
      <w:pPr>
        <w:ind w:left="720"/>
      </w:pPr>
      <w:r w:rsidRPr="006E22F0">
        <w:t>The auditor should provide the members of GOAL - Iraq programme</w:t>
      </w:r>
      <w:r w:rsidR="005B07D8">
        <w:t xml:space="preserve"> </w:t>
      </w:r>
      <w:r w:rsidRPr="006E22F0">
        <w:t xml:space="preserve">and its auditors with an audit report on GOAL - Iraq annual </w:t>
      </w:r>
      <w:r w:rsidR="00F352E9">
        <w:t>Budget</w:t>
      </w:r>
      <w:r w:rsidRPr="006E22F0">
        <w:t xml:space="preserve"> for 202</w:t>
      </w:r>
      <w:r w:rsidR="008265A5" w:rsidRPr="006E22F0">
        <w:t>3</w:t>
      </w:r>
      <w:r w:rsidRPr="006E22F0">
        <w:t xml:space="preserve"> for approximately </w:t>
      </w:r>
      <w:r w:rsidR="00F352E9">
        <w:t>4</w:t>
      </w:r>
      <w:r w:rsidR="00455F7B">
        <w:t>00,000</w:t>
      </w:r>
      <w:r w:rsidRPr="006E22F0">
        <w:t xml:space="preserve"> EUR which started on 01/01/202</w:t>
      </w:r>
      <w:r w:rsidR="008265A5" w:rsidRPr="006E22F0">
        <w:t>3</w:t>
      </w:r>
      <w:r w:rsidRPr="006E22F0">
        <w:t xml:space="preserve"> and ends on 31/12/202</w:t>
      </w:r>
      <w:r w:rsidR="008265A5" w:rsidRPr="006E22F0">
        <w:t>3</w:t>
      </w:r>
      <w:r w:rsidRPr="006E22F0">
        <w:t>.</w:t>
      </w:r>
    </w:p>
    <w:p w14:paraId="21889C4A" w14:textId="77777777" w:rsidR="00087077" w:rsidRPr="006E22F0" w:rsidRDefault="00087077" w:rsidP="00087077">
      <w:pPr>
        <w:spacing w:before="120" w:after="120"/>
        <w:ind w:left="540"/>
        <w:rPr>
          <w:rFonts w:ascii="Verdana" w:hAnsi="Verdana"/>
          <w:sz w:val="20"/>
          <w:szCs w:val="20"/>
        </w:rPr>
      </w:pPr>
    </w:p>
    <w:p w14:paraId="10E08546" w14:textId="77777777" w:rsidR="00087077" w:rsidRPr="006E22F0" w:rsidRDefault="00087077" w:rsidP="00C4155B">
      <w:pPr>
        <w:ind w:left="720"/>
      </w:pPr>
      <w:r w:rsidRPr="006E22F0">
        <w:t>It should also be noted that the primary client/Auditor relationship is between GOAL - Iraq programme and the Auditor.</w:t>
      </w:r>
    </w:p>
    <w:p w14:paraId="10657F5C" w14:textId="77777777" w:rsidR="00087077" w:rsidRPr="006E22F0" w:rsidRDefault="00087077" w:rsidP="00C4155B">
      <w:pPr>
        <w:ind w:left="720"/>
      </w:pPr>
    </w:p>
    <w:p w14:paraId="61A649DB" w14:textId="0936D1B2" w:rsidR="006E4761" w:rsidRDefault="00087077" w:rsidP="002E68F9">
      <w:pPr>
        <w:ind w:left="720"/>
      </w:pPr>
      <w:bookmarkStart w:id="8" w:name="_Toc112128922"/>
      <w:bookmarkStart w:id="9" w:name="_Toc114397497"/>
      <w:bookmarkStart w:id="10" w:name="_Toc114398207"/>
      <w:bookmarkStart w:id="11" w:name="_Toc114398455"/>
      <w:bookmarkStart w:id="12" w:name="_Toc114398497"/>
      <w:bookmarkStart w:id="13" w:name="_Toc114454150"/>
      <w:r w:rsidRPr="006E22F0">
        <w:t>The Auditor should report to GOAL’s members of their opinion as to whether the expenditure give a true and fair view, in accordance with the policies and procedures, Generally Accepted Accounting Practice, and are properly prepared in accordance with applicable law.  They should also report whether the auditor’s opinion proper books of account. In addition, they should state whether they have obtained all the information and explanations necessary for the purposes of their audit and whether GOAL - Iraq programme’s balance sheet is in agreement with the books of account.</w:t>
      </w:r>
      <w:bookmarkEnd w:id="4"/>
      <w:bookmarkEnd w:id="5"/>
      <w:bookmarkEnd w:id="6"/>
      <w:bookmarkEnd w:id="8"/>
      <w:bookmarkEnd w:id="9"/>
      <w:bookmarkEnd w:id="10"/>
      <w:bookmarkEnd w:id="11"/>
      <w:bookmarkEnd w:id="12"/>
      <w:bookmarkEnd w:id="13"/>
    </w:p>
    <w:p w14:paraId="78E47D04" w14:textId="08CA73FC" w:rsidR="00293505" w:rsidRDefault="00293505" w:rsidP="00334B91">
      <w:pPr>
        <w:pStyle w:val="Heading1"/>
      </w:pPr>
      <w:bookmarkStart w:id="14" w:name="_Toc462945069"/>
      <w:r w:rsidRPr="00293505">
        <w:t xml:space="preserve">Terms of </w:t>
      </w:r>
      <w:bookmarkEnd w:id="14"/>
      <w:r w:rsidR="00C26927">
        <w:t>bidding</w:t>
      </w:r>
    </w:p>
    <w:p w14:paraId="709CF4F1" w14:textId="0D3799BA" w:rsidR="00DF6FF8" w:rsidRPr="0067321E" w:rsidRDefault="00293505" w:rsidP="00F0744F">
      <w:pPr>
        <w:rPr>
          <w:b/>
          <w:sz w:val="28"/>
          <w:szCs w:val="28"/>
        </w:rPr>
      </w:pPr>
      <w:bookmarkStart w:id="15" w:name="_Toc115690175"/>
      <w:bookmarkStart w:id="16" w:name="_Toc118102638"/>
      <w:bookmarkStart w:id="17" w:name="_Toc118102814"/>
      <w:bookmarkStart w:id="18" w:name="_Toc462945070"/>
      <w:bookmarkEnd w:id="15"/>
      <w:bookmarkEnd w:id="16"/>
      <w:bookmarkEnd w:id="17"/>
      <w:bookmarkEnd w:id="18"/>
      <w:r w:rsidRPr="0067321E">
        <w:t>GOAL, acting in its capacity as Contra</w:t>
      </w:r>
      <w:r w:rsidR="0086723F" w:rsidRPr="0067321E">
        <w:t>cting Authority, invites bidders</w:t>
      </w:r>
      <w:r w:rsidRPr="0067321E">
        <w:t xml:space="preserve"> from suitably qualified interested parties that wish to participate </w:t>
      </w:r>
      <w:r w:rsidR="00DF6FF8" w:rsidRPr="0067321E">
        <w:t xml:space="preserve">for </w:t>
      </w:r>
      <w:r w:rsidR="00C26927">
        <w:t xml:space="preserve">the </w:t>
      </w:r>
      <w:r w:rsidR="005700E0">
        <w:t xml:space="preserve">provision of </w:t>
      </w:r>
      <w:r w:rsidR="0095550E">
        <w:t>insurance covering for premises and assets</w:t>
      </w:r>
      <w:r w:rsidR="000B22FE">
        <w:t>.</w:t>
      </w:r>
    </w:p>
    <w:p w14:paraId="506DB05E" w14:textId="3EA58F98" w:rsidR="00293505" w:rsidRPr="0003332A" w:rsidRDefault="00293505" w:rsidP="00DA1C6C">
      <w:r w:rsidRPr="0003332A">
        <w:t>This competition is being con</w:t>
      </w:r>
      <w:r w:rsidR="00DF6FF8" w:rsidRPr="0003332A">
        <w:t xml:space="preserve">ducted under </w:t>
      </w:r>
      <w:r w:rsidR="00E249FC">
        <w:t>GOALs</w:t>
      </w:r>
      <w:r w:rsidR="00DF6FF8" w:rsidRPr="0003332A">
        <w:t xml:space="preserve"> </w:t>
      </w:r>
      <w:r w:rsidR="00361A89">
        <w:t>Request for Q</w:t>
      </w:r>
      <w:r w:rsidR="00CF1744">
        <w:t>uotation</w:t>
      </w:r>
      <w:r w:rsidR="00636464">
        <w:t xml:space="preserve"> </w:t>
      </w:r>
      <w:r w:rsidR="00CF1744">
        <w:t>p</w:t>
      </w:r>
      <w:r w:rsidR="00DF6FF8" w:rsidRPr="0003332A">
        <w:t>rocedure.</w:t>
      </w:r>
      <w:r w:rsidR="00DA1C6C">
        <w:t xml:space="preserve"> The Contracting Authority for this </w:t>
      </w:r>
      <w:r w:rsidRPr="0003332A">
        <w:t>procurement is GOAL</w:t>
      </w:r>
      <w:r w:rsidR="003E0011">
        <w:t>.</w:t>
      </w:r>
    </w:p>
    <w:p w14:paraId="1B13F8DE" w14:textId="6A7799E4" w:rsidR="009A6626" w:rsidRDefault="009A6626" w:rsidP="00613DD7">
      <w:pPr>
        <w:pStyle w:val="Heading3"/>
        <w:keepNext w:val="0"/>
        <w:numPr>
          <w:ilvl w:val="0"/>
          <w:numId w:val="0"/>
        </w:numPr>
        <w:ind w:hanging="11"/>
      </w:pPr>
      <w:r w:rsidRPr="00A744F9">
        <w:t xml:space="preserve">Any queries about this </w:t>
      </w:r>
      <w:r w:rsidR="00C00431">
        <w:t>RFQ</w:t>
      </w:r>
      <w:r w:rsidRPr="00A744F9">
        <w:t xml:space="preserve"> should be addressed in writing to GOAL via email on </w:t>
      </w:r>
      <w:hyperlink r:id="rId13" w:history="1">
        <w:r w:rsidR="00495BC6" w:rsidRPr="001901DC">
          <w:rPr>
            <w:rStyle w:val="Hyperlink"/>
          </w:rPr>
          <w:t>procurement@iq.goal.ie</w:t>
        </w:r>
      </w:hyperlink>
      <w:r w:rsidR="00495BC6">
        <w:t xml:space="preserve"> </w:t>
      </w:r>
      <w:r w:rsidR="00F0744F">
        <w:rPr>
          <w:rFonts w:ascii="Arial" w:hAnsi="Arial" w:cs="Arial"/>
          <w:sz w:val="20"/>
          <w:szCs w:val="20"/>
        </w:rPr>
        <w:t xml:space="preserve"> </w:t>
      </w:r>
      <w:r w:rsidR="00F0744F" w:rsidRPr="003A4745">
        <w:t xml:space="preserve">Please include the reference </w:t>
      </w:r>
      <w:r w:rsidR="00F0744F" w:rsidRPr="00F0744F">
        <w:t xml:space="preserve">number </w:t>
      </w:r>
      <w:r w:rsidR="00495BC6" w:rsidRPr="00495BC6">
        <w:rPr>
          <w:b/>
        </w:rPr>
        <w:t>ERB-ZZ2-19939</w:t>
      </w:r>
      <w:r w:rsidR="00495BC6">
        <w:rPr>
          <w:b/>
        </w:rPr>
        <w:t xml:space="preserve"> </w:t>
      </w:r>
      <w:r w:rsidR="00F0744F" w:rsidRPr="00F0744F">
        <w:t>and</w:t>
      </w:r>
      <w:r w:rsidR="00F0744F" w:rsidRPr="003A4745">
        <w:t xml:space="preserve"> words “clarification required” </w:t>
      </w:r>
      <w:r w:rsidR="00F0744F">
        <w:t>i</w:t>
      </w:r>
      <w:r w:rsidR="00F0744F" w:rsidRPr="003A4745">
        <w:t>n the subject line</w:t>
      </w:r>
    </w:p>
    <w:p w14:paraId="683F13A5" w14:textId="77777777" w:rsidR="00293505" w:rsidRPr="00012282" w:rsidRDefault="00673AD0" w:rsidP="00101883">
      <w:pPr>
        <w:pStyle w:val="Heading1"/>
      </w:pPr>
      <w:bookmarkStart w:id="19" w:name="_Toc229548507"/>
      <w:bookmarkStart w:id="20" w:name="_Toc231810371"/>
      <w:bookmarkStart w:id="21" w:name="_Toc462945073"/>
      <w:r>
        <w:t>Co</w:t>
      </w:r>
      <w:r w:rsidR="00293505" w:rsidRPr="00012282">
        <w:t xml:space="preserve">nditions of </w:t>
      </w:r>
      <w:r w:rsidR="00C26927">
        <w:t>Quotation</w:t>
      </w:r>
      <w:r w:rsidR="00C26927" w:rsidRPr="00012282">
        <w:t xml:space="preserve"> </w:t>
      </w:r>
      <w:r w:rsidR="00293505" w:rsidRPr="00012282">
        <w:t>Submission</w:t>
      </w:r>
      <w:bookmarkEnd w:id="19"/>
      <w:bookmarkEnd w:id="20"/>
      <w:bookmarkEnd w:id="21"/>
    </w:p>
    <w:p w14:paraId="56E18738" w14:textId="21251523" w:rsidR="00293505" w:rsidRPr="00F0744F" w:rsidRDefault="00C26927" w:rsidP="008F1698">
      <w:pPr>
        <w:pStyle w:val="Heading3"/>
        <w:keepNext w:val="0"/>
        <w:numPr>
          <w:ilvl w:val="2"/>
          <w:numId w:val="6"/>
        </w:numPr>
        <w:spacing w:before="0"/>
        <w:ind w:left="284" w:hanging="284"/>
        <w:rPr>
          <w:i/>
          <w:iCs/>
        </w:rPr>
      </w:pPr>
      <w:r w:rsidRPr="00F0744F">
        <w:t xml:space="preserve">Quotations </w:t>
      </w:r>
      <w:r w:rsidR="00293505" w:rsidRPr="00F0744F">
        <w:t>must be completed in English</w:t>
      </w:r>
      <w:r w:rsidR="00F0744F" w:rsidRPr="00F0744F">
        <w:t>.</w:t>
      </w:r>
    </w:p>
    <w:p w14:paraId="250D46DD" w14:textId="7305DB99" w:rsidR="009A5A61" w:rsidRPr="009A5A61" w:rsidRDefault="00C26927" w:rsidP="008F1698">
      <w:pPr>
        <w:pStyle w:val="Heading3"/>
        <w:keepNext w:val="0"/>
        <w:numPr>
          <w:ilvl w:val="2"/>
          <w:numId w:val="6"/>
        </w:numPr>
        <w:spacing w:before="0"/>
        <w:ind w:left="284" w:hanging="284"/>
      </w:pPr>
      <w:r>
        <w:t>Bidders</w:t>
      </w:r>
      <w:r w:rsidRPr="0086723F">
        <w:t xml:space="preserve"> </w:t>
      </w:r>
      <w:r w:rsidR="00293505" w:rsidRPr="0086723F">
        <w:t>must respond to all r</w:t>
      </w:r>
      <w:r w:rsidR="00F2796B" w:rsidRPr="0086723F">
        <w:t xml:space="preserve">equirements set out in this </w:t>
      </w:r>
      <w:r>
        <w:t>RFQ</w:t>
      </w:r>
      <w:r w:rsidRPr="0086723F">
        <w:t xml:space="preserve"> </w:t>
      </w:r>
      <w:r w:rsidR="003325DC" w:rsidRPr="0086723F">
        <w:t>and complete the</w:t>
      </w:r>
      <w:r w:rsidR="001B7249">
        <w:t>ir</w:t>
      </w:r>
      <w:r w:rsidR="003325DC" w:rsidRPr="0086723F">
        <w:t xml:space="preserve"> offer in </w:t>
      </w:r>
      <w:r w:rsidR="006B7049">
        <w:t xml:space="preserve">the format </w:t>
      </w:r>
      <w:r w:rsidR="00F0744F">
        <w:t>requested</w:t>
      </w:r>
      <w:r w:rsidR="006B7049">
        <w:t xml:space="preserve"> in Appendix 1</w:t>
      </w:r>
      <w:r w:rsidR="000A38F8">
        <w:t>.</w:t>
      </w:r>
    </w:p>
    <w:p w14:paraId="096445C2" w14:textId="77777777" w:rsidR="009A5A61" w:rsidRPr="009A5A61" w:rsidRDefault="00293505" w:rsidP="008F1698">
      <w:pPr>
        <w:pStyle w:val="Heading3"/>
        <w:keepNext w:val="0"/>
        <w:numPr>
          <w:ilvl w:val="2"/>
          <w:numId w:val="6"/>
        </w:numPr>
        <w:spacing w:before="0"/>
        <w:ind w:left="284" w:hanging="284"/>
      </w:pPr>
      <w:r w:rsidRPr="00012282">
        <w:t xml:space="preserve">In the event of a contract being awarded to a </w:t>
      </w:r>
      <w:r w:rsidR="007945AA">
        <w:t>bidder</w:t>
      </w:r>
      <w:r w:rsidR="007945AA" w:rsidRPr="00012282">
        <w:t xml:space="preserve"> </w:t>
      </w:r>
      <w:r w:rsidRPr="00012282">
        <w:t xml:space="preserve">that has knowingly withheld relevant information or otherwise misled </w:t>
      </w:r>
      <w:r>
        <w:t>GOAL</w:t>
      </w:r>
      <w:r w:rsidRPr="00012282">
        <w:t xml:space="preserve"> in the evaluation process in any way, then that contract</w:t>
      </w:r>
      <w:r w:rsidR="00F2796B">
        <w:t xml:space="preserve"> will be rendered null and void</w:t>
      </w:r>
    </w:p>
    <w:p w14:paraId="66D4E32A" w14:textId="77777777" w:rsidR="00293505" w:rsidRPr="000B32AA" w:rsidRDefault="00293505" w:rsidP="008F1698">
      <w:pPr>
        <w:pStyle w:val="Heading3"/>
        <w:keepNext w:val="0"/>
        <w:numPr>
          <w:ilvl w:val="2"/>
          <w:numId w:val="6"/>
        </w:numPr>
        <w:spacing w:before="0"/>
        <w:ind w:left="284" w:hanging="284"/>
      </w:pPr>
      <w:r w:rsidRPr="000B32AA">
        <w:t>Any conflicts of interest involving a tenderer must be fully disclosed to GOAL particularly where there is a conflict of interest in relation to any recommendations or proposals</w:t>
      </w:r>
      <w:r w:rsidR="00F2796B" w:rsidRPr="000B32AA">
        <w:t xml:space="preserve"> put forward by the tenderer</w:t>
      </w:r>
    </w:p>
    <w:p w14:paraId="101BAB3C" w14:textId="55E931B4" w:rsidR="00293505" w:rsidRPr="00D85D9B" w:rsidRDefault="00293505" w:rsidP="008F1698">
      <w:pPr>
        <w:pStyle w:val="Heading3"/>
        <w:keepNext w:val="0"/>
        <w:numPr>
          <w:ilvl w:val="2"/>
          <w:numId w:val="6"/>
        </w:numPr>
        <w:spacing w:before="0"/>
        <w:ind w:left="284" w:hanging="284"/>
      </w:pPr>
      <w:r w:rsidRPr="00D85D9B">
        <w:t xml:space="preserve">GOAL is not bound to accept the </w:t>
      </w:r>
      <w:r w:rsidR="00F2796B" w:rsidRPr="00D85D9B">
        <w:t>lowest</w:t>
      </w:r>
      <w:r w:rsidR="00216811">
        <w:t xml:space="preserve"> or</w:t>
      </w:r>
      <w:r w:rsidR="00F2796B" w:rsidRPr="00D85D9B">
        <w:t xml:space="preserve"> any </w:t>
      </w:r>
      <w:r w:rsidR="007945AA">
        <w:t>bid</w:t>
      </w:r>
      <w:r w:rsidR="007945AA" w:rsidRPr="00D85D9B">
        <w:t xml:space="preserve"> </w:t>
      </w:r>
      <w:r w:rsidR="00F2796B" w:rsidRPr="00D85D9B">
        <w:t>subm</w:t>
      </w:r>
      <w:r w:rsidR="0086723F" w:rsidRPr="00D85D9B">
        <w:t>itt</w:t>
      </w:r>
      <w:r w:rsidR="00F2796B" w:rsidRPr="00D85D9B">
        <w:t>ed</w:t>
      </w:r>
      <w:r w:rsidR="007945AA">
        <w:t xml:space="preserve"> and can terminate this competition at any stage</w:t>
      </w:r>
      <w:r w:rsidR="006B7049">
        <w:t>.</w:t>
      </w:r>
    </w:p>
    <w:p w14:paraId="1084E2A2" w14:textId="77777777" w:rsidR="00293505" w:rsidRPr="00D85D9B" w:rsidRDefault="00293505" w:rsidP="008F1698">
      <w:pPr>
        <w:pStyle w:val="Heading3"/>
        <w:keepNext w:val="0"/>
        <w:numPr>
          <w:ilvl w:val="2"/>
          <w:numId w:val="6"/>
        </w:numPr>
        <w:spacing w:before="0"/>
        <w:ind w:left="284" w:hanging="284"/>
      </w:pPr>
      <w:r w:rsidRPr="00D85D9B">
        <w:t xml:space="preserve">Information supplied by respondents will be treated as contractually binding.  </w:t>
      </w:r>
    </w:p>
    <w:p w14:paraId="54F71F6A" w14:textId="46399DEB" w:rsidR="00AE2DA4" w:rsidRPr="00AE2DA4" w:rsidRDefault="00832671" w:rsidP="008F1698">
      <w:pPr>
        <w:pStyle w:val="Heading3"/>
        <w:keepNext w:val="0"/>
        <w:numPr>
          <w:ilvl w:val="2"/>
          <w:numId w:val="6"/>
        </w:numPr>
        <w:spacing w:before="0"/>
        <w:ind w:left="284" w:hanging="284"/>
      </w:pPr>
      <w:r>
        <w:t>Unsuccessful bidders will be notified</w:t>
      </w:r>
      <w:r w:rsidR="006B7049">
        <w:t xml:space="preserve">. </w:t>
      </w:r>
      <w:r>
        <w:t xml:space="preserve"> </w:t>
      </w:r>
    </w:p>
    <w:p w14:paraId="277D190D" w14:textId="77777777" w:rsidR="0003332A" w:rsidRPr="002369A3" w:rsidRDefault="0003332A" w:rsidP="008F1698">
      <w:pPr>
        <w:pStyle w:val="Heading3"/>
        <w:numPr>
          <w:ilvl w:val="2"/>
          <w:numId w:val="6"/>
        </w:numPr>
        <w:spacing w:before="0"/>
        <w:ind w:left="284" w:hanging="284"/>
        <w:rPr>
          <w:rFonts w:eastAsia="Arial Unicode MS"/>
        </w:rPr>
      </w:pPr>
      <w:r w:rsidRPr="002369A3">
        <w:t>GOAL’</w:t>
      </w:r>
      <w:r w:rsidRPr="002369A3">
        <w:rPr>
          <w:rFonts w:eastAsia="Arial Unicode MS"/>
        </w:rPr>
        <w:t xml:space="preserve">s standard payment terms are </w:t>
      </w:r>
      <w:r w:rsidR="00AE1808" w:rsidRPr="002369A3">
        <w:rPr>
          <w:rFonts w:eastAsia="Arial Unicode MS"/>
        </w:rPr>
        <w:t xml:space="preserve">by </w:t>
      </w:r>
      <w:r w:rsidRPr="002369A3">
        <w:rPr>
          <w:rFonts w:eastAsia="Arial Unicode MS"/>
        </w:rPr>
        <w:t>bank transfer within 30 days after satisfactory implementation and receipt of documents in order.</w:t>
      </w:r>
    </w:p>
    <w:p w14:paraId="0536BEA6" w14:textId="77777777" w:rsidR="009A6626" w:rsidRDefault="00703982" w:rsidP="008F1698">
      <w:pPr>
        <w:pStyle w:val="Heading3"/>
        <w:keepNext w:val="0"/>
        <w:numPr>
          <w:ilvl w:val="2"/>
          <w:numId w:val="6"/>
        </w:numPr>
        <w:spacing w:before="0"/>
        <w:ind w:left="284" w:hanging="284"/>
        <w:rPr>
          <w:rFonts w:eastAsia="Arial Unicode MS"/>
        </w:rPr>
      </w:pPr>
      <w:r w:rsidRPr="00703982">
        <w:rPr>
          <w:rFonts w:eastAsia="Arial Unicode MS"/>
        </w:rPr>
        <w:t>This</w:t>
      </w:r>
      <w:r w:rsidRPr="00A744F9">
        <w:rPr>
          <w:rFonts w:eastAsia="Arial Unicode MS"/>
        </w:rPr>
        <w:t xml:space="preserve"> document is not construed in any way as an offer to contract </w:t>
      </w:r>
    </w:p>
    <w:p w14:paraId="203C9F41" w14:textId="3F0619AA" w:rsidR="007945AA" w:rsidRDefault="007945AA" w:rsidP="008F1698">
      <w:pPr>
        <w:pStyle w:val="Heading3"/>
        <w:numPr>
          <w:ilvl w:val="2"/>
          <w:numId w:val="6"/>
        </w:numPr>
        <w:spacing w:before="0"/>
        <w:ind w:left="284" w:hanging="284"/>
        <w:rPr>
          <w:rFonts w:cs="Tahoma"/>
        </w:rPr>
      </w:pPr>
      <w:r w:rsidRPr="007945AA">
        <w:rPr>
          <w:rFonts w:cs="Tahoma"/>
        </w:rPr>
        <w:t>GOAL and all contracted suppliers</w:t>
      </w:r>
      <w:r w:rsidR="006B7049">
        <w:rPr>
          <w:rFonts w:cs="Tahoma"/>
        </w:rPr>
        <w:t>, and their subcontractors, associates or partners</w:t>
      </w:r>
      <w:r w:rsidRPr="007945AA">
        <w:rPr>
          <w:rFonts w:cs="Tahoma"/>
        </w:rPr>
        <w:t xml:space="preserve"> must act in all its procurement and other activities in full compliance with donor requirements</w:t>
      </w:r>
      <w:r w:rsidR="00C92605">
        <w:rPr>
          <w:rFonts w:cs="Tahoma"/>
        </w:rPr>
        <w:t xml:space="preserve"> and the highest ethical standards</w:t>
      </w:r>
      <w:r w:rsidRPr="007945AA">
        <w:rPr>
          <w:rFonts w:cs="Tahoma"/>
        </w:rPr>
        <w:t xml:space="preserve">. </w:t>
      </w:r>
    </w:p>
    <w:p w14:paraId="68135377" w14:textId="4875EBB9" w:rsidR="00D133B6" w:rsidRDefault="00D133B6" w:rsidP="00D133B6"/>
    <w:p w14:paraId="45F9D8B6" w14:textId="77777777" w:rsidR="00D133B6" w:rsidRPr="00D133B6" w:rsidRDefault="00D133B6" w:rsidP="00D133B6"/>
    <w:p w14:paraId="50B635E3" w14:textId="7A58CD23" w:rsidR="00B66695" w:rsidRDefault="0003332A" w:rsidP="006B7049">
      <w:pPr>
        <w:pStyle w:val="Heading1"/>
        <w:keepNext w:val="0"/>
      </w:pPr>
      <w:bookmarkStart w:id="22" w:name="_Toc462945074"/>
      <w:r>
        <w:t xml:space="preserve">Submission of </w:t>
      </w:r>
      <w:bookmarkEnd w:id="22"/>
      <w:r w:rsidR="006B7049">
        <w:t>Quotations</w:t>
      </w:r>
    </w:p>
    <w:p w14:paraId="793E24EC" w14:textId="05CFB2D0" w:rsidR="00AE2DA4" w:rsidRDefault="006B7049" w:rsidP="00F0744F">
      <w:r>
        <w:t>Quotes</w:t>
      </w:r>
      <w:r w:rsidR="00AE2DA4" w:rsidRPr="00AE2DA4">
        <w:t xml:space="preserve"> must be delivered in </w:t>
      </w:r>
      <w:r w:rsidR="00483B41" w:rsidRPr="00483B41">
        <w:rPr>
          <w:u w:val="single"/>
        </w:rPr>
        <w:t>one of</w:t>
      </w:r>
      <w:r w:rsidR="00483B41">
        <w:t xml:space="preserve"> </w:t>
      </w:r>
      <w:r w:rsidR="00F0744F">
        <w:t>the following way</w:t>
      </w:r>
      <w:r w:rsidR="00483B41">
        <w:t>s</w:t>
      </w:r>
      <w:r w:rsidR="00AE2DA4" w:rsidRPr="00AE2DA4">
        <w:t>:</w:t>
      </w:r>
    </w:p>
    <w:p w14:paraId="09222268" w14:textId="1DA2C41B" w:rsidR="0003332A" w:rsidRDefault="00F0744F" w:rsidP="00F0744F">
      <w:pPr>
        <w:spacing w:after="0" w:line="240" w:lineRule="auto"/>
      </w:pPr>
      <w:r>
        <w:t>Email</w:t>
      </w:r>
      <w:r w:rsidR="0003332A">
        <w:t xml:space="preserve"> to</w:t>
      </w:r>
      <w:r w:rsidR="0053199F">
        <w:t xml:space="preserve"> </w:t>
      </w:r>
      <w:hyperlink r:id="rId14" w:history="1">
        <w:r w:rsidR="0053199F" w:rsidRPr="00642619">
          <w:rPr>
            <w:rStyle w:val="Hyperlink"/>
            <w:rFonts w:asciiTheme="minorBidi" w:hAnsiTheme="minorBidi"/>
          </w:rPr>
          <w:t>procurement@iq.goal.ie</w:t>
        </w:r>
      </w:hyperlink>
      <w:r w:rsidR="0053199F" w:rsidRPr="00642619">
        <w:rPr>
          <w:rStyle w:val="Hyperlink"/>
          <w:rFonts w:asciiTheme="minorBidi" w:hAnsiTheme="minorBidi"/>
          <w:u w:val="none"/>
        </w:rPr>
        <w:t xml:space="preserve"> </w:t>
      </w:r>
      <w:r w:rsidR="0053199F">
        <w:rPr>
          <w:rStyle w:val="Hyperlink"/>
          <w:rFonts w:asciiTheme="minorBidi" w:hAnsiTheme="minorBidi"/>
          <w:u w:val="none"/>
        </w:rPr>
        <w:t xml:space="preserve"> </w:t>
      </w:r>
      <w:r w:rsidR="00DF6FF8" w:rsidRPr="00A744F9">
        <w:t>and in the subject field state</w:t>
      </w:r>
      <w:r w:rsidR="0003332A">
        <w:t>:</w:t>
      </w:r>
    </w:p>
    <w:p w14:paraId="54B94B28" w14:textId="77777777" w:rsidR="00483B41" w:rsidRDefault="00483B41" w:rsidP="00F0744F">
      <w:pPr>
        <w:spacing w:after="0" w:line="240" w:lineRule="auto"/>
      </w:pPr>
    </w:p>
    <w:p w14:paraId="6FE15FE6" w14:textId="18F408C2" w:rsidR="0053199F" w:rsidRPr="0053199F" w:rsidRDefault="008E0167" w:rsidP="008F1698">
      <w:pPr>
        <w:pStyle w:val="ListParagraph"/>
        <w:numPr>
          <w:ilvl w:val="0"/>
          <w:numId w:val="4"/>
        </w:numPr>
        <w:jc w:val="both"/>
        <w:rPr>
          <w:iCs/>
        </w:rPr>
      </w:pPr>
      <w:r w:rsidRPr="008E0167">
        <w:rPr>
          <w:b/>
          <w:iCs/>
        </w:rPr>
        <w:t>ERB-ZZ2-19939</w:t>
      </w:r>
      <w:r>
        <w:rPr>
          <w:b/>
          <w:iCs/>
        </w:rPr>
        <w:t xml:space="preserve"> </w:t>
      </w:r>
      <w:r w:rsidR="007D0717">
        <w:rPr>
          <w:b/>
          <w:iCs/>
        </w:rPr>
        <w:t>audit service</w:t>
      </w:r>
    </w:p>
    <w:p w14:paraId="62AFBCF1" w14:textId="1A31499A" w:rsidR="0003332A" w:rsidRPr="006B7049" w:rsidRDefault="00DF6FF8" w:rsidP="008F1698">
      <w:pPr>
        <w:pStyle w:val="ListParagraph"/>
        <w:numPr>
          <w:ilvl w:val="0"/>
          <w:numId w:val="4"/>
        </w:numPr>
        <w:jc w:val="both"/>
        <w:rPr>
          <w:iCs/>
        </w:rPr>
      </w:pPr>
      <w:r w:rsidRPr="006B7049">
        <w:rPr>
          <w:b/>
          <w:iCs/>
        </w:rPr>
        <w:t xml:space="preserve">Name of your </w:t>
      </w:r>
      <w:r w:rsidR="006B7049">
        <w:rPr>
          <w:b/>
          <w:iCs/>
        </w:rPr>
        <w:t>company</w:t>
      </w:r>
      <w:r w:rsidRPr="006B7049">
        <w:rPr>
          <w:b/>
          <w:iCs/>
        </w:rPr>
        <w:t xml:space="preserve"> with the title of the attachment</w:t>
      </w:r>
    </w:p>
    <w:p w14:paraId="0AF05779" w14:textId="77777777" w:rsidR="00DF6FF8" w:rsidRPr="00BC4063" w:rsidRDefault="00DF6FF8" w:rsidP="008F1698">
      <w:pPr>
        <w:pStyle w:val="ListParagraph"/>
        <w:numPr>
          <w:ilvl w:val="0"/>
          <w:numId w:val="4"/>
        </w:numPr>
        <w:jc w:val="both"/>
        <w:rPr>
          <w:iCs/>
        </w:rPr>
      </w:pPr>
      <w:r w:rsidRPr="006B7049">
        <w:rPr>
          <w:b/>
          <w:iCs/>
        </w:rPr>
        <w:t>Number of emails that are sent e.g. 1 of 3, 2 of 3, 3 of 3.</w:t>
      </w:r>
    </w:p>
    <w:p w14:paraId="73DB6D09" w14:textId="77777777" w:rsidR="00BC4063" w:rsidRPr="00E5142F" w:rsidRDefault="00BC4063" w:rsidP="00BC4063">
      <w:r w:rsidRPr="00396D87">
        <w:t xml:space="preserve">(Proof of sending does not equal proof of receipt. GOAL is not responsible for any technical faults that may prevent reception of your email.) </w:t>
      </w:r>
    </w:p>
    <w:p w14:paraId="43F2DD7E" w14:textId="77777777" w:rsidR="00BC4063" w:rsidRPr="003A4745" w:rsidRDefault="00BC4063" w:rsidP="00BC4063">
      <w:r w:rsidRPr="00BC4063">
        <w:rPr>
          <w:b/>
        </w:rPr>
        <w:t>Important:</w:t>
      </w:r>
      <w:r w:rsidRPr="003A4745">
        <w:t xml:space="preserve"> Offers transmitted in any other manner or offers received after the deadline date and time will not be considered. </w:t>
      </w:r>
    </w:p>
    <w:p w14:paraId="572801EA" w14:textId="77777777" w:rsidR="00BC4063" w:rsidRPr="00BC4063" w:rsidRDefault="00BC4063" w:rsidP="00BC4063">
      <w:pPr>
        <w:jc w:val="both"/>
        <w:rPr>
          <w:bCs/>
          <w:iCs/>
        </w:rPr>
      </w:pPr>
      <w:r w:rsidRPr="003A4745">
        <w:t xml:space="preserve">All responses will be opened by the GOAL </w:t>
      </w:r>
      <w:r>
        <w:t>Procurement</w:t>
      </w:r>
      <w:r w:rsidRPr="003A4745">
        <w:t xml:space="preserve"> Committee and all Bidders will be notified of the results.</w:t>
      </w:r>
    </w:p>
    <w:p w14:paraId="41588257" w14:textId="6ACB6714" w:rsidR="00101883" w:rsidRDefault="009E0673" w:rsidP="00101883">
      <w:pPr>
        <w:pStyle w:val="Heading1"/>
      </w:pPr>
      <w:r>
        <w:t xml:space="preserve">Submission </w:t>
      </w:r>
      <w:r w:rsidR="00DA1C6C">
        <w:t>checklist</w:t>
      </w:r>
    </w:p>
    <w:tbl>
      <w:tblPr>
        <w:tblStyle w:val="TableGrid"/>
        <w:tblW w:w="5000" w:type="pct"/>
        <w:tblLook w:val="04A0" w:firstRow="1" w:lastRow="0" w:firstColumn="1" w:lastColumn="0" w:noHBand="0" w:noVBand="1"/>
      </w:tblPr>
      <w:tblGrid>
        <w:gridCol w:w="705"/>
        <w:gridCol w:w="7937"/>
        <w:gridCol w:w="1542"/>
      </w:tblGrid>
      <w:tr w:rsidR="00324D29" w:rsidRPr="00EA3770" w14:paraId="0F9E7D71" w14:textId="77777777" w:rsidTr="0011162E">
        <w:tc>
          <w:tcPr>
            <w:tcW w:w="346" w:type="pct"/>
          </w:tcPr>
          <w:p w14:paraId="7DF86B4E" w14:textId="0F62B851" w:rsidR="00324D29" w:rsidRPr="00642619" w:rsidRDefault="00DA1C6C" w:rsidP="0011162E">
            <w:pPr>
              <w:rPr>
                <w:rFonts w:asciiTheme="minorBidi" w:hAnsiTheme="minorBidi"/>
                <w:b/>
                <w:sz w:val="20"/>
                <w:szCs w:val="20"/>
              </w:rPr>
            </w:pPr>
            <w:r>
              <w:t xml:space="preserve"> </w:t>
            </w:r>
            <w:r w:rsidR="00324D29" w:rsidRPr="00642619">
              <w:rPr>
                <w:rFonts w:asciiTheme="minorBidi" w:hAnsiTheme="minorBidi"/>
                <w:b/>
                <w:sz w:val="20"/>
                <w:szCs w:val="20"/>
              </w:rPr>
              <w:t>Line</w:t>
            </w:r>
          </w:p>
        </w:tc>
        <w:tc>
          <w:tcPr>
            <w:tcW w:w="3897" w:type="pct"/>
          </w:tcPr>
          <w:p w14:paraId="3E398FFD" w14:textId="77777777" w:rsidR="00324D29" w:rsidRPr="00642619" w:rsidRDefault="00324D29" w:rsidP="0011162E">
            <w:pPr>
              <w:rPr>
                <w:rFonts w:asciiTheme="minorBidi" w:hAnsiTheme="minorBidi"/>
                <w:b/>
                <w:sz w:val="20"/>
                <w:szCs w:val="20"/>
              </w:rPr>
            </w:pPr>
            <w:r w:rsidRPr="00642619">
              <w:rPr>
                <w:rFonts w:asciiTheme="minorBidi" w:hAnsiTheme="minorBidi"/>
                <w:b/>
                <w:sz w:val="20"/>
                <w:szCs w:val="20"/>
              </w:rPr>
              <w:t>Item</w:t>
            </w:r>
          </w:p>
        </w:tc>
        <w:tc>
          <w:tcPr>
            <w:tcW w:w="757" w:type="pct"/>
          </w:tcPr>
          <w:p w14:paraId="4155B21B" w14:textId="77777777" w:rsidR="00324D29" w:rsidRPr="00642619" w:rsidRDefault="00324D29" w:rsidP="0011162E">
            <w:pPr>
              <w:rPr>
                <w:rFonts w:asciiTheme="minorBidi" w:hAnsiTheme="minorBidi"/>
                <w:b/>
                <w:sz w:val="20"/>
                <w:szCs w:val="20"/>
              </w:rPr>
            </w:pPr>
            <w:r w:rsidRPr="00642619">
              <w:rPr>
                <w:rFonts w:asciiTheme="minorBidi" w:hAnsiTheme="minorBidi"/>
                <w:b/>
                <w:sz w:val="20"/>
                <w:szCs w:val="20"/>
              </w:rPr>
              <w:t>Tick attached</w:t>
            </w:r>
          </w:p>
        </w:tc>
      </w:tr>
      <w:tr w:rsidR="00324D29" w:rsidRPr="00EA3770" w14:paraId="39A6F08E" w14:textId="77777777" w:rsidTr="0011162E">
        <w:tc>
          <w:tcPr>
            <w:tcW w:w="346" w:type="pct"/>
          </w:tcPr>
          <w:p w14:paraId="4E3F2467" w14:textId="77777777" w:rsidR="00324D29" w:rsidRPr="00642619" w:rsidRDefault="00324D29" w:rsidP="0011162E">
            <w:pPr>
              <w:rPr>
                <w:rFonts w:asciiTheme="minorBidi" w:hAnsiTheme="minorBidi"/>
                <w:bCs/>
                <w:sz w:val="20"/>
                <w:szCs w:val="20"/>
              </w:rPr>
            </w:pPr>
            <w:r w:rsidRPr="00642619">
              <w:rPr>
                <w:rFonts w:asciiTheme="minorBidi" w:hAnsiTheme="minorBidi"/>
                <w:bCs/>
                <w:sz w:val="20"/>
                <w:szCs w:val="20"/>
              </w:rPr>
              <w:t>1</w:t>
            </w:r>
          </w:p>
        </w:tc>
        <w:tc>
          <w:tcPr>
            <w:tcW w:w="3897" w:type="pct"/>
          </w:tcPr>
          <w:p w14:paraId="676460C7" w14:textId="77777777" w:rsidR="00324D29" w:rsidRPr="00642619" w:rsidRDefault="00324D29" w:rsidP="0011162E">
            <w:pPr>
              <w:rPr>
                <w:rFonts w:asciiTheme="minorBidi" w:hAnsiTheme="minorBidi"/>
                <w:b/>
                <w:sz w:val="20"/>
                <w:szCs w:val="20"/>
              </w:rPr>
            </w:pPr>
            <w:r w:rsidRPr="00642619">
              <w:rPr>
                <w:rFonts w:asciiTheme="minorBidi" w:hAnsiTheme="minorBidi"/>
                <w:sz w:val="20"/>
                <w:szCs w:val="20"/>
              </w:rPr>
              <w:t>This document filled in and signed</w:t>
            </w:r>
          </w:p>
        </w:tc>
        <w:tc>
          <w:tcPr>
            <w:tcW w:w="757" w:type="pct"/>
          </w:tcPr>
          <w:p w14:paraId="10E19893" w14:textId="77777777" w:rsidR="00324D29" w:rsidRPr="00EA3770" w:rsidRDefault="00324D29" w:rsidP="0011162E">
            <w:pPr>
              <w:rPr>
                <w:b/>
                <w:sz w:val="20"/>
                <w:szCs w:val="20"/>
              </w:rPr>
            </w:pPr>
          </w:p>
        </w:tc>
      </w:tr>
      <w:tr w:rsidR="00324D29" w:rsidRPr="00EA3770" w14:paraId="747F0AF3" w14:textId="77777777" w:rsidTr="0011162E">
        <w:tc>
          <w:tcPr>
            <w:tcW w:w="346" w:type="pct"/>
          </w:tcPr>
          <w:p w14:paraId="5467576B" w14:textId="77777777" w:rsidR="00324D29" w:rsidRPr="00642619" w:rsidRDefault="00324D29" w:rsidP="0011162E">
            <w:pPr>
              <w:rPr>
                <w:rFonts w:asciiTheme="minorBidi" w:hAnsiTheme="minorBidi"/>
                <w:sz w:val="20"/>
                <w:szCs w:val="20"/>
              </w:rPr>
            </w:pPr>
            <w:r w:rsidRPr="00642619">
              <w:rPr>
                <w:rFonts w:asciiTheme="minorBidi" w:hAnsiTheme="minorBidi"/>
                <w:sz w:val="20"/>
                <w:szCs w:val="20"/>
              </w:rPr>
              <w:t>2</w:t>
            </w:r>
          </w:p>
        </w:tc>
        <w:tc>
          <w:tcPr>
            <w:tcW w:w="3897" w:type="pct"/>
          </w:tcPr>
          <w:p w14:paraId="1B9189ED" w14:textId="7F7996B5" w:rsidR="00324D29" w:rsidRPr="00642619" w:rsidRDefault="00324D29" w:rsidP="0011162E">
            <w:pPr>
              <w:rPr>
                <w:rFonts w:asciiTheme="minorBidi" w:hAnsiTheme="minorBidi"/>
                <w:sz w:val="20"/>
                <w:szCs w:val="20"/>
              </w:rPr>
            </w:pPr>
            <w:r w:rsidRPr="00642619">
              <w:rPr>
                <w:rFonts w:asciiTheme="minorBidi" w:hAnsiTheme="minorBidi"/>
                <w:sz w:val="20"/>
                <w:szCs w:val="20"/>
              </w:rPr>
              <w:t>Appendix 1 Questionnaire</w:t>
            </w:r>
            <w:r w:rsidR="005923EF">
              <w:rPr>
                <w:rFonts w:asciiTheme="minorBidi" w:hAnsiTheme="minorBidi"/>
                <w:sz w:val="20"/>
                <w:szCs w:val="20"/>
              </w:rPr>
              <w:t xml:space="preserve"> (Technical</w:t>
            </w:r>
            <w:r w:rsidR="005923EF" w:rsidRPr="00642619">
              <w:rPr>
                <w:rFonts w:asciiTheme="minorBidi" w:hAnsiTheme="minorBidi"/>
                <w:sz w:val="20"/>
                <w:szCs w:val="20"/>
              </w:rPr>
              <w:t xml:space="preserve"> Offer</w:t>
            </w:r>
            <w:r w:rsidR="005923EF">
              <w:rPr>
                <w:rFonts w:asciiTheme="minorBidi" w:hAnsiTheme="minorBidi"/>
                <w:sz w:val="20"/>
                <w:szCs w:val="20"/>
              </w:rPr>
              <w:t>)</w:t>
            </w:r>
            <w:r w:rsidRPr="00642619">
              <w:rPr>
                <w:rFonts w:asciiTheme="minorBidi" w:hAnsiTheme="minorBidi"/>
                <w:sz w:val="20"/>
                <w:szCs w:val="20"/>
              </w:rPr>
              <w:t>; filled and signed</w:t>
            </w:r>
          </w:p>
        </w:tc>
        <w:tc>
          <w:tcPr>
            <w:tcW w:w="757" w:type="pct"/>
          </w:tcPr>
          <w:p w14:paraId="39650BB6" w14:textId="77777777" w:rsidR="00324D29" w:rsidRPr="00EA3770" w:rsidRDefault="00324D29" w:rsidP="0011162E">
            <w:pPr>
              <w:rPr>
                <w:sz w:val="20"/>
                <w:szCs w:val="20"/>
              </w:rPr>
            </w:pPr>
          </w:p>
        </w:tc>
      </w:tr>
      <w:tr w:rsidR="00324D29" w:rsidRPr="00EA3770" w14:paraId="3736F216" w14:textId="77777777" w:rsidTr="0011162E">
        <w:tc>
          <w:tcPr>
            <w:tcW w:w="346" w:type="pct"/>
          </w:tcPr>
          <w:p w14:paraId="48D3F135" w14:textId="77777777" w:rsidR="00324D29" w:rsidRPr="00642619" w:rsidRDefault="00324D29" w:rsidP="0011162E">
            <w:pPr>
              <w:rPr>
                <w:rFonts w:asciiTheme="minorBidi" w:hAnsiTheme="minorBidi"/>
                <w:sz w:val="20"/>
                <w:szCs w:val="20"/>
              </w:rPr>
            </w:pPr>
            <w:r w:rsidRPr="00642619">
              <w:rPr>
                <w:rFonts w:asciiTheme="minorBidi" w:hAnsiTheme="minorBidi"/>
                <w:sz w:val="20"/>
                <w:szCs w:val="20"/>
              </w:rPr>
              <w:t>3</w:t>
            </w:r>
          </w:p>
        </w:tc>
        <w:tc>
          <w:tcPr>
            <w:tcW w:w="3897" w:type="pct"/>
          </w:tcPr>
          <w:p w14:paraId="05D94B82" w14:textId="77777777" w:rsidR="00324D29" w:rsidRPr="00642619" w:rsidRDefault="00324D29" w:rsidP="0011162E">
            <w:pPr>
              <w:rPr>
                <w:rFonts w:asciiTheme="minorBidi" w:hAnsiTheme="minorBidi"/>
                <w:sz w:val="20"/>
                <w:szCs w:val="20"/>
              </w:rPr>
            </w:pPr>
            <w:r w:rsidRPr="00642619">
              <w:rPr>
                <w:rFonts w:asciiTheme="minorBidi" w:hAnsiTheme="minorBidi"/>
                <w:sz w:val="20"/>
                <w:szCs w:val="20"/>
              </w:rPr>
              <w:t>Appendix 2 Financial Offer; filled and signed</w:t>
            </w:r>
            <w:r w:rsidRPr="00642619">
              <w:rPr>
                <w:rFonts w:asciiTheme="minorBidi" w:hAnsiTheme="minorBidi"/>
                <w:sz w:val="20"/>
                <w:szCs w:val="20"/>
                <w:rtl/>
              </w:rPr>
              <w:t xml:space="preserve"> </w:t>
            </w:r>
          </w:p>
        </w:tc>
        <w:tc>
          <w:tcPr>
            <w:tcW w:w="757" w:type="pct"/>
          </w:tcPr>
          <w:p w14:paraId="7C32781D" w14:textId="77777777" w:rsidR="00324D29" w:rsidRPr="00EA3770" w:rsidRDefault="00324D29" w:rsidP="0011162E">
            <w:pPr>
              <w:rPr>
                <w:sz w:val="20"/>
                <w:szCs w:val="20"/>
              </w:rPr>
            </w:pPr>
          </w:p>
        </w:tc>
      </w:tr>
      <w:tr w:rsidR="00324D29" w:rsidRPr="00EA3770" w14:paraId="77C658D7" w14:textId="77777777" w:rsidTr="0011162E">
        <w:trPr>
          <w:trHeight w:val="79"/>
        </w:trPr>
        <w:tc>
          <w:tcPr>
            <w:tcW w:w="346" w:type="pct"/>
          </w:tcPr>
          <w:p w14:paraId="51F21214" w14:textId="77777777" w:rsidR="00324D29" w:rsidRPr="00642619" w:rsidRDefault="00324D29" w:rsidP="0011162E">
            <w:pPr>
              <w:rPr>
                <w:rFonts w:asciiTheme="minorBidi" w:hAnsiTheme="minorBidi"/>
                <w:sz w:val="20"/>
                <w:szCs w:val="20"/>
              </w:rPr>
            </w:pPr>
            <w:r w:rsidRPr="00642619">
              <w:rPr>
                <w:rFonts w:asciiTheme="minorBidi" w:hAnsiTheme="minorBidi"/>
                <w:sz w:val="20"/>
                <w:szCs w:val="20"/>
              </w:rPr>
              <w:t>4</w:t>
            </w:r>
          </w:p>
        </w:tc>
        <w:tc>
          <w:tcPr>
            <w:tcW w:w="3897" w:type="pct"/>
          </w:tcPr>
          <w:p w14:paraId="4EAC6C2C" w14:textId="77777777" w:rsidR="00324D29" w:rsidRPr="00642619" w:rsidRDefault="00324D29" w:rsidP="0011162E">
            <w:pPr>
              <w:rPr>
                <w:rFonts w:asciiTheme="minorBidi" w:hAnsiTheme="minorBidi"/>
                <w:sz w:val="20"/>
                <w:szCs w:val="20"/>
              </w:rPr>
            </w:pPr>
            <w:r w:rsidRPr="00642619">
              <w:rPr>
                <w:rFonts w:asciiTheme="minorBidi" w:hAnsiTheme="minorBidi"/>
                <w:sz w:val="20"/>
                <w:szCs w:val="20"/>
              </w:rPr>
              <w:t>Appendix 3 Standard GOAL Terms and Conditions; signed</w:t>
            </w:r>
          </w:p>
        </w:tc>
        <w:tc>
          <w:tcPr>
            <w:tcW w:w="757" w:type="pct"/>
          </w:tcPr>
          <w:p w14:paraId="47BEA4D5" w14:textId="77777777" w:rsidR="00324D29" w:rsidRPr="00EA3770" w:rsidRDefault="00324D29" w:rsidP="0011162E">
            <w:pPr>
              <w:rPr>
                <w:sz w:val="20"/>
                <w:szCs w:val="20"/>
              </w:rPr>
            </w:pPr>
          </w:p>
        </w:tc>
      </w:tr>
      <w:tr w:rsidR="004D1FF8" w:rsidRPr="00EA3770" w14:paraId="6ACC63CE" w14:textId="77777777" w:rsidTr="0011162E">
        <w:tc>
          <w:tcPr>
            <w:tcW w:w="346" w:type="pct"/>
          </w:tcPr>
          <w:p w14:paraId="5EDEAF84" w14:textId="515B3F2F" w:rsidR="004D1FF8" w:rsidRPr="00642619" w:rsidRDefault="005923EF" w:rsidP="004D1FF8">
            <w:pPr>
              <w:rPr>
                <w:rFonts w:asciiTheme="minorBidi" w:hAnsiTheme="minorBidi"/>
                <w:sz w:val="20"/>
                <w:szCs w:val="20"/>
              </w:rPr>
            </w:pPr>
            <w:r>
              <w:rPr>
                <w:rFonts w:asciiTheme="minorBidi" w:hAnsiTheme="minorBidi"/>
                <w:sz w:val="20"/>
                <w:szCs w:val="20"/>
              </w:rPr>
              <w:t>5</w:t>
            </w:r>
          </w:p>
        </w:tc>
        <w:tc>
          <w:tcPr>
            <w:tcW w:w="3897" w:type="pct"/>
          </w:tcPr>
          <w:p w14:paraId="20005550" w14:textId="77777777" w:rsidR="004D1FF8" w:rsidRPr="00642619" w:rsidRDefault="004D1FF8" w:rsidP="004D1FF8">
            <w:pPr>
              <w:pStyle w:val="Heading3"/>
              <w:keepNext w:val="0"/>
              <w:numPr>
                <w:ilvl w:val="0"/>
                <w:numId w:val="0"/>
              </w:numPr>
              <w:spacing w:before="0"/>
              <w:rPr>
                <w:rFonts w:asciiTheme="minorBidi" w:eastAsiaTheme="minorEastAsia" w:hAnsiTheme="minorBidi" w:cstheme="minorBidi"/>
                <w:bCs w:val="0"/>
                <w:color w:val="auto"/>
                <w:sz w:val="20"/>
                <w:szCs w:val="20"/>
              </w:rPr>
            </w:pPr>
            <w:r w:rsidRPr="00642619">
              <w:rPr>
                <w:rFonts w:asciiTheme="minorBidi" w:eastAsiaTheme="minorEastAsia" w:hAnsiTheme="minorBidi" w:cstheme="minorBidi"/>
                <w:bCs w:val="0"/>
                <w:color w:val="auto"/>
                <w:sz w:val="20"/>
                <w:szCs w:val="20"/>
              </w:rPr>
              <w:t xml:space="preserve">CV of the </w:t>
            </w:r>
            <w:r>
              <w:rPr>
                <w:rFonts w:asciiTheme="minorBidi" w:eastAsiaTheme="minorEastAsia" w:hAnsiTheme="minorBidi" w:cstheme="minorBidi"/>
                <w:bCs w:val="0"/>
                <w:color w:val="auto"/>
                <w:sz w:val="20"/>
                <w:szCs w:val="20"/>
              </w:rPr>
              <w:t>Company</w:t>
            </w:r>
          </w:p>
        </w:tc>
        <w:tc>
          <w:tcPr>
            <w:tcW w:w="757" w:type="pct"/>
          </w:tcPr>
          <w:p w14:paraId="47D5A94A" w14:textId="77777777" w:rsidR="004D1FF8" w:rsidRPr="00EA3770" w:rsidRDefault="004D1FF8" w:rsidP="004D1FF8">
            <w:pPr>
              <w:rPr>
                <w:sz w:val="20"/>
                <w:szCs w:val="20"/>
              </w:rPr>
            </w:pPr>
          </w:p>
        </w:tc>
      </w:tr>
      <w:tr w:rsidR="004D1FF8" w:rsidRPr="00EA3770" w14:paraId="39EAF017" w14:textId="77777777" w:rsidTr="00664325">
        <w:trPr>
          <w:trHeight w:val="629"/>
        </w:trPr>
        <w:tc>
          <w:tcPr>
            <w:tcW w:w="346" w:type="pct"/>
          </w:tcPr>
          <w:p w14:paraId="3E1DD391" w14:textId="23079D97" w:rsidR="004D1FF8" w:rsidRDefault="005923EF" w:rsidP="004D1FF8">
            <w:pPr>
              <w:rPr>
                <w:rFonts w:asciiTheme="minorBidi" w:hAnsiTheme="minorBidi"/>
                <w:sz w:val="20"/>
                <w:szCs w:val="20"/>
              </w:rPr>
            </w:pPr>
            <w:r>
              <w:rPr>
                <w:rFonts w:asciiTheme="minorBidi" w:hAnsiTheme="minorBidi"/>
                <w:sz w:val="20"/>
                <w:szCs w:val="20"/>
              </w:rPr>
              <w:t>6</w:t>
            </w:r>
          </w:p>
        </w:tc>
        <w:tc>
          <w:tcPr>
            <w:tcW w:w="3897" w:type="pct"/>
          </w:tcPr>
          <w:p w14:paraId="19FB4971" w14:textId="5E1FCBEF" w:rsidR="004D1FF8" w:rsidRPr="00664325" w:rsidRDefault="004D1FF8" w:rsidP="004D1FF8">
            <w:pPr>
              <w:pStyle w:val="Heading3"/>
              <w:keepNext w:val="0"/>
              <w:numPr>
                <w:ilvl w:val="0"/>
                <w:numId w:val="0"/>
              </w:numPr>
              <w:spacing w:before="0"/>
              <w:rPr>
                <w:rFonts w:asciiTheme="minorBidi" w:eastAsiaTheme="minorEastAsia" w:hAnsiTheme="minorBidi" w:cstheme="minorBidi"/>
                <w:bCs w:val="0"/>
                <w:color w:val="auto"/>
                <w:sz w:val="20"/>
                <w:szCs w:val="20"/>
              </w:rPr>
            </w:pPr>
            <w:r w:rsidRPr="00664325">
              <w:rPr>
                <w:rFonts w:asciiTheme="minorBidi" w:eastAsiaTheme="minorEastAsia" w:hAnsiTheme="minorBidi" w:cstheme="minorBidi"/>
                <w:bCs w:val="0"/>
                <w:color w:val="auto"/>
                <w:sz w:val="20"/>
                <w:szCs w:val="20"/>
              </w:rPr>
              <w:t xml:space="preserve">Bidder </w:t>
            </w:r>
            <w:r w:rsidR="00455F7B">
              <w:rPr>
                <w:rFonts w:asciiTheme="minorBidi" w:eastAsiaTheme="minorEastAsia" w:hAnsiTheme="minorBidi" w:cstheme="minorBidi"/>
                <w:bCs w:val="0"/>
                <w:color w:val="auto"/>
                <w:sz w:val="20"/>
                <w:szCs w:val="20"/>
              </w:rPr>
              <w:t xml:space="preserve">is </w:t>
            </w:r>
            <w:r w:rsidRPr="00664325">
              <w:rPr>
                <w:rFonts w:asciiTheme="minorBidi" w:eastAsiaTheme="minorEastAsia" w:hAnsiTheme="minorBidi" w:cstheme="minorBidi"/>
                <w:bCs w:val="0"/>
                <w:color w:val="auto"/>
                <w:sz w:val="20"/>
                <w:szCs w:val="20"/>
              </w:rPr>
              <w:t>licensed to operate in both Iraq and KRG as financial auditor with the Valid Iraqi and KRG registration</w:t>
            </w:r>
          </w:p>
          <w:p w14:paraId="4EAF1613" w14:textId="4456D37C" w:rsidR="004D1FF8" w:rsidRPr="00444F5A" w:rsidRDefault="004D1FF8" w:rsidP="004D1FF8">
            <w:pPr>
              <w:pStyle w:val="Heading3"/>
              <w:keepNext w:val="0"/>
              <w:numPr>
                <w:ilvl w:val="0"/>
                <w:numId w:val="0"/>
              </w:numPr>
              <w:spacing w:before="0"/>
              <w:rPr>
                <w:rFonts w:asciiTheme="minorBidi" w:eastAsiaTheme="minorEastAsia" w:hAnsiTheme="minorBidi" w:cstheme="minorBidi"/>
                <w:bCs w:val="0"/>
                <w:color w:val="auto"/>
                <w:sz w:val="20"/>
                <w:szCs w:val="20"/>
              </w:rPr>
            </w:pPr>
          </w:p>
        </w:tc>
        <w:tc>
          <w:tcPr>
            <w:tcW w:w="757" w:type="pct"/>
          </w:tcPr>
          <w:p w14:paraId="2DEEB6E3" w14:textId="77777777" w:rsidR="004D1FF8" w:rsidRPr="00EA3770" w:rsidRDefault="004D1FF8" w:rsidP="004D1FF8">
            <w:pPr>
              <w:rPr>
                <w:sz w:val="20"/>
                <w:szCs w:val="20"/>
              </w:rPr>
            </w:pPr>
          </w:p>
        </w:tc>
      </w:tr>
      <w:tr w:rsidR="004D1FF8" w:rsidRPr="00EA3770" w14:paraId="3F183777" w14:textId="77777777" w:rsidTr="0011162E">
        <w:tc>
          <w:tcPr>
            <w:tcW w:w="346" w:type="pct"/>
          </w:tcPr>
          <w:p w14:paraId="05098318" w14:textId="79726A3A" w:rsidR="004D1FF8" w:rsidRDefault="005923EF" w:rsidP="004D1FF8">
            <w:pPr>
              <w:rPr>
                <w:rFonts w:asciiTheme="minorBidi" w:hAnsiTheme="minorBidi"/>
                <w:sz w:val="20"/>
                <w:szCs w:val="20"/>
              </w:rPr>
            </w:pPr>
            <w:r>
              <w:rPr>
                <w:rFonts w:asciiTheme="minorBidi" w:hAnsiTheme="minorBidi"/>
                <w:sz w:val="20"/>
                <w:szCs w:val="20"/>
              </w:rPr>
              <w:t>7</w:t>
            </w:r>
          </w:p>
        </w:tc>
        <w:tc>
          <w:tcPr>
            <w:tcW w:w="3897" w:type="pct"/>
          </w:tcPr>
          <w:p w14:paraId="0F940813" w14:textId="1CACE30E" w:rsidR="004D1FF8" w:rsidRPr="00642619" w:rsidRDefault="004D1FF8" w:rsidP="004D1FF8">
            <w:pPr>
              <w:pStyle w:val="Heading3"/>
              <w:keepNext w:val="0"/>
              <w:numPr>
                <w:ilvl w:val="0"/>
                <w:numId w:val="0"/>
              </w:numPr>
              <w:spacing w:before="0"/>
              <w:rPr>
                <w:rFonts w:asciiTheme="minorBidi" w:eastAsiaTheme="minorEastAsia" w:hAnsiTheme="minorBidi" w:cstheme="minorBidi"/>
                <w:bCs w:val="0"/>
                <w:color w:val="auto"/>
                <w:sz w:val="20"/>
                <w:szCs w:val="20"/>
              </w:rPr>
            </w:pPr>
            <w:r>
              <w:t>Membership certificate of IFAC (International federation of accountants)</w:t>
            </w:r>
          </w:p>
        </w:tc>
        <w:tc>
          <w:tcPr>
            <w:tcW w:w="757" w:type="pct"/>
          </w:tcPr>
          <w:p w14:paraId="3D068B3B" w14:textId="77777777" w:rsidR="004D1FF8" w:rsidRPr="00EA3770" w:rsidRDefault="004D1FF8" w:rsidP="004D1FF8">
            <w:pPr>
              <w:rPr>
                <w:sz w:val="20"/>
                <w:szCs w:val="20"/>
              </w:rPr>
            </w:pPr>
          </w:p>
        </w:tc>
      </w:tr>
    </w:tbl>
    <w:p w14:paraId="26688DB8" w14:textId="14119E92" w:rsidR="00D133B6" w:rsidRDefault="00D133B6" w:rsidP="00D133B6"/>
    <w:p w14:paraId="3B5A9881" w14:textId="345B8E46" w:rsidR="00EE1801" w:rsidRPr="00012282" w:rsidRDefault="00EE1801" w:rsidP="008F1698">
      <w:pPr>
        <w:pStyle w:val="Heading1"/>
      </w:pPr>
      <w:r w:rsidRPr="0003332A">
        <w:t>Eligibility</w:t>
      </w:r>
      <w:r>
        <w:t>, Qualification and</w:t>
      </w:r>
      <w:r w:rsidR="00636464">
        <w:t xml:space="preserve"> Evaluation Process </w:t>
      </w:r>
      <w:r w:rsidR="0003332A">
        <w:t>&amp;</w:t>
      </w:r>
      <w:r w:rsidR="00636464">
        <w:t xml:space="preserve"> </w:t>
      </w:r>
      <w:r w:rsidRPr="00012282">
        <w:t>Award Criteria</w:t>
      </w:r>
    </w:p>
    <w:p w14:paraId="1B29A645" w14:textId="77777777" w:rsidR="00CC6788" w:rsidRDefault="00EE1801" w:rsidP="00CC6788">
      <w:r w:rsidRPr="00012282">
        <w:t xml:space="preserve">The first phase of evaluation of the responses will determine whether the tender meets the preliminary eligibility </w:t>
      </w:r>
      <w:r w:rsidR="00DA1C6C" w:rsidRPr="00012282">
        <w:t xml:space="preserve">criteria. </w:t>
      </w:r>
      <w:r w:rsidR="007945AA">
        <w:t>These are</w:t>
      </w:r>
      <w:r w:rsidR="00CC6788">
        <w:t>:</w:t>
      </w:r>
      <w:r w:rsidR="007945AA">
        <w:t xml:space="preserve"> </w:t>
      </w:r>
    </w:p>
    <w:p w14:paraId="722202EB" w14:textId="6B4EB84C" w:rsidR="00F0744F" w:rsidRPr="00E60167" w:rsidRDefault="00F0744F" w:rsidP="00E60167">
      <w:pPr>
        <w:pStyle w:val="Heading3"/>
        <w:numPr>
          <w:ilvl w:val="0"/>
          <w:numId w:val="0"/>
        </w:numPr>
        <w:ind w:left="720" w:hanging="720"/>
        <w:rPr>
          <w:b/>
          <w:bCs w:val="0"/>
        </w:rPr>
      </w:pPr>
      <w:r w:rsidRPr="00E60167">
        <w:rPr>
          <w:b/>
          <w:bCs w:val="0"/>
        </w:rPr>
        <w:t>Administrative</w:t>
      </w:r>
      <w:r w:rsidR="00E60167" w:rsidRPr="00E60167">
        <w:rPr>
          <w:b/>
          <w:bCs w:val="0"/>
        </w:rPr>
        <w:t xml:space="preserve"> instructions</w:t>
      </w:r>
      <w:r w:rsidRPr="00E60167">
        <w:rPr>
          <w:b/>
          <w:bCs w:val="0"/>
        </w:rPr>
        <w:t>:</w:t>
      </w:r>
    </w:p>
    <w:p w14:paraId="57705B7A" w14:textId="22B4A0E8" w:rsidR="00CC6788" w:rsidRPr="00CC6788" w:rsidRDefault="00CC6788" w:rsidP="008F1698">
      <w:pPr>
        <w:pStyle w:val="ListParagraph"/>
        <w:numPr>
          <w:ilvl w:val="0"/>
          <w:numId w:val="7"/>
        </w:numPr>
        <w:rPr>
          <w:rFonts w:ascii="Calibri" w:hAnsi="Calibri"/>
        </w:rPr>
      </w:pPr>
      <w:r>
        <w:t>Bid submission by the deadline.</w:t>
      </w:r>
    </w:p>
    <w:p w14:paraId="144A9E44" w14:textId="5CB86E4C" w:rsidR="00CC6788" w:rsidRPr="00CC6788" w:rsidRDefault="00CC6788" w:rsidP="008F1698">
      <w:pPr>
        <w:pStyle w:val="ListParagraph"/>
        <w:numPr>
          <w:ilvl w:val="0"/>
          <w:numId w:val="7"/>
        </w:numPr>
        <w:rPr>
          <w:rFonts w:ascii="Calibri" w:hAnsi="Calibri"/>
        </w:rPr>
      </w:pPr>
      <w:r>
        <w:rPr>
          <w:rFonts w:ascii="Calibri" w:hAnsi="Calibri"/>
        </w:rPr>
        <w:t>Submission of all supporting documents as outlined above in section 7.</w:t>
      </w:r>
    </w:p>
    <w:p w14:paraId="1D995B9E" w14:textId="1AACC15B" w:rsidR="007945AA" w:rsidRDefault="007945AA" w:rsidP="008F1698">
      <w:pPr>
        <w:pStyle w:val="ListParagraph"/>
        <w:numPr>
          <w:ilvl w:val="0"/>
          <w:numId w:val="7"/>
        </w:numPr>
        <w:rPr>
          <w:rFonts w:ascii="Calibri" w:hAnsi="Calibri"/>
        </w:rPr>
      </w:pPr>
      <w:r w:rsidRPr="00CC6788">
        <w:rPr>
          <w:rFonts w:ascii="Calibri" w:hAnsi="Calibri"/>
        </w:rPr>
        <w:t xml:space="preserve">All costs must be quoted in </w:t>
      </w:r>
      <w:r w:rsidR="00D13ADD">
        <w:rPr>
          <w:rFonts w:ascii="Calibri" w:hAnsi="Calibri"/>
        </w:rPr>
        <w:t>USD</w:t>
      </w:r>
      <w:r w:rsidRPr="00CC6788">
        <w:rPr>
          <w:rFonts w:ascii="Calibri" w:hAnsi="Calibri"/>
        </w:rPr>
        <w:t xml:space="preserve">. </w:t>
      </w:r>
    </w:p>
    <w:p w14:paraId="46011F90" w14:textId="07B4D27A" w:rsidR="00E60167" w:rsidRPr="00E60167" w:rsidRDefault="00E60167" w:rsidP="008C08D8">
      <w:pPr>
        <w:rPr>
          <w:rFonts w:ascii="Calibri" w:hAnsi="Calibri"/>
        </w:rPr>
      </w:pPr>
      <w:r>
        <w:t xml:space="preserve">Bidders not conforming to the administrative instructions may have their </w:t>
      </w:r>
      <w:r w:rsidR="00CA3232">
        <w:t xml:space="preserve">bids disqualified at this stage, and </w:t>
      </w:r>
      <w:r w:rsidR="008C08D8">
        <w:t>therefore would</w:t>
      </w:r>
      <w:r w:rsidR="00CA3232">
        <w:t xml:space="preserve"> not progress to the next stages.</w:t>
      </w:r>
      <w:r>
        <w:t xml:space="preserve"> </w:t>
      </w:r>
    </w:p>
    <w:p w14:paraId="4EB1E91E" w14:textId="74D7B2D5" w:rsidR="007768EA" w:rsidRPr="007768EA" w:rsidRDefault="00E60167" w:rsidP="00D133B6">
      <w:pPr>
        <w:pStyle w:val="Heading2"/>
        <w:numPr>
          <w:ilvl w:val="0"/>
          <w:numId w:val="0"/>
        </w:numPr>
      </w:pPr>
      <w:r>
        <w:t>Essential Criteria</w:t>
      </w:r>
    </w:p>
    <w:p w14:paraId="6813C7F6" w14:textId="77777777" w:rsidR="001C64D0" w:rsidRDefault="001C64D0" w:rsidP="001C64D0">
      <w:pPr>
        <w:pStyle w:val="ListParagraph"/>
        <w:numPr>
          <w:ilvl w:val="0"/>
          <w:numId w:val="15"/>
        </w:numPr>
      </w:pPr>
      <w:r>
        <w:t>Financial Audit Services</w:t>
      </w:r>
    </w:p>
    <w:p w14:paraId="197CB8DB" w14:textId="1FADC2B8" w:rsidR="001C64D0" w:rsidRDefault="001C64D0" w:rsidP="001C64D0">
      <w:pPr>
        <w:pStyle w:val="ListParagraph"/>
        <w:numPr>
          <w:ilvl w:val="0"/>
          <w:numId w:val="15"/>
        </w:numPr>
      </w:pPr>
      <w:r>
        <w:t>Bidder licensed to operate in both Iraq and KRG as financial auditor with the Valid Iraqi and KRG registration</w:t>
      </w:r>
    </w:p>
    <w:p w14:paraId="60CC64FA" w14:textId="16E8C88C" w:rsidR="001C64D0" w:rsidRDefault="001C64D0" w:rsidP="001C64D0">
      <w:pPr>
        <w:pStyle w:val="ListParagraph"/>
        <w:numPr>
          <w:ilvl w:val="0"/>
          <w:numId w:val="15"/>
        </w:numPr>
      </w:pPr>
      <w:r>
        <w:lastRenderedPageBreak/>
        <w:t>Can meet the timeline required for the 202</w:t>
      </w:r>
      <w:r w:rsidR="002C628A">
        <w:t>3</w:t>
      </w:r>
      <w:r>
        <w:t xml:space="preserve"> audit</w:t>
      </w:r>
    </w:p>
    <w:p w14:paraId="76D81659" w14:textId="6B145876" w:rsidR="001C64D0" w:rsidRDefault="001C64D0" w:rsidP="00432B9A">
      <w:pPr>
        <w:pStyle w:val="ListParagraph"/>
        <w:numPr>
          <w:ilvl w:val="0"/>
          <w:numId w:val="15"/>
        </w:numPr>
      </w:pPr>
      <w:r>
        <w:t>The offer must include the legal accountant and accountants Syndicate stamp when submitting the report to</w:t>
      </w:r>
      <w:r w:rsidR="00432B9A">
        <w:t xml:space="preserve"> </w:t>
      </w:r>
      <w:r>
        <w:t>DNGO in both Erbil and Baghdad.</w:t>
      </w:r>
    </w:p>
    <w:p w14:paraId="43631737" w14:textId="3AC80125" w:rsidR="00930FEC" w:rsidRDefault="001C64D0" w:rsidP="001C64D0">
      <w:pPr>
        <w:pStyle w:val="ListParagraph"/>
        <w:numPr>
          <w:ilvl w:val="0"/>
          <w:numId w:val="15"/>
        </w:numPr>
      </w:pPr>
      <w:r>
        <w:t>Must be a member of IFAC (International federation of accountants)</w:t>
      </w:r>
    </w:p>
    <w:p w14:paraId="0EBDE33A" w14:textId="77777777" w:rsidR="00313C29" w:rsidRPr="00AA636C" w:rsidRDefault="00313C29" w:rsidP="00313C29">
      <w:pPr>
        <w:pStyle w:val="ListParagraph"/>
        <w:numPr>
          <w:ilvl w:val="0"/>
          <w:numId w:val="15"/>
        </w:numPr>
        <w:spacing w:after="0" w:line="240" w:lineRule="auto"/>
        <w:jc w:val="both"/>
      </w:pPr>
      <w:r w:rsidRPr="00AA636C">
        <w:t>Relevant professional certificate from a recognized International institution</w:t>
      </w:r>
    </w:p>
    <w:p w14:paraId="384373CA" w14:textId="26FDAADD" w:rsidR="00313C29" w:rsidRDefault="00313C29" w:rsidP="00313C29">
      <w:pPr>
        <w:pStyle w:val="ListParagraph"/>
        <w:numPr>
          <w:ilvl w:val="0"/>
          <w:numId w:val="15"/>
        </w:numPr>
        <w:spacing w:after="0" w:line="240" w:lineRule="auto"/>
        <w:jc w:val="both"/>
      </w:pPr>
      <w:r w:rsidRPr="00AA636C">
        <w:t>Evidence of Provision of similar audits to NGOs</w:t>
      </w:r>
    </w:p>
    <w:p w14:paraId="4C443CC1" w14:textId="77777777" w:rsidR="00930FEC" w:rsidRDefault="00930FEC" w:rsidP="00E249FC"/>
    <w:p w14:paraId="1F5C6C34" w14:textId="409C3326" w:rsidR="00EE1801" w:rsidRPr="00012282" w:rsidRDefault="00EE1801" w:rsidP="00E249FC">
      <w:r w:rsidRPr="00012282">
        <w:t xml:space="preserve">The second stage of the evaluation </w:t>
      </w:r>
      <w:r w:rsidR="007945AA" w:rsidRPr="00012282">
        <w:t>will involve</w:t>
      </w:r>
      <w:r w:rsidRPr="00012282">
        <w:t xml:space="preserve"> an assessment of the </w:t>
      </w:r>
      <w:r w:rsidR="00DA1C6C">
        <w:t>bidders’</w:t>
      </w:r>
      <w:r w:rsidR="007945AA" w:rsidRPr="00012282">
        <w:t xml:space="preserve"> </w:t>
      </w:r>
      <w:r w:rsidRPr="00012282">
        <w:t xml:space="preserve">personal and legal circumstances, economic and financial standing, and technical capacity to fulfil </w:t>
      </w:r>
      <w:r>
        <w:t xml:space="preserve">the obligations of the </w:t>
      </w:r>
      <w:r w:rsidR="0081537B">
        <w:t>Request for Quotation</w:t>
      </w:r>
      <w:r w:rsidRPr="00012282">
        <w:t xml:space="preserve">. </w:t>
      </w:r>
    </w:p>
    <w:p w14:paraId="371145EC" w14:textId="0749F8B0" w:rsidR="00E40D7F" w:rsidRPr="00012282" w:rsidRDefault="00EE1801" w:rsidP="00D133B6">
      <w:r w:rsidRPr="00012282">
        <w:t>Each proposal that conforms</w:t>
      </w:r>
      <w:r w:rsidR="00CC6788">
        <w:t xml:space="preserve"> to</w:t>
      </w:r>
      <w:r w:rsidRPr="00012282">
        <w:t xml:space="preserve"> </w:t>
      </w:r>
      <w:r w:rsidR="00E60167">
        <w:t>both</w:t>
      </w:r>
      <w:r w:rsidR="007945AA">
        <w:t xml:space="preserve"> of the above</w:t>
      </w:r>
      <w:r w:rsidR="00E60167">
        <w:t xml:space="preserve"> stages</w:t>
      </w:r>
      <w:r w:rsidRPr="00012282">
        <w:t xml:space="preserve"> will </w:t>
      </w:r>
      <w:r w:rsidR="00CC6788">
        <w:t xml:space="preserve">then </w:t>
      </w:r>
      <w:r w:rsidRPr="00012282">
        <w:t xml:space="preserve">be evaluated according to the </w:t>
      </w:r>
      <w:r w:rsidR="00A73929">
        <w:t xml:space="preserve">following </w:t>
      </w:r>
      <w:r>
        <w:t>Award C</w:t>
      </w:r>
      <w:r w:rsidR="00A73929">
        <w:t>riteria.</w:t>
      </w:r>
      <w:r w:rsidR="00CC6788">
        <w:t xml:space="preserve"> Any bids that do not conform to </w:t>
      </w:r>
      <w:r w:rsidR="00E60167">
        <w:t>both</w:t>
      </w:r>
      <w:r w:rsidR="00CC6788">
        <w:t xml:space="preserve"> of the above</w:t>
      </w:r>
      <w:r w:rsidR="00E60167">
        <w:t xml:space="preserve"> stages</w:t>
      </w:r>
      <w:r w:rsidR="00CC6788">
        <w:t xml:space="preserve"> will be rejected at this stage. </w:t>
      </w:r>
    </w:p>
    <w:p w14:paraId="70A67F1B" w14:textId="72BC268A" w:rsidR="00EE1801" w:rsidRPr="00012282" w:rsidRDefault="00EE1801" w:rsidP="00DA1C6C">
      <w:pPr>
        <w:pStyle w:val="Heading2"/>
        <w:keepNext w:val="0"/>
        <w:numPr>
          <w:ilvl w:val="0"/>
          <w:numId w:val="0"/>
        </w:numPr>
        <w:ind w:left="576" w:hanging="576"/>
      </w:pPr>
      <w:bookmarkStart w:id="23" w:name="_Toc118102667"/>
      <w:bookmarkStart w:id="24" w:name="_Toc118102843"/>
      <w:bookmarkStart w:id="25" w:name="_Toc231810399"/>
      <w:bookmarkStart w:id="26" w:name="_Toc462945079"/>
      <w:r w:rsidRPr="00703982">
        <w:t>Award</w:t>
      </w:r>
      <w:r w:rsidRPr="00012282">
        <w:t xml:space="preserve"> Criteria</w:t>
      </w:r>
      <w:bookmarkEnd w:id="23"/>
      <w:bookmarkEnd w:id="24"/>
      <w:bookmarkEnd w:id="25"/>
      <w:bookmarkEnd w:id="26"/>
    </w:p>
    <w:p w14:paraId="3204433F" w14:textId="7DC810C0" w:rsidR="00E40D7F" w:rsidRDefault="007945AA" w:rsidP="00E40D7F">
      <w:r>
        <w:t>Bidders</w:t>
      </w:r>
      <w:r w:rsidRPr="00012282">
        <w:t xml:space="preserve"> </w:t>
      </w:r>
      <w:r w:rsidR="00EE1801" w:rsidRPr="00012282">
        <w:t xml:space="preserve">will be awarded marks under each of the award criteria listed in this section to determine the most economically advantageous </w:t>
      </w:r>
      <w:r w:rsidR="00EE1801">
        <w:t>tender</w:t>
      </w:r>
      <w:r w:rsidR="000B22FE">
        <w:t>.</w:t>
      </w:r>
    </w:p>
    <w:tbl>
      <w:tblPr>
        <w:tblStyle w:val="TableGrid"/>
        <w:tblW w:w="0" w:type="auto"/>
        <w:tblLook w:val="04A0" w:firstRow="1" w:lastRow="0" w:firstColumn="1" w:lastColumn="0" w:noHBand="0" w:noVBand="1"/>
      </w:tblPr>
      <w:tblGrid>
        <w:gridCol w:w="7015"/>
        <w:gridCol w:w="2001"/>
      </w:tblGrid>
      <w:tr w:rsidR="00E40D7F" w:rsidRPr="00EA3770" w14:paraId="7F514FF7" w14:textId="77777777" w:rsidTr="0011162E">
        <w:tc>
          <w:tcPr>
            <w:tcW w:w="7015" w:type="dxa"/>
            <w:shd w:val="clear" w:color="auto" w:fill="808080" w:themeFill="background1" w:themeFillShade="80"/>
          </w:tcPr>
          <w:p w14:paraId="6E8A589E" w14:textId="77777777" w:rsidR="00E40D7F" w:rsidRPr="00EA3770" w:rsidRDefault="00E40D7F" w:rsidP="0011162E">
            <w:pPr>
              <w:spacing w:line="276" w:lineRule="auto"/>
              <w:jc w:val="center"/>
              <w:rPr>
                <w:rFonts w:ascii="Arial" w:hAnsi="Arial" w:cs="Arial"/>
                <w:b/>
                <w:color w:val="FFFFFF" w:themeColor="background1"/>
                <w:lang w:val="en-GB"/>
              </w:rPr>
            </w:pPr>
            <w:r w:rsidRPr="00EA3770">
              <w:rPr>
                <w:rFonts w:ascii="Arial" w:hAnsi="Arial" w:cs="Arial"/>
                <w:b/>
                <w:color w:val="FFFFFF" w:themeColor="background1"/>
                <w:lang w:val="en-GB"/>
              </w:rPr>
              <w:t>Criteria</w:t>
            </w:r>
          </w:p>
        </w:tc>
        <w:tc>
          <w:tcPr>
            <w:tcW w:w="2001" w:type="dxa"/>
            <w:shd w:val="clear" w:color="auto" w:fill="808080" w:themeFill="background1" w:themeFillShade="80"/>
          </w:tcPr>
          <w:p w14:paraId="4C76A97F" w14:textId="77777777" w:rsidR="00E40D7F" w:rsidRPr="00EA3770" w:rsidRDefault="00E40D7F" w:rsidP="0011162E">
            <w:pPr>
              <w:spacing w:line="276" w:lineRule="auto"/>
              <w:jc w:val="center"/>
              <w:rPr>
                <w:rFonts w:ascii="Arial" w:hAnsi="Arial" w:cs="Arial"/>
                <w:b/>
                <w:color w:val="FFFFFF" w:themeColor="background1"/>
                <w:lang w:val="en-GB"/>
              </w:rPr>
            </w:pPr>
            <w:r w:rsidRPr="00EA3770">
              <w:rPr>
                <w:rFonts w:ascii="Arial" w:hAnsi="Arial" w:cs="Arial"/>
                <w:b/>
                <w:color w:val="FFFFFF" w:themeColor="background1"/>
                <w:lang w:val="en-GB"/>
              </w:rPr>
              <w:t>Score</w:t>
            </w:r>
          </w:p>
        </w:tc>
      </w:tr>
      <w:tr w:rsidR="00E40D7F" w:rsidRPr="00EA3770" w14:paraId="161046A2" w14:textId="77777777" w:rsidTr="0011162E">
        <w:tc>
          <w:tcPr>
            <w:tcW w:w="7015" w:type="dxa"/>
          </w:tcPr>
          <w:p w14:paraId="4C07CFDE" w14:textId="77777777" w:rsidR="0054199D" w:rsidRPr="00AA636C" w:rsidRDefault="0054199D" w:rsidP="0054199D">
            <w:pPr>
              <w:jc w:val="both"/>
            </w:pPr>
            <w:r w:rsidRPr="00AA636C">
              <w:t>Evidence of provision of similar services</w:t>
            </w:r>
          </w:p>
          <w:p w14:paraId="6D75A6F8" w14:textId="27FB0D04" w:rsidR="00E40D7F" w:rsidRPr="00054920" w:rsidRDefault="00E40D7F" w:rsidP="007E31C0">
            <w:pPr>
              <w:rPr>
                <w:rFonts w:asciiTheme="minorBidi" w:hAnsiTheme="minorBidi"/>
              </w:rPr>
            </w:pPr>
          </w:p>
        </w:tc>
        <w:tc>
          <w:tcPr>
            <w:tcW w:w="2001" w:type="dxa"/>
          </w:tcPr>
          <w:p w14:paraId="55937C31" w14:textId="2B12BA14" w:rsidR="00E40D7F" w:rsidRPr="006A02D6" w:rsidRDefault="00757A21" w:rsidP="0011162E">
            <w:pPr>
              <w:spacing w:line="276" w:lineRule="auto"/>
              <w:jc w:val="center"/>
              <w:rPr>
                <w:rFonts w:asciiTheme="minorBidi" w:hAnsiTheme="minorBidi"/>
              </w:rPr>
            </w:pPr>
            <w:r>
              <w:rPr>
                <w:rFonts w:asciiTheme="minorBidi" w:hAnsiTheme="minorBidi"/>
              </w:rPr>
              <w:t>20</w:t>
            </w:r>
          </w:p>
        </w:tc>
      </w:tr>
      <w:tr w:rsidR="00CA181A" w:rsidRPr="00EA3770" w14:paraId="4D7B1480" w14:textId="77777777" w:rsidTr="0011162E">
        <w:tc>
          <w:tcPr>
            <w:tcW w:w="7015" w:type="dxa"/>
          </w:tcPr>
          <w:p w14:paraId="0B1628A6" w14:textId="77777777" w:rsidR="00AA63DE" w:rsidRPr="00AA636C" w:rsidRDefault="00AA63DE" w:rsidP="00AA63DE">
            <w:pPr>
              <w:jc w:val="both"/>
            </w:pPr>
            <w:r w:rsidRPr="00AA636C">
              <w:t xml:space="preserve">Qualifications and CVs of audit team </w:t>
            </w:r>
          </w:p>
          <w:p w14:paraId="04A75380" w14:textId="77777777" w:rsidR="00CA181A" w:rsidRPr="007E31C0" w:rsidRDefault="00CA181A" w:rsidP="007E31C0">
            <w:pPr>
              <w:rPr>
                <w:rFonts w:asciiTheme="minorBidi" w:hAnsiTheme="minorBidi"/>
              </w:rPr>
            </w:pPr>
          </w:p>
        </w:tc>
        <w:tc>
          <w:tcPr>
            <w:tcW w:w="2001" w:type="dxa"/>
          </w:tcPr>
          <w:p w14:paraId="223B06A8" w14:textId="3F7771BE" w:rsidR="00CA181A" w:rsidRDefault="0054199D" w:rsidP="0011162E">
            <w:pPr>
              <w:spacing w:line="276" w:lineRule="auto"/>
              <w:jc w:val="center"/>
              <w:rPr>
                <w:rFonts w:asciiTheme="minorBidi" w:hAnsiTheme="minorBidi"/>
              </w:rPr>
            </w:pPr>
            <w:r>
              <w:rPr>
                <w:rFonts w:asciiTheme="minorBidi" w:hAnsiTheme="minorBidi"/>
              </w:rPr>
              <w:t>10</w:t>
            </w:r>
          </w:p>
        </w:tc>
      </w:tr>
      <w:tr w:rsidR="00E40D7F" w:rsidRPr="00EA3770" w14:paraId="7E982822" w14:textId="77777777" w:rsidTr="0011162E">
        <w:tc>
          <w:tcPr>
            <w:tcW w:w="7015" w:type="dxa"/>
          </w:tcPr>
          <w:p w14:paraId="52468551" w14:textId="77777777" w:rsidR="006A3CBB" w:rsidRPr="00AA636C" w:rsidRDefault="006A3CBB" w:rsidP="006A3CBB">
            <w:pPr>
              <w:jc w:val="both"/>
            </w:pPr>
            <w:r w:rsidRPr="00AA636C">
              <w:t>One of the Big 4 Audit firms, or tier 2 Audit firms</w:t>
            </w:r>
          </w:p>
          <w:p w14:paraId="09727EBC" w14:textId="4A3FA13A" w:rsidR="00E40D7F" w:rsidRPr="008A70BD" w:rsidRDefault="00E40D7F" w:rsidP="007E31C0">
            <w:pPr>
              <w:rPr>
                <w:rFonts w:asciiTheme="minorBidi" w:hAnsiTheme="minorBidi"/>
              </w:rPr>
            </w:pPr>
          </w:p>
        </w:tc>
        <w:tc>
          <w:tcPr>
            <w:tcW w:w="2001" w:type="dxa"/>
          </w:tcPr>
          <w:p w14:paraId="0874A986" w14:textId="56C83B9B" w:rsidR="00E40D7F" w:rsidRPr="006A02D6" w:rsidRDefault="005742F3" w:rsidP="0011162E">
            <w:pPr>
              <w:spacing w:line="276" w:lineRule="auto"/>
              <w:jc w:val="center"/>
              <w:rPr>
                <w:rFonts w:asciiTheme="minorBidi" w:hAnsiTheme="minorBidi"/>
              </w:rPr>
            </w:pPr>
            <w:r>
              <w:rPr>
                <w:rFonts w:asciiTheme="minorBidi" w:hAnsiTheme="minorBidi"/>
              </w:rPr>
              <w:t>1</w:t>
            </w:r>
            <w:r w:rsidR="0054199D">
              <w:rPr>
                <w:rFonts w:asciiTheme="minorBidi" w:hAnsiTheme="minorBidi"/>
              </w:rPr>
              <w:t>0</w:t>
            </w:r>
          </w:p>
        </w:tc>
      </w:tr>
      <w:tr w:rsidR="0054199D" w:rsidRPr="00EA3770" w14:paraId="0ECBA2FE" w14:textId="77777777" w:rsidTr="00757A21">
        <w:trPr>
          <w:trHeight w:val="278"/>
        </w:trPr>
        <w:tc>
          <w:tcPr>
            <w:tcW w:w="7015" w:type="dxa"/>
          </w:tcPr>
          <w:p w14:paraId="27D0EA2F" w14:textId="77777777" w:rsidR="00EF5B34" w:rsidRPr="00EF5B34" w:rsidRDefault="00EF5B34" w:rsidP="00EF5B34">
            <w:pPr>
              <w:jc w:val="both"/>
            </w:pPr>
            <w:r w:rsidRPr="00EF5B34">
              <w:t>References</w:t>
            </w:r>
          </w:p>
          <w:p w14:paraId="512B5AAB" w14:textId="77777777" w:rsidR="0054199D" w:rsidRPr="00AA636C" w:rsidRDefault="0054199D" w:rsidP="006A3CBB">
            <w:pPr>
              <w:jc w:val="both"/>
            </w:pPr>
          </w:p>
        </w:tc>
        <w:tc>
          <w:tcPr>
            <w:tcW w:w="2001" w:type="dxa"/>
          </w:tcPr>
          <w:p w14:paraId="07421FD3" w14:textId="45EED704" w:rsidR="0054199D" w:rsidRDefault="00B4608D" w:rsidP="0011162E">
            <w:pPr>
              <w:spacing w:line="276" w:lineRule="auto"/>
              <w:jc w:val="center"/>
              <w:rPr>
                <w:rFonts w:asciiTheme="minorBidi" w:hAnsiTheme="minorBidi"/>
              </w:rPr>
            </w:pPr>
            <w:r>
              <w:rPr>
                <w:rFonts w:asciiTheme="minorBidi" w:hAnsiTheme="minorBidi"/>
              </w:rPr>
              <w:t>5</w:t>
            </w:r>
          </w:p>
        </w:tc>
      </w:tr>
      <w:tr w:rsidR="00E40D7F" w:rsidRPr="00EA3770" w14:paraId="6D6F3FAA" w14:textId="77777777" w:rsidTr="0011162E">
        <w:tc>
          <w:tcPr>
            <w:tcW w:w="7015" w:type="dxa"/>
          </w:tcPr>
          <w:p w14:paraId="2E4891DF" w14:textId="4068576A" w:rsidR="00E40D7F" w:rsidRPr="008A70BD" w:rsidRDefault="007E31C0" w:rsidP="0011162E">
            <w:pPr>
              <w:rPr>
                <w:rFonts w:asciiTheme="minorBidi" w:hAnsiTheme="minorBidi"/>
              </w:rPr>
            </w:pPr>
            <w:r w:rsidRPr="007E31C0">
              <w:rPr>
                <w:rFonts w:asciiTheme="minorBidi" w:hAnsiTheme="minorBidi"/>
              </w:rPr>
              <w:t>Audit Plan (Detailed proposed audit plan)</w:t>
            </w:r>
          </w:p>
        </w:tc>
        <w:tc>
          <w:tcPr>
            <w:tcW w:w="2001" w:type="dxa"/>
          </w:tcPr>
          <w:p w14:paraId="3110D2AF" w14:textId="7A678555" w:rsidR="00E40D7F" w:rsidRDefault="005742F3" w:rsidP="0011162E">
            <w:pPr>
              <w:spacing w:line="276" w:lineRule="auto"/>
              <w:jc w:val="center"/>
              <w:rPr>
                <w:rFonts w:asciiTheme="minorBidi" w:hAnsiTheme="minorBidi"/>
              </w:rPr>
            </w:pPr>
            <w:r>
              <w:rPr>
                <w:rFonts w:asciiTheme="minorBidi" w:hAnsiTheme="minorBidi"/>
              </w:rPr>
              <w:t>1</w:t>
            </w:r>
            <w:r w:rsidR="00D605CE">
              <w:rPr>
                <w:rFonts w:asciiTheme="minorBidi" w:hAnsiTheme="minorBidi"/>
              </w:rPr>
              <w:t>5</w:t>
            </w:r>
          </w:p>
        </w:tc>
      </w:tr>
      <w:tr w:rsidR="00E40D7F" w:rsidRPr="00EA3770" w14:paraId="535D5E0B" w14:textId="77777777" w:rsidTr="0011162E">
        <w:tc>
          <w:tcPr>
            <w:tcW w:w="7015" w:type="dxa"/>
          </w:tcPr>
          <w:p w14:paraId="5FEA5085" w14:textId="77777777" w:rsidR="00E40D7F" w:rsidRPr="005C0167" w:rsidRDefault="00E40D7F" w:rsidP="0011162E">
            <w:pPr>
              <w:spacing w:line="276" w:lineRule="auto"/>
              <w:rPr>
                <w:rFonts w:asciiTheme="minorBidi" w:hAnsiTheme="minorBidi"/>
              </w:rPr>
            </w:pPr>
            <w:r w:rsidRPr="005C0167">
              <w:rPr>
                <w:rFonts w:asciiTheme="minorBidi" w:hAnsiTheme="minorBidi"/>
              </w:rPr>
              <w:t>Financial bid (scored based on inverse proportionality)</w:t>
            </w:r>
          </w:p>
        </w:tc>
        <w:tc>
          <w:tcPr>
            <w:tcW w:w="2001" w:type="dxa"/>
          </w:tcPr>
          <w:p w14:paraId="3B1FF095" w14:textId="77777777" w:rsidR="00E40D7F" w:rsidRPr="006A02D6" w:rsidRDefault="00E40D7F" w:rsidP="0011162E">
            <w:pPr>
              <w:spacing w:line="276" w:lineRule="auto"/>
              <w:jc w:val="center"/>
              <w:rPr>
                <w:rFonts w:asciiTheme="minorBidi" w:hAnsiTheme="minorBidi"/>
              </w:rPr>
            </w:pPr>
            <w:r>
              <w:rPr>
                <w:rFonts w:asciiTheme="minorBidi" w:hAnsiTheme="minorBidi"/>
              </w:rPr>
              <w:t xml:space="preserve"> 40</w:t>
            </w:r>
          </w:p>
        </w:tc>
      </w:tr>
      <w:tr w:rsidR="00E40D7F" w:rsidRPr="00EA3770" w14:paraId="7F1E21A5" w14:textId="77777777" w:rsidTr="0011162E">
        <w:tc>
          <w:tcPr>
            <w:tcW w:w="7015" w:type="dxa"/>
          </w:tcPr>
          <w:p w14:paraId="3FEDA4A3" w14:textId="77777777" w:rsidR="00E40D7F" w:rsidRPr="006A02D6" w:rsidRDefault="00E40D7F" w:rsidP="0011162E">
            <w:pPr>
              <w:spacing w:line="276" w:lineRule="auto"/>
              <w:rPr>
                <w:rFonts w:asciiTheme="minorBidi" w:hAnsiTheme="minorBidi"/>
                <w:b/>
                <w:bCs/>
                <w:lang w:val="en-GB"/>
              </w:rPr>
            </w:pPr>
            <w:r w:rsidRPr="006A02D6">
              <w:rPr>
                <w:rFonts w:asciiTheme="minorBidi" w:hAnsiTheme="minorBidi"/>
                <w:b/>
                <w:bCs/>
              </w:rPr>
              <w:t>Total</w:t>
            </w:r>
          </w:p>
        </w:tc>
        <w:tc>
          <w:tcPr>
            <w:tcW w:w="2001" w:type="dxa"/>
          </w:tcPr>
          <w:p w14:paraId="1AD1D67C" w14:textId="77777777" w:rsidR="00E40D7F" w:rsidRPr="006A02D6" w:rsidRDefault="00E40D7F" w:rsidP="0011162E">
            <w:pPr>
              <w:spacing w:line="276" w:lineRule="auto"/>
              <w:jc w:val="center"/>
              <w:rPr>
                <w:rFonts w:asciiTheme="minorBidi" w:hAnsiTheme="minorBidi"/>
                <w:b/>
                <w:bCs/>
              </w:rPr>
            </w:pPr>
            <w:r w:rsidRPr="006A02D6">
              <w:rPr>
                <w:rFonts w:asciiTheme="minorBidi" w:hAnsiTheme="minorBidi"/>
                <w:b/>
                <w:bCs/>
              </w:rPr>
              <w:t>100</w:t>
            </w:r>
          </w:p>
        </w:tc>
      </w:tr>
    </w:tbl>
    <w:p w14:paraId="7D8B92C4" w14:textId="77777777" w:rsidR="00E40D7F" w:rsidRDefault="00E40D7F" w:rsidP="00773FA6"/>
    <w:p w14:paraId="0D9C4699" w14:textId="1043366C" w:rsidR="00773FA6" w:rsidRPr="00805C27" w:rsidRDefault="00773FA6" w:rsidP="00773FA6">
      <w:r w:rsidRPr="00805C27">
        <w:t xml:space="preserve">Marks for </w:t>
      </w:r>
      <w:r>
        <w:t>price</w:t>
      </w:r>
      <w:r w:rsidRPr="00805C27">
        <w:t xml:space="preserve"> will be awarded on the inverse proportion principle</w:t>
      </w:r>
      <w:r>
        <w:t>:</w:t>
      </w:r>
    </w:p>
    <w:p w14:paraId="170525AB" w14:textId="75416B5B" w:rsidR="00575F7C" w:rsidRDefault="00773FA6" w:rsidP="00773FA6">
      <w:pPr>
        <w:rPr>
          <w:rFonts w:ascii="Calibri" w:hAnsi="Calibri"/>
        </w:rPr>
      </w:pPr>
      <w:r w:rsidRPr="00773FA6">
        <w:rPr>
          <w:rFonts w:ascii="Calibri" w:hAnsi="Calibri"/>
        </w:rPr>
        <w:t>Score</w:t>
      </w:r>
      <w:r w:rsidRPr="00773FA6">
        <w:rPr>
          <w:sz w:val="18"/>
          <w:vertAlign w:val="superscript"/>
        </w:rPr>
        <w:t>vendor</w:t>
      </w:r>
      <w:r w:rsidRPr="00773FA6">
        <w:rPr>
          <w:rFonts w:ascii="Calibri" w:hAnsi="Calibri"/>
        </w:rPr>
        <w:t xml:space="preserve"> = </w:t>
      </w:r>
      <w:r>
        <w:rPr>
          <w:rFonts w:ascii="Calibri" w:hAnsi="Calibri"/>
        </w:rPr>
        <w:t>maximum score</w:t>
      </w:r>
      <w:r w:rsidRPr="00773FA6">
        <w:rPr>
          <w:rFonts w:ascii="Calibri" w:hAnsi="Calibri"/>
        </w:rPr>
        <w:t xml:space="preserve"> x (</w:t>
      </w:r>
      <w:r w:rsidRPr="00805C27">
        <w:t>price</w:t>
      </w:r>
      <w:r w:rsidRPr="00773FA6">
        <w:rPr>
          <w:sz w:val="18"/>
          <w:vertAlign w:val="superscript"/>
        </w:rPr>
        <w:t>min</w:t>
      </w:r>
      <w:r w:rsidRPr="00773FA6">
        <w:rPr>
          <w:rFonts w:ascii="Calibri" w:hAnsi="Calibri"/>
        </w:rPr>
        <w:t xml:space="preserve"> / </w:t>
      </w:r>
      <w:r w:rsidRPr="00805C27">
        <w:t>price</w:t>
      </w:r>
      <w:r w:rsidRPr="00773FA6">
        <w:rPr>
          <w:sz w:val="18"/>
          <w:vertAlign w:val="superscript"/>
        </w:rPr>
        <w:t>vendor</w:t>
      </w:r>
      <w:r w:rsidRPr="00773FA6">
        <w:rPr>
          <w:rFonts w:ascii="Calibri" w:hAnsi="Calibri"/>
        </w:rPr>
        <w:t>)</w:t>
      </w:r>
    </w:p>
    <w:p w14:paraId="69C084A8" w14:textId="77777777" w:rsidR="00575F7C" w:rsidRDefault="00575F7C">
      <w:pPr>
        <w:rPr>
          <w:rFonts w:ascii="Calibri" w:hAnsi="Calibri"/>
        </w:rPr>
      </w:pPr>
      <w:r>
        <w:rPr>
          <w:rFonts w:ascii="Calibri" w:hAnsi="Calibri"/>
        </w:rPr>
        <w:br w:type="page"/>
      </w:r>
    </w:p>
    <w:p w14:paraId="687D81CC" w14:textId="6AFADA35" w:rsidR="00BF4E8A" w:rsidRDefault="001A7436" w:rsidP="0006165B">
      <w:pPr>
        <w:pStyle w:val="Heading1"/>
      </w:pPr>
      <w:r>
        <w:lastRenderedPageBreak/>
        <w:t xml:space="preserve">Company information – these sections </w:t>
      </w:r>
      <w:r w:rsidR="0006165B">
        <w:t>MUST</w:t>
      </w:r>
      <w:r>
        <w:t xml:space="preserve"> be completed</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8"/>
        <w:gridCol w:w="3397"/>
        <w:gridCol w:w="426"/>
        <w:gridCol w:w="2969"/>
      </w:tblGrid>
      <w:tr w:rsidR="00D47ED2" w:rsidRPr="00E26F0C" w14:paraId="35D55A10" w14:textId="77777777" w:rsidTr="001A7436">
        <w:tc>
          <w:tcPr>
            <w:tcW w:w="1667" w:type="pct"/>
            <w:shd w:val="clear" w:color="auto" w:fill="F2F2F2" w:themeFill="background1" w:themeFillShade="F2"/>
          </w:tcPr>
          <w:p w14:paraId="31E95038" w14:textId="77777777" w:rsidR="00D47ED2" w:rsidRPr="00BF4E8A" w:rsidRDefault="00BF4E8A" w:rsidP="00DA1C6C">
            <w:pPr>
              <w:pStyle w:val="Heading3"/>
              <w:keepNext w:val="0"/>
              <w:numPr>
                <w:ilvl w:val="0"/>
                <w:numId w:val="0"/>
              </w:numPr>
              <w:spacing w:before="0" w:line="240" w:lineRule="auto"/>
            </w:pPr>
            <w:r w:rsidRPr="00BF4E8A">
              <w:t xml:space="preserve">Name </w:t>
            </w:r>
          </w:p>
        </w:tc>
        <w:tc>
          <w:tcPr>
            <w:tcW w:w="3333" w:type="pct"/>
            <w:gridSpan w:val="3"/>
          </w:tcPr>
          <w:p w14:paraId="5EB73767" w14:textId="77777777" w:rsidR="00D47ED2" w:rsidRPr="00E26F0C" w:rsidRDefault="00D47ED2" w:rsidP="00ED7E68">
            <w:pPr>
              <w:pStyle w:val="BodyText"/>
              <w:spacing w:after="0"/>
              <w:rPr>
                <w:rFonts w:asciiTheme="minorHAnsi" w:hAnsiTheme="minorHAnsi"/>
                <w:szCs w:val="22"/>
              </w:rPr>
            </w:pPr>
          </w:p>
        </w:tc>
      </w:tr>
      <w:tr w:rsidR="00BF4E8A" w:rsidRPr="00E26F0C" w14:paraId="1AD04BE6" w14:textId="77777777" w:rsidTr="001A7436">
        <w:tc>
          <w:tcPr>
            <w:tcW w:w="1667" w:type="pct"/>
            <w:shd w:val="clear" w:color="auto" w:fill="F2F2F2" w:themeFill="background1" w:themeFillShade="F2"/>
          </w:tcPr>
          <w:p w14:paraId="54ECE403" w14:textId="77777777" w:rsidR="00BF4E8A" w:rsidRPr="00BF4E8A" w:rsidRDefault="00BF4E8A" w:rsidP="00ED7E68">
            <w:pPr>
              <w:pStyle w:val="BodyText"/>
              <w:spacing w:after="0"/>
              <w:rPr>
                <w:rFonts w:asciiTheme="minorHAnsi" w:hAnsiTheme="minorHAnsi"/>
                <w:szCs w:val="22"/>
              </w:rPr>
            </w:pPr>
            <w:r w:rsidRPr="00BF4E8A">
              <w:rPr>
                <w:rFonts w:asciiTheme="minorHAnsi" w:hAnsiTheme="minorHAnsi"/>
                <w:szCs w:val="22"/>
              </w:rPr>
              <w:t>Company Name</w:t>
            </w:r>
          </w:p>
        </w:tc>
        <w:tc>
          <w:tcPr>
            <w:tcW w:w="3333" w:type="pct"/>
            <w:gridSpan w:val="3"/>
          </w:tcPr>
          <w:p w14:paraId="1EF43CE1" w14:textId="77777777" w:rsidR="00BF4E8A" w:rsidRPr="00E26F0C" w:rsidRDefault="00BF4E8A" w:rsidP="00ED7E68">
            <w:pPr>
              <w:pStyle w:val="BodyText"/>
              <w:spacing w:after="0"/>
              <w:rPr>
                <w:rFonts w:asciiTheme="minorHAnsi" w:hAnsiTheme="minorHAnsi"/>
                <w:szCs w:val="22"/>
              </w:rPr>
            </w:pPr>
          </w:p>
        </w:tc>
      </w:tr>
      <w:tr w:rsidR="00D47ED2" w:rsidRPr="00E26F0C" w14:paraId="2BFCBFA4" w14:textId="77777777" w:rsidTr="001A7436">
        <w:tc>
          <w:tcPr>
            <w:tcW w:w="1667" w:type="pct"/>
            <w:shd w:val="clear" w:color="auto" w:fill="F2F2F2" w:themeFill="background1" w:themeFillShade="F2"/>
          </w:tcPr>
          <w:p w14:paraId="43FC66F5" w14:textId="77777777" w:rsidR="00D47ED2" w:rsidRPr="00BF4E8A" w:rsidRDefault="00D47ED2" w:rsidP="00ED7E68">
            <w:pPr>
              <w:pStyle w:val="BodyText"/>
              <w:spacing w:after="0"/>
              <w:rPr>
                <w:rFonts w:asciiTheme="minorHAnsi" w:hAnsiTheme="minorHAnsi"/>
                <w:szCs w:val="22"/>
              </w:rPr>
            </w:pPr>
            <w:r w:rsidRPr="00BF4E8A">
              <w:rPr>
                <w:rFonts w:asciiTheme="minorHAnsi" w:hAnsiTheme="minorHAnsi"/>
                <w:szCs w:val="22"/>
              </w:rPr>
              <w:t>Address</w:t>
            </w:r>
          </w:p>
        </w:tc>
        <w:tc>
          <w:tcPr>
            <w:tcW w:w="3333" w:type="pct"/>
            <w:gridSpan w:val="3"/>
          </w:tcPr>
          <w:p w14:paraId="4506ABE1" w14:textId="77777777" w:rsidR="00D47ED2" w:rsidRPr="00E26F0C" w:rsidRDefault="00D47ED2" w:rsidP="00ED7E68">
            <w:pPr>
              <w:pStyle w:val="BodyText"/>
              <w:spacing w:after="0"/>
              <w:rPr>
                <w:rFonts w:asciiTheme="minorHAnsi" w:hAnsiTheme="minorHAnsi"/>
                <w:szCs w:val="22"/>
              </w:rPr>
            </w:pPr>
          </w:p>
        </w:tc>
      </w:tr>
      <w:tr w:rsidR="00D47ED2" w:rsidRPr="00E26F0C" w14:paraId="2CF74740" w14:textId="77777777" w:rsidTr="001A7436">
        <w:tc>
          <w:tcPr>
            <w:tcW w:w="1667" w:type="pct"/>
            <w:shd w:val="clear" w:color="auto" w:fill="F2F2F2" w:themeFill="background1" w:themeFillShade="F2"/>
          </w:tcPr>
          <w:p w14:paraId="1A50B572" w14:textId="77777777"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t xml:space="preserve">Registration Number </w:t>
            </w:r>
          </w:p>
        </w:tc>
        <w:tc>
          <w:tcPr>
            <w:tcW w:w="3333" w:type="pct"/>
            <w:gridSpan w:val="3"/>
          </w:tcPr>
          <w:p w14:paraId="254D991A" w14:textId="77777777" w:rsidR="00D47ED2" w:rsidRPr="00E26F0C" w:rsidRDefault="00D47ED2" w:rsidP="00ED7E68">
            <w:pPr>
              <w:pStyle w:val="BodyText"/>
              <w:spacing w:after="0"/>
              <w:rPr>
                <w:rFonts w:asciiTheme="minorHAnsi" w:hAnsiTheme="minorHAnsi"/>
                <w:szCs w:val="22"/>
              </w:rPr>
            </w:pPr>
          </w:p>
        </w:tc>
      </w:tr>
      <w:tr w:rsidR="00D47ED2" w:rsidRPr="00E26F0C" w14:paraId="172765BF" w14:textId="77777777" w:rsidTr="001A7436">
        <w:tc>
          <w:tcPr>
            <w:tcW w:w="1667" w:type="pct"/>
            <w:shd w:val="clear" w:color="auto" w:fill="F2F2F2" w:themeFill="background1" w:themeFillShade="F2"/>
          </w:tcPr>
          <w:p w14:paraId="25751CB2" w14:textId="77777777"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t>Telephone</w:t>
            </w:r>
          </w:p>
        </w:tc>
        <w:tc>
          <w:tcPr>
            <w:tcW w:w="3333" w:type="pct"/>
            <w:gridSpan w:val="3"/>
          </w:tcPr>
          <w:p w14:paraId="18DAA638" w14:textId="77777777" w:rsidR="00D47ED2" w:rsidRPr="00E26F0C" w:rsidRDefault="00D47ED2" w:rsidP="00ED7E68">
            <w:pPr>
              <w:pStyle w:val="BodyText"/>
              <w:spacing w:after="0"/>
              <w:rPr>
                <w:rFonts w:asciiTheme="minorHAnsi" w:hAnsiTheme="minorHAnsi"/>
                <w:szCs w:val="22"/>
              </w:rPr>
            </w:pPr>
          </w:p>
        </w:tc>
      </w:tr>
      <w:tr w:rsidR="00D47ED2" w:rsidRPr="00E26F0C" w14:paraId="5247F880" w14:textId="77777777" w:rsidTr="001A7436">
        <w:trPr>
          <w:trHeight w:val="507"/>
        </w:trPr>
        <w:tc>
          <w:tcPr>
            <w:tcW w:w="1667" w:type="pct"/>
            <w:shd w:val="clear" w:color="auto" w:fill="F2F2F2" w:themeFill="background1" w:themeFillShade="F2"/>
          </w:tcPr>
          <w:p w14:paraId="5D771B17" w14:textId="77777777" w:rsidR="00D47ED2" w:rsidRPr="00E26F0C" w:rsidRDefault="00BF4E8A" w:rsidP="00ED7E68">
            <w:pPr>
              <w:pStyle w:val="BodyText"/>
              <w:spacing w:after="0"/>
              <w:rPr>
                <w:rFonts w:asciiTheme="minorHAnsi" w:hAnsiTheme="minorHAnsi"/>
                <w:szCs w:val="22"/>
              </w:rPr>
            </w:pPr>
            <w:r>
              <w:rPr>
                <w:rFonts w:asciiTheme="minorHAnsi" w:hAnsiTheme="minorHAnsi"/>
                <w:szCs w:val="22"/>
              </w:rPr>
              <w:t>E-mail address</w:t>
            </w:r>
          </w:p>
        </w:tc>
        <w:tc>
          <w:tcPr>
            <w:tcW w:w="3333" w:type="pct"/>
            <w:gridSpan w:val="3"/>
          </w:tcPr>
          <w:p w14:paraId="3D571EDE" w14:textId="77777777" w:rsidR="00D47ED2" w:rsidRPr="00E26F0C" w:rsidRDefault="00D47ED2" w:rsidP="00ED7E68">
            <w:pPr>
              <w:pStyle w:val="BodyText"/>
              <w:spacing w:after="0"/>
              <w:rPr>
                <w:rFonts w:asciiTheme="minorHAnsi" w:hAnsiTheme="minorHAnsi"/>
                <w:szCs w:val="22"/>
              </w:rPr>
            </w:pPr>
          </w:p>
        </w:tc>
      </w:tr>
      <w:tr w:rsidR="00D47ED2" w:rsidRPr="00E26F0C" w14:paraId="346BD99A" w14:textId="77777777" w:rsidTr="001A7436">
        <w:tc>
          <w:tcPr>
            <w:tcW w:w="1667" w:type="pct"/>
            <w:shd w:val="clear" w:color="auto" w:fill="F2F2F2" w:themeFill="background1" w:themeFillShade="F2"/>
          </w:tcPr>
          <w:p w14:paraId="2E1515C7" w14:textId="77777777" w:rsidR="00D47ED2" w:rsidRPr="00E26F0C" w:rsidRDefault="00BF4E8A" w:rsidP="00ED7E68">
            <w:pPr>
              <w:pStyle w:val="BodyText"/>
              <w:spacing w:after="0"/>
              <w:rPr>
                <w:rFonts w:asciiTheme="minorHAnsi" w:hAnsiTheme="minorHAnsi"/>
                <w:szCs w:val="22"/>
              </w:rPr>
            </w:pPr>
            <w:r>
              <w:rPr>
                <w:rFonts w:asciiTheme="minorHAnsi" w:hAnsiTheme="minorHAnsi"/>
                <w:szCs w:val="22"/>
              </w:rPr>
              <w:t>Website address</w:t>
            </w:r>
          </w:p>
        </w:tc>
        <w:tc>
          <w:tcPr>
            <w:tcW w:w="3333" w:type="pct"/>
            <w:gridSpan w:val="3"/>
          </w:tcPr>
          <w:p w14:paraId="79F12D82" w14:textId="77777777" w:rsidR="00D47ED2" w:rsidRPr="00E26F0C" w:rsidRDefault="00D47ED2" w:rsidP="00ED7E68">
            <w:pPr>
              <w:pStyle w:val="BodyText"/>
              <w:spacing w:after="0"/>
              <w:rPr>
                <w:rFonts w:asciiTheme="minorHAnsi" w:hAnsiTheme="minorHAnsi"/>
                <w:szCs w:val="22"/>
              </w:rPr>
            </w:pPr>
          </w:p>
        </w:tc>
      </w:tr>
      <w:tr w:rsidR="00D47ED2" w:rsidRPr="00E26F0C" w14:paraId="3C79EFBD" w14:textId="77777777" w:rsidTr="001A7436">
        <w:tc>
          <w:tcPr>
            <w:tcW w:w="1667" w:type="pct"/>
            <w:shd w:val="clear" w:color="auto" w:fill="F2F2F2" w:themeFill="background1" w:themeFillShade="F2"/>
          </w:tcPr>
          <w:p w14:paraId="2887A8B6" w14:textId="77777777"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t>Year Established</w:t>
            </w:r>
          </w:p>
        </w:tc>
        <w:tc>
          <w:tcPr>
            <w:tcW w:w="3333" w:type="pct"/>
            <w:gridSpan w:val="3"/>
          </w:tcPr>
          <w:p w14:paraId="776017B2" w14:textId="77777777" w:rsidR="00D47ED2" w:rsidRPr="00E26F0C" w:rsidRDefault="00D47ED2" w:rsidP="00ED7E68">
            <w:pPr>
              <w:pStyle w:val="BodyText"/>
              <w:spacing w:after="0"/>
              <w:rPr>
                <w:rFonts w:asciiTheme="minorHAnsi" w:hAnsiTheme="minorHAnsi"/>
                <w:szCs w:val="22"/>
              </w:rPr>
            </w:pPr>
          </w:p>
        </w:tc>
      </w:tr>
      <w:tr w:rsidR="00D47ED2" w:rsidRPr="00E26F0C" w14:paraId="30C4BE19" w14:textId="77777777" w:rsidTr="001A7436">
        <w:trPr>
          <w:trHeight w:val="769"/>
        </w:trPr>
        <w:tc>
          <w:tcPr>
            <w:tcW w:w="1667" w:type="pct"/>
            <w:shd w:val="clear" w:color="auto" w:fill="F2F2F2" w:themeFill="background1" w:themeFillShade="F2"/>
          </w:tcPr>
          <w:p w14:paraId="2CEF0B0A" w14:textId="77777777"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t>Legal Form</w:t>
            </w:r>
            <w:r w:rsidR="00BF4E8A">
              <w:rPr>
                <w:rFonts w:asciiTheme="minorHAnsi" w:hAnsiTheme="minorHAnsi"/>
                <w:szCs w:val="22"/>
              </w:rPr>
              <w:t>. Tick the relevant box</w:t>
            </w:r>
          </w:p>
        </w:tc>
        <w:tc>
          <w:tcPr>
            <w:tcW w:w="1876" w:type="pct"/>
            <w:gridSpan w:val="2"/>
          </w:tcPr>
          <w:p w14:paraId="69874F41" w14:textId="77777777"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sym w:font="Wingdings" w:char="F06F"/>
            </w:r>
            <w:r w:rsidR="003404A2">
              <w:rPr>
                <w:rFonts w:asciiTheme="minorHAnsi" w:hAnsiTheme="minorHAnsi"/>
                <w:szCs w:val="22"/>
              </w:rPr>
              <w:t xml:space="preserve"> </w:t>
            </w:r>
            <w:r w:rsidRPr="00E26F0C">
              <w:rPr>
                <w:rFonts w:asciiTheme="minorHAnsi" w:hAnsiTheme="minorHAnsi"/>
                <w:szCs w:val="22"/>
              </w:rPr>
              <w:t>Company</w:t>
            </w:r>
          </w:p>
          <w:p w14:paraId="78248192" w14:textId="77777777" w:rsidR="00D47ED2" w:rsidRDefault="00D47ED2" w:rsidP="00ED7E68">
            <w:pPr>
              <w:pStyle w:val="BodyText"/>
              <w:spacing w:after="0"/>
              <w:rPr>
                <w:rFonts w:asciiTheme="minorHAnsi" w:hAnsiTheme="minorHAnsi"/>
                <w:szCs w:val="22"/>
              </w:rPr>
            </w:pPr>
            <w:r w:rsidRPr="00E26F0C">
              <w:rPr>
                <w:rFonts w:asciiTheme="minorHAnsi" w:hAnsiTheme="minorHAnsi"/>
                <w:szCs w:val="22"/>
              </w:rPr>
              <w:sym w:font="Wingdings" w:char="F06F"/>
            </w:r>
            <w:r w:rsidR="003404A2">
              <w:rPr>
                <w:rFonts w:asciiTheme="minorHAnsi" w:hAnsiTheme="minorHAnsi"/>
                <w:szCs w:val="22"/>
              </w:rPr>
              <w:t xml:space="preserve"> </w:t>
            </w:r>
            <w:r w:rsidRPr="00E26F0C">
              <w:rPr>
                <w:rFonts w:asciiTheme="minorHAnsi" w:hAnsiTheme="minorHAnsi"/>
                <w:szCs w:val="22"/>
              </w:rPr>
              <w:t>Partnership</w:t>
            </w:r>
          </w:p>
          <w:p w14:paraId="06F85B8A" w14:textId="43FEEA34" w:rsidR="00CC6788" w:rsidRPr="00E26F0C" w:rsidRDefault="00CC6788" w:rsidP="00CC6788">
            <w:pPr>
              <w:pStyle w:val="BodyText"/>
              <w:spacing w:after="0"/>
              <w:rPr>
                <w:rFonts w:asciiTheme="minorHAnsi" w:hAnsiTheme="minorHAnsi"/>
                <w:szCs w:val="22"/>
              </w:rPr>
            </w:pPr>
            <w:r w:rsidRPr="00E26F0C">
              <w:rPr>
                <w:rFonts w:asciiTheme="minorHAnsi" w:hAnsiTheme="minorHAnsi"/>
                <w:szCs w:val="22"/>
              </w:rPr>
              <w:sym w:font="Wingdings" w:char="F06F"/>
            </w:r>
            <w:r>
              <w:rPr>
                <w:rFonts w:asciiTheme="minorHAnsi" w:hAnsiTheme="minorHAnsi"/>
                <w:szCs w:val="22"/>
              </w:rPr>
              <w:t xml:space="preserve"> </w:t>
            </w:r>
            <w:r w:rsidRPr="00E26F0C">
              <w:rPr>
                <w:rFonts w:asciiTheme="minorHAnsi" w:hAnsiTheme="minorHAnsi"/>
                <w:szCs w:val="22"/>
              </w:rPr>
              <w:t>Joint Venture</w:t>
            </w:r>
          </w:p>
        </w:tc>
        <w:tc>
          <w:tcPr>
            <w:tcW w:w="1457" w:type="pct"/>
          </w:tcPr>
          <w:p w14:paraId="2500F506" w14:textId="77777777"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sym w:font="Wingdings" w:char="F06F"/>
            </w:r>
            <w:r w:rsidRPr="00E26F0C">
              <w:rPr>
                <w:rFonts w:asciiTheme="minorHAnsi" w:hAnsiTheme="minorHAnsi"/>
                <w:szCs w:val="22"/>
              </w:rPr>
              <w:t xml:space="preserve">  Other (specify):</w:t>
            </w:r>
          </w:p>
        </w:tc>
      </w:tr>
      <w:tr w:rsidR="00D47ED2" w:rsidRPr="00E26F0C" w14:paraId="72882F01" w14:textId="77777777" w:rsidTr="001A7436">
        <w:tc>
          <w:tcPr>
            <w:tcW w:w="1667" w:type="pct"/>
            <w:shd w:val="clear" w:color="auto" w:fill="F2F2F2" w:themeFill="background1" w:themeFillShade="F2"/>
          </w:tcPr>
          <w:p w14:paraId="06BD9F0A" w14:textId="073E899A" w:rsidR="00D47ED2" w:rsidRPr="00E26F0C" w:rsidRDefault="00D47ED2" w:rsidP="00ED7E68">
            <w:pPr>
              <w:pStyle w:val="BodyText"/>
              <w:numPr>
                <w:ilvl w:val="12"/>
                <w:numId w:val="0"/>
              </w:numPr>
              <w:spacing w:after="0"/>
              <w:rPr>
                <w:rFonts w:asciiTheme="minorHAnsi" w:hAnsiTheme="minorHAnsi"/>
                <w:szCs w:val="22"/>
              </w:rPr>
            </w:pPr>
            <w:r w:rsidRPr="00E26F0C">
              <w:rPr>
                <w:rFonts w:asciiTheme="minorHAnsi" w:hAnsiTheme="minorHAnsi"/>
                <w:szCs w:val="22"/>
              </w:rPr>
              <w:t xml:space="preserve">VAT Number </w:t>
            </w:r>
            <w:r w:rsidR="008C08D8">
              <w:rPr>
                <w:rFonts w:asciiTheme="minorHAnsi" w:hAnsiTheme="minorHAnsi"/>
                <w:szCs w:val="22"/>
              </w:rPr>
              <w:t>(where applicable)</w:t>
            </w:r>
          </w:p>
        </w:tc>
        <w:tc>
          <w:tcPr>
            <w:tcW w:w="3333" w:type="pct"/>
            <w:gridSpan w:val="3"/>
          </w:tcPr>
          <w:p w14:paraId="338AE537" w14:textId="77777777" w:rsidR="00D47ED2" w:rsidRPr="00E26F0C" w:rsidRDefault="00D47ED2" w:rsidP="00ED7E68">
            <w:pPr>
              <w:pStyle w:val="BodyText"/>
              <w:numPr>
                <w:ilvl w:val="12"/>
                <w:numId w:val="0"/>
              </w:numPr>
              <w:spacing w:after="0"/>
              <w:rPr>
                <w:rFonts w:asciiTheme="minorHAnsi" w:hAnsiTheme="minorHAnsi"/>
                <w:szCs w:val="22"/>
              </w:rPr>
            </w:pPr>
          </w:p>
        </w:tc>
      </w:tr>
      <w:tr w:rsidR="008C08D8" w:rsidRPr="00E26F0C" w14:paraId="22CD46EC" w14:textId="77777777" w:rsidTr="001A7436">
        <w:tc>
          <w:tcPr>
            <w:tcW w:w="1667" w:type="pct"/>
            <w:shd w:val="clear" w:color="auto" w:fill="F2F2F2" w:themeFill="background1" w:themeFillShade="F2"/>
          </w:tcPr>
          <w:p w14:paraId="38E87641" w14:textId="5270E68E" w:rsidR="008C08D8" w:rsidRDefault="008C08D8" w:rsidP="00ED7E68">
            <w:pPr>
              <w:pStyle w:val="BodyText"/>
              <w:numPr>
                <w:ilvl w:val="12"/>
                <w:numId w:val="0"/>
              </w:numPr>
              <w:spacing w:after="0"/>
              <w:rPr>
                <w:rFonts w:asciiTheme="minorHAnsi" w:hAnsiTheme="minorHAnsi"/>
                <w:szCs w:val="22"/>
              </w:rPr>
            </w:pPr>
            <w:r>
              <w:rPr>
                <w:rFonts w:asciiTheme="minorHAnsi" w:hAnsiTheme="minorHAnsi"/>
                <w:szCs w:val="22"/>
              </w:rPr>
              <w:t>Tax registration number (if different to VAT number)</w:t>
            </w:r>
          </w:p>
        </w:tc>
        <w:tc>
          <w:tcPr>
            <w:tcW w:w="3333" w:type="pct"/>
            <w:gridSpan w:val="3"/>
          </w:tcPr>
          <w:p w14:paraId="490D6AF6" w14:textId="77777777" w:rsidR="008C08D8" w:rsidRPr="00E26F0C" w:rsidRDefault="008C08D8" w:rsidP="00ED7E68">
            <w:pPr>
              <w:pStyle w:val="BodyText"/>
              <w:numPr>
                <w:ilvl w:val="12"/>
                <w:numId w:val="0"/>
              </w:numPr>
              <w:spacing w:after="0"/>
              <w:rPr>
                <w:rFonts w:asciiTheme="minorHAnsi" w:hAnsiTheme="minorHAnsi"/>
                <w:szCs w:val="22"/>
              </w:rPr>
            </w:pPr>
          </w:p>
        </w:tc>
      </w:tr>
      <w:tr w:rsidR="00D47ED2" w:rsidRPr="00E26F0C" w14:paraId="38A039DC" w14:textId="77777777" w:rsidTr="001A7436">
        <w:trPr>
          <w:trHeight w:val="515"/>
        </w:trPr>
        <w:tc>
          <w:tcPr>
            <w:tcW w:w="1667" w:type="pct"/>
            <w:shd w:val="clear" w:color="auto" w:fill="F2F2F2" w:themeFill="background1" w:themeFillShade="F2"/>
          </w:tcPr>
          <w:p w14:paraId="6D802E83" w14:textId="77777777" w:rsidR="00D47ED2" w:rsidRPr="00E26F0C" w:rsidRDefault="00D47ED2" w:rsidP="00ED7E68">
            <w:pPr>
              <w:pStyle w:val="BodyText"/>
              <w:numPr>
                <w:ilvl w:val="12"/>
                <w:numId w:val="0"/>
              </w:numPr>
              <w:spacing w:after="0"/>
              <w:rPr>
                <w:rFonts w:asciiTheme="minorHAnsi" w:hAnsiTheme="minorHAnsi"/>
                <w:szCs w:val="22"/>
              </w:rPr>
            </w:pPr>
            <w:r w:rsidRPr="00E26F0C">
              <w:rPr>
                <w:rFonts w:asciiTheme="minorHAnsi" w:hAnsiTheme="minorHAnsi"/>
                <w:szCs w:val="22"/>
              </w:rPr>
              <w:t>Directors names and titles</w:t>
            </w:r>
          </w:p>
        </w:tc>
        <w:tc>
          <w:tcPr>
            <w:tcW w:w="3333" w:type="pct"/>
            <w:gridSpan w:val="3"/>
          </w:tcPr>
          <w:p w14:paraId="69854475" w14:textId="77777777" w:rsidR="00D47ED2" w:rsidRPr="00E26F0C" w:rsidRDefault="00D47ED2" w:rsidP="00ED7E68">
            <w:pPr>
              <w:pStyle w:val="BodyText"/>
              <w:numPr>
                <w:ilvl w:val="12"/>
                <w:numId w:val="0"/>
              </w:numPr>
              <w:spacing w:after="0"/>
              <w:rPr>
                <w:rFonts w:asciiTheme="minorHAnsi" w:hAnsiTheme="minorHAnsi"/>
                <w:szCs w:val="22"/>
              </w:rPr>
            </w:pPr>
          </w:p>
        </w:tc>
      </w:tr>
      <w:tr w:rsidR="00E71B9D" w:rsidRPr="00E26F0C" w14:paraId="2896EB82" w14:textId="77777777" w:rsidTr="001A7436">
        <w:tc>
          <w:tcPr>
            <w:tcW w:w="1667" w:type="pct"/>
            <w:shd w:val="clear" w:color="auto" w:fill="F2F2F2" w:themeFill="background1" w:themeFillShade="F2"/>
          </w:tcPr>
          <w:p w14:paraId="75D88256" w14:textId="0CE27711" w:rsidR="00E71B9D" w:rsidRPr="00101883" w:rsidRDefault="00E71B9D" w:rsidP="00CC6788">
            <w:pPr>
              <w:pStyle w:val="BodyText"/>
              <w:numPr>
                <w:ilvl w:val="12"/>
                <w:numId w:val="0"/>
              </w:numPr>
              <w:spacing w:after="0"/>
              <w:rPr>
                <w:rFonts w:asciiTheme="minorHAnsi" w:hAnsiTheme="minorHAnsi"/>
                <w:szCs w:val="22"/>
              </w:rPr>
            </w:pPr>
            <w:r w:rsidRPr="00D605CE">
              <w:rPr>
                <w:rFonts w:asciiTheme="minorHAnsi" w:eastAsiaTheme="minorEastAsia" w:hAnsiTheme="minorHAnsi" w:cstheme="minorBidi"/>
                <w:szCs w:val="22"/>
              </w:rPr>
              <w:t xml:space="preserve">Please state name of any other persons/organisations (except tenderer) who will benefit from this </w:t>
            </w:r>
            <w:r w:rsidR="00CC6788" w:rsidRPr="00D605CE">
              <w:rPr>
                <w:rFonts w:asciiTheme="minorHAnsi" w:eastAsiaTheme="minorEastAsia" w:hAnsiTheme="minorHAnsi" w:cstheme="minorBidi"/>
                <w:szCs w:val="22"/>
              </w:rPr>
              <w:t>contract.</w:t>
            </w:r>
          </w:p>
        </w:tc>
        <w:tc>
          <w:tcPr>
            <w:tcW w:w="3333" w:type="pct"/>
            <w:gridSpan w:val="3"/>
          </w:tcPr>
          <w:p w14:paraId="0E0D2025" w14:textId="77777777" w:rsidR="00E71B9D" w:rsidRPr="00E26F0C" w:rsidRDefault="00E71B9D" w:rsidP="00ED7E68">
            <w:pPr>
              <w:pStyle w:val="BodyText"/>
              <w:numPr>
                <w:ilvl w:val="12"/>
                <w:numId w:val="0"/>
              </w:numPr>
              <w:spacing w:after="0"/>
              <w:rPr>
                <w:rFonts w:asciiTheme="minorHAnsi" w:hAnsiTheme="minorHAnsi"/>
                <w:szCs w:val="22"/>
              </w:rPr>
            </w:pPr>
          </w:p>
        </w:tc>
      </w:tr>
      <w:tr w:rsidR="00D47ED2" w:rsidRPr="00E26F0C" w14:paraId="690CD041" w14:textId="77777777" w:rsidTr="001A7436">
        <w:trPr>
          <w:trHeight w:val="325"/>
        </w:trPr>
        <w:tc>
          <w:tcPr>
            <w:tcW w:w="1667" w:type="pct"/>
            <w:shd w:val="clear" w:color="auto" w:fill="F2F2F2" w:themeFill="background1" w:themeFillShade="F2"/>
          </w:tcPr>
          <w:p w14:paraId="40D59951" w14:textId="2CD7C816" w:rsidR="00D47ED2" w:rsidRPr="00101883" w:rsidRDefault="001A7436" w:rsidP="00ED7E68">
            <w:pPr>
              <w:pStyle w:val="BodyText"/>
              <w:numPr>
                <w:ilvl w:val="12"/>
                <w:numId w:val="0"/>
              </w:numPr>
              <w:spacing w:after="0"/>
              <w:rPr>
                <w:rFonts w:asciiTheme="minorHAnsi" w:hAnsiTheme="minorHAnsi"/>
                <w:szCs w:val="22"/>
              </w:rPr>
            </w:pPr>
            <w:r>
              <w:rPr>
                <w:rFonts w:asciiTheme="minorHAnsi" w:hAnsiTheme="minorHAnsi"/>
                <w:szCs w:val="22"/>
              </w:rPr>
              <w:t>P</w:t>
            </w:r>
            <w:r w:rsidR="00D47ED2" w:rsidRPr="00101883">
              <w:rPr>
                <w:rFonts w:asciiTheme="minorHAnsi" w:hAnsiTheme="minorHAnsi"/>
                <w:szCs w:val="22"/>
              </w:rPr>
              <w:t>arent company</w:t>
            </w:r>
          </w:p>
        </w:tc>
        <w:tc>
          <w:tcPr>
            <w:tcW w:w="3333" w:type="pct"/>
            <w:gridSpan w:val="3"/>
          </w:tcPr>
          <w:p w14:paraId="5D679004" w14:textId="77777777" w:rsidR="00D47ED2" w:rsidRPr="00E26F0C" w:rsidRDefault="00D47ED2" w:rsidP="00ED7E68">
            <w:pPr>
              <w:pStyle w:val="BodyText"/>
              <w:numPr>
                <w:ilvl w:val="12"/>
                <w:numId w:val="0"/>
              </w:numPr>
              <w:spacing w:after="0"/>
              <w:rPr>
                <w:rFonts w:asciiTheme="minorHAnsi" w:hAnsiTheme="minorHAnsi"/>
                <w:szCs w:val="22"/>
              </w:rPr>
            </w:pPr>
          </w:p>
        </w:tc>
      </w:tr>
      <w:tr w:rsidR="00D47ED2" w:rsidRPr="00E26F0C" w14:paraId="1162D726" w14:textId="77777777" w:rsidTr="001A7436">
        <w:trPr>
          <w:trHeight w:val="301"/>
        </w:trPr>
        <w:tc>
          <w:tcPr>
            <w:tcW w:w="1667" w:type="pct"/>
            <w:shd w:val="clear" w:color="auto" w:fill="F2F2F2" w:themeFill="background1" w:themeFillShade="F2"/>
          </w:tcPr>
          <w:p w14:paraId="2B9E2F8C" w14:textId="77777777" w:rsidR="00D47ED2" w:rsidRPr="00101883" w:rsidRDefault="00D47ED2" w:rsidP="00ED7E68">
            <w:pPr>
              <w:pStyle w:val="BodyText"/>
              <w:numPr>
                <w:ilvl w:val="12"/>
                <w:numId w:val="0"/>
              </w:numPr>
              <w:spacing w:after="0"/>
              <w:rPr>
                <w:rFonts w:asciiTheme="minorHAnsi" w:hAnsiTheme="minorHAnsi"/>
                <w:szCs w:val="22"/>
              </w:rPr>
            </w:pPr>
            <w:r w:rsidRPr="00101883">
              <w:rPr>
                <w:rFonts w:asciiTheme="minorHAnsi" w:hAnsiTheme="minorHAnsi"/>
                <w:szCs w:val="22"/>
              </w:rPr>
              <w:t>Ownership</w:t>
            </w:r>
          </w:p>
        </w:tc>
        <w:tc>
          <w:tcPr>
            <w:tcW w:w="3333" w:type="pct"/>
            <w:gridSpan w:val="3"/>
          </w:tcPr>
          <w:p w14:paraId="6E92D0D8" w14:textId="77777777" w:rsidR="00D47ED2" w:rsidRPr="00E26F0C" w:rsidRDefault="00D47ED2" w:rsidP="00ED7E68">
            <w:pPr>
              <w:pStyle w:val="BodyText"/>
              <w:numPr>
                <w:ilvl w:val="12"/>
                <w:numId w:val="0"/>
              </w:numPr>
              <w:spacing w:after="0"/>
              <w:rPr>
                <w:rFonts w:asciiTheme="minorHAnsi" w:hAnsiTheme="minorHAnsi"/>
                <w:szCs w:val="22"/>
              </w:rPr>
            </w:pPr>
          </w:p>
        </w:tc>
      </w:tr>
      <w:tr w:rsidR="001A7436" w:rsidRPr="00E26F0C" w14:paraId="22024F2F" w14:textId="77777777" w:rsidTr="001A7436">
        <w:trPr>
          <w:trHeight w:val="301"/>
        </w:trPr>
        <w:tc>
          <w:tcPr>
            <w:tcW w:w="5000" w:type="pct"/>
            <w:gridSpan w:val="4"/>
            <w:shd w:val="clear" w:color="auto" w:fill="F2F2F2" w:themeFill="background1" w:themeFillShade="F2"/>
          </w:tcPr>
          <w:p w14:paraId="32AFEC20" w14:textId="01DABB0E" w:rsidR="001A7436" w:rsidRPr="00E26F0C" w:rsidRDefault="001A7436" w:rsidP="001A7436">
            <w:pPr>
              <w:spacing w:after="0" w:line="240" w:lineRule="auto"/>
            </w:pPr>
            <w:r w:rsidRPr="00101883">
              <w:t xml:space="preserve">Do you have associated companies? Tick relevant box. If YES – provide details for each company </w:t>
            </w:r>
            <w:r>
              <w:t xml:space="preserve">in the form of additional tables in this format. </w:t>
            </w:r>
          </w:p>
        </w:tc>
      </w:tr>
      <w:tr w:rsidR="001A7436" w:rsidRPr="00E26F0C" w14:paraId="64243775" w14:textId="77777777" w:rsidTr="001A7436">
        <w:trPr>
          <w:trHeight w:val="301"/>
        </w:trPr>
        <w:tc>
          <w:tcPr>
            <w:tcW w:w="5000" w:type="pct"/>
            <w:gridSpan w:val="4"/>
            <w:shd w:val="clear" w:color="auto" w:fill="auto"/>
          </w:tcPr>
          <w:p w14:paraId="0B9EBF79" w14:textId="2395FB22" w:rsidR="001A7436" w:rsidRPr="001A7436" w:rsidRDefault="001A7436" w:rsidP="00ED7E68">
            <w:pPr>
              <w:pStyle w:val="BodyText"/>
              <w:numPr>
                <w:ilvl w:val="12"/>
                <w:numId w:val="0"/>
              </w:numPr>
              <w:spacing w:after="0"/>
              <w:rPr>
                <w:rFonts w:asciiTheme="minorHAnsi" w:hAnsiTheme="minorHAnsi"/>
                <w:szCs w:val="22"/>
              </w:rPr>
            </w:pPr>
            <w:r w:rsidRPr="001A7436">
              <w:rPr>
                <w:rFonts w:asciiTheme="minorHAnsi" w:hAnsiTheme="minorHAnsi"/>
                <w:szCs w:val="22"/>
              </w:rPr>
              <w:sym w:font="Wingdings" w:char="F06F"/>
            </w:r>
            <w:r w:rsidRPr="001A7436">
              <w:rPr>
                <w:rFonts w:asciiTheme="minorHAnsi" w:hAnsiTheme="minorHAnsi"/>
                <w:szCs w:val="22"/>
              </w:rPr>
              <w:t xml:space="preserve">Yes                                                             </w:t>
            </w:r>
            <w:r w:rsidRPr="001A7436">
              <w:rPr>
                <w:rFonts w:asciiTheme="minorHAnsi" w:hAnsiTheme="minorHAnsi"/>
                <w:szCs w:val="22"/>
              </w:rPr>
              <w:sym w:font="Wingdings" w:char="F06F"/>
            </w:r>
            <w:r w:rsidRPr="001A7436">
              <w:rPr>
                <w:rFonts w:asciiTheme="minorHAnsi" w:hAnsiTheme="minorHAnsi"/>
                <w:szCs w:val="22"/>
              </w:rPr>
              <w:t>No</w:t>
            </w:r>
          </w:p>
        </w:tc>
      </w:tr>
      <w:tr w:rsidR="00101883" w:rsidRPr="00E26F0C" w14:paraId="1A8F7BD1" w14:textId="77777777" w:rsidTr="001A7436">
        <w:trPr>
          <w:trHeight w:val="1485"/>
        </w:trPr>
        <w:tc>
          <w:tcPr>
            <w:tcW w:w="1667" w:type="pct"/>
            <w:shd w:val="clear" w:color="auto" w:fill="F2F2F2" w:themeFill="background1" w:themeFillShade="F2"/>
          </w:tcPr>
          <w:p w14:paraId="3B5400FC" w14:textId="2362E984" w:rsidR="00101883" w:rsidRPr="00101883" w:rsidRDefault="00101883" w:rsidP="00CC6788">
            <w:r w:rsidRPr="00101883">
              <w:t>Provide details of contracts of a similar nature carried out in the last two years (please state customer name, delivery location, value of contract, and dates)</w:t>
            </w:r>
          </w:p>
        </w:tc>
        <w:tc>
          <w:tcPr>
            <w:tcW w:w="3333" w:type="pct"/>
            <w:gridSpan w:val="3"/>
          </w:tcPr>
          <w:p w14:paraId="20B6A974" w14:textId="77777777" w:rsidR="00101883" w:rsidRPr="00E26F0C" w:rsidRDefault="00101883" w:rsidP="00ED7E68">
            <w:pPr>
              <w:pStyle w:val="BodyText"/>
              <w:numPr>
                <w:ilvl w:val="12"/>
                <w:numId w:val="0"/>
              </w:numPr>
              <w:spacing w:after="0"/>
              <w:rPr>
                <w:rFonts w:asciiTheme="minorHAnsi" w:hAnsiTheme="minorHAnsi"/>
                <w:szCs w:val="22"/>
              </w:rPr>
            </w:pPr>
          </w:p>
        </w:tc>
      </w:tr>
      <w:tr w:rsidR="00181F45" w:rsidRPr="00E26F0C" w14:paraId="1FC513EF" w14:textId="77777777" w:rsidTr="001A7436">
        <w:trPr>
          <w:trHeight w:val="63"/>
        </w:trPr>
        <w:tc>
          <w:tcPr>
            <w:tcW w:w="1667" w:type="pct"/>
            <w:shd w:val="clear" w:color="auto" w:fill="F2F2F2" w:themeFill="background1" w:themeFillShade="F2"/>
          </w:tcPr>
          <w:p w14:paraId="0D8DCF01" w14:textId="2E6ADA65" w:rsidR="00181F45" w:rsidRPr="00101883" w:rsidRDefault="00181F45" w:rsidP="00101883">
            <w:r>
              <w:t xml:space="preserve">Provide details of any </w:t>
            </w:r>
            <w:r w:rsidR="00CC6788">
              <w:t xml:space="preserve">applicable </w:t>
            </w:r>
            <w:r>
              <w:t>Quality Assurance certificates</w:t>
            </w:r>
            <w:r w:rsidR="00CC6788">
              <w:t xml:space="preserve"> or qualifications</w:t>
            </w:r>
            <w:r>
              <w:t xml:space="preserve"> your company or employees have: </w:t>
            </w:r>
          </w:p>
        </w:tc>
        <w:tc>
          <w:tcPr>
            <w:tcW w:w="3333" w:type="pct"/>
            <w:gridSpan w:val="3"/>
          </w:tcPr>
          <w:p w14:paraId="144B172F" w14:textId="77777777" w:rsidR="00181F45" w:rsidRPr="00E26F0C" w:rsidRDefault="00181F45" w:rsidP="00ED7E68">
            <w:pPr>
              <w:pStyle w:val="BodyText"/>
              <w:numPr>
                <w:ilvl w:val="12"/>
                <w:numId w:val="0"/>
              </w:numPr>
              <w:spacing w:after="0"/>
              <w:rPr>
                <w:rFonts w:asciiTheme="minorHAnsi" w:hAnsiTheme="minorHAnsi"/>
                <w:szCs w:val="22"/>
              </w:rPr>
            </w:pPr>
          </w:p>
        </w:tc>
      </w:tr>
      <w:tr w:rsidR="00101883" w:rsidRPr="00E26F0C" w14:paraId="4E04AFC8" w14:textId="77777777" w:rsidTr="00773FA6">
        <w:trPr>
          <w:trHeight w:val="301"/>
        </w:trPr>
        <w:tc>
          <w:tcPr>
            <w:tcW w:w="5000" w:type="pct"/>
            <w:gridSpan w:val="4"/>
            <w:shd w:val="clear" w:color="auto" w:fill="D9D9D9" w:themeFill="background1" w:themeFillShade="D9"/>
          </w:tcPr>
          <w:p w14:paraId="669A7198" w14:textId="77777777" w:rsidR="00101883" w:rsidRDefault="00101883" w:rsidP="00101883">
            <w:r w:rsidRPr="0076085B">
              <w:t>A statement of overall turnover and turnover in respect to the goods and services offered under the proposed agreement for the last three years as per the following table:</w:t>
            </w:r>
          </w:p>
        </w:tc>
      </w:tr>
      <w:tr w:rsidR="00101883" w:rsidRPr="00E26F0C" w14:paraId="7E01CB6D" w14:textId="77777777" w:rsidTr="001A7436">
        <w:trPr>
          <w:trHeight w:val="343"/>
        </w:trPr>
        <w:tc>
          <w:tcPr>
            <w:tcW w:w="1667" w:type="pct"/>
          </w:tcPr>
          <w:p w14:paraId="24D86426" w14:textId="77777777" w:rsidR="00101883" w:rsidRDefault="00101883" w:rsidP="00101883">
            <w:r w:rsidRPr="0076085B">
              <w:rPr>
                <w:b/>
              </w:rPr>
              <w:t>Year</w:t>
            </w:r>
          </w:p>
        </w:tc>
        <w:tc>
          <w:tcPr>
            <w:tcW w:w="1667" w:type="pct"/>
          </w:tcPr>
          <w:p w14:paraId="1C86CD24" w14:textId="6215B79E" w:rsidR="00101883" w:rsidRDefault="00101883" w:rsidP="008C08D8">
            <w:r w:rsidRPr="0076085B">
              <w:rPr>
                <w:b/>
              </w:rPr>
              <w:t xml:space="preserve">Offered Goods Turnover </w:t>
            </w:r>
            <w:r w:rsidR="000817C0">
              <w:rPr>
                <w:b/>
              </w:rPr>
              <w:t>USD</w:t>
            </w:r>
          </w:p>
        </w:tc>
        <w:tc>
          <w:tcPr>
            <w:tcW w:w="1666" w:type="pct"/>
            <w:gridSpan w:val="2"/>
          </w:tcPr>
          <w:p w14:paraId="7A788E8E" w14:textId="1A1AEB8C" w:rsidR="00101883" w:rsidRDefault="00101883" w:rsidP="00101883">
            <w:r w:rsidRPr="0076085B">
              <w:rPr>
                <w:b/>
              </w:rPr>
              <w:t xml:space="preserve">Overall Turnover </w:t>
            </w:r>
            <w:r w:rsidR="000817C0">
              <w:rPr>
                <w:b/>
              </w:rPr>
              <w:t>USD</w:t>
            </w:r>
          </w:p>
        </w:tc>
      </w:tr>
      <w:tr w:rsidR="00101883" w:rsidRPr="00E26F0C" w14:paraId="6B479380" w14:textId="77777777" w:rsidTr="001A7436">
        <w:trPr>
          <w:trHeight w:val="343"/>
        </w:trPr>
        <w:tc>
          <w:tcPr>
            <w:tcW w:w="1667" w:type="pct"/>
            <w:tcBorders>
              <w:bottom w:val="single" w:sz="4" w:space="0" w:color="auto"/>
            </w:tcBorders>
          </w:tcPr>
          <w:p w14:paraId="25E61FE4" w14:textId="5E795A65" w:rsidR="00101883" w:rsidRDefault="00101883" w:rsidP="00101883">
            <w:r w:rsidRPr="0076085B">
              <w:rPr>
                <w:b/>
              </w:rPr>
              <w:t>20</w:t>
            </w:r>
            <w:r w:rsidR="00BB5977">
              <w:rPr>
                <w:b/>
              </w:rPr>
              <w:t>20</w:t>
            </w:r>
          </w:p>
        </w:tc>
        <w:tc>
          <w:tcPr>
            <w:tcW w:w="1667" w:type="pct"/>
            <w:tcBorders>
              <w:bottom w:val="single" w:sz="4" w:space="0" w:color="auto"/>
            </w:tcBorders>
          </w:tcPr>
          <w:p w14:paraId="08623B15" w14:textId="77777777" w:rsidR="00101883" w:rsidRDefault="00101883" w:rsidP="00101883"/>
        </w:tc>
        <w:tc>
          <w:tcPr>
            <w:tcW w:w="1666" w:type="pct"/>
            <w:gridSpan w:val="2"/>
            <w:tcBorders>
              <w:bottom w:val="single" w:sz="4" w:space="0" w:color="auto"/>
            </w:tcBorders>
          </w:tcPr>
          <w:p w14:paraId="3B815285" w14:textId="77777777" w:rsidR="00101883" w:rsidRDefault="00101883" w:rsidP="00101883"/>
        </w:tc>
      </w:tr>
      <w:tr w:rsidR="00101883" w:rsidRPr="00E26F0C" w14:paraId="11DFDE26" w14:textId="77777777" w:rsidTr="001A7436">
        <w:trPr>
          <w:trHeight w:val="343"/>
        </w:trPr>
        <w:tc>
          <w:tcPr>
            <w:tcW w:w="1667" w:type="pct"/>
            <w:tcBorders>
              <w:bottom w:val="single" w:sz="4" w:space="0" w:color="auto"/>
            </w:tcBorders>
          </w:tcPr>
          <w:p w14:paraId="33F297E0" w14:textId="33BA11B3" w:rsidR="00101883" w:rsidRDefault="00101883" w:rsidP="00101883">
            <w:r w:rsidRPr="0076085B">
              <w:rPr>
                <w:b/>
              </w:rPr>
              <w:t>20</w:t>
            </w:r>
            <w:r w:rsidR="00596686">
              <w:rPr>
                <w:b/>
              </w:rPr>
              <w:t>21</w:t>
            </w:r>
          </w:p>
        </w:tc>
        <w:tc>
          <w:tcPr>
            <w:tcW w:w="1667" w:type="pct"/>
            <w:tcBorders>
              <w:bottom w:val="single" w:sz="4" w:space="0" w:color="auto"/>
            </w:tcBorders>
          </w:tcPr>
          <w:p w14:paraId="7CB9484F" w14:textId="77777777" w:rsidR="00101883" w:rsidRDefault="00101883" w:rsidP="00101883"/>
        </w:tc>
        <w:tc>
          <w:tcPr>
            <w:tcW w:w="1666" w:type="pct"/>
            <w:gridSpan w:val="2"/>
            <w:tcBorders>
              <w:bottom w:val="single" w:sz="4" w:space="0" w:color="auto"/>
            </w:tcBorders>
          </w:tcPr>
          <w:p w14:paraId="6B17FA07" w14:textId="77777777" w:rsidR="00101883" w:rsidRDefault="00101883" w:rsidP="00101883"/>
        </w:tc>
      </w:tr>
      <w:tr w:rsidR="00101883" w:rsidRPr="00E26F0C" w14:paraId="385D96E2" w14:textId="77777777" w:rsidTr="00773FA6">
        <w:trPr>
          <w:trHeight w:val="523"/>
        </w:trPr>
        <w:tc>
          <w:tcPr>
            <w:tcW w:w="1667" w:type="pct"/>
            <w:tcBorders>
              <w:top w:val="single" w:sz="4" w:space="0" w:color="auto"/>
              <w:left w:val="single" w:sz="4" w:space="0" w:color="auto"/>
              <w:bottom w:val="single" w:sz="4" w:space="0" w:color="auto"/>
              <w:right w:val="single" w:sz="4" w:space="0" w:color="auto"/>
            </w:tcBorders>
          </w:tcPr>
          <w:p w14:paraId="545A182B" w14:textId="7BFCE65F" w:rsidR="00101883" w:rsidRDefault="00101883" w:rsidP="00101883">
            <w:r w:rsidRPr="0076085B">
              <w:rPr>
                <w:b/>
              </w:rPr>
              <w:t>20</w:t>
            </w:r>
            <w:r w:rsidR="00596686">
              <w:rPr>
                <w:b/>
              </w:rPr>
              <w:t>22</w:t>
            </w:r>
          </w:p>
        </w:tc>
        <w:tc>
          <w:tcPr>
            <w:tcW w:w="1667" w:type="pct"/>
            <w:tcBorders>
              <w:top w:val="single" w:sz="4" w:space="0" w:color="auto"/>
              <w:left w:val="single" w:sz="4" w:space="0" w:color="auto"/>
              <w:bottom w:val="single" w:sz="4" w:space="0" w:color="auto"/>
              <w:right w:val="single" w:sz="4" w:space="0" w:color="auto"/>
            </w:tcBorders>
          </w:tcPr>
          <w:p w14:paraId="1F5E0496" w14:textId="77777777" w:rsidR="00101883" w:rsidRDefault="00101883" w:rsidP="00101883"/>
        </w:tc>
        <w:tc>
          <w:tcPr>
            <w:tcW w:w="1666" w:type="pct"/>
            <w:gridSpan w:val="2"/>
            <w:tcBorders>
              <w:top w:val="single" w:sz="4" w:space="0" w:color="auto"/>
              <w:left w:val="single" w:sz="4" w:space="0" w:color="auto"/>
              <w:bottom w:val="single" w:sz="4" w:space="0" w:color="auto"/>
              <w:right w:val="single" w:sz="4" w:space="0" w:color="auto"/>
            </w:tcBorders>
          </w:tcPr>
          <w:p w14:paraId="74E2B599" w14:textId="77777777" w:rsidR="00101883" w:rsidRDefault="00101883" w:rsidP="00101883"/>
        </w:tc>
      </w:tr>
    </w:tbl>
    <w:p w14:paraId="6FEDF609" w14:textId="77777777" w:rsidR="00613DD7" w:rsidRDefault="00613DD7"/>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5941"/>
      </w:tblGrid>
      <w:tr w:rsidR="00101883" w:rsidRPr="00101883" w14:paraId="3A87B3A3" w14:textId="77777777" w:rsidTr="00613DD7">
        <w:trPr>
          <w:trHeight w:val="615"/>
        </w:trPr>
        <w:tc>
          <w:tcPr>
            <w:tcW w:w="5000" w:type="pct"/>
            <w:gridSpan w:val="2"/>
            <w:shd w:val="clear" w:color="auto" w:fill="D9D9D9" w:themeFill="background1" w:themeFillShade="D9"/>
          </w:tcPr>
          <w:p w14:paraId="07ED6D53" w14:textId="053C3842" w:rsidR="00101883" w:rsidRPr="00101883" w:rsidRDefault="00773FA6" w:rsidP="00773FA6">
            <w:pPr>
              <w:rPr>
                <w:rFonts w:ascii="Calibri" w:hAnsi="Calibri"/>
                <w:color w:val="000000"/>
                <w:w w:val="0"/>
              </w:rPr>
            </w:pPr>
            <w:r>
              <w:lastRenderedPageBreak/>
              <w:t>Please include a</w:t>
            </w:r>
            <w:r w:rsidR="00101883">
              <w:t>t</w:t>
            </w:r>
            <w:r w:rsidR="00101883" w:rsidRPr="00B23D01">
              <w:t xml:space="preserve"> least 2</w:t>
            </w:r>
            <w:r w:rsidR="00101883">
              <w:t xml:space="preserve"> (two)</w:t>
            </w:r>
            <w:r w:rsidR="00101883" w:rsidRPr="00B23D01">
              <w:t xml:space="preserve"> ref</w:t>
            </w:r>
            <w:r w:rsidR="00101883">
              <w:t>erences</w:t>
            </w:r>
            <w:r w:rsidR="00101883" w:rsidRPr="00B23D01">
              <w:t xml:space="preserve"> who may be contacted on a confidential basis to verify satisfactory execution of </w:t>
            </w:r>
            <w:r w:rsidR="00101883" w:rsidRPr="002F13DD">
              <w:t>contracts</w:t>
            </w:r>
            <w:r w:rsidR="00101883">
              <w:t>:</w:t>
            </w:r>
          </w:p>
        </w:tc>
      </w:tr>
      <w:tr w:rsidR="00101883" w:rsidRPr="00101883" w14:paraId="30C7E168" w14:textId="77777777" w:rsidTr="00613DD7">
        <w:tc>
          <w:tcPr>
            <w:tcW w:w="5000" w:type="pct"/>
            <w:gridSpan w:val="2"/>
            <w:shd w:val="clear" w:color="auto" w:fill="F2F2F2" w:themeFill="background1" w:themeFillShade="F2"/>
          </w:tcPr>
          <w:p w14:paraId="03034DAF" w14:textId="77777777" w:rsidR="00101883" w:rsidRPr="00101883" w:rsidRDefault="00101883" w:rsidP="00A34176">
            <w:pPr>
              <w:pStyle w:val="ACLevel1"/>
              <w:tabs>
                <w:tab w:val="clear" w:pos="720"/>
              </w:tabs>
              <w:ind w:left="0" w:firstLine="0"/>
              <w:rPr>
                <w:rFonts w:ascii="Calibri" w:hAnsi="Calibri"/>
                <w:spacing w:val="-3"/>
                <w:sz w:val="22"/>
                <w:szCs w:val="22"/>
              </w:rPr>
            </w:pPr>
            <w:r>
              <w:rPr>
                <w:rFonts w:ascii="Calibri" w:hAnsi="Calibri"/>
                <w:spacing w:val="-3"/>
                <w:sz w:val="22"/>
                <w:szCs w:val="22"/>
              </w:rPr>
              <w:t>Reference 1</w:t>
            </w:r>
          </w:p>
        </w:tc>
      </w:tr>
      <w:tr w:rsidR="00101883" w:rsidRPr="00101883" w14:paraId="657CEDBA" w14:textId="77777777" w:rsidTr="00613DD7">
        <w:tc>
          <w:tcPr>
            <w:tcW w:w="2085" w:type="pct"/>
            <w:shd w:val="clear" w:color="auto" w:fill="F2F2F2" w:themeFill="background1" w:themeFillShade="F2"/>
          </w:tcPr>
          <w:p w14:paraId="7F1F1A69"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Name</w:t>
            </w:r>
          </w:p>
        </w:tc>
        <w:tc>
          <w:tcPr>
            <w:tcW w:w="2915" w:type="pct"/>
          </w:tcPr>
          <w:p w14:paraId="674537DC"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65786CA0" w14:textId="77777777" w:rsidTr="00613DD7">
        <w:tc>
          <w:tcPr>
            <w:tcW w:w="2085" w:type="pct"/>
            <w:shd w:val="clear" w:color="auto" w:fill="F2F2F2" w:themeFill="background1" w:themeFillShade="F2"/>
          </w:tcPr>
          <w:p w14:paraId="04B8ED9D"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Organisation</w:t>
            </w:r>
          </w:p>
        </w:tc>
        <w:tc>
          <w:tcPr>
            <w:tcW w:w="2915" w:type="pct"/>
          </w:tcPr>
          <w:p w14:paraId="458048DF"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4C5ABB40" w14:textId="77777777" w:rsidTr="00613DD7">
        <w:tc>
          <w:tcPr>
            <w:tcW w:w="2085" w:type="pct"/>
            <w:shd w:val="clear" w:color="auto" w:fill="F2F2F2" w:themeFill="background1" w:themeFillShade="F2"/>
          </w:tcPr>
          <w:p w14:paraId="57EC1941"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Address</w:t>
            </w:r>
          </w:p>
        </w:tc>
        <w:tc>
          <w:tcPr>
            <w:tcW w:w="2915" w:type="pct"/>
          </w:tcPr>
          <w:p w14:paraId="1791B85E"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410A8912" w14:textId="77777777" w:rsidTr="00613DD7">
        <w:tc>
          <w:tcPr>
            <w:tcW w:w="2085" w:type="pct"/>
            <w:shd w:val="clear" w:color="auto" w:fill="F2F2F2" w:themeFill="background1" w:themeFillShade="F2"/>
          </w:tcPr>
          <w:p w14:paraId="4FCE5C91"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Phone</w:t>
            </w:r>
          </w:p>
        </w:tc>
        <w:tc>
          <w:tcPr>
            <w:tcW w:w="2915" w:type="pct"/>
          </w:tcPr>
          <w:p w14:paraId="3AC20A1B"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29D785B2" w14:textId="77777777" w:rsidTr="00613DD7">
        <w:tc>
          <w:tcPr>
            <w:tcW w:w="2085" w:type="pct"/>
            <w:shd w:val="clear" w:color="auto" w:fill="F2F2F2" w:themeFill="background1" w:themeFillShade="F2"/>
          </w:tcPr>
          <w:p w14:paraId="4C395A85"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Fax</w:t>
            </w:r>
          </w:p>
        </w:tc>
        <w:tc>
          <w:tcPr>
            <w:tcW w:w="2915" w:type="pct"/>
          </w:tcPr>
          <w:p w14:paraId="4F527822"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77D96A63" w14:textId="77777777" w:rsidTr="00613DD7">
        <w:tc>
          <w:tcPr>
            <w:tcW w:w="2085" w:type="pct"/>
            <w:shd w:val="clear" w:color="auto" w:fill="F2F2F2" w:themeFill="background1" w:themeFillShade="F2"/>
          </w:tcPr>
          <w:p w14:paraId="4C30D33B"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Email</w:t>
            </w:r>
          </w:p>
        </w:tc>
        <w:tc>
          <w:tcPr>
            <w:tcW w:w="2915" w:type="pct"/>
          </w:tcPr>
          <w:p w14:paraId="082468E9"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60C22DB5" w14:textId="77777777" w:rsidTr="00613DD7">
        <w:tc>
          <w:tcPr>
            <w:tcW w:w="2085" w:type="pct"/>
            <w:shd w:val="clear" w:color="auto" w:fill="F2F2F2" w:themeFill="background1" w:themeFillShade="F2"/>
          </w:tcPr>
          <w:p w14:paraId="6AD35D8F"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Nature of supply</w:t>
            </w:r>
          </w:p>
        </w:tc>
        <w:tc>
          <w:tcPr>
            <w:tcW w:w="2915" w:type="pct"/>
          </w:tcPr>
          <w:p w14:paraId="49B9320E"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36AE21A6" w14:textId="77777777" w:rsidTr="00613DD7">
        <w:tc>
          <w:tcPr>
            <w:tcW w:w="2085" w:type="pct"/>
            <w:shd w:val="clear" w:color="auto" w:fill="F2F2F2" w:themeFill="background1" w:themeFillShade="F2"/>
          </w:tcPr>
          <w:p w14:paraId="146064CE"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Approximate value of contract</w:t>
            </w:r>
          </w:p>
        </w:tc>
        <w:tc>
          <w:tcPr>
            <w:tcW w:w="2915" w:type="pct"/>
          </w:tcPr>
          <w:p w14:paraId="5107E377"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2DDF5375" w14:textId="77777777" w:rsidTr="00613DD7">
        <w:tc>
          <w:tcPr>
            <w:tcW w:w="5000" w:type="pct"/>
            <w:gridSpan w:val="2"/>
            <w:shd w:val="clear" w:color="auto" w:fill="F2F2F2" w:themeFill="background1" w:themeFillShade="F2"/>
          </w:tcPr>
          <w:p w14:paraId="514DB9D7" w14:textId="77777777" w:rsidR="00101883" w:rsidRPr="00101883" w:rsidRDefault="00101883" w:rsidP="00A34176">
            <w:pPr>
              <w:pStyle w:val="ACLevel1"/>
              <w:tabs>
                <w:tab w:val="clear" w:pos="720"/>
              </w:tabs>
              <w:ind w:left="0" w:firstLine="0"/>
              <w:rPr>
                <w:rFonts w:ascii="Calibri" w:hAnsi="Calibri"/>
                <w:color w:val="000000"/>
                <w:w w:val="0"/>
                <w:sz w:val="22"/>
                <w:szCs w:val="22"/>
              </w:rPr>
            </w:pPr>
            <w:r>
              <w:rPr>
                <w:rFonts w:ascii="Calibri" w:hAnsi="Calibri"/>
                <w:spacing w:val="-3"/>
                <w:sz w:val="22"/>
                <w:szCs w:val="22"/>
              </w:rPr>
              <w:t>Reference 2</w:t>
            </w:r>
          </w:p>
        </w:tc>
      </w:tr>
      <w:tr w:rsidR="00101883" w:rsidRPr="00101883" w14:paraId="23350031" w14:textId="77777777" w:rsidTr="00613DD7">
        <w:tc>
          <w:tcPr>
            <w:tcW w:w="2085" w:type="pct"/>
            <w:shd w:val="clear" w:color="auto" w:fill="F2F2F2" w:themeFill="background1" w:themeFillShade="F2"/>
          </w:tcPr>
          <w:p w14:paraId="6B918DFC"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Name</w:t>
            </w:r>
          </w:p>
        </w:tc>
        <w:tc>
          <w:tcPr>
            <w:tcW w:w="2915" w:type="pct"/>
          </w:tcPr>
          <w:p w14:paraId="4A00FE9F"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0E88EFAD" w14:textId="77777777" w:rsidTr="00613DD7">
        <w:tc>
          <w:tcPr>
            <w:tcW w:w="2085" w:type="pct"/>
            <w:shd w:val="clear" w:color="auto" w:fill="F2F2F2" w:themeFill="background1" w:themeFillShade="F2"/>
          </w:tcPr>
          <w:p w14:paraId="435516E4"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Organisation</w:t>
            </w:r>
          </w:p>
        </w:tc>
        <w:tc>
          <w:tcPr>
            <w:tcW w:w="2915" w:type="pct"/>
          </w:tcPr>
          <w:p w14:paraId="325C006C"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2E8C0C3C" w14:textId="77777777" w:rsidTr="00613DD7">
        <w:tc>
          <w:tcPr>
            <w:tcW w:w="2085" w:type="pct"/>
            <w:shd w:val="clear" w:color="auto" w:fill="F2F2F2" w:themeFill="background1" w:themeFillShade="F2"/>
          </w:tcPr>
          <w:p w14:paraId="365F7B6B"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Address</w:t>
            </w:r>
          </w:p>
        </w:tc>
        <w:tc>
          <w:tcPr>
            <w:tcW w:w="2915" w:type="pct"/>
          </w:tcPr>
          <w:p w14:paraId="080E7ADC"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4CF8E6BD" w14:textId="77777777" w:rsidTr="00613DD7">
        <w:tc>
          <w:tcPr>
            <w:tcW w:w="2085" w:type="pct"/>
            <w:shd w:val="clear" w:color="auto" w:fill="F2F2F2" w:themeFill="background1" w:themeFillShade="F2"/>
          </w:tcPr>
          <w:p w14:paraId="4DBE2A1F"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Phone</w:t>
            </w:r>
          </w:p>
        </w:tc>
        <w:tc>
          <w:tcPr>
            <w:tcW w:w="2915" w:type="pct"/>
          </w:tcPr>
          <w:p w14:paraId="1362B650"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156C45CB" w14:textId="77777777" w:rsidTr="00613DD7">
        <w:tc>
          <w:tcPr>
            <w:tcW w:w="2085" w:type="pct"/>
            <w:shd w:val="clear" w:color="auto" w:fill="F2F2F2" w:themeFill="background1" w:themeFillShade="F2"/>
          </w:tcPr>
          <w:p w14:paraId="03B8CC09"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Fax</w:t>
            </w:r>
          </w:p>
        </w:tc>
        <w:tc>
          <w:tcPr>
            <w:tcW w:w="2915" w:type="pct"/>
          </w:tcPr>
          <w:p w14:paraId="637833E8"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68CFC5AF" w14:textId="77777777" w:rsidTr="00613DD7">
        <w:tc>
          <w:tcPr>
            <w:tcW w:w="2085" w:type="pct"/>
            <w:shd w:val="clear" w:color="auto" w:fill="F2F2F2" w:themeFill="background1" w:themeFillShade="F2"/>
          </w:tcPr>
          <w:p w14:paraId="75BE2F8B"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Email</w:t>
            </w:r>
          </w:p>
        </w:tc>
        <w:tc>
          <w:tcPr>
            <w:tcW w:w="2915" w:type="pct"/>
          </w:tcPr>
          <w:p w14:paraId="1C32ED8C"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414A6BD2" w14:textId="77777777" w:rsidTr="00613DD7">
        <w:tc>
          <w:tcPr>
            <w:tcW w:w="2085" w:type="pct"/>
            <w:shd w:val="clear" w:color="auto" w:fill="F2F2F2" w:themeFill="background1" w:themeFillShade="F2"/>
          </w:tcPr>
          <w:p w14:paraId="05DFC2C3"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Nature of supply</w:t>
            </w:r>
          </w:p>
        </w:tc>
        <w:tc>
          <w:tcPr>
            <w:tcW w:w="2915" w:type="pct"/>
          </w:tcPr>
          <w:p w14:paraId="743F73CD"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1A85B008" w14:textId="77777777" w:rsidTr="00613DD7">
        <w:tc>
          <w:tcPr>
            <w:tcW w:w="2085" w:type="pct"/>
            <w:shd w:val="clear" w:color="auto" w:fill="F2F2F2" w:themeFill="background1" w:themeFillShade="F2"/>
          </w:tcPr>
          <w:p w14:paraId="5F1723F0"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Approximate value of contract</w:t>
            </w:r>
          </w:p>
        </w:tc>
        <w:tc>
          <w:tcPr>
            <w:tcW w:w="2915" w:type="pct"/>
          </w:tcPr>
          <w:p w14:paraId="15CAA76D"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bl>
    <w:p w14:paraId="263F8556" w14:textId="77777777" w:rsidR="00613DD7" w:rsidRDefault="00613DD7"/>
    <w:tbl>
      <w:tblPr>
        <w:tblStyle w:val="TableGrid"/>
        <w:tblW w:w="0" w:type="auto"/>
        <w:tblLook w:val="04A0" w:firstRow="1" w:lastRow="0" w:firstColumn="1" w:lastColumn="0" w:noHBand="0" w:noVBand="1"/>
      </w:tblPr>
      <w:tblGrid>
        <w:gridCol w:w="10184"/>
      </w:tblGrid>
      <w:tr w:rsidR="001A7436" w14:paraId="37F60048" w14:textId="77777777" w:rsidTr="00773FA6">
        <w:trPr>
          <w:trHeight w:val="898"/>
        </w:trPr>
        <w:tc>
          <w:tcPr>
            <w:tcW w:w="10184" w:type="dxa"/>
            <w:tcBorders>
              <w:top w:val="single" w:sz="4" w:space="0" w:color="auto"/>
            </w:tcBorders>
            <w:shd w:val="clear" w:color="auto" w:fill="D9D9D9" w:themeFill="background1" w:themeFillShade="D9"/>
          </w:tcPr>
          <w:p w14:paraId="09630CFD" w14:textId="10B3132F" w:rsidR="001A7436" w:rsidRDefault="001A7436" w:rsidP="00A13761">
            <w:pPr>
              <w:rPr>
                <w:rFonts w:ascii="Calibri" w:hAnsi="Calibri"/>
                <w:b/>
              </w:rPr>
            </w:pPr>
            <w:r>
              <w:rPr>
                <w:rFonts w:ascii="Calibri" w:hAnsi="Calibri"/>
              </w:rPr>
              <w:t xml:space="preserve">By submitting an offer under this request for quotation </w:t>
            </w:r>
            <w:r w:rsidR="00501D3E" w:rsidRPr="000B22FE">
              <w:rPr>
                <w:rFonts w:ascii="Calibri" w:hAnsi="Calibri"/>
                <w:b/>
                <w:bCs/>
              </w:rPr>
              <w:t>ERB-ZZ2-19939</w:t>
            </w:r>
            <w:r>
              <w:rPr>
                <w:rFonts w:ascii="Calibri" w:hAnsi="Calibri"/>
              </w:rPr>
              <w:t xml:space="preserve">, the bidder hereby asserts that the following statements are correct at the time of submission; and further undertakes to inform GOAL of any changes in status of these matters.  </w:t>
            </w:r>
          </w:p>
        </w:tc>
      </w:tr>
      <w:tr w:rsidR="001A7436" w14:paraId="1AA596D5" w14:textId="77777777" w:rsidTr="00773FA6">
        <w:trPr>
          <w:trHeight w:val="4362"/>
        </w:trPr>
        <w:tc>
          <w:tcPr>
            <w:tcW w:w="10184" w:type="dxa"/>
            <w:shd w:val="clear" w:color="auto" w:fill="F2F2F2" w:themeFill="background1" w:themeFillShade="F2"/>
          </w:tcPr>
          <w:p w14:paraId="737590BC" w14:textId="77777777" w:rsidR="001A7436" w:rsidRPr="00CC6788" w:rsidRDefault="001A7436" w:rsidP="00A13761">
            <w:pPr>
              <w:pStyle w:val="BodyText"/>
              <w:rPr>
                <w:rFonts w:ascii="Calibri" w:hAnsi="Calibri"/>
                <w:sz w:val="20"/>
                <w:szCs w:val="22"/>
              </w:rPr>
            </w:pPr>
            <w:r w:rsidRPr="0055785C">
              <w:rPr>
                <w:rFonts w:ascii="Calibri" w:hAnsi="Calibri"/>
                <w:sz w:val="20"/>
                <w:szCs w:val="22"/>
              </w:rPr>
              <w:t xml:space="preserve">The </w:t>
            </w:r>
            <w:r>
              <w:rPr>
                <w:rFonts w:ascii="Calibri" w:hAnsi="Calibri"/>
                <w:sz w:val="20"/>
                <w:szCs w:val="22"/>
              </w:rPr>
              <w:t>bidder</w:t>
            </w:r>
            <w:r w:rsidRPr="0055785C">
              <w:rPr>
                <w:rFonts w:ascii="Calibri" w:hAnsi="Calibri"/>
                <w:sz w:val="20"/>
                <w:szCs w:val="22"/>
              </w:rPr>
              <w:t xml:space="preserve"> is </w:t>
            </w:r>
            <w:r>
              <w:rPr>
                <w:rFonts w:ascii="Calibri" w:hAnsi="Calibri"/>
                <w:sz w:val="20"/>
                <w:szCs w:val="22"/>
              </w:rPr>
              <w:t>not bankrupt or is being wound up, neither are</w:t>
            </w:r>
            <w:r w:rsidRPr="0055785C">
              <w:rPr>
                <w:rFonts w:ascii="Calibri" w:hAnsi="Calibri"/>
                <w:sz w:val="20"/>
                <w:szCs w:val="22"/>
              </w:rPr>
              <w:t xml:space="preserve"> its affairs are being administered by the court </w:t>
            </w:r>
            <w:r>
              <w:rPr>
                <w:rFonts w:ascii="Calibri" w:hAnsi="Calibri"/>
                <w:sz w:val="20"/>
                <w:szCs w:val="22"/>
              </w:rPr>
              <w:t>n</w:t>
            </w:r>
            <w:r w:rsidRPr="0055785C">
              <w:rPr>
                <w:rFonts w:ascii="Calibri" w:hAnsi="Calibri"/>
                <w:sz w:val="20"/>
                <w:szCs w:val="22"/>
              </w:rPr>
              <w:t>or has entered into an arrangement with creditors or has suspended business activities or is in any analogous situation arising from a similar procedure und</w:t>
            </w:r>
            <w:r>
              <w:rPr>
                <w:rFonts w:ascii="Calibri" w:hAnsi="Calibri"/>
                <w:sz w:val="20"/>
                <w:szCs w:val="22"/>
              </w:rPr>
              <w:t>er national laws and regulation.</w:t>
            </w:r>
          </w:p>
          <w:p w14:paraId="003E808D" w14:textId="77777777" w:rsidR="001A7436" w:rsidRPr="00CC6788" w:rsidRDefault="001A7436" w:rsidP="00A13761">
            <w:pPr>
              <w:pStyle w:val="BodyText"/>
              <w:rPr>
                <w:rFonts w:ascii="Calibri" w:hAnsi="Calibri"/>
                <w:sz w:val="20"/>
                <w:szCs w:val="22"/>
              </w:rPr>
            </w:pPr>
            <w:r w:rsidRPr="0055785C">
              <w:rPr>
                <w:rFonts w:ascii="Calibri" w:hAnsi="Calibri"/>
                <w:sz w:val="20"/>
                <w:szCs w:val="22"/>
              </w:rPr>
              <w:t xml:space="preserve">The </w:t>
            </w:r>
            <w:r>
              <w:rPr>
                <w:rFonts w:ascii="Calibri" w:hAnsi="Calibri"/>
                <w:sz w:val="20"/>
                <w:szCs w:val="22"/>
              </w:rPr>
              <w:t>bidder</w:t>
            </w:r>
            <w:r w:rsidRPr="0055785C">
              <w:rPr>
                <w:rFonts w:ascii="Calibri" w:hAnsi="Calibri"/>
                <w:sz w:val="20"/>
                <w:szCs w:val="22"/>
              </w:rPr>
              <w:t xml:space="preserve"> is </w:t>
            </w:r>
            <w:r>
              <w:rPr>
                <w:rFonts w:ascii="Calibri" w:hAnsi="Calibri"/>
                <w:sz w:val="20"/>
                <w:szCs w:val="22"/>
              </w:rPr>
              <w:t xml:space="preserve">not </w:t>
            </w:r>
            <w:r w:rsidRPr="0055785C">
              <w:rPr>
                <w:rFonts w:ascii="Calibri" w:hAnsi="Calibri"/>
                <w:sz w:val="20"/>
                <w:szCs w:val="22"/>
              </w:rPr>
              <w:t>the subject of proceedings for a declaration of bankruptcy, for an order for compulsory winding up or administration by the court or for an arrangement with creditors or of any other similar proceedings und</w:t>
            </w:r>
            <w:r>
              <w:rPr>
                <w:rFonts w:ascii="Calibri" w:hAnsi="Calibri"/>
                <w:sz w:val="20"/>
                <w:szCs w:val="22"/>
              </w:rPr>
              <w:t>er national laws and regulations.</w:t>
            </w:r>
          </w:p>
          <w:p w14:paraId="78D64543" w14:textId="77777777" w:rsidR="001A7436" w:rsidRPr="00CC6788" w:rsidRDefault="001A7436" w:rsidP="00A13761">
            <w:pPr>
              <w:pStyle w:val="BodyText"/>
              <w:rPr>
                <w:rFonts w:ascii="Calibri" w:hAnsi="Calibri"/>
                <w:sz w:val="20"/>
                <w:szCs w:val="22"/>
              </w:rPr>
            </w:pPr>
            <w:r>
              <w:rPr>
                <w:rFonts w:ascii="Calibri" w:hAnsi="Calibri"/>
                <w:sz w:val="20"/>
                <w:szCs w:val="22"/>
              </w:rPr>
              <w:t>Neither t</w:t>
            </w:r>
            <w:r w:rsidRPr="0055785C">
              <w:rPr>
                <w:rFonts w:ascii="Calibri" w:hAnsi="Calibri"/>
                <w:sz w:val="20"/>
                <w:szCs w:val="22"/>
              </w:rPr>
              <w:t xml:space="preserve">he </w:t>
            </w:r>
            <w:r>
              <w:rPr>
                <w:rFonts w:ascii="Calibri" w:hAnsi="Calibri"/>
                <w:sz w:val="20"/>
                <w:szCs w:val="22"/>
              </w:rPr>
              <w:t>bidder</w:t>
            </w:r>
            <w:r w:rsidRPr="0055785C">
              <w:rPr>
                <w:rFonts w:ascii="Calibri" w:hAnsi="Calibri"/>
                <w:sz w:val="20"/>
                <w:szCs w:val="22"/>
              </w:rPr>
              <w:t xml:space="preserve">, a Director or Partner, has been convicted of an offence concerning his professional conduct by a judgement which has the force of res judicata </w:t>
            </w:r>
            <w:r>
              <w:rPr>
                <w:rFonts w:ascii="Calibri" w:hAnsi="Calibri"/>
                <w:sz w:val="20"/>
                <w:szCs w:val="22"/>
              </w:rPr>
              <w:t>n</w:t>
            </w:r>
            <w:r w:rsidRPr="0055785C">
              <w:rPr>
                <w:rFonts w:ascii="Calibri" w:hAnsi="Calibri"/>
                <w:sz w:val="20"/>
                <w:szCs w:val="22"/>
              </w:rPr>
              <w:t>or been guilty of grave professional misconduct in the course of their business</w:t>
            </w:r>
            <w:r>
              <w:rPr>
                <w:rFonts w:ascii="Calibri" w:hAnsi="Calibri"/>
                <w:sz w:val="20"/>
                <w:szCs w:val="22"/>
              </w:rPr>
              <w:t>.</w:t>
            </w:r>
          </w:p>
          <w:p w14:paraId="4F2C0357" w14:textId="77777777" w:rsidR="001A7436" w:rsidRPr="00CC6788" w:rsidRDefault="001A7436" w:rsidP="00A13761">
            <w:pPr>
              <w:pStyle w:val="BodyText"/>
              <w:rPr>
                <w:rFonts w:ascii="Calibri" w:hAnsi="Calibri"/>
                <w:sz w:val="20"/>
                <w:szCs w:val="22"/>
              </w:rPr>
            </w:pPr>
            <w:r w:rsidRPr="0055785C">
              <w:rPr>
                <w:rFonts w:ascii="Calibri" w:hAnsi="Calibri"/>
                <w:sz w:val="20"/>
                <w:szCs w:val="22"/>
              </w:rPr>
              <w:t xml:space="preserve">The </w:t>
            </w:r>
            <w:r>
              <w:rPr>
                <w:rFonts w:ascii="Calibri" w:hAnsi="Calibri"/>
                <w:sz w:val="20"/>
                <w:szCs w:val="22"/>
              </w:rPr>
              <w:t>bidder</w:t>
            </w:r>
            <w:r w:rsidRPr="0055785C">
              <w:rPr>
                <w:rFonts w:ascii="Calibri" w:hAnsi="Calibri"/>
                <w:sz w:val="20"/>
                <w:szCs w:val="22"/>
              </w:rPr>
              <w:t xml:space="preserve"> has fulfilled </w:t>
            </w:r>
            <w:r>
              <w:rPr>
                <w:rFonts w:ascii="Calibri" w:hAnsi="Calibri"/>
                <w:sz w:val="20"/>
                <w:szCs w:val="22"/>
              </w:rPr>
              <w:t xml:space="preserve">all </w:t>
            </w:r>
            <w:r w:rsidRPr="0055785C">
              <w:rPr>
                <w:rFonts w:ascii="Calibri" w:hAnsi="Calibri"/>
                <w:sz w:val="20"/>
                <w:szCs w:val="22"/>
              </w:rPr>
              <w:t>its obligations relating to the payment of taxes or social security contrib</w:t>
            </w:r>
            <w:r>
              <w:rPr>
                <w:rFonts w:ascii="Calibri" w:hAnsi="Calibri"/>
                <w:sz w:val="20"/>
                <w:szCs w:val="22"/>
              </w:rPr>
              <w:t>utions in Ireland or any other s</w:t>
            </w:r>
            <w:r w:rsidRPr="0055785C">
              <w:rPr>
                <w:rFonts w:ascii="Calibri" w:hAnsi="Calibri"/>
                <w:sz w:val="20"/>
                <w:szCs w:val="22"/>
              </w:rPr>
              <w:t>tate</w:t>
            </w:r>
            <w:r>
              <w:rPr>
                <w:rFonts w:ascii="Calibri" w:hAnsi="Calibri"/>
                <w:sz w:val="20"/>
                <w:szCs w:val="22"/>
              </w:rPr>
              <w:t xml:space="preserve"> or country</w:t>
            </w:r>
            <w:r w:rsidRPr="0055785C">
              <w:rPr>
                <w:rFonts w:ascii="Calibri" w:hAnsi="Calibri"/>
                <w:sz w:val="20"/>
                <w:szCs w:val="22"/>
              </w:rPr>
              <w:t xml:space="preserve"> in which the tenderer is located</w:t>
            </w:r>
            <w:r>
              <w:rPr>
                <w:rFonts w:ascii="Calibri" w:hAnsi="Calibri"/>
                <w:sz w:val="20"/>
                <w:szCs w:val="22"/>
              </w:rPr>
              <w:t xml:space="preserve"> or doing business. </w:t>
            </w:r>
          </w:p>
          <w:p w14:paraId="66890D53" w14:textId="77777777" w:rsidR="001A7436" w:rsidRPr="00CC6788" w:rsidRDefault="001A7436" w:rsidP="00A13761">
            <w:pPr>
              <w:pStyle w:val="BodyText"/>
              <w:rPr>
                <w:rFonts w:ascii="Calibri" w:hAnsi="Calibri"/>
                <w:sz w:val="20"/>
                <w:szCs w:val="22"/>
              </w:rPr>
            </w:pPr>
            <w:r>
              <w:rPr>
                <w:rFonts w:ascii="Calibri" w:hAnsi="Calibri"/>
                <w:sz w:val="20"/>
                <w:szCs w:val="22"/>
              </w:rPr>
              <w:t>Neither t</w:t>
            </w:r>
            <w:r w:rsidRPr="0055785C">
              <w:rPr>
                <w:rFonts w:ascii="Calibri" w:hAnsi="Calibri"/>
                <w:sz w:val="20"/>
                <w:szCs w:val="22"/>
              </w:rPr>
              <w:t xml:space="preserve">he </w:t>
            </w:r>
            <w:r>
              <w:rPr>
                <w:rFonts w:ascii="Calibri" w:hAnsi="Calibri"/>
                <w:sz w:val="20"/>
                <w:szCs w:val="22"/>
              </w:rPr>
              <w:t>bidder</w:t>
            </w:r>
            <w:r w:rsidRPr="0055785C">
              <w:rPr>
                <w:rFonts w:ascii="Calibri" w:hAnsi="Calibri"/>
                <w:sz w:val="20"/>
                <w:szCs w:val="22"/>
              </w:rPr>
              <w:t>, a Director or Partner</w:t>
            </w:r>
            <w:r>
              <w:rPr>
                <w:rFonts w:ascii="Calibri" w:hAnsi="Calibri"/>
                <w:sz w:val="20"/>
                <w:szCs w:val="22"/>
              </w:rPr>
              <w:t xml:space="preserve"> has been found guilty of: fraud, </w:t>
            </w:r>
            <w:r w:rsidRPr="0055785C">
              <w:rPr>
                <w:rFonts w:ascii="Calibri" w:hAnsi="Calibri"/>
                <w:sz w:val="20"/>
                <w:szCs w:val="22"/>
              </w:rPr>
              <w:t>money laundering</w:t>
            </w:r>
            <w:r>
              <w:rPr>
                <w:rFonts w:ascii="Calibri" w:hAnsi="Calibri"/>
                <w:sz w:val="20"/>
                <w:szCs w:val="22"/>
              </w:rPr>
              <w:t xml:space="preserve">, </w:t>
            </w:r>
            <w:r w:rsidRPr="0055785C">
              <w:rPr>
                <w:rFonts w:ascii="Calibri" w:hAnsi="Calibri"/>
                <w:sz w:val="20"/>
                <w:szCs w:val="22"/>
              </w:rPr>
              <w:t>corruption</w:t>
            </w:r>
            <w:r>
              <w:rPr>
                <w:rFonts w:ascii="Calibri" w:hAnsi="Calibri"/>
                <w:sz w:val="20"/>
                <w:szCs w:val="22"/>
              </w:rPr>
              <w:t xml:space="preserve">; </w:t>
            </w:r>
            <w:r w:rsidRPr="0055785C">
              <w:rPr>
                <w:rFonts w:ascii="Calibri" w:hAnsi="Calibri"/>
                <w:sz w:val="20"/>
                <w:szCs w:val="22"/>
              </w:rPr>
              <w:t>convicted of being a member of a criminal organisation</w:t>
            </w:r>
            <w:r>
              <w:rPr>
                <w:rFonts w:ascii="Calibri" w:hAnsi="Calibri"/>
                <w:sz w:val="20"/>
                <w:szCs w:val="22"/>
              </w:rPr>
              <w:t xml:space="preserve">; nor </w:t>
            </w:r>
            <w:r w:rsidRPr="0055785C">
              <w:rPr>
                <w:rFonts w:ascii="Calibri" w:hAnsi="Calibri"/>
                <w:sz w:val="20"/>
                <w:szCs w:val="22"/>
              </w:rPr>
              <w:t>of serious misrepresentation in providing information to a public buying agency</w:t>
            </w:r>
          </w:p>
          <w:p w14:paraId="7F17B0DD" w14:textId="77777777" w:rsidR="001A7436" w:rsidRDefault="001A7436" w:rsidP="00A13761">
            <w:pPr>
              <w:pStyle w:val="BodyText"/>
              <w:ind w:right="-342"/>
              <w:rPr>
                <w:rFonts w:ascii="Calibri" w:hAnsi="Calibri"/>
                <w:sz w:val="20"/>
              </w:rPr>
            </w:pPr>
            <w:r w:rsidRPr="0055785C">
              <w:rPr>
                <w:rFonts w:ascii="Calibri" w:hAnsi="Calibri"/>
                <w:sz w:val="20"/>
              </w:rPr>
              <w:t xml:space="preserve">The </w:t>
            </w:r>
            <w:r>
              <w:rPr>
                <w:rFonts w:ascii="Calibri" w:hAnsi="Calibri"/>
                <w:sz w:val="20"/>
              </w:rPr>
              <w:t>bidder</w:t>
            </w:r>
            <w:r w:rsidRPr="0055785C">
              <w:rPr>
                <w:rFonts w:ascii="Calibri" w:hAnsi="Calibri"/>
                <w:sz w:val="20"/>
              </w:rPr>
              <w:t xml:space="preserve"> has </w:t>
            </w:r>
            <w:r>
              <w:rPr>
                <w:rFonts w:ascii="Calibri" w:hAnsi="Calibri"/>
                <w:sz w:val="20"/>
              </w:rPr>
              <w:t xml:space="preserve">not </w:t>
            </w:r>
            <w:r w:rsidRPr="0055785C">
              <w:rPr>
                <w:rFonts w:ascii="Calibri" w:hAnsi="Calibri"/>
                <w:sz w:val="20"/>
              </w:rPr>
              <w:t>contrived to misrepresent its Health &amp; Safety information, Quality Assurance information, or any other information relevant to this application</w:t>
            </w:r>
            <w:r>
              <w:rPr>
                <w:rFonts w:ascii="Calibri" w:hAnsi="Calibri"/>
                <w:sz w:val="20"/>
              </w:rPr>
              <w:t>.</w:t>
            </w:r>
          </w:p>
          <w:p w14:paraId="32D1187F" w14:textId="3DF33092" w:rsidR="00AB7DA9" w:rsidRPr="00E80F00" w:rsidRDefault="00E80F00" w:rsidP="00093BE9">
            <w:pPr>
              <w:pStyle w:val="BodyText"/>
              <w:ind w:right="157"/>
              <w:jc w:val="both"/>
              <w:rPr>
                <w:rFonts w:ascii="Calibri" w:hAnsi="Calibri"/>
                <w:sz w:val="20"/>
                <w:szCs w:val="20"/>
              </w:rPr>
            </w:pPr>
            <w:r>
              <w:rPr>
                <w:rFonts w:ascii="Calibri" w:hAnsi="Calibri"/>
                <w:sz w:val="20"/>
                <w:szCs w:val="20"/>
              </w:rPr>
              <w:t>T</w:t>
            </w:r>
            <w:r w:rsidRPr="00E80F00">
              <w:rPr>
                <w:rFonts w:ascii="Calibri" w:hAnsi="Calibri"/>
                <w:sz w:val="20"/>
                <w:szCs w:val="20"/>
              </w:rPr>
              <w:t>hat all data subjects have specifically consented to the use and storage of their data by GOAL for the purpose of analysing the offers and awarding a contract under this tender; and further understood that the personal data may be shared internally within GOAL and externally if required by law and donor regulations; and may be stored for a period of up to 7 years from the award of contract</w:t>
            </w:r>
            <w:r w:rsidR="00093BE9">
              <w:rPr>
                <w:rFonts w:ascii="Calibri" w:hAnsi="Calibri"/>
                <w:sz w:val="20"/>
                <w:szCs w:val="20"/>
              </w:rPr>
              <w:t>.</w:t>
            </w:r>
          </w:p>
        </w:tc>
      </w:tr>
    </w:tbl>
    <w:p w14:paraId="15BED590" w14:textId="77777777" w:rsidR="0055785C" w:rsidRDefault="0055785C" w:rsidP="00E249FC">
      <w:pPr>
        <w:ind w:right="-342"/>
        <w:rPr>
          <w:rFonts w:ascii="Calibri" w:hAnsi="Calibri"/>
          <w:b/>
        </w:rPr>
      </w:pPr>
    </w:p>
    <w:p w14:paraId="5804F496" w14:textId="6B96ACBA" w:rsidR="00F0744F" w:rsidRDefault="008C08D8" w:rsidP="00F0744F">
      <w:pPr>
        <w:rPr>
          <w:rFonts w:ascii="Calibri" w:hAnsi="Calibri"/>
        </w:rPr>
      </w:pPr>
      <w:r>
        <w:rPr>
          <w:rFonts w:ascii="Calibri" w:hAnsi="Calibri"/>
        </w:rPr>
        <w:t xml:space="preserve">I confirm that my bid has a validity of </w:t>
      </w:r>
      <w:r w:rsidR="00196A5B">
        <w:rPr>
          <w:rFonts w:ascii="Calibri" w:hAnsi="Calibri"/>
        </w:rPr>
        <w:t>90</w:t>
      </w:r>
      <w:r>
        <w:rPr>
          <w:rFonts w:ascii="Calibri" w:hAnsi="Calibri"/>
        </w:rPr>
        <w:t xml:space="preserve"> of days. </w:t>
      </w:r>
      <w:r>
        <w:rPr>
          <w:rFonts w:ascii="Calibri" w:hAnsi="Calibri"/>
          <w:i/>
          <w:iCs/>
        </w:rPr>
        <w:t xml:space="preserve">If your bid does not have this validity, please state what bid validity you offer. </w:t>
      </w:r>
    </w:p>
    <w:p w14:paraId="512811BB" w14:textId="767AA734" w:rsidR="00F0744F" w:rsidRPr="008C08D8" w:rsidRDefault="00F0744F" w:rsidP="00F0744F">
      <w:pPr>
        <w:rPr>
          <w:rFonts w:ascii="Calibri" w:hAnsi="Calibri"/>
          <w:sz w:val="20"/>
          <w:szCs w:val="20"/>
        </w:rPr>
      </w:pPr>
      <w:r w:rsidRPr="008C08D8">
        <w:rPr>
          <w:rFonts w:ascii="Calibri" w:hAnsi="Calibri"/>
          <w:sz w:val="20"/>
          <w:szCs w:val="20"/>
        </w:rPr>
        <w:t xml:space="preserve">I confirm that the proposal and the costs provided to accompany it are an accurate reflection of the costs that will be charged to GOAL according to the information provided in this request for quotation; and that there are no other costs </w:t>
      </w:r>
      <w:r w:rsidRPr="008C08D8">
        <w:rPr>
          <w:rFonts w:ascii="Calibri" w:hAnsi="Calibri"/>
          <w:sz w:val="20"/>
          <w:szCs w:val="20"/>
        </w:rPr>
        <w:lastRenderedPageBreak/>
        <w:t xml:space="preserve">associated with using the service that my company offers. </w:t>
      </w:r>
      <w:r w:rsidR="008C08D8" w:rsidRPr="008C08D8">
        <w:rPr>
          <w:rFonts w:ascii="Calibri" w:hAnsi="Calibri"/>
          <w:sz w:val="20"/>
          <w:szCs w:val="20"/>
        </w:rPr>
        <w:t xml:space="preserve">I also confirm that I have the authority to sign on behalf of the company that is bidding. </w:t>
      </w:r>
    </w:p>
    <w:tbl>
      <w:tblPr>
        <w:tblStyle w:val="TableGrid"/>
        <w:tblW w:w="0" w:type="auto"/>
        <w:tblLook w:val="04A0" w:firstRow="1" w:lastRow="0" w:firstColumn="1" w:lastColumn="0" w:noHBand="0" w:noVBand="1"/>
      </w:tblPr>
      <w:tblGrid>
        <w:gridCol w:w="1062"/>
        <w:gridCol w:w="4039"/>
        <w:gridCol w:w="997"/>
        <w:gridCol w:w="4096"/>
      </w:tblGrid>
      <w:tr w:rsidR="00F0744F" w:rsidRPr="001A7436" w14:paraId="7C858069" w14:textId="77777777" w:rsidTr="00AA4F14">
        <w:trPr>
          <w:trHeight w:val="1008"/>
        </w:trPr>
        <w:tc>
          <w:tcPr>
            <w:tcW w:w="1062" w:type="dxa"/>
            <w:tcBorders>
              <w:top w:val="nil"/>
              <w:left w:val="nil"/>
              <w:bottom w:val="nil"/>
              <w:right w:val="nil"/>
            </w:tcBorders>
            <w:vAlign w:val="center"/>
          </w:tcPr>
          <w:p w14:paraId="5B82DDB3" w14:textId="77777777" w:rsidR="00F0744F" w:rsidRPr="001A7436" w:rsidRDefault="00F0744F" w:rsidP="00AA4F14">
            <w:pPr>
              <w:tabs>
                <w:tab w:val="left" w:pos="-720"/>
                <w:tab w:val="left" w:pos="0"/>
                <w:tab w:val="left" w:pos="3402"/>
              </w:tabs>
              <w:suppressAutoHyphens/>
              <w:rPr>
                <w:rFonts w:ascii="Calibri" w:hAnsi="Calibri"/>
                <w:spacing w:val="-3"/>
              </w:rPr>
            </w:pPr>
            <w:r w:rsidRPr="001A7436">
              <w:rPr>
                <w:rFonts w:ascii="Calibri" w:hAnsi="Calibr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4680127D" w14:textId="77777777" w:rsidR="00F0744F" w:rsidRPr="001A7436" w:rsidRDefault="00F0744F" w:rsidP="00AA4F14">
            <w:pPr>
              <w:tabs>
                <w:tab w:val="left" w:pos="-720"/>
                <w:tab w:val="left" w:pos="0"/>
                <w:tab w:val="left" w:pos="3402"/>
              </w:tabs>
              <w:suppressAutoHyphens/>
              <w:rPr>
                <w:rFonts w:ascii="Calibri" w:hAnsi="Calibri"/>
              </w:rPr>
            </w:pPr>
          </w:p>
          <w:p w14:paraId="3A5225EB" w14:textId="77777777" w:rsidR="00F0744F" w:rsidRDefault="00F0744F" w:rsidP="00AA4F14">
            <w:pPr>
              <w:tabs>
                <w:tab w:val="left" w:pos="-720"/>
                <w:tab w:val="left" w:pos="0"/>
                <w:tab w:val="left" w:pos="3402"/>
              </w:tabs>
              <w:suppressAutoHyphens/>
              <w:rPr>
                <w:rFonts w:ascii="Calibri" w:hAnsi="Calibri"/>
              </w:rPr>
            </w:pPr>
          </w:p>
        </w:tc>
      </w:tr>
      <w:tr w:rsidR="00F0744F" w:rsidRPr="001A7436" w14:paraId="244B83A6" w14:textId="77777777" w:rsidTr="00AA4F14">
        <w:trPr>
          <w:trHeight w:val="569"/>
        </w:trPr>
        <w:tc>
          <w:tcPr>
            <w:tcW w:w="1062" w:type="dxa"/>
            <w:tcBorders>
              <w:top w:val="nil"/>
              <w:left w:val="nil"/>
              <w:bottom w:val="nil"/>
              <w:right w:val="nil"/>
            </w:tcBorders>
            <w:vAlign w:val="center"/>
          </w:tcPr>
          <w:p w14:paraId="289C2665" w14:textId="77777777" w:rsidR="00F0744F" w:rsidRPr="001A7436" w:rsidRDefault="00F0744F" w:rsidP="00AA4F14">
            <w:pPr>
              <w:tabs>
                <w:tab w:val="left" w:pos="-720"/>
                <w:tab w:val="left" w:pos="0"/>
                <w:tab w:val="left" w:pos="3402"/>
              </w:tabs>
              <w:suppressAutoHyphens/>
              <w:rPr>
                <w:rFonts w:ascii="Calibri" w:hAnsi="Calibri"/>
                <w:spacing w:val="-3"/>
              </w:rPr>
            </w:pPr>
            <w:r>
              <w:rPr>
                <w:rFonts w:ascii="Calibri" w:hAnsi="Calibri"/>
              </w:rPr>
              <w:t>Print name</w:t>
            </w:r>
            <w:r w:rsidRPr="001A7436">
              <w:rPr>
                <w:rFonts w:ascii="Calibri" w:hAnsi="Calibri"/>
              </w:rPr>
              <w:t xml:space="preserv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0979BA0D" w14:textId="77777777" w:rsidR="00F0744F" w:rsidRPr="001A7436" w:rsidRDefault="00F0744F" w:rsidP="00AA4F14">
            <w:pPr>
              <w:tabs>
                <w:tab w:val="left" w:pos="-720"/>
                <w:tab w:val="left" w:pos="0"/>
                <w:tab w:val="left" w:pos="3402"/>
              </w:tabs>
              <w:suppressAutoHyphens/>
              <w:rPr>
                <w:rFonts w:ascii="Calibri" w:hAnsi="Calibri"/>
              </w:rPr>
            </w:pPr>
          </w:p>
        </w:tc>
        <w:tc>
          <w:tcPr>
            <w:tcW w:w="997" w:type="dxa"/>
            <w:tcBorders>
              <w:top w:val="single" w:sz="48" w:space="0" w:color="FFFFFF"/>
              <w:left w:val="nil"/>
              <w:bottom w:val="single" w:sz="48" w:space="0" w:color="FFFFFF"/>
              <w:right w:val="nil"/>
            </w:tcBorders>
            <w:shd w:val="clear" w:color="auto" w:fill="auto"/>
            <w:vAlign w:val="center"/>
          </w:tcPr>
          <w:p w14:paraId="1DE33188" w14:textId="77777777" w:rsidR="00F0744F" w:rsidRPr="001A7436" w:rsidRDefault="00F0744F" w:rsidP="00AA4F14">
            <w:pPr>
              <w:tabs>
                <w:tab w:val="left" w:pos="-720"/>
                <w:tab w:val="left" w:pos="0"/>
                <w:tab w:val="left" w:pos="3402"/>
              </w:tabs>
              <w:suppressAutoHyphens/>
              <w:rPr>
                <w:rFonts w:ascii="Calibri" w:hAnsi="Calibri"/>
              </w:rPr>
            </w:pPr>
            <w:r>
              <w:rPr>
                <w:rFonts w:ascii="Calibri" w:hAnsi="Calibr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2FEFF9B6" w14:textId="77777777" w:rsidR="00F0744F" w:rsidRDefault="00F0744F" w:rsidP="00AA4F14">
            <w:pPr>
              <w:tabs>
                <w:tab w:val="left" w:pos="-720"/>
                <w:tab w:val="left" w:pos="0"/>
                <w:tab w:val="left" w:pos="3402"/>
              </w:tabs>
              <w:suppressAutoHyphens/>
              <w:rPr>
                <w:rFonts w:ascii="Calibri" w:hAnsi="Calibri"/>
              </w:rPr>
            </w:pPr>
          </w:p>
        </w:tc>
      </w:tr>
      <w:tr w:rsidR="00F0744F" w:rsidRPr="001A7436" w14:paraId="1A0448D9" w14:textId="77777777" w:rsidTr="00AA4F14">
        <w:trPr>
          <w:trHeight w:val="690"/>
        </w:trPr>
        <w:tc>
          <w:tcPr>
            <w:tcW w:w="1062" w:type="dxa"/>
            <w:tcBorders>
              <w:top w:val="nil"/>
              <w:left w:val="nil"/>
              <w:bottom w:val="nil"/>
              <w:right w:val="nil"/>
            </w:tcBorders>
            <w:vAlign w:val="center"/>
          </w:tcPr>
          <w:p w14:paraId="00064A8E" w14:textId="77777777" w:rsidR="00F0744F" w:rsidRPr="001A7436" w:rsidRDefault="00F0744F" w:rsidP="00AA4F14">
            <w:pPr>
              <w:tabs>
                <w:tab w:val="left" w:pos="-720"/>
                <w:tab w:val="left" w:pos="0"/>
                <w:tab w:val="left" w:pos="3402"/>
              </w:tabs>
              <w:suppressAutoHyphens/>
              <w:rPr>
                <w:rFonts w:ascii="Calibri" w:hAnsi="Calibri"/>
              </w:rPr>
            </w:pPr>
            <w:r>
              <w:rPr>
                <w:rFonts w:ascii="Calibri" w:hAnsi="Calibri"/>
              </w:rPr>
              <w:t>Company</w:t>
            </w:r>
            <w:r w:rsidRPr="001A7436">
              <w:rPr>
                <w:rFonts w:ascii="Calibri" w:hAnsi="Calibri"/>
              </w:rPr>
              <w:t xml:space="preserve">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0C66D57F" w14:textId="77777777" w:rsidR="00F0744F" w:rsidRPr="001A7436" w:rsidRDefault="00F0744F" w:rsidP="00AA4F14">
            <w:pPr>
              <w:tabs>
                <w:tab w:val="left" w:pos="-720"/>
                <w:tab w:val="left" w:pos="0"/>
                <w:tab w:val="left" w:pos="3402"/>
              </w:tabs>
              <w:suppressAutoHyphens/>
              <w:rPr>
                <w:rFonts w:ascii="Calibri" w:hAnsi="Calibri"/>
              </w:rPr>
            </w:pPr>
          </w:p>
        </w:tc>
        <w:tc>
          <w:tcPr>
            <w:tcW w:w="997" w:type="dxa"/>
            <w:tcBorders>
              <w:top w:val="single" w:sz="48" w:space="0" w:color="FFFFFF"/>
              <w:left w:val="nil"/>
              <w:bottom w:val="single" w:sz="48" w:space="0" w:color="FFFFFF"/>
              <w:right w:val="nil"/>
            </w:tcBorders>
            <w:shd w:val="clear" w:color="auto" w:fill="auto"/>
            <w:vAlign w:val="center"/>
          </w:tcPr>
          <w:p w14:paraId="60192D8C" w14:textId="77777777" w:rsidR="00F0744F" w:rsidRPr="001A7436" w:rsidRDefault="00F0744F" w:rsidP="00AA4F14">
            <w:pPr>
              <w:tabs>
                <w:tab w:val="left" w:pos="-720"/>
                <w:tab w:val="left" w:pos="0"/>
                <w:tab w:val="left" w:pos="3402"/>
              </w:tabs>
              <w:suppressAutoHyphens/>
              <w:rPr>
                <w:rFonts w:ascii="Calibri" w:hAnsi="Calibri"/>
              </w:rPr>
            </w:pPr>
            <w:r>
              <w:rPr>
                <w:rFonts w:ascii="Calibri" w:hAnsi="Calibr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40F53523" w14:textId="77777777" w:rsidR="00F0744F" w:rsidRDefault="00F0744F" w:rsidP="00AA4F14">
            <w:pPr>
              <w:tabs>
                <w:tab w:val="left" w:pos="-720"/>
                <w:tab w:val="left" w:pos="0"/>
                <w:tab w:val="left" w:pos="3402"/>
              </w:tabs>
              <w:suppressAutoHyphens/>
              <w:rPr>
                <w:rFonts w:ascii="Calibri" w:hAnsi="Calibri"/>
              </w:rPr>
            </w:pPr>
          </w:p>
        </w:tc>
      </w:tr>
      <w:tr w:rsidR="00F0744F" w:rsidRPr="001A7436" w14:paraId="208DF258" w14:textId="77777777" w:rsidTr="00AA4F14">
        <w:trPr>
          <w:trHeight w:val="559"/>
        </w:trPr>
        <w:tc>
          <w:tcPr>
            <w:tcW w:w="1062" w:type="dxa"/>
            <w:tcBorders>
              <w:top w:val="nil"/>
              <w:left w:val="nil"/>
              <w:bottom w:val="nil"/>
              <w:right w:val="nil"/>
            </w:tcBorders>
            <w:vAlign w:val="center"/>
          </w:tcPr>
          <w:p w14:paraId="316B6B19" w14:textId="77777777" w:rsidR="00F0744F" w:rsidRPr="001A7436" w:rsidRDefault="00F0744F" w:rsidP="00AA4F14">
            <w:pPr>
              <w:tabs>
                <w:tab w:val="left" w:pos="-720"/>
                <w:tab w:val="left" w:pos="0"/>
                <w:tab w:val="left" w:pos="3402"/>
              </w:tabs>
              <w:suppressAutoHyphens/>
              <w:rPr>
                <w:rFonts w:ascii="Calibri" w:hAnsi="Calibri"/>
                <w:spacing w:val="-3"/>
              </w:rPr>
            </w:pPr>
            <w:r>
              <w:rPr>
                <w:rFonts w:ascii="Calibri" w:hAnsi="Calibri"/>
              </w:rPr>
              <w:t>Address</w:t>
            </w:r>
            <w:r w:rsidRPr="001A7436">
              <w:rPr>
                <w:rFonts w:ascii="Calibri" w:hAnsi="Calibri"/>
              </w:rPr>
              <w:t>:</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00F875C1" w14:textId="77777777" w:rsidR="00F0744F" w:rsidRPr="001A7436" w:rsidRDefault="00F0744F" w:rsidP="00AA4F14">
            <w:pPr>
              <w:tabs>
                <w:tab w:val="left" w:pos="-720"/>
                <w:tab w:val="left" w:pos="0"/>
                <w:tab w:val="left" w:pos="3402"/>
              </w:tabs>
              <w:suppressAutoHyphens/>
              <w:rPr>
                <w:rFonts w:ascii="Calibri" w:hAnsi="Calibri"/>
              </w:rPr>
            </w:pPr>
          </w:p>
          <w:p w14:paraId="56CA0E28" w14:textId="77777777" w:rsidR="00F0744F" w:rsidRDefault="00F0744F" w:rsidP="00AA4F14">
            <w:pPr>
              <w:tabs>
                <w:tab w:val="left" w:pos="-720"/>
                <w:tab w:val="left" w:pos="0"/>
                <w:tab w:val="left" w:pos="3402"/>
              </w:tabs>
              <w:suppressAutoHyphens/>
              <w:rPr>
                <w:rFonts w:ascii="Calibri" w:hAnsi="Calibri"/>
              </w:rPr>
            </w:pPr>
          </w:p>
        </w:tc>
      </w:tr>
    </w:tbl>
    <w:p w14:paraId="76F1CB82" w14:textId="7422B69F" w:rsidR="00B349E9" w:rsidRPr="007B4CC5" w:rsidRDefault="00B349E9" w:rsidP="001A7436">
      <w:pPr>
        <w:tabs>
          <w:tab w:val="left" w:pos="-720"/>
          <w:tab w:val="left" w:pos="0"/>
          <w:tab w:val="left" w:pos="3402"/>
        </w:tabs>
        <w:suppressAutoHyphens/>
        <w:jc w:val="both"/>
        <w:rPr>
          <w:rFonts w:ascii="Calibri" w:hAnsi="Calibri"/>
          <w:spacing w:val="-3"/>
        </w:rPr>
      </w:pPr>
      <w:r>
        <w:rPr>
          <w:rFonts w:ascii="Calibri" w:hAnsi="Calibri"/>
        </w:rPr>
        <w:tab/>
      </w:r>
    </w:p>
    <w:p w14:paraId="0A874555" w14:textId="053E51C8" w:rsidR="56C54A80" w:rsidRDefault="56C54A80">
      <w:r>
        <w:br w:type="page"/>
      </w:r>
    </w:p>
    <w:p w14:paraId="62D7AEBC" w14:textId="6B01CF6F" w:rsidR="00B349E9" w:rsidRDefault="0006165B" w:rsidP="00F0744F">
      <w:pPr>
        <w:pStyle w:val="Heading1"/>
        <w:numPr>
          <w:ilvl w:val="0"/>
          <w:numId w:val="0"/>
        </w:numPr>
        <w:ind w:left="432" w:hanging="432"/>
      </w:pPr>
      <w:r>
        <w:lastRenderedPageBreak/>
        <w:t>Appendix 1:</w:t>
      </w:r>
      <w:r w:rsidR="00AA5C4F">
        <w:t xml:space="preserve"> Technical Proposal</w:t>
      </w:r>
    </w:p>
    <w:p w14:paraId="6A3DD331" w14:textId="1F3AA0DA" w:rsidR="00613DD7" w:rsidRDefault="00613DD7" w:rsidP="00613DD7"/>
    <w:tbl>
      <w:tblPr>
        <w:tblStyle w:val="TableGrid"/>
        <w:tblW w:w="0" w:type="auto"/>
        <w:tblInd w:w="137" w:type="dxa"/>
        <w:tblLayout w:type="fixed"/>
        <w:tblLook w:val="04A0" w:firstRow="1" w:lastRow="0" w:firstColumn="1" w:lastColumn="0" w:noHBand="0" w:noVBand="1"/>
      </w:tblPr>
      <w:tblGrid>
        <w:gridCol w:w="3544"/>
        <w:gridCol w:w="4954"/>
        <w:gridCol w:w="1549"/>
      </w:tblGrid>
      <w:tr w:rsidR="00025F1C" w:rsidRPr="006A02D6" w14:paraId="1F90F8F2" w14:textId="77777777" w:rsidTr="000B22FE">
        <w:tc>
          <w:tcPr>
            <w:tcW w:w="3544" w:type="dxa"/>
            <w:shd w:val="clear" w:color="auto" w:fill="BFBFBF" w:themeFill="background1" w:themeFillShade="BF"/>
          </w:tcPr>
          <w:p w14:paraId="51161797" w14:textId="77777777" w:rsidR="00025F1C" w:rsidRPr="006A02D6" w:rsidRDefault="00025F1C" w:rsidP="0011162E">
            <w:pPr>
              <w:rPr>
                <w:rFonts w:asciiTheme="minorBidi" w:hAnsiTheme="minorBidi"/>
                <w:b/>
                <w:bCs/>
                <w:u w:val="single"/>
              </w:rPr>
            </w:pPr>
            <w:r w:rsidRPr="006A02D6">
              <w:rPr>
                <w:rFonts w:asciiTheme="minorBidi" w:hAnsiTheme="minorBidi"/>
                <w:b/>
                <w:bCs/>
                <w:u w:val="single"/>
              </w:rPr>
              <w:t>Criteria</w:t>
            </w:r>
          </w:p>
          <w:p w14:paraId="5793E7C0" w14:textId="77777777" w:rsidR="00025F1C" w:rsidRPr="006A02D6" w:rsidRDefault="00025F1C" w:rsidP="0011162E">
            <w:pPr>
              <w:rPr>
                <w:rFonts w:asciiTheme="minorBidi" w:hAnsiTheme="minorBidi"/>
                <w:b/>
                <w:bCs/>
                <w:u w:val="single"/>
              </w:rPr>
            </w:pPr>
          </w:p>
        </w:tc>
        <w:tc>
          <w:tcPr>
            <w:tcW w:w="4954" w:type="dxa"/>
            <w:shd w:val="clear" w:color="auto" w:fill="BFBFBF" w:themeFill="background1" w:themeFillShade="BF"/>
          </w:tcPr>
          <w:p w14:paraId="602EA02B" w14:textId="50FCB43B" w:rsidR="00025F1C" w:rsidRPr="006A02D6" w:rsidRDefault="00912241" w:rsidP="0011162E">
            <w:pPr>
              <w:rPr>
                <w:rFonts w:asciiTheme="minorBidi" w:hAnsiTheme="minorBidi"/>
                <w:b/>
                <w:bCs/>
                <w:u w:val="single"/>
              </w:rPr>
            </w:pPr>
            <w:r>
              <w:rPr>
                <w:rFonts w:asciiTheme="minorBidi" w:hAnsiTheme="minorBidi"/>
                <w:b/>
                <w:bCs/>
                <w:u w:val="single"/>
              </w:rPr>
              <w:t>explain</w:t>
            </w:r>
          </w:p>
        </w:tc>
        <w:tc>
          <w:tcPr>
            <w:tcW w:w="1549" w:type="dxa"/>
            <w:shd w:val="clear" w:color="auto" w:fill="BFBFBF" w:themeFill="background1" w:themeFillShade="BF"/>
          </w:tcPr>
          <w:p w14:paraId="77C36F47" w14:textId="77777777" w:rsidR="00025F1C" w:rsidRPr="006A02D6" w:rsidRDefault="00025F1C" w:rsidP="0011162E">
            <w:pPr>
              <w:rPr>
                <w:rFonts w:asciiTheme="minorBidi" w:hAnsiTheme="minorBidi"/>
                <w:b/>
                <w:bCs/>
                <w:u w:val="single"/>
              </w:rPr>
            </w:pPr>
            <w:r w:rsidRPr="006A02D6">
              <w:rPr>
                <w:rFonts w:asciiTheme="minorBidi" w:hAnsiTheme="minorBidi"/>
                <w:b/>
                <w:bCs/>
                <w:u w:val="single"/>
              </w:rPr>
              <w:t>Details</w:t>
            </w:r>
          </w:p>
        </w:tc>
      </w:tr>
      <w:tr w:rsidR="00025F1C" w:rsidRPr="006A02D6" w14:paraId="3BFBC4B8" w14:textId="77777777" w:rsidTr="000B22FE">
        <w:trPr>
          <w:trHeight w:val="1408"/>
        </w:trPr>
        <w:tc>
          <w:tcPr>
            <w:tcW w:w="3544" w:type="dxa"/>
          </w:tcPr>
          <w:p w14:paraId="0D498605" w14:textId="7F379ABF" w:rsidR="00025F1C" w:rsidRPr="000B22FE" w:rsidRDefault="00D95C71" w:rsidP="00D95C71">
            <w:pPr>
              <w:rPr>
                <w:rFonts w:asciiTheme="minorBidi" w:hAnsiTheme="minorBidi"/>
              </w:rPr>
            </w:pPr>
            <w:r w:rsidRPr="00D95C71">
              <w:rPr>
                <w:rFonts w:asciiTheme="minorBidi" w:hAnsiTheme="minorBidi"/>
              </w:rPr>
              <w:t>Previous experience &amp; capacity with NGOs, private companies, international experience</w:t>
            </w:r>
          </w:p>
        </w:tc>
        <w:tc>
          <w:tcPr>
            <w:tcW w:w="4954" w:type="dxa"/>
          </w:tcPr>
          <w:p w14:paraId="58A72992" w14:textId="77777777" w:rsidR="00025F1C" w:rsidRPr="006A02D6" w:rsidRDefault="00025F1C" w:rsidP="0011162E">
            <w:pPr>
              <w:rPr>
                <w:rFonts w:asciiTheme="minorBidi" w:hAnsiTheme="minorBidi"/>
              </w:rPr>
            </w:pPr>
          </w:p>
        </w:tc>
        <w:tc>
          <w:tcPr>
            <w:tcW w:w="1549" w:type="dxa"/>
          </w:tcPr>
          <w:p w14:paraId="1FF2ADA1" w14:textId="48415FBE" w:rsidR="00025F1C" w:rsidRPr="006A02D6" w:rsidRDefault="00D21C5B" w:rsidP="0011162E">
            <w:pPr>
              <w:rPr>
                <w:rFonts w:asciiTheme="minorBidi" w:hAnsiTheme="minorBidi"/>
              </w:rPr>
            </w:pPr>
            <w:r>
              <w:rPr>
                <w:rFonts w:asciiTheme="minorBidi" w:hAnsiTheme="minorBidi"/>
              </w:rPr>
              <w:t>Please submit documents if applicable</w:t>
            </w:r>
          </w:p>
        </w:tc>
      </w:tr>
      <w:tr w:rsidR="00025F1C" w:rsidRPr="006A02D6" w14:paraId="52EE9552" w14:textId="77777777" w:rsidTr="000B22FE">
        <w:trPr>
          <w:trHeight w:val="1117"/>
        </w:trPr>
        <w:tc>
          <w:tcPr>
            <w:tcW w:w="3544" w:type="dxa"/>
          </w:tcPr>
          <w:p w14:paraId="0945A1C8" w14:textId="6E155E05" w:rsidR="0009308B" w:rsidRDefault="00025F1C" w:rsidP="0009308B">
            <w:pPr>
              <w:rPr>
                <w:rFonts w:asciiTheme="minorBidi" w:hAnsiTheme="minorBidi"/>
              </w:rPr>
            </w:pPr>
            <w:r>
              <w:rPr>
                <w:rFonts w:asciiTheme="minorBidi" w:hAnsiTheme="minorBidi"/>
              </w:rPr>
              <w:t xml:space="preserve">Delivery of the service </w:t>
            </w:r>
            <w:r w:rsidR="0009308B">
              <w:rPr>
                <w:rFonts w:asciiTheme="minorBidi" w:hAnsiTheme="minorBidi"/>
              </w:rPr>
              <w:t>and the a</w:t>
            </w:r>
            <w:r w:rsidR="0009308B" w:rsidRPr="00D95C71">
              <w:rPr>
                <w:rFonts w:asciiTheme="minorBidi" w:hAnsiTheme="minorBidi"/>
              </w:rPr>
              <w:t>udit Plan (Detailed proposed audit plan)</w:t>
            </w:r>
          </w:p>
          <w:p w14:paraId="44B68868" w14:textId="4F5C38B7" w:rsidR="00025F1C" w:rsidRPr="001643CC" w:rsidRDefault="00025F1C" w:rsidP="0011162E">
            <w:pPr>
              <w:rPr>
                <w:rFonts w:asciiTheme="minorBidi" w:hAnsiTheme="minorBidi"/>
                <w:b/>
                <w:bCs/>
              </w:rPr>
            </w:pPr>
          </w:p>
        </w:tc>
        <w:tc>
          <w:tcPr>
            <w:tcW w:w="4954" w:type="dxa"/>
          </w:tcPr>
          <w:p w14:paraId="299BD526" w14:textId="77777777" w:rsidR="00025F1C" w:rsidRPr="006A02D6" w:rsidRDefault="00025F1C" w:rsidP="0011162E">
            <w:pPr>
              <w:rPr>
                <w:rFonts w:asciiTheme="minorBidi" w:hAnsiTheme="minorBidi"/>
              </w:rPr>
            </w:pPr>
          </w:p>
        </w:tc>
        <w:tc>
          <w:tcPr>
            <w:tcW w:w="1549" w:type="dxa"/>
          </w:tcPr>
          <w:p w14:paraId="5A4CE4B3" w14:textId="410F93C1" w:rsidR="00025F1C" w:rsidRPr="006A02D6" w:rsidRDefault="00912241" w:rsidP="0011162E">
            <w:pPr>
              <w:rPr>
                <w:rFonts w:asciiTheme="minorBidi" w:hAnsiTheme="minorBidi"/>
              </w:rPr>
            </w:pPr>
            <w:r>
              <w:rPr>
                <w:rFonts w:asciiTheme="minorBidi" w:hAnsiTheme="minorBidi"/>
              </w:rPr>
              <w:t>Please submit documents if applicable</w:t>
            </w:r>
          </w:p>
        </w:tc>
      </w:tr>
      <w:tr w:rsidR="00F12C77" w:rsidRPr="006A02D6" w14:paraId="5A3E8440" w14:textId="77777777" w:rsidTr="000B22FE">
        <w:trPr>
          <w:trHeight w:val="1273"/>
        </w:trPr>
        <w:tc>
          <w:tcPr>
            <w:tcW w:w="3544" w:type="dxa"/>
          </w:tcPr>
          <w:p w14:paraId="1BD3D274" w14:textId="08005AB5" w:rsidR="0009308B" w:rsidRPr="00D95C71" w:rsidRDefault="0009308B" w:rsidP="0009308B">
            <w:pPr>
              <w:rPr>
                <w:rFonts w:asciiTheme="minorBidi" w:hAnsiTheme="minorBidi"/>
              </w:rPr>
            </w:pPr>
            <w:r w:rsidRPr="00D95C71">
              <w:rPr>
                <w:rFonts w:asciiTheme="minorBidi" w:hAnsiTheme="minorBidi"/>
              </w:rPr>
              <w:t>Office in Duhok, Erbil and Baghdad</w:t>
            </w:r>
          </w:p>
          <w:p w14:paraId="13DF4C0D" w14:textId="77777777" w:rsidR="00F12C77" w:rsidRDefault="00F12C77" w:rsidP="0011162E">
            <w:pPr>
              <w:rPr>
                <w:rFonts w:asciiTheme="minorBidi" w:hAnsiTheme="minorBidi"/>
              </w:rPr>
            </w:pPr>
          </w:p>
          <w:p w14:paraId="48F767FB" w14:textId="77777777" w:rsidR="00F12C77" w:rsidRDefault="00F12C77" w:rsidP="0011162E">
            <w:pPr>
              <w:rPr>
                <w:rFonts w:asciiTheme="minorBidi" w:hAnsiTheme="minorBidi"/>
              </w:rPr>
            </w:pPr>
          </w:p>
          <w:p w14:paraId="6984AE26" w14:textId="7875597F" w:rsidR="00F12C77" w:rsidRDefault="00F12C77" w:rsidP="0011162E">
            <w:pPr>
              <w:rPr>
                <w:rFonts w:asciiTheme="minorBidi" w:hAnsiTheme="minorBidi"/>
              </w:rPr>
            </w:pPr>
          </w:p>
        </w:tc>
        <w:tc>
          <w:tcPr>
            <w:tcW w:w="4954" w:type="dxa"/>
          </w:tcPr>
          <w:p w14:paraId="2219DFEB" w14:textId="77777777" w:rsidR="00F12C77" w:rsidRPr="006A02D6" w:rsidRDefault="00F12C77" w:rsidP="0011162E">
            <w:pPr>
              <w:rPr>
                <w:rFonts w:asciiTheme="minorBidi" w:hAnsiTheme="minorBidi"/>
              </w:rPr>
            </w:pPr>
          </w:p>
        </w:tc>
        <w:tc>
          <w:tcPr>
            <w:tcW w:w="1549" w:type="dxa"/>
          </w:tcPr>
          <w:p w14:paraId="55AFF45D" w14:textId="0DA42F0E" w:rsidR="00F12C77" w:rsidRPr="006A02D6" w:rsidRDefault="00912241" w:rsidP="0011162E">
            <w:pPr>
              <w:rPr>
                <w:rFonts w:asciiTheme="minorBidi" w:hAnsiTheme="minorBidi"/>
              </w:rPr>
            </w:pPr>
            <w:r>
              <w:rPr>
                <w:rFonts w:asciiTheme="minorBidi" w:hAnsiTheme="minorBidi"/>
              </w:rPr>
              <w:t>Please submit documents if applicable</w:t>
            </w:r>
          </w:p>
        </w:tc>
      </w:tr>
      <w:tr w:rsidR="00D21FBD" w:rsidRPr="006A02D6" w14:paraId="76CEF3CD" w14:textId="77777777" w:rsidTr="000B22FE">
        <w:trPr>
          <w:trHeight w:val="1406"/>
        </w:trPr>
        <w:tc>
          <w:tcPr>
            <w:tcW w:w="3544" w:type="dxa"/>
          </w:tcPr>
          <w:p w14:paraId="31372063" w14:textId="77777777" w:rsidR="00D21FBD" w:rsidRPr="008F583D" w:rsidRDefault="00D21FBD" w:rsidP="00D21FBD">
            <w:pPr>
              <w:rPr>
                <w:rFonts w:asciiTheme="minorBidi" w:hAnsiTheme="minorBidi"/>
              </w:rPr>
            </w:pPr>
            <w:r w:rsidRPr="008F583D">
              <w:rPr>
                <w:rFonts w:asciiTheme="minorBidi" w:hAnsiTheme="minorBidi"/>
              </w:rPr>
              <w:t>Bidder licensed to operate in both Iraq and KRG as financial auditor with the Valid Iraqi and KRG registration</w:t>
            </w:r>
          </w:p>
          <w:p w14:paraId="5897257E" w14:textId="77777777" w:rsidR="00D21FBD" w:rsidRPr="00D95C71" w:rsidRDefault="00D21FBD" w:rsidP="00D21FBD">
            <w:pPr>
              <w:rPr>
                <w:rFonts w:asciiTheme="minorBidi" w:hAnsiTheme="minorBidi"/>
              </w:rPr>
            </w:pPr>
          </w:p>
        </w:tc>
        <w:tc>
          <w:tcPr>
            <w:tcW w:w="4954" w:type="dxa"/>
          </w:tcPr>
          <w:p w14:paraId="398635C1" w14:textId="77777777" w:rsidR="00D21FBD" w:rsidRPr="006A02D6" w:rsidRDefault="00D21FBD" w:rsidP="00D21FBD">
            <w:pPr>
              <w:rPr>
                <w:rFonts w:asciiTheme="minorBidi" w:hAnsiTheme="minorBidi"/>
              </w:rPr>
            </w:pPr>
          </w:p>
        </w:tc>
        <w:tc>
          <w:tcPr>
            <w:tcW w:w="1549" w:type="dxa"/>
          </w:tcPr>
          <w:p w14:paraId="6CC904ED" w14:textId="385F7B6F" w:rsidR="00D21FBD" w:rsidRDefault="00D21FBD" w:rsidP="00D21FBD">
            <w:pPr>
              <w:rPr>
                <w:rFonts w:asciiTheme="minorBidi" w:hAnsiTheme="minorBidi"/>
              </w:rPr>
            </w:pPr>
            <w:r w:rsidRPr="0091185D">
              <w:rPr>
                <w:rFonts w:asciiTheme="minorBidi" w:hAnsiTheme="minorBidi"/>
              </w:rPr>
              <w:t>Please submit documents if applicable</w:t>
            </w:r>
          </w:p>
        </w:tc>
      </w:tr>
      <w:tr w:rsidR="00D21FBD" w:rsidRPr="006A02D6" w14:paraId="20F5F55A" w14:textId="77777777" w:rsidTr="000B22FE">
        <w:trPr>
          <w:trHeight w:val="1270"/>
        </w:trPr>
        <w:tc>
          <w:tcPr>
            <w:tcW w:w="3544" w:type="dxa"/>
          </w:tcPr>
          <w:p w14:paraId="6B3537A9" w14:textId="4DFCFDF4" w:rsidR="00D36C2E" w:rsidRPr="004C2F08" w:rsidRDefault="00D21FBD" w:rsidP="00D36C2E">
            <w:pPr>
              <w:rPr>
                <w:rFonts w:ascii="Verdana" w:hAnsi="Verdana"/>
              </w:rPr>
            </w:pPr>
            <w:r w:rsidRPr="008F583D">
              <w:rPr>
                <w:rFonts w:asciiTheme="minorBidi" w:hAnsiTheme="minorBidi"/>
              </w:rPr>
              <w:t>Can meet the timeline required for the 2020 audit</w:t>
            </w:r>
            <w:r w:rsidR="00D36C2E">
              <w:rPr>
                <w:rFonts w:asciiTheme="minorBidi" w:hAnsiTheme="minorBidi"/>
              </w:rPr>
              <w:t>.</w:t>
            </w:r>
          </w:p>
          <w:p w14:paraId="109E60DF" w14:textId="73A54D9F" w:rsidR="00D21FBD" w:rsidRPr="008F583D" w:rsidRDefault="00D21FBD" w:rsidP="00D21FBD">
            <w:pPr>
              <w:rPr>
                <w:rFonts w:asciiTheme="minorBidi" w:hAnsiTheme="minorBidi"/>
              </w:rPr>
            </w:pPr>
          </w:p>
          <w:p w14:paraId="3E15C28A" w14:textId="77777777" w:rsidR="00D21FBD" w:rsidRPr="008F583D" w:rsidRDefault="00D21FBD" w:rsidP="00D21FBD">
            <w:pPr>
              <w:rPr>
                <w:rFonts w:asciiTheme="minorBidi" w:hAnsiTheme="minorBidi"/>
              </w:rPr>
            </w:pPr>
          </w:p>
        </w:tc>
        <w:tc>
          <w:tcPr>
            <w:tcW w:w="4954" w:type="dxa"/>
          </w:tcPr>
          <w:p w14:paraId="63D5056B" w14:textId="77777777" w:rsidR="00D21FBD" w:rsidRPr="006A02D6" w:rsidRDefault="00D21FBD" w:rsidP="00D21FBD">
            <w:pPr>
              <w:rPr>
                <w:rFonts w:asciiTheme="minorBidi" w:hAnsiTheme="minorBidi"/>
              </w:rPr>
            </w:pPr>
          </w:p>
        </w:tc>
        <w:tc>
          <w:tcPr>
            <w:tcW w:w="1549" w:type="dxa"/>
          </w:tcPr>
          <w:p w14:paraId="7E3DB92D" w14:textId="420F3607" w:rsidR="00D21FBD" w:rsidRDefault="00D21FBD" w:rsidP="00D21FBD">
            <w:pPr>
              <w:rPr>
                <w:rFonts w:asciiTheme="minorBidi" w:hAnsiTheme="minorBidi"/>
              </w:rPr>
            </w:pPr>
            <w:r w:rsidRPr="0091185D">
              <w:rPr>
                <w:rFonts w:asciiTheme="minorBidi" w:hAnsiTheme="minorBidi"/>
              </w:rPr>
              <w:t>Please submit documents if applicable</w:t>
            </w:r>
          </w:p>
        </w:tc>
      </w:tr>
      <w:tr w:rsidR="00D21FBD" w:rsidRPr="006A02D6" w14:paraId="5EAE55EA" w14:textId="77777777" w:rsidTr="000B22FE">
        <w:trPr>
          <w:trHeight w:val="1544"/>
        </w:trPr>
        <w:tc>
          <w:tcPr>
            <w:tcW w:w="3544" w:type="dxa"/>
          </w:tcPr>
          <w:p w14:paraId="6122D549" w14:textId="7F47FEA1" w:rsidR="00D21FBD" w:rsidRPr="008F583D" w:rsidRDefault="00D21FBD" w:rsidP="00D21FBD">
            <w:pPr>
              <w:rPr>
                <w:rFonts w:asciiTheme="minorBidi" w:hAnsiTheme="minorBidi"/>
              </w:rPr>
            </w:pPr>
            <w:r w:rsidRPr="008F583D">
              <w:rPr>
                <w:rFonts w:asciiTheme="minorBidi" w:hAnsiTheme="minorBidi"/>
              </w:rPr>
              <w:t>The offer must include the legal accountant and accountants Syndicate stamp when submitting the report to DNGO in both Erbil and Baghdad.</w:t>
            </w:r>
          </w:p>
          <w:p w14:paraId="0DFD86E0" w14:textId="77777777" w:rsidR="00D21FBD" w:rsidRPr="008F583D" w:rsidRDefault="00D21FBD" w:rsidP="00D21FBD">
            <w:pPr>
              <w:rPr>
                <w:rFonts w:asciiTheme="minorBidi" w:hAnsiTheme="minorBidi"/>
              </w:rPr>
            </w:pPr>
          </w:p>
        </w:tc>
        <w:tc>
          <w:tcPr>
            <w:tcW w:w="4954" w:type="dxa"/>
          </w:tcPr>
          <w:p w14:paraId="522BF70C" w14:textId="77777777" w:rsidR="00D21FBD" w:rsidRPr="006A02D6" w:rsidRDefault="00D21FBD" w:rsidP="00D21FBD">
            <w:pPr>
              <w:rPr>
                <w:rFonts w:asciiTheme="minorBidi" w:hAnsiTheme="minorBidi"/>
              </w:rPr>
            </w:pPr>
          </w:p>
        </w:tc>
        <w:tc>
          <w:tcPr>
            <w:tcW w:w="1549" w:type="dxa"/>
          </w:tcPr>
          <w:p w14:paraId="7BB15F9F" w14:textId="5C98892D" w:rsidR="00D21FBD" w:rsidRDefault="00D21FBD" w:rsidP="00D21FBD">
            <w:pPr>
              <w:rPr>
                <w:rFonts w:asciiTheme="minorBidi" w:hAnsiTheme="minorBidi"/>
              </w:rPr>
            </w:pPr>
            <w:r w:rsidRPr="0091185D">
              <w:rPr>
                <w:rFonts w:asciiTheme="minorBidi" w:hAnsiTheme="minorBidi"/>
              </w:rPr>
              <w:t>Please submit documents if applicable</w:t>
            </w:r>
          </w:p>
        </w:tc>
      </w:tr>
      <w:tr w:rsidR="00D21FBD" w:rsidRPr="006A02D6" w14:paraId="3B53AAEA" w14:textId="77777777" w:rsidTr="000B22FE">
        <w:trPr>
          <w:trHeight w:val="2510"/>
        </w:trPr>
        <w:tc>
          <w:tcPr>
            <w:tcW w:w="3544" w:type="dxa"/>
          </w:tcPr>
          <w:p w14:paraId="6905021A" w14:textId="59928963" w:rsidR="00D21FBD" w:rsidRPr="008F583D" w:rsidRDefault="00D21FBD" w:rsidP="00D21FBD">
            <w:pPr>
              <w:rPr>
                <w:rFonts w:asciiTheme="minorBidi" w:hAnsiTheme="minorBidi"/>
              </w:rPr>
            </w:pPr>
            <w:r w:rsidRPr="008F583D">
              <w:rPr>
                <w:rFonts w:asciiTheme="minorBidi" w:hAnsiTheme="minorBidi"/>
              </w:rPr>
              <w:t>Must be a member of IFAC (International federation of accountants)</w:t>
            </w:r>
          </w:p>
        </w:tc>
        <w:tc>
          <w:tcPr>
            <w:tcW w:w="4954" w:type="dxa"/>
          </w:tcPr>
          <w:p w14:paraId="002E9C6E" w14:textId="77777777" w:rsidR="00D21FBD" w:rsidRPr="006A02D6" w:rsidRDefault="00D21FBD" w:rsidP="00D21FBD">
            <w:pPr>
              <w:rPr>
                <w:rFonts w:asciiTheme="minorBidi" w:hAnsiTheme="minorBidi"/>
              </w:rPr>
            </w:pPr>
          </w:p>
        </w:tc>
        <w:tc>
          <w:tcPr>
            <w:tcW w:w="1549" w:type="dxa"/>
          </w:tcPr>
          <w:p w14:paraId="1733DA8A" w14:textId="73FD55BC" w:rsidR="000B22FE" w:rsidRDefault="00D21FBD" w:rsidP="00D21FBD">
            <w:pPr>
              <w:rPr>
                <w:rFonts w:asciiTheme="minorBidi" w:hAnsiTheme="minorBidi"/>
              </w:rPr>
            </w:pPr>
            <w:r w:rsidRPr="0091185D">
              <w:rPr>
                <w:rFonts w:asciiTheme="minorBidi" w:hAnsiTheme="minorBidi"/>
              </w:rPr>
              <w:t>Please submit documents if applicable</w:t>
            </w:r>
          </w:p>
        </w:tc>
      </w:tr>
      <w:tr w:rsidR="007B1735" w:rsidRPr="006A02D6" w14:paraId="61D77C3A" w14:textId="77777777" w:rsidTr="000B22FE">
        <w:trPr>
          <w:trHeight w:val="2510"/>
        </w:trPr>
        <w:tc>
          <w:tcPr>
            <w:tcW w:w="3544" w:type="dxa"/>
          </w:tcPr>
          <w:p w14:paraId="53D258A2" w14:textId="57619DBA" w:rsidR="007B1735" w:rsidRPr="008F583D" w:rsidRDefault="007B1735" w:rsidP="00D21FBD">
            <w:pPr>
              <w:rPr>
                <w:rFonts w:asciiTheme="minorBidi" w:hAnsiTheme="minorBidi"/>
              </w:rPr>
            </w:pPr>
            <w:r>
              <w:rPr>
                <w:rFonts w:asciiTheme="minorBidi" w:hAnsiTheme="minorBidi"/>
              </w:rPr>
              <w:lastRenderedPageBreak/>
              <w:t xml:space="preserve">Any other </w:t>
            </w:r>
            <w:r w:rsidR="00300BE1">
              <w:rPr>
                <w:rFonts w:asciiTheme="minorBidi" w:hAnsiTheme="minorBidi"/>
              </w:rPr>
              <w:t>points you would like to mention and offer to GOAL</w:t>
            </w:r>
          </w:p>
        </w:tc>
        <w:tc>
          <w:tcPr>
            <w:tcW w:w="4954" w:type="dxa"/>
          </w:tcPr>
          <w:p w14:paraId="479F2414" w14:textId="77777777" w:rsidR="007B1735" w:rsidRPr="006A02D6" w:rsidRDefault="007B1735" w:rsidP="00D21FBD">
            <w:pPr>
              <w:rPr>
                <w:rFonts w:asciiTheme="minorBidi" w:hAnsiTheme="minorBidi"/>
              </w:rPr>
            </w:pPr>
          </w:p>
        </w:tc>
        <w:tc>
          <w:tcPr>
            <w:tcW w:w="1549" w:type="dxa"/>
          </w:tcPr>
          <w:p w14:paraId="3F37FC51" w14:textId="51AFD62D" w:rsidR="007B1735" w:rsidRPr="0091185D" w:rsidRDefault="00300BE1" w:rsidP="00D21FBD">
            <w:pPr>
              <w:rPr>
                <w:rFonts w:asciiTheme="minorBidi" w:hAnsiTheme="minorBidi"/>
              </w:rPr>
            </w:pPr>
            <w:r w:rsidRPr="0091185D">
              <w:rPr>
                <w:rFonts w:asciiTheme="minorBidi" w:hAnsiTheme="minorBidi"/>
              </w:rPr>
              <w:t>Please submit documents if applicable</w:t>
            </w:r>
          </w:p>
        </w:tc>
      </w:tr>
    </w:tbl>
    <w:p w14:paraId="4A3E3F7A" w14:textId="77777777" w:rsidR="00025F1C" w:rsidRPr="00613DD7" w:rsidRDefault="00025F1C" w:rsidP="00613DD7"/>
    <w:p w14:paraId="5B8839CF" w14:textId="2D904CFB" w:rsidR="00052556" w:rsidRPr="00052556" w:rsidRDefault="007C29A2" w:rsidP="00052556">
      <w:pPr>
        <w:pStyle w:val="MSGENFONTSTYLENAMETEMPLATEROLENUMBERMSGENFONTSTYLENAMEBYROLETEXT20"/>
        <w:shd w:val="clear" w:color="auto" w:fill="auto"/>
        <w:spacing w:after="0" w:line="256" w:lineRule="auto"/>
        <w:jc w:val="left"/>
        <w:rPr>
          <w:color w:val="FF0000"/>
          <w:highlight w:val="yellow"/>
        </w:rPr>
      </w:pPr>
      <w:r w:rsidRPr="00052556">
        <w:rPr>
          <w:color w:val="FF0000"/>
          <w:highlight w:val="yellow"/>
        </w:rPr>
        <w:t xml:space="preserve"> </w:t>
      </w:r>
      <w:r w:rsidR="00052556" w:rsidRPr="00052556">
        <w:rPr>
          <w:color w:val="FF0000"/>
          <w:highlight w:val="yellow"/>
        </w:rPr>
        <w:t xml:space="preserve">“By submitting this offer, I confirm that all data subjects have specifically consented to the use and storage of their data by GOAL for the purpose of analysing the offers and awarding a contract under this </w:t>
      </w:r>
      <w:r w:rsidR="00EC047E">
        <w:rPr>
          <w:color w:val="FF0000"/>
          <w:highlight w:val="yellow"/>
        </w:rPr>
        <w:t>quotation request</w:t>
      </w:r>
      <w:r w:rsidR="00052556" w:rsidRPr="00052556">
        <w:rPr>
          <w:color w:val="FF0000"/>
          <w:highlight w:val="yellow"/>
        </w:rPr>
        <w:t>; and further understood that the personal data may be shared internally within GOAL and externally if required by law and donor regulations; and may be stored for a period of up to 7 years from the award of contract.”</w:t>
      </w:r>
    </w:p>
    <w:p w14:paraId="141EA3ED" w14:textId="13E5F4AE" w:rsidR="00052556" w:rsidRDefault="00052556" w:rsidP="00052556"/>
    <w:tbl>
      <w:tblPr>
        <w:tblStyle w:val="TableGrid"/>
        <w:tblW w:w="0" w:type="auto"/>
        <w:tblLook w:val="04A0" w:firstRow="1" w:lastRow="0" w:firstColumn="1" w:lastColumn="0" w:noHBand="0" w:noVBand="1"/>
      </w:tblPr>
      <w:tblGrid>
        <w:gridCol w:w="1062"/>
        <w:gridCol w:w="4039"/>
        <w:gridCol w:w="997"/>
        <w:gridCol w:w="4096"/>
      </w:tblGrid>
      <w:tr w:rsidR="005923EF" w:rsidRPr="001A7436" w14:paraId="5653FEB5" w14:textId="77777777" w:rsidTr="0060483C">
        <w:trPr>
          <w:trHeight w:val="1008"/>
        </w:trPr>
        <w:tc>
          <w:tcPr>
            <w:tcW w:w="1062" w:type="dxa"/>
            <w:tcBorders>
              <w:top w:val="nil"/>
              <w:left w:val="nil"/>
              <w:bottom w:val="nil"/>
              <w:right w:val="nil"/>
            </w:tcBorders>
            <w:vAlign w:val="center"/>
          </w:tcPr>
          <w:p w14:paraId="21CC3956" w14:textId="77777777" w:rsidR="005923EF" w:rsidRPr="001A7436" w:rsidRDefault="005923EF" w:rsidP="0060483C">
            <w:pPr>
              <w:tabs>
                <w:tab w:val="left" w:pos="-720"/>
                <w:tab w:val="left" w:pos="0"/>
                <w:tab w:val="left" w:pos="3402"/>
              </w:tabs>
              <w:suppressAutoHyphens/>
              <w:rPr>
                <w:rFonts w:ascii="Calibri" w:hAnsi="Calibri"/>
                <w:spacing w:val="-3"/>
              </w:rPr>
            </w:pPr>
            <w:r w:rsidRPr="001A7436">
              <w:rPr>
                <w:rFonts w:ascii="Calibri" w:hAnsi="Calibr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32C0566F" w14:textId="77777777" w:rsidR="005923EF" w:rsidRPr="001A7436" w:rsidRDefault="005923EF" w:rsidP="0060483C">
            <w:pPr>
              <w:tabs>
                <w:tab w:val="left" w:pos="-720"/>
                <w:tab w:val="left" w:pos="0"/>
                <w:tab w:val="left" w:pos="3402"/>
              </w:tabs>
              <w:suppressAutoHyphens/>
              <w:rPr>
                <w:rFonts w:ascii="Calibri" w:hAnsi="Calibri"/>
              </w:rPr>
            </w:pPr>
          </w:p>
          <w:p w14:paraId="17C0B106" w14:textId="77777777" w:rsidR="005923EF" w:rsidRDefault="005923EF" w:rsidP="0060483C">
            <w:pPr>
              <w:tabs>
                <w:tab w:val="left" w:pos="-720"/>
                <w:tab w:val="left" w:pos="0"/>
                <w:tab w:val="left" w:pos="3402"/>
              </w:tabs>
              <w:suppressAutoHyphens/>
              <w:rPr>
                <w:rFonts w:ascii="Calibri" w:hAnsi="Calibri"/>
              </w:rPr>
            </w:pPr>
          </w:p>
        </w:tc>
      </w:tr>
      <w:tr w:rsidR="005923EF" w:rsidRPr="001A7436" w14:paraId="79629748" w14:textId="77777777" w:rsidTr="0060483C">
        <w:trPr>
          <w:trHeight w:val="569"/>
        </w:trPr>
        <w:tc>
          <w:tcPr>
            <w:tcW w:w="1062" w:type="dxa"/>
            <w:tcBorders>
              <w:top w:val="nil"/>
              <w:left w:val="nil"/>
              <w:bottom w:val="nil"/>
              <w:right w:val="nil"/>
            </w:tcBorders>
            <w:vAlign w:val="center"/>
          </w:tcPr>
          <w:p w14:paraId="6F5F4330" w14:textId="77777777" w:rsidR="005923EF" w:rsidRPr="001A7436" w:rsidRDefault="005923EF" w:rsidP="0060483C">
            <w:pPr>
              <w:tabs>
                <w:tab w:val="left" w:pos="-720"/>
                <w:tab w:val="left" w:pos="0"/>
                <w:tab w:val="left" w:pos="3402"/>
              </w:tabs>
              <w:suppressAutoHyphens/>
              <w:rPr>
                <w:rFonts w:ascii="Calibri" w:hAnsi="Calibri"/>
                <w:spacing w:val="-3"/>
              </w:rPr>
            </w:pPr>
            <w:r>
              <w:rPr>
                <w:rFonts w:ascii="Calibri" w:hAnsi="Calibri"/>
              </w:rPr>
              <w:t>Print name</w:t>
            </w:r>
            <w:r w:rsidRPr="001A7436">
              <w:rPr>
                <w:rFonts w:ascii="Calibri" w:hAnsi="Calibri"/>
              </w:rPr>
              <w:t xml:space="preserv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34A175AF" w14:textId="77777777" w:rsidR="005923EF" w:rsidRPr="001A7436" w:rsidRDefault="005923EF" w:rsidP="0060483C">
            <w:pPr>
              <w:tabs>
                <w:tab w:val="left" w:pos="-720"/>
                <w:tab w:val="left" w:pos="0"/>
                <w:tab w:val="left" w:pos="3402"/>
              </w:tabs>
              <w:suppressAutoHyphens/>
              <w:rPr>
                <w:rFonts w:ascii="Calibri" w:hAnsi="Calibri"/>
              </w:rPr>
            </w:pPr>
          </w:p>
        </w:tc>
        <w:tc>
          <w:tcPr>
            <w:tcW w:w="997" w:type="dxa"/>
            <w:tcBorders>
              <w:top w:val="single" w:sz="48" w:space="0" w:color="FFFFFF"/>
              <w:left w:val="nil"/>
              <w:bottom w:val="single" w:sz="48" w:space="0" w:color="FFFFFF"/>
              <w:right w:val="nil"/>
            </w:tcBorders>
            <w:shd w:val="clear" w:color="auto" w:fill="auto"/>
            <w:vAlign w:val="center"/>
          </w:tcPr>
          <w:p w14:paraId="312C8E1F" w14:textId="77777777" w:rsidR="005923EF" w:rsidRPr="001A7436" w:rsidRDefault="005923EF" w:rsidP="0060483C">
            <w:pPr>
              <w:tabs>
                <w:tab w:val="left" w:pos="-720"/>
                <w:tab w:val="left" w:pos="0"/>
                <w:tab w:val="left" w:pos="3402"/>
              </w:tabs>
              <w:suppressAutoHyphens/>
              <w:rPr>
                <w:rFonts w:ascii="Calibri" w:hAnsi="Calibri"/>
              </w:rPr>
            </w:pPr>
            <w:r>
              <w:rPr>
                <w:rFonts w:ascii="Calibri" w:hAnsi="Calibr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1555030C" w14:textId="77777777" w:rsidR="005923EF" w:rsidRDefault="005923EF" w:rsidP="0060483C">
            <w:pPr>
              <w:tabs>
                <w:tab w:val="left" w:pos="-720"/>
                <w:tab w:val="left" w:pos="0"/>
                <w:tab w:val="left" w:pos="3402"/>
              </w:tabs>
              <w:suppressAutoHyphens/>
              <w:rPr>
                <w:rFonts w:ascii="Calibri" w:hAnsi="Calibri"/>
              </w:rPr>
            </w:pPr>
          </w:p>
        </w:tc>
      </w:tr>
      <w:tr w:rsidR="005923EF" w:rsidRPr="001A7436" w14:paraId="32405290" w14:textId="77777777" w:rsidTr="0060483C">
        <w:trPr>
          <w:trHeight w:val="690"/>
        </w:trPr>
        <w:tc>
          <w:tcPr>
            <w:tcW w:w="1062" w:type="dxa"/>
            <w:tcBorders>
              <w:top w:val="nil"/>
              <w:left w:val="nil"/>
              <w:bottom w:val="nil"/>
              <w:right w:val="nil"/>
            </w:tcBorders>
            <w:vAlign w:val="center"/>
          </w:tcPr>
          <w:p w14:paraId="5652A0A3" w14:textId="77777777" w:rsidR="005923EF" w:rsidRPr="001A7436" w:rsidRDefault="005923EF" w:rsidP="0060483C">
            <w:pPr>
              <w:tabs>
                <w:tab w:val="left" w:pos="-720"/>
                <w:tab w:val="left" w:pos="0"/>
                <w:tab w:val="left" w:pos="3402"/>
              </w:tabs>
              <w:suppressAutoHyphens/>
              <w:rPr>
                <w:rFonts w:ascii="Calibri" w:hAnsi="Calibri"/>
              </w:rPr>
            </w:pPr>
            <w:r>
              <w:rPr>
                <w:rFonts w:ascii="Calibri" w:hAnsi="Calibri"/>
              </w:rPr>
              <w:t>Company</w:t>
            </w:r>
            <w:r w:rsidRPr="001A7436">
              <w:rPr>
                <w:rFonts w:ascii="Calibri" w:hAnsi="Calibri"/>
              </w:rPr>
              <w:t xml:space="preserve">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3AE9743E" w14:textId="77777777" w:rsidR="005923EF" w:rsidRPr="001A7436" w:rsidRDefault="005923EF" w:rsidP="0060483C">
            <w:pPr>
              <w:tabs>
                <w:tab w:val="left" w:pos="-720"/>
                <w:tab w:val="left" w:pos="0"/>
                <w:tab w:val="left" w:pos="3402"/>
              </w:tabs>
              <w:suppressAutoHyphens/>
              <w:rPr>
                <w:rFonts w:ascii="Calibri" w:hAnsi="Calibri"/>
              </w:rPr>
            </w:pPr>
          </w:p>
        </w:tc>
        <w:tc>
          <w:tcPr>
            <w:tcW w:w="997" w:type="dxa"/>
            <w:tcBorders>
              <w:top w:val="single" w:sz="48" w:space="0" w:color="FFFFFF"/>
              <w:left w:val="nil"/>
              <w:bottom w:val="single" w:sz="48" w:space="0" w:color="FFFFFF"/>
              <w:right w:val="nil"/>
            </w:tcBorders>
            <w:shd w:val="clear" w:color="auto" w:fill="auto"/>
            <w:vAlign w:val="center"/>
          </w:tcPr>
          <w:p w14:paraId="291D3F00" w14:textId="77777777" w:rsidR="005923EF" w:rsidRPr="001A7436" w:rsidRDefault="005923EF" w:rsidP="0060483C">
            <w:pPr>
              <w:tabs>
                <w:tab w:val="left" w:pos="-720"/>
                <w:tab w:val="left" w:pos="0"/>
                <w:tab w:val="left" w:pos="3402"/>
              </w:tabs>
              <w:suppressAutoHyphens/>
              <w:rPr>
                <w:rFonts w:ascii="Calibri" w:hAnsi="Calibri"/>
              </w:rPr>
            </w:pPr>
            <w:r>
              <w:rPr>
                <w:rFonts w:ascii="Calibri" w:hAnsi="Calibr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6206999F" w14:textId="77777777" w:rsidR="005923EF" w:rsidRDefault="005923EF" w:rsidP="0060483C">
            <w:pPr>
              <w:tabs>
                <w:tab w:val="left" w:pos="-720"/>
                <w:tab w:val="left" w:pos="0"/>
                <w:tab w:val="left" w:pos="3402"/>
              </w:tabs>
              <w:suppressAutoHyphens/>
              <w:rPr>
                <w:rFonts w:ascii="Calibri" w:hAnsi="Calibri"/>
              </w:rPr>
            </w:pPr>
          </w:p>
        </w:tc>
      </w:tr>
    </w:tbl>
    <w:p w14:paraId="5C9BAE5C" w14:textId="3BF62777" w:rsidR="0006165B" w:rsidRDefault="0006165B" w:rsidP="00D434D5">
      <w:r>
        <w:rPr>
          <w:rFonts w:ascii="Calibri" w:hAnsi="Calibri"/>
        </w:rPr>
        <w:br w:type="page"/>
      </w:r>
      <w:r>
        <w:lastRenderedPageBreak/>
        <w:t>Appendix 2:</w:t>
      </w:r>
    </w:p>
    <w:p w14:paraId="71E8E635" w14:textId="36D3083C" w:rsidR="0006165B" w:rsidRDefault="00613DD7" w:rsidP="007A4AD7">
      <w:pPr>
        <w:pStyle w:val="Heading2"/>
        <w:numPr>
          <w:ilvl w:val="0"/>
          <w:numId w:val="0"/>
        </w:numPr>
      </w:pPr>
      <w:r>
        <w:t>Financial offer</w:t>
      </w:r>
    </w:p>
    <w:p w14:paraId="58EFB119" w14:textId="37735D60" w:rsidR="00D434D5" w:rsidRDefault="00D434D5" w:rsidP="00D434D5"/>
    <w:p w14:paraId="162F5ACB" w14:textId="77777777" w:rsidR="00113655" w:rsidRPr="006A02D6" w:rsidRDefault="00113655" w:rsidP="00113655">
      <w:pPr>
        <w:tabs>
          <w:tab w:val="left" w:pos="1442"/>
          <w:tab w:val="left" w:pos="2126"/>
          <w:tab w:val="left" w:pos="2835"/>
          <w:tab w:val="left" w:pos="2880"/>
          <w:tab w:val="left" w:pos="3544"/>
          <w:tab w:val="left" w:pos="4253"/>
          <w:tab w:val="left" w:pos="4961"/>
          <w:tab w:val="left" w:pos="5670"/>
          <w:tab w:val="right" w:pos="8363"/>
        </w:tabs>
        <w:spacing w:line="280" w:lineRule="atLeast"/>
        <w:jc w:val="both"/>
        <w:rPr>
          <w:rFonts w:asciiTheme="minorBidi" w:eastAsia="Times New Roman" w:hAnsiTheme="minorBidi"/>
          <w:kern w:val="16"/>
          <w:sz w:val="20"/>
          <w:szCs w:val="20"/>
          <w:lang w:val="en-GB" w:eastAsia="zh-CN"/>
        </w:rPr>
      </w:pPr>
      <w:r w:rsidRPr="006A02D6">
        <w:rPr>
          <w:rFonts w:asciiTheme="minorBidi" w:eastAsia="Times New Roman" w:hAnsiTheme="minorBidi"/>
          <w:kern w:val="16"/>
          <w:sz w:val="20"/>
          <w:szCs w:val="20"/>
          <w:lang w:val="en-GB" w:eastAsia="zh-CN"/>
        </w:rPr>
        <w:t>Please indicate here the price for completing the entire work</w:t>
      </w:r>
      <w:r>
        <w:rPr>
          <w:rFonts w:asciiTheme="minorBidi" w:eastAsia="Times New Roman" w:hAnsiTheme="minorBidi"/>
          <w:kern w:val="16"/>
          <w:sz w:val="20"/>
          <w:szCs w:val="20"/>
          <w:lang w:val="en-GB" w:eastAsia="zh-CN"/>
        </w:rPr>
        <w:t xml:space="preserve"> including all the </w:t>
      </w:r>
      <w:r w:rsidRPr="00B45EDA">
        <w:rPr>
          <w:rFonts w:asciiTheme="minorBidi" w:eastAsia="Times New Roman" w:hAnsiTheme="minorBidi"/>
          <w:kern w:val="16"/>
          <w:sz w:val="20"/>
          <w:szCs w:val="20"/>
          <w:lang w:val="en-GB" w:eastAsia="zh-CN"/>
        </w:rPr>
        <w:t>costs (no additional costs can be added after awarding the contract) as stated in the Service Requirement section you a</w:t>
      </w:r>
      <w:r w:rsidRPr="006A02D6">
        <w:rPr>
          <w:rFonts w:asciiTheme="minorBidi" w:eastAsia="Times New Roman" w:hAnsiTheme="minorBidi"/>
          <w:kern w:val="16"/>
          <w:sz w:val="20"/>
          <w:szCs w:val="20"/>
          <w:lang w:val="en-GB" w:eastAsia="zh-CN"/>
        </w:rPr>
        <w:t>re offering to GOAL as part of this contract.</w:t>
      </w:r>
    </w:p>
    <w:p w14:paraId="3163EB96" w14:textId="1CD4C2CE" w:rsidR="00B20A29" w:rsidRDefault="00B20A29" w:rsidP="009C707B">
      <w:pPr>
        <w:tabs>
          <w:tab w:val="left" w:pos="1442"/>
          <w:tab w:val="left" w:pos="2126"/>
          <w:tab w:val="left" w:pos="2835"/>
          <w:tab w:val="left" w:pos="2880"/>
          <w:tab w:val="left" w:pos="3544"/>
          <w:tab w:val="left" w:pos="4253"/>
          <w:tab w:val="left" w:pos="4961"/>
          <w:tab w:val="left" w:pos="5670"/>
          <w:tab w:val="right" w:pos="8363"/>
        </w:tabs>
        <w:spacing w:line="280" w:lineRule="atLeast"/>
        <w:jc w:val="both"/>
        <w:rPr>
          <w:rFonts w:asciiTheme="minorBidi" w:eastAsia="Times New Roman" w:hAnsiTheme="minorBidi"/>
          <w:kern w:val="16"/>
          <w:sz w:val="20"/>
          <w:szCs w:val="20"/>
          <w:lang w:val="en-GB" w:eastAsia="zh-CN"/>
        </w:rPr>
      </w:pPr>
      <w:r w:rsidRPr="009C707B">
        <w:rPr>
          <w:rFonts w:asciiTheme="minorBidi" w:eastAsia="Times New Roman" w:hAnsiTheme="minorBidi"/>
          <w:kern w:val="16"/>
          <w:sz w:val="20"/>
          <w:szCs w:val="20"/>
          <w:lang w:val="en-GB" w:eastAsia="zh-CN"/>
        </w:rPr>
        <w:t>Insert here your total cost</w:t>
      </w:r>
      <w:r w:rsidR="009C707B" w:rsidRPr="009C707B">
        <w:rPr>
          <w:rFonts w:asciiTheme="minorBidi" w:eastAsia="Times New Roman" w:hAnsiTheme="minorBidi"/>
          <w:kern w:val="16"/>
          <w:sz w:val="20"/>
          <w:szCs w:val="20"/>
          <w:lang w:val="en-GB" w:eastAsia="zh-CN"/>
        </w:rPr>
        <w:t xml:space="preserve"> for one year:</w:t>
      </w:r>
      <w:r w:rsidR="009C707B">
        <w:rPr>
          <w:rFonts w:asciiTheme="minorBidi" w:eastAsia="Times New Roman" w:hAnsiTheme="minorBidi"/>
          <w:kern w:val="16"/>
          <w:sz w:val="20"/>
          <w:szCs w:val="20"/>
          <w:lang w:val="en-GB" w:eastAsia="zh-CN"/>
        </w:rPr>
        <w:t xml:space="preserve"> USD</w:t>
      </w:r>
    </w:p>
    <w:p w14:paraId="6D319B5C" w14:textId="77777777" w:rsidR="009C707B" w:rsidRPr="009C707B" w:rsidRDefault="009C707B" w:rsidP="009C707B">
      <w:pPr>
        <w:tabs>
          <w:tab w:val="left" w:pos="1442"/>
          <w:tab w:val="left" w:pos="2126"/>
          <w:tab w:val="left" w:pos="2835"/>
          <w:tab w:val="left" w:pos="2880"/>
          <w:tab w:val="left" w:pos="3544"/>
          <w:tab w:val="left" w:pos="4253"/>
          <w:tab w:val="left" w:pos="4961"/>
          <w:tab w:val="left" w:pos="5670"/>
          <w:tab w:val="right" w:pos="8363"/>
        </w:tabs>
        <w:spacing w:line="280" w:lineRule="atLeast"/>
        <w:jc w:val="both"/>
        <w:rPr>
          <w:rFonts w:asciiTheme="minorBidi" w:eastAsia="Times New Roman" w:hAnsiTheme="minorBidi"/>
          <w:kern w:val="16"/>
          <w:sz w:val="20"/>
          <w:szCs w:val="20"/>
          <w:lang w:val="en-GB" w:eastAsia="zh-CN"/>
        </w:rPr>
      </w:pPr>
    </w:p>
    <w:p w14:paraId="12F57C9C" w14:textId="77777777" w:rsidR="00B20A29" w:rsidRDefault="00B20A29" w:rsidP="00052556">
      <w:pPr>
        <w:pStyle w:val="MSGENFONTSTYLENAMETEMPLATEROLENUMBERMSGENFONTSTYLENAMEBYROLETEXT20"/>
        <w:shd w:val="clear" w:color="auto" w:fill="auto"/>
        <w:spacing w:after="0" w:line="256" w:lineRule="auto"/>
        <w:jc w:val="left"/>
        <w:rPr>
          <w:color w:val="FF0000"/>
          <w:highlight w:val="yellow"/>
        </w:rPr>
      </w:pPr>
    </w:p>
    <w:p w14:paraId="394671B6" w14:textId="61519CB3" w:rsidR="00052556" w:rsidRPr="00052556" w:rsidRDefault="00052556" w:rsidP="00052556">
      <w:pPr>
        <w:pStyle w:val="MSGENFONTSTYLENAMETEMPLATEROLENUMBERMSGENFONTSTYLENAMEBYROLETEXT20"/>
        <w:shd w:val="clear" w:color="auto" w:fill="auto"/>
        <w:spacing w:after="0" w:line="256" w:lineRule="auto"/>
        <w:jc w:val="left"/>
        <w:rPr>
          <w:color w:val="FF0000"/>
          <w:highlight w:val="yellow"/>
        </w:rPr>
      </w:pPr>
      <w:r w:rsidRPr="00052556">
        <w:rPr>
          <w:color w:val="FF0000"/>
          <w:highlight w:val="yellow"/>
        </w:rPr>
        <w:t>“By submitting this offer, I confirm that all data subjects have specifically consented to the use and storage of their data by GOAL for the purpose of analysing the offers and awarding a contract under this tender; and further understood that the personal data may be shared internally within GOAL and externally if required by law and donor regulations; and may be stored for a period of up to 7 years from the award of contract.”</w:t>
      </w:r>
    </w:p>
    <w:p w14:paraId="4E506AF6" w14:textId="77777777" w:rsidR="00052556" w:rsidRDefault="00052556" w:rsidP="00E249FC">
      <w:pPr>
        <w:spacing w:line="360" w:lineRule="auto"/>
        <w:rPr>
          <w:rFonts w:ascii="Calibri" w:hAnsi="Calibri"/>
        </w:rPr>
      </w:pPr>
    </w:p>
    <w:p w14:paraId="4E90282C" w14:textId="77E8733A" w:rsidR="0006165B" w:rsidRDefault="0006165B" w:rsidP="0006165B">
      <w:pPr>
        <w:rPr>
          <w:rFonts w:ascii="Calibri" w:hAnsi="Calibri"/>
        </w:rPr>
      </w:pPr>
    </w:p>
    <w:p w14:paraId="2B9964DE" w14:textId="36BF6899" w:rsidR="007C29A2" w:rsidRDefault="007C29A2" w:rsidP="0006165B">
      <w:pPr>
        <w:rPr>
          <w:rFonts w:ascii="Calibri" w:hAnsi="Calibri"/>
        </w:rPr>
      </w:pPr>
    </w:p>
    <w:tbl>
      <w:tblPr>
        <w:tblStyle w:val="TableGrid"/>
        <w:tblW w:w="0" w:type="auto"/>
        <w:tblLook w:val="04A0" w:firstRow="1" w:lastRow="0" w:firstColumn="1" w:lastColumn="0" w:noHBand="0" w:noVBand="1"/>
      </w:tblPr>
      <w:tblGrid>
        <w:gridCol w:w="1062"/>
        <w:gridCol w:w="4039"/>
        <w:gridCol w:w="997"/>
        <w:gridCol w:w="4096"/>
      </w:tblGrid>
      <w:tr w:rsidR="005923EF" w:rsidRPr="001A7436" w14:paraId="58C10D00" w14:textId="77777777" w:rsidTr="0060483C">
        <w:trPr>
          <w:trHeight w:val="1008"/>
        </w:trPr>
        <w:tc>
          <w:tcPr>
            <w:tcW w:w="1062" w:type="dxa"/>
            <w:tcBorders>
              <w:top w:val="nil"/>
              <w:left w:val="nil"/>
              <w:bottom w:val="nil"/>
              <w:right w:val="nil"/>
            </w:tcBorders>
            <w:vAlign w:val="center"/>
          </w:tcPr>
          <w:p w14:paraId="372F5CD2" w14:textId="77777777" w:rsidR="005923EF" w:rsidRPr="001A7436" w:rsidRDefault="005923EF" w:rsidP="0060483C">
            <w:pPr>
              <w:tabs>
                <w:tab w:val="left" w:pos="-720"/>
                <w:tab w:val="left" w:pos="0"/>
                <w:tab w:val="left" w:pos="3402"/>
              </w:tabs>
              <w:suppressAutoHyphens/>
              <w:rPr>
                <w:rFonts w:ascii="Calibri" w:hAnsi="Calibri"/>
                <w:spacing w:val="-3"/>
              </w:rPr>
            </w:pPr>
            <w:r w:rsidRPr="001A7436">
              <w:rPr>
                <w:rFonts w:ascii="Calibri" w:hAnsi="Calibr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2F08BAC3" w14:textId="77777777" w:rsidR="005923EF" w:rsidRPr="001A7436" w:rsidRDefault="005923EF" w:rsidP="0060483C">
            <w:pPr>
              <w:tabs>
                <w:tab w:val="left" w:pos="-720"/>
                <w:tab w:val="left" w:pos="0"/>
                <w:tab w:val="left" w:pos="3402"/>
              </w:tabs>
              <w:suppressAutoHyphens/>
              <w:rPr>
                <w:rFonts w:ascii="Calibri" w:hAnsi="Calibri"/>
              </w:rPr>
            </w:pPr>
          </w:p>
          <w:p w14:paraId="7CF1867B" w14:textId="77777777" w:rsidR="005923EF" w:rsidRDefault="005923EF" w:rsidP="0060483C">
            <w:pPr>
              <w:tabs>
                <w:tab w:val="left" w:pos="-720"/>
                <w:tab w:val="left" w:pos="0"/>
                <w:tab w:val="left" w:pos="3402"/>
              </w:tabs>
              <w:suppressAutoHyphens/>
              <w:rPr>
                <w:rFonts w:ascii="Calibri" w:hAnsi="Calibri"/>
              </w:rPr>
            </w:pPr>
          </w:p>
        </w:tc>
      </w:tr>
      <w:tr w:rsidR="005923EF" w:rsidRPr="001A7436" w14:paraId="324DA293" w14:textId="77777777" w:rsidTr="0060483C">
        <w:trPr>
          <w:trHeight w:val="569"/>
        </w:trPr>
        <w:tc>
          <w:tcPr>
            <w:tcW w:w="1062" w:type="dxa"/>
            <w:tcBorders>
              <w:top w:val="nil"/>
              <w:left w:val="nil"/>
              <w:bottom w:val="nil"/>
              <w:right w:val="nil"/>
            </w:tcBorders>
            <w:vAlign w:val="center"/>
          </w:tcPr>
          <w:p w14:paraId="011C9DA2" w14:textId="77777777" w:rsidR="005923EF" w:rsidRPr="001A7436" w:rsidRDefault="005923EF" w:rsidP="0060483C">
            <w:pPr>
              <w:tabs>
                <w:tab w:val="left" w:pos="-720"/>
                <w:tab w:val="left" w:pos="0"/>
                <w:tab w:val="left" w:pos="3402"/>
              </w:tabs>
              <w:suppressAutoHyphens/>
              <w:rPr>
                <w:rFonts w:ascii="Calibri" w:hAnsi="Calibri"/>
                <w:spacing w:val="-3"/>
              </w:rPr>
            </w:pPr>
            <w:r>
              <w:rPr>
                <w:rFonts w:ascii="Calibri" w:hAnsi="Calibri"/>
              </w:rPr>
              <w:t>Print name</w:t>
            </w:r>
            <w:r w:rsidRPr="001A7436">
              <w:rPr>
                <w:rFonts w:ascii="Calibri" w:hAnsi="Calibri"/>
              </w:rPr>
              <w:t xml:space="preserv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41D80128" w14:textId="77777777" w:rsidR="005923EF" w:rsidRPr="001A7436" w:rsidRDefault="005923EF" w:rsidP="0060483C">
            <w:pPr>
              <w:tabs>
                <w:tab w:val="left" w:pos="-720"/>
                <w:tab w:val="left" w:pos="0"/>
                <w:tab w:val="left" w:pos="3402"/>
              </w:tabs>
              <w:suppressAutoHyphens/>
              <w:rPr>
                <w:rFonts w:ascii="Calibri" w:hAnsi="Calibri"/>
              </w:rPr>
            </w:pPr>
          </w:p>
        </w:tc>
        <w:tc>
          <w:tcPr>
            <w:tcW w:w="997" w:type="dxa"/>
            <w:tcBorders>
              <w:top w:val="single" w:sz="48" w:space="0" w:color="FFFFFF"/>
              <w:left w:val="nil"/>
              <w:bottom w:val="single" w:sz="48" w:space="0" w:color="FFFFFF"/>
              <w:right w:val="nil"/>
            </w:tcBorders>
            <w:shd w:val="clear" w:color="auto" w:fill="auto"/>
            <w:vAlign w:val="center"/>
          </w:tcPr>
          <w:p w14:paraId="16B122F1" w14:textId="77777777" w:rsidR="005923EF" w:rsidRPr="001A7436" w:rsidRDefault="005923EF" w:rsidP="0060483C">
            <w:pPr>
              <w:tabs>
                <w:tab w:val="left" w:pos="-720"/>
                <w:tab w:val="left" w:pos="0"/>
                <w:tab w:val="left" w:pos="3402"/>
              </w:tabs>
              <w:suppressAutoHyphens/>
              <w:rPr>
                <w:rFonts w:ascii="Calibri" w:hAnsi="Calibri"/>
              </w:rPr>
            </w:pPr>
            <w:r>
              <w:rPr>
                <w:rFonts w:ascii="Calibri" w:hAnsi="Calibr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24963A77" w14:textId="77777777" w:rsidR="005923EF" w:rsidRDefault="005923EF" w:rsidP="0060483C">
            <w:pPr>
              <w:tabs>
                <w:tab w:val="left" w:pos="-720"/>
                <w:tab w:val="left" w:pos="0"/>
                <w:tab w:val="left" w:pos="3402"/>
              </w:tabs>
              <w:suppressAutoHyphens/>
              <w:rPr>
                <w:rFonts w:ascii="Calibri" w:hAnsi="Calibri"/>
              </w:rPr>
            </w:pPr>
          </w:p>
        </w:tc>
      </w:tr>
      <w:tr w:rsidR="005923EF" w:rsidRPr="001A7436" w14:paraId="3AC88BBF" w14:textId="77777777" w:rsidTr="0060483C">
        <w:trPr>
          <w:trHeight w:val="690"/>
        </w:trPr>
        <w:tc>
          <w:tcPr>
            <w:tcW w:w="1062" w:type="dxa"/>
            <w:tcBorders>
              <w:top w:val="nil"/>
              <w:left w:val="nil"/>
              <w:bottom w:val="nil"/>
              <w:right w:val="nil"/>
            </w:tcBorders>
            <w:vAlign w:val="center"/>
          </w:tcPr>
          <w:p w14:paraId="6762B5D8" w14:textId="77777777" w:rsidR="005923EF" w:rsidRPr="001A7436" w:rsidRDefault="005923EF" w:rsidP="0060483C">
            <w:pPr>
              <w:tabs>
                <w:tab w:val="left" w:pos="-720"/>
                <w:tab w:val="left" w:pos="0"/>
                <w:tab w:val="left" w:pos="3402"/>
              </w:tabs>
              <w:suppressAutoHyphens/>
              <w:rPr>
                <w:rFonts w:ascii="Calibri" w:hAnsi="Calibri"/>
              </w:rPr>
            </w:pPr>
            <w:r>
              <w:rPr>
                <w:rFonts w:ascii="Calibri" w:hAnsi="Calibri"/>
              </w:rPr>
              <w:t>Company</w:t>
            </w:r>
            <w:r w:rsidRPr="001A7436">
              <w:rPr>
                <w:rFonts w:ascii="Calibri" w:hAnsi="Calibri"/>
              </w:rPr>
              <w:t xml:space="preserve">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50E71482" w14:textId="77777777" w:rsidR="005923EF" w:rsidRPr="001A7436" w:rsidRDefault="005923EF" w:rsidP="0060483C">
            <w:pPr>
              <w:tabs>
                <w:tab w:val="left" w:pos="-720"/>
                <w:tab w:val="left" w:pos="0"/>
                <w:tab w:val="left" w:pos="3402"/>
              </w:tabs>
              <w:suppressAutoHyphens/>
              <w:rPr>
                <w:rFonts w:ascii="Calibri" w:hAnsi="Calibri"/>
              </w:rPr>
            </w:pPr>
          </w:p>
        </w:tc>
        <w:tc>
          <w:tcPr>
            <w:tcW w:w="997" w:type="dxa"/>
            <w:tcBorders>
              <w:top w:val="single" w:sz="48" w:space="0" w:color="FFFFFF"/>
              <w:left w:val="nil"/>
              <w:bottom w:val="single" w:sz="48" w:space="0" w:color="FFFFFF"/>
              <w:right w:val="nil"/>
            </w:tcBorders>
            <w:shd w:val="clear" w:color="auto" w:fill="auto"/>
            <w:vAlign w:val="center"/>
          </w:tcPr>
          <w:p w14:paraId="4C0A8E6D" w14:textId="77777777" w:rsidR="005923EF" w:rsidRPr="001A7436" w:rsidRDefault="005923EF" w:rsidP="0060483C">
            <w:pPr>
              <w:tabs>
                <w:tab w:val="left" w:pos="-720"/>
                <w:tab w:val="left" w:pos="0"/>
                <w:tab w:val="left" w:pos="3402"/>
              </w:tabs>
              <w:suppressAutoHyphens/>
              <w:rPr>
                <w:rFonts w:ascii="Calibri" w:hAnsi="Calibri"/>
              </w:rPr>
            </w:pPr>
            <w:r>
              <w:rPr>
                <w:rFonts w:ascii="Calibri" w:hAnsi="Calibr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4C06C536" w14:textId="77777777" w:rsidR="005923EF" w:rsidRDefault="005923EF" w:rsidP="0060483C">
            <w:pPr>
              <w:tabs>
                <w:tab w:val="left" w:pos="-720"/>
                <w:tab w:val="left" w:pos="0"/>
                <w:tab w:val="left" w:pos="3402"/>
              </w:tabs>
              <w:suppressAutoHyphens/>
              <w:rPr>
                <w:rFonts w:ascii="Calibri" w:hAnsi="Calibri"/>
              </w:rPr>
            </w:pPr>
          </w:p>
        </w:tc>
      </w:tr>
    </w:tbl>
    <w:p w14:paraId="681C8827" w14:textId="29A02074" w:rsidR="007C29A2" w:rsidRDefault="007C29A2" w:rsidP="0006165B">
      <w:pPr>
        <w:rPr>
          <w:rFonts w:ascii="Calibri" w:hAnsi="Calibri"/>
        </w:rPr>
      </w:pPr>
    </w:p>
    <w:p w14:paraId="7F09C546" w14:textId="34E2050B" w:rsidR="007C29A2" w:rsidRDefault="007C29A2" w:rsidP="0006165B">
      <w:pPr>
        <w:rPr>
          <w:rFonts w:ascii="Calibri" w:hAnsi="Calibri"/>
        </w:rPr>
      </w:pPr>
    </w:p>
    <w:p w14:paraId="5DE83F27" w14:textId="31CB91F0" w:rsidR="007C29A2" w:rsidRDefault="007C29A2" w:rsidP="0006165B">
      <w:pPr>
        <w:rPr>
          <w:rFonts w:ascii="Calibri" w:hAnsi="Calibri"/>
        </w:rPr>
      </w:pPr>
    </w:p>
    <w:p w14:paraId="69AA64B3" w14:textId="48E60FED" w:rsidR="007C29A2" w:rsidRDefault="007C29A2" w:rsidP="0006165B">
      <w:pPr>
        <w:rPr>
          <w:rFonts w:ascii="Calibri" w:hAnsi="Calibri"/>
        </w:rPr>
      </w:pPr>
    </w:p>
    <w:p w14:paraId="3CFDDC54" w14:textId="71FA4533" w:rsidR="007C29A2" w:rsidRDefault="007C29A2" w:rsidP="0006165B">
      <w:pPr>
        <w:rPr>
          <w:rFonts w:ascii="Calibri" w:hAnsi="Calibri"/>
        </w:rPr>
      </w:pPr>
    </w:p>
    <w:p w14:paraId="293DA8B2" w14:textId="3D7D6F2F" w:rsidR="007C29A2" w:rsidRDefault="007C29A2" w:rsidP="0006165B">
      <w:pPr>
        <w:rPr>
          <w:rFonts w:ascii="Calibri" w:hAnsi="Calibri"/>
        </w:rPr>
      </w:pPr>
    </w:p>
    <w:p w14:paraId="101F3299" w14:textId="17E4C6DD" w:rsidR="007C29A2" w:rsidRDefault="007C29A2" w:rsidP="0006165B">
      <w:pPr>
        <w:rPr>
          <w:rFonts w:ascii="Calibri" w:hAnsi="Calibri"/>
        </w:rPr>
      </w:pPr>
    </w:p>
    <w:p w14:paraId="3EADD75D" w14:textId="2E2BE4C7" w:rsidR="007C29A2" w:rsidRDefault="007C29A2" w:rsidP="0006165B">
      <w:pPr>
        <w:rPr>
          <w:rFonts w:ascii="Calibri" w:hAnsi="Calibri"/>
        </w:rPr>
      </w:pPr>
    </w:p>
    <w:p w14:paraId="64F45F89" w14:textId="0E020249" w:rsidR="007C29A2" w:rsidRDefault="007C29A2" w:rsidP="0006165B">
      <w:pPr>
        <w:rPr>
          <w:rFonts w:ascii="Calibri" w:hAnsi="Calibri"/>
        </w:rPr>
      </w:pPr>
    </w:p>
    <w:p w14:paraId="7E1E5321" w14:textId="6C68040F" w:rsidR="007C29A2" w:rsidRDefault="007C29A2" w:rsidP="0006165B">
      <w:pPr>
        <w:rPr>
          <w:rFonts w:ascii="Calibri" w:hAnsi="Calibri"/>
        </w:rPr>
      </w:pPr>
    </w:p>
    <w:p w14:paraId="6D70A304" w14:textId="152ABC21" w:rsidR="007C29A2" w:rsidRDefault="007C29A2" w:rsidP="0006165B">
      <w:pPr>
        <w:rPr>
          <w:rFonts w:ascii="Calibri" w:hAnsi="Calibri"/>
        </w:rPr>
      </w:pPr>
    </w:p>
    <w:p w14:paraId="237FF237" w14:textId="7E7BF29B" w:rsidR="007C29A2" w:rsidRDefault="007C29A2" w:rsidP="0006165B">
      <w:pPr>
        <w:rPr>
          <w:rFonts w:ascii="Calibri" w:hAnsi="Calibri"/>
        </w:rPr>
      </w:pPr>
    </w:p>
    <w:p w14:paraId="6EE3ACAC" w14:textId="2F6424B7" w:rsidR="007C29A2" w:rsidRDefault="007C29A2" w:rsidP="0006165B">
      <w:pPr>
        <w:rPr>
          <w:rFonts w:ascii="Calibri" w:hAnsi="Calibri"/>
        </w:rPr>
      </w:pPr>
    </w:p>
    <w:p w14:paraId="0C2C3E07" w14:textId="441CF33B" w:rsidR="004722EE" w:rsidRDefault="004722EE" w:rsidP="004722EE">
      <w:pPr>
        <w:pStyle w:val="Heading1"/>
        <w:numPr>
          <w:ilvl w:val="0"/>
          <w:numId w:val="0"/>
        </w:numPr>
        <w:ind w:left="432" w:hanging="432"/>
      </w:pPr>
      <w:r>
        <w:lastRenderedPageBreak/>
        <w:t xml:space="preserve">Appendix 3 - </w:t>
      </w:r>
      <w:r w:rsidRPr="00805C27">
        <w:t>GOAL terms and conditions</w:t>
      </w:r>
    </w:p>
    <w:p w14:paraId="18544C17" w14:textId="77777777" w:rsidR="004722EE" w:rsidRPr="008F70A5" w:rsidRDefault="004722EE" w:rsidP="004722EE">
      <w:pPr>
        <w:tabs>
          <w:tab w:val="left" w:pos="-90"/>
        </w:tabs>
        <w:jc w:val="both"/>
        <w:rPr>
          <w:rFonts w:ascii="Tahoma" w:eastAsia="Tahoma" w:hAnsi="Tahoma" w:cs="Tahoma"/>
          <w:b/>
          <w:bCs/>
          <w:u w:val="single"/>
          <w:lang w:val="en-GB"/>
        </w:rPr>
      </w:pPr>
      <w:r w:rsidRPr="65D6D460">
        <w:rPr>
          <w:b/>
          <w:bCs/>
          <w:u w:val="single"/>
        </w:rPr>
        <w:t xml:space="preserve">TERMS AND CONDITIONS FOR CONTRACTS FOR PROCUREMENT OF SERVICES AND WORKS </w:t>
      </w:r>
    </w:p>
    <w:p w14:paraId="74F7D503" w14:textId="77777777" w:rsidR="004722EE" w:rsidRPr="008F70A5" w:rsidRDefault="004722EE" w:rsidP="004722EE">
      <w:pPr>
        <w:tabs>
          <w:tab w:val="left" w:pos="-90"/>
          <w:tab w:val="left" w:pos="622"/>
          <w:tab w:val="left" w:pos="1189"/>
          <w:tab w:val="left" w:pos="5668"/>
        </w:tabs>
        <w:jc w:val="both"/>
        <w:rPr>
          <w:rFonts w:cs="Tahoma"/>
        </w:rPr>
      </w:pPr>
    </w:p>
    <w:p w14:paraId="62B3B8F1" w14:textId="77777777" w:rsidR="004722EE" w:rsidRPr="008F70A5" w:rsidRDefault="004722EE" w:rsidP="008F1698">
      <w:pPr>
        <w:pStyle w:val="ListParagraph"/>
        <w:numPr>
          <w:ilvl w:val="0"/>
          <w:numId w:val="10"/>
        </w:numPr>
        <w:spacing w:after="0" w:line="240" w:lineRule="auto"/>
        <w:jc w:val="both"/>
        <w:rPr>
          <w:u w:val="single"/>
          <w:lang w:eastAsia="en-AU"/>
        </w:rPr>
      </w:pPr>
      <w:r w:rsidRPr="65D6D460">
        <w:rPr>
          <w:u w:val="single"/>
          <w:lang w:eastAsia="en-AU"/>
        </w:rPr>
        <w:t>SCOPE AND APPLICABILITY</w:t>
      </w:r>
    </w:p>
    <w:p w14:paraId="23CAE246" w14:textId="77777777" w:rsidR="004722EE" w:rsidRPr="008F70A5" w:rsidRDefault="004722EE" w:rsidP="004722EE">
      <w:pPr>
        <w:pStyle w:val="ListParagraph"/>
        <w:jc w:val="both"/>
        <w:rPr>
          <w:rFonts w:ascii="Arial" w:eastAsia="Arial" w:hAnsi="Arial" w:cs="Arial"/>
          <w:lang w:eastAsia="en-AU"/>
        </w:rPr>
      </w:pPr>
      <w:r w:rsidRPr="65D6D460">
        <w:rPr>
          <w:lang w:eastAsia="en-AU"/>
        </w:rPr>
        <w:t xml:space="preserve">These Terms and Conditions of Contract apply to all provisions of works and services made to GOAL notwithstanding any conflicting, contrary or additional terms and conditions in any other communication from the </w:t>
      </w:r>
      <w:r>
        <w:t>service provider/contractor.</w:t>
      </w:r>
      <w:r w:rsidRPr="65D6D460">
        <w:rPr>
          <w:lang w:eastAsia="en-AU"/>
        </w:rPr>
        <w:t xml:space="preserve"> No such conflicting, contrary or additional terms and conditions shall be deemed accepted by us unless and until we expressly confirm our acceptance in writing.</w:t>
      </w:r>
    </w:p>
    <w:p w14:paraId="39576069" w14:textId="77777777" w:rsidR="004722EE" w:rsidRPr="008F70A5" w:rsidRDefault="004722EE" w:rsidP="004722EE">
      <w:pPr>
        <w:tabs>
          <w:tab w:val="left" w:pos="-90"/>
          <w:tab w:val="left" w:pos="622"/>
          <w:tab w:val="left" w:pos="1189"/>
          <w:tab w:val="left" w:pos="5668"/>
        </w:tabs>
        <w:ind w:left="1080"/>
        <w:jc w:val="both"/>
        <w:rPr>
          <w:rFonts w:cs="Tahoma"/>
          <w:u w:val="single"/>
        </w:rPr>
      </w:pPr>
    </w:p>
    <w:p w14:paraId="681A72D6" w14:textId="77777777" w:rsidR="004722EE" w:rsidRPr="008F70A5" w:rsidRDefault="004722EE" w:rsidP="008F1698">
      <w:pPr>
        <w:pStyle w:val="ListParagraph"/>
        <w:numPr>
          <w:ilvl w:val="0"/>
          <w:numId w:val="10"/>
        </w:numPr>
        <w:tabs>
          <w:tab w:val="left" w:pos="-90"/>
          <w:tab w:val="left" w:pos="622"/>
          <w:tab w:val="left" w:pos="1189"/>
          <w:tab w:val="left" w:pos="5668"/>
        </w:tabs>
        <w:spacing w:after="0" w:line="240" w:lineRule="auto"/>
        <w:jc w:val="both"/>
        <w:rPr>
          <w:u w:val="single"/>
        </w:rPr>
      </w:pPr>
      <w:r>
        <w:t xml:space="preserve">   </w:t>
      </w:r>
      <w:r w:rsidRPr="65D6D460">
        <w:rPr>
          <w:u w:val="single"/>
        </w:rPr>
        <w:t>LEGAL STATUS</w:t>
      </w:r>
    </w:p>
    <w:p w14:paraId="59B45BA6" w14:textId="77777777" w:rsidR="004722EE" w:rsidRPr="008F70A5" w:rsidRDefault="004722EE" w:rsidP="004722EE">
      <w:pPr>
        <w:pStyle w:val="ListParagraph"/>
        <w:tabs>
          <w:tab w:val="left" w:pos="-90"/>
          <w:tab w:val="left" w:pos="622"/>
          <w:tab w:val="left" w:pos="1189"/>
          <w:tab w:val="left" w:pos="5668"/>
        </w:tabs>
        <w:spacing w:before="60"/>
        <w:jc w:val="both"/>
        <w:rPr>
          <w:rFonts w:ascii="Tahoma" w:eastAsia="Tahoma" w:hAnsi="Tahoma" w:cs="Tahoma"/>
        </w:rPr>
      </w:pPr>
      <w:r>
        <w:t>The service provider/contractor shall be considered as having the legal status of an independent contractor vis-à-vis GOAL.  The service provider/contractor, its personnel and sub-contractors shall not be considered in any respect as being the employees of GOAL. The service provider/contractor shall be fully responsible for all work and services performed by its employees, and for all acts and omissions of such employees.</w:t>
      </w:r>
    </w:p>
    <w:p w14:paraId="772CDC53" w14:textId="77777777" w:rsidR="004722EE" w:rsidRPr="008F70A5" w:rsidRDefault="004722EE" w:rsidP="004722EE">
      <w:pPr>
        <w:tabs>
          <w:tab w:val="left" w:pos="-90"/>
          <w:tab w:val="left" w:pos="622"/>
          <w:tab w:val="left" w:pos="1189"/>
          <w:tab w:val="left" w:pos="5668"/>
        </w:tabs>
        <w:jc w:val="both"/>
        <w:rPr>
          <w:rFonts w:cs="Tahoma"/>
        </w:rPr>
      </w:pPr>
    </w:p>
    <w:p w14:paraId="0F0D4102" w14:textId="77777777" w:rsidR="004722EE" w:rsidRPr="008F70A5" w:rsidRDefault="004722EE" w:rsidP="008F1698">
      <w:pPr>
        <w:pStyle w:val="ListParagraph"/>
        <w:numPr>
          <w:ilvl w:val="0"/>
          <w:numId w:val="10"/>
        </w:numPr>
        <w:tabs>
          <w:tab w:val="left" w:pos="-90"/>
          <w:tab w:val="left" w:pos="622"/>
          <w:tab w:val="left" w:pos="1189"/>
          <w:tab w:val="left" w:pos="5668"/>
        </w:tabs>
        <w:spacing w:after="0" w:line="240" w:lineRule="auto"/>
        <w:jc w:val="both"/>
        <w:rPr>
          <w:u w:val="single"/>
        </w:rPr>
      </w:pPr>
      <w:r>
        <w:t xml:space="preserve">   </w:t>
      </w:r>
      <w:r w:rsidRPr="65D6D460">
        <w:rPr>
          <w:u w:val="single"/>
        </w:rPr>
        <w:t>SUB-CONTRACTING</w:t>
      </w:r>
    </w:p>
    <w:p w14:paraId="0A83B016" w14:textId="77777777" w:rsidR="004722EE" w:rsidRPr="008F70A5" w:rsidRDefault="004722EE" w:rsidP="004722EE">
      <w:pPr>
        <w:pStyle w:val="ListParagraph"/>
        <w:tabs>
          <w:tab w:val="left" w:pos="-90"/>
          <w:tab w:val="left" w:pos="622"/>
          <w:tab w:val="left" w:pos="1189"/>
          <w:tab w:val="left" w:pos="5668"/>
        </w:tabs>
        <w:jc w:val="both"/>
      </w:pPr>
      <w:r>
        <w:t>In the event the Service provider/contractor requires the services of a sub-contractor, the Service provider/contractor shall obtain the prior written approval of GOAL for all sub-contractors.  The Service provider/contractor shall be fully responsible for all work and services performed by its sub-contractors and service provider/contractors, and for all acts and omissions of such sub-contractors and service provider/contractors.  The approval of GOAL of a sub-contractor shall not relieve the Service provider/contractor of any of its obligations under this Contract.  The terms of any sub-contract shall be subject to and conform with the provisions of this Contract.</w:t>
      </w:r>
    </w:p>
    <w:p w14:paraId="790704F8" w14:textId="77777777" w:rsidR="004722EE" w:rsidRPr="008F70A5" w:rsidRDefault="004722EE" w:rsidP="004722EE">
      <w:pPr>
        <w:pStyle w:val="ListParagraph"/>
        <w:tabs>
          <w:tab w:val="left" w:pos="-90"/>
          <w:tab w:val="left" w:pos="622"/>
          <w:tab w:val="left" w:pos="1189"/>
          <w:tab w:val="left" w:pos="5668"/>
        </w:tabs>
        <w:jc w:val="both"/>
      </w:pPr>
    </w:p>
    <w:p w14:paraId="1D569B27" w14:textId="77777777" w:rsidR="004722EE" w:rsidRPr="008F70A5" w:rsidRDefault="004722EE" w:rsidP="008F1698">
      <w:pPr>
        <w:pStyle w:val="ListParagraph"/>
        <w:numPr>
          <w:ilvl w:val="0"/>
          <w:numId w:val="10"/>
        </w:numPr>
        <w:tabs>
          <w:tab w:val="left" w:pos="0"/>
          <w:tab w:val="left" w:pos="284"/>
        </w:tabs>
        <w:spacing w:after="0" w:line="240" w:lineRule="auto"/>
        <w:jc w:val="both"/>
      </w:pPr>
      <w:r w:rsidRPr="65D6D460">
        <w:rPr>
          <w:u w:val="single"/>
        </w:rPr>
        <w:t>ASSIGNMENT OF PERSONNEL</w:t>
      </w:r>
    </w:p>
    <w:p w14:paraId="1E8AE0CA" w14:textId="77777777" w:rsidR="004722EE" w:rsidRPr="008F70A5" w:rsidRDefault="004722EE" w:rsidP="004722EE">
      <w:pPr>
        <w:pStyle w:val="ListParagraph"/>
        <w:tabs>
          <w:tab w:val="left" w:pos="0"/>
          <w:tab w:val="left" w:pos="284"/>
        </w:tabs>
        <w:jc w:val="both"/>
        <w:rPr>
          <w:rFonts w:ascii="Tahoma" w:eastAsia="Tahoma" w:hAnsi="Tahoma" w:cs="Tahoma"/>
        </w:rPr>
      </w:pPr>
      <w:r>
        <w:t>The Service provider/contractor shall not assign any persons other than those accepted by GOAL for work performed under this Contract.</w:t>
      </w:r>
    </w:p>
    <w:p w14:paraId="50DE7302" w14:textId="77777777" w:rsidR="004722EE" w:rsidRPr="008F70A5" w:rsidRDefault="004722EE" w:rsidP="004722EE">
      <w:pPr>
        <w:pStyle w:val="ListParagraph"/>
        <w:tabs>
          <w:tab w:val="left" w:pos="-90"/>
          <w:tab w:val="left" w:pos="622"/>
          <w:tab w:val="left" w:pos="1189"/>
          <w:tab w:val="left" w:pos="5668"/>
        </w:tabs>
        <w:jc w:val="both"/>
      </w:pPr>
    </w:p>
    <w:p w14:paraId="00EEF477" w14:textId="77777777" w:rsidR="004722EE" w:rsidRPr="008F70A5" w:rsidRDefault="004722EE" w:rsidP="008F1698">
      <w:pPr>
        <w:pStyle w:val="ListParagraph"/>
        <w:numPr>
          <w:ilvl w:val="0"/>
          <w:numId w:val="10"/>
        </w:numPr>
        <w:tabs>
          <w:tab w:val="left" w:pos="-90"/>
          <w:tab w:val="left" w:pos="284"/>
        </w:tabs>
        <w:spacing w:after="0" w:line="240" w:lineRule="auto"/>
        <w:jc w:val="both"/>
      </w:pPr>
      <w:r w:rsidRPr="65D6D460">
        <w:rPr>
          <w:u w:val="single"/>
        </w:rPr>
        <w:t>OBLIGATIONS</w:t>
      </w:r>
    </w:p>
    <w:p w14:paraId="6A251973" w14:textId="77777777" w:rsidR="004722EE" w:rsidRPr="008F70A5" w:rsidRDefault="004722EE" w:rsidP="004722EE">
      <w:pPr>
        <w:ind w:left="720"/>
        <w:jc w:val="both"/>
        <w:rPr>
          <w:rStyle w:val="InitialStyle"/>
        </w:rPr>
      </w:pPr>
      <w:r>
        <w:t>The service provider/contractor shall neither seek nor accept instructions relating to this contract from any authority external to GOAL  Service providers/contractors may not communicate at any time to any other person, government or authority external to GOAL, any information known to them by reason of their association with GOAL which has not been made public, except in the course of their duties or by authorization of</w:t>
      </w:r>
      <w:r w:rsidRPr="65D6D460">
        <w:rPr>
          <w:strike/>
        </w:rPr>
        <w:t xml:space="preserve"> </w:t>
      </w:r>
      <w:r>
        <w:t xml:space="preserve">GOAL: nor shall the service provider/contractor at any time use such information to private advantage. </w:t>
      </w:r>
      <w:r w:rsidRPr="65D6D460">
        <w:rPr>
          <w:rStyle w:val="InitialStyle"/>
        </w:rPr>
        <w:t>The Service provider/contractor shall refrain from any action that may adversely affect GOAL and shall fulfil its commitments with the fullest regard to the interests of GOAL.</w:t>
      </w:r>
    </w:p>
    <w:p w14:paraId="2C4E2EAA" w14:textId="77777777" w:rsidR="004722EE" w:rsidRDefault="004722EE" w:rsidP="004722EE">
      <w:pPr>
        <w:pStyle w:val="ListParagraph"/>
        <w:tabs>
          <w:tab w:val="left" w:pos="-90"/>
          <w:tab w:val="left" w:pos="284"/>
        </w:tabs>
        <w:jc w:val="both"/>
      </w:pPr>
      <w:r>
        <w:t xml:space="preserve"> These obligations do not lapse upon termination/expiration of their agreement with GOAL.</w:t>
      </w:r>
    </w:p>
    <w:p w14:paraId="4E61058D" w14:textId="77777777" w:rsidR="004722EE" w:rsidRDefault="004722EE" w:rsidP="004722EE">
      <w:pPr>
        <w:pStyle w:val="ListParagraph"/>
        <w:tabs>
          <w:tab w:val="left" w:pos="-90"/>
          <w:tab w:val="left" w:pos="284"/>
        </w:tabs>
        <w:jc w:val="both"/>
      </w:pPr>
    </w:p>
    <w:p w14:paraId="7B1ECB3C" w14:textId="77777777" w:rsidR="004722EE" w:rsidRPr="008F70A5" w:rsidRDefault="004722EE" w:rsidP="004722EE">
      <w:pPr>
        <w:pStyle w:val="ListParagraph"/>
        <w:tabs>
          <w:tab w:val="left" w:pos="-90"/>
          <w:tab w:val="left" w:pos="284"/>
        </w:tabs>
        <w:jc w:val="both"/>
      </w:pPr>
    </w:p>
    <w:p w14:paraId="6767B4E8" w14:textId="77777777" w:rsidR="004722EE" w:rsidRPr="008F70A5" w:rsidRDefault="004722EE" w:rsidP="004722EE">
      <w:pPr>
        <w:jc w:val="both"/>
        <w:rPr>
          <w:rStyle w:val="InitialStyle"/>
          <w:u w:val="single"/>
        </w:rPr>
      </w:pPr>
    </w:p>
    <w:p w14:paraId="109408B8" w14:textId="77777777" w:rsidR="004722EE" w:rsidRPr="008F70A5" w:rsidRDefault="004722EE" w:rsidP="008F1698">
      <w:pPr>
        <w:pStyle w:val="ListParagraph"/>
        <w:numPr>
          <w:ilvl w:val="0"/>
          <w:numId w:val="10"/>
        </w:numPr>
        <w:spacing w:after="0" w:line="240" w:lineRule="auto"/>
        <w:jc w:val="both"/>
        <w:rPr>
          <w:rStyle w:val="InitialStyle"/>
          <w:u w:val="single"/>
        </w:rPr>
      </w:pPr>
      <w:r w:rsidRPr="65D6D460">
        <w:rPr>
          <w:rStyle w:val="InitialStyle"/>
          <w:u w:val="single"/>
        </w:rPr>
        <w:t>SERVICE PROVIDER/CONTRACTOR'S RESPONSIBILITY FOR EMPLOYEES</w:t>
      </w:r>
    </w:p>
    <w:p w14:paraId="1A1F258E" w14:textId="77777777" w:rsidR="004722EE" w:rsidRPr="008F70A5" w:rsidRDefault="004722EE" w:rsidP="004722EE">
      <w:pPr>
        <w:ind w:left="720"/>
        <w:jc w:val="both"/>
        <w:rPr>
          <w:rFonts w:ascii="Arial" w:eastAsia="Arial" w:hAnsi="Arial" w:cs="Arial"/>
        </w:rPr>
      </w:pPr>
      <w:r w:rsidRPr="65D6D460">
        <w:rPr>
          <w:rStyle w:val="InitialStyle"/>
        </w:rPr>
        <w:t xml:space="preserve">The Service provider/contractor shall be responsible for the professional and technical competence of its employees and will select, for work under this Contract, reliable individuals who will perform </w:t>
      </w:r>
      <w:r w:rsidRPr="65D6D460">
        <w:rPr>
          <w:rStyle w:val="InitialStyle"/>
        </w:rPr>
        <w:lastRenderedPageBreak/>
        <w:t>effectively in the implementation of this Contract, respect the local customs, and conform to a high standard of moral and ethical conduct. reason of any other claim or demand against the Service provider/contractor.</w:t>
      </w:r>
    </w:p>
    <w:p w14:paraId="37F08098" w14:textId="77777777" w:rsidR="004722EE" w:rsidRPr="008F70A5" w:rsidRDefault="004722EE" w:rsidP="004722EE">
      <w:pPr>
        <w:tabs>
          <w:tab w:val="left" w:pos="-90"/>
        </w:tabs>
        <w:jc w:val="both"/>
        <w:rPr>
          <w:rFonts w:cs="Tahoma"/>
        </w:rPr>
      </w:pPr>
    </w:p>
    <w:p w14:paraId="2082100D" w14:textId="77777777" w:rsidR="004722EE" w:rsidRPr="008F70A5" w:rsidRDefault="004722EE" w:rsidP="008F1698">
      <w:pPr>
        <w:pStyle w:val="ListParagraph"/>
        <w:numPr>
          <w:ilvl w:val="0"/>
          <w:numId w:val="10"/>
        </w:numPr>
        <w:tabs>
          <w:tab w:val="left" w:pos="-90"/>
        </w:tabs>
        <w:spacing w:after="0" w:line="240" w:lineRule="auto"/>
        <w:jc w:val="both"/>
      </w:pPr>
      <w:r w:rsidRPr="65D6D460">
        <w:rPr>
          <w:u w:val="single"/>
        </w:rPr>
        <w:t>ACCEPTANCE AND ACKNOWLEDGEMENT</w:t>
      </w:r>
    </w:p>
    <w:p w14:paraId="38AE8B7B" w14:textId="77777777" w:rsidR="004722EE" w:rsidRPr="008F70A5" w:rsidRDefault="004722EE" w:rsidP="004722EE">
      <w:pPr>
        <w:pStyle w:val="ListParagraph"/>
        <w:tabs>
          <w:tab w:val="left" w:pos="-90"/>
        </w:tabs>
        <w:jc w:val="both"/>
      </w:pPr>
      <w:r>
        <w:t>Initiation of service or works under this contract by the service provider/contractor shall constitute acceptance of the contract, including all terms and conditions herein contained or otherwise incorporated by reference.</w:t>
      </w:r>
    </w:p>
    <w:p w14:paraId="1B29AF79" w14:textId="77777777" w:rsidR="004722EE" w:rsidRPr="008F70A5" w:rsidRDefault="004722EE" w:rsidP="004722EE">
      <w:pPr>
        <w:tabs>
          <w:tab w:val="left" w:pos="-90"/>
        </w:tabs>
        <w:jc w:val="both"/>
        <w:rPr>
          <w:rFonts w:cs="Tahoma"/>
        </w:rPr>
      </w:pPr>
    </w:p>
    <w:p w14:paraId="293D7ADE" w14:textId="77777777" w:rsidR="004722EE" w:rsidRPr="008F70A5" w:rsidRDefault="004722EE" w:rsidP="008F1698">
      <w:pPr>
        <w:pStyle w:val="ListParagraph"/>
        <w:numPr>
          <w:ilvl w:val="0"/>
          <w:numId w:val="10"/>
        </w:numPr>
        <w:tabs>
          <w:tab w:val="left" w:pos="-90"/>
        </w:tabs>
        <w:spacing w:after="0" w:line="240" w:lineRule="auto"/>
        <w:jc w:val="both"/>
        <w:rPr>
          <w:u w:val="single"/>
        </w:rPr>
      </w:pPr>
      <w:r w:rsidRPr="65D6D460">
        <w:rPr>
          <w:u w:val="single"/>
        </w:rPr>
        <w:t>WARRANTY</w:t>
      </w:r>
    </w:p>
    <w:p w14:paraId="369F5C2F" w14:textId="77777777" w:rsidR="004722EE" w:rsidRPr="008F70A5" w:rsidRDefault="004722EE" w:rsidP="004722EE">
      <w:pPr>
        <w:pStyle w:val="ListParagraph"/>
        <w:jc w:val="both"/>
        <w:rPr>
          <w:rFonts w:ascii="Arial" w:eastAsia="Arial" w:hAnsi="Arial" w:cs="Arial"/>
          <w:lang w:eastAsia="en-AU"/>
        </w:rPr>
      </w:pPr>
      <w:r w:rsidRPr="65D6D460">
        <w:rPr>
          <w:lang w:eastAsia="en-AU"/>
        </w:rPr>
        <w:t>The Services performed warrants upon delivery and for a period of twelve (12) months from the date of completion of the services provided/works completed under this Contract will conform in all aspects to the service and applicable standards specified for such services and any goods or equipment provided as part of the contract and will be free from material defects in workmanship, material and design under normal use. The warranty does not cover damage resulting from misuse, negligent handling, lack of reasonable maintenance and care, accident or abuse by anyone other than the Service provider/contractor.</w:t>
      </w:r>
    </w:p>
    <w:p w14:paraId="1AA04022" w14:textId="77777777" w:rsidR="004722EE" w:rsidRPr="008F70A5" w:rsidRDefault="004722EE" w:rsidP="004722EE">
      <w:pPr>
        <w:tabs>
          <w:tab w:val="left" w:pos="-90"/>
        </w:tabs>
        <w:jc w:val="both"/>
        <w:rPr>
          <w:rFonts w:cs="Tahoma"/>
        </w:rPr>
      </w:pPr>
    </w:p>
    <w:p w14:paraId="10C90FA7" w14:textId="77777777" w:rsidR="004722EE" w:rsidRPr="008F70A5" w:rsidRDefault="004722EE" w:rsidP="004722EE">
      <w:pPr>
        <w:pStyle w:val="ListParagraph"/>
        <w:tabs>
          <w:tab w:val="left" w:pos="-90"/>
        </w:tabs>
        <w:jc w:val="both"/>
      </w:pPr>
      <w:r>
        <w:t>The Service provider/contractor warrants the services/construction furnished under this Contract conforms to the specifications and to be free from damage and defects in workmanship or materials.  This warranty is without prejudice to any further guarantees that the service provider/contractor provides to purchasers.  Such guarantees shall apply to the services and works subject to this Contract.</w:t>
      </w:r>
    </w:p>
    <w:p w14:paraId="0C6A2F18" w14:textId="77777777" w:rsidR="004722EE" w:rsidRPr="008F70A5" w:rsidRDefault="004722EE" w:rsidP="004722EE">
      <w:pPr>
        <w:tabs>
          <w:tab w:val="left" w:pos="-90"/>
        </w:tabs>
        <w:jc w:val="both"/>
        <w:rPr>
          <w:rFonts w:cs="Tahoma"/>
        </w:rPr>
      </w:pPr>
    </w:p>
    <w:p w14:paraId="609D72C0" w14:textId="77777777" w:rsidR="004722EE" w:rsidRPr="008F70A5" w:rsidRDefault="004722EE" w:rsidP="008F1698">
      <w:pPr>
        <w:pStyle w:val="Standardtekst"/>
        <w:numPr>
          <w:ilvl w:val="0"/>
          <w:numId w:val="10"/>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inorEastAsia" w:hAnsiTheme="minorHAnsi" w:cstheme="minorBidi"/>
          <w:sz w:val="22"/>
          <w:szCs w:val="22"/>
          <w:u w:val="single"/>
          <w:lang w:val="en-IE"/>
        </w:rPr>
      </w:pPr>
      <w:r w:rsidRPr="65D6D460">
        <w:rPr>
          <w:rStyle w:val="InitialStyle"/>
          <w:rFonts w:asciiTheme="minorHAnsi" w:eastAsiaTheme="minorEastAsia" w:hAnsiTheme="minorHAnsi" w:cstheme="minorBidi"/>
          <w:sz w:val="22"/>
          <w:szCs w:val="22"/>
          <w:u w:val="single"/>
          <w:lang w:val="en-IE"/>
        </w:rPr>
        <w:t>CHECKS AND AUDIT</w:t>
      </w:r>
    </w:p>
    <w:p w14:paraId="13481116" w14:textId="77777777" w:rsidR="004722EE" w:rsidRPr="008F70A5" w:rsidRDefault="004722EE" w:rsidP="004722EE">
      <w:pPr>
        <w:pStyle w:val="ListParagraph"/>
        <w:jc w:val="both"/>
        <w:rPr>
          <w:rFonts w:ascii="Arial" w:eastAsia="Arial" w:hAnsi="Arial" w:cs="Arial"/>
        </w:rPr>
      </w:pPr>
      <w:r>
        <w:t>The Service provider/contractor shall allow any external auditor authorised by GOAL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Service provider/contractor shall ensure that on-the-spot access is available at all reasonable times. The Service provider/contractor shall ensure that the information is readily available at the moment of the audit and if so requested, that the data be handed over in an appropriate form. These inspections may take place up to 7 years after the final payment.</w:t>
      </w:r>
    </w:p>
    <w:p w14:paraId="4EC42A98" w14:textId="77777777" w:rsidR="004722EE" w:rsidRPr="008F70A5" w:rsidRDefault="004722EE" w:rsidP="004722EE">
      <w:pPr>
        <w:pStyle w:val="ListParagraph"/>
        <w:jc w:val="both"/>
        <w:rPr>
          <w:rFonts w:cs="Arial"/>
        </w:rPr>
      </w:pPr>
    </w:p>
    <w:p w14:paraId="56A2EC7F" w14:textId="77777777" w:rsidR="004722EE" w:rsidRPr="008F70A5" w:rsidRDefault="004722EE" w:rsidP="004722EE">
      <w:pPr>
        <w:pStyle w:val="ListParagraph"/>
        <w:jc w:val="both"/>
        <w:rPr>
          <w:rFonts w:ascii="Arial" w:eastAsia="Arial" w:hAnsi="Arial" w:cs="Arial"/>
        </w:rPr>
      </w:pPr>
      <w:r>
        <w:t>Furthermore, the Service provider/contractor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4357B7D3" w14:textId="77777777" w:rsidR="004722EE" w:rsidRPr="008F70A5" w:rsidRDefault="004722EE" w:rsidP="004722EE">
      <w:pPr>
        <w:pStyle w:val="ListParagraph"/>
        <w:jc w:val="both"/>
        <w:rPr>
          <w:rFonts w:cs="Arial"/>
        </w:rPr>
      </w:pPr>
    </w:p>
    <w:p w14:paraId="173404E1" w14:textId="77777777" w:rsidR="004722EE" w:rsidRPr="008F70A5" w:rsidRDefault="004722EE" w:rsidP="004722EE">
      <w:pPr>
        <w:pStyle w:val="ListParagraph"/>
        <w:jc w:val="both"/>
        <w:rPr>
          <w:rFonts w:ascii="Arial" w:eastAsia="Arial" w:hAnsi="Arial" w:cs="Arial"/>
        </w:rPr>
      </w:pPr>
      <w:r>
        <w:t>To this end, the Service provider/contractor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on the basis of confidentiality with respect to third parties, without prejudice to the obligations of public law to which they are subject. Documents must be easily accessible and filed so as to facilitate their examination and the Service provider/contractor must inform GOAL of their precise location.</w:t>
      </w:r>
    </w:p>
    <w:p w14:paraId="41ABDC71" w14:textId="77777777" w:rsidR="004722EE" w:rsidRPr="008F70A5" w:rsidRDefault="004722EE" w:rsidP="004722EE">
      <w:pPr>
        <w:pStyle w:val="ListParagraph"/>
        <w:jc w:val="both"/>
        <w:rPr>
          <w:rFonts w:cs="Arial"/>
        </w:rPr>
      </w:pPr>
    </w:p>
    <w:p w14:paraId="7934B76F" w14:textId="77777777" w:rsidR="004722EE" w:rsidRPr="008F70A5" w:rsidRDefault="004722EE" w:rsidP="004722EE">
      <w:pPr>
        <w:pStyle w:val="ListParagraph"/>
        <w:jc w:val="both"/>
      </w:pPr>
      <w:r>
        <w:t>The Service provider/contractor guarantees that the rights of any external auditor authorised by the GOAL carrying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organisation, any verification agreement concluded between such organisation and the donor applies.</w:t>
      </w:r>
    </w:p>
    <w:p w14:paraId="766E1C1A" w14:textId="77777777" w:rsidR="004722EE" w:rsidRPr="008F70A5" w:rsidRDefault="004722EE" w:rsidP="004722EE">
      <w:pPr>
        <w:pStyle w:val="ListParagraph"/>
        <w:tabs>
          <w:tab w:val="left" w:pos="-90"/>
        </w:tabs>
        <w:jc w:val="both"/>
      </w:pPr>
    </w:p>
    <w:p w14:paraId="7938F82B" w14:textId="77777777" w:rsidR="004722EE" w:rsidRPr="008F70A5" w:rsidRDefault="004722EE" w:rsidP="004722EE">
      <w:pPr>
        <w:pStyle w:val="ListParagraph"/>
        <w:tabs>
          <w:tab w:val="left" w:pos="-90"/>
        </w:tabs>
        <w:jc w:val="both"/>
        <w:rPr>
          <w:rFonts w:ascii="Tahoma" w:eastAsia="Tahoma" w:hAnsi="Tahoma" w:cs="Tahoma"/>
        </w:rPr>
      </w:pPr>
      <w:r>
        <w:t>GOAL, its donors or any of their duly authorized representatives, shall have access to any books, documents, papers, and records of the service provider/contractor which are directly pertinent to the specific program for the purpose of making audits, examinations, excerpts and transcriptions</w:t>
      </w:r>
    </w:p>
    <w:p w14:paraId="19958B06" w14:textId="77777777" w:rsidR="004722EE" w:rsidRPr="008F70A5" w:rsidRDefault="004722EE" w:rsidP="004722EE">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ajorEastAsia" w:hAnsiTheme="minorHAnsi"/>
          <w:sz w:val="22"/>
          <w:szCs w:val="22"/>
          <w:lang w:val="en-IE"/>
        </w:rPr>
      </w:pPr>
    </w:p>
    <w:p w14:paraId="19033355" w14:textId="77777777" w:rsidR="004722EE" w:rsidRPr="008F70A5" w:rsidRDefault="004722EE" w:rsidP="008F1698">
      <w:pPr>
        <w:pStyle w:val="Standardtekst"/>
        <w:numPr>
          <w:ilvl w:val="0"/>
          <w:numId w:val="10"/>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inorEastAsia" w:hAnsiTheme="minorHAnsi" w:cstheme="minorBidi"/>
          <w:sz w:val="22"/>
          <w:szCs w:val="22"/>
          <w:u w:val="single"/>
          <w:lang w:val="en-IE"/>
        </w:rPr>
      </w:pPr>
      <w:r w:rsidRPr="65D6D460">
        <w:rPr>
          <w:rStyle w:val="InitialStyle"/>
          <w:rFonts w:asciiTheme="minorHAnsi" w:eastAsiaTheme="minorEastAsia" w:hAnsiTheme="minorHAnsi" w:cstheme="minorBidi"/>
          <w:sz w:val="22"/>
          <w:szCs w:val="22"/>
          <w:u w:val="single"/>
          <w:lang w:val="en-IE"/>
        </w:rPr>
        <w:t>RULE OF ORIGIN AND NATIONALITY</w:t>
      </w:r>
    </w:p>
    <w:p w14:paraId="2AD508AA" w14:textId="77777777" w:rsidR="004722EE" w:rsidRPr="008F70A5" w:rsidRDefault="004722EE" w:rsidP="004722EE">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eastAsiaTheme="minorEastAsia" w:hAnsiTheme="minorHAnsi" w:cstheme="minorBidi"/>
          <w:b/>
          <w:bCs/>
          <w:sz w:val="22"/>
          <w:szCs w:val="22"/>
        </w:rPr>
      </w:pPr>
      <w:r w:rsidRPr="65D6D460">
        <w:rPr>
          <w:rStyle w:val="InitialStyle"/>
          <w:rFonts w:asciiTheme="minorHAnsi" w:eastAsiaTheme="minorEastAsia" w:hAnsiTheme="minorHAnsi" w:cstheme="minorBidi"/>
          <w:sz w:val="22"/>
          <w:szCs w:val="22"/>
        </w:rPr>
        <w:t xml:space="preserve">If any rules of origin and nationality are applicable due to donor requirements, limiting the eligible countries for goods, legal and natural persons, such rules shall be stated or referred to in the contract document. In such instances the Supplier must adhere to these rules and be able to document and certify the origin of goods and nationality of legal and natural persons as required. </w:t>
      </w:r>
    </w:p>
    <w:p w14:paraId="49BA31DB" w14:textId="77777777" w:rsidR="004722EE" w:rsidRPr="008F70A5" w:rsidRDefault="004722EE" w:rsidP="004722EE">
      <w:pPr>
        <w:pStyle w:val="ListParagraph"/>
        <w:jc w:val="both"/>
        <w:rPr>
          <w:rStyle w:val="InitialStyle"/>
        </w:rPr>
      </w:pPr>
    </w:p>
    <w:p w14:paraId="07177F12" w14:textId="77777777" w:rsidR="004722EE" w:rsidRPr="008F70A5" w:rsidRDefault="004722EE" w:rsidP="004722EE">
      <w:pPr>
        <w:pStyle w:val="ListParagraph"/>
        <w:jc w:val="both"/>
        <w:rPr>
          <w:rStyle w:val="InitialStyle"/>
        </w:rPr>
      </w:pPr>
      <w:r w:rsidRPr="65D6D460">
        <w:rPr>
          <w:rStyle w:val="InitialStyle"/>
        </w:rPr>
        <w:t>Failure to comply with this obligation shall lead, after formal notice, to termination of the contract, and GOAL is entitled to recover any loss from the Supplier and is not obliged to make any further payments to the Supplier</w:t>
      </w:r>
    </w:p>
    <w:p w14:paraId="2B728738" w14:textId="77777777" w:rsidR="004722EE" w:rsidRPr="008F70A5" w:rsidRDefault="004722EE" w:rsidP="004722EE">
      <w:pPr>
        <w:pStyle w:val="ListParagraph"/>
        <w:jc w:val="both"/>
        <w:rPr>
          <w:rFonts w:cs="Tahoma"/>
        </w:rPr>
      </w:pPr>
    </w:p>
    <w:p w14:paraId="63BA333A" w14:textId="77777777" w:rsidR="004722EE" w:rsidRPr="008F70A5" w:rsidRDefault="004722EE" w:rsidP="008F1698">
      <w:pPr>
        <w:pStyle w:val="ListParagraph"/>
        <w:numPr>
          <w:ilvl w:val="0"/>
          <w:numId w:val="10"/>
        </w:numPr>
        <w:tabs>
          <w:tab w:val="left" w:pos="-90"/>
        </w:tabs>
        <w:spacing w:after="0" w:line="240" w:lineRule="auto"/>
        <w:jc w:val="both"/>
      </w:pPr>
      <w:r w:rsidRPr="65D6D460">
        <w:rPr>
          <w:u w:val="single"/>
        </w:rPr>
        <w:t>INSPECTION</w:t>
      </w:r>
    </w:p>
    <w:p w14:paraId="794C27A3" w14:textId="77777777" w:rsidR="004722EE" w:rsidRPr="008F70A5" w:rsidRDefault="004722EE" w:rsidP="004722EE">
      <w:pPr>
        <w:pStyle w:val="ListParagraph"/>
        <w:tabs>
          <w:tab w:val="left" w:pos="-90"/>
        </w:tabs>
        <w:jc w:val="both"/>
      </w:pPr>
      <w:r>
        <w:t xml:space="preserve">The duly accredited representatives of GOAL </w:t>
      </w:r>
      <w:r w:rsidRPr="65D6D460">
        <w:rPr>
          <w:u w:val="single"/>
        </w:rPr>
        <w:t>or the donor</w:t>
      </w:r>
      <w:r>
        <w:t xml:space="preserve"> shall have the right to inspect the works goods called for under this Contract at Service provider/contractor’s stores, during manufacture, in the ports or places of shipment, and the Service provider/contractor shall provide all facilitates for such inspection.  GOAL may issue a written waiver of inspection at its discretion.  Any inspection carried out by representatives of GOAL </w:t>
      </w:r>
      <w:r w:rsidRPr="65D6D460">
        <w:rPr>
          <w:u w:val="single"/>
        </w:rPr>
        <w:t>or the donor</w:t>
      </w:r>
      <w:r>
        <w:t xml:space="preserve"> or any waiver thereof shall not prejudice the implementation of the other relevant provisions of this Contract concerning obligations subscribed by the Service provider/contractor, such as warranty or specifications.</w:t>
      </w:r>
    </w:p>
    <w:p w14:paraId="799983CF" w14:textId="77777777" w:rsidR="004722EE" w:rsidRPr="008F70A5" w:rsidRDefault="004722EE" w:rsidP="004722EE">
      <w:pPr>
        <w:tabs>
          <w:tab w:val="left" w:pos="-90"/>
        </w:tabs>
        <w:jc w:val="both"/>
        <w:rPr>
          <w:rFonts w:cs="Tahoma"/>
        </w:rPr>
      </w:pPr>
    </w:p>
    <w:p w14:paraId="1162961C" w14:textId="77777777" w:rsidR="004722EE" w:rsidRPr="008F70A5" w:rsidRDefault="004722EE" w:rsidP="008F1698">
      <w:pPr>
        <w:pStyle w:val="ListParagraph"/>
        <w:numPr>
          <w:ilvl w:val="0"/>
          <w:numId w:val="10"/>
        </w:numPr>
        <w:spacing w:after="0" w:line="240" w:lineRule="auto"/>
        <w:jc w:val="both"/>
        <w:rPr>
          <w:u w:val="single"/>
        </w:rPr>
      </w:pPr>
      <w:r w:rsidRPr="65D6D460">
        <w:rPr>
          <w:u w:val="single"/>
        </w:rPr>
        <w:t>FORCE MAJEURE</w:t>
      </w:r>
    </w:p>
    <w:p w14:paraId="0E257808" w14:textId="77777777" w:rsidR="004722EE" w:rsidRPr="008F70A5" w:rsidRDefault="004722EE" w:rsidP="004722EE">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asciiTheme="minorHAnsi" w:eastAsiaTheme="minorEastAsia" w:hAnsiTheme="minorHAnsi" w:cstheme="minorBidi"/>
          <w:sz w:val="22"/>
          <w:szCs w:val="22"/>
          <w:lang w:val="en-IE"/>
        </w:rPr>
      </w:pPr>
      <w:r w:rsidRPr="65D6D460">
        <w:rPr>
          <w:rFonts w:asciiTheme="minorHAnsi" w:eastAsiaTheme="minorEastAsia" w:hAnsiTheme="minorHAnsi" w:cstheme="minorBidi"/>
          <w:sz w:val="22"/>
          <w:szCs w:val="22"/>
          <w:lang w:val="en-IE"/>
        </w:rPr>
        <w:t xml:space="preserve">Force Majeure shall mean Acts of God, strikes, lockouts, discontinuation or termination of donor funding, laws or regulations of operating country, industrial disturbances, acts of the public enemy, civil disturbances, act of war (whether declared or not), explosions </w:t>
      </w:r>
      <w:r w:rsidRPr="65D6D460">
        <w:rPr>
          <w:rStyle w:val="InitialStyle"/>
          <w:rFonts w:asciiTheme="minorHAnsi" w:eastAsiaTheme="minorEastAsia" w:hAnsiTheme="minorHAnsi" w:cstheme="minorBidi"/>
          <w:sz w:val="22"/>
          <w:szCs w:val="22"/>
          <w:lang w:val="en-IE"/>
        </w:rPr>
        <w:t>blockades, insurrection, riots, epidemics, landslides, earthquakes, storms, lightning, floods, washouts, civil disturbances, and any other similar unforeseeable events which are beyond the parties' control and cannot be overcome by due diligence.</w:t>
      </w:r>
    </w:p>
    <w:p w14:paraId="4E7A85CD" w14:textId="77777777" w:rsidR="004722EE" w:rsidRPr="008F70A5" w:rsidRDefault="004722EE" w:rsidP="004722EE">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ajorEastAsia" w:hAnsiTheme="minorHAnsi"/>
          <w:sz w:val="22"/>
          <w:szCs w:val="22"/>
          <w:lang w:val="en-IE"/>
        </w:rPr>
      </w:pPr>
    </w:p>
    <w:p w14:paraId="4D6BDA78" w14:textId="77777777" w:rsidR="004722EE" w:rsidRPr="008F70A5" w:rsidRDefault="004722EE" w:rsidP="004722EE">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asciiTheme="minorHAnsi" w:eastAsiaTheme="minorEastAsia" w:hAnsiTheme="minorHAnsi" w:cstheme="minorBidi"/>
          <w:sz w:val="22"/>
          <w:szCs w:val="22"/>
          <w:lang w:val="en-IE"/>
        </w:rPr>
      </w:pPr>
      <w:r w:rsidRPr="65D6D460">
        <w:rPr>
          <w:rStyle w:val="InitialStyle"/>
          <w:rFonts w:asciiTheme="minorHAnsi" w:eastAsiaTheme="minorEastAsia" w:hAnsiTheme="minorHAnsi" w:cstheme="minorBidi"/>
          <w:sz w:val="22"/>
          <w:szCs w:val="22"/>
          <w:lang w:val="en-IE"/>
        </w:rPr>
        <w:t>In the event of and as soon as possible and no later than fifteen (15) days after the occurrence of any cause constituting Force Majeure, the Service provider/contractor shall give notice and full particulars in writing to GOAL of such occurrence or change if the Service provider/contractor is thereby rendered unable, wholly or in part, to perform its obligations and meet its responsibilities under this Contract. The Service provider/contractor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Service provider/contractor of a reasonable extension of time in which to perform its obligations under this Contract, or termination of the Contract if any delay will force an extension to the delivery schedule.</w:t>
      </w:r>
    </w:p>
    <w:p w14:paraId="3DA914FF" w14:textId="77777777" w:rsidR="004722EE" w:rsidRPr="008F70A5" w:rsidRDefault="004722EE" w:rsidP="004722EE">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ajorEastAsia" w:hAnsiTheme="minorHAnsi"/>
          <w:sz w:val="22"/>
          <w:szCs w:val="22"/>
          <w:lang w:val="en-IE"/>
        </w:rPr>
      </w:pPr>
    </w:p>
    <w:p w14:paraId="1A974797" w14:textId="77777777" w:rsidR="004722EE" w:rsidRPr="008F70A5" w:rsidRDefault="004722EE" w:rsidP="004722EE">
      <w:pPr>
        <w:pStyle w:val="ListParagraph"/>
        <w:tabs>
          <w:tab w:val="left" w:pos="360"/>
        </w:tabs>
        <w:jc w:val="both"/>
        <w:rPr>
          <w:rStyle w:val="InitialStyle"/>
        </w:rPr>
      </w:pPr>
      <w:r w:rsidRPr="65D6D460">
        <w:rPr>
          <w:rStyle w:val="InitialStyle"/>
        </w:rPr>
        <w:lastRenderedPageBreak/>
        <w:t>Notwithstanding anything to the contrary in this Contract, the Service provider/contractor</w:t>
      </w:r>
      <w:r w:rsidRPr="65D6D460">
        <w:rPr>
          <w:rStyle w:val="InitialStyle"/>
          <w:b/>
          <w:bCs/>
        </w:rPr>
        <w:t xml:space="preserve"> </w:t>
      </w:r>
      <w:r w:rsidRPr="65D6D460">
        <w:rPr>
          <w:rStyle w:val="InitialStyle"/>
        </w:rPr>
        <w:t xml:space="preserve">recognizes that the work and services may be performed under harsh or hostile conditions caused by civil unrest. Consequently, delays or failure to perform caused by events arising out of, or in connection with, such civil unrest shall not, in itself, constitute Force Majeure under this contract. </w:t>
      </w:r>
    </w:p>
    <w:p w14:paraId="38A2343D" w14:textId="77777777" w:rsidR="004722EE" w:rsidRPr="008F70A5" w:rsidRDefault="004722EE" w:rsidP="004722EE">
      <w:pPr>
        <w:pStyle w:val="ListParagraph"/>
        <w:tabs>
          <w:tab w:val="left" w:pos="360"/>
        </w:tabs>
        <w:jc w:val="both"/>
        <w:rPr>
          <w:rStyle w:val="InitialStyle"/>
        </w:rPr>
      </w:pPr>
    </w:p>
    <w:p w14:paraId="41BACD78" w14:textId="77777777" w:rsidR="004722EE" w:rsidRPr="008F70A5" w:rsidRDefault="004722EE" w:rsidP="004722EE">
      <w:pPr>
        <w:pStyle w:val="ListParagraph"/>
        <w:tabs>
          <w:tab w:val="left" w:pos="360"/>
        </w:tabs>
        <w:jc w:val="both"/>
        <w:rPr>
          <w:rFonts w:cs="Arial"/>
        </w:rPr>
      </w:pPr>
    </w:p>
    <w:p w14:paraId="36694F1C" w14:textId="77777777" w:rsidR="004722EE" w:rsidRPr="008F70A5" w:rsidRDefault="004722EE" w:rsidP="004722EE">
      <w:pPr>
        <w:tabs>
          <w:tab w:val="left" w:pos="-90"/>
        </w:tabs>
        <w:jc w:val="both"/>
        <w:rPr>
          <w:rFonts w:cs="Tahoma"/>
        </w:rPr>
      </w:pPr>
    </w:p>
    <w:p w14:paraId="010CA8D6" w14:textId="77777777" w:rsidR="004722EE" w:rsidRPr="008F70A5" w:rsidRDefault="004722EE" w:rsidP="008F1698">
      <w:pPr>
        <w:pStyle w:val="ListParagraph"/>
        <w:numPr>
          <w:ilvl w:val="0"/>
          <w:numId w:val="10"/>
        </w:numPr>
        <w:tabs>
          <w:tab w:val="left" w:pos="-90"/>
        </w:tabs>
        <w:spacing w:after="0" w:line="240" w:lineRule="auto"/>
        <w:jc w:val="both"/>
      </w:pPr>
      <w:r w:rsidRPr="65D6D460">
        <w:rPr>
          <w:u w:val="single"/>
        </w:rPr>
        <w:t>DEFAULT</w:t>
      </w:r>
    </w:p>
    <w:p w14:paraId="5DB5CE0A" w14:textId="77777777" w:rsidR="004722EE" w:rsidRPr="008F70A5" w:rsidRDefault="004722EE" w:rsidP="004722EE">
      <w:pPr>
        <w:pStyle w:val="ListParagraph"/>
        <w:jc w:val="both"/>
        <w:rPr>
          <w:rFonts w:ascii="Arial" w:eastAsia="Arial" w:hAnsi="Arial" w:cs="Arial"/>
          <w:lang w:eastAsia="en-AU"/>
        </w:rPr>
      </w:pPr>
      <w:r w:rsidRPr="65D6D460">
        <w:rPr>
          <w:lang w:eastAsia="en-AU"/>
        </w:rPr>
        <w:t>In case the contractor fails to comply with any term of the Contract, including but not limited to failure or refusal to perform the service/works within the time limit specified, they shall be liable for all damages sustained by GOAL, and GOAL may procure the service/works from other sources and hold the contractor responsible for any excess cost occasioned thereby. GOAL may collect damages from the contractor in lieu of purchasing the service/works from other sources. GOAL may by written notice terminate the right of the contractor to proceed with the contract or such part or parts thereof as to which there has been default, or if any service delivery is late, GOAL may cancel such part or the entire Contract.</w:t>
      </w:r>
    </w:p>
    <w:p w14:paraId="22AE4D99" w14:textId="77777777" w:rsidR="004722EE" w:rsidRPr="008F70A5" w:rsidRDefault="004722EE" w:rsidP="004722EE">
      <w:pPr>
        <w:tabs>
          <w:tab w:val="left" w:pos="-90"/>
        </w:tabs>
        <w:jc w:val="both"/>
        <w:rPr>
          <w:rFonts w:cs="Tahoma"/>
        </w:rPr>
      </w:pPr>
    </w:p>
    <w:p w14:paraId="13E39E1B" w14:textId="77777777" w:rsidR="004722EE" w:rsidRPr="008F70A5" w:rsidRDefault="004722EE" w:rsidP="008F1698">
      <w:pPr>
        <w:pStyle w:val="ListParagraph"/>
        <w:numPr>
          <w:ilvl w:val="0"/>
          <w:numId w:val="10"/>
        </w:numPr>
        <w:tabs>
          <w:tab w:val="left" w:pos="-90"/>
        </w:tabs>
        <w:spacing w:after="0" w:line="240" w:lineRule="auto"/>
        <w:jc w:val="both"/>
      </w:pPr>
      <w:r w:rsidRPr="65D6D460">
        <w:rPr>
          <w:u w:val="single"/>
        </w:rPr>
        <w:t>REJECTION</w:t>
      </w:r>
    </w:p>
    <w:p w14:paraId="1E353C24" w14:textId="77777777" w:rsidR="004722EE" w:rsidRPr="008F70A5" w:rsidRDefault="004722EE" w:rsidP="004722EE">
      <w:pPr>
        <w:pStyle w:val="ListParagraph"/>
        <w:jc w:val="both"/>
        <w:rPr>
          <w:rFonts w:ascii="Arial" w:eastAsia="Arial" w:hAnsi="Arial" w:cs="Arial"/>
          <w:lang w:eastAsia="en-AU"/>
        </w:rPr>
      </w:pPr>
      <w:r w:rsidRPr="65D6D460">
        <w:rPr>
          <w:lang w:eastAsia="en-AU"/>
        </w:rPr>
        <w:t>In the case of services performed on the basis of specifications, outcome, pilot or combination thereof, GOAL shall have the right to reject the services or any part thereof if they do not conform with the terms of the Contract in the opinion of GOAL or is not performed or delivered in due time.</w:t>
      </w:r>
    </w:p>
    <w:p w14:paraId="7B50EBBE" w14:textId="77777777" w:rsidR="004722EE" w:rsidRPr="008F70A5" w:rsidRDefault="004722EE" w:rsidP="004722EE">
      <w:pPr>
        <w:jc w:val="both"/>
        <w:rPr>
          <w:rFonts w:cs="Arial"/>
          <w:lang w:eastAsia="en-AU"/>
        </w:rPr>
      </w:pPr>
    </w:p>
    <w:p w14:paraId="6A70E0D7" w14:textId="77777777" w:rsidR="004722EE" w:rsidRPr="008F70A5" w:rsidRDefault="004722EE" w:rsidP="004722EE">
      <w:pPr>
        <w:pStyle w:val="ListParagraph"/>
        <w:jc w:val="both"/>
        <w:rPr>
          <w:rFonts w:ascii="Arial" w:eastAsia="Arial" w:hAnsi="Arial" w:cs="Arial"/>
          <w:lang w:eastAsia="en-AU"/>
        </w:rPr>
      </w:pPr>
      <w:r w:rsidRPr="65D6D460">
        <w:rPr>
          <w:lang w:eastAsia="en-AU"/>
        </w:rPr>
        <w:t>When the services or works or any part thereof have been rejected, GOAL shall have the right, without prejudice to the provisions of Article 9, to demand from the Service provider/contractor the immediate re-performance or delivery of acceptable services or works in replacement thereof in accordance with the contract or to purchase other similar services or works elsewhere and to claim from the Service provider/contractor the amount of loss or damages sustained by reason of the default.</w:t>
      </w:r>
    </w:p>
    <w:p w14:paraId="076E8C06" w14:textId="77777777" w:rsidR="004722EE" w:rsidRPr="008F70A5" w:rsidRDefault="004722EE" w:rsidP="004722EE">
      <w:pPr>
        <w:jc w:val="both"/>
        <w:rPr>
          <w:rFonts w:cs="Arial"/>
          <w:lang w:eastAsia="en-AU"/>
        </w:rPr>
      </w:pPr>
    </w:p>
    <w:p w14:paraId="36FE7595" w14:textId="77777777" w:rsidR="004722EE" w:rsidRPr="008F70A5" w:rsidRDefault="004722EE" w:rsidP="004722EE">
      <w:pPr>
        <w:pStyle w:val="ListParagraph"/>
        <w:jc w:val="both"/>
        <w:rPr>
          <w:rFonts w:ascii="Arial" w:eastAsia="Arial" w:hAnsi="Arial" w:cs="Arial"/>
          <w:lang w:eastAsia="en-AU"/>
        </w:rPr>
      </w:pPr>
      <w:r w:rsidRPr="65D6D460">
        <w:rPr>
          <w:lang w:eastAsia="en-AU"/>
        </w:rPr>
        <w:t xml:space="preserve">Goods or any other part of any works or services, including any built structure thereof in GOAL's possession or at a GOAL programme site which have been rejected by GOAL must be removed or destroyed and removed at the Service provider/contractor's expense within such period as GOAL may specify in its notice of rejection. </w:t>
      </w:r>
    </w:p>
    <w:p w14:paraId="5AF19FD5" w14:textId="77777777" w:rsidR="004722EE" w:rsidRPr="008F70A5" w:rsidRDefault="004722EE" w:rsidP="004722EE">
      <w:pPr>
        <w:jc w:val="both"/>
        <w:rPr>
          <w:rFonts w:cs="Arial"/>
          <w:lang w:eastAsia="en-AU"/>
        </w:rPr>
      </w:pPr>
    </w:p>
    <w:p w14:paraId="028D8BE5" w14:textId="77777777" w:rsidR="004722EE" w:rsidRPr="008F70A5" w:rsidRDefault="004722EE" w:rsidP="004722EE">
      <w:pPr>
        <w:pStyle w:val="ListParagraph"/>
        <w:jc w:val="both"/>
        <w:rPr>
          <w:lang w:eastAsia="en-AU"/>
        </w:rPr>
      </w:pPr>
      <w:r w:rsidRPr="65D6D460">
        <w:rPr>
          <w:lang w:eastAsia="en-AU"/>
        </w:rPr>
        <w:t xml:space="preserve">After such notice has been dispatched to the Service provider/contractor, the Goods or any other part of any works or services, including any built structure thereof will be held at the latter's risk. Should the Service provider/contractor fail to remove the goods, part of any works or services or built structure as required by the notice of rejection, GOAL may dispose of them, without any liability to the Service provider/contractor whatsoever, in such manner as it deems fit and may charge the cost of removal to the Service provider/contractor. </w:t>
      </w:r>
    </w:p>
    <w:p w14:paraId="0B3C77AF" w14:textId="77777777" w:rsidR="004722EE" w:rsidRPr="008F70A5" w:rsidRDefault="004722EE" w:rsidP="004722EE">
      <w:pPr>
        <w:tabs>
          <w:tab w:val="left" w:pos="-90"/>
        </w:tabs>
        <w:jc w:val="both"/>
        <w:rPr>
          <w:rFonts w:cs="Tahoma"/>
        </w:rPr>
      </w:pPr>
    </w:p>
    <w:p w14:paraId="29C81D7D" w14:textId="77777777" w:rsidR="004722EE" w:rsidRPr="008F70A5" w:rsidRDefault="004722EE" w:rsidP="008F1698">
      <w:pPr>
        <w:pStyle w:val="ListParagraph"/>
        <w:numPr>
          <w:ilvl w:val="0"/>
          <w:numId w:val="10"/>
        </w:numPr>
        <w:tabs>
          <w:tab w:val="left" w:pos="-90"/>
        </w:tabs>
        <w:spacing w:after="0" w:line="240" w:lineRule="auto"/>
        <w:jc w:val="both"/>
      </w:pPr>
      <w:r w:rsidRPr="65D6D460">
        <w:rPr>
          <w:u w:val="single"/>
        </w:rPr>
        <w:t>AMENDMENTS</w:t>
      </w:r>
    </w:p>
    <w:p w14:paraId="7D20159F" w14:textId="77777777" w:rsidR="004722EE" w:rsidRPr="008F70A5" w:rsidRDefault="004722EE" w:rsidP="004722EE">
      <w:pPr>
        <w:pStyle w:val="ListParagraph"/>
        <w:tabs>
          <w:tab w:val="left" w:pos="-90"/>
          <w:tab w:val="left" w:pos="284"/>
        </w:tabs>
        <w:jc w:val="both"/>
        <w:rPr>
          <w:rFonts w:ascii="Tahoma" w:eastAsia="Tahoma" w:hAnsi="Tahoma" w:cs="Tahoma"/>
        </w:rPr>
      </w:pPr>
      <w:r>
        <w:t>No change in or modification of this Contract shall be made except by prior agreement between GOAL and the Service provider/contractor.</w:t>
      </w:r>
    </w:p>
    <w:p w14:paraId="52EA61D2" w14:textId="77777777" w:rsidR="004722EE" w:rsidRPr="008F70A5" w:rsidRDefault="004722EE" w:rsidP="004722EE">
      <w:pPr>
        <w:tabs>
          <w:tab w:val="left" w:pos="-90"/>
        </w:tabs>
        <w:jc w:val="both"/>
        <w:rPr>
          <w:rFonts w:cs="Tahoma"/>
        </w:rPr>
      </w:pPr>
    </w:p>
    <w:p w14:paraId="04B78A7D" w14:textId="77777777" w:rsidR="004722EE" w:rsidRPr="008F70A5" w:rsidRDefault="004722EE" w:rsidP="008F1698">
      <w:pPr>
        <w:pStyle w:val="ListParagraph"/>
        <w:numPr>
          <w:ilvl w:val="0"/>
          <w:numId w:val="10"/>
        </w:numPr>
        <w:tabs>
          <w:tab w:val="left" w:pos="-90"/>
        </w:tabs>
        <w:spacing w:after="0" w:line="240" w:lineRule="auto"/>
        <w:jc w:val="both"/>
      </w:pPr>
      <w:r w:rsidRPr="65D6D460">
        <w:rPr>
          <w:u w:val="single"/>
        </w:rPr>
        <w:t>ASSIGNMENTS &amp; INSOLVENCY</w:t>
      </w:r>
    </w:p>
    <w:p w14:paraId="10487EAE" w14:textId="77777777" w:rsidR="004722EE" w:rsidRPr="008F70A5" w:rsidRDefault="004722EE" w:rsidP="004722EE">
      <w:pPr>
        <w:pStyle w:val="ListParagraph"/>
        <w:tabs>
          <w:tab w:val="left" w:pos="-90"/>
        </w:tabs>
        <w:jc w:val="both"/>
        <w:rPr>
          <w:rFonts w:ascii="Tahoma" w:eastAsia="Tahoma" w:hAnsi="Tahoma" w:cs="Tahoma"/>
        </w:rPr>
      </w:pPr>
      <w:r w:rsidRPr="008F70A5">
        <w:t>The Service provider/contractor shall not assign, transfer, pledge or make other disposition of this Contract or any part thereof or of any of the Service provider/contractor’s rights, claims or obligations under this Contract except with the prior written consent of GOAL.</w:t>
      </w:r>
      <w:r w:rsidRPr="008F70A5">
        <w:rPr>
          <w:rFonts w:cs="Tahoma"/>
        </w:rPr>
        <w:tab/>
      </w:r>
    </w:p>
    <w:p w14:paraId="4830A590" w14:textId="77777777" w:rsidR="004722EE" w:rsidRPr="008F70A5" w:rsidRDefault="004722EE" w:rsidP="004722EE">
      <w:pPr>
        <w:tabs>
          <w:tab w:val="left" w:pos="-90"/>
        </w:tabs>
        <w:jc w:val="both"/>
        <w:rPr>
          <w:rFonts w:cs="Tahoma"/>
        </w:rPr>
      </w:pPr>
    </w:p>
    <w:p w14:paraId="0D4C62AD" w14:textId="77777777" w:rsidR="004722EE" w:rsidRPr="008F70A5" w:rsidRDefault="004722EE" w:rsidP="004722EE">
      <w:pPr>
        <w:pStyle w:val="ListParagraph"/>
        <w:jc w:val="both"/>
        <w:rPr>
          <w:lang w:eastAsia="en-AU"/>
        </w:rPr>
      </w:pPr>
      <w:r w:rsidRPr="65D6D460">
        <w:rPr>
          <w:lang w:eastAsia="en-AU"/>
        </w:rPr>
        <w:t>Should the Service provider/contractor become insolvent or should control of the Service provider/contractor change by virtue of insolvency, GOAL may without prejudice to any other rights or remedies, terminate this Contract by giving the Service provider/contractor written notice of termination.</w:t>
      </w:r>
    </w:p>
    <w:p w14:paraId="467246C3" w14:textId="77777777" w:rsidR="004722EE" w:rsidRPr="008F70A5" w:rsidRDefault="004722EE" w:rsidP="004722EE">
      <w:pPr>
        <w:tabs>
          <w:tab w:val="left" w:pos="-90"/>
        </w:tabs>
        <w:jc w:val="both"/>
        <w:rPr>
          <w:rFonts w:cs="Tahoma"/>
        </w:rPr>
      </w:pPr>
    </w:p>
    <w:p w14:paraId="29117E5C" w14:textId="77777777" w:rsidR="004722EE" w:rsidRPr="008F70A5" w:rsidRDefault="004722EE" w:rsidP="008F1698">
      <w:pPr>
        <w:pStyle w:val="ListParagraph"/>
        <w:numPr>
          <w:ilvl w:val="0"/>
          <w:numId w:val="10"/>
        </w:numPr>
        <w:spacing w:after="0" w:line="240" w:lineRule="auto"/>
        <w:jc w:val="both"/>
        <w:rPr>
          <w:u w:val="single"/>
          <w:lang w:eastAsia="en-AU"/>
        </w:rPr>
      </w:pPr>
      <w:r w:rsidRPr="65D6D460">
        <w:rPr>
          <w:u w:val="single"/>
          <w:lang w:eastAsia="en-AU"/>
        </w:rPr>
        <w:t>PAYMENT</w:t>
      </w:r>
    </w:p>
    <w:p w14:paraId="1F2948E5" w14:textId="77777777" w:rsidR="004722EE" w:rsidRPr="008F70A5" w:rsidRDefault="004722EE" w:rsidP="004722EE">
      <w:pPr>
        <w:pStyle w:val="ListParagraph"/>
        <w:jc w:val="both"/>
        <w:rPr>
          <w:lang w:eastAsia="en-AU"/>
        </w:rPr>
      </w:pPr>
      <w:r w:rsidRPr="65D6D460">
        <w:rPr>
          <w:lang w:eastAsia="en-AU"/>
        </w:rPr>
        <w:t>The Service provider/contractor shall invoice GOAL and the terms of payment shall be thirty (30) working days after GOAL has internally confirmed acceptance of services/wor</w:t>
      </w:r>
      <w:r>
        <w:rPr>
          <w:lang w:eastAsia="en-AU"/>
        </w:rPr>
        <w:t xml:space="preserve">ks and presentation of a legal </w:t>
      </w:r>
      <w:r w:rsidRPr="65D6D460">
        <w:rPr>
          <w:lang w:eastAsia="en-AU"/>
        </w:rPr>
        <w:t>invoice.</w:t>
      </w:r>
    </w:p>
    <w:p w14:paraId="0DDE38E2" w14:textId="77777777" w:rsidR="004722EE" w:rsidRPr="008F70A5" w:rsidRDefault="004722EE" w:rsidP="004722EE">
      <w:pPr>
        <w:jc w:val="both"/>
      </w:pPr>
    </w:p>
    <w:p w14:paraId="2138F8B7" w14:textId="77777777" w:rsidR="004722EE" w:rsidRPr="008F70A5" w:rsidRDefault="004722EE" w:rsidP="008F1698">
      <w:pPr>
        <w:pStyle w:val="ListParagraph"/>
        <w:numPr>
          <w:ilvl w:val="0"/>
          <w:numId w:val="10"/>
        </w:numPr>
        <w:spacing w:after="200" w:line="276" w:lineRule="auto"/>
        <w:jc w:val="both"/>
        <w:rPr>
          <w:lang w:eastAsia="zh-CN"/>
        </w:rPr>
      </w:pPr>
      <w:r w:rsidRPr="65D6D460">
        <w:rPr>
          <w:u w:val="single"/>
        </w:rPr>
        <w:t>ANTI-BRIBERY/</w:t>
      </w:r>
      <w:r w:rsidRPr="65D6D460">
        <w:rPr>
          <w:u w:val="single"/>
          <w:lang w:eastAsia="zh-CN"/>
        </w:rPr>
        <w:t xml:space="preserve">CORRUPTION </w:t>
      </w:r>
    </w:p>
    <w:p w14:paraId="21AA4A51" w14:textId="77777777" w:rsidR="004722EE" w:rsidRPr="008F70A5" w:rsidRDefault="004722EE" w:rsidP="004722EE">
      <w:pPr>
        <w:pStyle w:val="ListParagraph"/>
        <w:spacing w:after="200"/>
        <w:jc w:val="both"/>
        <w:rPr>
          <w:rFonts w:ascii="Tahoma,Calibri" w:eastAsia="Tahoma,Calibri" w:hAnsi="Tahoma,Calibri" w:cs="Tahoma,Calibri"/>
        </w:rPr>
      </w:pPr>
      <w:r w:rsidRPr="65D6D460">
        <w:rPr>
          <w:lang w:eastAsia="zh-CN"/>
        </w:rPr>
        <w:t>The Service provider/contractor shall comply with all applicable laws, statutes and regulations relating to anti-bribery and anti-corruption including but not limited to the UK Bribery Act 2010 and the</w:t>
      </w:r>
      <w:r>
        <w:t xml:space="preserve"> United States Foreign Corrupt Practices Act 1977 (“Relevant Requirements”).</w:t>
      </w:r>
    </w:p>
    <w:p w14:paraId="1CF1C3FE" w14:textId="77777777" w:rsidR="004722EE" w:rsidRPr="008F70A5" w:rsidRDefault="004722EE" w:rsidP="004722EE">
      <w:pPr>
        <w:pStyle w:val="ListParagraph"/>
        <w:spacing w:after="200"/>
        <w:jc w:val="both"/>
        <w:rPr>
          <w:rFonts w:eastAsia="Calibri" w:cs="Tahoma"/>
          <w:bCs/>
        </w:rPr>
      </w:pPr>
    </w:p>
    <w:p w14:paraId="01F8B474" w14:textId="77777777" w:rsidR="004722EE" w:rsidRPr="008F70A5" w:rsidRDefault="004722EE" w:rsidP="004722EE">
      <w:pPr>
        <w:pStyle w:val="ListParagraph"/>
        <w:spacing w:after="200"/>
        <w:jc w:val="both"/>
      </w:pPr>
      <w:r>
        <w:t>The Service provider/contractor shall have and maintain in place throughout the term of any contract with GOAL its own policies and procedures to ensure compliance with the Relevant Requirements.</w:t>
      </w:r>
    </w:p>
    <w:p w14:paraId="3D2F7D10" w14:textId="77777777" w:rsidR="004722EE" w:rsidRPr="008F70A5" w:rsidRDefault="004722EE" w:rsidP="004722EE">
      <w:pPr>
        <w:pStyle w:val="ListParagraph"/>
        <w:spacing w:after="200"/>
        <w:jc w:val="both"/>
        <w:rPr>
          <w:lang w:eastAsia="zh-CN"/>
        </w:rPr>
      </w:pPr>
    </w:p>
    <w:p w14:paraId="61DDAE1F" w14:textId="77777777" w:rsidR="004722EE" w:rsidRPr="008F70A5" w:rsidRDefault="004722EE" w:rsidP="004722EE">
      <w:pPr>
        <w:pStyle w:val="ListParagraph"/>
        <w:spacing w:after="200"/>
        <w:jc w:val="both"/>
        <w:rPr>
          <w:rFonts w:ascii="Tahoma,SimSun" w:eastAsia="Tahoma,SimSun" w:hAnsi="Tahoma,SimSun" w:cs="Tahoma,SimSun"/>
          <w:lang w:eastAsia="zh-CN"/>
        </w:rPr>
      </w:pPr>
      <w:r w:rsidRPr="65D6D460">
        <w:rPr>
          <w:lang w:eastAsia="zh-CN"/>
        </w:rPr>
        <w:t>No monies are payable to GOAL by the Service provider/contractor in association with the execution of this contract. If the Service provider/contractor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provider/contractor to a GOAL member of staff to the GOAL Country Director shall result in the immediate termination of any contract and may result in disqualification of the Service provider/contractor from participation in future contracts with GOAL.</w:t>
      </w:r>
    </w:p>
    <w:p w14:paraId="106DCDE8" w14:textId="77777777" w:rsidR="004722EE" w:rsidRPr="008F70A5" w:rsidRDefault="004722EE" w:rsidP="004722EE">
      <w:pPr>
        <w:pStyle w:val="ListParagraph"/>
        <w:spacing w:after="200" w:line="276" w:lineRule="auto"/>
        <w:jc w:val="both"/>
        <w:rPr>
          <w:rFonts w:eastAsia="SimSun" w:cs="Tahoma"/>
          <w:lang w:eastAsia="zh-CN"/>
        </w:rPr>
      </w:pPr>
    </w:p>
    <w:p w14:paraId="5F80ED4F" w14:textId="77777777" w:rsidR="004722EE" w:rsidRPr="008F70A5" w:rsidRDefault="004722EE" w:rsidP="008F1698">
      <w:pPr>
        <w:pStyle w:val="ListParagraph"/>
        <w:numPr>
          <w:ilvl w:val="0"/>
          <w:numId w:val="10"/>
        </w:numPr>
        <w:tabs>
          <w:tab w:val="left" w:pos="-90"/>
        </w:tabs>
        <w:spacing w:after="0" w:line="240" w:lineRule="auto"/>
        <w:jc w:val="both"/>
        <w:rPr>
          <w:u w:val="single"/>
        </w:rPr>
      </w:pPr>
      <w:r w:rsidRPr="65D6D460">
        <w:rPr>
          <w:u w:val="single"/>
        </w:rPr>
        <w:t>ANTI-PERSONNEL MINES</w:t>
      </w:r>
    </w:p>
    <w:p w14:paraId="701CDA18" w14:textId="77777777" w:rsidR="004722EE" w:rsidRPr="008F70A5" w:rsidRDefault="004722EE" w:rsidP="004722EE">
      <w:pPr>
        <w:pStyle w:val="ListParagraph"/>
        <w:tabs>
          <w:tab w:val="left" w:pos="-90"/>
        </w:tabs>
        <w:jc w:val="both"/>
        <w:rPr>
          <w:rFonts w:ascii="Tahoma" w:eastAsia="Tahoma" w:hAnsi="Tahoma" w:cs="Tahoma"/>
        </w:rPr>
      </w:pPr>
      <w:r>
        <w:t>The Service provider/contractor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Service provider/contractor, at no cost to GOAL.</w:t>
      </w:r>
    </w:p>
    <w:p w14:paraId="1DE7C83A" w14:textId="77777777" w:rsidR="004722EE" w:rsidRPr="008F70A5" w:rsidRDefault="004722EE" w:rsidP="004722EE">
      <w:pPr>
        <w:tabs>
          <w:tab w:val="left" w:pos="-90"/>
        </w:tabs>
        <w:jc w:val="both"/>
        <w:rPr>
          <w:rFonts w:cs="Tahoma"/>
          <w:b/>
        </w:rPr>
      </w:pPr>
    </w:p>
    <w:p w14:paraId="5FF91623" w14:textId="77777777" w:rsidR="004722EE" w:rsidRPr="008F70A5" w:rsidRDefault="004722EE" w:rsidP="008F1698">
      <w:pPr>
        <w:pStyle w:val="ListParagraph"/>
        <w:numPr>
          <w:ilvl w:val="0"/>
          <w:numId w:val="10"/>
        </w:numPr>
        <w:tabs>
          <w:tab w:val="left" w:pos="-90"/>
        </w:tabs>
        <w:spacing w:after="0" w:line="240" w:lineRule="auto"/>
        <w:jc w:val="both"/>
      </w:pPr>
      <w:r w:rsidRPr="65D6D460">
        <w:rPr>
          <w:u w:val="single"/>
        </w:rPr>
        <w:t>ETHICAL PROCUREMENT AND PROCUREMENT PRACTICE</w:t>
      </w:r>
    </w:p>
    <w:p w14:paraId="71D317FA" w14:textId="77777777" w:rsidR="004722EE" w:rsidRPr="008F70A5" w:rsidRDefault="004722EE" w:rsidP="004722EE">
      <w:pPr>
        <w:pStyle w:val="ListParagraph"/>
        <w:jc w:val="both"/>
      </w:pPr>
      <w:r>
        <w:t xml:space="preserve">The Service provider/contractor represents and warrants that neither it, nor any of its service provider/contractors is engaged in any practice inconsistent with the following code of conduct for service provider/contractors: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w:t>
      </w:r>
      <w:r>
        <w:lastRenderedPageBreak/>
        <w:t>be avoided or limited.  Any breach of this representation and warranty shall entitle GOAL to terminate this Contract immediately upon notice to the Service provider/contractor, at no cost to GOAL. Suppliers must adhere to the principles of humanitarian aid.</w:t>
      </w:r>
    </w:p>
    <w:p w14:paraId="4A4BB4CD" w14:textId="77777777" w:rsidR="004722EE" w:rsidRPr="008F70A5" w:rsidRDefault="004722EE" w:rsidP="004722EE">
      <w:pPr>
        <w:jc w:val="both"/>
      </w:pPr>
    </w:p>
    <w:p w14:paraId="5563F45D" w14:textId="77777777" w:rsidR="004722EE" w:rsidRPr="008F70A5" w:rsidRDefault="004722EE" w:rsidP="008F1698">
      <w:pPr>
        <w:pStyle w:val="ListParagraph"/>
        <w:numPr>
          <w:ilvl w:val="0"/>
          <w:numId w:val="10"/>
        </w:numPr>
        <w:tabs>
          <w:tab w:val="left" w:pos="-90"/>
          <w:tab w:val="left" w:pos="284"/>
        </w:tabs>
        <w:spacing w:after="0" w:line="240" w:lineRule="auto"/>
        <w:jc w:val="both"/>
        <w:rPr>
          <w:u w:val="single"/>
        </w:rPr>
      </w:pPr>
      <w:r w:rsidRPr="65D6D460">
        <w:rPr>
          <w:u w:val="single"/>
        </w:rPr>
        <w:t>OFFICIALS NOT TO BENEFIT</w:t>
      </w:r>
    </w:p>
    <w:p w14:paraId="76A27018" w14:textId="77777777" w:rsidR="004722EE" w:rsidRPr="008F70A5" w:rsidRDefault="004722EE" w:rsidP="004722EE">
      <w:pPr>
        <w:pStyle w:val="ListParagraph"/>
        <w:jc w:val="both"/>
        <w:rPr>
          <w:rFonts w:ascii="Arial" w:eastAsia="Arial" w:hAnsi="Arial" w:cs="Arial"/>
        </w:rPr>
      </w:pPr>
      <w: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 Contract.</w:t>
      </w:r>
    </w:p>
    <w:p w14:paraId="50B34087" w14:textId="77777777" w:rsidR="004722EE" w:rsidRPr="008F70A5" w:rsidRDefault="004722EE" w:rsidP="004722EE">
      <w:pPr>
        <w:tabs>
          <w:tab w:val="left" w:pos="-90"/>
        </w:tabs>
        <w:jc w:val="both"/>
        <w:rPr>
          <w:rFonts w:cs="Tahoma"/>
        </w:rPr>
      </w:pPr>
    </w:p>
    <w:p w14:paraId="07BF65F8" w14:textId="77777777" w:rsidR="004722EE" w:rsidRPr="008F70A5" w:rsidRDefault="004722EE" w:rsidP="008F1698">
      <w:pPr>
        <w:pStyle w:val="ListParagraph"/>
        <w:numPr>
          <w:ilvl w:val="0"/>
          <w:numId w:val="10"/>
        </w:numPr>
        <w:tabs>
          <w:tab w:val="left" w:pos="-90"/>
          <w:tab w:val="left" w:pos="284"/>
        </w:tabs>
        <w:spacing w:after="0" w:line="240" w:lineRule="auto"/>
        <w:jc w:val="both"/>
        <w:rPr>
          <w:u w:val="single"/>
        </w:rPr>
      </w:pPr>
      <w:r w:rsidRPr="65D6D460">
        <w:rPr>
          <w:u w:val="single"/>
        </w:rPr>
        <w:t>PRIOR NEGOTIATIONS SUPERSEDED BY CONTRACT</w:t>
      </w:r>
    </w:p>
    <w:p w14:paraId="54B79649" w14:textId="77777777" w:rsidR="004722EE" w:rsidRPr="008F70A5" w:rsidRDefault="004722EE" w:rsidP="004722EE">
      <w:pPr>
        <w:pStyle w:val="ListParagraph"/>
        <w:tabs>
          <w:tab w:val="left" w:pos="-90"/>
          <w:tab w:val="left" w:pos="284"/>
        </w:tabs>
        <w:jc w:val="both"/>
        <w:rPr>
          <w:rFonts w:ascii="Tahoma" w:eastAsia="Tahoma" w:hAnsi="Tahoma" w:cs="Tahoma"/>
        </w:rPr>
      </w:pPr>
      <w:r>
        <w:t>This Contract supersedes all communications, representations, arrangements, negotiations, requests for proposals and proposals related to the subject matter of this Contract.</w:t>
      </w:r>
    </w:p>
    <w:p w14:paraId="220D5B64" w14:textId="77777777" w:rsidR="004722EE" w:rsidRPr="008F70A5" w:rsidRDefault="004722EE" w:rsidP="004722EE">
      <w:pPr>
        <w:tabs>
          <w:tab w:val="left" w:pos="-90"/>
        </w:tabs>
        <w:jc w:val="both"/>
        <w:rPr>
          <w:rFonts w:cs="Tahoma"/>
        </w:rPr>
      </w:pPr>
    </w:p>
    <w:p w14:paraId="7577E23E" w14:textId="77777777" w:rsidR="004722EE" w:rsidRPr="008F70A5" w:rsidRDefault="004722EE" w:rsidP="008F1698">
      <w:pPr>
        <w:pStyle w:val="ListParagraph"/>
        <w:numPr>
          <w:ilvl w:val="0"/>
          <w:numId w:val="10"/>
        </w:numPr>
        <w:tabs>
          <w:tab w:val="left" w:pos="-90"/>
        </w:tabs>
        <w:spacing w:after="0" w:line="240" w:lineRule="auto"/>
        <w:jc w:val="both"/>
      </w:pPr>
      <w:r w:rsidRPr="65D6D460">
        <w:rPr>
          <w:u w:val="single"/>
        </w:rPr>
        <w:t>INTELLECTUAL PROPERTY INFRINGEMENT</w:t>
      </w:r>
    </w:p>
    <w:p w14:paraId="132F5957" w14:textId="77777777" w:rsidR="004722EE" w:rsidRPr="008F70A5" w:rsidRDefault="004722EE" w:rsidP="004722EE">
      <w:pPr>
        <w:pStyle w:val="ListParagraph"/>
        <w:tabs>
          <w:tab w:val="left" w:pos="-90"/>
        </w:tabs>
        <w:jc w:val="both"/>
      </w:pPr>
      <w:r>
        <w:t xml:space="preserve">The Service provider/contractor warrants that the use or supply by GOAL of the services sold under this Contract does not infringe on any patent, design, trade-name or trade-mark.  </w:t>
      </w:r>
    </w:p>
    <w:p w14:paraId="1A8318FA" w14:textId="77777777" w:rsidR="004722EE" w:rsidRPr="008F70A5" w:rsidRDefault="004722EE" w:rsidP="004722EE">
      <w:pPr>
        <w:pStyle w:val="ListParagraph"/>
        <w:tabs>
          <w:tab w:val="left" w:pos="-90"/>
        </w:tabs>
        <w:jc w:val="both"/>
      </w:pPr>
    </w:p>
    <w:p w14:paraId="3261F567" w14:textId="77777777" w:rsidR="004722EE" w:rsidRPr="008F70A5" w:rsidRDefault="004722EE" w:rsidP="004722EE">
      <w:pPr>
        <w:pStyle w:val="ListParagraph"/>
        <w:tabs>
          <w:tab w:val="left" w:pos="-90"/>
        </w:tabs>
        <w:jc w:val="both"/>
      </w:pPr>
      <w:r>
        <w:t xml:space="preserve">In addition, the Service provider/contractor shall, pursuant to this warranty, indemnify, defend and hold GOAL harmless from any actions or claims brought against GOAL pertaining to the alleged infringement of a patent, design, trade-name or trade-mark arising in connection with the goods sold under this Contract. </w:t>
      </w:r>
    </w:p>
    <w:p w14:paraId="73104E4D" w14:textId="77777777" w:rsidR="004722EE" w:rsidRPr="008F70A5" w:rsidRDefault="004722EE" w:rsidP="004722EE">
      <w:pPr>
        <w:pStyle w:val="ListParagraph"/>
        <w:tabs>
          <w:tab w:val="left" w:pos="-90"/>
        </w:tabs>
        <w:jc w:val="both"/>
        <w:rPr>
          <w:rStyle w:val="InitialStyle"/>
        </w:rPr>
      </w:pPr>
    </w:p>
    <w:p w14:paraId="5398D0AA" w14:textId="77777777" w:rsidR="004722EE" w:rsidRPr="008F70A5" w:rsidRDefault="004722EE" w:rsidP="004722EE">
      <w:pPr>
        <w:pStyle w:val="ListParagraph"/>
        <w:tabs>
          <w:tab w:val="left" w:pos="-90"/>
        </w:tabs>
        <w:jc w:val="both"/>
        <w:rPr>
          <w:rStyle w:val="InitialStyle"/>
        </w:rPr>
      </w:pPr>
      <w:r w:rsidRPr="65D6D460">
        <w:rPr>
          <w:rStyle w:val="InitialStyle"/>
        </w:rPr>
        <w:t>All maps, drawings, photographs, plans, reports, recommendations, estimates, documents and all other data compiled by or received by the Service provider/contractor under this Contract shall be the property of GOAL, and shall be treated as confidential and shall be delivered only to GOALs authorized officials on completion of work under this Contract</w:t>
      </w:r>
    </w:p>
    <w:p w14:paraId="2889EACB" w14:textId="77777777" w:rsidR="004722EE" w:rsidRPr="008F70A5" w:rsidRDefault="004722EE" w:rsidP="004722EE">
      <w:pPr>
        <w:pStyle w:val="ListParagraph"/>
        <w:tabs>
          <w:tab w:val="left" w:pos="-90"/>
        </w:tabs>
        <w:jc w:val="both"/>
      </w:pPr>
    </w:p>
    <w:p w14:paraId="4E0129D7" w14:textId="77777777" w:rsidR="004722EE" w:rsidRPr="008F70A5" w:rsidRDefault="004722EE" w:rsidP="004722EE">
      <w:pPr>
        <w:pStyle w:val="ListParagraph"/>
        <w:tabs>
          <w:tab w:val="left" w:pos="-90"/>
        </w:tabs>
        <w:jc w:val="both"/>
        <w:rPr>
          <w:rFonts w:ascii="Tahoma" w:eastAsia="Tahoma" w:hAnsi="Tahoma" w:cs="Tahoma"/>
        </w:rPr>
      </w:pPr>
      <w:r>
        <w:t>Unless authorised in writing by GOAL, the Service provider/contractor shall not advertise or otherwise make public the fact that he is a Service provider/contractor to GOAL or use the name, emblem or official seal of GOAL or any abbreviation of the name of GOAL for advertising purposes or for any other purposes.</w:t>
      </w:r>
    </w:p>
    <w:p w14:paraId="1DAEEA82" w14:textId="77777777" w:rsidR="004722EE" w:rsidRPr="008F70A5" w:rsidRDefault="004722EE" w:rsidP="004722EE">
      <w:pPr>
        <w:tabs>
          <w:tab w:val="left" w:pos="-90"/>
        </w:tabs>
        <w:jc w:val="both"/>
        <w:rPr>
          <w:rFonts w:cs="Tahoma"/>
        </w:rPr>
      </w:pPr>
    </w:p>
    <w:p w14:paraId="5A67490D" w14:textId="77777777" w:rsidR="004722EE" w:rsidRPr="008F70A5" w:rsidRDefault="004722EE" w:rsidP="008F1698">
      <w:pPr>
        <w:pStyle w:val="ListParagraph"/>
        <w:numPr>
          <w:ilvl w:val="0"/>
          <w:numId w:val="10"/>
        </w:numPr>
        <w:tabs>
          <w:tab w:val="left" w:pos="-90"/>
          <w:tab w:val="left" w:pos="284"/>
        </w:tabs>
        <w:spacing w:after="0" w:line="240" w:lineRule="auto"/>
        <w:jc w:val="both"/>
      </w:pPr>
      <w:r w:rsidRPr="65D6D460">
        <w:rPr>
          <w:u w:val="single"/>
        </w:rPr>
        <w:t>TITLE RIGHTS</w:t>
      </w:r>
    </w:p>
    <w:p w14:paraId="476A7108" w14:textId="77777777" w:rsidR="004722EE" w:rsidRPr="008F70A5" w:rsidRDefault="004722EE" w:rsidP="004722EE">
      <w:pPr>
        <w:pStyle w:val="ListParagraph"/>
        <w:tabs>
          <w:tab w:val="left" w:pos="-90"/>
          <w:tab w:val="left" w:pos="284"/>
        </w:tabs>
        <w:spacing w:before="60"/>
        <w:jc w:val="both"/>
        <w:rPr>
          <w:rFonts w:ascii="Tahoma" w:eastAsia="Tahoma" w:hAnsi="Tahoma" w:cs="Tahoma"/>
        </w:rPr>
      </w:pPr>
      <w:r>
        <w:t>GOAL shall be entitled to all property rights including but not limited to patents, copyrights and trademarks, with regard to material which bears a direct relation to, or is made in consequence of, the services provided to the organisation by the Service provider/contractor. At the request of GOAL, the Service provider/contractor shall take all necessary steps, execute all necessary documents and generally assist in securing such property rights transferring them to the organisation in compliance with the requirements of the applicable law.</w:t>
      </w:r>
    </w:p>
    <w:p w14:paraId="597F1CAB" w14:textId="77777777" w:rsidR="004722EE" w:rsidRPr="008F70A5" w:rsidRDefault="004722EE" w:rsidP="004722EE">
      <w:pPr>
        <w:pStyle w:val="ListParagraph"/>
        <w:tabs>
          <w:tab w:val="left" w:pos="-90"/>
          <w:tab w:val="left" w:pos="284"/>
        </w:tabs>
        <w:spacing w:before="60"/>
        <w:jc w:val="both"/>
        <w:rPr>
          <w:rFonts w:cs="Tahoma"/>
        </w:rPr>
      </w:pPr>
    </w:p>
    <w:p w14:paraId="7C7BA103" w14:textId="77777777" w:rsidR="004722EE" w:rsidRPr="008F70A5" w:rsidRDefault="004722EE" w:rsidP="004722EE">
      <w:pPr>
        <w:pStyle w:val="ListParagraph"/>
        <w:tabs>
          <w:tab w:val="left" w:pos="-90"/>
          <w:tab w:val="left" w:pos="284"/>
        </w:tabs>
        <w:spacing w:before="60"/>
        <w:jc w:val="both"/>
      </w:pPr>
      <w:r>
        <w:t>Title to any equipment and supplies which may be furnished by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w:t>
      </w:r>
    </w:p>
    <w:p w14:paraId="2DDCE893" w14:textId="77777777" w:rsidR="004722EE" w:rsidRPr="008F70A5" w:rsidRDefault="004722EE" w:rsidP="004722EE">
      <w:pPr>
        <w:pStyle w:val="ListParagraph"/>
        <w:tabs>
          <w:tab w:val="left" w:pos="-90"/>
          <w:tab w:val="left" w:pos="284"/>
        </w:tabs>
        <w:spacing w:before="60"/>
        <w:jc w:val="both"/>
      </w:pPr>
    </w:p>
    <w:p w14:paraId="0ED32C3E" w14:textId="77777777" w:rsidR="004722EE" w:rsidRPr="008F70A5" w:rsidRDefault="004722EE" w:rsidP="008F1698">
      <w:pPr>
        <w:pStyle w:val="ListParagraph"/>
        <w:numPr>
          <w:ilvl w:val="0"/>
          <w:numId w:val="10"/>
        </w:numPr>
        <w:spacing w:after="0" w:line="240" w:lineRule="auto"/>
        <w:jc w:val="both"/>
        <w:rPr>
          <w:rStyle w:val="InitialStyle"/>
          <w:u w:val="single"/>
        </w:rPr>
      </w:pPr>
      <w:r w:rsidRPr="65D6D460">
        <w:rPr>
          <w:rStyle w:val="InitialStyle"/>
          <w:u w:val="single"/>
        </w:rPr>
        <w:lastRenderedPageBreak/>
        <w:t>TITLE TO EQUIPMENT</w:t>
      </w:r>
    </w:p>
    <w:p w14:paraId="5654FC05" w14:textId="77777777" w:rsidR="004722EE" w:rsidRPr="008F70A5" w:rsidRDefault="004722EE" w:rsidP="004722EE">
      <w:pPr>
        <w:ind w:left="720"/>
        <w:jc w:val="both"/>
        <w:rPr>
          <w:rFonts w:ascii="Arial" w:eastAsia="Arial" w:hAnsi="Arial" w:cs="Arial"/>
        </w:rPr>
      </w:pPr>
      <w:r w:rsidRPr="65D6D460">
        <w:rPr>
          <w:rStyle w:val="InitialStyle"/>
        </w:rPr>
        <w:t xml:space="preserve">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 </w:t>
      </w:r>
    </w:p>
    <w:p w14:paraId="1555402F" w14:textId="77777777" w:rsidR="004722EE" w:rsidRPr="008F70A5" w:rsidRDefault="004722EE" w:rsidP="004722EE">
      <w:pPr>
        <w:tabs>
          <w:tab w:val="left" w:pos="-90"/>
        </w:tabs>
        <w:jc w:val="both"/>
        <w:rPr>
          <w:rFonts w:cs="Tahoma"/>
        </w:rPr>
      </w:pPr>
    </w:p>
    <w:p w14:paraId="028C01ED" w14:textId="77777777" w:rsidR="004722EE" w:rsidRPr="008F70A5" w:rsidRDefault="004722EE" w:rsidP="008F1698">
      <w:pPr>
        <w:pStyle w:val="ListParagraph"/>
        <w:numPr>
          <w:ilvl w:val="0"/>
          <w:numId w:val="10"/>
        </w:numPr>
        <w:tabs>
          <w:tab w:val="left" w:pos="-90"/>
        </w:tabs>
        <w:spacing w:after="0" w:line="240" w:lineRule="auto"/>
        <w:jc w:val="both"/>
        <w:rPr>
          <w:u w:val="single"/>
        </w:rPr>
      </w:pPr>
      <w:r w:rsidRPr="65D6D460">
        <w:rPr>
          <w:u w:val="single"/>
        </w:rPr>
        <w:t>PACKING</w:t>
      </w:r>
    </w:p>
    <w:p w14:paraId="50329313" w14:textId="77777777" w:rsidR="004722EE" w:rsidRPr="008F70A5" w:rsidRDefault="004722EE" w:rsidP="004722EE">
      <w:pPr>
        <w:pStyle w:val="ListParagraph"/>
        <w:tabs>
          <w:tab w:val="left" w:pos="-90"/>
        </w:tabs>
        <w:jc w:val="both"/>
        <w:rPr>
          <w:rFonts w:ascii="Tahoma" w:eastAsia="Tahoma" w:hAnsi="Tahoma" w:cs="Tahoma"/>
        </w:rPr>
      </w:pPr>
      <w:r>
        <w:t>The Service provider/contractor shall pack any goods with new, sound materials and with every care, in accordance with the normal commercial standards of export packing for the type of goods specified herein.  Such packing materials used must be adequate to safeguard the goods while in transit.  The Service provider/contractor shall be responsible for any damage or loss that can be shown to have resulted from faulty or inadequate packing.</w:t>
      </w:r>
    </w:p>
    <w:p w14:paraId="3F411FAA" w14:textId="77777777" w:rsidR="004722EE" w:rsidRPr="008F70A5" w:rsidRDefault="004722EE" w:rsidP="004722EE">
      <w:pPr>
        <w:tabs>
          <w:tab w:val="left" w:pos="-90"/>
        </w:tabs>
        <w:jc w:val="both"/>
        <w:rPr>
          <w:rFonts w:cs="Tahoma"/>
        </w:rPr>
      </w:pPr>
    </w:p>
    <w:p w14:paraId="40688C7B" w14:textId="77777777" w:rsidR="004722EE" w:rsidRPr="008F70A5" w:rsidRDefault="004722EE" w:rsidP="008F1698">
      <w:pPr>
        <w:pStyle w:val="ListParagraph"/>
        <w:numPr>
          <w:ilvl w:val="0"/>
          <w:numId w:val="10"/>
        </w:numPr>
        <w:spacing w:after="0" w:line="240" w:lineRule="auto"/>
        <w:jc w:val="both"/>
        <w:rPr>
          <w:u w:val="single"/>
          <w:lang w:eastAsia="en-AU"/>
        </w:rPr>
      </w:pPr>
      <w:r w:rsidRPr="65D6D460">
        <w:rPr>
          <w:u w:val="single"/>
          <w:lang w:eastAsia="en-AU"/>
        </w:rPr>
        <w:t>SHIPMENT AND DELIVERY</w:t>
      </w:r>
    </w:p>
    <w:p w14:paraId="05E22EB7" w14:textId="77777777" w:rsidR="004722EE" w:rsidRPr="008F70A5" w:rsidRDefault="004722EE" w:rsidP="004722EE">
      <w:pPr>
        <w:pStyle w:val="ListParagraph"/>
        <w:jc w:val="both"/>
        <w:rPr>
          <w:rFonts w:ascii="Arial" w:eastAsia="Arial" w:hAnsi="Arial" w:cs="Arial"/>
          <w:lang w:eastAsia="en-AU"/>
        </w:rPr>
      </w:pPr>
      <w:r w:rsidRPr="65D6D460">
        <w:rPr>
          <w:lang w:eastAsia="en-AU"/>
        </w:rPr>
        <w:t>All services and works shall be delivered at the agreed place of delivery as stated in the Contract, at the Service provider/contractor's risk, unless otherwise provided for in the Contract.</w:t>
      </w:r>
    </w:p>
    <w:p w14:paraId="5126E8C3" w14:textId="77777777" w:rsidR="004722EE" w:rsidRPr="008F70A5" w:rsidRDefault="004722EE" w:rsidP="004722EE">
      <w:pPr>
        <w:tabs>
          <w:tab w:val="left" w:pos="-90"/>
        </w:tabs>
        <w:jc w:val="both"/>
        <w:rPr>
          <w:rFonts w:cs="Tahoma"/>
        </w:rPr>
      </w:pPr>
    </w:p>
    <w:p w14:paraId="5CBC6937" w14:textId="77777777" w:rsidR="004722EE" w:rsidRPr="008F70A5" w:rsidRDefault="004722EE" w:rsidP="008F1698">
      <w:pPr>
        <w:pStyle w:val="ListParagraph"/>
        <w:numPr>
          <w:ilvl w:val="0"/>
          <w:numId w:val="10"/>
        </w:numPr>
        <w:tabs>
          <w:tab w:val="left" w:pos="-90"/>
        </w:tabs>
        <w:spacing w:after="0" w:line="240" w:lineRule="auto"/>
        <w:jc w:val="both"/>
        <w:rPr>
          <w:u w:val="single"/>
        </w:rPr>
      </w:pPr>
      <w:r w:rsidRPr="65D6D460">
        <w:rPr>
          <w:u w:val="single"/>
        </w:rPr>
        <w:t>INSURANCE</w:t>
      </w:r>
    </w:p>
    <w:p w14:paraId="431D3DCB" w14:textId="77777777" w:rsidR="004722EE" w:rsidRPr="008F70A5" w:rsidRDefault="004722EE" w:rsidP="004722EE">
      <w:pPr>
        <w:pStyle w:val="ListParagraph"/>
        <w:tabs>
          <w:tab w:val="left" w:pos="-90"/>
        </w:tabs>
        <w:jc w:val="both"/>
      </w:pPr>
      <w:r>
        <w:t>The service provider/contractor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service provider/contractor shall, upon request, furnish proof to the satisfaction of the GOAL, of such liability insurance. The service provider/contractor shall further provide such health and medical insurance for its agents and employees, as the service provider/contractor  may consider advisable.  The service provider will in all cases ensure they have third party liability cover for the duration of the contract.</w:t>
      </w:r>
    </w:p>
    <w:p w14:paraId="53D87447" w14:textId="77777777" w:rsidR="004722EE" w:rsidRPr="008F70A5" w:rsidRDefault="004722EE" w:rsidP="004722EE">
      <w:pPr>
        <w:pStyle w:val="ListParagraph"/>
        <w:tabs>
          <w:tab w:val="left" w:pos="-90"/>
        </w:tabs>
        <w:jc w:val="both"/>
      </w:pPr>
    </w:p>
    <w:p w14:paraId="31F1B856" w14:textId="77777777" w:rsidR="004722EE" w:rsidRPr="008F70A5" w:rsidRDefault="004722EE" w:rsidP="008F1698">
      <w:pPr>
        <w:pStyle w:val="ListParagraph"/>
        <w:numPr>
          <w:ilvl w:val="0"/>
          <w:numId w:val="10"/>
        </w:numPr>
        <w:tabs>
          <w:tab w:val="left" w:pos="-90"/>
          <w:tab w:val="left" w:pos="284"/>
        </w:tabs>
        <w:spacing w:after="0" w:line="240" w:lineRule="auto"/>
        <w:jc w:val="both"/>
        <w:rPr>
          <w:u w:val="single"/>
        </w:rPr>
      </w:pPr>
      <w:r w:rsidRPr="65D6D460">
        <w:rPr>
          <w:u w:val="single"/>
        </w:rPr>
        <w:t>INDEMNIFICATION</w:t>
      </w:r>
    </w:p>
    <w:p w14:paraId="21398E57" w14:textId="77777777" w:rsidR="004722EE" w:rsidRPr="008F70A5" w:rsidRDefault="004722EE" w:rsidP="004722EE">
      <w:pPr>
        <w:pStyle w:val="ListParagraph"/>
        <w:tabs>
          <w:tab w:val="left" w:pos="-90"/>
          <w:tab w:val="left" w:pos="284"/>
        </w:tabs>
        <w:spacing w:before="60"/>
        <w:jc w:val="both"/>
        <w:rPr>
          <w:rFonts w:ascii="Tahoma" w:eastAsia="Tahoma" w:hAnsi="Tahoma" w:cs="Tahoma"/>
        </w:rPr>
      </w:pPr>
      <w:r>
        <w:t xml:space="preserve">The Supplier agrees to indemnify, hold and save GOAL  harmless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 product liability claims.  </w:t>
      </w:r>
    </w:p>
    <w:p w14:paraId="381663F1" w14:textId="77777777" w:rsidR="004722EE" w:rsidRPr="008F70A5" w:rsidRDefault="004722EE" w:rsidP="004722EE">
      <w:pPr>
        <w:pStyle w:val="ListParagraph"/>
        <w:tabs>
          <w:tab w:val="left" w:pos="-90"/>
          <w:tab w:val="left" w:pos="284"/>
        </w:tabs>
        <w:spacing w:before="60"/>
        <w:jc w:val="both"/>
        <w:rPr>
          <w:rFonts w:cs="Tahoma"/>
        </w:rPr>
      </w:pPr>
    </w:p>
    <w:p w14:paraId="4E04E134" w14:textId="77777777" w:rsidR="004722EE" w:rsidRPr="008F70A5" w:rsidRDefault="004722EE" w:rsidP="004722EE">
      <w:pPr>
        <w:pStyle w:val="ListParagraph"/>
        <w:tabs>
          <w:tab w:val="left" w:pos="-90"/>
          <w:tab w:val="left" w:pos="284"/>
        </w:tabs>
        <w:spacing w:before="60"/>
        <w:jc w:val="both"/>
        <w:rPr>
          <w:rFonts w:ascii="Tahoma" w:eastAsia="Tahoma" w:hAnsi="Tahoma" w:cs="Tahoma"/>
        </w:rPr>
      </w:pPr>
      <w:r>
        <w:t>GOAL will promptly notify the Supplier of any such suit, claim, proceeding, demand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2C405AC3" w14:textId="77777777" w:rsidR="004722EE" w:rsidRPr="008F70A5" w:rsidRDefault="004722EE" w:rsidP="004722EE">
      <w:pPr>
        <w:pStyle w:val="ListParagraph"/>
        <w:tabs>
          <w:tab w:val="left" w:pos="-90"/>
          <w:tab w:val="left" w:pos="284"/>
        </w:tabs>
        <w:spacing w:before="60"/>
        <w:jc w:val="both"/>
        <w:rPr>
          <w:rFonts w:cs="Tahoma"/>
        </w:rPr>
      </w:pPr>
    </w:p>
    <w:p w14:paraId="3BE6C0A2" w14:textId="77777777" w:rsidR="004722EE" w:rsidRPr="008F70A5" w:rsidRDefault="004722EE" w:rsidP="004722EE">
      <w:pPr>
        <w:pStyle w:val="ListParagraph"/>
        <w:tabs>
          <w:tab w:val="left" w:pos="-90"/>
          <w:tab w:val="left" w:pos="284"/>
        </w:tabs>
        <w:spacing w:before="60"/>
        <w:jc w:val="both"/>
        <w:rPr>
          <w:rFonts w:ascii="Tahoma" w:eastAsia="Tahoma" w:hAnsi="Tahoma" w:cs="Tahoma"/>
        </w:rPr>
      </w:pPr>
      <w: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p>
    <w:p w14:paraId="1E78DFDE" w14:textId="77777777" w:rsidR="004722EE" w:rsidRPr="008F70A5" w:rsidRDefault="004722EE" w:rsidP="004722EE">
      <w:pPr>
        <w:tabs>
          <w:tab w:val="left" w:pos="-90"/>
        </w:tabs>
        <w:jc w:val="both"/>
        <w:rPr>
          <w:rFonts w:cs="Tahoma"/>
        </w:rPr>
      </w:pPr>
    </w:p>
    <w:p w14:paraId="1E311966" w14:textId="77777777" w:rsidR="004722EE" w:rsidRPr="008F70A5" w:rsidRDefault="004722EE" w:rsidP="008F1698">
      <w:pPr>
        <w:pStyle w:val="ListParagraph"/>
        <w:numPr>
          <w:ilvl w:val="0"/>
          <w:numId w:val="10"/>
        </w:numPr>
        <w:tabs>
          <w:tab w:val="left" w:pos="0"/>
          <w:tab w:val="left" w:pos="284"/>
        </w:tabs>
        <w:spacing w:after="0" w:line="240" w:lineRule="auto"/>
        <w:jc w:val="both"/>
      </w:pPr>
      <w:r w:rsidRPr="65D6D460">
        <w:rPr>
          <w:u w:val="single"/>
        </w:rPr>
        <w:t>TERMINATION OF CONTRACT</w:t>
      </w:r>
    </w:p>
    <w:p w14:paraId="5CA8180C" w14:textId="77777777" w:rsidR="004722EE" w:rsidRPr="008F70A5" w:rsidRDefault="004722EE" w:rsidP="004722EE">
      <w:pPr>
        <w:pStyle w:val="ListParagraph"/>
        <w:tabs>
          <w:tab w:val="left" w:pos="0"/>
          <w:tab w:val="left" w:pos="284"/>
        </w:tabs>
        <w:spacing w:before="60"/>
        <w:jc w:val="both"/>
        <w:rPr>
          <w:rFonts w:ascii="Tahoma" w:eastAsia="Tahoma" w:hAnsi="Tahoma" w:cs="Tahoma"/>
        </w:rPr>
      </w:pPr>
      <w:r>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w14:paraId="37AF74D4" w14:textId="77777777" w:rsidR="004722EE" w:rsidRPr="008F70A5" w:rsidRDefault="004722EE" w:rsidP="004722EE">
      <w:pPr>
        <w:pStyle w:val="ListParagraph"/>
        <w:tabs>
          <w:tab w:val="left" w:pos="0"/>
          <w:tab w:val="left" w:pos="284"/>
        </w:tabs>
        <w:spacing w:before="60"/>
        <w:jc w:val="both"/>
        <w:rPr>
          <w:rFonts w:cs="Tahoma"/>
        </w:rPr>
      </w:pPr>
    </w:p>
    <w:p w14:paraId="6121B524" w14:textId="77777777" w:rsidR="004722EE" w:rsidRPr="008F70A5" w:rsidRDefault="004722EE" w:rsidP="004722EE">
      <w:pPr>
        <w:pStyle w:val="ListParagraph"/>
        <w:tabs>
          <w:tab w:val="left" w:pos="0"/>
          <w:tab w:val="left" w:pos="284"/>
        </w:tabs>
        <w:spacing w:before="60"/>
        <w:jc w:val="both"/>
      </w:pPr>
      <w:r>
        <w:t>In the event of the Contract being terminated prior to its due expiry date in this way, the Service provider/contractor shall be compensated on a pro rata basis for no more than the actual amount of work performed to the satisfaction of GOAL.  Additional costs incurred by GOAL resulting from the termination of the Contract by the Service provider/contractor may be withheld from any amount otherwise due to the Service provider/contractor from GOAL.</w:t>
      </w:r>
    </w:p>
    <w:p w14:paraId="652F14E5" w14:textId="77777777" w:rsidR="004722EE" w:rsidRPr="008F70A5" w:rsidRDefault="004722EE" w:rsidP="004722EE">
      <w:pPr>
        <w:pStyle w:val="ListParagraph"/>
        <w:tabs>
          <w:tab w:val="left" w:pos="0"/>
          <w:tab w:val="left" w:pos="284"/>
        </w:tabs>
        <w:spacing w:before="60"/>
        <w:jc w:val="both"/>
      </w:pPr>
    </w:p>
    <w:p w14:paraId="5A4187D5" w14:textId="77777777" w:rsidR="004722EE" w:rsidRPr="008F70A5" w:rsidRDefault="004722EE" w:rsidP="004722EE">
      <w:pPr>
        <w:pStyle w:val="ListParagraph"/>
        <w:tabs>
          <w:tab w:val="left" w:pos="0"/>
          <w:tab w:val="left" w:pos="284"/>
        </w:tabs>
        <w:spacing w:before="60"/>
        <w:jc w:val="both"/>
      </w:pPr>
      <w:r>
        <w:t>This contract shall be automatically terminated, and the Service provider/contractor shall have no right to any form of compensation, if it emerges that the award or execution of the contract has given rise to unusual commercial expenses.</w:t>
      </w:r>
    </w:p>
    <w:p w14:paraId="1F04CCC6" w14:textId="77777777" w:rsidR="004722EE" w:rsidRPr="008F70A5" w:rsidRDefault="004722EE" w:rsidP="004722EE">
      <w:pPr>
        <w:pStyle w:val="ListParagraph"/>
        <w:tabs>
          <w:tab w:val="left" w:pos="0"/>
          <w:tab w:val="left" w:pos="284"/>
        </w:tabs>
        <w:spacing w:before="60"/>
        <w:jc w:val="both"/>
      </w:pPr>
      <w: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16308BF8" w14:textId="77777777" w:rsidR="004722EE" w:rsidRPr="008F70A5" w:rsidRDefault="004722EE" w:rsidP="004722EE">
      <w:pPr>
        <w:pStyle w:val="ListParagraph"/>
        <w:tabs>
          <w:tab w:val="left" w:pos="0"/>
          <w:tab w:val="left" w:pos="284"/>
        </w:tabs>
        <w:spacing w:before="60"/>
        <w:jc w:val="both"/>
      </w:pPr>
    </w:p>
    <w:p w14:paraId="5F7659DF" w14:textId="77777777" w:rsidR="004722EE" w:rsidRPr="008F70A5" w:rsidRDefault="004722EE" w:rsidP="004722EE">
      <w:pPr>
        <w:pStyle w:val="ListParagraph"/>
        <w:tabs>
          <w:tab w:val="left" w:pos="0"/>
          <w:tab w:val="left" w:pos="284"/>
        </w:tabs>
        <w:spacing w:before="60"/>
      </w:pPr>
      <w:r>
        <w:t>GOAL reserves the right to withhold payments while any investigation is taking place into suspected wrongdoing or breaches of policy.  GOAL reserves the right to make no payment of sums due (even when goods or services have been supplied), in instances where wrongdoing is present.</w:t>
      </w:r>
    </w:p>
    <w:p w14:paraId="5A62A35E" w14:textId="77777777" w:rsidR="004722EE" w:rsidRPr="008F70A5" w:rsidRDefault="004722EE" w:rsidP="004722EE">
      <w:pPr>
        <w:pStyle w:val="ListParagraph"/>
        <w:tabs>
          <w:tab w:val="left" w:pos="0"/>
          <w:tab w:val="left" w:pos="284"/>
        </w:tabs>
        <w:spacing w:before="60"/>
        <w:jc w:val="both"/>
      </w:pPr>
    </w:p>
    <w:p w14:paraId="15222172" w14:textId="77777777" w:rsidR="004722EE" w:rsidRPr="008F70A5" w:rsidRDefault="004722EE" w:rsidP="004722EE">
      <w:pPr>
        <w:pStyle w:val="ListParagraph"/>
        <w:tabs>
          <w:tab w:val="left" w:pos="0"/>
          <w:tab w:val="left" w:pos="284"/>
        </w:tabs>
        <w:spacing w:before="60"/>
        <w:jc w:val="both"/>
      </w:pPr>
    </w:p>
    <w:p w14:paraId="5969D327" w14:textId="77777777" w:rsidR="004722EE" w:rsidRPr="008F70A5" w:rsidRDefault="004722EE" w:rsidP="004722EE">
      <w:pPr>
        <w:pStyle w:val="ListParagraph"/>
        <w:tabs>
          <w:tab w:val="left" w:pos="0"/>
          <w:tab w:val="left" w:pos="284"/>
        </w:tabs>
        <w:spacing w:before="60"/>
        <w:jc w:val="both"/>
      </w:pPr>
    </w:p>
    <w:p w14:paraId="4BD6569C" w14:textId="77777777" w:rsidR="004722EE" w:rsidRPr="008F70A5" w:rsidRDefault="004722EE" w:rsidP="008F1698">
      <w:pPr>
        <w:pStyle w:val="ListParagraph"/>
        <w:numPr>
          <w:ilvl w:val="0"/>
          <w:numId w:val="10"/>
        </w:numPr>
        <w:tabs>
          <w:tab w:val="left" w:pos="0"/>
          <w:tab w:val="left" w:pos="284"/>
        </w:tabs>
        <w:spacing w:before="60" w:after="0" w:line="240" w:lineRule="auto"/>
        <w:jc w:val="both"/>
        <w:rPr>
          <w:u w:val="single"/>
        </w:rPr>
      </w:pPr>
      <w:r w:rsidRPr="65D6D460">
        <w:rPr>
          <w:u w:val="single"/>
        </w:rPr>
        <w:t>CONFIDENTIALITY</w:t>
      </w:r>
    </w:p>
    <w:p w14:paraId="78C57789" w14:textId="77777777" w:rsidR="004722EE" w:rsidRPr="008F70A5" w:rsidRDefault="004722EE" w:rsidP="004722EE">
      <w:pPr>
        <w:pStyle w:val="ListParagraph"/>
        <w:tabs>
          <w:tab w:val="left" w:pos="0"/>
          <w:tab w:val="left" w:pos="284"/>
        </w:tabs>
        <w:spacing w:before="60"/>
        <w:jc w:val="both"/>
      </w:pPr>
    </w:p>
    <w:p w14:paraId="4A87ACF1" w14:textId="77777777" w:rsidR="004722EE" w:rsidRPr="008F70A5" w:rsidRDefault="004722EE" w:rsidP="004722EE">
      <w:pPr>
        <w:pStyle w:val="ListParagraph"/>
        <w:jc w:val="both"/>
        <w:rPr>
          <w:lang w:eastAsia="en-AU"/>
        </w:rPr>
      </w:pPr>
      <w:r w:rsidRPr="65D6D460">
        <w:rPr>
          <w:lang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Non-observance of these conditions shall entitle GOAL to cancel the Contract, or any part thereof, and to hold the Supplier liable for any damages which GOAL has sustained as a result thereof.</w:t>
      </w:r>
    </w:p>
    <w:p w14:paraId="5202823A" w14:textId="77777777" w:rsidR="004722EE" w:rsidRPr="008F70A5" w:rsidRDefault="004722EE" w:rsidP="004722EE">
      <w:pPr>
        <w:pStyle w:val="ListParagraph"/>
        <w:jc w:val="both"/>
        <w:rPr>
          <w:lang w:eastAsia="en-AU"/>
        </w:rPr>
      </w:pPr>
    </w:p>
    <w:p w14:paraId="454ABB65" w14:textId="77777777" w:rsidR="004722EE" w:rsidRPr="008F70A5" w:rsidRDefault="004722EE" w:rsidP="008F1698">
      <w:pPr>
        <w:pStyle w:val="ListParagraph"/>
        <w:numPr>
          <w:ilvl w:val="0"/>
          <w:numId w:val="10"/>
        </w:numPr>
        <w:tabs>
          <w:tab w:val="left" w:pos="-90"/>
        </w:tabs>
        <w:spacing w:after="200" w:line="276" w:lineRule="auto"/>
        <w:jc w:val="both"/>
        <w:rPr>
          <w:i/>
          <w:iCs/>
        </w:rPr>
      </w:pPr>
      <w:r w:rsidRPr="65D6D460">
        <w:rPr>
          <w:u w:val="single"/>
        </w:rPr>
        <w:t>DISPUTES - ARBITRATION</w:t>
      </w:r>
    </w:p>
    <w:p w14:paraId="5F03E0BD" w14:textId="77777777" w:rsidR="004722EE" w:rsidRPr="008F70A5" w:rsidRDefault="004722EE" w:rsidP="004722EE">
      <w:pPr>
        <w:pStyle w:val="ListParagraph"/>
        <w:tabs>
          <w:tab w:val="left" w:pos="-90"/>
        </w:tabs>
      </w:pPr>
      <w:r>
        <w:t>Any claim or controversy arising out of or relating to this or any contract resulting here from, or to the breach, termination or invalidity thereof, shall be, unless settled amicably through negotiation, submitted to arbitration in accordance with Irish law.</w:t>
      </w:r>
    </w:p>
    <w:p w14:paraId="32D1A4B4" w14:textId="77777777" w:rsidR="004722EE" w:rsidRPr="008F70A5" w:rsidRDefault="004722EE" w:rsidP="004722EE">
      <w:pPr>
        <w:pStyle w:val="ListParagraph"/>
        <w:tabs>
          <w:tab w:val="left" w:pos="-90"/>
        </w:tabs>
      </w:pPr>
    </w:p>
    <w:p w14:paraId="2FA85267" w14:textId="77777777" w:rsidR="004722EE" w:rsidRPr="008F70A5" w:rsidRDefault="004722EE" w:rsidP="008F1698">
      <w:pPr>
        <w:pStyle w:val="ListParagraph"/>
        <w:numPr>
          <w:ilvl w:val="0"/>
          <w:numId w:val="10"/>
        </w:numPr>
        <w:spacing w:after="200" w:line="276" w:lineRule="auto"/>
        <w:jc w:val="both"/>
        <w:rPr>
          <w:u w:val="single"/>
          <w:lang w:eastAsia="en-AU"/>
        </w:rPr>
      </w:pPr>
      <w:r w:rsidRPr="65D6D460">
        <w:rPr>
          <w:u w:val="single"/>
          <w:lang w:eastAsia="en-AU"/>
        </w:rPr>
        <w:t>SETTLEMENT OF DISPUTES</w:t>
      </w:r>
    </w:p>
    <w:p w14:paraId="676DF80E" w14:textId="77777777" w:rsidR="004722EE" w:rsidRPr="008F70A5" w:rsidRDefault="004722EE" w:rsidP="004722EE">
      <w:pPr>
        <w:pStyle w:val="ListParagraph"/>
        <w:jc w:val="both"/>
      </w:pPr>
      <w: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00D22B99" w14:textId="77777777" w:rsidR="004722EE" w:rsidRPr="008F70A5" w:rsidRDefault="004722EE" w:rsidP="004722EE">
      <w:pPr>
        <w:pStyle w:val="ListParagraph"/>
        <w:jc w:val="both"/>
        <w:rPr>
          <w:rFonts w:cs="Arial"/>
        </w:rPr>
      </w:pPr>
    </w:p>
    <w:p w14:paraId="19DF3F63" w14:textId="77777777" w:rsidR="004722EE" w:rsidRPr="008F70A5" w:rsidRDefault="004722EE" w:rsidP="004722EE">
      <w:pPr>
        <w:pStyle w:val="ListParagraph"/>
        <w:jc w:val="both"/>
      </w:pPr>
      <w:r>
        <w:t xml:space="preserve">Unless, any such dispute, controversy or claim between the parties arising out of or relating to this Contract or the breach, existence, termination or invalidity thereof is settled amicably under the preceding </w:t>
      </w:r>
      <w:r>
        <w:lastRenderedPageBreak/>
        <w:t>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14:paraId="248F724A" w14:textId="77777777" w:rsidR="004722EE" w:rsidRPr="008F70A5" w:rsidRDefault="004722EE" w:rsidP="004722EE">
      <w:pPr>
        <w:tabs>
          <w:tab w:val="left" w:pos="-90"/>
        </w:tabs>
        <w:jc w:val="both"/>
        <w:rPr>
          <w:rFonts w:cs="Tahoma"/>
        </w:rPr>
      </w:pPr>
    </w:p>
    <w:p w14:paraId="2E203E23" w14:textId="77777777" w:rsidR="004722EE" w:rsidRPr="008F70A5" w:rsidRDefault="004722EE" w:rsidP="008F1698">
      <w:pPr>
        <w:pStyle w:val="ListParagraph"/>
        <w:numPr>
          <w:ilvl w:val="0"/>
          <w:numId w:val="10"/>
        </w:numPr>
        <w:tabs>
          <w:tab w:val="left" w:pos="-90"/>
        </w:tabs>
        <w:spacing w:after="0" w:line="240" w:lineRule="auto"/>
        <w:jc w:val="both"/>
        <w:rPr>
          <w:u w:val="single"/>
        </w:rPr>
      </w:pPr>
      <w:r w:rsidRPr="65D6D460">
        <w:rPr>
          <w:u w:val="single"/>
        </w:rPr>
        <w:t>WITHHOLDING TAX</w:t>
      </w:r>
    </w:p>
    <w:p w14:paraId="25FC9E38" w14:textId="77777777" w:rsidR="004722EE" w:rsidRPr="008F70A5" w:rsidRDefault="004722EE" w:rsidP="004722EE">
      <w:pPr>
        <w:pStyle w:val="ListParagraph"/>
        <w:autoSpaceDE w:val="0"/>
        <w:autoSpaceDN w:val="0"/>
        <w:adjustRightInd w:val="0"/>
        <w:jc w:val="both"/>
        <w:rPr>
          <w:rFonts w:ascii="Tahoma,SimSun" w:eastAsia="Tahoma,SimSun" w:hAnsi="Tahoma,SimSun" w:cs="Tahoma,SimSun"/>
          <w:lang w:eastAsia="zh-CN"/>
        </w:rPr>
      </w:pPr>
      <w:r w:rsidRPr="65D6D460">
        <w:rPr>
          <w:lang w:eastAsia="zh-CN"/>
        </w:rPr>
        <w:t>GOAL reserves the right to deduct withholding tax from the service provider/contractor's invoice if so required by law.  This will apply unless the service provider/contractor has supplied in advance the required documentation proving its exemption from withholding tax (e.g. withholding tax exemption certificate).</w:t>
      </w:r>
    </w:p>
    <w:p w14:paraId="674E8FD6" w14:textId="77777777" w:rsidR="004722EE" w:rsidRPr="008F70A5" w:rsidRDefault="004722EE" w:rsidP="004722EE">
      <w:pPr>
        <w:tabs>
          <w:tab w:val="left" w:pos="-90"/>
        </w:tabs>
        <w:jc w:val="both"/>
        <w:rPr>
          <w:rFonts w:cs="Tahoma"/>
        </w:rPr>
      </w:pPr>
    </w:p>
    <w:p w14:paraId="4BF103DC" w14:textId="77777777" w:rsidR="004722EE" w:rsidRPr="008F70A5" w:rsidRDefault="004722EE" w:rsidP="008F1698">
      <w:pPr>
        <w:pStyle w:val="ListParagraph"/>
        <w:numPr>
          <w:ilvl w:val="0"/>
          <w:numId w:val="10"/>
        </w:numPr>
        <w:spacing w:after="0" w:line="240" w:lineRule="auto"/>
        <w:jc w:val="both"/>
        <w:rPr>
          <w:u w:val="single"/>
        </w:rPr>
      </w:pPr>
      <w:r w:rsidRPr="65D6D460">
        <w:rPr>
          <w:u w:val="single"/>
        </w:rPr>
        <w:t>GOVERNING LAW AND JURISDICTION</w:t>
      </w:r>
    </w:p>
    <w:p w14:paraId="782DDB7F" w14:textId="77777777" w:rsidR="004722EE" w:rsidRPr="008F70A5" w:rsidRDefault="004722EE" w:rsidP="004722EE">
      <w:pPr>
        <w:pStyle w:val="ListParagraph"/>
        <w:jc w:val="both"/>
        <w:rPr>
          <w:rFonts w:ascii="Tahoma" w:eastAsia="Tahoma" w:hAnsi="Tahoma" w:cs="Tahoma"/>
        </w:rPr>
      </w:pPr>
      <w:r>
        <w:t>These Terms and Conditions shall be governed by the laws of Ireland and subject to the exclusive jurisdiction of the Irish Courts.</w:t>
      </w:r>
    </w:p>
    <w:p w14:paraId="124A8968" w14:textId="77777777" w:rsidR="004722EE" w:rsidRPr="008F70A5" w:rsidRDefault="004722EE" w:rsidP="004722EE">
      <w:pPr>
        <w:tabs>
          <w:tab w:val="left" w:pos="-90"/>
          <w:tab w:val="left" w:pos="622"/>
          <w:tab w:val="left" w:pos="1189"/>
          <w:tab w:val="left" w:pos="5668"/>
        </w:tabs>
        <w:jc w:val="both"/>
        <w:rPr>
          <w:rFonts w:cs="Tahoma"/>
        </w:rPr>
      </w:pPr>
    </w:p>
    <w:p w14:paraId="50860E68" w14:textId="77777777" w:rsidR="004722EE" w:rsidRPr="008F70A5" w:rsidRDefault="004722EE" w:rsidP="008F1698">
      <w:pPr>
        <w:pStyle w:val="ListParagraph"/>
        <w:numPr>
          <w:ilvl w:val="0"/>
          <w:numId w:val="10"/>
        </w:numPr>
        <w:spacing w:after="0" w:line="240" w:lineRule="auto"/>
        <w:jc w:val="both"/>
        <w:rPr>
          <w:u w:val="single"/>
          <w:lang w:eastAsia="en-AU"/>
        </w:rPr>
      </w:pPr>
      <w:r w:rsidRPr="65D6D460">
        <w:rPr>
          <w:u w:val="single"/>
          <w:lang w:eastAsia="en-AU"/>
        </w:rPr>
        <w:t>BANK GUARANTEE</w:t>
      </w:r>
    </w:p>
    <w:p w14:paraId="41E38B64" w14:textId="77777777" w:rsidR="004722EE" w:rsidRPr="008F70A5" w:rsidRDefault="004722EE" w:rsidP="004722EE">
      <w:pPr>
        <w:pStyle w:val="ListParagraph"/>
        <w:jc w:val="both"/>
        <w:rPr>
          <w:rFonts w:ascii="Arial" w:eastAsia="Arial" w:hAnsi="Arial" w:cs="Arial"/>
          <w:lang w:eastAsia="en-AU"/>
        </w:rPr>
      </w:pPr>
      <w:r w:rsidRPr="65D6D460">
        <w:rPr>
          <w:lang w:eastAsia="en-AU"/>
        </w:rPr>
        <w:t xml:space="preserve">When specifically requested by GOAL, a bank guarantee from a well reputed bank acceptable to GOAL in the currency in which the Contract is payable and for an amount to be prescribed by GOAL shall be obtained by the Service provider/contractor at his expense and deposited with GOAL before start of the Contract.  In the event of any loss, damage and/or extra costs incurred by GOAL by reason of the Service provider/contractor's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Service provider/contractor liable for the full amount of such loss, damage and/or extra cost. The guarantee shall be valid for a period of not less than 30 days after the services or works are confirmed as concluded by GOAL. </w:t>
      </w:r>
    </w:p>
    <w:p w14:paraId="51674C7A" w14:textId="77777777" w:rsidR="004722EE" w:rsidRPr="008F70A5" w:rsidRDefault="004722EE" w:rsidP="004722EE">
      <w:pPr>
        <w:jc w:val="both"/>
        <w:rPr>
          <w:rFonts w:cs="Arial"/>
          <w:lang w:eastAsia="en-AU"/>
        </w:rPr>
      </w:pPr>
    </w:p>
    <w:p w14:paraId="02EDB34C" w14:textId="77777777" w:rsidR="004722EE" w:rsidRPr="008F70A5" w:rsidRDefault="004722EE" w:rsidP="008F1698">
      <w:pPr>
        <w:pStyle w:val="ListParagraph"/>
        <w:numPr>
          <w:ilvl w:val="0"/>
          <w:numId w:val="10"/>
        </w:numPr>
        <w:spacing w:after="0" w:line="240" w:lineRule="auto"/>
        <w:jc w:val="both"/>
        <w:rPr>
          <w:u w:val="single"/>
          <w:lang w:eastAsia="en-AU"/>
        </w:rPr>
      </w:pPr>
      <w:r w:rsidRPr="65D6D460">
        <w:rPr>
          <w:u w:val="single"/>
          <w:lang w:eastAsia="en-AU"/>
        </w:rPr>
        <w:t>ENVIRONMENTAL STANDARDS</w:t>
      </w:r>
    </w:p>
    <w:p w14:paraId="74042F51" w14:textId="77777777" w:rsidR="004722EE" w:rsidRPr="008F70A5" w:rsidRDefault="004722EE" w:rsidP="004722EE">
      <w:pPr>
        <w:pStyle w:val="ListParagraph"/>
        <w:jc w:val="both"/>
        <w:rPr>
          <w:rFonts w:ascii="Arial" w:eastAsia="Arial" w:hAnsi="Arial" w:cs="Arial"/>
          <w:lang w:eastAsia="en-AU"/>
        </w:rPr>
      </w:pPr>
      <w:r w:rsidRPr="65D6D460">
        <w:rPr>
          <w:lang w:eastAsia="en-AU"/>
        </w:rPr>
        <w:t>Service provider/contractors should as a minimum, comply with all statutory and other legal requirements relating to environmental impacts of their business. Areas which should be considered are:</w:t>
      </w:r>
    </w:p>
    <w:p w14:paraId="5F9825EB" w14:textId="77777777" w:rsidR="004722EE" w:rsidRPr="008F70A5" w:rsidRDefault="004722EE" w:rsidP="008F1698">
      <w:pPr>
        <w:pStyle w:val="ListParagraph"/>
        <w:numPr>
          <w:ilvl w:val="0"/>
          <w:numId w:val="11"/>
        </w:numPr>
        <w:spacing w:after="0" w:line="240" w:lineRule="auto"/>
        <w:jc w:val="both"/>
        <w:rPr>
          <w:lang w:eastAsia="en-AU"/>
        </w:rPr>
      </w:pPr>
      <w:r w:rsidRPr="65D6D460">
        <w:rPr>
          <w:lang w:eastAsia="en-AU"/>
        </w:rPr>
        <w:t>Waste Management</w:t>
      </w:r>
    </w:p>
    <w:p w14:paraId="6AF3A413" w14:textId="77777777" w:rsidR="004722EE" w:rsidRPr="008F70A5" w:rsidRDefault="004722EE" w:rsidP="008F1698">
      <w:pPr>
        <w:pStyle w:val="ListParagraph"/>
        <w:numPr>
          <w:ilvl w:val="0"/>
          <w:numId w:val="11"/>
        </w:numPr>
        <w:spacing w:after="0" w:line="240" w:lineRule="auto"/>
        <w:jc w:val="both"/>
        <w:rPr>
          <w:lang w:eastAsia="en-AU"/>
        </w:rPr>
      </w:pPr>
      <w:r w:rsidRPr="65D6D460">
        <w:rPr>
          <w:lang w:eastAsia="en-AU"/>
        </w:rPr>
        <w:t>Packaging and Paper</w:t>
      </w:r>
    </w:p>
    <w:p w14:paraId="1FEA68D6" w14:textId="77777777" w:rsidR="004722EE" w:rsidRPr="008F70A5" w:rsidRDefault="004722EE" w:rsidP="008F1698">
      <w:pPr>
        <w:pStyle w:val="ListParagraph"/>
        <w:numPr>
          <w:ilvl w:val="0"/>
          <w:numId w:val="11"/>
        </w:numPr>
        <w:spacing w:after="0" w:line="240" w:lineRule="auto"/>
        <w:jc w:val="both"/>
        <w:rPr>
          <w:lang w:eastAsia="en-AU"/>
        </w:rPr>
      </w:pPr>
      <w:r w:rsidRPr="65D6D460">
        <w:rPr>
          <w:lang w:eastAsia="en-AU"/>
        </w:rPr>
        <w:t>Conservation</w:t>
      </w:r>
    </w:p>
    <w:p w14:paraId="7EC49E00" w14:textId="77777777" w:rsidR="004722EE" w:rsidRPr="008F70A5" w:rsidRDefault="004722EE" w:rsidP="008F1698">
      <w:pPr>
        <w:pStyle w:val="ListParagraph"/>
        <w:numPr>
          <w:ilvl w:val="0"/>
          <w:numId w:val="11"/>
        </w:numPr>
        <w:spacing w:after="0" w:line="240" w:lineRule="auto"/>
        <w:jc w:val="both"/>
        <w:rPr>
          <w:lang w:eastAsia="en-AU"/>
        </w:rPr>
      </w:pPr>
      <w:r w:rsidRPr="65D6D460">
        <w:rPr>
          <w:lang w:eastAsia="en-AU"/>
        </w:rPr>
        <w:t>Energy Use</w:t>
      </w:r>
    </w:p>
    <w:p w14:paraId="57EE520C" w14:textId="77777777" w:rsidR="004722EE" w:rsidRPr="008F70A5" w:rsidRDefault="004722EE" w:rsidP="008F1698">
      <w:pPr>
        <w:pStyle w:val="ListParagraph"/>
        <w:numPr>
          <w:ilvl w:val="0"/>
          <w:numId w:val="11"/>
        </w:numPr>
        <w:spacing w:after="0" w:line="240" w:lineRule="auto"/>
        <w:jc w:val="both"/>
        <w:rPr>
          <w:lang w:eastAsia="en-AU"/>
        </w:rPr>
      </w:pPr>
      <w:r w:rsidRPr="65D6D460">
        <w:rPr>
          <w:lang w:eastAsia="en-AU"/>
        </w:rPr>
        <w:t>Sustainability</w:t>
      </w:r>
    </w:p>
    <w:p w14:paraId="6CCE6D80" w14:textId="77777777" w:rsidR="004722EE" w:rsidRPr="008F70A5" w:rsidRDefault="004722EE" w:rsidP="008F1698">
      <w:pPr>
        <w:pStyle w:val="ListParagraph"/>
        <w:numPr>
          <w:ilvl w:val="0"/>
          <w:numId w:val="11"/>
        </w:numPr>
        <w:spacing w:after="0" w:line="240" w:lineRule="auto"/>
        <w:jc w:val="both"/>
        <w:rPr>
          <w:lang w:eastAsia="en-AU"/>
        </w:rPr>
      </w:pPr>
      <w:r w:rsidRPr="65D6D460">
        <w:rPr>
          <w:lang w:eastAsia="en-AU"/>
        </w:rPr>
        <w:t xml:space="preserve">Include something about raw materials/sourcing. </w:t>
      </w:r>
    </w:p>
    <w:p w14:paraId="464BAADB" w14:textId="77777777" w:rsidR="004722EE" w:rsidRPr="008F70A5" w:rsidRDefault="004722EE" w:rsidP="004722EE">
      <w:pPr>
        <w:pStyle w:val="ListParagraph"/>
        <w:jc w:val="both"/>
        <w:rPr>
          <w:lang w:eastAsia="en-AU"/>
        </w:rPr>
      </w:pPr>
    </w:p>
    <w:p w14:paraId="5FE66800" w14:textId="77777777" w:rsidR="004722EE" w:rsidRPr="008F70A5" w:rsidRDefault="004722EE" w:rsidP="008F1698">
      <w:pPr>
        <w:pStyle w:val="ListParagraph"/>
        <w:numPr>
          <w:ilvl w:val="0"/>
          <w:numId w:val="10"/>
        </w:numPr>
        <w:spacing w:after="0" w:line="240" w:lineRule="auto"/>
        <w:jc w:val="both"/>
        <w:rPr>
          <w:u w:val="single"/>
          <w:lang w:eastAsia="en-AU"/>
        </w:rPr>
      </w:pPr>
      <w:r w:rsidRPr="008F70A5">
        <w:rPr>
          <w:u w:val="single"/>
          <w:lang w:eastAsia="en-AU"/>
        </w:rPr>
        <w:t>HUMAN TRAFFICKING</w:t>
      </w:r>
      <w:r w:rsidRPr="008F70A5">
        <w:rPr>
          <w:vanish/>
          <w:u w:val="single"/>
          <w:lang w:eastAsia="en-AU"/>
        </w:rPr>
        <w:t xml:space="preserve"> </w:t>
      </w:r>
    </w:p>
    <w:p w14:paraId="2530BD0A" w14:textId="77777777" w:rsidR="004722EE" w:rsidRPr="008F70A5" w:rsidRDefault="004722EE" w:rsidP="004722EE">
      <w:pPr>
        <w:widowControl w:val="0"/>
        <w:autoSpaceDE w:val="0"/>
        <w:autoSpaceDN w:val="0"/>
        <w:adjustRightInd w:val="0"/>
        <w:ind w:left="720"/>
        <w:jc w:val="both"/>
        <w:rPr>
          <w:lang w:eastAsia="en-AU"/>
        </w:rPr>
      </w:pPr>
      <w:r w:rsidRPr="65D6D460">
        <w:rPr>
          <w:lang w:eastAsia="en-AU"/>
        </w:rPr>
        <w:t xml:space="preserve">GOAL has adopted a policy supporting the prohibition of trafficking in persons including the trafficking-related activities for any purpose, including the use of forced labour.  Service providers/contractors and their employees, and agents shall not: — </w:t>
      </w:r>
    </w:p>
    <w:p w14:paraId="59D0F7D5" w14:textId="77777777" w:rsidR="004722EE" w:rsidRPr="008F70A5" w:rsidRDefault="004722EE" w:rsidP="008F1698">
      <w:pPr>
        <w:pStyle w:val="ListParagraph"/>
        <w:widowControl w:val="0"/>
        <w:numPr>
          <w:ilvl w:val="0"/>
          <w:numId w:val="12"/>
        </w:numPr>
        <w:autoSpaceDE w:val="0"/>
        <w:autoSpaceDN w:val="0"/>
        <w:adjustRightInd w:val="0"/>
        <w:spacing w:after="240" w:line="240" w:lineRule="auto"/>
        <w:jc w:val="both"/>
        <w:rPr>
          <w:lang w:eastAsia="en-AU"/>
        </w:rPr>
      </w:pPr>
      <w:r w:rsidRPr="65D6D460">
        <w:rPr>
          <w:lang w:eastAsia="en-AU"/>
        </w:rPr>
        <w:t xml:space="preserve">Engage in severe forms of trafficking in persons during the period of performance of the contract; </w:t>
      </w:r>
      <w:r w:rsidRPr="65D6D460">
        <w:rPr>
          <w:rFonts w:ascii="Tahoma,MS Mincho" w:eastAsia="Tahoma,MS Mincho" w:hAnsi="Tahoma,MS Mincho" w:cs="Tahoma,MS Mincho"/>
          <w:lang w:eastAsia="en-AU"/>
        </w:rPr>
        <w:t> </w:t>
      </w:r>
    </w:p>
    <w:p w14:paraId="40C07FFE" w14:textId="77777777" w:rsidR="004722EE" w:rsidRPr="008F70A5" w:rsidRDefault="004722EE" w:rsidP="008F1698">
      <w:pPr>
        <w:pStyle w:val="ListParagraph"/>
        <w:widowControl w:val="0"/>
        <w:numPr>
          <w:ilvl w:val="0"/>
          <w:numId w:val="12"/>
        </w:numPr>
        <w:autoSpaceDE w:val="0"/>
        <w:autoSpaceDN w:val="0"/>
        <w:adjustRightInd w:val="0"/>
        <w:spacing w:after="240" w:line="240" w:lineRule="auto"/>
        <w:jc w:val="both"/>
        <w:rPr>
          <w:lang w:eastAsia="en-AU"/>
        </w:rPr>
      </w:pPr>
      <w:r w:rsidRPr="65D6D460">
        <w:rPr>
          <w:lang w:eastAsia="en-AU"/>
        </w:rPr>
        <w:lastRenderedPageBreak/>
        <w:t xml:space="preserve">Procure commercial sex acts during the period of performance of the contract; </w:t>
      </w:r>
      <w:r w:rsidRPr="65D6D460">
        <w:rPr>
          <w:rFonts w:ascii="Tahoma,MS Mincho" w:eastAsia="Tahoma,MS Mincho" w:hAnsi="Tahoma,MS Mincho" w:cs="Tahoma,MS Mincho"/>
          <w:lang w:eastAsia="en-AU"/>
        </w:rPr>
        <w:t> </w:t>
      </w:r>
    </w:p>
    <w:p w14:paraId="33FB1668" w14:textId="77777777" w:rsidR="004722EE" w:rsidRPr="008F70A5" w:rsidRDefault="004722EE" w:rsidP="008F1698">
      <w:pPr>
        <w:pStyle w:val="ListParagraph"/>
        <w:widowControl w:val="0"/>
        <w:numPr>
          <w:ilvl w:val="0"/>
          <w:numId w:val="12"/>
        </w:numPr>
        <w:autoSpaceDE w:val="0"/>
        <w:autoSpaceDN w:val="0"/>
        <w:adjustRightInd w:val="0"/>
        <w:spacing w:after="240" w:line="240" w:lineRule="auto"/>
        <w:jc w:val="both"/>
        <w:rPr>
          <w:lang w:eastAsia="en-AU"/>
        </w:rPr>
      </w:pPr>
      <w:r w:rsidRPr="65D6D460">
        <w:rPr>
          <w:lang w:eastAsia="en-AU"/>
        </w:rPr>
        <w:t xml:space="preserve">Use forced labour in the performance of the contract; </w:t>
      </w:r>
      <w:r w:rsidRPr="65D6D460">
        <w:rPr>
          <w:rFonts w:ascii="Tahoma,MS Mincho" w:eastAsia="Tahoma,MS Mincho" w:hAnsi="Tahoma,MS Mincho" w:cs="Tahoma,MS Mincho"/>
          <w:lang w:eastAsia="en-AU"/>
        </w:rPr>
        <w:t> </w:t>
      </w:r>
    </w:p>
    <w:p w14:paraId="4297532C" w14:textId="77777777" w:rsidR="004722EE" w:rsidRPr="008F70A5" w:rsidRDefault="004722EE" w:rsidP="008F1698">
      <w:pPr>
        <w:pStyle w:val="ListParagraph"/>
        <w:widowControl w:val="0"/>
        <w:numPr>
          <w:ilvl w:val="0"/>
          <w:numId w:val="12"/>
        </w:numPr>
        <w:autoSpaceDE w:val="0"/>
        <w:autoSpaceDN w:val="0"/>
        <w:adjustRightInd w:val="0"/>
        <w:spacing w:after="240" w:line="240" w:lineRule="auto"/>
        <w:jc w:val="both"/>
        <w:rPr>
          <w:lang w:eastAsia="en-AU"/>
        </w:rPr>
      </w:pPr>
      <w:r w:rsidRPr="65D6D460">
        <w:rPr>
          <w:lang w:eastAsia="en-AU"/>
        </w:rPr>
        <w:t xml:space="preserve">Destroy, conceal, confiscate, or otherwise deny access by an employee to the employee’s identity or immigration documents, such as passports or drivers' licenses, regardless of issuing authority; </w:t>
      </w:r>
      <w:r w:rsidRPr="65D6D460">
        <w:rPr>
          <w:rFonts w:ascii="Tahoma,MS Mincho" w:eastAsia="Tahoma,MS Mincho" w:hAnsi="Tahoma,MS Mincho" w:cs="Tahoma,MS Mincho"/>
          <w:lang w:eastAsia="en-AU"/>
        </w:rPr>
        <w:t> </w:t>
      </w:r>
    </w:p>
    <w:p w14:paraId="425E8C16" w14:textId="77777777" w:rsidR="004722EE" w:rsidRPr="008F70A5" w:rsidRDefault="004722EE" w:rsidP="008F1698">
      <w:pPr>
        <w:pStyle w:val="ListParagraph"/>
        <w:numPr>
          <w:ilvl w:val="0"/>
          <w:numId w:val="12"/>
        </w:numPr>
        <w:spacing w:after="0" w:line="240" w:lineRule="auto"/>
        <w:jc w:val="both"/>
        <w:rPr>
          <w:lang w:eastAsia="en-AU"/>
        </w:rPr>
      </w:pPr>
      <w:r w:rsidRPr="65D6D460">
        <w:rPr>
          <w:lang w:eastAsia="en-AU"/>
        </w:rPr>
        <w:t xml:space="preserve">Use misleading or fraudulent practices during the recruitment of employees or offering of employment, such as failing to disclose, in a format and </w:t>
      </w:r>
      <w:r w:rsidRPr="65D6D460">
        <w:rPr>
          <w:rFonts w:ascii="Tahoma,MS Mincho" w:eastAsia="Tahoma,MS Mincho" w:hAnsi="Tahoma,MS Mincho" w:cs="Tahoma,MS Mincho"/>
          <w:lang w:eastAsia="en-AU"/>
        </w:rPr>
        <w:t> </w:t>
      </w:r>
      <w:r w:rsidRPr="65D6D460">
        <w:rPr>
          <w:color w:val="000000" w:themeColor="text1"/>
        </w:rPr>
        <w:t xml:space="preserve"> </w:t>
      </w:r>
      <w:r w:rsidRPr="65D6D460">
        <w:rPr>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4030FE4F" w14:textId="77777777" w:rsidR="004722EE" w:rsidRPr="008F70A5" w:rsidRDefault="004722EE" w:rsidP="004722EE">
      <w:pPr>
        <w:widowControl w:val="0"/>
        <w:autoSpaceDE w:val="0"/>
        <w:autoSpaceDN w:val="0"/>
        <w:adjustRightInd w:val="0"/>
        <w:spacing w:after="120"/>
        <w:ind w:left="720"/>
        <w:jc w:val="both"/>
        <w:rPr>
          <w:lang w:eastAsia="en-AU"/>
        </w:rPr>
      </w:pPr>
      <w:r w:rsidRPr="65D6D460">
        <w:rPr>
          <w:lang w:eastAsia="en-AU"/>
        </w:rPr>
        <w:t>Should the Service provider/contractor become aware of, or suspect, human trafficking activities during the execution of the contract the Contractor must immediately inform GOAL to enable appropriate action to be taken.</w:t>
      </w:r>
    </w:p>
    <w:p w14:paraId="32990021" w14:textId="77777777" w:rsidR="004722EE" w:rsidRPr="008F70A5" w:rsidRDefault="004722EE" w:rsidP="004722EE">
      <w:pPr>
        <w:widowControl w:val="0"/>
        <w:autoSpaceDE w:val="0"/>
        <w:autoSpaceDN w:val="0"/>
        <w:adjustRightInd w:val="0"/>
        <w:spacing w:after="120"/>
        <w:ind w:left="720"/>
        <w:jc w:val="both"/>
        <w:rPr>
          <w:lang w:eastAsia="en-AU"/>
        </w:rPr>
      </w:pPr>
      <w:r w:rsidRPr="65D6D460">
        <w:rPr>
          <w:lang w:eastAsia="en-AU"/>
        </w:rPr>
        <w:t>In respect to any contract funded by the UK Government the Service provider/contractor is expected to be familiar with the terms of the UK Modern-Slavery Act 2015, and to abide by the conditions of the Act.</w:t>
      </w:r>
    </w:p>
    <w:p w14:paraId="2FE15F6A" w14:textId="77777777" w:rsidR="007C29A2" w:rsidRDefault="007C29A2" w:rsidP="0006165B">
      <w:pPr>
        <w:rPr>
          <w:rFonts w:ascii="Calibri" w:hAnsi="Calibri"/>
        </w:rPr>
      </w:pPr>
    </w:p>
    <w:sectPr w:rsidR="007C29A2" w:rsidSect="00E239BD">
      <w:headerReference w:type="default" r:id="rId15"/>
      <w:footerReference w:type="default" r:id="rId16"/>
      <w:pgSz w:w="11906" w:h="16838" w:code="9"/>
      <w:pgMar w:top="567" w:right="992" w:bottom="794" w:left="720" w:header="680"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58CC0" w14:textId="77777777" w:rsidR="009431EF" w:rsidRDefault="009431EF" w:rsidP="009218AC">
      <w:pPr>
        <w:spacing w:after="0" w:line="240" w:lineRule="auto"/>
      </w:pPr>
      <w:r>
        <w:separator/>
      </w:r>
    </w:p>
  </w:endnote>
  <w:endnote w:type="continuationSeparator" w:id="0">
    <w:p w14:paraId="4C44D8E1" w14:textId="77777777" w:rsidR="009431EF" w:rsidRDefault="009431EF" w:rsidP="009218AC">
      <w:pPr>
        <w:spacing w:after="0" w:line="240" w:lineRule="auto"/>
      </w:pPr>
      <w:r>
        <w:continuationSeparator/>
      </w:r>
    </w:p>
  </w:endnote>
  <w:endnote w:type="continuationNotice" w:id="1">
    <w:p w14:paraId="41E586C4" w14:textId="77777777" w:rsidR="009431EF" w:rsidRDefault="009431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Calibri">
    <w:altName w:val="Tahoma"/>
    <w:panose1 w:val="00000000000000000000"/>
    <w:charset w:val="00"/>
    <w:family w:val="roman"/>
    <w:notTrueType/>
    <w:pitch w:val="default"/>
  </w:font>
  <w:font w:name="Tahoma,SimSun">
    <w:altName w:val="Tahom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MS Mincho">
    <w:altName w:val="Tahom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F129B79" w14:textId="77777777" w:rsidR="00C26927" w:rsidRDefault="00C2692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715E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15E2">
              <w:rPr>
                <w:b/>
                <w:bCs/>
                <w:noProof/>
              </w:rPr>
              <w:t>8</w:t>
            </w:r>
            <w:r>
              <w:rPr>
                <w:b/>
                <w:bCs/>
                <w:sz w:val="24"/>
                <w:szCs w:val="24"/>
              </w:rPr>
              <w:fldChar w:fldCharType="end"/>
            </w:r>
          </w:p>
        </w:sdtContent>
      </w:sdt>
    </w:sdtContent>
  </w:sdt>
  <w:p w14:paraId="67E36565" w14:textId="77777777" w:rsidR="00C26927" w:rsidRDefault="00C26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E28EE" w14:textId="77777777" w:rsidR="009431EF" w:rsidRDefault="009431EF" w:rsidP="009218AC">
      <w:pPr>
        <w:spacing w:after="0" w:line="240" w:lineRule="auto"/>
      </w:pPr>
      <w:r>
        <w:separator/>
      </w:r>
    </w:p>
  </w:footnote>
  <w:footnote w:type="continuationSeparator" w:id="0">
    <w:p w14:paraId="443AEA74" w14:textId="77777777" w:rsidR="009431EF" w:rsidRDefault="009431EF" w:rsidP="009218AC">
      <w:pPr>
        <w:spacing w:after="0" w:line="240" w:lineRule="auto"/>
      </w:pPr>
      <w:r>
        <w:continuationSeparator/>
      </w:r>
    </w:p>
  </w:footnote>
  <w:footnote w:type="continuationNotice" w:id="1">
    <w:p w14:paraId="192195CA" w14:textId="77777777" w:rsidR="009431EF" w:rsidRDefault="009431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B6A5" w14:textId="36900E9A" w:rsidR="00C26927" w:rsidRPr="005F2B0C" w:rsidRDefault="00E83C83" w:rsidP="00613DD7">
    <w:pPr>
      <w:pStyle w:val="Header"/>
      <w:pBdr>
        <w:bottom w:val="single" w:sz="4" w:space="1" w:color="auto"/>
      </w:pBdr>
      <w:tabs>
        <w:tab w:val="left" w:pos="1830"/>
        <w:tab w:val="right" w:pos="8789"/>
      </w:tabs>
      <w:jc w:val="right"/>
      <w:rPr>
        <w:i/>
        <w:color w:val="C00000"/>
        <w:sz w:val="20"/>
        <w:szCs w:val="20"/>
      </w:rPr>
    </w:pPr>
    <w:r>
      <w:rPr>
        <w:b/>
        <w:i/>
        <w:sz w:val="20"/>
        <w:szCs w:val="20"/>
      </w:rPr>
      <w:t>Audit Service</w:t>
    </w:r>
    <w:r w:rsidR="008F7496" w:rsidRPr="008F7496">
      <w:rPr>
        <w:b/>
        <w:i/>
        <w:sz w:val="20"/>
        <w:szCs w:val="20"/>
      </w:rPr>
      <w:t xml:space="preserve"> RFO </w:t>
    </w:r>
    <w:r w:rsidR="00501D3E">
      <w:rPr>
        <w:b/>
        <w:i/>
        <w:sz w:val="20"/>
        <w:szCs w:val="20"/>
      </w:rPr>
      <w:t>ERB-ZZ2-19939</w:t>
    </w:r>
  </w:p>
  <w:p w14:paraId="3C67B454" w14:textId="77777777" w:rsidR="00C26927" w:rsidRDefault="00C26927">
    <w:pPr>
      <w:pStyle w:val="Header"/>
    </w:pPr>
  </w:p>
  <w:p w14:paraId="717DD2EE" w14:textId="77777777" w:rsidR="00C26927" w:rsidRDefault="00C26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11D"/>
    <w:multiLevelType w:val="multilevel"/>
    <w:tmpl w:val="002C108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18"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69F2BAE"/>
    <w:multiLevelType w:val="hybridMultilevel"/>
    <w:tmpl w:val="EEF8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518F7"/>
    <w:multiLevelType w:val="multilevel"/>
    <w:tmpl w:val="E806E3C4"/>
    <w:lvl w:ilvl="0">
      <w:start w:val="1"/>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1A35936"/>
    <w:multiLevelType w:val="hybridMultilevel"/>
    <w:tmpl w:val="9174717E"/>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43268E7"/>
    <w:multiLevelType w:val="hybridMultilevel"/>
    <w:tmpl w:val="F390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92149F6"/>
    <w:multiLevelType w:val="hybridMultilevel"/>
    <w:tmpl w:val="8396B028"/>
    <w:lvl w:ilvl="0" w:tplc="391404B4">
      <w:start w:val="1"/>
      <w:numFmt w:val="bullet"/>
      <w:lvlText w:val=""/>
      <w:lvlJc w:val="left"/>
      <w:pPr>
        <w:tabs>
          <w:tab w:val="num" w:pos="1260"/>
        </w:tabs>
        <w:ind w:left="1260" w:hanging="360"/>
      </w:pPr>
      <w:rPr>
        <w:rFonts w:ascii="Symbol" w:hAnsi="Symbol" w:hint="default"/>
      </w:rPr>
    </w:lvl>
    <w:lvl w:ilvl="1" w:tplc="A21A6DEA">
      <w:start w:val="3"/>
      <w:numFmt w:val="bullet"/>
      <w:lvlText w:val="-"/>
      <w:lvlJc w:val="left"/>
      <w:pPr>
        <w:tabs>
          <w:tab w:val="num" w:pos="1980"/>
        </w:tabs>
        <w:ind w:left="1980" w:hanging="360"/>
      </w:pPr>
      <w:rPr>
        <w:rFonts w:ascii="Verdana" w:eastAsia="Times New Roman" w:hAnsi="Verdana" w:cs="Times New Roman" w:hint="default"/>
      </w:rPr>
    </w:lvl>
    <w:lvl w:ilvl="2" w:tplc="08090005">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49E810BD"/>
    <w:multiLevelType w:val="hybridMultilevel"/>
    <w:tmpl w:val="AACCD1BA"/>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500B73A1"/>
    <w:multiLevelType w:val="hybridMultilevel"/>
    <w:tmpl w:val="899C8D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9C9380D"/>
    <w:multiLevelType w:val="multilevel"/>
    <w:tmpl w:val="000E7F4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12"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5F8C41AA"/>
    <w:multiLevelType w:val="hybridMultilevel"/>
    <w:tmpl w:val="BB60E460"/>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15:restartNumberingAfterBreak="0">
    <w:nsid w:val="63B4416E"/>
    <w:multiLevelType w:val="hybridMultilevel"/>
    <w:tmpl w:val="78A4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6" w15:restartNumberingAfterBreak="0">
    <w:nsid w:val="69443413"/>
    <w:multiLevelType w:val="multilevel"/>
    <w:tmpl w:val="A50E773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6D191802"/>
    <w:multiLevelType w:val="multilevel"/>
    <w:tmpl w:val="5B789444"/>
    <w:lvl w:ilvl="0">
      <w:start w:val="1"/>
      <w:numFmt w:val="decimal"/>
      <w:lvlText w:val="%1"/>
      <w:lvlJc w:val="left"/>
      <w:pPr>
        <w:ind w:left="432" w:hanging="432"/>
      </w:pPr>
      <w:rPr>
        <w:rFonts w:hint="default"/>
      </w:rPr>
    </w:lvl>
    <w:lvl w:ilvl="1">
      <w:start w:val="1"/>
      <w:numFmt w:val="decimal"/>
      <w:lvlText w:val="%1.%2"/>
      <w:lvlJc w:val="left"/>
      <w:pPr>
        <w:ind w:left="718"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FB6638B"/>
    <w:multiLevelType w:val="multilevel"/>
    <w:tmpl w:val="387EA5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DA3429"/>
    <w:multiLevelType w:val="hybridMultilevel"/>
    <w:tmpl w:val="D966A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057693"/>
    <w:multiLevelType w:val="multilevel"/>
    <w:tmpl w:val="69E4CFA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A9D25BC"/>
    <w:multiLevelType w:val="multilevel"/>
    <w:tmpl w:val="69E4CFA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7DD64CE4"/>
    <w:multiLevelType w:val="hybridMultilevel"/>
    <w:tmpl w:val="DC52C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0284375">
    <w:abstractNumId w:val="12"/>
  </w:num>
  <w:num w:numId="2" w16cid:durableId="484712523">
    <w:abstractNumId w:val="1"/>
  </w:num>
  <w:num w:numId="3" w16cid:durableId="1533880254">
    <w:abstractNumId w:val="15"/>
  </w:num>
  <w:num w:numId="4" w16cid:durableId="1669677703">
    <w:abstractNumId w:val="16"/>
  </w:num>
  <w:num w:numId="5" w16cid:durableId="1668512003">
    <w:abstractNumId w:val="0"/>
  </w:num>
  <w:num w:numId="6" w16cid:durableId="840434119">
    <w:abstractNumId w:val="17"/>
  </w:num>
  <w:num w:numId="7" w16cid:durableId="2144079450">
    <w:abstractNumId w:val="10"/>
  </w:num>
  <w:num w:numId="8" w16cid:durableId="1842890711">
    <w:abstractNumId w:val="14"/>
  </w:num>
  <w:num w:numId="9" w16cid:durableId="1825468322">
    <w:abstractNumId w:val="5"/>
  </w:num>
  <w:num w:numId="10" w16cid:durableId="805047680">
    <w:abstractNumId w:val="11"/>
  </w:num>
  <w:num w:numId="11" w16cid:durableId="1730955325">
    <w:abstractNumId w:val="7"/>
  </w:num>
  <w:num w:numId="12" w16cid:durableId="642391074">
    <w:abstractNumId w:val="6"/>
  </w:num>
  <w:num w:numId="13" w16cid:durableId="26948480">
    <w:abstractNumId w:val="18"/>
  </w:num>
  <w:num w:numId="14" w16cid:durableId="1634090920">
    <w:abstractNumId w:val="0"/>
  </w:num>
  <w:num w:numId="15" w16cid:durableId="1054234289">
    <w:abstractNumId w:val="19"/>
  </w:num>
  <w:num w:numId="16" w16cid:durableId="560599501">
    <w:abstractNumId w:val="8"/>
  </w:num>
  <w:num w:numId="17" w16cid:durableId="1883205239">
    <w:abstractNumId w:val="4"/>
  </w:num>
  <w:num w:numId="18" w16cid:durableId="605819100">
    <w:abstractNumId w:val="20"/>
  </w:num>
  <w:num w:numId="19" w16cid:durableId="1413238296">
    <w:abstractNumId w:val="3"/>
  </w:num>
  <w:num w:numId="20" w16cid:durableId="264728003">
    <w:abstractNumId w:val="2"/>
  </w:num>
  <w:num w:numId="21" w16cid:durableId="214853624">
    <w:abstractNumId w:val="23"/>
  </w:num>
  <w:num w:numId="22" w16cid:durableId="1739857585">
    <w:abstractNumId w:val="22"/>
  </w:num>
  <w:num w:numId="23" w16cid:durableId="868034209">
    <w:abstractNumId w:val="13"/>
  </w:num>
  <w:num w:numId="24" w16cid:durableId="20374625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AC"/>
    <w:rsid w:val="0000029A"/>
    <w:rsid w:val="00006667"/>
    <w:rsid w:val="00011449"/>
    <w:rsid w:val="00012B66"/>
    <w:rsid w:val="00012EDF"/>
    <w:rsid w:val="00014D4C"/>
    <w:rsid w:val="00015602"/>
    <w:rsid w:val="0001737C"/>
    <w:rsid w:val="00025F1C"/>
    <w:rsid w:val="00031E4D"/>
    <w:rsid w:val="0003332A"/>
    <w:rsid w:val="00040CBA"/>
    <w:rsid w:val="0004212F"/>
    <w:rsid w:val="000454C0"/>
    <w:rsid w:val="00052556"/>
    <w:rsid w:val="0005556B"/>
    <w:rsid w:val="00057BEC"/>
    <w:rsid w:val="000615FB"/>
    <w:rsid w:val="0006165B"/>
    <w:rsid w:val="00061B56"/>
    <w:rsid w:val="000705E9"/>
    <w:rsid w:val="0007149D"/>
    <w:rsid w:val="000715E2"/>
    <w:rsid w:val="000739F0"/>
    <w:rsid w:val="00073C78"/>
    <w:rsid w:val="00074166"/>
    <w:rsid w:val="00075060"/>
    <w:rsid w:val="00075062"/>
    <w:rsid w:val="000817C0"/>
    <w:rsid w:val="0008230D"/>
    <w:rsid w:val="0008500B"/>
    <w:rsid w:val="000866B9"/>
    <w:rsid w:val="00087077"/>
    <w:rsid w:val="00087155"/>
    <w:rsid w:val="00090F5F"/>
    <w:rsid w:val="0009308B"/>
    <w:rsid w:val="00093994"/>
    <w:rsid w:val="00093BE9"/>
    <w:rsid w:val="000A38F8"/>
    <w:rsid w:val="000A770F"/>
    <w:rsid w:val="000B22FE"/>
    <w:rsid w:val="000B32AA"/>
    <w:rsid w:val="000B4050"/>
    <w:rsid w:val="000B55A6"/>
    <w:rsid w:val="000C144D"/>
    <w:rsid w:val="000C2372"/>
    <w:rsid w:val="000D0716"/>
    <w:rsid w:val="000D3A0C"/>
    <w:rsid w:val="000D3D99"/>
    <w:rsid w:val="000D70E0"/>
    <w:rsid w:val="000D79B1"/>
    <w:rsid w:val="000E1FC3"/>
    <w:rsid w:val="000E3C0F"/>
    <w:rsid w:val="000E7440"/>
    <w:rsid w:val="000F5AF1"/>
    <w:rsid w:val="00101883"/>
    <w:rsid w:val="001033A6"/>
    <w:rsid w:val="00103906"/>
    <w:rsid w:val="001046E8"/>
    <w:rsid w:val="00107E29"/>
    <w:rsid w:val="001115DE"/>
    <w:rsid w:val="00113655"/>
    <w:rsid w:val="00121704"/>
    <w:rsid w:val="001219C7"/>
    <w:rsid w:val="00122353"/>
    <w:rsid w:val="001226CA"/>
    <w:rsid w:val="00123D88"/>
    <w:rsid w:val="00124845"/>
    <w:rsid w:val="00126093"/>
    <w:rsid w:val="00131ADC"/>
    <w:rsid w:val="00133C78"/>
    <w:rsid w:val="0013719A"/>
    <w:rsid w:val="00147CAF"/>
    <w:rsid w:val="00150AFC"/>
    <w:rsid w:val="00153CFB"/>
    <w:rsid w:val="0016035F"/>
    <w:rsid w:val="001624EA"/>
    <w:rsid w:val="0016754F"/>
    <w:rsid w:val="00172B41"/>
    <w:rsid w:val="001755F5"/>
    <w:rsid w:val="00181F45"/>
    <w:rsid w:val="00183921"/>
    <w:rsid w:val="001864F0"/>
    <w:rsid w:val="00196A5B"/>
    <w:rsid w:val="001A4BC1"/>
    <w:rsid w:val="001A7436"/>
    <w:rsid w:val="001B2237"/>
    <w:rsid w:val="001B2577"/>
    <w:rsid w:val="001B7249"/>
    <w:rsid w:val="001C27E4"/>
    <w:rsid w:val="001C3146"/>
    <w:rsid w:val="001C3645"/>
    <w:rsid w:val="001C64D0"/>
    <w:rsid w:val="001D1E39"/>
    <w:rsid w:val="001D42C2"/>
    <w:rsid w:val="001E3263"/>
    <w:rsid w:val="001E3B8A"/>
    <w:rsid w:val="001E5E49"/>
    <w:rsid w:val="001F375C"/>
    <w:rsid w:val="0020248A"/>
    <w:rsid w:val="00215C61"/>
    <w:rsid w:val="00216613"/>
    <w:rsid w:val="00216811"/>
    <w:rsid w:val="002208C3"/>
    <w:rsid w:val="0022115A"/>
    <w:rsid w:val="002240CA"/>
    <w:rsid w:val="002267B9"/>
    <w:rsid w:val="00232EF8"/>
    <w:rsid w:val="002369A3"/>
    <w:rsid w:val="002417E7"/>
    <w:rsid w:val="002503E9"/>
    <w:rsid w:val="00253FFE"/>
    <w:rsid w:val="00257A45"/>
    <w:rsid w:val="00261113"/>
    <w:rsid w:val="0026181C"/>
    <w:rsid w:val="00264309"/>
    <w:rsid w:val="00274224"/>
    <w:rsid w:val="0027498B"/>
    <w:rsid w:val="00280852"/>
    <w:rsid w:val="002851BF"/>
    <w:rsid w:val="00285DF9"/>
    <w:rsid w:val="002860E2"/>
    <w:rsid w:val="00286A5D"/>
    <w:rsid w:val="00293505"/>
    <w:rsid w:val="00295FA3"/>
    <w:rsid w:val="002A70AF"/>
    <w:rsid w:val="002B20F6"/>
    <w:rsid w:val="002B7C8D"/>
    <w:rsid w:val="002C376B"/>
    <w:rsid w:val="002C3B7B"/>
    <w:rsid w:val="002C628A"/>
    <w:rsid w:val="002D454B"/>
    <w:rsid w:val="002E3175"/>
    <w:rsid w:val="002E68F9"/>
    <w:rsid w:val="002F57DB"/>
    <w:rsid w:val="002F5E21"/>
    <w:rsid w:val="00300BE1"/>
    <w:rsid w:val="003024C0"/>
    <w:rsid w:val="003072A7"/>
    <w:rsid w:val="00311999"/>
    <w:rsid w:val="00312999"/>
    <w:rsid w:val="00313C29"/>
    <w:rsid w:val="00314B49"/>
    <w:rsid w:val="00317B58"/>
    <w:rsid w:val="00324C86"/>
    <w:rsid w:val="00324D29"/>
    <w:rsid w:val="00325058"/>
    <w:rsid w:val="003278E5"/>
    <w:rsid w:val="003325DC"/>
    <w:rsid w:val="00333665"/>
    <w:rsid w:val="00334B91"/>
    <w:rsid w:val="00334C85"/>
    <w:rsid w:val="00337236"/>
    <w:rsid w:val="003404A2"/>
    <w:rsid w:val="00344D93"/>
    <w:rsid w:val="0034600A"/>
    <w:rsid w:val="00354952"/>
    <w:rsid w:val="0036083A"/>
    <w:rsid w:val="0036113F"/>
    <w:rsid w:val="00361A89"/>
    <w:rsid w:val="00362829"/>
    <w:rsid w:val="00363670"/>
    <w:rsid w:val="003819BC"/>
    <w:rsid w:val="00382775"/>
    <w:rsid w:val="00390CE6"/>
    <w:rsid w:val="00395513"/>
    <w:rsid w:val="003A4DF6"/>
    <w:rsid w:val="003A5ED4"/>
    <w:rsid w:val="003A61F6"/>
    <w:rsid w:val="003A77A5"/>
    <w:rsid w:val="003B0ABF"/>
    <w:rsid w:val="003C28AB"/>
    <w:rsid w:val="003C5760"/>
    <w:rsid w:val="003C72D8"/>
    <w:rsid w:val="003D4CEF"/>
    <w:rsid w:val="003E0011"/>
    <w:rsid w:val="003E2069"/>
    <w:rsid w:val="003E43F3"/>
    <w:rsid w:val="003E4EC9"/>
    <w:rsid w:val="00400887"/>
    <w:rsid w:val="0040589C"/>
    <w:rsid w:val="004063B1"/>
    <w:rsid w:val="00413B50"/>
    <w:rsid w:val="00416AB1"/>
    <w:rsid w:val="0042244E"/>
    <w:rsid w:val="00432B9A"/>
    <w:rsid w:val="00434AC8"/>
    <w:rsid w:val="004350F3"/>
    <w:rsid w:val="00440C7C"/>
    <w:rsid w:val="0044107D"/>
    <w:rsid w:val="00446496"/>
    <w:rsid w:val="00455F7B"/>
    <w:rsid w:val="004577C9"/>
    <w:rsid w:val="00465D4B"/>
    <w:rsid w:val="00466559"/>
    <w:rsid w:val="00467CCE"/>
    <w:rsid w:val="004722EE"/>
    <w:rsid w:val="00475D58"/>
    <w:rsid w:val="00480EDE"/>
    <w:rsid w:val="00483B41"/>
    <w:rsid w:val="0048599F"/>
    <w:rsid w:val="00487F9B"/>
    <w:rsid w:val="00495BC6"/>
    <w:rsid w:val="004A2FED"/>
    <w:rsid w:val="004A338A"/>
    <w:rsid w:val="004B592C"/>
    <w:rsid w:val="004B6DE1"/>
    <w:rsid w:val="004C3845"/>
    <w:rsid w:val="004C6622"/>
    <w:rsid w:val="004D126D"/>
    <w:rsid w:val="004D1FF8"/>
    <w:rsid w:val="004D515D"/>
    <w:rsid w:val="004D7C9C"/>
    <w:rsid w:val="004F0E18"/>
    <w:rsid w:val="004F27F6"/>
    <w:rsid w:val="004F2AB0"/>
    <w:rsid w:val="004F7032"/>
    <w:rsid w:val="00501D3E"/>
    <w:rsid w:val="005020F0"/>
    <w:rsid w:val="00504C2F"/>
    <w:rsid w:val="005139EE"/>
    <w:rsid w:val="005158DF"/>
    <w:rsid w:val="00517F8B"/>
    <w:rsid w:val="00520454"/>
    <w:rsid w:val="00520F28"/>
    <w:rsid w:val="00520F95"/>
    <w:rsid w:val="0052432D"/>
    <w:rsid w:val="00524726"/>
    <w:rsid w:val="0052748B"/>
    <w:rsid w:val="0053199F"/>
    <w:rsid w:val="005324FD"/>
    <w:rsid w:val="0054199D"/>
    <w:rsid w:val="005439CD"/>
    <w:rsid w:val="00543D30"/>
    <w:rsid w:val="00544E12"/>
    <w:rsid w:val="00550B93"/>
    <w:rsid w:val="005554F6"/>
    <w:rsid w:val="00555AE9"/>
    <w:rsid w:val="005560F8"/>
    <w:rsid w:val="0055785C"/>
    <w:rsid w:val="00562232"/>
    <w:rsid w:val="00562234"/>
    <w:rsid w:val="005646A2"/>
    <w:rsid w:val="005700E0"/>
    <w:rsid w:val="0057144D"/>
    <w:rsid w:val="00573AAE"/>
    <w:rsid w:val="005742F3"/>
    <w:rsid w:val="00575699"/>
    <w:rsid w:val="00575F7C"/>
    <w:rsid w:val="00586C9F"/>
    <w:rsid w:val="00590318"/>
    <w:rsid w:val="005923EF"/>
    <w:rsid w:val="00596686"/>
    <w:rsid w:val="005A484B"/>
    <w:rsid w:val="005A5EC0"/>
    <w:rsid w:val="005B0732"/>
    <w:rsid w:val="005B07D8"/>
    <w:rsid w:val="005C6667"/>
    <w:rsid w:val="005C6972"/>
    <w:rsid w:val="005D3BF4"/>
    <w:rsid w:val="005D6674"/>
    <w:rsid w:val="005E50AA"/>
    <w:rsid w:val="005E528D"/>
    <w:rsid w:val="005E5847"/>
    <w:rsid w:val="005F0D0C"/>
    <w:rsid w:val="005F2B0C"/>
    <w:rsid w:val="005F307D"/>
    <w:rsid w:val="005F50C2"/>
    <w:rsid w:val="005F6E93"/>
    <w:rsid w:val="005F7DEC"/>
    <w:rsid w:val="006070B5"/>
    <w:rsid w:val="00612177"/>
    <w:rsid w:val="00613DD7"/>
    <w:rsid w:val="00616B3A"/>
    <w:rsid w:val="00621B24"/>
    <w:rsid w:val="0062504C"/>
    <w:rsid w:val="00627DB5"/>
    <w:rsid w:val="00630A77"/>
    <w:rsid w:val="00633C5D"/>
    <w:rsid w:val="00634038"/>
    <w:rsid w:val="006340C8"/>
    <w:rsid w:val="00635285"/>
    <w:rsid w:val="00636464"/>
    <w:rsid w:val="00636E2B"/>
    <w:rsid w:val="006421C8"/>
    <w:rsid w:val="00647223"/>
    <w:rsid w:val="00647EA3"/>
    <w:rsid w:val="006503A4"/>
    <w:rsid w:val="0065147A"/>
    <w:rsid w:val="00655C97"/>
    <w:rsid w:val="00655CF1"/>
    <w:rsid w:val="006570AE"/>
    <w:rsid w:val="00664325"/>
    <w:rsid w:val="006720DD"/>
    <w:rsid w:val="0067321E"/>
    <w:rsid w:val="00673AD0"/>
    <w:rsid w:val="00680371"/>
    <w:rsid w:val="00691BC5"/>
    <w:rsid w:val="006A1F67"/>
    <w:rsid w:val="006A2989"/>
    <w:rsid w:val="006A3CBB"/>
    <w:rsid w:val="006A6DCD"/>
    <w:rsid w:val="006A7F73"/>
    <w:rsid w:val="006B3FA0"/>
    <w:rsid w:val="006B46AB"/>
    <w:rsid w:val="006B5E49"/>
    <w:rsid w:val="006B7049"/>
    <w:rsid w:val="006D1397"/>
    <w:rsid w:val="006E19BA"/>
    <w:rsid w:val="006E1E3E"/>
    <w:rsid w:val="006E22F0"/>
    <w:rsid w:val="006E31BE"/>
    <w:rsid w:val="006E4761"/>
    <w:rsid w:val="006E56F6"/>
    <w:rsid w:val="006F4F41"/>
    <w:rsid w:val="006F62DE"/>
    <w:rsid w:val="006F7FE2"/>
    <w:rsid w:val="007016DC"/>
    <w:rsid w:val="00702BA1"/>
    <w:rsid w:val="00703982"/>
    <w:rsid w:val="0071040D"/>
    <w:rsid w:val="00710D79"/>
    <w:rsid w:val="00711FBB"/>
    <w:rsid w:val="00724BB5"/>
    <w:rsid w:val="00732352"/>
    <w:rsid w:val="007334B5"/>
    <w:rsid w:val="007335ED"/>
    <w:rsid w:val="00751BA9"/>
    <w:rsid w:val="007552F3"/>
    <w:rsid w:val="00757A21"/>
    <w:rsid w:val="0076085B"/>
    <w:rsid w:val="0076400D"/>
    <w:rsid w:val="00764FBC"/>
    <w:rsid w:val="00770139"/>
    <w:rsid w:val="00773FA6"/>
    <w:rsid w:val="00775B2E"/>
    <w:rsid w:val="007768EA"/>
    <w:rsid w:val="00777875"/>
    <w:rsid w:val="00780EF0"/>
    <w:rsid w:val="007822B3"/>
    <w:rsid w:val="00782597"/>
    <w:rsid w:val="00792898"/>
    <w:rsid w:val="007945AA"/>
    <w:rsid w:val="00795DAD"/>
    <w:rsid w:val="007A44CB"/>
    <w:rsid w:val="007A48EE"/>
    <w:rsid w:val="007A4AD7"/>
    <w:rsid w:val="007A6BD5"/>
    <w:rsid w:val="007A744B"/>
    <w:rsid w:val="007B1735"/>
    <w:rsid w:val="007B1CFB"/>
    <w:rsid w:val="007B2415"/>
    <w:rsid w:val="007C10A7"/>
    <w:rsid w:val="007C14DF"/>
    <w:rsid w:val="007C29A2"/>
    <w:rsid w:val="007C3C66"/>
    <w:rsid w:val="007C569A"/>
    <w:rsid w:val="007C61AB"/>
    <w:rsid w:val="007C68C7"/>
    <w:rsid w:val="007C6DAC"/>
    <w:rsid w:val="007D0717"/>
    <w:rsid w:val="007D10E4"/>
    <w:rsid w:val="007D755F"/>
    <w:rsid w:val="007D7796"/>
    <w:rsid w:val="007E0C21"/>
    <w:rsid w:val="007E15D5"/>
    <w:rsid w:val="007E31C0"/>
    <w:rsid w:val="007E378A"/>
    <w:rsid w:val="007F41A4"/>
    <w:rsid w:val="007F5E90"/>
    <w:rsid w:val="008003E3"/>
    <w:rsid w:val="0080241E"/>
    <w:rsid w:val="00803599"/>
    <w:rsid w:val="0081195F"/>
    <w:rsid w:val="0081537B"/>
    <w:rsid w:val="00823E88"/>
    <w:rsid w:val="008265A5"/>
    <w:rsid w:val="00832671"/>
    <w:rsid w:val="00833113"/>
    <w:rsid w:val="00840420"/>
    <w:rsid w:val="0084377B"/>
    <w:rsid w:val="00847116"/>
    <w:rsid w:val="008503DA"/>
    <w:rsid w:val="00850CE4"/>
    <w:rsid w:val="00851984"/>
    <w:rsid w:val="00856FCE"/>
    <w:rsid w:val="00861485"/>
    <w:rsid w:val="008638CA"/>
    <w:rsid w:val="00865B63"/>
    <w:rsid w:val="0086723F"/>
    <w:rsid w:val="0087158E"/>
    <w:rsid w:val="00873B7A"/>
    <w:rsid w:val="0087686C"/>
    <w:rsid w:val="00877FA9"/>
    <w:rsid w:val="00881FB3"/>
    <w:rsid w:val="00887746"/>
    <w:rsid w:val="00896E2B"/>
    <w:rsid w:val="008A4263"/>
    <w:rsid w:val="008A439C"/>
    <w:rsid w:val="008A74A3"/>
    <w:rsid w:val="008B1CF5"/>
    <w:rsid w:val="008C08D8"/>
    <w:rsid w:val="008C4194"/>
    <w:rsid w:val="008D03B1"/>
    <w:rsid w:val="008D300A"/>
    <w:rsid w:val="008D4B40"/>
    <w:rsid w:val="008E0167"/>
    <w:rsid w:val="008E0737"/>
    <w:rsid w:val="008E0999"/>
    <w:rsid w:val="008E2D99"/>
    <w:rsid w:val="008E3667"/>
    <w:rsid w:val="008E6CD7"/>
    <w:rsid w:val="008F1698"/>
    <w:rsid w:val="008F583D"/>
    <w:rsid w:val="008F6DE6"/>
    <w:rsid w:val="008F7496"/>
    <w:rsid w:val="009043FB"/>
    <w:rsid w:val="00912241"/>
    <w:rsid w:val="00916925"/>
    <w:rsid w:val="009218AC"/>
    <w:rsid w:val="00930FEC"/>
    <w:rsid w:val="009354B1"/>
    <w:rsid w:val="00936B19"/>
    <w:rsid w:val="009431EF"/>
    <w:rsid w:val="009508F2"/>
    <w:rsid w:val="009542F5"/>
    <w:rsid w:val="0095550E"/>
    <w:rsid w:val="00956297"/>
    <w:rsid w:val="00960FDF"/>
    <w:rsid w:val="009610B5"/>
    <w:rsid w:val="00962B86"/>
    <w:rsid w:val="009659D6"/>
    <w:rsid w:val="009674D7"/>
    <w:rsid w:val="0096750A"/>
    <w:rsid w:val="009775E2"/>
    <w:rsid w:val="00992444"/>
    <w:rsid w:val="0099530C"/>
    <w:rsid w:val="0099533A"/>
    <w:rsid w:val="00997BA4"/>
    <w:rsid w:val="009A1528"/>
    <w:rsid w:val="009A2230"/>
    <w:rsid w:val="009A47D3"/>
    <w:rsid w:val="009A526F"/>
    <w:rsid w:val="009A5A61"/>
    <w:rsid w:val="009A6626"/>
    <w:rsid w:val="009A7FDF"/>
    <w:rsid w:val="009B054C"/>
    <w:rsid w:val="009B2C87"/>
    <w:rsid w:val="009B3586"/>
    <w:rsid w:val="009B589A"/>
    <w:rsid w:val="009C707B"/>
    <w:rsid w:val="009C7D5E"/>
    <w:rsid w:val="009D0469"/>
    <w:rsid w:val="009D0C43"/>
    <w:rsid w:val="009E0673"/>
    <w:rsid w:val="009E067D"/>
    <w:rsid w:val="009E3F7F"/>
    <w:rsid w:val="009E405E"/>
    <w:rsid w:val="009F1113"/>
    <w:rsid w:val="009F5F2F"/>
    <w:rsid w:val="009F6004"/>
    <w:rsid w:val="009F7F42"/>
    <w:rsid w:val="00A012EE"/>
    <w:rsid w:val="00A024C0"/>
    <w:rsid w:val="00A0534F"/>
    <w:rsid w:val="00A07B4A"/>
    <w:rsid w:val="00A10CCE"/>
    <w:rsid w:val="00A1645E"/>
    <w:rsid w:val="00A21A3B"/>
    <w:rsid w:val="00A273D6"/>
    <w:rsid w:val="00A278CB"/>
    <w:rsid w:val="00A350B9"/>
    <w:rsid w:val="00A37F95"/>
    <w:rsid w:val="00A44FDB"/>
    <w:rsid w:val="00A53C46"/>
    <w:rsid w:val="00A62DB5"/>
    <w:rsid w:val="00A666DE"/>
    <w:rsid w:val="00A70715"/>
    <w:rsid w:val="00A73929"/>
    <w:rsid w:val="00A744F9"/>
    <w:rsid w:val="00A8182F"/>
    <w:rsid w:val="00A81FE4"/>
    <w:rsid w:val="00A86145"/>
    <w:rsid w:val="00A901BE"/>
    <w:rsid w:val="00A91A21"/>
    <w:rsid w:val="00A97358"/>
    <w:rsid w:val="00A978BC"/>
    <w:rsid w:val="00AA0DB9"/>
    <w:rsid w:val="00AA5AC9"/>
    <w:rsid w:val="00AA5C4F"/>
    <w:rsid w:val="00AA63DE"/>
    <w:rsid w:val="00AB6BB0"/>
    <w:rsid w:val="00AB7DA9"/>
    <w:rsid w:val="00AD1C5D"/>
    <w:rsid w:val="00AE1808"/>
    <w:rsid w:val="00AE2DA4"/>
    <w:rsid w:val="00AE6CC5"/>
    <w:rsid w:val="00AE7764"/>
    <w:rsid w:val="00B01ECB"/>
    <w:rsid w:val="00B129EA"/>
    <w:rsid w:val="00B1335D"/>
    <w:rsid w:val="00B1393B"/>
    <w:rsid w:val="00B20A29"/>
    <w:rsid w:val="00B25D6B"/>
    <w:rsid w:val="00B26831"/>
    <w:rsid w:val="00B349E9"/>
    <w:rsid w:val="00B36481"/>
    <w:rsid w:val="00B4314F"/>
    <w:rsid w:val="00B4608D"/>
    <w:rsid w:val="00B5091B"/>
    <w:rsid w:val="00B5260D"/>
    <w:rsid w:val="00B52D9A"/>
    <w:rsid w:val="00B54E8A"/>
    <w:rsid w:val="00B5501B"/>
    <w:rsid w:val="00B55E97"/>
    <w:rsid w:val="00B66695"/>
    <w:rsid w:val="00B66B9C"/>
    <w:rsid w:val="00B672BC"/>
    <w:rsid w:val="00B70BD5"/>
    <w:rsid w:val="00B71232"/>
    <w:rsid w:val="00B71290"/>
    <w:rsid w:val="00B77044"/>
    <w:rsid w:val="00B84DA3"/>
    <w:rsid w:val="00B944A0"/>
    <w:rsid w:val="00B95AC0"/>
    <w:rsid w:val="00BA29F3"/>
    <w:rsid w:val="00BB5977"/>
    <w:rsid w:val="00BB6EA2"/>
    <w:rsid w:val="00BC0366"/>
    <w:rsid w:val="00BC4063"/>
    <w:rsid w:val="00BD02C3"/>
    <w:rsid w:val="00BD10A1"/>
    <w:rsid w:val="00BD382C"/>
    <w:rsid w:val="00BD6231"/>
    <w:rsid w:val="00BE4D59"/>
    <w:rsid w:val="00BE715B"/>
    <w:rsid w:val="00BE793D"/>
    <w:rsid w:val="00BF4E8A"/>
    <w:rsid w:val="00BF7041"/>
    <w:rsid w:val="00BF712E"/>
    <w:rsid w:val="00C00431"/>
    <w:rsid w:val="00C0230D"/>
    <w:rsid w:val="00C025C6"/>
    <w:rsid w:val="00C03010"/>
    <w:rsid w:val="00C03C77"/>
    <w:rsid w:val="00C054A5"/>
    <w:rsid w:val="00C06E0F"/>
    <w:rsid w:val="00C11542"/>
    <w:rsid w:val="00C25479"/>
    <w:rsid w:val="00C26927"/>
    <w:rsid w:val="00C3684F"/>
    <w:rsid w:val="00C37F0F"/>
    <w:rsid w:val="00C413AC"/>
    <w:rsid w:val="00C4155B"/>
    <w:rsid w:val="00C5396E"/>
    <w:rsid w:val="00C53D5F"/>
    <w:rsid w:val="00C61CD8"/>
    <w:rsid w:val="00C6272C"/>
    <w:rsid w:val="00C63E68"/>
    <w:rsid w:val="00C66DEC"/>
    <w:rsid w:val="00C67FAC"/>
    <w:rsid w:val="00C705EC"/>
    <w:rsid w:val="00C82B0E"/>
    <w:rsid w:val="00C9004F"/>
    <w:rsid w:val="00C92605"/>
    <w:rsid w:val="00CA181A"/>
    <w:rsid w:val="00CA3232"/>
    <w:rsid w:val="00CB0EDD"/>
    <w:rsid w:val="00CB2A2F"/>
    <w:rsid w:val="00CB2C40"/>
    <w:rsid w:val="00CB35E6"/>
    <w:rsid w:val="00CB7B88"/>
    <w:rsid w:val="00CC09C3"/>
    <w:rsid w:val="00CC49BC"/>
    <w:rsid w:val="00CC4CF9"/>
    <w:rsid w:val="00CC6788"/>
    <w:rsid w:val="00CD2F55"/>
    <w:rsid w:val="00CE0A2A"/>
    <w:rsid w:val="00CF12CF"/>
    <w:rsid w:val="00CF15B3"/>
    <w:rsid w:val="00CF1744"/>
    <w:rsid w:val="00CF174E"/>
    <w:rsid w:val="00D00E6D"/>
    <w:rsid w:val="00D03522"/>
    <w:rsid w:val="00D0513D"/>
    <w:rsid w:val="00D0774B"/>
    <w:rsid w:val="00D077FB"/>
    <w:rsid w:val="00D133B6"/>
    <w:rsid w:val="00D13ADD"/>
    <w:rsid w:val="00D1555D"/>
    <w:rsid w:val="00D16888"/>
    <w:rsid w:val="00D21C5B"/>
    <w:rsid w:val="00D21FBD"/>
    <w:rsid w:val="00D322FF"/>
    <w:rsid w:val="00D356B7"/>
    <w:rsid w:val="00D36B10"/>
    <w:rsid w:val="00D36C2E"/>
    <w:rsid w:val="00D403E8"/>
    <w:rsid w:val="00D434D5"/>
    <w:rsid w:val="00D44A54"/>
    <w:rsid w:val="00D47ED2"/>
    <w:rsid w:val="00D50EBD"/>
    <w:rsid w:val="00D55708"/>
    <w:rsid w:val="00D605CE"/>
    <w:rsid w:val="00D61A7C"/>
    <w:rsid w:val="00D64865"/>
    <w:rsid w:val="00D72C75"/>
    <w:rsid w:val="00D74A0E"/>
    <w:rsid w:val="00D85D9B"/>
    <w:rsid w:val="00D9342E"/>
    <w:rsid w:val="00D95C71"/>
    <w:rsid w:val="00D9709B"/>
    <w:rsid w:val="00DA0C15"/>
    <w:rsid w:val="00DA1C6C"/>
    <w:rsid w:val="00DA48D5"/>
    <w:rsid w:val="00DB10B4"/>
    <w:rsid w:val="00DB47C0"/>
    <w:rsid w:val="00DB613D"/>
    <w:rsid w:val="00DB6FC7"/>
    <w:rsid w:val="00DB7804"/>
    <w:rsid w:val="00DC078D"/>
    <w:rsid w:val="00DC1402"/>
    <w:rsid w:val="00DC31C2"/>
    <w:rsid w:val="00DC6B7C"/>
    <w:rsid w:val="00DD6062"/>
    <w:rsid w:val="00DE0759"/>
    <w:rsid w:val="00DE6894"/>
    <w:rsid w:val="00DF2972"/>
    <w:rsid w:val="00DF4618"/>
    <w:rsid w:val="00DF519D"/>
    <w:rsid w:val="00DF6FF8"/>
    <w:rsid w:val="00DF7697"/>
    <w:rsid w:val="00E00C73"/>
    <w:rsid w:val="00E1624E"/>
    <w:rsid w:val="00E16A80"/>
    <w:rsid w:val="00E239BD"/>
    <w:rsid w:val="00E241E5"/>
    <w:rsid w:val="00E249FC"/>
    <w:rsid w:val="00E25ED5"/>
    <w:rsid w:val="00E26F0C"/>
    <w:rsid w:val="00E324F4"/>
    <w:rsid w:val="00E32D69"/>
    <w:rsid w:val="00E36E07"/>
    <w:rsid w:val="00E40D7F"/>
    <w:rsid w:val="00E41A65"/>
    <w:rsid w:val="00E458A4"/>
    <w:rsid w:val="00E5032C"/>
    <w:rsid w:val="00E60167"/>
    <w:rsid w:val="00E60D45"/>
    <w:rsid w:val="00E632FF"/>
    <w:rsid w:val="00E67CE3"/>
    <w:rsid w:val="00E67E8A"/>
    <w:rsid w:val="00E71B9D"/>
    <w:rsid w:val="00E774F2"/>
    <w:rsid w:val="00E7759D"/>
    <w:rsid w:val="00E80723"/>
    <w:rsid w:val="00E80F00"/>
    <w:rsid w:val="00E8358D"/>
    <w:rsid w:val="00E83C83"/>
    <w:rsid w:val="00E8570A"/>
    <w:rsid w:val="00E87E7E"/>
    <w:rsid w:val="00E91CA8"/>
    <w:rsid w:val="00E92147"/>
    <w:rsid w:val="00E94F63"/>
    <w:rsid w:val="00E9654A"/>
    <w:rsid w:val="00EA2BC6"/>
    <w:rsid w:val="00EB3332"/>
    <w:rsid w:val="00EB3F2A"/>
    <w:rsid w:val="00EB4251"/>
    <w:rsid w:val="00EB4786"/>
    <w:rsid w:val="00EC047E"/>
    <w:rsid w:val="00EC2B9E"/>
    <w:rsid w:val="00EC2BDE"/>
    <w:rsid w:val="00EC33D6"/>
    <w:rsid w:val="00EC48B7"/>
    <w:rsid w:val="00EC60FF"/>
    <w:rsid w:val="00ED7E68"/>
    <w:rsid w:val="00EE1801"/>
    <w:rsid w:val="00EE190F"/>
    <w:rsid w:val="00EF13A0"/>
    <w:rsid w:val="00EF5B34"/>
    <w:rsid w:val="00EF62FA"/>
    <w:rsid w:val="00F00886"/>
    <w:rsid w:val="00F056EF"/>
    <w:rsid w:val="00F073C4"/>
    <w:rsid w:val="00F0744F"/>
    <w:rsid w:val="00F12C77"/>
    <w:rsid w:val="00F1378E"/>
    <w:rsid w:val="00F137B5"/>
    <w:rsid w:val="00F1557F"/>
    <w:rsid w:val="00F2796B"/>
    <w:rsid w:val="00F32268"/>
    <w:rsid w:val="00F352E9"/>
    <w:rsid w:val="00F47974"/>
    <w:rsid w:val="00F5190D"/>
    <w:rsid w:val="00F562F7"/>
    <w:rsid w:val="00F61176"/>
    <w:rsid w:val="00F63BBC"/>
    <w:rsid w:val="00F63F0E"/>
    <w:rsid w:val="00F67E48"/>
    <w:rsid w:val="00F7124D"/>
    <w:rsid w:val="00F71A8F"/>
    <w:rsid w:val="00F7684D"/>
    <w:rsid w:val="00F7746E"/>
    <w:rsid w:val="00F8357B"/>
    <w:rsid w:val="00F83D92"/>
    <w:rsid w:val="00F854F6"/>
    <w:rsid w:val="00F85831"/>
    <w:rsid w:val="00F925BF"/>
    <w:rsid w:val="00F93E87"/>
    <w:rsid w:val="00F94108"/>
    <w:rsid w:val="00F964D9"/>
    <w:rsid w:val="00FA3407"/>
    <w:rsid w:val="00FA3490"/>
    <w:rsid w:val="00FB0358"/>
    <w:rsid w:val="00FB051B"/>
    <w:rsid w:val="00FB0888"/>
    <w:rsid w:val="00FB0C82"/>
    <w:rsid w:val="00FB1675"/>
    <w:rsid w:val="00FB2952"/>
    <w:rsid w:val="00FC6FEF"/>
    <w:rsid w:val="00FD6908"/>
    <w:rsid w:val="00FE1153"/>
    <w:rsid w:val="00FE4AAC"/>
    <w:rsid w:val="00FF0DF5"/>
    <w:rsid w:val="56C54A80"/>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EFA343"/>
  <w15:docId w15:val="{8F2D55E1-A309-42E3-B59A-1CBEF048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883"/>
  </w:style>
  <w:style w:type="paragraph" w:styleId="Heading1">
    <w:name w:val="heading 1"/>
    <w:basedOn w:val="Normal"/>
    <w:next w:val="Normal"/>
    <w:link w:val="Heading1Char"/>
    <w:uiPriority w:val="9"/>
    <w:qFormat/>
    <w:rsid w:val="0003332A"/>
    <w:pPr>
      <w:keepNext/>
      <w:keepLines/>
      <w:numPr>
        <w:numId w:val="5"/>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5"/>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5"/>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0">
    <w:name w:val="Char Char Char Char10"/>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customStyle="1" w:styleId="Default0">
    <w:name w:val="Default"/>
    <w:rsid w:val="00F0744F"/>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314B49"/>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314B49"/>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314B49"/>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0D0716"/>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4722EE"/>
  </w:style>
  <w:style w:type="character" w:customStyle="1" w:styleId="InitialStyle">
    <w:name w:val="InitialStyle"/>
    <w:rsid w:val="004722EE"/>
    <w:rPr>
      <w:rFonts w:ascii="Times New Roman" w:hAnsi="Times New Roman"/>
      <w:color w:val="auto"/>
      <w:spacing w:val="0"/>
      <w:sz w:val="24"/>
    </w:rPr>
  </w:style>
  <w:style w:type="paragraph" w:customStyle="1" w:styleId="Standardtekst">
    <w:name w:val="Standardtekst"/>
    <w:basedOn w:val="Normal"/>
    <w:rsid w:val="004722EE"/>
    <w:pPr>
      <w:spacing w:after="0" w:line="240" w:lineRule="auto"/>
    </w:pPr>
    <w:rPr>
      <w:rFonts w:ascii="CG Times" w:eastAsia="Times New Roman" w:hAnsi="CG Times" w:cs="Times New Roman"/>
      <w:sz w:val="24"/>
      <w:szCs w:val="24"/>
      <w:lang w:val="en-US"/>
    </w:rPr>
  </w:style>
  <w:style w:type="paragraph" w:customStyle="1" w:styleId="xmsolistparagraph">
    <w:name w:val="x_msolistparagraph"/>
    <w:basedOn w:val="Normal"/>
    <w:rsid w:val="00664325"/>
    <w:pPr>
      <w:spacing w:after="0" w:line="240" w:lineRule="auto"/>
      <w:ind w:left="720"/>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32885799">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672225887">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052509443">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15917985">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880820988">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iq.goal.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alglobal.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iq.goa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9913D8D186F47A79F5241D9F44C48" ma:contentTypeVersion="13" ma:contentTypeDescription="Create a new document." ma:contentTypeScope="" ma:versionID="e57df09d1918dbcf05657652453045ca">
  <xsd:schema xmlns:xsd="http://www.w3.org/2001/XMLSchema" xmlns:xs="http://www.w3.org/2001/XMLSchema" xmlns:p="http://schemas.microsoft.com/office/2006/metadata/properties" xmlns:ns2="106ed273-dfdf-48f8-98cc-14346e190768" xmlns:ns3="79d6829e-65d6-4083-bdfd-e4e5a8b84b4f" targetNamespace="http://schemas.microsoft.com/office/2006/metadata/properties" ma:root="true" ma:fieldsID="e07df0d3771ac8fdf99ca073177e4127" ns2:_="" ns3:_="">
    <xsd:import namespace="106ed273-dfdf-48f8-98cc-14346e190768"/>
    <xsd:import namespace="79d6829e-65d6-4083-bdfd-e4e5a8b84b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ed273-dfdf-48f8-98cc-14346e190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6829e-65d6-4083-bdfd-e4e5a8b84b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5eedcba-0f29-4f5d-9915-84d5f2617ca6}" ma:internalName="TaxCatchAll" ma:showField="CatchAllData" ma:web="79d6829e-65d6-4083-bdfd-e4e5a8b84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lcf76f155ced4ddcb4097134ff3c332f xmlns="106ed273-dfdf-48f8-98cc-14346e190768">
      <Terms xmlns="http://schemas.microsoft.com/office/infopath/2007/PartnerControls"/>
    </lcf76f155ced4ddcb4097134ff3c332f>
    <TaxCatchAll xmlns="79d6829e-65d6-4083-bdfd-e4e5a8b84b4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48822-A4A8-4779-AB6A-6C0B6BA8A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ed273-dfdf-48f8-98cc-14346e190768"/>
    <ds:schemaRef ds:uri="79d6829e-65d6-4083-bdfd-e4e5a8b84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FEAF2-0131-4817-9808-92D23DB0B9B1}">
  <ds:schemaRefs>
    <ds:schemaRef ds:uri="http://schemas.openxmlformats.org/officeDocument/2006/bibliography"/>
  </ds:schemaRefs>
</ds:datastoreItem>
</file>

<file path=customXml/itemProps3.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106ed273-dfdf-48f8-98cc-14346e190768"/>
    <ds:schemaRef ds:uri="79d6829e-65d6-4083-bdfd-e4e5a8b84b4f"/>
  </ds:schemaRefs>
</ds:datastoreItem>
</file>

<file path=customXml/itemProps4.xml><?xml version="1.0" encoding="utf-8"?>
<ds:datastoreItem xmlns:ds="http://schemas.openxmlformats.org/officeDocument/2006/customXml" ds:itemID="{A0A15E03-ACB9-4222-8017-9B5274480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7038</Words>
  <Characters>40120</Characters>
  <Application>Microsoft Office Word</Application>
  <DocSecurity>0</DocSecurity>
  <Lines>334</Lines>
  <Paragraphs>94</Paragraphs>
  <ScaleCrop>false</ScaleCrop>
  <Company>Grizli777</Company>
  <LinksUpToDate>false</LinksUpToDate>
  <CharactersWithSpaces>47064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Cillian O'Kelly</dc:creator>
  <cp:lastModifiedBy>Jelica Ivosevic</cp:lastModifiedBy>
  <cp:revision>6</cp:revision>
  <dcterms:created xsi:type="dcterms:W3CDTF">2023-09-07T09:43:00Z</dcterms:created>
  <dcterms:modified xsi:type="dcterms:W3CDTF">2023-09-07T10:20:00Z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0x0101008FD71D49141B8E42892947B2685CC01F</vt:lpwstr>
  </property>
  <property fmtid="{D5CDD505-2E9C-101B-9397-08002B2CF9AE}" pid="3" name="FileLeafRef">
    <vt:lpwstr>Appendix 1I RFO template.docx</vt:lpwstr>
  </property>
  <property fmtid="{D5CDD505-2E9C-101B-9397-08002B2CF9AE}" pid="4" name="Order">
    <vt:r8>11300</vt:r8>
  </property>
  <property fmtid="{D5CDD505-2E9C-101B-9397-08002B2CF9AE}" pid="5" name="MediaServiceImageTags">
    <vt:lpwstr/>
  </property>
  <property fmtid="{D5CDD505-2E9C-101B-9397-08002B2CF9AE}" pid="6" name="GrammarlyDocumentId">
    <vt:lpwstr>299298e4489f7c34a80b8de8f2e3e95ea2e45b95ad8b3c5984702cb85f8f6f43</vt:lpwstr>
  </property>
</Properties>
</file>