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8CF" w14:textId="3F406DCF" w:rsidR="00175C4E" w:rsidRPr="008F4024" w:rsidRDefault="00753E16" w:rsidP="00753E16">
      <w:pPr>
        <w:jc w:val="center"/>
        <w:rPr>
          <w:rFonts w:ascii="Avenir Next LT Pro" w:hAnsi="Avenir Next LT Pro"/>
        </w:rPr>
      </w:pPr>
      <w:r w:rsidRPr="008F4024">
        <w:rPr>
          <w:rFonts w:ascii="Avenir Next LT Pro" w:hAnsi="Avenir Next LT Pro"/>
        </w:rPr>
        <w:t>Clarification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4110"/>
        <w:gridCol w:w="5245"/>
      </w:tblGrid>
      <w:tr w:rsidR="008A2E19" w:rsidRPr="008F4024" w14:paraId="44A798D1" w14:textId="5E92E571" w:rsidTr="008A2E19">
        <w:tc>
          <w:tcPr>
            <w:tcW w:w="710" w:type="dxa"/>
          </w:tcPr>
          <w:p w14:paraId="78D3FEDB" w14:textId="2AF5A3C7" w:rsidR="008A2E19" w:rsidRPr="008F4024" w:rsidRDefault="008A2E19">
            <w:pPr>
              <w:rPr>
                <w:rFonts w:ascii="Avenir Next LT Pro" w:hAnsi="Avenir Next LT Pro"/>
              </w:rPr>
            </w:pPr>
            <w:r w:rsidRPr="008F4024">
              <w:rPr>
                <w:rFonts w:ascii="Avenir Next LT Pro" w:hAnsi="Avenir Next LT Pro"/>
              </w:rPr>
              <w:t>#</w:t>
            </w:r>
          </w:p>
          <w:p w14:paraId="2D840896" w14:textId="3817819C" w:rsidR="008A2E19" w:rsidRPr="008F4024" w:rsidRDefault="008A2E19">
            <w:pPr>
              <w:rPr>
                <w:rFonts w:ascii="Avenir Next LT Pro" w:hAnsi="Avenir Next LT Pro"/>
              </w:rPr>
            </w:pPr>
          </w:p>
        </w:tc>
        <w:tc>
          <w:tcPr>
            <w:tcW w:w="4110" w:type="dxa"/>
          </w:tcPr>
          <w:p w14:paraId="6491B3B2" w14:textId="6C8A3FBD" w:rsidR="008A2E19" w:rsidRPr="008F4024" w:rsidRDefault="008A2E19" w:rsidP="00175C4E">
            <w:pPr>
              <w:rPr>
                <w:rFonts w:ascii="Avenir Next LT Pro" w:hAnsi="Avenir Next LT Pro"/>
              </w:rPr>
            </w:pPr>
            <w:r w:rsidRPr="008F4024">
              <w:rPr>
                <w:rFonts w:ascii="Avenir Next LT Pro" w:hAnsi="Avenir Next LT Pro"/>
              </w:rPr>
              <w:t xml:space="preserve">Query </w:t>
            </w:r>
          </w:p>
        </w:tc>
        <w:tc>
          <w:tcPr>
            <w:tcW w:w="5245" w:type="dxa"/>
          </w:tcPr>
          <w:p w14:paraId="44790EDF" w14:textId="328CCB0B" w:rsidR="008A2E19" w:rsidRPr="008F4024" w:rsidRDefault="008A2E19" w:rsidP="00175C4E">
            <w:pPr>
              <w:rPr>
                <w:rFonts w:ascii="Avenir Next LT Pro" w:hAnsi="Avenir Next LT Pro"/>
              </w:rPr>
            </w:pPr>
            <w:r w:rsidRPr="008F4024">
              <w:rPr>
                <w:rFonts w:ascii="Avenir Next LT Pro" w:hAnsi="Avenir Next LT Pro"/>
              </w:rPr>
              <w:t xml:space="preserve">Clarification </w:t>
            </w:r>
          </w:p>
        </w:tc>
      </w:tr>
      <w:tr w:rsidR="008A2E19" w:rsidRPr="008F4024" w14:paraId="34D74014" w14:textId="733C4D49" w:rsidTr="008A2E19">
        <w:trPr>
          <w:trHeight w:val="2072"/>
        </w:trPr>
        <w:tc>
          <w:tcPr>
            <w:tcW w:w="710" w:type="dxa"/>
          </w:tcPr>
          <w:p w14:paraId="27EDD4D4" w14:textId="7A099797" w:rsidR="008A2E19" w:rsidRPr="008F4024" w:rsidRDefault="008A2E19" w:rsidP="00B33AC1">
            <w:pPr>
              <w:jc w:val="center"/>
              <w:rPr>
                <w:rFonts w:ascii="Avenir Next LT Pro" w:hAnsi="Avenir Next LT Pro"/>
              </w:rPr>
            </w:pPr>
            <w:r w:rsidRPr="008F4024">
              <w:rPr>
                <w:rFonts w:ascii="Avenir Next LT Pro" w:hAnsi="Avenir Next LT Pro"/>
              </w:rPr>
              <w:t>1</w:t>
            </w:r>
          </w:p>
        </w:tc>
        <w:tc>
          <w:tcPr>
            <w:tcW w:w="4110" w:type="dxa"/>
          </w:tcPr>
          <w:p w14:paraId="6EF45F0A" w14:textId="77777777" w:rsidR="008A2E19" w:rsidRPr="008F4024" w:rsidRDefault="008A2E19" w:rsidP="005F0896">
            <w:pPr>
              <w:rPr>
                <w:rFonts w:ascii="Avenir Next LT Pro" w:hAnsi="Avenir Next LT Pro" w:cs="Arial"/>
                <w:color w:val="000000"/>
                <w:sz w:val="20"/>
                <w:szCs w:val="20"/>
                <w:lang w:val="en-GB" w:eastAsia="en-GB"/>
              </w:rPr>
            </w:pPr>
            <w:r w:rsidRPr="008F4024">
              <w:rPr>
                <w:rFonts w:ascii="Avenir Next LT Pro" w:hAnsi="Avenir Next LT Pro" w:cs="Arial"/>
                <w:color w:val="000000"/>
                <w:sz w:val="20"/>
                <w:szCs w:val="20"/>
                <w:lang w:val="en-GB" w:eastAsia="en-GB"/>
              </w:rPr>
              <w:t>Will GOAL Sudan be the consignee, or will it be a partner or a local Ministry?</w:t>
            </w:r>
          </w:p>
          <w:p w14:paraId="7EE801F0" w14:textId="77777777" w:rsidR="008A2E19" w:rsidRPr="008F4024" w:rsidRDefault="008A2E19" w:rsidP="005F0896">
            <w:pPr>
              <w:rPr>
                <w:rFonts w:ascii="Avenir Next LT Pro" w:eastAsia="Times New Roman" w:hAnsi="Avenir Next LT Pro" w:cs="Arial"/>
                <w:color w:val="000000"/>
                <w:sz w:val="20"/>
                <w:szCs w:val="20"/>
                <w:lang w:val="en-GB" w:eastAsia="en-GB"/>
              </w:rPr>
            </w:pPr>
          </w:p>
          <w:p w14:paraId="6A0AA134" w14:textId="72BDD655" w:rsidR="008A2E19" w:rsidRPr="008F4024" w:rsidRDefault="008A2E19" w:rsidP="005F0896">
            <w:pPr>
              <w:rPr>
                <w:rFonts w:ascii="Avenir Next LT Pro" w:eastAsia="Times New Roman" w:hAnsi="Avenir Next LT Pro"/>
              </w:rPr>
            </w:pPr>
          </w:p>
        </w:tc>
        <w:tc>
          <w:tcPr>
            <w:tcW w:w="5245" w:type="dxa"/>
          </w:tcPr>
          <w:p w14:paraId="6B6DE646" w14:textId="0C69D8D0" w:rsidR="008A2E19" w:rsidRPr="008F4024" w:rsidRDefault="008A2E19" w:rsidP="005F0896">
            <w:pPr>
              <w:rPr>
                <w:rFonts w:ascii="Avenir Next LT Pro" w:hAnsi="Avenir Next LT Pro" w:cs="Arial"/>
                <w:color w:val="000000"/>
                <w:sz w:val="20"/>
                <w:szCs w:val="20"/>
                <w:lang w:val="en-GB" w:eastAsia="en-GB"/>
              </w:rPr>
            </w:pPr>
            <w:r w:rsidRPr="008F4024">
              <w:rPr>
                <w:rFonts w:ascii="Avenir Next LT Pro" w:eastAsia="Times New Roman" w:hAnsi="Avenir Next LT Pro"/>
                <w:color w:val="538135" w:themeColor="accent6" w:themeShade="BF"/>
              </w:rPr>
              <w:t>The consignee for this procurement will be GOAL Sudan.</w:t>
            </w:r>
          </w:p>
        </w:tc>
      </w:tr>
      <w:tr w:rsidR="008A2E19" w:rsidRPr="008F4024" w14:paraId="2DB2A1A4" w14:textId="7227F5E6" w:rsidTr="0015631F">
        <w:tc>
          <w:tcPr>
            <w:tcW w:w="710" w:type="dxa"/>
          </w:tcPr>
          <w:p w14:paraId="73DA58F5" w14:textId="3B5A0548" w:rsidR="008A2E19" w:rsidRPr="008F4024" w:rsidRDefault="008A2E19" w:rsidP="00B33AC1">
            <w:pPr>
              <w:jc w:val="center"/>
              <w:rPr>
                <w:rFonts w:ascii="Avenir Next LT Pro" w:hAnsi="Avenir Next LT Pro"/>
                <w:color w:val="002060"/>
              </w:rPr>
            </w:pPr>
            <w:r w:rsidRPr="008F4024">
              <w:rPr>
                <w:rFonts w:ascii="Avenir Next LT Pro" w:hAnsi="Avenir Next LT Pro"/>
                <w:color w:val="00206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FE86F0C" w14:textId="77777777" w:rsidR="008A2E19" w:rsidRPr="008F4024" w:rsidRDefault="008A2E19" w:rsidP="008A2E19">
            <w:pPr>
              <w:spacing w:after="160" w:line="252" w:lineRule="auto"/>
              <w:contextualSpacing/>
              <w:rPr>
                <w:rFonts w:ascii="Avenir Next LT Pro" w:hAnsi="Avenir Next LT Pro"/>
              </w:rPr>
            </w:pPr>
            <w:r w:rsidRPr="0015631F">
              <w:rPr>
                <w:rFonts w:ascii="Avenir Next LT Pro" w:hAnsi="Avenir Next LT Pro"/>
                <w:lang w:val="en-AE"/>
              </w:rPr>
              <w:t>1 HIACE / 4 DOOR WIDE BODY (SUPER</w:t>
            </w:r>
            <w:r w:rsidRPr="0015631F">
              <w:rPr>
                <w:rFonts w:ascii="Cambria Math" w:hAnsi="Cambria Math" w:cs="Cambria Math"/>
                <w:lang w:val="en-AE"/>
              </w:rPr>
              <w:t>‐</w:t>
            </w:r>
            <w:r w:rsidRPr="0015631F">
              <w:rPr>
                <w:rFonts w:ascii="Avenir Next LT Pro" w:hAnsi="Avenir Next LT Pro"/>
                <w:lang w:val="en-AE"/>
              </w:rPr>
              <w:t>LONG) / HIGH ROOF AC /Engine 1HZ, 6 cylinders in line, 12 valve OHC/ L x W x H (mm) = 4990 x 1770 x 2115, and convert it to be ambulance, TOYOTA</w:t>
            </w:r>
            <w:r w:rsidRPr="008F4024">
              <w:rPr>
                <w:rFonts w:ascii="Avenir Next LT Pro" w:hAnsi="Avenir Next LT Pro"/>
                <w:lang w:val="en-AE"/>
              </w:rPr>
              <w:t xml:space="preserve"> or equivalent  </w:t>
            </w:r>
            <w:r w:rsidRPr="008F4024">
              <w:rPr>
                <w:rFonts w:ascii="Avenir Next LT Pro" w:hAnsi="Avenir Next LT Pro"/>
              </w:rPr>
              <w:t>      </w:t>
            </w:r>
          </w:p>
          <w:p w14:paraId="76BA7710" w14:textId="22F90018" w:rsidR="008A2E19" w:rsidRPr="008F4024" w:rsidRDefault="008A2E19" w:rsidP="008A2E19">
            <w:pPr>
              <w:spacing w:after="160" w:line="252" w:lineRule="auto"/>
              <w:contextualSpacing/>
              <w:rPr>
                <w:rFonts w:ascii="Avenir Next LT Pro" w:hAnsi="Avenir Next LT Pro"/>
              </w:rPr>
            </w:pPr>
            <w:r w:rsidRPr="008F4024">
              <w:rPr>
                <w:rFonts w:ascii="Avenir Next LT Pro" w:hAnsi="Avenir Next LT Pro"/>
              </w:rPr>
              <w:t>This description is mixed between TOYOTA HiAce and TOYOTA Landcruiser Hardtop.</w:t>
            </w:r>
          </w:p>
          <w:p w14:paraId="5CCF2A47" w14:textId="77777777" w:rsidR="008A2E19" w:rsidRPr="008F4024" w:rsidRDefault="008A2E19" w:rsidP="008A2E1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160" w:line="252" w:lineRule="auto"/>
              <w:contextualSpacing/>
              <w:jc w:val="both"/>
              <w:rPr>
                <w:rFonts w:ascii="Avenir Next LT Pro" w:hAnsi="Avenir Next LT Pro"/>
                <w:lang w:val="en-AE"/>
              </w:rPr>
            </w:pPr>
            <w:r w:rsidRPr="008F4024">
              <w:rPr>
                <w:rFonts w:ascii="Avenir Next LT Pro" w:hAnsi="Avenir Next LT Pro"/>
                <w:lang w:val="en-AE"/>
              </w:rPr>
              <w:t xml:space="preserve">Kindly, is it describing a TOYOTA HiAce or Hardtop? </w:t>
            </w:r>
          </w:p>
          <w:p w14:paraId="1295DB82" w14:textId="77777777" w:rsidR="008A2E19" w:rsidRPr="008F4024" w:rsidRDefault="008A2E19" w:rsidP="008A2E1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160" w:line="252" w:lineRule="auto"/>
              <w:contextualSpacing/>
              <w:jc w:val="both"/>
              <w:rPr>
                <w:rFonts w:ascii="Avenir Next LT Pro" w:hAnsi="Avenir Next LT Pro"/>
                <w:lang w:val="en-AE"/>
              </w:rPr>
            </w:pPr>
            <w:r w:rsidRPr="008F4024">
              <w:rPr>
                <w:rFonts w:ascii="Avenir Next LT Pro" w:hAnsi="Avenir Next LT Pro"/>
                <w:lang w:val="en-AE"/>
              </w:rPr>
              <w:t>What is the exact description?</w:t>
            </w:r>
          </w:p>
          <w:p w14:paraId="318AA6BF" w14:textId="6A768C42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3CC63668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05827227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5FDA7AF8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7CEB092F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3A8CD86C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5F27F146" w14:textId="77777777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1A93A877" w14:textId="48577B74" w:rsidR="008A2E19" w:rsidRPr="008F4024" w:rsidRDefault="008A2E19" w:rsidP="005F0896">
            <w:pPr>
              <w:rPr>
                <w:rFonts w:ascii="Avenir Next LT Pro" w:hAnsi="Avenir Next LT Pro"/>
                <w:color w:val="0070C0"/>
              </w:rPr>
            </w:pPr>
          </w:p>
        </w:tc>
        <w:tc>
          <w:tcPr>
            <w:tcW w:w="5245" w:type="dxa"/>
          </w:tcPr>
          <w:p w14:paraId="7AB3FE9B" w14:textId="6B85C4E0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Our specification for the </w:t>
            </w:r>
            <w:r w:rsidR="0015631F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4 DOOR WIDE BODY (SUPER</w:t>
            </w:r>
            <w:r w:rsidR="0015631F" w:rsidRPr="0015631F">
              <w:rPr>
                <w:rFonts w:ascii="Cambria Math" w:hAnsi="Cambria Math" w:cs="Cambria Math"/>
                <w:color w:val="538135" w:themeColor="accent6" w:themeShade="BF"/>
                <w:lang w:val="en-AE"/>
              </w:rPr>
              <w:t>‐</w:t>
            </w:r>
            <w:r w:rsidR="0015631F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LONG) / HIGH ROOF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vehicle is as below.</w:t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</w:t>
            </w:r>
          </w:p>
          <w:p w14:paraId="32E3E680" w14:textId="77777777" w:rsidR="008F4024" w:rsidRPr="0015631F" w:rsidRDefault="008F4024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</w:p>
          <w:p w14:paraId="5E80A632" w14:textId="664C528B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Transmission…. </w:t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                     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Manual</w:t>
            </w:r>
          </w:p>
          <w:p w14:paraId="0874C1CE" w14:textId="1A1FC2A6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Speed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                                      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5</w:t>
            </w:r>
          </w:p>
          <w:p w14:paraId="6095CE84" w14:textId="7D52AE7A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Number of doors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            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4</w:t>
            </w:r>
          </w:p>
          <w:p w14:paraId="1991314C" w14:textId="76CF8004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Engine model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 xml:space="preserve">                          </w:t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5L-E</w:t>
            </w:r>
          </w:p>
          <w:p w14:paraId="5983B05F" w14:textId="03123E68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Number of cylinders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 xml:space="preserve">              4</w:t>
            </w:r>
          </w:p>
          <w:p w14:paraId="2C12030E" w14:textId="77777777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Maximum power (kw/rpm)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>70/4000</w:t>
            </w:r>
          </w:p>
          <w:p w14:paraId="4A0C020F" w14:textId="77777777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Maximum power (bhp/rpm):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>94/4000</w:t>
            </w:r>
          </w:p>
          <w:p w14:paraId="49B7C859" w14:textId="77777777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Maximum torque (Nm/rpm)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>197/2400</w:t>
            </w:r>
          </w:p>
          <w:p w14:paraId="2A8DE270" w14:textId="752F32F0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Electrics (volts)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           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12</w:t>
            </w:r>
          </w:p>
          <w:p w14:paraId="2034AFF1" w14:textId="2EC2103C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Fuel Type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  <w:t xml:space="preserve">                           Diesel</w:t>
            </w:r>
          </w:p>
          <w:p w14:paraId="7E23D966" w14:textId="65F588C3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Fuel tank capacity (Litres)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ab/>
            </w:r>
            <w:r w:rsidR="008F4024"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70</w:t>
            </w:r>
          </w:p>
          <w:p w14:paraId="37AEC02C" w14:textId="460F33EC" w:rsidR="005E16F6" w:rsidRPr="0015631F" w:rsidRDefault="005E16F6" w:rsidP="005E16F6">
            <w:pPr>
              <w:rPr>
                <w:rFonts w:ascii="Avenir Next LT Pro" w:hAnsi="Avenir Next LT Pro"/>
                <w:color w:val="538135" w:themeColor="accent6" w:themeShade="BF"/>
                <w:highlight w:val="yellow"/>
                <w:lang w:val="en-AE"/>
              </w:rPr>
            </w:pPr>
          </w:p>
          <w:p w14:paraId="4D74337F" w14:textId="77777777" w:rsidR="005E16F6" w:rsidRDefault="0015631F" w:rsidP="005F089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The requirement for the Ambulance conversion will remains </w:t>
            </w:r>
            <w:r w:rsidR="00DE39EA">
              <w:rPr>
                <w:rFonts w:ascii="Avenir Next LT Pro" w:hAnsi="Avenir Next LT Pro"/>
                <w:color w:val="538135" w:themeColor="accent6" w:themeShade="BF"/>
                <w:lang w:val="en-AE"/>
              </w:rPr>
              <w:t xml:space="preserve">as </w:t>
            </w:r>
            <w:r w:rsidRPr="0015631F">
              <w:rPr>
                <w:rFonts w:ascii="Avenir Next LT Pro" w:hAnsi="Avenir Next LT Pro"/>
                <w:color w:val="538135" w:themeColor="accent6" w:themeShade="BF"/>
                <w:lang w:val="en-AE"/>
              </w:rPr>
              <w:t>indicated on pages 15 and16 of the ITT.</w:t>
            </w:r>
          </w:p>
          <w:p w14:paraId="57E4F26E" w14:textId="77777777" w:rsidR="00DE39EA" w:rsidRDefault="00DE39EA" w:rsidP="005F0896">
            <w:pPr>
              <w:rPr>
                <w:rFonts w:ascii="Avenir Next LT Pro" w:hAnsi="Avenir Next LT Pro"/>
                <w:color w:val="538135" w:themeColor="accent6" w:themeShade="BF"/>
                <w:lang w:val="en-AE"/>
              </w:rPr>
            </w:pPr>
          </w:p>
          <w:p w14:paraId="02117D1B" w14:textId="5FF3A0A1" w:rsidR="00DE39EA" w:rsidRPr="008F4024" w:rsidRDefault="00DE39EA" w:rsidP="005F0896">
            <w:pPr>
              <w:rPr>
                <w:rFonts w:ascii="Avenir Next LT Pro" w:hAnsi="Avenir Next LT Pro"/>
                <w:highlight w:val="yellow"/>
                <w:lang w:val="en-AE"/>
              </w:rPr>
            </w:pPr>
            <w:r>
              <w:rPr>
                <w:rFonts w:ascii="Avenir Next LT Pro" w:hAnsi="Avenir Next LT Pro"/>
                <w:highlight w:val="yellow"/>
                <w:lang w:val="en-AE"/>
              </w:rPr>
              <w:t>Hard top vehicles are not our requirement for this specific request.</w:t>
            </w:r>
          </w:p>
        </w:tc>
      </w:tr>
    </w:tbl>
    <w:p w14:paraId="7FEB8556" w14:textId="56C05273" w:rsidR="00F16BE7" w:rsidRPr="008F4024" w:rsidRDefault="00F16BE7">
      <w:pPr>
        <w:rPr>
          <w:rFonts w:ascii="Avenir Next LT Pro" w:hAnsi="Avenir Next LT Pro"/>
          <w:color w:val="002060"/>
        </w:rPr>
      </w:pPr>
    </w:p>
    <w:sectPr w:rsidR="00F16BE7" w:rsidRPr="008F4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0A79" w14:textId="77777777" w:rsidR="00751B96" w:rsidRDefault="00751B96" w:rsidP="00427870">
      <w:pPr>
        <w:spacing w:after="0" w:line="240" w:lineRule="auto"/>
      </w:pPr>
      <w:r>
        <w:separator/>
      </w:r>
    </w:p>
  </w:endnote>
  <w:endnote w:type="continuationSeparator" w:id="0">
    <w:p w14:paraId="0AC382B3" w14:textId="77777777" w:rsidR="00751B96" w:rsidRDefault="00751B96" w:rsidP="00427870">
      <w:pPr>
        <w:spacing w:after="0" w:line="240" w:lineRule="auto"/>
      </w:pPr>
      <w:r>
        <w:continuationSeparator/>
      </w:r>
    </w:p>
  </w:endnote>
  <w:endnote w:type="continuationNotice" w:id="1">
    <w:p w14:paraId="1FB83C94" w14:textId="77777777" w:rsidR="00751B96" w:rsidRDefault="00751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2A6" w14:textId="77777777" w:rsidR="00753E16" w:rsidRDefault="00753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C094" w14:textId="77777777" w:rsidR="00753E16" w:rsidRDefault="0075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EC98" w14:textId="77777777" w:rsidR="00753E16" w:rsidRDefault="0075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2F6D" w14:textId="77777777" w:rsidR="00751B96" w:rsidRDefault="00751B96" w:rsidP="00427870">
      <w:pPr>
        <w:spacing w:after="0" w:line="240" w:lineRule="auto"/>
      </w:pPr>
      <w:r>
        <w:separator/>
      </w:r>
    </w:p>
  </w:footnote>
  <w:footnote w:type="continuationSeparator" w:id="0">
    <w:p w14:paraId="0181383A" w14:textId="77777777" w:rsidR="00751B96" w:rsidRDefault="00751B96" w:rsidP="00427870">
      <w:pPr>
        <w:spacing w:after="0" w:line="240" w:lineRule="auto"/>
      </w:pPr>
      <w:r>
        <w:continuationSeparator/>
      </w:r>
    </w:p>
  </w:footnote>
  <w:footnote w:type="continuationNotice" w:id="1">
    <w:p w14:paraId="7BC2B612" w14:textId="77777777" w:rsidR="00751B96" w:rsidRDefault="00751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CAC" w14:textId="77777777" w:rsidR="00753E16" w:rsidRDefault="00753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1773" w14:textId="15A303AC" w:rsidR="00753E16" w:rsidRDefault="00753E16" w:rsidP="00753E16">
    <w:pPr>
      <w:pStyle w:val="Header"/>
      <w:tabs>
        <w:tab w:val="clear" w:pos="4513"/>
        <w:tab w:val="clear" w:pos="9026"/>
        <w:tab w:val="left" w:pos="6000"/>
      </w:tabs>
      <w:jc w:val="center"/>
      <w:rPr>
        <w:rFonts w:ascii="Avenir Next LT Pro" w:hAnsi="Avenir Next LT Pro"/>
      </w:rPr>
    </w:pPr>
    <w:r>
      <w:rPr>
        <w:noProof/>
      </w:rPr>
      <w:drawing>
        <wp:inline distT="0" distB="0" distL="0" distR="0" wp14:anchorId="29D091DC" wp14:editId="41787D7D">
          <wp:extent cx="1845945" cy="561975"/>
          <wp:effectExtent l="0" t="0" r="1905" b="9525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F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F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D7D78" w14:textId="2CFFE8AA" w:rsidR="00753E16" w:rsidRDefault="00753E16" w:rsidP="00753E16">
    <w:pPr>
      <w:jc w:val="center"/>
      <w:rPr>
        <w:rFonts w:ascii="Avenir Next LT Pro" w:hAnsi="Avenir Next LT Pro"/>
      </w:rPr>
    </w:pPr>
    <w:r>
      <w:rPr>
        <w:rFonts w:ascii="Avenir Next LT Pro" w:hAnsi="Avenir Next LT Pro"/>
      </w:rPr>
      <w:t>C</w:t>
    </w:r>
    <w:r w:rsidRPr="00E237EF">
      <w:rPr>
        <w:rFonts w:ascii="Avenir Next LT Pro" w:hAnsi="Avenir Next LT Pro"/>
      </w:rPr>
      <w:t>larification</w:t>
    </w:r>
  </w:p>
  <w:p w14:paraId="3591664B" w14:textId="45C4C605" w:rsidR="003E5BAB" w:rsidRPr="008A2E6D" w:rsidRDefault="00E237EF" w:rsidP="00753E16">
    <w:pPr>
      <w:pStyle w:val="Header"/>
      <w:tabs>
        <w:tab w:val="clear" w:pos="4513"/>
        <w:tab w:val="clear" w:pos="9026"/>
        <w:tab w:val="left" w:pos="6000"/>
      </w:tabs>
      <w:jc w:val="center"/>
      <w:rPr>
        <w:sz w:val="18"/>
        <w:szCs w:val="18"/>
      </w:rPr>
    </w:pPr>
    <w:r w:rsidRPr="00E237EF">
      <w:rPr>
        <w:rFonts w:ascii="Avenir Next LT Pro" w:hAnsi="Avenir Next LT Pro"/>
      </w:rPr>
      <w:t>G/S/KHT-RH3-9652/KHT-X-3129/2022 (</w:t>
    </w:r>
    <w:r w:rsidR="00753E16" w:rsidRPr="00E237EF">
      <w:rPr>
        <w:rFonts w:ascii="Avenir Next LT Pro" w:hAnsi="Avenir Next LT Pro"/>
      </w:rPr>
      <w:t>Sudan)</w:t>
    </w:r>
    <w:r w:rsidR="00753E16">
      <w:rPr>
        <w:rFonts w:ascii="Avenir Next LT Pro" w:hAnsi="Avenir Next LT Pro"/>
      </w:rPr>
      <w:t xml:space="preserve">  </w:t>
    </w:r>
    <w:r>
      <w:rPr>
        <w:rFonts w:ascii="Avenir Next LT Pro" w:hAnsi="Avenir Next LT Pro"/>
      </w:rPr>
      <w:t xml:space="preserve">                                       </w:t>
    </w:r>
    <w:r w:rsidR="003E5BAB">
      <w:t xml:space="preserve">                       </w:t>
    </w:r>
    <w:r w:rsidR="002F0D5B">
      <w:t xml:space="preserve">                 </w:t>
    </w:r>
    <w:r w:rsidR="00FA4BE1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1DE8" w14:textId="77777777" w:rsidR="00753E16" w:rsidRDefault="0075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C7"/>
    <w:multiLevelType w:val="hybridMultilevel"/>
    <w:tmpl w:val="4E1849C8"/>
    <w:lvl w:ilvl="0" w:tplc="E4AE7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A6E7C"/>
    <w:multiLevelType w:val="hybridMultilevel"/>
    <w:tmpl w:val="9404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51356"/>
    <w:multiLevelType w:val="hybridMultilevel"/>
    <w:tmpl w:val="A21A62C0"/>
    <w:lvl w:ilvl="0" w:tplc="DBF25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2010">
    <w:abstractNumId w:val="5"/>
  </w:num>
  <w:num w:numId="2" w16cid:durableId="7371731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1558390">
    <w:abstractNumId w:val="6"/>
  </w:num>
  <w:num w:numId="4" w16cid:durableId="5460705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030849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45967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7757456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65337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610362">
    <w:abstractNumId w:val="9"/>
  </w:num>
  <w:num w:numId="10" w16cid:durableId="212739735">
    <w:abstractNumId w:val="11"/>
  </w:num>
  <w:num w:numId="11" w16cid:durableId="2065906032">
    <w:abstractNumId w:val="2"/>
  </w:num>
  <w:num w:numId="12" w16cid:durableId="5530857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38575527">
    <w:abstractNumId w:val="7"/>
  </w:num>
  <w:num w:numId="14" w16cid:durableId="1969702141">
    <w:abstractNumId w:val="0"/>
  </w:num>
  <w:num w:numId="15" w16cid:durableId="4305874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2D15"/>
    <w:rsid w:val="00071AF0"/>
    <w:rsid w:val="00080C53"/>
    <w:rsid w:val="00083224"/>
    <w:rsid w:val="000A18F3"/>
    <w:rsid w:val="000B2960"/>
    <w:rsid w:val="000B2C99"/>
    <w:rsid w:val="000C0954"/>
    <w:rsid w:val="000D6B9A"/>
    <w:rsid w:val="000E2A22"/>
    <w:rsid w:val="000E5024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3286"/>
    <w:rsid w:val="0015631F"/>
    <w:rsid w:val="00157D46"/>
    <w:rsid w:val="00164ACA"/>
    <w:rsid w:val="00164E33"/>
    <w:rsid w:val="00175C4E"/>
    <w:rsid w:val="001760F3"/>
    <w:rsid w:val="001766EB"/>
    <w:rsid w:val="001773FB"/>
    <w:rsid w:val="00195CA5"/>
    <w:rsid w:val="001969FC"/>
    <w:rsid w:val="001E5A2C"/>
    <w:rsid w:val="0020230C"/>
    <w:rsid w:val="00206091"/>
    <w:rsid w:val="002321D0"/>
    <w:rsid w:val="0023404D"/>
    <w:rsid w:val="002363BE"/>
    <w:rsid w:val="0024496E"/>
    <w:rsid w:val="00252EDB"/>
    <w:rsid w:val="002570ED"/>
    <w:rsid w:val="00263B64"/>
    <w:rsid w:val="0026525A"/>
    <w:rsid w:val="0028259C"/>
    <w:rsid w:val="00293876"/>
    <w:rsid w:val="00294522"/>
    <w:rsid w:val="002B2307"/>
    <w:rsid w:val="002B4963"/>
    <w:rsid w:val="002C7AB9"/>
    <w:rsid w:val="002D205A"/>
    <w:rsid w:val="002D3FF7"/>
    <w:rsid w:val="002D6E2B"/>
    <w:rsid w:val="002E0005"/>
    <w:rsid w:val="002F0D5B"/>
    <w:rsid w:val="002F649E"/>
    <w:rsid w:val="0030218C"/>
    <w:rsid w:val="003042C0"/>
    <w:rsid w:val="00304F00"/>
    <w:rsid w:val="00306A7F"/>
    <w:rsid w:val="00312E8A"/>
    <w:rsid w:val="0031319C"/>
    <w:rsid w:val="00317160"/>
    <w:rsid w:val="00320AB5"/>
    <w:rsid w:val="00361C3B"/>
    <w:rsid w:val="00376597"/>
    <w:rsid w:val="0038566F"/>
    <w:rsid w:val="003972D9"/>
    <w:rsid w:val="003A2D7F"/>
    <w:rsid w:val="003A4519"/>
    <w:rsid w:val="003A642C"/>
    <w:rsid w:val="003B33BA"/>
    <w:rsid w:val="003D210C"/>
    <w:rsid w:val="003D3D73"/>
    <w:rsid w:val="003D54A0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B4521"/>
    <w:rsid w:val="004D1B22"/>
    <w:rsid w:val="004E39BD"/>
    <w:rsid w:val="004F0FEE"/>
    <w:rsid w:val="00505906"/>
    <w:rsid w:val="00506A38"/>
    <w:rsid w:val="00512F0F"/>
    <w:rsid w:val="00514A36"/>
    <w:rsid w:val="00514D29"/>
    <w:rsid w:val="00517B58"/>
    <w:rsid w:val="00530CDC"/>
    <w:rsid w:val="00534F12"/>
    <w:rsid w:val="00544CEA"/>
    <w:rsid w:val="00574AB1"/>
    <w:rsid w:val="005778A1"/>
    <w:rsid w:val="00585901"/>
    <w:rsid w:val="00586AD5"/>
    <w:rsid w:val="00594B73"/>
    <w:rsid w:val="005A6F25"/>
    <w:rsid w:val="005A758B"/>
    <w:rsid w:val="005C0D2A"/>
    <w:rsid w:val="005C158F"/>
    <w:rsid w:val="005D0250"/>
    <w:rsid w:val="005D0D06"/>
    <w:rsid w:val="005E013F"/>
    <w:rsid w:val="005E16F6"/>
    <w:rsid w:val="005F0896"/>
    <w:rsid w:val="006064F4"/>
    <w:rsid w:val="006120B2"/>
    <w:rsid w:val="00613C4C"/>
    <w:rsid w:val="0061798C"/>
    <w:rsid w:val="00621BB4"/>
    <w:rsid w:val="00625056"/>
    <w:rsid w:val="0064119D"/>
    <w:rsid w:val="00650F45"/>
    <w:rsid w:val="006713F7"/>
    <w:rsid w:val="00672B9A"/>
    <w:rsid w:val="006750F1"/>
    <w:rsid w:val="00684C2D"/>
    <w:rsid w:val="006A200B"/>
    <w:rsid w:val="006C2814"/>
    <w:rsid w:val="006D1C48"/>
    <w:rsid w:val="006D48C7"/>
    <w:rsid w:val="006E673B"/>
    <w:rsid w:val="0070267A"/>
    <w:rsid w:val="007172A6"/>
    <w:rsid w:val="007341D7"/>
    <w:rsid w:val="00735E81"/>
    <w:rsid w:val="007432FD"/>
    <w:rsid w:val="00751B96"/>
    <w:rsid w:val="00753E16"/>
    <w:rsid w:val="0077366E"/>
    <w:rsid w:val="007822DC"/>
    <w:rsid w:val="007A53F7"/>
    <w:rsid w:val="007B41DF"/>
    <w:rsid w:val="007D071F"/>
    <w:rsid w:val="007D2020"/>
    <w:rsid w:val="007E41D1"/>
    <w:rsid w:val="007F0F47"/>
    <w:rsid w:val="007F563A"/>
    <w:rsid w:val="007F6E6A"/>
    <w:rsid w:val="00801587"/>
    <w:rsid w:val="008061A7"/>
    <w:rsid w:val="00811206"/>
    <w:rsid w:val="00814103"/>
    <w:rsid w:val="00816F27"/>
    <w:rsid w:val="00820F65"/>
    <w:rsid w:val="00824103"/>
    <w:rsid w:val="00831979"/>
    <w:rsid w:val="0083559D"/>
    <w:rsid w:val="00856DD0"/>
    <w:rsid w:val="008647B9"/>
    <w:rsid w:val="0087281D"/>
    <w:rsid w:val="00872D5A"/>
    <w:rsid w:val="00874672"/>
    <w:rsid w:val="00875C3F"/>
    <w:rsid w:val="0088100C"/>
    <w:rsid w:val="008812F8"/>
    <w:rsid w:val="008826CA"/>
    <w:rsid w:val="00886EBB"/>
    <w:rsid w:val="00890178"/>
    <w:rsid w:val="00895C3B"/>
    <w:rsid w:val="00896E85"/>
    <w:rsid w:val="008A2E19"/>
    <w:rsid w:val="008A2E6D"/>
    <w:rsid w:val="008A4409"/>
    <w:rsid w:val="008A7642"/>
    <w:rsid w:val="008C52EA"/>
    <w:rsid w:val="008E49E3"/>
    <w:rsid w:val="008E4E74"/>
    <w:rsid w:val="008E6E73"/>
    <w:rsid w:val="008F2AFF"/>
    <w:rsid w:val="008F4024"/>
    <w:rsid w:val="0090383E"/>
    <w:rsid w:val="00915D6D"/>
    <w:rsid w:val="009177AD"/>
    <w:rsid w:val="00932B14"/>
    <w:rsid w:val="009365A1"/>
    <w:rsid w:val="00956C50"/>
    <w:rsid w:val="00970912"/>
    <w:rsid w:val="00973193"/>
    <w:rsid w:val="00982314"/>
    <w:rsid w:val="009936E2"/>
    <w:rsid w:val="009A3FBB"/>
    <w:rsid w:val="009A4051"/>
    <w:rsid w:val="009A6A87"/>
    <w:rsid w:val="009A71D9"/>
    <w:rsid w:val="009B6F7B"/>
    <w:rsid w:val="009D11BB"/>
    <w:rsid w:val="009E6589"/>
    <w:rsid w:val="009F7788"/>
    <w:rsid w:val="00A11A69"/>
    <w:rsid w:val="00A15984"/>
    <w:rsid w:val="00A238D3"/>
    <w:rsid w:val="00A343CE"/>
    <w:rsid w:val="00A47460"/>
    <w:rsid w:val="00A565EB"/>
    <w:rsid w:val="00A612D1"/>
    <w:rsid w:val="00A73F1E"/>
    <w:rsid w:val="00A80DFC"/>
    <w:rsid w:val="00A83DE9"/>
    <w:rsid w:val="00A87C3B"/>
    <w:rsid w:val="00A9007A"/>
    <w:rsid w:val="00AA3720"/>
    <w:rsid w:val="00AA6C96"/>
    <w:rsid w:val="00AC1899"/>
    <w:rsid w:val="00AC5EBC"/>
    <w:rsid w:val="00AC7989"/>
    <w:rsid w:val="00AF5996"/>
    <w:rsid w:val="00B0416F"/>
    <w:rsid w:val="00B24F66"/>
    <w:rsid w:val="00B33AC1"/>
    <w:rsid w:val="00B47135"/>
    <w:rsid w:val="00B50179"/>
    <w:rsid w:val="00B61251"/>
    <w:rsid w:val="00BA3727"/>
    <w:rsid w:val="00BA5A85"/>
    <w:rsid w:val="00BB3447"/>
    <w:rsid w:val="00BC2A72"/>
    <w:rsid w:val="00BC358C"/>
    <w:rsid w:val="00C06615"/>
    <w:rsid w:val="00C116AF"/>
    <w:rsid w:val="00C251D8"/>
    <w:rsid w:val="00C278E4"/>
    <w:rsid w:val="00C32CE5"/>
    <w:rsid w:val="00C35DC4"/>
    <w:rsid w:val="00C451AC"/>
    <w:rsid w:val="00C55233"/>
    <w:rsid w:val="00C55E69"/>
    <w:rsid w:val="00C57796"/>
    <w:rsid w:val="00C621D4"/>
    <w:rsid w:val="00C65013"/>
    <w:rsid w:val="00C72784"/>
    <w:rsid w:val="00C76DE1"/>
    <w:rsid w:val="00C92171"/>
    <w:rsid w:val="00C93D80"/>
    <w:rsid w:val="00C94AED"/>
    <w:rsid w:val="00C954E9"/>
    <w:rsid w:val="00CD56D3"/>
    <w:rsid w:val="00CD6E2B"/>
    <w:rsid w:val="00CE090E"/>
    <w:rsid w:val="00CE2897"/>
    <w:rsid w:val="00CE6A3C"/>
    <w:rsid w:val="00CF5F56"/>
    <w:rsid w:val="00D0162D"/>
    <w:rsid w:val="00D03EB5"/>
    <w:rsid w:val="00D171AC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E210D"/>
    <w:rsid w:val="00DE39EA"/>
    <w:rsid w:val="00DF4720"/>
    <w:rsid w:val="00E1033E"/>
    <w:rsid w:val="00E21A46"/>
    <w:rsid w:val="00E237EF"/>
    <w:rsid w:val="00E42F1B"/>
    <w:rsid w:val="00E45BEC"/>
    <w:rsid w:val="00E63C73"/>
    <w:rsid w:val="00E6691E"/>
    <w:rsid w:val="00E72F1E"/>
    <w:rsid w:val="00E81A59"/>
    <w:rsid w:val="00E849F3"/>
    <w:rsid w:val="00E9229B"/>
    <w:rsid w:val="00E94A2F"/>
    <w:rsid w:val="00EB6C2E"/>
    <w:rsid w:val="00EB7D2B"/>
    <w:rsid w:val="00EC3C54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3731B"/>
    <w:rsid w:val="00F4579F"/>
    <w:rsid w:val="00F63EDD"/>
    <w:rsid w:val="00F833D6"/>
    <w:rsid w:val="00FA4BE1"/>
    <w:rsid w:val="00FA6293"/>
    <w:rsid w:val="00FC317F"/>
    <w:rsid w:val="00FC4F02"/>
    <w:rsid w:val="00FC5D02"/>
    <w:rsid w:val="00FE1A38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8A2E19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fe982361-0c24-47c9-9eb4-92041be8c047" xsi:nil="true"/>
    <MediaServiceOCR xmlns="8bea38b8-78c5-4f48-8381-9d0d4f3fa17f" xsi:nil="true"/>
    <MediaServiceAutoTags xmlns="8bea38b8-78c5-4f48-8381-9d0d4f3fa17f" xsi:nil="true"/>
    <lcf76f155ced4ddcb4097134ff3c332f xmlns="8bea38b8-78c5-4f48-8381-9d0d4f3fa1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4" ma:contentTypeDescription="Create a new document." ma:contentTypeScope="" ma:versionID="4a1dd85d9d19de544377e66beb17f03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bd41d9beceb2725836d05442895727e1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8bea38b8-78c5-4f48-8381-9d0d4f3fa17f"/>
  </ds:schemaRefs>
</ds:datastoreItem>
</file>

<file path=customXml/itemProps2.xml><?xml version="1.0" encoding="utf-8"?>
<ds:datastoreItem xmlns:ds="http://schemas.openxmlformats.org/officeDocument/2006/customXml" ds:itemID="{9C3A444A-434C-4B2C-B92D-68D8C616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Jelica Ivosevic</cp:lastModifiedBy>
  <cp:revision>2</cp:revision>
  <dcterms:created xsi:type="dcterms:W3CDTF">2022-11-01T10:31:00Z</dcterms:created>
  <dcterms:modified xsi:type="dcterms:W3CDTF">2022-11-01T10:31:00Z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  <property fmtid="{D5CDD505-2E9C-101B-9397-08002B2CF9AE}" pid="4" name="MediaServiceImageTags">
    <vt:lpwstr/>
  </property>
</Properties>
</file>