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11782" w14:textId="29EAA63E" w:rsidR="00EA7AC6" w:rsidRDefault="00EA7AC6" w:rsidP="00EA7AC6">
      <w:pPr>
        <w:jc w:val="center"/>
      </w:pPr>
      <w:bookmarkStart w:id="0" w:name="_Toc466022932"/>
      <w:bookmarkStart w:id="1" w:name="_Toc451341923"/>
      <w:r w:rsidRPr="00A744F9">
        <w:rPr>
          <w:noProof/>
          <w:lang w:eastAsia="en-IE"/>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30448601" w14:textId="77777777" w:rsidR="00CE2912" w:rsidRDefault="00EC7023" w:rsidP="00EA7AC6">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 xml:space="preserve">) </w:t>
      </w:r>
    </w:p>
    <w:p w14:paraId="4F69E206" w14:textId="77777777" w:rsidR="00CE2912" w:rsidRDefault="00EC7023" w:rsidP="00EA7AC6">
      <w:pPr>
        <w:jc w:val="center"/>
        <w:rPr>
          <w:b/>
          <w:bCs/>
          <w:sz w:val="32"/>
          <w:szCs w:val="32"/>
        </w:rPr>
      </w:pPr>
      <w:r w:rsidRPr="00EA7AC6">
        <w:rPr>
          <w:b/>
          <w:bCs/>
          <w:sz w:val="32"/>
          <w:szCs w:val="32"/>
        </w:rPr>
        <w:t xml:space="preserve">for the </w:t>
      </w:r>
      <w:r w:rsidR="00627566">
        <w:rPr>
          <w:b/>
          <w:bCs/>
          <w:sz w:val="32"/>
          <w:szCs w:val="32"/>
        </w:rPr>
        <w:t>S</w:t>
      </w:r>
      <w:r w:rsidR="00FA78B3" w:rsidRPr="00EA7AC6">
        <w:rPr>
          <w:b/>
          <w:bCs/>
          <w:sz w:val="32"/>
          <w:szCs w:val="32"/>
        </w:rPr>
        <w:t>upply</w:t>
      </w:r>
      <w:r w:rsidRPr="00EA7AC6">
        <w:rPr>
          <w:b/>
          <w:bCs/>
          <w:sz w:val="32"/>
          <w:szCs w:val="32"/>
        </w:rPr>
        <w:t xml:space="preserve"> </w:t>
      </w:r>
      <w:r w:rsidR="00627566">
        <w:rPr>
          <w:b/>
          <w:bCs/>
          <w:sz w:val="32"/>
          <w:szCs w:val="32"/>
        </w:rPr>
        <w:t xml:space="preserve">and Installation </w:t>
      </w:r>
    </w:p>
    <w:p w14:paraId="2C57F0B8" w14:textId="2F443547" w:rsidR="00EA7AC6" w:rsidRPr="00E118B0" w:rsidRDefault="00627566" w:rsidP="00EA7AC6">
      <w:pPr>
        <w:jc w:val="center"/>
        <w:rPr>
          <w:b/>
          <w:bCs/>
          <w:sz w:val="32"/>
          <w:szCs w:val="32"/>
        </w:rPr>
      </w:pPr>
      <w:r>
        <w:rPr>
          <w:b/>
          <w:bCs/>
          <w:sz w:val="32"/>
          <w:szCs w:val="32"/>
        </w:rPr>
        <w:t xml:space="preserve">of solarised 6 </w:t>
      </w:r>
      <w:r w:rsidR="00ED0853">
        <w:rPr>
          <w:b/>
          <w:bCs/>
          <w:sz w:val="32"/>
          <w:szCs w:val="32"/>
        </w:rPr>
        <w:t>M</w:t>
      </w:r>
      <w:r>
        <w:rPr>
          <w:b/>
          <w:bCs/>
          <w:sz w:val="32"/>
          <w:szCs w:val="32"/>
        </w:rPr>
        <w:t xml:space="preserve">ini – </w:t>
      </w:r>
      <w:r w:rsidR="00ED0853">
        <w:rPr>
          <w:b/>
          <w:bCs/>
          <w:sz w:val="32"/>
          <w:szCs w:val="32"/>
        </w:rPr>
        <w:t>PWS (P</w:t>
      </w:r>
      <w:r>
        <w:rPr>
          <w:b/>
          <w:bCs/>
          <w:sz w:val="32"/>
          <w:szCs w:val="32"/>
        </w:rPr>
        <w:t xml:space="preserve">iped </w:t>
      </w:r>
      <w:r w:rsidR="00ED0853">
        <w:rPr>
          <w:b/>
          <w:bCs/>
          <w:sz w:val="32"/>
          <w:szCs w:val="32"/>
        </w:rPr>
        <w:t>W</w:t>
      </w:r>
      <w:r>
        <w:rPr>
          <w:b/>
          <w:bCs/>
          <w:sz w:val="32"/>
          <w:szCs w:val="32"/>
        </w:rPr>
        <w:t xml:space="preserve">ater </w:t>
      </w:r>
      <w:r w:rsidR="00ED0853">
        <w:rPr>
          <w:b/>
          <w:bCs/>
          <w:sz w:val="32"/>
          <w:szCs w:val="32"/>
        </w:rPr>
        <w:t>S</w:t>
      </w:r>
      <w:r>
        <w:rPr>
          <w:b/>
          <w:bCs/>
          <w:sz w:val="32"/>
          <w:szCs w:val="32"/>
        </w:rPr>
        <w:t>cheme</w:t>
      </w:r>
      <w:r w:rsidR="00ED0853">
        <w:rPr>
          <w:b/>
          <w:bCs/>
          <w:sz w:val="32"/>
          <w:szCs w:val="32"/>
        </w:rPr>
        <w:t>s)</w:t>
      </w:r>
      <w:r>
        <w:rPr>
          <w:b/>
          <w:bCs/>
          <w:sz w:val="32"/>
          <w:szCs w:val="32"/>
        </w:rPr>
        <w:t xml:space="preserve"> in Harare</w:t>
      </w:r>
      <w:r w:rsidR="001B4EC4">
        <w:rPr>
          <w:b/>
          <w:bCs/>
          <w:sz w:val="32"/>
          <w:szCs w:val="32"/>
        </w:rPr>
        <w:t xml:space="preserve"> (</w:t>
      </w:r>
      <w:r w:rsidR="00E118B0" w:rsidRPr="00E118B0">
        <w:rPr>
          <w:b/>
          <w:bCs/>
          <w:sz w:val="32"/>
          <w:szCs w:val="32"/>
          <w:lang w:eastAsia="en-IE"/>
        </w:rPr>
        <w:t>Highfields and Kuwadzana</w:t>
      </w:r>
      <w:r w:rsidR="001B4EC4">
        <w:rPr>
          <w:b/>
          <w:bCs/>
          <w:sz w:val="32"/>
          <w:szCs w:val="32"/>
          <w:lang w:eastAsia="en-IE"/>
        </w:rPr>
        <w:t>)</w:t>
      </w:r>
      <w:r w:rsidR="00E118B0">
        <w:rPr>
          <w:b/>
          <w:bCs/>
          <w:sz w:val="32"/>
          <w:szCs w:val="32"/>
          <w:lang w:eastAsia="en-IE"/>
        </w:rPr>
        <w:t xml:space="preserve"> </w:t>
      </w:r>
    </w:p>
    <w:p w14:paraId="7845BA29" w14:textId="61038453" w:rsidR="00EC7023" w:rsidRDefault="00EC7023" w:rsidP="00EA7AC6">
      <w:pPr>
        <w:jc w:val="center"/>
        <w:rPr>
          <w:b/>
          <w:bCs/>
          <w:sz w:val="28"/>
          <w:szCs w:val="28"/>
        </w:rPr>
      </w:pPr>
      <w:r w:rsidRPr="00EA7AC6">
        <w:rPr>
          <w:b/>
          <w:bCs/>
          <w:sz w:val="28"/>
          <w:szCs w:val="28"/>
        </w:rPr>
        <w:t xml:space="preserve">REF: </w:t>
      </w:r>
      <w:bookmarkStart w:id="2" w:name="_Hlk74724749"/>
      <w:r w:rsidR="00627566" w:rsidRPr="00627566">
        <w:rPr>
          <w:b/>
          <w:bCs/>
          <w:sz w:val="28"/>
          <w:szCs w:val="28"/>
        </w:rPr>
        <w:t>ZW-Z</w:t>
      </w:r>
      <w:bookmarkEnd w:id="2"/>
      <w:r w:rsidR="00624042">
        <w:rPr>
          <w:b/>
          <w:bCs/>
          <w:sz w:val="28"/>
          <w:szCs w:val="28"/>
        </w:rPr>
        <w:t>GS-HAR-2062</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563B2C3" w:rsidR="00433873" w:rsidRDefault="00433873" w:rsidP="00D004F7">
            <w:pPr>
              <w:jc w:val="center"/>
              <w:rPr>
                <w:b/>
              </w:rPr>
            </w:pPr>
            <w:r w:rsidRPr="00433873">
              <w:rPr>
                <w:b/>
              </w:rPr>
              <w:t xml:space="preserve">GOAL is completely against fraud, bribery and </w:t>
            </w:r>
            <w:r w:rsidR="00627566" w:rsidRPr="00433873">
              <w:rPr>
                <w:b/>
              </w:rPr>
              <w:t>corruption.</w:t>
            </w:r>
          </w:p>
          <w:p w14:paraId="077A0603" w14:textId="77777777" w:rsidR="00433873" w:rsidRPr="00433873" w:rsidRDefault="00433873" w:rsidP="00D004F7">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D004F7">
            <w:pPr>
              <w:jc w:val="center"/>
              <w:rPr>
                <w:b/>
              </w:rPr>
            </w:pPr>
          </w:p>
          <w:p w14:paraId="449ACCC0" w14:textId="17359B40" w:rsidR="00433873" w:rsidRPr="00433873" w:rsidRDefault="00433873" w:rsidP="00D004F7">
            <w:pPr>
              <w:jc w:val="center"/>
              <w:rPr>
                <w:b/>
              </w:rPr>
            </w:pPr>
            <w:r w:rsidRPr="00433873">
              <w:rPr>
                <w:b/>
              </w:rPr>
              <w:t>Please provide as much detail as possible with any reports</w:t>
            </w:r>
          </w:p>
        </w:tc>
      </w:tr>
    </w:tbl>
    <w:p w14:paraId="1B7FF1F1" w14:textId="4BFB56A7" w:rsidR="00FC6FEF" w:rsidRPr="00805C27" w:rsidRDefault="00FC6FEF" w:rsidP="00EC7023">
      <w:pPr>
        <w:pStyle w:val="Heading1"/>
      </w:pPr>
      <w:r w:rsidRPr="00805C27">
        <w:t>About GOAL</w:t>
      </w:r>
      <w:bookmarkEnd w:id="0"/>
    </w:p>
    <w:p w14:paraId="3426C65B" w14:textId="068A50D9" w:rsidR="00343BF3" w:rsidRDefault="00253BA0" w:rsidP="00FC6FEF">
      <w:pPr>
        <w:spacing w:after="0"/>
        <w:jc w:val="both"/>
      </w:pPr>
      <w:r w:rsidRPr="00253BA0">
        <w:t>Established in 1977, GOAL is an international humanitarian and development agency committed to working with communities to achieve sustainable and innovative early response in crises and to assist them to build lasting solutions to mitigate poverty and vulnerability. GOAL has worked in over 60 countries and responded to almost every major humanitarian disaster. We are currently operational in 1</w:t>
      </w:r>
      <w:r w:rsidR="00624042">
        <w:t>4</w:t>
      </w:r>
      <w:r w:rsidRPr="00253BA0">
        <w:t xml:space="preserve"> countries globally</w:t>
      </w:r>
      <w:r>
        <w:t xml:space="preserve">. </w:t>
      </w:r>
      <w:r w:rsidR="00FC6FEF" w:rsidRPr="00805C27">
        <w:t>For more information on GOAL and its operations please visit</w:t>
      </w:r>
      <w:r w:rsidR="00AD2AF1">
        <w:t xml:space="preserve"> </w:t>
      </w:r>
      <w:hyperlink r:id="rId13" w:history="1">
        <w:r w:rsidR="00343BF3" w:rsidRPr="002765A2">
          <w:rPr>
            <w:rStyle w:val="Hyperlink"/>
          </w:rPr>
          <w:t>https://www.goalglobal.org/</w:t>
        </w:r>
      </w:hyperlink>
      <w:r w:rsidR="00343BF3">
        <w:t>.</w:t>
      </w:r>
    </w:p>
    <w:p w14:paraId="154DE263" w14:textId="6A095981" w:rsidR="00F23F05" w:rsidRPr="00805C27" w:rsidRDefault="00F23F05" w:rsidP="00FC6FEF">
      <w:pPr>
        <w:spacing w:after="0"/>
        <w:jc w:val="both"/>
        <w:rPr>
          <w:rFonts w:ascii="Calibri" w:eastAsia="Calibri" w:hAnsi="Calibri" w:cs="Times New Roman"/>
        </w:rPr>
      </w:pPr>
      <w:r>
        <w:t xml:space="preserve"> </w:t>
      </w:r>
    </w:p>
    <w:bookmarkEnd w:id="1"/>
    <w:p w14:paraId="2FB85616" w14:textId="689CC519" w:rsidR="0087617A" w:rsidRDefault="0087617A" w:rsidP="0087617A">
      <w:pPr>
        <w:spacing w:line="276" w:lineRule="auto"/>
        <w:jc w:val="both"/>
        <w:rPr>
          <w:lang w:eastAsia="en-IE"/>
        </w:rPr>
      </w:pPr>
      <w:r>
        <w:rPr>
          <w:rFonts w:cstheme="minorHAnsi"/>
        </w:rPr>
        <w:t xml:space="preserve">GOAL has been working in Zimbabwe since 2002, </w:t>
      </w:r>
      <w:r>
        <w:rPr>
          <w:rFonts w:eastAsia="Times New Roman" w:cstheme="minorHAnsi"/>
          <w:bCs/>
          <w:lang w:val="en-GB"/>
        </w:rPr>
        <w:t>its country programme focuses on two of GOAL’s two strategic sectors: health (including WASH and health accountability programming) and livelihoods.</w:t>
      </w:r>
      <w:r>
        <w:rPr>
          <w:lang w:eastAsia="en-IE"/>
        </w:rPr>
        <w:t xml:space="preserve"> </w:t>
      </w:r>
      <w:r w:rsidRPr="0087617A">
        <w:rPr>
          <w:lang w:eastAsia="en-IE"/>
        </w:rPr>
        <w:t>GOAL Zimbabwe</w:t>
      </w:r>
      <w:r w:rsidR="00354880">
        <w:rPr>
          <w:lang w:eastAsia="en-IE"/>
        </w:rPr>
        <w:t>, funded by UNICEF</w:t>
      </w:r>
      <w:r w:rsidRPr="0087617A">
        <w:rPr>
          <w:lang w:eastAsia="en-IE"/>
        </w:rPr>
        <w:t xml:space="preserve"> has</w:t>
      </w:r>
      <w:r w:rsidR="00354880">
        <w:rPr>
          <w:lang w:eastAsia="en-IE"/>
        </w:rPr>
        <w:t xml:space="preserve"> </w:t>
      </w:r>
      <w:r w:rsidRPr="0087617A">
        <w:rPr>
          <w:lang w:eastAsia="en-IE"/>
        </w:rPr>
        <w:t xml:space="preserve">funding to support government efforts in addressing </w:t>
      </w:r>
      <w:r w:rsidR="006F32BD">
        <w:rPr>
          <w:lang w:eastAsia="en-IE"/>
        </w:rPr>
        <w:t xml:space="preserve">WASH related </w:t>
      </w:r>
      <w:r w:rsidRPr="0087617A">
        <w:rPr>
          <w:lang w:eastAsia="en-IE"/>
        </w:rPr>
        <w:t xml:space="preserve">challenges that include the provision of access to adequate and safe water in a manner that would deter the spread of COVID-19. The response will target </w:t>
      </w:r>
      <w:r w:rsidR="00924ACA">
        <w:rPr>
          <w:lang w:eastAsia="en-IE"/>
        </w:rPr>
        <w:t>2</w:t>
      </w:r>
      <w:r w:rsidRPr="0087617A">
        <w:rPr>
          <w:lang w:eastAsia="en-IE"/>
        </w:rPr>
        <w:t xml:space="preserve"> districts in Harare, Highfields and Kuwadzana. And in pursuit of meeting the objectives of the project, GOAL Zimbabwe will be supporting and facilitating the rehabilitation or construction of 16 small PWSs in the 4 districts.</w:t>
      </w:r>
    </w:p>
    <w:p w14:paraId="5793D386" w14:textId="235F1CC3" w:rsidR="0040589C" w:rsidRPr="00805C27" w:rsidRDefault="00334B91" w:rsidP="00B349E9">
      <w:pPr>
        <w:pStyle w:val="Heading1"/>
      </w:pPr>
      <w:bookmarkStart w:id="3" w:name="_Toc466022933"/>
      <w:r w:rsidRPr="00805C27">
        <w:t>Proposed Timelines</w:t>
      </w:r>
      <w:bookmarkEnd w:id="3"/>
    </w:p>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4505"/>
        <w:gridCol w:w="5086"/>
      </w:tblGrid>
      <w:tr w:rsidR="00334B91" w:rsidRPr="00805C27" w14:paraId="5B87A348" w14:textId="77777777" w:rsidTr="005D0EFD">
        <w:trPr>
          <w:trHeight w:val="261"/>
        </w:trPr>
        <w:tc>
          <w:tcPr>
            <w:tcW w:w="291" w:type="pct"/>
            <w:shd w:val="clear" w:color="auto" w:fill="D9D9D9" w:themeFill="background1" w:themeFillShade="D9"/>
          </w:tcPr>
          <w:p w14:paraId="2EF7A1D2" w14:textId="77777777" w:rsidR="00334B91" w:rsidRPr="00805C27" w:rsidRDefault="00DB7804" w:rsidP="00AE2DA4">
            <w:pPr>
              <w:spacing w:after="0" w:line="240" w:lineRule="auto"/>
              <w:jc w:val="center"/>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D9D9D9" w:themeFill="background1" w:themeFillShade="D9"/>
          </w:tcPr>
          <w:p w14:paraId="6D07D2F2" w14:textId="77777777" w:rsidR="00334B91" w:rsidRPr="00805C27" w:rsidRDefault="00DB7804" w:rsidP="005670B4">
            <w:pPr>
              <w:spacing w:after="0" w:line="240" w:lineRule="auto"/>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D9D9D9" w:themeFill="background1" w:themeFillShade="D9"/>
          </w:tcPr>
          <w:p w14:paraId="60349010" w14:textId="4A0E846E" w:rsidR="00334B91" w:rsidRPr="00805C27" w:rsidRDefault="00AD4714" w:rsidP="005670B4">
            <w:pPr>
              <w:spacing w:after="0" w:line="240" w:lineRule="auto"/>
              <w:rPr>
                <w:rFonts w:ascii="Calibri" w:eastAsia="Times New Roman" w:hAnsi="Calibri" w:cs="Times New Roman"/>
                <w:b/>
                <w:bCs/>
                <w:color w:val="000000"/>
                <w:lang w:val="en-US"/>
              </w:rPr>
            </w:pPr>
            <w:r>
              <w:rPr>
                <w:rFonts w:ascii="Calibri" w:eastAsia="Times New Roman" w:hAnsi="Calibri" w:cs="Times New Roman"/>
                <w:b/>
                <w:bCs/>
                <w:color w:val="000000"/>
                <w:lang w:val="en-US"/>
              </w:rPr>
              <w:t>Date</w:t>
            </w:r>
            <w:r w:rsidR="00DB10B4" w:rsidRPr="00805C27">
              <w:rPr>
                <w:rFonts w:ascii="Calibri" w:eastAsia="Times New Roman" w:hAnsi="Calibri" w:cs="Times New Roman"/>
                <w:b/>
                <w:bCs/>
                <w:color w:val="000000"/>
                <w:lang w:val="en-US"/>
              </w:rPr>
              <w:t xml:space="preserve"> </w:t>
            </w:r>
          </w:p>
        </w:tc>
      </w:tr>
      <w:tr w:rsidR="00334B91" w:rsidRPr="00805C27" w14:paraId="1DCC1196" w14:textId="77777777" w:rsidTr="005D0EFD">
        <w:trPr>
          <w:trHeight w:val="261"/>
        </w:trPr>
        <w:tc>
          <w:tcPr>
            <w:tcW w:w="291" w:type="pct"/>
            <w:shd w:val="clear" w:color="auto" w:fill="D9D9D9" w:themeFill="background1" w:themeFillShade="D9"/>
          </w:tcPr>
          <w:p w14:paraId="7D8FE974"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2F2F2" w:themeFill="background1" w:themeFillShade="F2"/>
          </w:tcPr>
          <w:p w14:paraId="14FC015A" w14:textId="0C9620B0" w:rsidR="00334B91" w:rsidRPr="00805C27" w:rsidRDefault="00322CE2"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00334B91" w:rsidRPr="00805C27">
              <w:rPr>
                <w:rFonts w:ascii="Calibri" w:hAnsi="Calibri"/>
                <w:color w:val="000000"/>
                <w:sz w:val="22"/>
                <w:szCs w:val="22"/>
                <w:lang w:val="en-GB" w:eastAsia="en-GB"/>
              </w:rPr>
              <w:t xml:space="preserve">published </w:t>
            </w:r>
          </w:p>
        </w:tc>
        <w:tc>
          <w:tcPr>
            <w:tcW w:w="2497" w:type="pct"/>
          </w:tcPr>
          <w:p w14:paraId="22CC9710" w14:textId="52391C68" w:rsidR="00334B91" w:rsidRPr="00805C27" w:rsidRDefault="0087617A" w:rsidP="0001560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2</w:t>
            </w:r>
            <w:r w:rsidR="000C201C">
              <w:rPr>
                <w:rFonts w:ascii="Calibri" w:hAnsi="Calibri"/>
                <w:color w:val="000000"/>
                <w:sz w:val="22"/>
                <w:szCs w:val="22"/>
                <w:lang w:val="en-GB" w:eastAsia="en-GB"/>
              </w:rPr>
              <w:t>4</w:t>
            </w:r>
            <w:r w:rsidRPr="0087617A">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of J</w:t>
            </w:r>
            <w:r w:rsidR="000C201C">
              <w:rPr>
                <w:rFonts w:ascii="Calibri" w:hAnsi="Calibri"/>
                <w:color w:val="000000"/>
                <w:sz w:val="22"/>
                <w:szCs w:val="22"/>
                <w:lang w:val="en-GB" w:eastAsia="en-GB"/>
              </w:rPr>
              <w:t>anuary</w:t>
            </w:r>
            <w:r>
              <w:rPr>
                <w:rFonts w:ascii="Calibri" w:hAnsi="Calibri"/>
                <w:color w:val="000000"/>
                <w:sz w:val="22"/>
                <w:szCs w:val="22"/>
                <w:lang w:val="en-GB" w:eastAsia="en-GB"/>
              </w:rPr>
              <w:t xml:space="preserve"> 202</w:t>
            </w:r>
            <w:r w:rsidR="000C201C">
              <w:rPr>
                <w:rFonts w:ascii="Calibri" w:hAnsi="Calibri"/>
                <w:color w:val="000000"/>
                <w:sz w:val="22"/>
                <w:szCs w:val="22"/>
                <w:lang w:val="en-GB" w:eastAsia="en-GB"/>
              </w:rPr>
              <w:t>2</w:t>
            </w:r>
          </w:p>
        </w:tc>
      </w:tr>
      <w:tr w:rsidR="00334B91" w:rsidRPr="00805C27" w14:paraId="41097677" w14:textId="77777777" w:rsidTr="005D0EFD">
        <w:trPr>
          <w:trHeight w:val="261"/>
        </w:trPr>
        <w:tc>
          <w:tcPr>
            <w:tcW w:w="291" w:type="pct"/>
            <w:shd w:val="clear" w:color="auto" w:fill="D9D9D9" w:themeFill="background1" w:themeFillShade="D9"/>
          </w:tcPr>
          <w:p w14:paraId="38CB79FD"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2F2F2" w:themeFill="background1" w:themeFillShade="F2"/>
          </w:tcPr>
          <w:p w14:paraId="7113B839" w14:textId="10A09254" w:rsidR="00334B91" w:rsidRPr="00805C27" w:rsidRDefault="00334B91" w:rsidP="006F0013">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w:t>
            </w:r>
            <w:r w:rsidR="00C37F0F" w:rsidRPr="00805C27">
              <w:rPr>
                <w:rFonts w:ascii="Calibri" w:hAnsi="Calibri"/>
                <w:color w:val="000000"/>
                <w:sz w:val="22"/>
                <w:szCs w:val="22"/>
                <w:lang w:val="en-GB" w:eastAsia="en-GB"/>
              </w:rPr>
              <w:t>clarifications</w:t>
            </w:r>
          </w:p>
        </w:tc>
        <w:tc>
          <w:tcPr>
            <w:tcW w:w="2497" w:type="pct"/>
          </w:tcPr>
          <w:p w14:paraId="1C8F5054" w14:textId="4F6DBAFB" w:rsidR="00334B91" w:rsidRPr="00805C27" w:rsidRDefault="00F23329"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7</w:t>
            </w:r>
            <w:r w:rsidR="008A1A97" w:rsidRPr="008A1A97">
              <w:rPr>
                <w:rFonts w:ascii="Calibri" w:hAnsi="Calibri"/>
                <w:color w:val="000000"/>
                <w:sz w:val="22"/>
                <w:szCs w:val="22"/>
                <w:vertAlign w:val="superscript"/>
                <w:lang w:val="en-GB" w:eastAsia="en-GB"/>
              </w:rPr>
              <w:t>th</w:t>
            </w:r>
            <w:r w:rsidR="002C3DBE">
              <w:rPr>
                <w:rFonts w:ascii="Calibri" w:hAnsi="Calibri"/>
                <w:color w:val="000000"/>
                <w:sz w:val="22"/>
                <w:szCs w:val="22"/>
                <w:lang w:val="en-GB" w:eastAsia="en-GB"/>
              </w:rPr>
              <w:t xml:space="preserve"> of </w:t>
            </w:r>
            <w:r w:rsidR="008A1A97">
              <w:rPr>
                <w:rFonts w:ascii="Calibri" w:hAnsi="Calibri"/>
                <w:color w:val="000000"/>
                <w:sz w:val="22"/>
                <w:szCs w:val="22"/>
                <w:lang w:val="en-GB" w:eastAsia="en-GB"/>
              </w:rPr>
              <w:t>February</w:t>
            </w:r>
            <w:r w:rsidR="002C3DBE">
              <w:rPr>
                <w:rFonts w:ascii="Calibri" w:hAnsi="Calibri"/>
                <w:color w:val="000000"/>
                <w:sz w:val="22"/>
                <w:szCs w:val="22"/>
                <w:lang w:val="en-GB" w:eastAsia="en-GB"/>
              </w:rPr>
              <w:t xml:space="preserve"> 202</w:t>
            </w:r>
            <w:r w:rsidR="000C201C">
              <w:rPr>
                <w:rFonts w:ascii="Calibri" w:hAnsi="Calibri"/>
                <w:color w:val="000000"/>
                <w:sz w:val="22"/>
                <w:szCs w:val="22"/>
                <w:lang w:val="en-GB" w:eastAsia="en-GB"/>
              </w:rPr>
              <w:t>2</w:t>
            </w:r>
            <w:r w:rsidR="00C21D1D">
              <w:rPr>
                <w:rFonts w:ascii="Calibri" w:hAnsi="Calibri"/>
                <w:color w:val="000000"/>
                <w:sz w:val="22"/>
                <w:szCs w:val="22"/>
                <w:lang w:val="en-GB" w:eastAsia="en-GB"/>
              </w:rPr>
              <w:t xml:space="preserve"> 5pm CAT (Central Africa Time)</w:t>
            </w:r>
          </w:p>
        </w:tc>
      </w:tr>
      <w:tr w:rsidR="00334B91" w:rsidRPr="00805C27" w14:paraId="61ABA948" w14:textId="77777777" w:rsidTr="005D0EFD">
        <w:trPr>
          <w:trHeight w:val="278"/>
        </w:trPr>
        <w:tc>
          <w:tcPr>
            <w:tcW w:w="291" w:type="pct"/>
            <w:shd w:val="clear" w:color="auto" w:fill="D9D9D9" w:themeFill="background1" w:themeFillShade="D9"/>
          </w:tcPr>
          <w:p w14:paraId="231285CE"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2F2F2" w:themeFill="background1" w:themeFillShade="F2"/>
          </w:tcPr>
          <w:p w14:paraId="18A3E9C2" w14:textId="737C8F66" w:rsidR="00334B91" w:rsidRPr="00805C27" w:rsidRDefault="00334B91" w:rsidP="00A53C46">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Closing date</w:t>
            </w:r>
            <w:r w:rsidR="00057BEC" w:rsidRPr="00805C27">
              <w:rPr>
                <w:rFonts w:ascii="Calibri" w:hAnsi="Calibri"/>
                <w:color w:val="000000"/>
                <w:sz w:val="22"/>
                <w:szCs w:val="22"/>
                <w:lang w:val="en-GB" w:eastAsia="en-GB"/>
              </w:rPr>
              <w:t xml:space="preserve"> and time </w:t>
            </w:r>
            <w:r w:rsidRPr="00805C27">
              <w:rPr>
                <w:rFonts w:ascii="Calibri" w:hAnsi="Calibri"/>
                <w:color w:val="000000"/>
                <w:sz w:val="22"/>
                <w:szCs w:val="22"/>
                <w:lang w:val="en-GB" w:eastAsia="en-GB"/>
              </w:rPr>
              <w:t>for receipt of Tenders</w:t>
            </w:r>
          </w:p>
        </w:tc>
        <w:tc>
          <w:tcPr>
            <w:tcW w:w="2497" w:type="pct"/>
          </w:tcPr>
          <w:p w14:paraId="634B7A9C" w14:textId="0456C212" w:rsidR="00334B91" w:rsidRPr="00805C27" w:rsidRDefault="0087617A">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w:t>
            </w:r>
            <w:r w:rsidR="000E4EA2">
              <w:rPr>
                <w:rFonts w:ascii="Calibri" w:hAnsi="Calibri"/>
                <w:color w:val="000000"/>
                <w:sz w:val="22"/>
                <w:szCs w:val="22"/>
                <w:lang w:val="en-GB" w:eastAsia="en-GB"/>
              </w:rPr>
              <w:t>4</w:t>
            </w:r>
            <w:r w:rsidRPr="0087617A">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of </w:t>
            </w:r>
            <w:r w:rsidR="000E4EA2">
              <w:rPr>
                <w:rFonts w:ascii="Calibri" w:hAnsi="Calibri"/>
                <w:color w:val="000000"/>
                <w:sz w:val="22"/>
                <w:szCs w:val="22"/>
                <w:lang w:val="en-GB" w:eastAsia="en-GB"/>
              </w:rPr>
              <w:t>February</w:t>
            </w:r>
            <w:r>
              <w:rPr>
                <w:rFonts w:ascii="Calibri" w:hAnsi="Calibri"/>
                <w:color w:val="000000"/>
                <w:sz w:val="22"/>
                <w:szCs w:val="22"/>
                <w:lang w:val="en-GB" w:eastAsia="en-GB"/>
              </w:rPr>
              <w:t xml:space="preserve"> 202</w:t>
            </w:r>
            <w:r w:rsidR="000E4EA2">
              <w:rPr>
                <w:rFonts w:ascii="Calibri" w:hAnsi="Calibri"/>
                <w:color w:val="000000"/>
                <w:sz w:val="22"/>
                <w:szCs w:val="22"/>
                <w:lang w:val="en-GB" w:eastAsia="en-GB"/>
              </w:rPr>
              <w:t>2</w:t>
            </w:r>
            <w:r w:rsidR="00C21D1D">
              <w:rPr>
                <w:rFonts w:ascii="Calibri" w:hAnsi="Calibri"/>
                <w:color w:val="000000"/>
                <w:sz w:val="22"/>
                <w:szCs w:val="22"/>
                <w:lang w:val="en-GB" w:eastAsia="en-GB"/>
              </w:rPr>
              <w:t xml:space="preserve"> 5pm CAT (Central Africa Time)</w:t>
            </w:r>
          </w:p>
        </w:tc>
      </w:tr>
      <w:tr w:rsidR="00334B91" w:rsidRPr="00805C27" w14:paraId="6E0DC857" w14:textId="77777777" w:rsidTr="005D0EFD">
        <w:trPr>
          <w:trHeight w:val="278"/>
        </w:trPr>
        <w:tc>
          <w:tcPr>
            <w:tcW w:w="291" w:type="pct"/>
            <w:shd w:val="clear" w:color="auto" w:fill="D9D9D9" w:themeFill="background1" w:themeFillShade="D9"/>
          </w:tcPr>
          <w:p w14:paraId="118A1D9B" w14:textId="77777777" w:rsidR="00334B91" w:rsidRPr="00805C27" w:rsidRDefault="00334B91" w:rsidP="00334B91">
            <w:pPr>
              <w:pStyle w:val="ACBody2"/>
              <w:tabs>
                <w:tab w:val="left" w:pos="7722"/>
              </w:tabs>
              <w:spacing w:after="0"/>
              <w:ind w:left="0"/>
              <w:jc w:val="left"/>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2F2F2" w:themeFill="background1" w:themeFillShade="F2"/>
          </w:tcPr>
          <w:p w14:paraId="7A9E6CBE" w14:textId="76CFDBF7" w:rsidR="00334B91"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tcPr>
          <w:p w14:paraId="2ABEA006" w14:textId="1BBF1905" w:rsidR="00334B91" w:rsidRPr="00805C27" w:rsidRDefault="002C3DBE" w:rsidP="00334B91">
            <w:pPr>
              <w:pStyle w:val="ACBody2"/>
              <w:tabs>
                <w:tab w:val="left" w:pos="7722"/>
              </w:tabs>
              <w:spacing w:after="0"/>
              <w:ind w:left="0"/>
              <w:jc w:val="left"/>
              <w:rPr>
                <w:rFonts w:ascii="Calibri" w:hAnsi="Calibri"/>
                <w:color w:val="000000"/>
                <w:sz w:val="22"/>
                <w:szCs w:val="22"/>
                <w:lang w:val="en-GB" w:eastAsia="en-GB"/>
              </w:rPr>
            </w:pPr>
            <w:r w:rsidRPr="002C3DBE">
              <w:rPr>
                <w:rFonts w:ascii="Calibri" w:hAnsi="Calibri"/>
                <w:color w:val="000000"/>
                <w:sz w:val="22"/>
                <w:szCs w:val="22"/>
                <w:lang w:val="en-GB" w:eastAsia="en-GB"/>
              </w:rPr>
              <w:t>73 Harare Drive, Mt Pleasant, Harare</w:t>
            </w:r>
          </w:p>
        </w:tc>
      </w:tr>
      <w:tr w:rsidR="00F41007" w:rsidRPr="00805C27" w14:paraId="7DC8218A" w14:textId="77777777" w:rsidTr="005D0EFD">
        <w:trPr>
          <w:trHeight w:val="278"/>
        </w:trPr>
        <w:tc>
          <w:tcPr>
            <w:tcW w:w="291" w:type="pct"/>
            <w:shd w:val="clear" w:color="auto" w:fill="D9D9D9" w:themeFill="background1" w:themeFillShade="D9"/>
          </w:tcPr>
          <w:p w14:paraId="7A28C031" w14:textId="3731DEAD" w:rsidR="00F41007" w:rsidRPr="00805C27" w:rsidRDefault="00F41007"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2F2F2" w:themeFill="background1" w:themeFillShade="F2"/>
          </w:tcPr>
          <w:p w14:paraId="086209B2" w14:textId="4DCF268D" w:rsidR="00F41007" w:rsidRPr="00805C27" w:rsidRDefault="00F41007" w:rsidP="00322CE2">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tcPr>
          <w:p w14:paraId="341AA8BD" w14:textId="071882E7" w:rsidR="00F41007" w:rsidRPr="00805C27" w:rsidRDefault="000E4EA2" w:rsidP="00334B91">
            <w:pPr>
              <w:pStyle w:val="ACBody2"/>
              <w:tabs>
                <w:tab w:val="left" w:pos="7722"/>
              </w:tabs>
              <w:spacing w:after="0"/>
              <w:ind w:left="0"/>
              <w:jc w:val="left"/>
              <w:rPr>
                <w:rFonts w:ascii="Calibri" w:hAnsi="Calibri"/>
                <w:color w:val="000000"/>
                <w:sz w:val="22"/>
                <w:szCs w:val="22"/>
                <w:lang w:val="en-GB" w:eastAsia="en-GB"/>
              </w:rPr>
            </w:pPr>
            <w:r>
              <w:rPr>
                <w:rFonts w:ascii="Calibri" w:hAnsi="Calibri"/>
                <w:color w:val="000000"/>
                <w:sz w:val="22"/>
                <w:szCs w:val="22"/>
                <w:lang w:val="en-GB" w:eastAsia="en-GB"/>
              </w:rPr>
              <w:t>15</w:t>
            </w:r>
            <w:r w:rsidRPr="000E4EA2">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w:t>
            </w:r>
            <w:r w:rsidR="002C3DBE">
              <w:rPr>
                <w:rFonts w:ascii="Calibri" w:hAnsi="Calibri"/>
                <w:color w:val="000000"/>
                <w:sz w:val="22"/>
                <w:szCs w:val="22"/>
                <w:lang w:val="en-GB" w:eastAsia="en-GB"/>
              </w:rPr>
              <w:t xml:space="preserve">of </w:t>
            </w:r>
            <w:r>
              <w:rPr>
                <w:rFonts w:ascii="Calibri" w:hAnsi="Calibri"/>
                <w:color w:val="000000"/>
                <w:sz w:val="22"/>
                <w:szCs w:val="22"/>
                <w:lang w:val="en-GB" w:eastAsia="en-GB"/>
              </w:rPr>
              <w:t>February</w:t>
            </w:r>
            <w:r w:rsidR="002C3DBE">
              <w:rPr>
                <w:rFonts w:ascii="Calibri" w:hAnsi="Calibri"/>
                <w:color w:val="000000"/>
                <w:sz w:val="22"/>
                <w:szCs w:val="22"/>
                <w:lang w:val="en-GB" w:eastAsia="en-GB"/>
              </w:rPr>
              <w:t xml:space="preserve"> 202</w:t>
            </w:r>
            <w:r>
              <w:rPr>
                <w:rFonts w:ascii="Calibri" w:hAnsi="Calibri"/>
                <w:color w:val="000000"/>
                <w:sz w:val="22"/>
                <w:szCs w:val="22"/>
                <w:lang w:val="en-GB" w:eastAsia="en-GB"/>
              </w:rPr>
              <w:t>2</w:t>
            </w:r>
            <w:r w:rsidR="0029542E">
              <w:rPr>
                <w:rFonts w:ascii="Calibri" w:hAnsi="Calibri"/>
                <w:color w:val="000000"/>
                <w:sz w:val="22"/>
                <w:szCs w:val="22"/>
                <w:lang w:val="en-GB" w:eastAsia="en-GB"/>
              </w:rPr>
              <w:t xml:space="preserve"> 11 am CAT (Central Africa Time)</w:t>
            </w:r>
          </w:p>
        </w:tc>
      </w:tr>
    </w:tbl>
    <w:p w14:paraId="21CB9A5B" w14:textId="7E728E68" w:rsidR="009218AC" w:rsidRPr="00805C27" w:rsidRDefault="009218AC" w:rsidP="00334B91">
      <w:pPr>
        <w:pStyle w:val="Heading1"/>
      </w:pPr>
      <w:bookmarkStart w:id="4" w:name="_Toc466022934"/>
      <w:r w:rsidRPr="00805C27">
        <w:lastRenderedPageBreak/>
        <w:t>Overview</w:t>
      </w:r>
      <w:r w:rsidR="006D1397" w:rsidRPr="00805C27">
        <w:t xml:space="preserve"> of require</w:t>
      </w:r>
      <w:bookmarkEnd w:id="4"/>
      <w:r w:rsidR="00700457">
        <w:t>ments</w:t>
      </w:r>
    </w:p>
    <w:p w14:paraId="7D92EC5C" w14:textId="0CC913D0" w:rsidR="00213014" w:rsidRPr="00DE589B" w:rsidRDefault="00B85FC6" w:rsidP="00213014">
      <w:pPr>
        <w:pStyle w:val="Heading2"/>
      </w:pPr>
      <w:r>
        <w:t xml:space="preserve">Works </w:t>
      </w:r>
      <w:r w:rsidR="00213014" w:rsidRPr="00DE589B">
        <w:t>S</w:t>
      </w:r>
      <w:r w:rsidR="00FA78B3" w:rsidRPr="00DE589B">
        <w:t>pecification</w:t>
      </w:r>
    </w:p>
    <w:p w14:paraId="2CE69752" w14:textId="1DE904D9" w:rsidR="008451E8" w:rsidRPr="00213014" w:rsidRDefault="00FA78B3" w:rsidP="000C157F">
      <w:pPr>
        <w:rPr>
          <w:highlight w:val="yellow"/>
        </w:rPr>
      </w:pPr>
      <w:r w:rsidRPr="00DE589B">
        <w:t xml:space="preserve">GOAL </w:t>
      </w:r>
      <w:r w:rsidRPr="00DE589B">
        <w:rPr>
          <w:rFonts w:eastAsia="Arial Unicode MS" w:cs="Arial"/>
        </w:rPr>
        <w:t xml:space="preserve">invites </w:t>
      </w:r>
      <w:r w:rsidRPr="00DE589B">
        <w:t xml:space="preserve">prospective </w:t>
      </w:r>
      <w:r w:rsidR="002C3DBE">
        <w:t xml:space="preserve">contractors </w:t>
      </w:r>
      <w:r w:rsidR="002C3DBE" w:rsidRPr="00DE589B">
        <w:t>to</w:t>
      </w:r>
      <w:r w:rsidRPr="00DE589B">
        <w:rPr>
          <w:rFonts w:eastAsia="Arial Unicode MS" w:cs="Arial"/>
        </w:rPr>
        <w:t xml:space="preserve"> </w:t>
      </w:r>
      <w:r w:rsidRPr="00DE589B">
        <w:t>submit tenders for</w:t>
      </w:r>
      <w:r w:rsidR="00A45202">
        <w:t xml:space="preserve"> Supply and Installation of 6 solar powered system in </w:t>
      </w:r>
      <w:r w:rsidR="00E00D14">
        <w:t>two</w:t>
      </w:r>
      <w:r w:rsidR="00A45202">
        <w:t xml:space="preserve"> </w:t>
      </w:r>
      <w:r w:rsidR="00C9026A">
        <w:t>districts</w:t>
      </w:r>
      <w:r w:rsidR="00A45202">
        <w:t xml:space="preserve"> in Harare (Highfields and Kuwadzana)</w:t>
      </w:r>
      <w:r w:rsidR="00255378">
        <w:t>.</w:t>
      </w:r>
    </w:p>
    <w:p w14:paraId="6E3935A8" w14:textId="60556BD5" w:rsidR="008451E8" w:rsidRDefault="00CE7D3D" w:rsidP="00FA78B3">
      <w:pPr>
        <w:pStyle w:val="Heading2"/>
      </w:pPr>
      <w:r>
        <w:t>Scope of works</w:t>
      </w:r>
      <w:r w:rsidR="003F1BBC">
        <w:t xml:space="preserve"> </w:t>
      </w:r>
    </w:p>
    <w:p w14:paraId="1A0145F6" w14:textId="1F5ADD02" w:rsidR="00CE7D3D" w:rsidRDefault="00CE7D3D" w:rsidP="00CE7D3D">
      <w:r>
        <w:t xml:space="preserve">Overall works to be done consisting of Civil works, installation of </w:t>
      </w:r>
      <w:r w:rsidR="00072574">
        <w:t>2</w:t>
      </w:r>
      <w:r>
        <w:t>0 000 litres water tank (for each scheme), Solar Power &amp; Pump Installation, fix and supply of all materials and facilities for the complete civil works and placing in operation of 6 mini piped water schemes.</w:t>
      </w:r>
    </w:p>
    <w:p w14:paraId="3DE5A54A" w14:textId="77777777" w:rsidR="00CE7D3D" w:rsidRDefault="00CE7D3D" w:rsidP="00CE7D3D">
      <w:r>
        <w:t>The prospective bidder will be expected to execute the whole of the civil works. The scope of this specification comprises:</w:t>
      </w:r>
    </w:p>
    <w:p w14:paraId="1BBB3A65" w14:textId="365F844F" w:rsidR="00CE7D3D" w:rsidRDefault="00CE7D3D" w:rsidP="00CE7D3D">
      <w:pPr>
        <w:spacing w:after="0"/>
        <w:jc w:val="both"/>
      </w:pPr>
      <w:r>
        <w:t xml:space="preserve">Fix and supply of 6 suitable mini solar powered schemes. The solar arrays should be installed close to boreholes and sized to optimise the available daily output whilst staying within the maximum safe yield. </w:t>
      </w:r>
      <w:r>
        <w:rPr>
          <w:rStyle w:val="DefaultParagraphFont1"/>
        </w:rPr>
        <w:t xml:space="preserve">Below is a summary of key activities that are described in depth in </w:t>
      </w:r>
      <w:r w:rsidRPr="00CE7D3D">
        <w:rPr>
          <w:rStyle w:val="DefaultParagraphFont1"/>
          <w:b/>
          <w:bCs/>
        </w:rPr>
        <w:t>Annex 1 (TOR</w:t>
      </w:r>
      <w:r>
        <w:rPr>
          <w:rStyle w:val="DefaultParagraphFont1"/>
        </w:rPr>
        <w:t>)</w:t>
      </w:r>
      <w:r w:rsidRPr="00A84206">
        <w:rPr>
          <w:rStyle w:val="DefaultParagraphFont1"/>
        </w:rPr>
        <w:t>:</w:t>
      </w:r>
      <w:r>
        <w:t xml:space="preserve"> -</w:t>
      </w:r>
    </w:p>
    <w:p w14:paraId="78BBF833" w14:textId="77777777" w:rsidR="00CE7D3D" w:rsidRDefault="00CE7D3D" w:rsidP="00CE7D3D">
      <w:pPr>
        <w:spacing w:after="0"/>
        <w:jc w:val="both"/>
      </w:pPr>
    </w:p>
    <w:p w14:paraId="5E2DAF9E" w14:textId="77777777" w:rsidR="00CE7D3D" w:rsidRDefault="00CE7D3D" w:rsidP="00CE7D3D">
      <w:pPr>
        <w:pStyle w:val="ListParagraph"/>
        <w:numPr>
          <w:ilvl w:val="0"/>
          <w:numId w:val="12"/>
        </w:numPr>
        <w:spacing w:after="0"/>
        <w:jc w:val="both"/>
      </w:pPr>
      <w:r>
        <w:t>Supply and Installation of pump unit</w:t>
      </w:r>
    </w:p>
    <w:p w14:paraId="19B71A3D" w14:textId="77777777" w:rsidR="00CE7D3D" w:rsidRDefault="00CE7D3D" w:rsidP="00CE7D3D">
      <w:pPr>
        <w:pStyle w:val="ListParagraph"/>
        <w:numPr>
          <w:ilvl w:val="0"/>
          <w:numId w:val="12"/>
        </w:numPr>
        <w:spacing w:after="0"/>
        <w:jc w:val="both"/>
      </w:pPr>
      <w:r>
        <w:t xml:space="preserve">Supply and erecting steel tank stands </w:t>
      </w:r>
    </w:p>
    <w:p w14:paraId="1893679F" w14:textId="3F6CBC57" w:rsidR="00A70299" w:rsidRDefault="00A70299" w:rsidP="00CE7D3D">
      <w:pPr>
        <w:pStyle w:val="ListParagraph"/>
        <w:numPr>
          <w:ilvl w:val="0"/>
          <w:numId w:val="12"/>
        </w:numPr>
        <w:spacing w:after="0"/>
        <w:jc w:val="both"/>
      </w:pPr>
      <w:r>
        <w:t xml:space="preserve">Supply and installation of </w:t>
      </w:r>
      <w:r w:rsidR="00072574">
        <w:t>main transmission and distribution lines</w:t>
      </w:r>
    </w:p>
    <w:p w14:paraId="207667D6" w14:textId="7B4F63AF" w:rsidR="00CE7D3D" w:rsidRDefault="00CE7D3D" w:rsidP="00CE7D3D">
      <w:pPr>
        <w:pStyle w:val="ListParagraph"/>
        <w:numPr>
          <w:ilvl w:val="0"/>
          <w:numId w:val="12"/>
        </w:numPr>
        <w:spacing w:after="0"/>
        <w:jc w:val="both"/>
      </w:pPr>
      <w:r>
        <w:t xml:space="preserve">Construction of water abstraction points and sanitary aprons water connections </w:t>
      </w:r>
      <w:r w:rsidR="00265F2F">
        <w:t xml:space="preserve">(including trenching) </w:t>
      </w:r>
    </w:p>
    <w:p w14:paraId="797A2FC4" w14:textId="2B19FCFF" w:rsidR="00CE7D3D" w:rsidRDefault="00DA3B6A" w:rsidP="00CE7D3D">
      <w:pPr>
        <w:pStyle w:val="ListParagraph"/>
        <w:numPr>
          <w:ilvl w:val="0"/>
          <w:numId w:val="12"/>
        </w:numPr>
        <w:spacing w:after="0"/>
        <w:jc w:val="both"/>
      </w:pPr>
      <w:r>
        <w:t xml:space="preserve">Erecting </w:t>
      </w:r>
      <w:r w:rsidR="00A94B54">
        <w:t>2m palisade fencing with sharp ends and 0.</w:t>
      </w:r>
      <w:r w:rsidR="00A70299">
        <w:t>15m spacing</w:t>
      </w:r>
      <w:r w:rsidR="00265F2F">
        <w:t>.</w:t>
      </w:r>
    </w:p>
    <w:p w14:paraId="1FF29381" w14:textId="23ABAC01" w:rsidR="00265F2F" w:rsidRDefault="00265F2F" w:rsidP="00265F2F">
      <w:pPr>
        <w:pStyle w:val="ListParagraph"/>
        <w:spacing w:after="0"/>
        <w:jc w:val="both"/>
      </w:pPr>
    </w:p>
    <w:p w14:paraId="35CB7F0E" w14:textId="5F8766CA" w:rsidR="00CE7D3D" w:rsidRDefault="00CE7D3D" w:rsidP="00CE7D3D"/>
    <w:p w14:paraId="085604E9" w14:textId="565DADEE" w:rsidR="00CE7D3D" w:rsidRDefault="00CE7D3D" w:rsidP="00CE7D3D">
      <w:pPr>
        <w:rPr>
          <w:b/>
          <w:bCs/>
          <w:sz w:val="28"/>
          <w:szCs w:val="28"/>
        </w:rPr>
      </w:pPr>
      <w:r w:rsidRPr="005A38C8">
        <w:rPr>
          <w:b/>
          <w:bCs/>
          <w:sz w:val="28"/>
          <w:szCs w:val="28"/>
        </w:rPr>
        <w:t xml:space="preserve">NB: </w:t>
      </w:r>
      <w:r w:rsidR="005A38C8" w:rsidRPr="005A38C8">
        <w:rPr>
          <w:b/>
          <w:bCs/>
          <w:sz w:val="28"/>
          <w:szCs w:val="28"/>
        </w:rPr>
        <w:t>In-depth</w:t>
      </w:r>
      <w:r w:rsidRPr="005A38C8">
        <w:rPr>
          <w:b/>
          <w:bCs/>
          <w:sz w:val="28"/>
          <w:szCs w:val="28"/>
        </w:rPr>
        <w:t xml:space="preserve"> </w:t>
      </w:r>
      <w:r w:rsidR="005A38C8" w:rsidRPr="005A38C8">
        <w:rPr>
          <w:b/>
          <w:bCs/>
          <w:sz w:val="28"/>
          <w:szCs w:val="28"/>
        </w:rPr>
        <w:t>description of scope of works</w:t>
      </w:r>
      <w:r w:rsidR="00D24C47">
        <w:rPr>
          <w:b/>
          <w:bCs/>
          <w:sz w:val="28"/>
          <w:szCs w:val="28"/>
        </w:rPr>
        <w:t xml:space="preserve"> and</w:t>
      </w:r>
      <w:r w:rsidR="005A38C8" w:rsidRPr="005A38C8">
        <w:rPr>
          <w:b/>
          <w:bCs/>
          <w:sz w:val="28"/>
          <w:szCs w:val="28"/>
        </w:rPr>
        <w:t xml:space="preserve"> drawings are contained in Term of Reference (TOR)</w:t>
      </w:r>
      <w:r w:rsidR="005A38C8">
        <w:rPr>
          <w:b/>
          <w:bCs/>
          <w:sz w:val="28"/>
          <w:szCs w:val="28"/>
        </w:rPr>
        <w:t xml:space="preserve">- Annex </w:t>
      </w:r>
      <w:r w:rsidR="00BF6AF1">
        <w:rPr>
          <w:b/>
          <w:bCs/>
          <w:sz w:val="28"/>
          <w:szCs w:val="28"/>
        </w:rPr>
        <w:t>1 &amp;</w:t>
      </w:r>
    </w:p>
    <w:p w14:paraId="30A4F0EA" w14:textId="464ED5C9" w:rsidR="001D60BA" w:rsidRDefault="001D60BA" w:rsidP="00CE7D3D">
      <w:pPr>
        <w:rPr>
          <w:b/>
          <w:bCs/>
          <w:sz w:val="28"/>
          <w:szCs w:val="28"/>
        </w:rPr>
      </w:pPr>
      <w:r>
        <w:rPr>
          <w:b/>
          <w:bCs/>
          <w:sz w:val="28"/>
          <w:szCs w:val="28"/>
        </w:rPr>
        <w:t>Google earth Designs</w:t>
      </w:r>
      <w:r w:rsidR="00BF6AF1">
        <w:rPr>
          <w:b/>
          <w:bCs/>
          <w:sz w:val="28"/>
          <w:szCs w:val="28"/>
        </w:rPr>
        <w:t>- Annex 2</w:t>
      </w:r>
    </w:p>
    <w:p w14:paraId="777EBADE" w14:textId="326172B5" w:rsidR="00857BE5" w:rsidRPr="005A38C8" w:rsidRDefault="00857BE5" w:rsidP="00CE7D3D">
      <w:pPr>
        <w:rPr>
          <w:b/>
          <w:bCs/>
          <w:sz w:val="28"/>
          <w:szCs w:val="28"/>
        </w:rPr>
      </w:pPr>
      <w:r>
        <w:rPr>
          <w:b/>
          <w:bCs/>
          <w:sz w:val="28"/>
          <w:szCs w:val="28"/>
        </w:rPr>
        <w:t>Capacity Test Results- Annes 3</w:t>
      </w:r>
    </w:p>
    <w:p w14:paraId="217C0F9B" w14:textId="4249A856" w:rsidR="00293505" w:rsidRPr="00805C27" w:rsidRDefault="00293505" w:rsidP="00334B91">
      <w:pPr>
        <w:pStyle w:val="Heading1"/>
      </w:pPr>
      <w:bookmarkStart w:id="5" w:name="_Toc466022939"/>
      <w:r w:rsidRPr="00805C27">
        <w:t xml:space="preserve">Terms of </w:t>
      </w:r>
      <w:bookmarkEnd w:id="5"/>
      <w:r w:rsidR="00034C4D">
        <w:t xml:space="preserve">the Procurement </w:t>
      </w:r>
    </w:p>
    <w:p w14:paraId="3BADA2BC" w14:textId="586C8053" w:rsidR="00293505" w:rsidRPr="00805C27" w:rsidRDefault="00293505" w:rsidP="00E249FC">
      <w:pPr>
        <w:pStyle w:val="Heading2"/>
        <w:keepNext w:val="0"/>
      </w:pPr>
      <w:bookmarkStart w:id="6" w:name="_Toc115690175"/>
      <w:bookmarkStart w:id="7" w:name="_Toc118102638"/>
      <w:bookmarkStart w:id="8" w:name="_Toc118102814"/>
      <w:bookmarkStart w:id="9" w:name="_Toc229548505"/>
      <w:bookmarkStart w:id="10" w:name="_Toc231810369"/>
      <w:bookmarkStart w:id="11" w:name="_Toc466022941"/>
      <w:bookmarkEnd w:id="6"/>
      <w:bookmarkEnd w:id="7"/>
      <w:bookmarkEnd w:id="8"/>
      <w:r w:rsidRPr="00805C27">
        <w:t>Procurement Process</w:t>
      </w:r>
      <w:bookmarkEnd w:id="9"/>
      <w:bookmarkEnd w:id="10"/>
      <w:bookmarkEnd w:id="11"/>
    </w:p>
    <w:p w14:paraId="0F48D98C" w14:textId="2669AEE2"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B85FC6">
        <w:t xml:space="preserve">Open National Tender Procedure. </w:t>
      </w:r>
    </w:p>
    <w:p w14:paraId="78CE7BC4" w14:textId="4A12692C" w:rsidR="00293505" w:rsidRDefault="00293505" w:rsidP="009169FD">
      <w:pPr>
        <w:pStyle w:val="Heading3"/>
        <w:keepNext w:val="0"/>
        <w:spacing w:before="0"/>
      </w:pPr>
      <w:r w:rsidRPr="00805C27">
        <w:t xml:space="preserve">The Contracting Authority for this procurement is </w:t>
      </w:r>
      <w:r w:rsidR="002D2C65" w:rsidRPr="00805C27">
        <w:t>GOAL.</w:t>
      </w:r>
    </w:p>
    <w:p w14:paraId="791856E6" w14:textId="47D17762" w:rsidR="002967DE" w:rsidRPr="002967DE" w:rsidRDefault="002967DE" w:rsidP="002967DE">
      <w:pPr>
        <w:pStyle w:val="Heading3"/>
        <w:spacing w:before="0"/>
      </w:pPr>
      <w:r>
        <w:t xml:space="preserve">This procurement is funded by </w:t>
      </w:r>
      <w:r w:rsidR="002D2C65">
        <w:t>UNICEF</w:t>
      </w:r>
      <w:r w:rsidR="009D7807">
        <w:t>,</w:t>
      </w:r>
      <w:r w:rsidR="002D2C65">
        <w:t xml:space="preserve"> </w:t>
      </w:r>
      <w:r>
        <w:t xml:space="preserve">the tender and any contracts or agreements that may arise from it are bound by the regulations of those donors. </w:t>
      </w:r>
    </w:p>
    <w:p w14:paraId="246EF8FA" w14:textId="77777777" w:rsidR="00293505" w:rsidRPr="00805C27" w:rsidRDefault="00334B91" w:rsidP="00E249FC">
      <w:pPr>
        <w:pStyle w:val="Heading2"/>
        <w:keepNext w:val="0"/>
      </w:pPr>
      <w:bookmarkStart w:id="12" w:name="_Toc229548506"/>
      <w:bookmarkStart w:id="13" w:name="_Toc231810370"/>
      <w:bookmarkStart w:id="14" w:name="_Toc466022942"/>
      <w:r w:rsidRPr="00805C27">
        <w:rPr>
          <w:sz w:val="24"/>
        </w:rPr>
        <w:t>C</w:t>
      </w:r>
      <w:r w:rsidR="00293505" w:rsidRPr="00805C27">
        <w:t>larifications and Query Handling</w:t>
      </w:r>
      <w:bookmarkEnd w:id="12"/>
      <w:bookmarkEnd w:id="13"/>
      <w:bookmarkEnd w:id="14"/>
    </w:p>
    <w:p w14:paraId="50526284" w14:textId="2AAF0A0C" w:rsidR="00293505" w:rsidRPr="00805C27" w:rsidRDefault="00293505" w:rsidP="00322CE2">
      <w:pPr>
        <w:pStyle w:val="Heading3"/>
        <w:keepNext w:val="0"/>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0145324A" w:rsidR="009A6626" w:rsidRPr="00805C27" w:rsidRDefault="00293505" w:rsidP="002E1B16">
      <w:pPr>
        <w:pStyle w:val="Heading3"/>
        <w:keepNext w:val="0"/>
      </w:pPr>
      <w:r w:rsidRPr="00805C27">
        <w:lastRenderedPageBreak/>
        <w:t xml:space="preserve">Requests for additional information or clarifications </w:t>
      </w:r>
      <w:r w:rsidR="001B7249" w:rsidRPr="00805C27">
        <w:t xml:space="preserve">can </w:t>
      </w:r>
      <w:r w:rsidRPr="00805C27">
        <w:t xml:space="preserve">be made up </w:t>
      </w:r>
      <w:r w:rsidR="00804914">
        <w:t xml:space="preserve">to </w:t>
      </w:r>
      <w:r w:rsidR="003B0C0E">
        <w:t>the deadline noted in section 2 above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w:t>
      </w:r>
      <w:r w:rsidR="002E1B16">
        <w:t xml:space="preserve">GOAL via email at </w:t>
      </w:r>
      <w:hyperlink r:id="rId14" w:history="1">
        <w:r w:rsidR="002E1B16" w:rsidRPr="00366A3A">
          <w:rPr>
            <w:rStyle w:val="Hyperlink"/>
          </w:rPr>
          <w:t>clarifications@goal.ie</w:t>
        </w:r>
      </w:hyperlink>
      <w:r w:rsidR="00E249FC" w:rsidRPr="00034C4D">
        <w:rPr>
          <w:rStyle w:val="Hyperlink"/>
          <w:color w:val="auto"/>
          <w:u w:val="none"/>
        </w:rPr>
        <w:t xml:space="preserve"> </w:t>
      </w:r>
      <w:r w:rsidR="002E1B16" w:rsidRPr="002E1B16">
        <w:rPr>
          <w:rStyle w:val="Hyperlink"/>
          <w:bCs w:val="0"/>
          <w:color w:val="auto"/>
          <w:u w:val="none"/>
        </w:rPr>
        <w:t xml:space="preserve">with the reference </w:t>
      </w:r>
      <w:r w:rsidR="002D2C65" w:rsidRPr="002D2C65">
        <w:rPr>
          <w:rStyle w:val="Hyperlink"/>
          <w:b/>
          <w:color w:val="auto"/>
          <w:u w:val="none"/>
        </w:rPr>
        <w:t>ZW-Z</w:t>
      </w:r>
      <w:r w:rsidR="00A07B2E">
        <w:rPr>
          <w:rStyle w:val="Hyperlink"/>
          <w:b/>
          <w:color w:val="auto"/>
          <w:u w:val="none"/>
        </w:rPr>
        <w:t>GS-HAR-20</w:t>
      </w:r>
      <w:r w:rsidR="00FB1D48">
        <w:rPr>
          <w:rStyle w:val="Hyperlink"/>
          <w:b/>
          <w:color w:val="auto"/>
          <w:u w:val="none"/>
        </w:rPr>
        <w:t>62</w:t>
      </w:r>
      <w:r w:rsidR="002D2C65">
        <w:rPr>
          <w:rStyle w:val="Hyperlink"/>
          <w:b/>
          <w:color w:val="auto"/>
          <w:u w:val="none"/>
        </w:rPr>
        <w:t xml:space="preserve"> - </w:t>
      </w:r>
      <w:r w:rsidR="002E1B16" w:rsidRPr="002E1B16">
        <w:rPr>
          <w:rStyle w:val="Hyperlink"/>
          <w:b/>
          <w:color w:val="auto"/>
          <w:u w:val="none"/>
        </w:rPr>
        <w:t>Clarifications</w:t>
      </w:r>
      <w:r w:rsidR="002E1B16" w:rsidRPr="002E1B16">
        <w:rPr>
          <w:rStyle w:val="Hyperlink"/>
          <w:bCs w:val="0"/>
          <w:color w:val="auto"/>
          <w:u w:val="none"/>
        </w:rPr>
        <w:t xml:space="preserve"> in the email subject line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E249FC">
      <w:pPr>
        <w:pStyle w:val="Heading2"/>
        <w:keepNext w:val="0"/>
      </w:pPr>
      <w:bookmarkStart w:id="15" w:name="_Toc229548507"/>
      <w:bookmarkStart w:id="16" w:name="_Toc231810371"/>
      <w:bookmarkStart w:id="17" w:name="_Toc466022943"/>
      <w:r w:rsidRPr="00805C27">
        <w:t>Co</w:t>
      </w:r>
      <w:r w:rsidR="00293505" w:rsidRPr="00805C27">
        <w:t>nditions of Tender Submission</w:t>
      </w:r>
      <w:bookmarkEnd w:id="15"/>
      <w:bookmarkEnd w:id="16"/>
      <w:bookmarkEnd w:id="17"/>
    </w:p>
    <w:p w14:paraId="7DD2C369" w14:textId="3DBD8735" w:rsidR="00293505" w:rsidRPr="00805C27" w:rsidRDefault="00293505" w:rsidP="00BE1D95">
      <w:pPr>
        <w:pStyle w:val="Heading3"/>
        <w:keepNext w:val="0"/>
        <w:spacing w:before="0"/>
      </w:pPr>
      <w:r w:rsidRPr="00805C27">
        <w:t>Tenders must be completed in English</w:t>
      </w:r>
      <w:r w:rsidR="001B7249" w:rsidRPr="00805C27">
        <w:t>.</w:t>
      </w:r>
      <w:r w:rsidRPr="00805C27">
        <w:t xml:space="preserve"> </w:t>
      </w:r>
    </w:p>
    <w:p w14:paraId="199F8723" w14:textId="592A3C54" w:rsidR="009A5A61" w:rsidRPr="00805C27" w:rsidRDefault="00293505" w:rsidP="00322CE2">
      <w:pPr>
        <w:pStyle w:val="Heading3"/>
        <w:keepNext w:val="0"/>
        <w:spacing w:before="0"/>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322CE2">
      <w:pPr>
        <w:pStyle w:val="Heading3"/>
        <w:keepNext w:val="0"/>
        <w:spacing w:before="0"/>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37109B10" w:rsidR="009A5A61" w:rsidRPr="00805C27" w:rsidRDefault="00293505" w:rsidP="00322CE2">
      <w:pPr>
        <w:pStyle w:val="Heading3"/>
        <w:keepNext w:val="0"/>
        <w:spacing w:before="0"/>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r w:rsidRPr="00805C27">
        <w:t>Any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240F22DE" w:rsidR="009A5A61" w:rsidRPr="00805C27" w:rsidRDefault="00293505" w:rsidP="00322CE2">
      <w:pPr>
        <w:pStyle w:val="Heading3"/>
        <w:keepNext w:val="0"/>
        <w:spacing w:before="0"/>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9D7807" w:rsidRDefault="00293505" w:rsidP="00322CE2">
      <w:pPr>
        <w:pStyle w:val="Heading3"/>
        <w:keepNext w:val="0"/>
        <w:spacing w:before="0"/>
      </w:pPr>
      <w:r w:rsidRPr="009D7807">
        <w:t>Any conflicts of interest</w:t>
      </w:r>
      <w:r w:rsidR="007F7D73" w:rsidRPr="009D7807">
        <w:t xml:space="preserve"> (including any family relations to GOAL staff) involving</w:t>
      </w:r>
      <w:r w:rsidRPr="009D7807">
        <w:t xml:space="preserve"> a tenderer</w:t>
      </w:r>
      <w:r w:rsidR="00322CE2" w:rsidRPr="009D7807">
        <w:t xml:space="preserve"> </w:t>
      </w:r>
      <w:r w:rsidRPr="009D7807">
        <w:t>must be fully disclosed to GOAL particularly where there is a conflict of interest in relation to any recommendations or proposals</w:t>
      </w:r>
      <w:r w:rsidR="00F2796B" w:rsidRPr="009D7807">
        <w:t xml:space="preserve"> put forward by the </w:t>
      </w:r>
      <w:r w:rsidR="000167FA" w:rsidRPr="009D7807">
        <w:t>tenderer</w:t>
      </w:r>
      <w:r w:rsidR="008047E6" w:rsidRPr="009D7807">
        <w:t>.</w:t>
      </w:r>
    </w:p>
    <w:p w14:paraId="5507802F" w14:textId="019DDBFC" w:rsidR="00293505" w:rsidRPr="00805C27" w:rsidRDefault="00293505" w:rsidP="00322CE2">
      <w:pPr>
        <w:pStyle w:val="Heading3"/>
        <w:keepNext w:val="0"/>
        <w:spacing w:before="0"/>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322CE2">
      <w:pPr>
        <w:pStyle w:val="Heading3"/>
        <w:keepNext w:val="0"/>
        <w:spacing w:before="0"/>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7D3F8F22" w14:textId="4D5686F3" w:rsidR="009A00A2" w:rsidRPr="009A00A2" w:rsidRDefault="00293505" w:rsidP="009A00A2">
      <w:pPr>
        <w:pStyle w:val="Heading3"/>
        <w:keepNext w:val="0"/>
        <w:spacing w:before="0"/>
      </w:pPr>
      <w:r w:rsidRPr="00805C27">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44055508" w14:textId="77777777" w:rsidR="00060AAD" w:rsidRDefault="009A00A2" w:rsidP="00060AAD">
      <w:pPr>
        <w:pStyle w:val="Heading3"/>
        <w:keepNext w:val="0"/>
        <w:spacing w:before="0"/>
      </w:pPr>
      <w:r>
        <w:t>GOAL reserves the right to split the award of this contract between different bidders in any combination it deems appropriate, at its sole discretion.</w:t>
      </w:r>
    </w:p>
    <w:p w14:paraId="627743C4" w14:textId="77777777" w:rsidR="00060AAD" w:rsidRDefault="00060AAD" w:rsidP="00060AAD">
      <w:pPr>
        <w:pStyle w:val="Heading3"/>
        <w:keepNext w:val="0"/>
        <w:spacing w:before="0"/>
      </w:pPr>
      <w:r>
        <w:t xml:space="preserve">The Supplier shall seek written approval from GOAL </w:t>
      </w:r>
      <w:r w:rsidRPr="00060AAD">
        <w:t>before</w:t>
      </w:r>
      <w:r>
        <w:t xml:space="preserve"> entering into any sub-contracts for the purpose of fulfilling this contract. Full details of the proposed subcontracting company and the nature of their services shall be included in the written request for approval. Written requests for approval must be submitted to the contract focal point identified in section </w:t>
      </w:r>
      <w:r>
        <w:fldChar w:fldCharType="begin"/>
      </w:r>
      <w:r>
        <w:instrText xml:space="preserve"> REF _Ref494291657 \r \h </w:instrText>
      </w:r>
      <w:r>
        <w:fldChar w:fldCharType="separate"/>
      </w:r>
      <w:r>
        <w:t>1</w:t>
      </w:r>
      <w:r>
        <w:fldChar w:fldCharType="end"/>
      </w:r>
      <w:r>
        <w:t>.</w:t>
      </w:r>
    </w:p>
    <w:p w14:paraId="71CD6358" w14:textId="64B3F36C" w:rsidR="00060AAD" w:rsidRPr="00060AAD" w:rsidRDefault="00060AAD" w:rsidP="00060AAD">
      <w:pPr>
        <w:pStyle w:val="Heading3"/>
        <w:keepNext w:val="0"/>
        <w:spacing w:before="0"/>
      </w:pPr>
      <w:r>
        <w:t>GOAL reserves the right to refuse any subcontractor that is proposed by the Supplier.</w:t>
      </w:r>
    </w:p>
    <w:p w14:paraId="31CD0A9B" w14:textId="518D6583" w:rsidR="009A00A2" w:rsidRDefault="009A00A2" w:rsidP="009A00A2">
      <w:pPr>
        <w:pStyle w:val="Heading3"/>
        <w:keepNext w:val="0"/>
        <w:spacing w:before="0"/>
      </w:pPr>
      <w:r>
        <w:t xml:space="preserve">GOAL reserves the right to negotiate with the Supplier who has submitted the lowest Bid that fully meets the technical requirements, for the purpose of seeking revisions of such Bid to enhance its technical aspects and/or to reduce the price. </w:t>
      </w:r>
    </w:p>
    <w:p w14:paraId="764E1ACC" w14:textId="3353D2DC" w:rsidR="00293505" w:rsidRPr="00805C27" w:rsidRDefault="00293505" w:rsidP="00BE1D95">
      <w:pPr>
        <w:pStyle w:val="Heading3"/>
        <w:keepNext w:val="0"/>
        <w:spacing w:before="0"/>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BE1D95">
      <w:pPr>
        <w:pStyle w:val="Heading3"/>
        <w:keepNext w:val="0"/>
        <w:spacing w:before="0"/>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5F2144">
      <w:pPr>
        <w:pStyle w:val="Heading3"/>
        <w:keepNext w:val="0"/>
        <w:spacing w:before="0"/>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BE1D95">
      <w:pPr>
        <w:pStyle w:val="Heading3"/>
        <w:spacing w:before="0"/>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BE1D95">
      <w:pPr>
        <w:pStyle w:val="Heading3"/>
        <w:keepNext w:val="0"/>
        <w:spacing w:before="0"/>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322CE2">
      <w:pPr>
        <w:pStyle w:val="Heading3"/>
        <w:spacing w:before="0"/>
        <w:rPr>
          <w:lang w:val="en-GB"/>
        </w:rPr>
      </w:pPr>
      <w:r w:rsidRPr="00805C27">
        <w:lastRenderedPageBreak/>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3838DC6D" w14:textId="1489B234" w:rsidR="004E5714" w:rsidRPr="004E5714" w:rsidRDefault="004E5714" w:rsidP="004E5714">
      <w:pPr>
        <w:pStyle w:val="Heading3"/>
        <w:spacing w:before="0"/>
        <w:rPr>
          <w:lang w:val="en-GB"/>
        </w:rPr>
      </w:pPr>
      <w:r w:rsidRPr="00EE310C">
        <w:rPr>
          <w:b/>
          <w:u w:val="single"/>
        </w:rPr>
        <w:t>Terroris</w:t>
      </w:r>
      <w:r>
        <w:rPr>
          <w:b/>
          <w:u w:val="single"/>
        </w:rPr>
        <w:t>m and Sanctions</w:t>
      </w:r>
      <w:r w:rsidRPr="00EE310C">
        <w:rPr>
          <w:b/>
          <w:u w:val="single"/>
        </w:rPr>
        <w:t>:</w:t>
      </w:r>
      <w:r>
        <w:t xml:space="preserve">  GOAL does not engage in transactions</w:t>
      </w:r>
      <w:r w:rsidRPr="00EE310C">
        <w:t xml:space="preserve"> with any terrorist group or </w:t>
      </w:r>
      <w:r>
        <w:t>individual or entity</w:t>
      </w:r>
      <w:r w:rsidRPr="00EE310C">
        <w:t xml:space="preserve"> involved with</w:t>
      </w:r>
      <w:r>
        <w:t xml:space="preserve"> or associated with</w:t>
      </w:r>
      <w:r w:rsidRPr="00EE310C">
        <w:t xml:space="preserve"> terroris</w:t>
      </w:r>
      <w:r>
        <w:t>m or individuals or entities that have active exclusion orders and/or sanctions against them</w:t>
      </w:r>
      <w:r w:rsidRPr="00EE310C">
        <w:t xml:space="preserve">.  GOAL shall therefore not knowingly purchase supplies or services from companies that are </w:t>
      </w:r>
      <w:r>
        <w:t>associated</w:t>
      </w:r>
      <w:r w:rsidRPr="00EE310C">
        <w:t xml:space="preserve"> </w:t>
      </w:r>
      <w:r>
        <w:t xml:space="preserve">in any way </w:t>
      </w:r>
      <w:r w:rsidRPr="00EE310C">
        <w:t>with terroris</w:t>
      </w:r>
      <w:r>
        <w:t>m and/or are the subject of any relevant international exclusion orders and/or sanctions</w:t>
      </w:r>
      <w:r w:rsidRPr="00EE310C">
        <w:t xml:space="preserve">. If you submit a bid based on this request, it shall constitute a guarantee that neither your company nor any affiliate or a subsidiary controlled by your company </w:t>
      </w:r>
      <w:r>
        <w:t>are</w:t>
      </w:r>
      <w:r w:rsidRPr="00EE310C">
        <w:t xml:space="preserve"> </w:t>
      </w:r>
      <w:r>
        <w:t xml:space="preserve">associated </w:t>
      </w:r>
      <w:r w:rsidRPr="00EE310C">
        <w:t>with any known terrorist group</w:t>
      </w:r>
      <w:r>
        <w:t xml:space="preserve"> or is/are the subject of any relevant international exclusion order and/or sanctions</w:t>
      </w:r>
      <w:r w:rsidRPr="00EE310C">
        <w:t>. A contract clause confirming this may be included in an eventual purchas</w:t>
      </w:r>
      <w:r>
        <w:t>e order based on this request.</w:t>
      </w:r>
    </w:p>
    <w:p w14:paraId="4ABF3724" w14:textId="2D9400C9" w:rsidR="00316DF2" w:rsidRPr="00805C27" w:rsidRDefault="00316DF2" w:rsidP="00316DF2">
      <w:pPr>
        <w:pStyle w:val="Heading2"/>
      </w:pPr>
      <w:bookmarkStart w:id="18" w:name="_Toc466022938"/>
      <w:r w:rsidRPr="00805C27">
        <w:t>Quality Control</w:t>
      </w:r>
      <w:bookmarkEnd w:id="18"/>
    </w:p>
    <w:p w14:paraId="24B349BB" w14:textId="77777777" w:rsidR="00316DF2" w:rsidRPr="00805C27" w:rsidRDefault="00316DF2" w:rsidP="00316DF2">
      <w:r w:rsidRPr="00805C27">
        <w:t>3</w:t>
      </w:r>
      <w:r w:rsidRPr="00805C27">
        <w:rPr>
          <w:vertAlign w:val="superscript"/>
        </w:rPr>
        <w:t>rd</w:t>
      </w:r>
      <w:r w:rsidRPr="00805C27">
        <w:t xml:space="preserve"> party companies may be contracted by GOAL to carry out random quality inspections of work carried out by the contracted party. The cost of the quality control inspections will be covered by GOAL.</w:t>
      </w:r>
    </w:p>
    <w:p w14:paraId="0D2042C2" w14:textId="3D1FB09C" w:rsidR="00316DF2" w:rsidRPr="00805C27" w:rsidRDefault="00316DF2" w:rsidP="001801A6">
      <w:r w:rsidRPr="00805C27">
        <w:t xml:space="preserve">In cases of </w:t>
      </w:r>
      <w:r w:rsidR="001801A6">
        <w:t>supplier’s</w:t>
      </w:r>
      <w:r w:rsidRPr="00805C27">
        <w:t xml:space="preserve"> quality default</w:t>
      </w:r>
      <w:r w:rsidR="00C5297D">
        <w:t>,</w:t>
      </w:r>
      <w:r w:rsidRPr="00805C27">
        <w:t xml:space="preserve"> in addition to Liquidated Damages</w:t>
      </w:r>
      <w:r w:rsidR="00C5297D">
        <w:t>,</w:t>
      </w:r>
      <w:r w:rsidRPr="00805C27">
        <w:t xml:space="preserve"> section 21 of GOAL Standard Terms and Conditions</w:t>
      </w:r>
      <w:r w:rsidR="00E97C36">
        <w:t xml:space="preserve">, </w:t>
      </w:r>
      <w:r w:rsidRPr="00805C27">
        <w:t xml:space="preserve">the costs of the quality inspections and loading surveyor will be charged to the </w:t>
      </w:r>
      <w:r w:rsidRPr="00805C27">
        <w:rPr>
          <w:rFonts w:ascii="Calibri" w:hAnsi="Calibri" w:cs="Arial"/>
          <w:lang w:val="en-US"/>
        </w:rPr>
        <w:t>Service Provider</w:t>
      </w:r>
      <w:r w:rsidRPr="00805C27">
        <w:t>.</w:t>
      </w:r>
    </w:p>
    <w:p w14:paraId="29ADCC51" w14:textId="00B77CCC" w:rsidR="00316DF2" w:rsidRPr="00805C27" w:rsidRDefault="00316DF2" w:rsidP="001C6A02">
      <w:r w:rsidRPr="00805C27">
        <w:t xml:space="preserve">Sub-contracting: </w:t>
      </w:r>
      <w:r w:rsidR="00322CE2">
        <w:t xml:space="preserve">note </w:t>
      </w:r>
      <w:r w:rsidRPr="001C6A02">
        <w:t xml:space="preserve">section </w:t>
      </w:r>
      <w:r w:rsidR="001C6A02" w:rsidRPr="001C6A02">
        <w:t>II</w:t>
      </w:r>
      <w:r w:rsidRPr="00805C27">
        <w:t xml:space="preserve"> in GOAL Standard Terms and Conditions. GOAL may choose to visit </w:t>
      </w:r>
      <w:r w:rsidR="00BF23F3">
        <w:t>vendors</w:t>
      </w:r>
      <w:r w:rsidRPr="00805C27">
        <w:t xml:space="preserve">, including sub-contractors (if any) as per of the evaluation process. </w:t>
      </w:r>
    </w:p>
    <w:p w14:paraId="512CF911" w14:textId="154B88C3" w:rsidR="00B66695" w:rsidRPr="00CC4587" w:rsidRDefault="00CE3BE3" w:rsidP="00CE3BE3">
      <w:pPr>
        <w:pStyle w:val="Heading2"/>
      </w:pPr>
      <w:bookmarkStart w:id="19" w:name="_Toc466022944"/>
      <w:bookmarkEnd w:id="19"/>
      <w:r w:rsidRPr="00CC4587">
        <w:t>Submission of Tenders</w:t>
      </w:r>
    </w:p>
    <w:p w14:paraId="3675106C" w14:textId="00395778" w:rsidR="00CE3BE3" w:rsidRDefault="00CE3BE3" w:rsidP="00CE3BE3">
      <w:bookmarkStart w:id="20" w:name="_Toc465864399"/>
      <w:bookmarkStart w:id="21" w:name="_Toc465869570"/>
      <w:bookmarkStart w:id="22" w:name="_Toc466022946"/>
      <w:r>
        <w:t>Tenders</w:t>
      </w:r>
      <w:r w:rsidR="00316DF2">
        <w:t xml:space="preserve"> must be delivered</w:t>
      </w:r>
      <w:r>
        <w:t xml:space="preserve"> in </w:t>
      </w:r>
      <w:r w:rsidR="00AB0333">
        <w:t xml:space="preserve">the </w:t>
      </w:r>
      <w:r>
        <w:t>following way:</w:t>
      </w:r>
    </w:p>
    <w:p w14:paraId="0A44D39F" w14:textId="6FBE8449" w:rsidR="00047B01" w:rsidRPr="00CE3BE3" w:rsidRDefault="00CE3BE3" w:rsidP="4ABCBE7D">
      <w:pPr>
        <w:pStyle w:val="ListParagraph"/>
        <w:numPr>
          <w:ilvl w:val="0"/>
          <w:numId w:val="4"/>
        </w:numPr>
        <w:rPr>
          <w:b/>
          <w:bCs/>
          <w:smallCaps/>
        </w:rPr>
      </w:pPr>
      <w:r>
        <w:t>Electronically</w:t>
      </w:r>
      <w:r w:rsidR="00047B01" w:rsidRPr="00805C27">
        <w:t xml:space="preserve"> </w:t>
      </w:r>
      <w:r w:rsidR="00047B01" w:rsidRPr="00CE3BE3">
        <w:rPr>
          <w:u w:val="single"/>
        </w:rPr>
        <w:t>with your financial and technical offers in separate emails</w:t>
      </w:r>
      <w:r w:rsidR="00047B01" w:rsidRPr="00805C27">
        <w:t xml:space="preserve"> to </w:t>
      </w:r>
      <w:hyperlink r:id="rId16" w:history="1">
        <w:r w:rsidR="00047B01" w:rsidRPr="00805C27">
          <w:rPr>
            <w:rStyle w:val="Hyperlink"/>
          </w:rPr>
          <w:t>tenders@goal.ie</w:t>
        </w:r>
      </w:hyperlink>
      <w:r w:rsidR="00047B01" w:rsidRPr="00805C27">
        <w:t xml:space="preserve"> and in the subject field state:</w:t>
      </w:r>
      <w:bookmarkEnd w:id="20"/>
      <w:bookmarkEnd w:id="21"/>
      <w:bookmarkEnd w:id="22"/>
    </w:p>
    <w:p w14:paraId="0D772BB1" w14:textId="7E3B3C4A" w:rsidR="00047B01" w:rsidRPr="005A38C8" w:rsidRDefault="005A38C8" w:rsidP="003B0C0E">
      <w:pPr>
        <w:pStyle w:val="ListParagraph"/>
        <w:numPr>
          <w:ilvl w:val="1"/>
          <w:numId w:val="4"/>
        </w:numPr>
        <w:jc w:val="both"/>
        <w:rPr>
          <w:b/>
          <w:iCs/>
        </w:rPr>
      </w:pPr>
      <w:r w:rsidRPr="005A38C8">
        <w:rPr>
          <w:b/>
          <w:iCs/>
        </w:rPr>
        <w:t>ITT _Z</w:t>
      </w:r>
      <w:r w:rsidR="00A4741C">
        <w:rPr>
          <w:b/>
          <w:iCs/>
        </w:rPr>
        <w:t>W-ZGS-HAR-2062</w:t>
      </w:r>
      <w:r w:rsidRPr="005A38C8">
        <w:rPr>
          <w:b/>
          <w:iCs/>
        </w:rPr>
        <w:t>: Supply and Installation of solarised 6 mini piped water scheme.</w:t>
      </w:r>
    </w:p>
    <w:p w14:paraId="2FD3F03B" w14:textId="77777777" w:rsidR="00047B01" w:rsidRPr="00805C27" w:rsidRDefault="00047B01" w:rsidP="003B0C0E">
      <w:pPr>
        <w:pStyle w:val="ListParagraph"/>
        <w:numPr>
          <w:ilvl w:val="1"/>
          <w:numId w:val="4"/>
        </w:numPr>
        <w:jc w:val="both"/>
        <w:rPr>
          <w:b/>
        </w:rPr>
      </w:pPr>
      <w:r w:rsidRPr="00805C27">
        <w:rPr>
          <w:b/>
          <w:i/>
        </w:rPr>
        <w:t>Name of your firm with the title of the attachment</w:t>
      </w:r>
    </w:p>
    <w:p w14:paraId="70B3D37C" w14:textId="77777777" w:rsidR="00047B01" w:rsidRPr="00BF23F3" w:rsidRDefault="00047B01" w:rsidP="003B0C0E">
      <w:pPr>
        <w:pStyle w:val="ListParagraph"/>
        <w:numPr>
          <w:ilvl w:val="1"/>
          <w:numId w:val="4"/>
        </w:numPr>
        <w:jc w:val="both"/>
        <w:rPr>
          <w:b/>
          <w:i/>
        </w:rPr>
      </w:pPr>
      <w:r w:rsidRPr="00805C27">
        <w:rPr>
          <w:b/>
          <w:i/>
        </w:rPr>
        <w:t xml:space="preserve">Number of emails that are sent e.g. </w:t>
      </w:r>
      <w:r w:rsidRPr="00BF23F3">
        <w:rPr>
          <w:b/>
          <w:i/>
        </w:rPr>
        <w:t>1 of 3, 2 of 3, 3 of 3.</w:t>
      </w:r>
    </w:p>
    <w:p w14:paraId="544CEA81" w14:textId="77777777" w:rsidR="00D52F1B" w:rsidRPr="00D52F1B" w:rsidRDefault="00D52F1B" w:rsidP="00D52F1B">
      <w:pPr>
        <w:jc w:val="both"/>
        <w:rPr>
          <w:b/>
          <w:iCs/>
        </w:rPr>
      </w:pPr>
      <w:r w:rsidRPr="00D52F1B">
        <w:rPr>
          <w:b/>
          <w:iCs/>
        </w:rPr>
        <w:t xml:space="preserve">All documents attached to emails must be in PDF or scan form. Any excel or word documents must be accompanied by a PDF or scan version of the document. Documents submitted solely in excel, word or other ‘soft copy’ format shall lead to the bid being rejected. </w:t>
      </w:r>
    </w:p>
    <w:p w14:paraId="64192F82" w14:textId="77777777" w:rsidR="00D52F1B" w:rsidRDefault="00D52F1B" w:rsidP="00D52F1B">
      <w:pPr>
        <w:pStyle w:val="ListParagraph"/>
        <w:numPr>
          <w:ilvl w:val="0"/>
          <w:numId w:val="11"/>
        </w:numPr>
        <w:spacing w:line="256" w:lineRule="auto"/>
        <w:ind w:left="284" w:hanging="284"/>
        <w:rPr>
          <w:b/>
          <w:bCs/>
        </w:rPr>
      </w:pPr>
      <w:r>
        <w:rPr>
          <w:b/>
          <w:bCs/>
        </w:rPr>
        <w:t xml:space="preserve">Proof of sending is not proof of reception, either electronically or with post/courier/other physical service. Late delivery will result in your bid being rejected. Envelopes found open at the tender opening will be rejected. All information provided must be perfectly legible. </w:t>
      </w:r>
    </w:p>
    <w:p w14:paraId="2D1C2AFB" w14:textId="75E47E3C" w:rsidR="00316DF2" w:rsidRDefault="00316DF2" w:rsidP="00322CE2">
      <w:pPr>
        <w:pStyle w:val="Heading2"/>
      </w:pPr>
      <w:r>
        <w:t>Tender</w:t>
      </w:r>
      <w:r w:rsidR="00322CE2">
        <w:t xml:space="preserve"> </w:t>
      </w:r>
      <w:r>
        <w:t>Opening Meeting</w:t>
      </w:r>
    </w:p>
    <w:p w14:paraId="35EC06DA" w14:textId="797EB5FF" w:rsidR="00D35C9A" w:rsidRDefault="00D35C9A" w:rsidP="00D35C9A">
      <w:pPr>
        <w:jc w:val="both"/>
        <w:rPr>
          <w:b/>
          <w:bCs/>
          <w:color w:val="FF0000"/>
        </w:rPr>
      </w:pPr>
      <w:bookmarkStart w:id="23" w:name="_Toc466022947"/>
      <w:r>
        <w:rPr>
          <w:b/>
          <w:bCs/>
          <w:color w:val="FF0000"/>
        </w:rPr>
        <w:t>Note: Due to the evolving nature of the Covid19 situation, companies who send an email to notify their intention to attend will be informed by return of email whether the tender public opening will proceed. This decision will be in line with local government regulations and GOAL’s health and safety decision at that time.</w:t>
      </w:r>
    </w:p>
    <w:p w14:paraId="0D18F020" w14:textId="10C0B21A" w:rsidR="00D35C9A" w:rsidRDefault="00D35C9A" w:rsidP="00D35C9A">
      <w:pPr>
        <w:jc w:val="both"/>
        <w:rPr>
          <w:b/>
          <w:bCs/>
          <w:color w:val="FF0000"/>
        </w:rPr>
      </w:pPr>
    </w:p>
    <w:p w14:paraId="4B7D44F2" w14:textId="77777777" w:rsidR="00D35C9A" w:rsidRDefault="00D35C9A" w:rsidP="00D35C9A">
      <w:pPr>
        <w:jc w:val="both"/>
        <w:rPr>
          <w:b/>
          <w:bCs/>
          <w:color w:val="FF0000"/>
        </w:rPr>
      </w:pPr>
    </w:p>
    <w:p w14:paraId="6CBF0E36" w14:textId="6DDEFFDE" w:rsidR="00EE1801" w:rsidRDefault="00636464" w:rsidP="00E249FC">
      <w:pPr>
        <w:pStyle w:val="Heading1"/>
        <w:keepNext w:val="0"/>
      </w:pPr>
      <w:r w:rsidRPr="00805C27">
        <w:lastRenderedPageBreak/>
        <w:t xml:space="preserve">Evaluation Process </w:t>
      </w:r>
      <w:bookmarkEnd w:id="23"/>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759"/>
        <w:gridCol w:w="2117"/>
        <w:gridCol w:w="7308"/>
      </w:tblGrid>
      <w:tr w:rsidR="00C4717E" w14:paraId="3804D375" w14:textId="77777777" w:rsidTr="000876E3">
        <w:tc>
          <w:tcPr>
            <w:tcW w:w="759"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2117"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0C4717E">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0304072">
        <w:tc>
          <w:tcPr>
            <w:tcW w:w="759"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2117" w:type="dxa"/>
            <w:shd w:val="clear" w:color="auto" w:fill="F2F2F2" w:themeFill="background1" w:themeFillShade="F2"/>
          </w:tcPr>
          <w:p w14:paraId="584951DA" w14:textId="4E5407FD" w:rsidR="00304072" w:rsidRPr="008A58D3" w:rsidRDefault="00304072" w:rsidP="008A58D3">
            <w:pPr>
              <w:rPr>
                <w:b/>
                <w:bCs/>
              </w:rPr>
            </w:pPr>
            <w:r w:rsidRPr="008A58D3">
              <w:rPr>
                <w:b/>
                <w:bCs/>
              </w:rPr>
              <w:t xml:space="preserve">Administrative </w:t>
            </w:r>
            <w:r w:rsidR="00CC1347" w:rsidRPr="008A58D3">
              <w:rPr>
                <w:b/>
                <w:bCs/>
              </w:rPr>
              <w:t>instructions</w:t>
            </w:r>
          </w:p>
        </w:tc>
        <w:tc>
          <w:tcPr>
            <w:tcW w:w="7308" w:type="dxa"/>
            <w:shd w:val="clear" w:color="auto" w:fill="F2F2F2" w:themeFill="background1" w:themeFillShade="F2"/>
          </w:tcPr>
          <w:p w14:paraId="2073DDA6" w14:textId="77777777" w:rsidR="00304072" w:rsidRPr="003F1BBC" w:rsidRDefault="00304072" w:rsidP="003B0C0E">
            <w:pPr>
              <w:pStyle w:val="ListParagraph"/>
              <w:numPr>
                <w:ilvl w:val="0"/>
                <w:numId w:val="7"/>
              </w:numPr>
              <w:ind w:left="318"/>
              <w:rPr>
                <w:b/>
              </w:rPr>
            </w:pPr>
            <w:r w:rsidRPr="003F1BBC">
              <w:rPr>
                <w:b/>
              </w:rPr>
              <w:t xml:space="preserve">Closing Date: </w:t>
            </w:r>
          </w:p>
          <w:p w14:paraId="180AF8F5" w14:textId="77777777" w:rsidR="00304072" w:rsidRPr="00805C27" w:rsidRDefault="00304072" w:rsidP="00304072">
            <w:pPr>
              <w:ind w:left="318"/>
            </w:pPr>
            <w:r w:rsidRPr="00805C27">
              <w:t>Proposals must have met the deadline stated in section 2 of these Instructions to Tenderers, or such revised deadline as may be notified to Tenderers by GOAL. Tenderers must note that GOAL is prohibited from accepting any proposals after that deadline.</w:t>
            </w:r>
          </w:p>
          <w:p w14:paraId="77FD85B3" w14:textId="77777777" w:rsidR="00304072" w:rsidRPr="003F1BBC" w:rsidRDefault="00304072" w:rsidP="003B0C0E">
            <w:pPr>
              <w:pStyle w:val="ListParagraph"/>
              <w:numPr>
                <w:ilvl w:val="0"/>
                <w:numId w:val="7"/>
              </w:numPr>
              <w:ind w:left="318"/>
              <w:rPr>
                <w:b/>
              </w:rPr>
            </w:pPr>
            <w:r>
              <w:rPr>
                <w:b/>
              </w:rPr>
              <w:t>Submission</w:t>
            </w:r>
            <w:r w:rsidRPr="003F1BBC">
              <w:rPr>
                <w:b/>
              </w:rPr>
              <w:t xml:space="preserve"> Method: </w:t>
            </w:r>
          </w:p>
          <w:p w14:paraId="53FF14CB" w14:textId="41177F38" w:rsidR="00304072" w:rsidRDefault="00304072" w:rsidP="00304072">
            <w:pPr>
              <w:ind w:left="318"/>
            </w:pPr>
            <w:r w:rsidRPr="00805C27">
              <w:t xml:space="preserve">Proposals must be delivered in the method specified in </w:t>
            </w:r>
            <w:r>
              <w:t xml:space="preserve">section </w:t>
            </w:r>
            <w:r w:rsidR="00D35C9A">
              <w:t>4</w:t>
            </w:r>
            <w:r>
              <w:t xml:space="preserve">.5 </w:t>
            </w:r>
            <w:r w:rsidRPr="00805C27">
              <w:t xml:space="preserve">of </w:t>
            </w:r>
            <w:r>
              <w:t>this document</w:t>
            </w:r>
            <w:r w:rsidRPr="00805C27">
              <w:t xml:space="preserve">. GOAL will not accept responsibility for tenders delivered by any other method. </w:t>
            </w:r>
            <w:r>
              <w:t>Responses</w:t>
            </w:r>
            <w:r w:rsidRPr="00805C27">
              <w:t xml:space="preserve"> delivered in any other method may be rejected.</w:t>
            </w:r>
          </w:p>
          <w:p w14:paraId="7BCD97D1" w14:textId="77777777" w:rsidR="00304072" w:rsidRPr="003F1BBC" w:rsidRDefault="00304072" w:rsidP="003B0C0E">
            <w:pPr>
              <w:pStyle w:val="ListParagraph"/>
              <w:numPr>
                <w:ilvl w:val="0"/>
                <w:numId w:val="7"/>
              </w:numPr>
              <w:ind w:left="318"/>
              <w:rPr>
                <w:b/>
              </w:rPr>
            </w:pPr>
            <w:r w:rsidRPr="003F1BBC">
              <w:rPr>
                <w:b/>
              </w:rPr>
              <w:t xml:space="preserve">Format and Structure of the Proposals: </w:t>
            </w:r>
          </w:p>
          <w:p w14:paraId="19463898" w14:textId="2A670698" w:rsidR="00304072" w:rsidRPr="00DD097B" w:rsidRDefault="00304072" w:rsidP="00322CE2">
            <w:pPr>
              <w:ind w:left="318"/>
              <w:rPr>
                <w:rFonts w:ascii="Calibri" w:hAnsi="Calibri"/>
                <w:sz w:val="24"/>
              </w:rPr>
            </w:pPr>
            <w:r w:rsidRPr="00805C27">
              <w:t xml:space="preserve">Proposals must conform to the </w:t>
            </w:r>
            <w:r w:rsidRPr="009A1571">
              <w:t>Response Format</w:t>
            </w:r>
            <w:r w:rsidR="009A1571">
              <w:t xml:space="preserve"> laid out in </w:t>
            </w:r>
            <w:r w:rsidR="009A1571" w:rsidRPr="00564C13">
              <w:t>section 6</w:t>
            </w:r>
            <w:r w:rsidRPr="00805C27">
              <w:t xml:space="preserve"> of these Instructions to Tenderers or such revised format and structure as may be notified to Tenderers by GOAL. </w:t>
            </w:r>
            <w:r w:rsidRPr="00805C27">
              <w:rPr>
                <w:b/>
                <w:u w:val="single"/>
              </w:rPr>
              <w:t xml:space="preserve">Failure to comply with the prescribed format and structure may result in </w:t>
            </w:r>
            <w:r w:rsidR="00C209AF">
              <w:rPr>
                <w:b/>
                <w:u w:val="single"/>
              </w:rPr>
              <w:t>your</w:t>
            </w:r>
            <w:r w:rsidRPr="00805C27">
              <w:rPr>
                <w:b/>
                <w:u w:val="single"/>
              </w:rPr>
              <w:t xml:space="preserve"> </w:t>
            </w:r>
            <w:r>
              <w:rPr>
                <w:b/>
                <w:u w:val="single"/>
              </w:rPr>
              <w:t>response</w:t>
            </w:r>
            <w:r w:rsidRPr="00805C27">
              <w:rPr>
                <w:b/>
                <w:u w:val="single"/>
              </w:rPr>
              <w:t xml:space="preserve"> being rejected at this stage</w:t>
            </w:r>
            <w:r w:rsidRPr="00805C27">
              <w:rPr>
                <w:rFonts w:ascii="Calibri" w:hAnsi="Calibri"/>
                <w:b/>
                <w:sz w:val="24"/>
                <w:u w:val="single"/>
              </w:rPr>
              <w:t>.</w:t>
            </w:r>
            <w:r w:rsidRPr="00805C27">
              <w:rPr>
                <w:rFonts w:ascii="Calibri" w:hAnsi="Calibri"/>
                <w:sz w:val="24"/>
              </w:rPr>
              <w:t xml:space="preserve"> </w:t>
            </w:r>
          </w:p>
          <w:p w14:paraId="35F5E8E0" w14:textId="77777777" w:rsidR="00304072" w:rsidRPr="003F1BBC" w:rsidRDefault="00304072" w:rsidP="003B0C0E">
            <w:pPr>
              <w:pStyle w:val="ListParagraph"/>
              <w:numPr>
                <w:ilvl w:val="0"/>
                <w:numId w:val="7"/>
              </w:numPr>
              <w:ind w:left="318"/>
              <w:rPr>
                <w:b/>
              </w:rPr>
            </w:pPr>
            <w:r w:rsidRPr="003F1BBC">
              <w:rPr>
                <w:b/>
              </w:rPr>
              <w:t xml:space="preserve">Confirmation of validity of your proposal: </w:t>
            </w:r>
          </w:p>
          <w:p w14:paraId="0FD60598" w14:textId="2D617F3B" w:rsidR="00304072" w:rsidRPr="00304072" w:rsidRDefault="00304072" w:rsidP="00322CE2">
            <w:pPr>
              <w:ind w:left="318"/>
              <w:rPr>
                <w:rFonts w:ascii="Calibri" w:hAnsi="Calibri"/>
                <w:lang w:val="en-GB"/>
              </w:rPr>
            </w:pPr>
            <w:r w:rsidRPr="00805C27">
              <w:rPr>
                <w:rFonts w:ascii="Calibri" w:hAnsi="Calibri"/>
                <w:lang w:val="en-GB"/>
              </w:rPr>
              <w:t>The Tenderers must confirm that the period of validity of their proposal is not less than 90 (ninety) days.</w:t>
            </w:r>
          </w:p>
        </w:tc>
      </w:tr>
      <w:tr w:rsidR="00C4717E" w14:paraId="15C0C099" w14:textId="77777777" w:rsidTr="00C20139">
        <w:trPr>
          <w:trHeight w:val="1519"/>
        </w:trPr>
        <w:tc>
          <w:tcPr>
            <w:tcW w:w="759" w:type="dxa"/>
            <w:shd w:val="clear" w:color="auto" w:fill="D9D9D9" w:themeFill="background1" w:themeFillShade="D9"/>
          </w:tcPr>
          <w:p w14:paraId="2C30F544" w14:textId="2E260F51" w:rsidR="003F1BBC" w:rsidRPr="00EF3D37" w:rsidRDefault="00CC1347" w:rsidP="00CB7698">
            <w:pPr>
              <w:rPr>
                <w:b/>
              </w:rPr>
            </w:pPr>
            <w:r>
              <w:rPr>
                <w:b/>
              </w:rPr>
              <w:t>2</w:t>
            </w:r>
          </w:p>
        </w:tc>
        <w:tc>
          <w:tcPr>
            <w:tcW w:w="2117"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06B1473C" w14:textId="306361F8" w:rsidR="00564C13" w:rsidRDefault="00564C13" w:rsidP="00564C13">
            <w:pPr>
              <w:pStyle w:val="ListParagraph"/>
              <w:ind w:left="0"/>
              <w:jc w:val="both"/>
            </w:pPr>
            <w:r>
              <w:t xml:space="preserve">1. Minimum mandatory requirements of specifications as stated in </w:t>
            </w:r>
            <w:r w:rsidRPr="00564C13">
              <w:rPr>
                <w:b/>
                <w:bCs/>
              </w:rPr>
              <w:t>Section 3</w:t>
            </w:r>
            <w:r>
              <w:t xml:space="preserve"> and </w:t>
            </w:r>
            <w:r w:rsidRPr="00564C13">
              <w:rPr>
                <w:b/>
                <w:bCs/>
              </w:rPr>
              <w:t>Annex 1 (TOR)</w:t>
            </w:r>
            <w:r>
              <w:t xml:space="preserve"> must be met (or better) the required standard. </w:t>
            </w:r>
          </w:p>
          <w:p w14:paraId="4464ABEA" w14:textId="6942EA3F" w:rsidR="00564C13" w:rsidRDefault="00564C13" w:rsidP="00564C13">
            <w:pPr>
              <w:pStyle w:val="ListParagraph"/>
              <w:ind w:left="0"/>
              <w:jc w:val="both"/>
            </w:pPr>
            <w:r>
              <w:t>2</w:t>
            </w:r>
            <w:r w:rsidRPr="00E347A7">
              <w:t>.</w:t>
            </w:r>
            <w:r>
              <w:t xml:space="preserve"> At least two (2) t</w:t>
            </w:r>
            <w:r w:rsidRPr="007A5044">
              <w:t>raceable references of previous similar</w:t>
            </w:r>
            <w:r>
              <w:t xml:space="preserve"> solar pump installation </w:t>
            </w:r>
            <w:r w:rsidRPr="007A5044">
              <w:t>contracts of works that can be visit</w:t>
            </w:r>
            <w:r w:rsidR="00C468B7">
              <w:t>ed</w:t>
            </w:r>
            <w:r w:rsidRPr="007A5044">
              <w:t xml:space="preserve"> for viewing</w:t>
            </w:r>
            <w:r>
              <w:t>.</w:t>
            </w:r>
          </w:p>
          <w:p w14:paraId="23FEE7AC" w14:textId="0D0E4AFC" w:rsidR="00564C13" w:rsidRDefault="00564C13" w:rsidP="00564C13">
            <w:pPr>
              <w:pStyle w:val="ListParagraph"/>
              <w:ind w:left="0"/>
              <w:jc w:val="both"/>
            </w:pPr>
            <w:r>
              <w:t>3. Must be a registered company under Zimbabwe law</w:t>
            </w:r>
          </w:p>
          <w:p w14:paraId="6524080C" w14:textId="789CEE99" w:rsidR="00564C13" w:rsidRPr="00EF43A9" w:rsidRDefault="00564C13" w:rsidP="00564C13">
            <w:pPr>
              <w:pStyle w:val="ListParagraph"/>
              <w:ind w:left="0"/>
              <w:jc w:val="both"/>
            </w:pPr>
          </w:p>
          <w:p w14:paraId="6213340D" w14:textId="253F411A" w:rsidR="003F1BBC" w:rsidRPr="00394161" w:rsidRDefault="003F1BBC" w:rsidP="00394161">
            <w:pPr>
              <w:shd w:val="clear" w:color="auto" w:fill="F2F2F2" w:themeFill="background1" w:themeFillShade="F2"/>
              <w:rPr>
                <w:rFonts w:ascii="Calibri" w:hAnsi="Calibri"/>
                <w:b/>
                <w:lang w:val="en-GB"/>
              </w:rPr>
            </w:pPr>
          </w:p>
        </w:tc>
      </w:tr>
      <w:tr w:rsidR="007F7D73" w14:paraId="3F8959D4" w14:textId="77777777" w:rsidTr="00C4717E">
        <w:tc>
          <w:tcPr>
            <w:tcW w:w="10184" w:type="dxa"/>
            <w:gridSpan w:val="3"/>
            <w:shd w:val="clear" w:color="auto" w:fill="D9D9D9" w:themeFill="background1" w:themeFillShade="D9"/>
          </w:tcPr>
          <w:p w14:paraId="73DB4F97" w14:textId="38C3AE37" w:rsidR="007F7D73" w:rsidRPr="00A73AED" w:rsidRDefault="00C4717E" w:rsidP="00243320">
            <w:pPr>
              <w:rPr>
                <w:i/>
              </w:rPr>
            </w:pPr>
            <w:r w:rsidRPr="00A73AED">
              <w:rPr>
                <w:i/>
              </w:rPr>
              <w:t xml:space="preserve">Each proposal that conforms to the Essential and Qualification Criteria will be evaluated according to the Award Criteria given below by GOAL. </w:t>
            </w:r>
          </w:p>
        </w:tc>
      </w:tr>
      <w:tr w:rsidR="00C4717E" w14:paraId="3AB0CD37" w14:textId="77777777" w:rsidTr="000876E3">
        <w:tc>
          <w:tcPr>
            <w:tcW w:w="759" w:type="dxa"/>
            <w:shd w:val="clear" w:color="auto" w:fill="D9D9D9" w:themeFill="background1" w:themeFillShade="D9"/>
          </w:tcPr>
          <w:p w14:paraId="3941E75D" w14:textId="75203015" w:rsidR="00C4717E" w:rsidRPr="00EF3D37" w:rsidRDefault="00564C13" w:rsidP="00CB7698">
            <w:pPr>
              <w:rPr>
                <w:b/>
              </w:rPr>
            </w:pPr>
            <w:r>
              <w:rPr>
                <w:b/>
              </w:rPr>
              <w:t>3</w:t>
            </w:r>
          </w:p>
        </w:tc>
        <w:tc>
          <w:tcPr>
            <w:tcW w:w="2117" w:type="dxa"/>
            <w:shd w:val="clear" w:color="auto" w:fill="F2F2F2" w:themeFill="background1" w:themeFillShade="F2"/>
          </w:tcPr>
          <w:p w14:paraId="60EB67B8" w14:textId="5B42FDB5" w:rsidR="00C4717E" w:rsidRPr="00EF3D37" w:rsidRDefault="00C4717E" w:rsidP="00C4717E">
            <w:pPr>
              <w:rPr>
                <w:b/>
              </w:rPr>
            </w:pPr>
            <w:r w:rsidRPr="00EF3D37">
              <w:rPr>
                <w:b/>
              </w:rPr>
              <w:t>Award Criteria</w:t>
            </w:r>
          </w:p>
        </w:tc>
        <w:tc>
          <w:tcPr>
            <w:tcW w:w="7308" w:type="dxa"/>
            <w:shd w:val="clear" w:color="auto" w:fill="F2F2F2" w:themeFill="background1" w:themeFillShade="F2"/>
          </w:tcPr>
          <w:p w14:paraId="6DA6F0E7" w14:textId="77777777" w:rsidR="00C4717E" w:rsidRPr="00805C27" w:rsidRDefault="00C4717E" w:rsidP="003B367D">
            <w:r w:rsidRPr="00805C27">
              <w:t>Tenders will be awarded marks under each of the award criteria listed in this section to determine the most economically advantageous tenders.</w:t>
            </w:r>
          </w:p>
          <w:p w14:paraId="72A17DC4" w14:textId="3751C829" w:rsidR="00C4717E" w:rsidRDefault="004A014D" w:rsidP="003B0C0E">
            <w:pPr>
              <w:pStyle w:val="ListParagraph"/>
              <w:numPr>
                <w:ilvl w:val="0"/>
                <w:numId w:val="10"/>
              </w:numPr>
            </w:pPr>
            <w:bookmarkStart w:id="24" w:name="_Ref74808638"/>
            <w:r>
              <w:t>Price</w:t>
            </w:r>
          </w:p>
          <w:p w14:paraId="5778A2D6" w14:textId="14DBC79D" w:rsidR="00564C13" w:rsidRDefault="00564C13" w:rsidP="003B0C0E">
            <w:pPr>
              <w:pStyle w:val="ListParagraph"/>
              <w:numPr>
                <w:ilvl w:val="0"/>
                <w:numId w:val="10"/>
              </w:numPr>
            </w:pPr>
            <w:r>
              <w:t xml:space="preserve">Quality </w:t>
            </w:r>
          </w:p>
          <w:bookmarkEnd w:id="24"/>
          <w:p w14:paraId="41F6F8BA" w14:textId="0F75F34B" w:rsidR="00C4717E" w:rsidRDefault="000876E3" w:rsidP="003B367D">
            <w:r>
              <w:t>Review of the quality and content of the technical offer</w:t>
            </w:r>
            <w:r w:rsidR="009D34ED">
              <w:t>s</w:t>
            </w:r>
            <w:r>
              <w:t xml:space="preserve"> further to minimum requirements met</w:t>
            </w:r>
            <w:r w:rsidR="009A1571">
              <w:t xml:space="preserve"> will be conducted by the Tender Committee. </w:t>
            </w:r>
          </w:p>
        </w:tc>
      </w:tr>
      <w:tr w:rsidR="000876E3" w14:paraId="736DE584" w14:textId="77777777" w:rsidTr="00C20139">
        <w:trPr>
          <w:trHeight w:val="287"/>
        </w:trPr>
        <w:tc>
          <w:tcPr>
            <w:tcW w:w="10184" w:type="dxa"/>
            <w:gridSpan w:val="3"/>
            <w:shd w:val="clear" w:color="auto" w:fill="D9D9D9" w:themeFill="background1" w:themeFillShade="D9"/>
          </w:tcPr>
          <w:p w14:paraId="52FECF30" w14:textId="77777777" w:rsidR="000876E3" w:rsidRPr="00EF3D37" w:rsidRDefault="000876E3" w:rsidP="00CB7698">
            <w:pPr>
              <w:rPr>
                <w:b/>
              </w:rPr>
            </w:pPr>
          </w:p>
          <w:p w14:paraId="2036DAA0" w14:textId="432A90B9" w:rsidR="000876E3" w:rsidRPr="00805C27" w:rsidRDefault="000876E3" w:rsidP="003B367D"/>
        </w:tc>
      </w:tr>
      <w:tr w:rsidR="000876E3" w14:paraId="77D21CF6" w14:textId="77777777" w:rsidTr="000876E3">
        <w:tc>
          <w:tcPr>
            <w:tcW w:w="759" w:type="dxa"/>
            <w:shd w:val="clear" w:color="auto" w:fill="D9D9D9" w:themeFill="background1" w:themeFillShade="D9"/>
          </w:tcPr>
          <w:p w14:paraId="15BCB3D9" w14:textId="60910EDD" w:rsidR="000876E3" w:rsidRPr="00EF3D37" w:rsidRDefault="00564C13" w:rsidP="00CB7698">
            <w:pPr>
              <w:rPr>
                <w:b/>
              </w:rPr>
            </w:pPr>
            <w:r>
              <w:rPr>
                <w:b/>
              </w:rPr>
              <w:t>4</w:t>
            </w:r>
          </w:p>
        </w:tc>
        <w:tc>
          <w:tcPr>
            <w:tcW w:w="2117" w:type="dxa"/>
            <w:shd w:val="clear" w:color="auto" w:fill="F2F2F2" w:themeFill="background1" w:themeFillShade="F2"/>
          </w:tcPr>
          <w:p w14:paraId="034C5950" w14:textId="2C3C77E7" w:rsidR="000876E3" w:rsidRPr="00EF3D37" w:rsidRDefault="000876E3" w:rsidP="00C4717E">
            <w:pPr>
              <w:rPr>
                <w:b/>
              </w:rPr>
            </w:pPr>
            <w:r>
              <w:rPr>
                <w:b/>
              </w:rPr>
              <w:t xml:space="preserve">Post selection </w:t>
            </w:r>
          </w:p>
        </w:tc>
        <w:tc>
          <w:tcPr>
            <w:tcW w:w="7308" w:type="dxa"/>
            <w:shd w:val="clear" w:color="auto" w:fill="F2F2F2" w:themeFill="background1" w:themeFillShade="F2"/>
          </w:tcPr>
          <w:p w14:paraId="7E076850" w14:textId="046E9F44" w:rsidR="00356B23" w:rsidRDefault="000876E3" w:rsidP="00356B23">
            <w:r>
              <w:t xml:space="preserve">References </w:t>
            </w:r>
            <w:r w:rsidR="0047383B">
              <w:t xml:space="preserve">and other checks </w:t>
            </w:r>
            <w:r>
              <w:t>are found to b</w:t>
            </w:r>
            <w:r w:rsidR="00356B23">
              <w:t>e clear and quality is assessed.</w:t>
            </w:r>
          </w:p>
          <w:p w14:paraId="230AFE7F" w14:textId="77777777" w:rsidR="000876E3" w:rsidRPr="00805C27" w:rsidRDefault="000876E3" w:rsidP="003B367D"/>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076AF">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322CE2">
      <w:r w:rsidRPr="00805C27">
        <w:lastRenderedPageBreak/>
        <w:t>During the evaluation period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5" w:name="_Toc118102667"/>
      <w:bookmarkStart w:id="26" w:name="_Toc118102843"/>
      <w:bookmarkStart w:id="27" w:name="_Toc231810399"/>
      <w:bookmarkStart w:id="28" w:name="_Toc466022951"/>
      <w:r w:rsidRPr="00805C27">
        <w:t>Award Criteria</w:t>
      </w:r>
      <w:bookmarkEnd w:id="25"/>
      <w:bookmarkEnd w:id="26"/>
      <w:bookmarkEnd w:id="27"/>
      <w:bookmarkEnd w:id="28"/>
    </w:p>
    <w:p w14:paraId="322B7345" w14:textId="77777777" w:rsidR="00564C13" w:rsidRDefault="00564C13" w:rsidP="00564C13">
      <w:pPr>
        <w:jc w:val="both"/>
      </w:pPr>
      <w:r>
        <w:t xml:space="preserve">All prices must be in </w:t>
      </w:r>
      <w:r w:rsidRPr="00862D01">
        <w:rPr>
          <w:b/>
        </w:rPr>
        <w:t>United States Dollars (USD)</w:t>
      </w:r>
      <w:r>
        <w:t xml:space="preserve"> and a comprehensive and clear breakdown of prices must be shown as part of the financial offer – any transport fees, taxes, component parts, packing fees etc. must be shown separately. </w:t>
      </w:r>
    </w:p>
    <w:p w14:paraId="47F1F582" w14:textId="77777777" w:rsidR="00564C13" w:rsidRDefault="00564C13" w:rsidP="00564C13">
      <w:pPr>
        <w:jc w:val="both"/>
      </w:pPr>
      <w:r>
        <w:t>Prices offered will be evaluated on full cost basis (including all fees and taxes).</w:t>
      </w:r>
    </w:p>
    <w:p w14:paraId="28645518" w14:textId="77777777" w:rsidR="00564C13" w:rsidRPr="00805C27" w:rsidRDefault="00564C13" w:rsidP="00564C13">
      <w:pPr>
        <w:jc w:val="both"/>
      </w:pPr>
      <w:r>
        <w:t>Marks for cost will be awarded on the inverse proportion principle (shown below):</w:t>
      </w:r>
    </w:p>
    <w:p w14:paraId="2C213D88" w14:textId="77777777" w:rsidR="00564C13" w:rsidRDefault="00564C13" w:rsidP="00564C13">
      <w:pPr>
        <w:jc w:val="both"/>
      </w:pPr>
      <w:r w:rsidRPr="65D6D460">
        <w:rPr>
          <w:rFonts w:ascii="Calibri" w:eastAsia="Calibri" w:hAnsi="Calibri" w:cs="Calibri"/>
          <w:b/>
          <w:bCs/>
        </w:rPr>
        <w:t>Score</w:t>
      </w:r>
      <w:r w:rsidRPr="65D6D460">
        <w:rPr>
          <w:b/>
          <w:bCs/>
          <w:sz w:val="18"/>
          <w:szCs w:val="18"/>
          <w:vertAlign w:val="superscript"/>
        </w:rPr>
        <w:t>vendor</w:t>
      </w:r>
      <w:r w:rsidRPr="65D6D460">
        <w:rPr>
          <w:rFonts w:ascii="Calibri" w:eastAsia="Calibri" w:hAnsi="Calibri" w:cs="Calibri"/>
          <w:b/>
          <w:bCs/>
        </w:rPr>
        <w:t xml:space="preserve"> = maximum score x (</w:t>
      </w:r>
      <w:r w:rsidRPr="65D6D460">
        <w:rPr>
          <w:b/>
          <w:bCs/>
        </w:rPr>
        <w:t>price</w:t>
      </w:r>
      <w:r w:rsidRPr="65D6D460">
        <w:rPr>
          <w:b/>
          <w:bCs/>
          <w:sz w:val="18"/>
          <w:szCs w:val="18"/>
          <w:vertAlign w:val="superscript"/>
        </w:rPr>
        <w:t>min</w:t>
      </w:r>
      <w:r w:rsidRPr="65D6D460">
        <w:rPr>
          <w:rFonts w:ascii="Calibri" w:eastAsia="Calibri" w:hAnsi="Calibri" w:cs="Calibri"/>
          <w:b/>
          <w:bCs/>
        </w:rPr>
        <w:t xml:space="preserve"> / </w:t>
      </w:r>
      <w:r w:rsidRPr="65D6D460">
        <w:rPr>
          <w:b/>
          <w:bCs/>
        </w:rPr>
        <w:t>price</w:t>
      </w:r>
      <w:r w:rsidRPr="65D6D460">
        <w:rPr>
          <w:b/>
          <w:bCs/>
          <w:sz w:val="18"/>
          <w:szCs w:val="18"/>
          <w:vertAlign w:val="superscript"/>
        </w:rPr>
        <w:t>vendor</w:t>
      </w:r>
      <w:r w:rsidRPr="65D6D460">
        <w:rPr>
          <w:rFonts w:ascii="Calibri" w:eastAsia="Calibri" w:hAnsi="Calibri" w:cs="Calibri"/>
          <w:b/>
          <w:bCs/>
        </w:rPr>
        <w:t>)</w:t>
      </w:r>
    </w:p>
    <w:p w14:paraId="12424CA5" w14:textId="59A4B6D0" w:rsidR="00564C13" w:rsidRDefault="00564C13" w:rsidP="00564C13">
      <w:pPr>
        <w:jc w:val="both"/>
      </w:pPr>
      <w:r w:rsidRPr="0028315B">
        <w:t xml:space="preserve">For the purposes of this </w:t>
      </w:r>
      <w:r>
        <w:t>ITT</w:t>
      </w:r>
      <w:r w:rsidRPr="0028315B">
        <w:t>,</w:t>
      </w:r>
      <w:r>
        <w:t xml:space="preserve"> </w:t>
      </w:r>
    </w:p>
    <w:tbl>
      <w:tblPr>
        <w:tblStyle w:val="TableGrid"/>
        <w:tblW w:w="0" w:type="auto"/>
        <w:tblLook w:val="04A0" w:firstRow="1" w:lastRow="0" w:firstColumn="1" w:lastColumn="0" w:noHBand="0" w:noVBand="1"/>
      </w:tblPr>
      <w:tblGrid>
        <w:gridCol w:w="480"/>
        <w:gridCol w:w="1075"/>
        <w:gridCol w:w="8629"/>
      </w:tblGrid>
      <w:tr w:rsidR="00564C13" w:rsidRPr="0063559C" w14:paraId="26547DE6" w14:textId="77777777" w:rsidTr="00C20139">
        <w:trPr>
          <w:trHeight w:val="315"/>
        </w:trPr>
        <w:tc>
          <w:tcPr>
            <w:tcW w:w="480" w:type="dxa"/>
            <w:hideMark/>
          </w:tcPr>
          <w:p w14:paraId="14831F4D" w14:textId="77777777" w:rsidR="00564C13" w:rsidRPr="0063559C" w:rsidRDefault="00564C13" w:rsidP="008A02D4">
            <w:pPr>
              <w:jc w:val="both"/>
              <w:rPr>
                <w:b/>
                <w:bCs/>
              </w:rPr>
            </w:pPr>
            <w:r w:rsidRPr="0063559C">
              <w:rPr>
                <w:b/>
                <w:bCs/>
              </w:rPr>
              <w:t>No</w:t>
            </w:r>
          </w:p>
        </w:tc>
        <w:tc>
          <w:tcPr>
            <w:tcW w:w="1075" w:type="dxa"/>
            <w:hideMark/>
          </w:tcPr>
          <w:p w14:paraId="055479C9" w14:textId="77777777" w:rsidR="00564C13" w:rsidRPr="0063559C" w:rsidRDefault="00564C13" w:rsidP="008A02D4">
            <w:pPr>
              <w:jc w:val="both"/>
              <w:rPr>
                <w:b/>
                <w:bCs/>
              </w:rPr>
            </w:pPr>
            <w:r w:rsidRPr="0063559C">
              <w:rPr>
                <w:b/>
                <w:bCs/>
              </w:rPr>
              <w:t>AWARD CRITERIA</w:t>
            </w:r>
          </w:p>
        </w:tc>
        <w:tc>
          <w:tcPr>
            <w:tcW w:w="8629" w:type="dxa"/>
            <w:hideMark/>
          </w:tcPr>
          <w:p w14:paraId="14D0B8F6" w14:textId="77777777" w:rsidR="00564C13" w:rsidRPr="0063559C" w:rsidRDefault="00564C13" w:rsidP="008A02D4">
            <w:pPr>
              <w:jc w:val="both"/>
              <w:rPr>
                <w:b/>
                <w:bCs/>
              </w:rPr>
            </w:pPr>
            <w:r w:rsidRPr="0063559C">
              <w:rPr>
                <w:b/>
                <w:bCs/>
              </w:rPr>
              <w:t>CONDITIONS</w:t>
            </w:r>
          </w:p>
        </w:tc>
      </w:tr>
      <w:tr w:rsidR="00564C13" w:rsidRPr="0063559C" w14:paraId="6EF935BA" w14:textId="77777777" w:rsidTr="00C20139">
        <w:trPr>
          <w:trHeight w:val="810"/>
        </w:trPr>
        <w:tc>
          <w:tcPr>
            <w:tcW w:w="480" w:type="dxa"/>
            <w:hideMark/>
          </w:tcPr>
          <w:p w14:paraId="126EB3CE" w14:textId="77777777" w:rsidR="00564C13" w:rsidRPr="0063559C" w:rsidRDefault="00564C13" w:rsidP="008A02D4">
            <w:pPr>
              <w:jc w:val="both"/>
              <w:rPr>
                <w:b/>
                <w:bCs/>
              </w:rPr>
            </w:pPr>
            <w:r w:rsidRPr="0063559C">
              <w:rPr>
                <w:b/>
                <w:bCs/>
              </w:rPr>
              <w:t>1</w:t>
            </w:r>
          </w:p>
        </w:tc>
        <w:tc>
          <w:tcPr>
            <w:tcW w:w="1075" w:type="dxa"/>
            <w:hideMark/>
          </w:tcPr>
          <w:p w14:paraId="3BF491BF" w14:textId="77777777" w:rsidR="00564C13" w:rsidRPr="0063559C" w:rsidRDefault="00564C13" w:rsidP="008A02D4">
            <w:pPr>
              <w:jc w:val="both"/>
              <w:rPr>
                <w:b/>
                <w:bCs/>
              </w:rPr>
            </w:pPr>
            <w:r w:rsidRPr="0063559C">
              <w:rPr>
                <w:b/>
                <w:bCs/>
              </w:rPr>
              <w:t>Price</w:t>
            </w:r>
          </w:p>
        </w:tc>
        <w:tc>
          <w:tcPr>
            <w:tcW w:w="8629" w:type="dxa"/>
            <w:hideMark/>
          </w:tcPr>
          <w:p w14:paraId="308810CC" w14:textId="5D852661" w:rsidR="00564C13" w:rsidRPr="0063559C" w:rsidRDefault="00564C13" w:rsidP="008A02D4">
            <w:pPr>
              <w:jc w:val="both"/>
            </w:pPr>
            <w:r w:rsidRPr="0063559C">
              <w:t>This is the total price for the installation of sol</w:t>
            </w:r>
            <w:r>
              <w:t xml:space="preserve">arised piped water scheme in </w:t>
            </w:r>
            <w:r w:rsidR="00C20139">
              <w:t>Harare</w:t>
            </w:r>
            <w:r>
              <w:t xml:space="preserve"> </w:t>
            </w:r>
            <w:r w:rsidRPr="0063559C">
              <w:t xml:space="preserve">including any other cost necessary to </w:t>
            </w:r>
            <w:r>
              <w:t xml:space="preserve">complete </w:t>
            </w:r>
            <w:r w:rsidRPr="0063559C">
              <w:t>the contract</w:t>
            </w:r>
            <w:r w:rsidR="00C20139">
              <w:t xml:space="preserve">. </w:t>
            </w:r>
            <w:r w:rsidR="00C20139" w:rsidRPr="00C20139">
              <w:rPr>
                <w:b/>
                <w:bCs/>
              </w:rPr>
              <w:t>NB. Please use format in Appendix 2</w:t>
            </w:r>
          </w:p>
        </w:tc>
      </w:tr>
      <w:tr w:rsidR="00564C13" w:rsidRPr="0063559C" w14:paraId="08ED9B5A" w14:textId="77777777" w:rsidTr="00C20139">
        <w:trPr>
          <w:trHeight w:val="1052"/>
        </w:trPr>
        <w:tc>
          <w:tcPr>
            <w:tcW w:w="480" w:type="dxa"/>
            <w:hideMark/>
          </w:tcPr>
          <w:p w14:paraId="698F15AE" w14:textId="77777777" w:rsidR="00564C13" w:rsidRPr="0063559C" w:rsidRDefault="00564C13" w:rsidP="008A02D4">
            <w:pPr>
              <w:jc w:val="both"/>
              <w:rPr>
                <w:b/>
                <w:bCs/>
              </w:rPr>
            </w:pPr>
            <w:r>
              <w:rPr>
                <w:b/>
                <w:bCs/>
              </w:rPr>
              <w:t>2</w:t>
            </w:r>
          </w:p>
        </w:tc>
        <w:tc>
          <w:tcPr>
            <w:tcW w:w="1075" w:type="dxa"/>
            <w:hideMark/>
          </w:tcPr>
          <w:p w14:paraId="313FB0D1" w14:textId="77777777" w:rsidR="00564C13" w:rsidRPr="0063559C" w:rsidRDefault="00564C13" w:rsidP="008A02D4">
            <w:pPr>
              <w:jc w:val="both"/>
              <w:rPr>
                <w:b/>
                <w:bCs/>
              </w:rPr>
            </w:pPr>
            <w:r w:rsidRPr="0063559C">
              <w:rPr>
                <w:b/>
                <w:bCs/>
              </w:rPr>
              <w:t>Quality</w:t>
            </w:r>
          </w:p>
        </w:tc>
        <w:tc>
          <w:tcPr>
            <w:tcW w:w="8629" w:type="dxa"/>
            <w:hideMark/>
          </w:tcPr>
          <w:p w14:paraId="736F1E62" w14:textId="77777777" w:rsidR="00564C13" w:rsidRPr="0063559C" w:rsidRDefault="00564C13" w:rsidP="008A02D4">
            <w:pPr>
              <w:jc w:val="both"/>
            </w:pPr>
            <w:r w:rsidRPr="0063559C">
              <w:t>Previous experience in similar works carried out by the contractor - stating the number of project and size of each (at least 2 previous jobs). Detailed description of number of staffs that will work on the contract and their technical expertise (include CVs for key staff who will be working on the project)</w:t>
            </w:r>
            <w:r>
              <w:t xml:space="preserve">. Work plan, Warranty period </w:t>
            </w:r>
          </w:p>
        </w:tc>
      </w:tr>
      <w:tr w:rsidR="00E46308" w:rsidRPr="0063559C" w14:paraId="25A9903B" w14:textId="77777777" w:rsidTr="00C20139">
        <w:trPr>
          <w:trHeight w:val="1052"/>
        </w:trPr>
        <w:tc>
          <w:tcPr>
            <w:tcW w:w="480" w:type="dxa"/>
          </w:tcPr>
          <w:p w14:paraId="5C5B68B0" w14:textId="750EE852" w:rsidR="00E46308" w:rsidRDefault="00E46308" w:rsidP="008A02D4">
            <w:pPr>
              <w:jc w:val="both"/>
              <w:rPr>
                <w:b/>
                <w:bCs/>
              </w:rPr>
            </w:pPr>
            <w:r>
              <w:rPr>
                <w:b/>
                <w:bCs/>
              </w:rPr>
              <w:t>3</w:t>
            </w:r>
          </w:p>
        </w:tc>
        <w:tc>
          <w:tcPr>
            <w:tcW w:w="1075" w:type="dxa"/>
          </w:tcPr>
          <w:p w14:paraId="39CC1DCD" w14:textId="7DDC3677" w:rsidR="00E46308" w:rsidRPr="0063559C" w:rsidRDefault="00E46308" w:rsidP="008A02D4">
            <w:pPr>
              <w:jc w:val="both"/>
              <w:rPr>
                <w:b/>
                <w:bCs/>
              </w:rPr>
            </w:pPr>
            <w:r>
              <w:rPr>
                <w:b/>
                <w:bCs/>
              </w:rPr>
              <w:t xml:space="preserve">Leadtime </w:t>
            </w:r>
          </w:p>
        </w:tc>
        <w:tc>
          <w:tcPr>
            <w:tcW w:w="8629" w:type="dxa"/>
          </w:tcPr>
          <w:p w14:paraId="66A01098" w14:textId="0E6646F5" w:rsidR="00E46308" w:rsidRPr="0063559C" w:rsidRDefault="00E46308" w:rsidP="008A02D4">
            <w:pPr>
              <w:jc w:val="both"/>
            </w:pPr>
            <w:r>
              <w:t xml:space="preserve">This is the time required for the completion of the works. Please provide in detail with </w:t>
            </w:r>
            <w:r w:rsidR="00265F2F">
              <w:t>itemised to</w:t>
            </w:r>
            <w:r>
              <w:t xml:space="preserve"> each scheme. Provide a </w:t>
            </w:r>
            <w:r w:rsidR="00265F2F">
              <w:t>G</w:t>
            </w:r>
            <w:r>
              <w:t xml:space="preserve">antt </w:t>
            </w:r>
            <w:r w:rsidR="00265F2F">
              <w:t>chart showing time for the completion of each scheme</w:t>
            </w:r>
          </w:p>
        </w:tc>
      </w:tr>
    </w:tbl>
    <w:p w14:paraId="1E6D8804" w14:textId="77777777" w:rsidR="00564C13" w:rsidRDefault="00564C13" w:rsidP="00564C13">
      <w:pPr>
        <w:jc w:val="both"/>
      </w:pPr>
    </w:p>
    <w:p w14:paraId="6B07BD65" w14:textId="14614054" w:rsidR="00564C13" w:rsidRDefault="00564C13" w:rsidP="00564C13">
      <w:pPr>
        <w:jc w:val="both"/>
      </w:pPr>
      <w:r>
        <w:t>Scores for the Financial Offer will be calculated by comprising maximum available marks by inverse proportion: Offered by bidder price divided by the minimum price offered in this ITT.</w:t>
      </w:r>
    </w:p>
    <w:p w14:paraId="22F9B185" w14:textId="77777777" w:rsidR="00564C13" w:rsidRPr="00C20139" w:rsidRDefault="00564C13" w:rsidP="00564C13">
      <w:pPr>
        <w:rPr>
          <w:rFonts w:eastAsiaTheme="majorEastAsia" w:cstheme="majorBidi"/>
          <w:b/>
          <w:bCs/>
          <w:smallCaps/>
          <w:color w:val="000000" w:themeColor="text1"/>
          <w:sz w:val="32"/>
          <w:szCs w:val="32"/>
        </w:rPr>
      </w:pPr>
      <w:r w:rsidRPr="00C20139">
        <w:rPr>
          <w:rFonts w:eastAsiaTheme="majorEastAsia" w:cstheme="majorBidi"/>
          <w:b/>
          <w:bCs/>
          <w:smallCaps/>
          <w:color w:val="000000" w:themeColor="text1"/>
          <w:sz w:val="32"/>
          <w:szCs w:val="32"/>
        </w:rPr>
        <w:t>Financial Offer (Price)</w:t>
      </w:r>
    </w:p>
    <w:p w14:paraId="601C0F76" w14:textId="77777777" w:rsidR="00564C13" w:rsidRDefault="00564C13" w:rsidP="00564C13">
      <w:r w:rsidRPr="00805C27">
        <w:t xml:space="preserve">All prices must be in </w:t>
      </w:r>
      <w:r w:rsidRPr="00595793">
        <w:rPr>
          <w:b/>
        </w:rPr>
        <w:t>USD</w:t>
      </w:r>
      <w:r>
        <w:t xml:space="preserve"> </w:t>
      </w:r>
      <w:r w:rsidRPr="00805C27">
        <w:t xml:space="preserve">and </w:t>
      </w:r>
      <w:r>
        <w:t xml:space="preserve">a comprehensive and clear breakdown of prices must be shown as part of the financial offer. Prices offered </w:t>
      </w:r>
      <w:r w:rsidRPr="00805C27">
        <w:t>will be evaluated on full cost basis (including all fees and taxes).</w:t>
      </w:r>
    </w:p>
    <w:p w14:paraId="2F89FB08" w14:textId="77777777" w:rsidR="00564C13" w:rsidRPr="00C20139" w:rsidRDefault="00564C13" w:rsidP="00564C13">
      <w:pPr>
        <w:rPr>
          <w:rFonts w:eastAsiaTheme="majorEastAsia" w:cstheme="majorBidi"/>
          <w:b/>
          <w:bCs/>
          <w:smallCaps/>
          <w:color w:val="000000" w:themeColor="text1"/>
          <w:sz w:val="32"/>
          <w:szCs w:val="32"/>
        </w:rPr>
      </w:pPr>
      <w:r w:rsidRPr="00C20139">
        <w:rPr>
          <w:rFonts w:eastAsiaTheme="majorEastAsia" w:cstheme="majorBidi"/>
          <w:b/>
          <w:bCs/>
          <w:smallCaps/>
          <w:color w:val="000000" w:themeColor="text1"/>
          <w:sz w:val="32"/>
          <w:szCs w:val="32"/>
        </w:rPr>
        <w:t xml:space="preserve">Technical Offer (Quality) </w:t>
      </w:r>
    </w:p>
    <w:p w14:paraId="5B704197" w14:textId="60158C4D" w:rsidR="00564C13" w:rsidRPr="0088255A" w:rsidRDefault="00564C13" w:rsidP="00564C13">
      <w:r w:rsidRPr="0088255A">
        <w:t>This is a combination of three elements that will be highlighted in the technical section but also from responses to the mandatory parts of the submission as follows:</w:t>
      </w:r>
    </w:p>
    <w:p w14:paraId="7C9115F8" w14:textId="77777777" w:rsidR="00564C13" w:rsidRPr="0088255A" w:rsidRDefault="00564C13" w:rsidP="00564C13">
      <w:r w:rsidRPr="0088255A">
        <w:t xml:space="preserve">1. Previous experience in similar projects in </w:t>
      </w:r>
      <w:r>
        <w:t xml:space="preserve">Zimbabwe </w:t>
      </w:r>
      <w:r w:rsidRPr="0088255A">
        <w:t xml:space="preserve">with references for that experience  </w:t>
      </w:r>
    </w:p>
    <w:p w14:paraId="6504BC4F" w14:textId="77777777" w:rsidR="00564C13" w:rsidRPr="0088255A" w:rsidRDefault="00564C13" w:rsidP="00564C13">
      <w:r w:rsidRPr="0088255A">
        <w:t xml:space="preserve">2. The </w:t>
      </w:r>
      <w:r>
        <w:t xml:space="preserve">bidder </w:t>
      </w:r>
      <w:r w:rsidRPr="0088255A">
        <w:t>should demonstrate evidence of being able to deliver within the required time and should include the following documents:</w:t>
      </w:r>
    </w:p>
    <w:p w14:paraId="01B90E3A" w14:textId="77777777" w:rsidR="00564C13" w:rsidRDefault="00564C13" w:rsidP="00564C13">
      <w:r>
        <w:t>a)</w:t>
      </w:r>
      <w:r w:rsidRPr="0088255A">
        <w:t xml:space="preserve"> Work plan for this project </w:t>
      </w:r>
    </w:p>
    <w:p w14:paraId="0864556E" w14:textId="6FEC65E1" w:rsidR="00564C13" w:rsidRDefault="00C20139" w:rsidP="00564C13">
      <w:r>
        <w:t>b</w:t>
      </w:r>
      <w:r w:rsidR="00564C13">
        <w:t>)</w:t>
      </w:r>
      <w:r w:rsidR="00564C13" w:rsidRPr="0088255A">
        <w:t xml:space="preserve"> Relevant CVs and certificates of all technical personnel who will be directly involved in this project.</w:t>
      </w:r>
    </w:p>
    <w:p w14:paraId="0C2E0128" w14:textId="668EB1B5" w:rsidR="00564C13" w:rsidRPr="0088255A" w:rsidRDefault="00C20139" w:rsidP="00564C13">
      <w:r>
        <w:lastRenderedPageBreak/>
        <w:t>c</w:t>
      </w:r>
      <w:r w:rsidR="00564C13">
        <w:t xml:space="preserve">) Number of staff that will be working on the project </w:t>
      </w:r>
      <w:r w:rsidR="00333AB6">
        <w:t>for each scheme</w:t>
      </w:r>
    </w:p>
    <w:p w14:paraId="5BEF04BE" w14:textId="77777777" w:rsidR="00564C13" w:rsidRDefault="00564C13" w:rsidP="00564C13">
      <w:r w:rsidRPr="0088255A">
        <w:t>3. Overall quality of proposal and any “added value” parts to the proposal</w:t>
      </w:r>
    </w:p>
    <w:p w14:paraId="7B95C31D" w14:textId="60A4F088" w:rsidR="00564C13" w:rsidRDefault="009160AE" w:rsidP="00564C13">
      <w:r>
        <w:t xml:space="preserve">4. </w:t>
      </w:r>
      <w:r w:rsidR="00564C13">
        <w:t xml:space="preserve">The warrant periods for the system and individual components </w:t>
      </w:r>
    </w:p>
    <w:p w14:paraId="32AC724A" w14:textId="0B445043" w:rsidR="009160AE" w:rsidRDefault="009160AE" w:rsidP="00564C13">
      <w:r>
        <w:t xml:space="preserve">5. Bidders are required to submit drawings of the tank stands and collection points   as part of evaluation </w:t>
      </w:r>
    </w:p>
    <w:p w14:paraId="07889FEC" w14:textId="421F083D" w:rsidR="0005266A" w:rsidRDefault="00333AB6" w:rsidP="00564C13">
      <w:r>
        <w:t xml:space="preserve">6. </w:t>
      </w:r>
      <w:r w:rsidR="00535037">
        <w:t xml:space="preserve">Vendors are </w:t>
      </w:r>
      <w:r w:rsidR="0005266A">
        <w:t xml:space="preserve">required </w:t>
      </w:r>
      <w:r w:rsidR="00663088">
        <w:t>to conduct</w:t>
      </w:r>
      <w:r w:rsidR="0097122E">
        <w:t xml:space="preserve"> </w:t>
      </w:r>
      <w:r w:rsidR="003F1146">
        <w:t>site visit</w:t>
      </w:r>
      <w:r w:rsidR="00AC1021">
        <w:t xml:space="preserve"> </w:t>
      </w:r>
      <w:r w:rsidR="0097122E">
        <w:t xml:space="preserve">on </w:t>
      </w:r>
      <w:r w:rsidR="008F18D2">
        <w:t>all sites</w:t>
      </w:r>
      <w:r w:rsidR="0005266A">
        <w:t xml:space="preserve"> </w:t>
      </w:r>
      <w:r w:rsidR="0097122E">
        <w:t xml:space="preserve">of </w:t>
      </w:r>
      <w:r w:rsidR="007E40CD">
        <w:t>pi</w:t>
      </w:r>
      <w:r w:rsidR="0097122E">
        <w:t>ped water scheme</w:t>
      </w:r>
      <w:r w:rsidR="007E40CD">
        <w:t>s.</w:t>
      </w:r>
      <w:r w:rsidR="00663088">
        <w:t xml:space="preserve"> A site visit certificate will be issued </w:t>
      </w:r>
      <w:r w:rsidR="00832732">
        <w:t xml:space="preserve">by GOAL </w:t>
      </w:r>
      <w:r w:rsidR="001045EC">
        <w:t>representative (Please</w:t>
      </w:r>
      <w:r w:rsidR="00C32FA4">
        <w:t xml:space="preserve"> email expected time and </w:t>
      </w:r>
      <w:r w:rsidR="001045EC">
        <w:t>date of</w:t>
      </w:r>
      <w:r w:rsidR="0082396A">
        <w:t xml:space="preserve"> site visit to </w:t>
      </w:r>
      <w:hyperlink r:id="rId17" w:history="1">
        <w:r w:rsidR="006F35F9" w:rsidRPr="00E842A1">
          <w:rPr>
            <w:rStyle w:val="Hyperlink"/>
          </w:rPr>
          <w:t>procurementzimbabwe@zw.goal.ie</w:t>
        </w:r>
      </w:hyperlink>
      <w:r w:rsidR="006F35F9">
        <w:t xml:space="preserve"> and </w:t>
      </w:r>
      <w:r w:rsidR="00E84AC1">
        <w:t>GOAL staff</w:t>
      </w:r>
      <w:r w:rsidR="006F35F9">
        <w:t xml:space="preserve"> </w:t>
      </w:r>
      <w:r w:rsidR="00A13BD6">
        <w:t xml:space="preserve">will </w:t>
      </w:r>
      <w:r w:rsidR="006038EC">
        <w:t>be assigned</w:t>
      </w:r>
      <w:r w:rsidR="00A13BD6">
        <w:t>)</w:t>
      </w:r>
      <w:r w:rsidR="006F35F9">
        <w:t xml:space="preserve">. </w:t>
      </w:r>
      <w:r w:rsidR="001045EC">
        <w:t xml:space="preserve">Please note any clarification are only responded as guided by section </w:t>
      </w:r>
      <w:r w:rsidR="00A13BD6">
        <w:t>4.2.</w:t>
      </w:r>
      <w:r w:rsidR="001045EC">
        <w:t xml:space="preserve"> </w:t>
      </w:r>
    </w:p>
    <w:p w14:paraId="768DD3E2" w14:textId="393492F8" w:rsidR="00730781" w:rsidRDefault="006038EC" w:rsidP="00730781">
      <w:r>
        <w:t xml:space="preserve">7. </w:t>
      </w:r>
      <w:r w:rsidR="00730781">
        <w:t xml:space="preserve">A site visit by GOAL of the </w:t>
      </w:r>
      <w:r w:rsidR="00A76D01">
        <w:t xml:space="preserve">vendor facilities may be </w:t>
      </w:r>
      <w:r w:rsidR="00535A52">
        <w:t xml:space="preserve">conducted and the expected minimum list of equipment includes the </w:t>
      </w:r>
      <w:r w:rsidR="00B10627">
        <w:t>following: -</w:t>
      </w:r>
      <w:r w:rsidR="00535A52">
        <w:t xml:space="preserve"> </w:t>
      </w:r>
    </w:p>
    <w:p w14:paraId="2FACC3D1" w14:textId="77777777" w:rsidR="00535A52" w:rsidRDefault="00535A52" w:rsidP="00535A52">
      <w:pPr>
        <w:pStyle w:val="ListParagraph"/>
        <w:numPr>
          <w:ilvl w:val="0"/>
          <w:numId w:val="19"/>
        </w:numPr>
      </w:pPr>
      <w:r>
        <w:t>Welding machines x 2</w:t>
      </w:r>
    </w:p>
    <w:p w14:paraId="11E0EC4A" w14:textId="77777777" w:rsidR="00535A52" w:rsidRDefault="00535A52" w:rsidP="00535A52">
      <w:pPr>
        <w:pStyle w:val="ListParagraph"/>
        <w:numPr>
          <w:ilvl w:val="0"/>
          <w:numId w:val="19"/>
        </w:numPr>
      </w:pPr>
      <w:r>
        <w:t>Generators x 2</w:t>
      </w:r>
    </w:p>
    <w:p w14:paraId="7CD591AB" w14:textId="77777777" w:rsidR="00535A52" w:rsidRDefault="00535A52" w:rsidP="00535A52">
      <w:pPr>
        <w:pStyle w:val="ListParagraph"/>
        <w:numPr>
          <w:ilvl w:val="0"/>
          <w:numId w:val="19"/>
        </w:numPr>
      </w:pPr>
      <w:r>
        <w:t>Grinders x 2</w:t>
      </w:r>
    </w:p>
    <w:p w14:paraId="28425591" w14:textId="77777777" w:rsidR="00535A52" w:rsidRDefault="00535A52" w:rsidP="00535A52">
      <w:pPr>
        <w:pStyle w:val="ListParagraph"/>
        <w:numPr>
          <w:ilvl w:val="0"/>
          <w:numId w:val="19"/>
        </w:numPr>
      </w:pPr>
      <w:r>
        <w:t>Drills</w:t>
      </w:r>
    </w:p>
    <w:p w14:paraId="13D96CAD" w14:textId="77777777" w:rsidR="00535A52" w:rsidRDefault="00535A52" w:rsidP="00535A52">
      <w:pPr>
        <w:pStyle w:val="ListParagraph"/>
        <w:numPr>
          <w:ilvl w:val="0"/>
          <w:numId w:val="19"/>
        </w:numPr>
      </w:pPr>
      <w:r>
        <w:t>Vehicles (LDV)</w:t>
      </w:r>
    </w:p>
    <w:p w14:paraId="172AE9E3" w14:textId="77777777" w:rsidR="00535A52" w:rsidRDefault="00535A52" w:rsidP="00535A52">
      <w:pPr>
        <w:pStyle w:val="ListParagraph"/>
        <w:numPr>
          <w:ilvl w:val="0"/>
          <w:numId w:val="19"/>
        </w:numPr>
      </w:pPr>
      <w:r>
        <w:t>Workshop</w:t>
      </w:r>
    </w:p>
    <w:p w14:paraId="645B766A" w14:textId="77777777" w:rsidR="00535A52" w:rsidRDefault="00535A52" w:rsidP="00535A52">
      <w:pPr>
        <w:pStyle w:val="ListParagraph"/>
        <w:numPr>
          <w:ilvl w:val="0"/>
          <w:numId w:val="19"/>
        </w:numPr>
      </w:pPr>
      <w:r>
        <w:t>Ladders</w:t>
      </w:r>
    </w:p>
    <w:p w14:paraId="23DAAF41" w14:textId="77777777" w:rsidR="00535A52" w:rsidRDefault="00535A52" w:rsidP="00535A52">
      <w:pPr>
        <w:pStyle w:val="ListParagraph"/>
        <w:numPr>
          <w:ilvl w:val="0"/>
          <w:numId w:val="19"/>
        </w:numPr>
      </w:pPr>
      <w:r>
        <w:t>Warehouse (availability of pipes, shovels, spades, tanks, solar panels and submersible pumps)</w:t>
      </w:r>
    </w:p>
    <w:p w14:paraId="178215ED" w14:textId="77777777" w:rsidR="00535A52" w:rsidRDefault="00535A52" w:rsidP="00535A52">
      <w:pPr>
        <w:pStyle w:val="ListParagraph"/>
        <w:numPr>
          <w:ilvl w:val="0"/>
          <w:numId w:val="19"/>
        </w:numPr>
      </w:pPr>
      <w:r>
        <w:t>Complete set of operational tools (plumber’s tools) x2sets</w:t>
      </w:r>
    </w:p>
    <w:p w14:paraId="1594A264" w14:textId="70397A76" w:rsidR="00265F2F" w:rsidRDefault="00265F2F" w:rsidP="00265F2F">
      <w:pPr>
        <w:rPr>
          <w:rFonts w:eastAsiaTheme="majorEastAsia" w:cstheme="majorBidi"/>
          <w:b/>
          <w:bCs/>
          <w:smallCaps/>
          <w:color w:val="000000" w:themeColor="text1"/>
          <w:sz w:val="32"/>
          <w:szCs w:val="32"/>
        </w:rPr>
      </w:pPr>
      <w:r w:rsidRPr="00265F2F">
        <w:rPr>
          <w:rFonts w:eastAsiaTheme="majorEastAsia" w:cstheme="majorBidi"/>
          <w:b/>
          <w:bCs/>
          <w:smallCaps/>
          <w:color w:val="000000" w:themeColor="text1"/>
          <w:sz w:val="32"/>
          <w:szCs w:val="32"/>
        </w:rPr>
        <w:t xml:space="preserve">Leadtime </w:t>
      </w:r>
    </w:p>
    <w:p w14:paraId="681BEABD" w14:textId="48D7C505" w:rsidR="00265F2F" w:rsidRPr="00265F2F" w:rsidRDefault="00265F2F" w:rsidP="00265F2F">
      <w:r w:rsidRPr="00265F2F">
        <w:t xml:space="preserve">This is the time required for the completion of all schemes. Please </w:t>
      </w:r>
      <w:r>
        <w:t>p</w:t>
      </w:r>
      <w:r w:rsidRPr="00265F2F">
        <w:t>rovide in-depth breakdown by each scheme</w:t>
      </w:r>
      <w:r>
        <w:t>. (Gantt chart will be used for evaluation)</w:t>
      </w:r>
      <w:r w:rsidRPr="00265F2F">
        <w:t xml:space="preserve"> </w:t>
      </w:r>
    </w:p>
    <w:p w14:paraId="3B6B246D" w14:textId="044A9D53" w:rsidR="00564C13" w:rsidRDefault="00564C13" w:rsidP="00564C13">
      <w:pPr>
        <w:rPr>
          <w:b/>
          <w:bCs/>
        </w:rPr>
      </w:pPr>
      <w:r>
        <w:rPr>
          <w:b/>
          <w:bCs/>
        </w:rPr>
        <w:t xml:space="preserve">NB: Financial offer and </w:t>
      </w:r>
      <w:r w:rsidRPr="006D6187">
        <w:rPr>
          <w:b/>
          <w:bCs/>
        </w:rPr>
        <w:t>Technical Offer must be submitted in separate attachment via email.</w:t>
      </w:r>
    </w:p>
    <w:p w14:paraId="3F29BE35" w14:textId="77777777" w:rsidR="00C20139" w:rsidRPr="006D6187" w:rsidRDefault="00C20139" w:rsidP="00564C13">
      <w:pPr>
        <w:rPr>
          <w:b/>
          <w:bCs/>
        </w:rPr>
      </w:pPr>
    </w:p>
    <w:p w14:paraId="27D60DF3" w14:textId="3F72DAAF" w:rsidR="002F49BA" w:rsidRDefault="002F49BA" w:rsidP="002F49BA">
      <w:pPr>
        <w:jc w:val="center"/>
        <w:rPr>
          <w:rFonts w:eastAsiaTheme="majorEastAsia" w:cstheme="majorBidi"/>
          <w:b/>
          <w:bCs/>
          <w:smallCaps/>
          <w:color w:val="000000" w:themeColor="text1"/>
          <w:sz w:val="36"/>
          <w:szCs w:val="36"/>
        </w:rPr>
      </w:pPr>
      <w:r w:rsidRPr="00C20139">
        <w:rPr>
          <w:rFonts w:eastAsiaTheme="majorEastAsia" w:cstheme="majorBidi"/>
          <w:b/>
          <w:bCs/>
          <w:smallCaps/>
          <w:color w:val="000000" w:themeColor="text1"/>
          <w:sz w:val="36"/>
          <w:szCs w:val="36"/>
        </w:rPr>
        <w:t xml:space="preserve">All financial offers must be made on the basis of ‘best and final offer’. </w:t>
      </w:r>
    </w:p>
    <w:p w14:paraId="75931D6A" w14:textId="710B717C" w:rsidR="000A15B1" w:rsidRDefault="009A1571" w:rsidP="009A1571">
      <w:pPr>
        <w:pStyle w:val="Heading2"/>
      </w:pPr>
      <w:r>
        <w:t>Award of contract</w:t>
      </w:r>
    </w:p>
    <w:p w14:paraId="5F0D8301" w14:textId="3718DCD8" w:rsidR="009A1571" w:rsidRDefault="009D34ED" w:rsidP="009A1571">
      <w:r>
        <w:t xml:space="preserve">As per section 4.3.10 </w:t>
      </w:r>
      <w:r w:rsidR="00D35C9A">
        <w:t>above and</w:t>
      </w:r>
      <w:r>
        <w:t xml:space="preserve"> f</w:t>
      </w:r>
      <w:r w:rsidR="009A1571">
        <w:t xml:space="preserve">ollowing the analysis of bids against the award criteria laid out above in sections 5.1 and 5.4, the contract </w:t>
      </w:r>
      <w:r>
        <w:t xml:space="preserve">may be awarded </w:t>
      </w:r>
      <w:r w:rsidR="009A1571">
        <w:t xml:space="preserve">to one </w:t>
      </w:r>
      <w:r>
        <w:t>supplier or divided between multiple</w:t>
      </w:r>
      <w:r w:rsidR="009A1571">
        <w:t xml:space="preserve"> suppliers </w:t>
      </w:r>
      <w:r>
        <w:t xml:space="preserve">at GOAL’s discretion. For such purposes, GOAL </w:t>
      </w:r>
      <w:r w:rsidR="009A1571">
        <w:t>us</w:t>
      </w:r>
      <w:r>
        <w:t>es</w:t>
      </w:r>
      <w:r w:rsidR="009A1571">
        <w:t xml:space="preserve"> a Value for Money approach,</w:t>
      </w:r>
      <w:r w:rsidR="00F116A9">
        <w:t xml:space="preserve"> which may</w:t>
      </w:r>
      <w:r w:rsidR="009A1571">
        <w:t xml:space="preserve"> includ</w:t>
      </w:r>
      <w:r w:rsidR="00F116A9">
        <w:t>e</w:t>
      </w:r>
      <w:r w:rsidR="009A1571">
        <w:t xml:space="preserve"> </w:t>
      </w:r>
      <w:r w:rsidR="00F116A9">
        <w:t xml:space="preserve">(but is not limited to) </w:t>
      </w:r>
      <w:r w:rsidR="002F49BA">
        <w:t xml:space="preserve">price, quality, lead time, </w:t>
      </w:r>
      <w:r>
        <w:t xml:space="preserve">context and </w:t>
      </w:r>
      <w:r w:rsidR="009A1571">
        <w:t xml:space="preserve">risk analysis of the </w:t>
      </w:r>
      <w:r w:rsidR="00F116A9">
        <w:t>supply chain environment pertaining to the contract delivery</w:t>
      </w:r>
      <w:r w:rsidR="009A1571">
        <w:t xml:space="preserve">. </w:t>
      </w:r>
    </w:p>
    <w:p w14:paraId="4FDD2D86" w14:textId="73284C76" w:rsidR="00DC66D8" w:rsidRDefault="00DC66D8" w:rsidP="009A1571"/>
    <w:p w14:paraId="6C0A4273" w14:textId="60A43215" w:rsidR="00DC66D8" w:rsidRDefault="00DC66D8" w:rsidP="009A1571"/>
    <w:p w14:paraId="162236A8" w14:textId="39979B81" w:rsidR="00DC66D8" w:rsidRDefault="00DC66D8" w:rsidP="009A1571"/>
    <w:p w14:paraId="083580DA" w14:textId="079CEEA2" w:rsidR="00DC66D8" w:rsidRDefault="00DC66D8" w:rsidP="009A1571"/>
    <w:p w14:paraId="2A7B829D" w14:textId="5F4E78A1" w:rsidR="00DC66D8" w:rsidRDefault="00DC66D8" w:rsidP="009A1571"/>
    <w:p w14:paraId="6076B026" w14:textId="44507EB7" w:rsidR="00DC66D8" w:rsidRDefault="00DC66D8" w:rsidP="009A1571"/>
    <w:p w14:paraId="5F1A154F" w14:textId="06B067F2" w:rsidR="00DC66D8" w:rsidRDefault="00DC66D8" w:rsidP="009A1571"/>
    <w:p w14:paraId="5FA00E4A" w14:textId="6A1B81D3" w:rsidR="00EE1801" w:rsidRPr="00805C27" w:rsidRDefault="00E35563" w:rsidP="00E249FC">
      <w:pPr>
        <w:pStyle w:val="Heading1"/>
        <w:keepNext w:val="0"/>
      </w:pPr>
      <w:r>
        <w:lastRenderedPageBreak/>
        <w:t>Response Format</w:t>
      </w:r>
    </w:p>
    <w:p w14:paraId="1A5112A3" w14:textId="77777777" w:rsidR="00EE1801" w:rsidRPr="00805C27" w:rsidRDefault="00EE1801" w:rsidP="00E249FC">
      <w:pPr>
        <w:pStyle w:val="Heading2"/>
        <w:keepNext w:val="0"/>
      </w:pPr>
      <w:bookmarkStart w:id="29" w:name="_Toc115690190"/>
      <w:bookmarkStart w:id="30" w:name="_Toc115693452"/>
      <w:bookmarkStart w:id="31" w:name="_Toc115694784"/>
      <w:bookmarkStart w:id="32" w:name="_Toc118102670"/>
      <w:bookmarkStart w:id="33" w:name="_Toc118102846"/>
      <w:bookmarkStart w:id="34" w:name="_Toc231810402"/>
      <w:bookmarkStart w:id="35" w:name="_Toc466022953"/>
      <w:r w:rsidRPr="00805C27">
        <w:t>Introduction</w:t>
      </w:r>
      <w:bookmarkEnd w:id="29"/>
      <w:bookmarkEnd w:id="30"/>
      <w:bookmarkEnd w:id="31"/>
      <w:bookmarkEnd w:id="32"/>
      <w:bookmarkEnd w:id="33"/>
      <w:bookmarkEnd w:id="34"/>
      <w:bookmarkEnd w:id="35"/>
    </w:p>
    <w:p w14:paraId="3344C451" w14:textId="3FFF48B5" w:rsidR="00EE1801" w:rsidRPr="00805C27" w:rsidRDefault="00EE1801" w:rsidP="00322CE2">
      <w:pPr>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322CE2">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5FB4FE7A" w14:textId="09ABE0F2" w:rsidR="00EE1801" w:rsidRPr="00805C27" w:rsidRDefault="00EE1801" w:rsidP="00322CE2">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269D3D7" w:rsidR="00BF4E8A" w:rsidRDefault="00E35563" w:rsidP="00E249FC">
      <w:pPr>
        <w:pStyle w:val="Heading2"/>
        <w:keepNext w:val="0"/>
      </w:pPr>
      <w:bookmarkStart w:id="36" w:name="_Toc466022956"/>
      <w:bookmarkStart w:id="37" w:name="_Toc466022957"/>
      <w:bookmarkEnd w:id="36"/>
      <w:bookmarkEnd w:id="37"/>
      <w:r>
        <w:t>Submission Checklist</w:t>
      </w:r>
      <w:r w:rsidR="00C21D1D">
        <w:t xml:space="preserve"> </w:t>
      </w:r>
    </w:p>
    <w:p w14:paraId="5AF0A3B9" w14:textId="77777777" w:rsidR="00C20139" w:rsidRPr="00472CC7" w:rsidRDefault="00C20139" w:rsidP="00C20139">
      <w:pPr>
        <w:jc w:val="both"/>
      </w:pPr>
      <w:r>
        <w:t xml:space="preserve">FAILURE TO SUBMIT ALL THE </w:t>
      </w:r>
      <w:r w:rsidRPr="00472CC7">
        <w:t xml:space="preserve">DOCUMENTATION </w:t>
      </w:r>
      <w:r>
        <w:t xml:space="preserve">BELOW </w:t>
      </w:r>
      <w:r w:rsidRPr="00472CC7">
        <w:t>MAY LEAD TO REJECTION OF OFFER</w:t>
      </w:r>
    </w:p>
    <w:tbl>
      <w:tblPr>
        <w:tblStyle w:val="TableGrid"/>
        <w:tblW w:w="10768" w:type="dxa"/>
        <w:tblLayout w:type="fixed"/>
        <w:tblLook w:val="04A0" w:firstRow="1" w:lastRow="0" w:firstColumn="1" w:lastColumn="0" w:noHBand="0" w:noVBand="1"/>
      </w:tblPr>
      <w:tblGrid>
        <w:gridCol w:w="704"/>
        <w:gridCol w:w="5954"/>
        <w:gridCol w:w="3118"/>
        <w:gridCol w:w="992"/>
      </w:tblGrid>
      <w:tr w:rsidR="00C20139" w:rsidRPr="00EF3D37" w14:paraId="29D009E7" w14:textId="77777777" w:rsidTr="008A02D4">
        <w:trPr>
          <w:trHeight w:val="518"/>
        </w:trPr>
        <w:tc>
          <w:tcPr>
            <w:tcW w:w="704" w:type="dxa"/>
            <w:vMerge w:val="restart"/>
            <w:shd w:val="clear" w:color="auto" w:fill="D9D9D9" w:themeFill="background1" w:themeFillShade="D9"/>
          </w:tcPr>
          <w:p w14:paraId="5CC5DCC7" w14:textId="77777777" w:rsidR="00C20139" w:rsidRPr="00EF3D37" w:rsidRDefault="00C20139" w:rsidP="008A02D4">
            <w:pPr>
              <w:jc w:val="both"/>
              <w:rPr>
                <w:b/>
                <w:sz w:val="20"/>
                <w:szCs w:val="20"/>
              </w:rPr>
            </w:pPr>
            <w:r w:rsidRPr="00EF3D37">
              <w:rPr>
                <w:b/>
                <w:sz w:val="20"/>
                <w:szCs w:val="20"/>
              </w:rPr>
              <w:t>Line</w:t>
            </w:r>
          </w:p>
          <w:p w14:paraId="2DB39FB4" w14:textId="77777777" w:rsidR="00C20139" w:rsidRPr="00EF3D37" w:rsidRDefault="00C20139" w:rsidP="008A02D4">
            <w:pPr>
              <w:jc w:val="both"/>
              <w:rPr>
                <w:b/>
                <w:sz w:val="20"/>
                <w:szCs w:val="20"/>
              </w:rPr>
            </w:pPr>
          </w:p>
        </w:tc>
        <w:tc>
          <w:tcPr>
            <w:tcW w:w="5954" w:type="dxa"/>
            <w:vMerge w:val="restart"/>
            <w:shd w:val="clear" w:color="auto" w:fill="D9D9D9" w:themeFill="background1" w:themeFillShade="D9"/>
          </w:tcPr>
          <w:p w14:paraId="5F0274F6" w14:textId="77777777" w:rsidR="00C20139" w:rsidRPr="00EF3D37" w:rsidRDefault="00C20139" w:rsidP="008A02D4">
            <w:pPr>
              <w:jc w:val="both"/>
              <w:rPr>
                <w:b/>
                <w:sz w:val="20"/>
                <w:szCs w:val="20"/>
              </w:rPr>
            </w:pPr>
            <w:r w:rsidRPr="00EF3D37">
              <w:rPr>
                <w:b/>
                <w:sz w:val="20"/>
                <w:szCs w:val="20"/>
              </w:rPr>
              <w:t>Item</w:t>
            </w:r>
          </w:p>
          <w:p w14:paraId="7C4DE086" w14:textId="77777777" w:rsidR="00C20139" w:rsidRPr="00EF3D37" w:rsidRDefault="00C20139" w:rsidP="008A02D4">
            <w:pPr>
              <w:jc w:val="both"/>
              <w:rPr>
                <w:b/>
                <w:sz w:val="20"/>
                <w:szCs w:val="20"/>
              </w:rPr>
            </w:pPr>
          </w:p>
        </w:tc>
        <w:tc>
          <w:tcPr>
            <w:tcW w:w="3118" w:type="dxa"/>
            <w:shd w:val="clear" w:color="auto" w:fill="D9D9D9" w:themeFill="background1" w:themeFillShade="D9"/>
          </w:tcPr>
          <w:p w14:paraId="52AB68BE" w14:textId="77777777" w:rsidR="00C20139" w:rsidRPr="008E414E" w:rsidRDefault="00C20139" w:rsidP="008A02D4">
            <w:pPr>
              <w:jc w:val="both"/>
              <w:rPr>
                <w:sz w:val="20"/>
                <w:szCs w:val="20"/>
              </w:rPr>
            </w:pPr>
            <w:r w:rsidRPr="008E414E">
              <w:rPr>
                <w:sz w:val="20"/>
                <w:szCs w:val="20"/>
              </w:rPr>
              <w:t xml:space="preserve">How to submit </w:t>
            </w:r>
          </w:p>
        </w:tc>
        <w:tc>
          <w:tcPr>
            <w:tcW w:w="992" w:type="dxa"/>
            <w:shd w:val="clear" w:color="auto" w:fill="D9D9D9" w:themeFill="background1" w:themeFillShade="D9"/>
          </w:tcPr>
          <w:p w14:paraId="14DE28CD" w14:textId="77777777" w:rsidR="00C20139" w:rsidRPr="00EF3D37" w:rsidRDefault="00C20139" w:rsidP="008A02D4">
            <w:pPr>
              <w:jc w:val="both"/>
              <w:rPr>
                <w:b/>
                <w:sz w:val="20"/>
                <w:szCs w:val="20"/>
              </w:rPr>
            </w:pPr>
            <w:r w:rsidRPr="00EF3D37">
              <w:rPr>
                <w:b/>
                <w:sz w:val="20"/>
                <w:szCs w:val="20"/>
              </w:rPr>
              <w:t xml:space="preserve">Tick attached </w:t>
            </w:r>
          </w:p>
        </w:tc>
      </w:tr>
      <w:tr w:rsidR="00C20139" w:rsidRPr="00EF3D37" w14:paraId="293BD48F" w14:textId="77777777" w:rsidTr="00C20139">
        <w:trPr>
          <w:trHeight w:val="70"/>
        </w:trPr>
        <w:tc>
          <w:tcPr>
            <w:tcW w:w="704" w:type="dxa"/>
            <w:vMerge/>
            <w:shd w:val="clear" w:color="auto" w:fill="D9D9D9" w:themeFill="background1" w:themeFillShade="D9"/>
          </w:tcPr>
          <w:p w14:paraId="2D18BD0F" w14:textId="77777777" w:rsidR="00C20139" w:rsidRPr="00EF3D37" w:rsidRDefault="00C20139" w:rsidP="008A02D4">
            <w:pPr>
              <w:jc w:val="both"/>
              <w:rPr>
                <w:b/>
                <w:sz w:val="20"/>
                <w:szCs w:val="20"/>
              </w:rPr>
            </w:pPr>
          </w:p>
        </w:tc>
        <w:tc>
          <w:tcPr>
            <w:tcW w:w="5954" w:type="dxa"/>
            <w:vMerge/>
            <w:shd w:val="clear" w:color="auto" w:fill="D9D9D9" w:themeFill="background1" w:themeFillShade="D9"/>
          </w:tcPr>
          <w:p w14:paraId="2919AFA2" w14:textId="77777777" w:rsidR="00C20139" w:rsidRPr="00EF3D37" w:rsidRDefault="00C20139" w:rsidP="008A02D4">
            <w:pPr>
              <w:jc w:val="both"/>
              <w:rPr>
                <w:b/>
                <w:sz w:val="20"/>
                <w:szCs w:val="20"/>
              </w:rPr>
            </w:pPr>
          </w:p>
        </w:tc>
        <w:tc>
          <w:tcPr>
            <w:tcW w:w="3118" w:type="dxa"/>
            <w:shd w:val="clear" w:color="auto" w:fill="D9D9D9" w:themeFill="background1" w:themeFillShade="D9"/>
          </w:tcPr>
          <w:p w14:paraId="5973A2C1" w14:textId="77777777" w:rsidR="00C20139" w:rsidRPr="008E414E" w:rsidRDefault="00C20139" w:rsidP="008A02D4">
            <w:pPr>
              <w:jc w:val="both"/>
              <w:rPr>
                <w:sz w:val="20"/>
                <w:szCs w:val="20"/>
              </w:rPr>
            </w:pPr>
            <w:r w:rsidRPr="008E414E">
              <w:rPr>
                <w:sz w:val="20"/>
                <w:szCs w:val="20"/>
              </w:rPr>
              <w:t>Physical submission</w:t>
            </w:r>
          </w:p>
        </w:tc>
        <w:tc>
          <w:tcPr>
            <w:tcW w:w="992" w:type="dxa"/>
            <w:shd w:val="clear" w:color="auto" w:fill="D9D9D9" w:themeFill="background1" w:themeFillShade="D9"/>
          </w:tcPr>
          <w:p w14:paraId="4437BC33" w14:textId="77777777" w:rsidR="00C20139" w:rsidRPr="00EF3D37" w:rsidRDefault="00C20139" w:rsidP="008A02D4">
            <w:pPr>
              <w:jc w:val="both"/>
              <w:rPr>
                <w:b/>
                <w:sz w:val="20"/>
                <w:szCs w:val="20"/>
              </w:rPr>
            </w:pPr>
          </w:p>
        </w:tc>
      </w:tr>
      <w:tr w:rsidR="00C20139" w:rsidRPr="00EF3D37" w14:paraId="40D14B32" w14:textId="77777777" w:rsidTr="008A02D4">
        <w:trPr>
          <w:trHeight w:val="495"/>
        </w:trPr>
        <w:tc>
          <w:tcPr>
            <w:tcW w:w="704" w:type="dxa"/>
            <w:shd w:val="clear" w:color="auto" w:fill="D9D9D9" w:themeFill="background1" w:themeFillShade="D9"/>
          </w:tcPr>
          <w:p w14:paraId="7756383B" w14:textId="77777777" w:rsidR="00C20139" w:rsidRPr="00C91795" w:rsidRDefault="00C20139" w:rsidP="00C20139">
            <w:pPr>
              <w:pStyle w:val="ListParagraph"/>
              <w:numPr>
                <w:ilvl w:val="0"/>
                <w:numId w:val="13"/>
              </w:numPr>
              <w:jc w:val="both"/>
              <w:rPr>
                <w:sz w:val="20"/>
                <w:szCs w:val="20"/>
              </w:rPr>
            </w:pPr>
            <w:r w:rsidRPr="00C91795">
              <w:rPr>
                <w:sz w:val="20"/>
                <w:szCs w:val="20"/>
              </w:rPr>
              <w:t>1</w:t>
            </w:r>
          </w:p>
        </w:tc>
        <w:tc>
          <w:tcPr>
            <w:tcW w:w="5954" w:type="dxa"/>
            <w:shd w:val="clear" w:color="auto" w:fill="F2F2F2" w:themeFill="background1" w:themeFillShade="F2"/>
          </w:tcPr>
          <w:p w14:paraId="41B817CF" w14:textId="77777777" w:rsidR="00C20139" w:rsidRPr="00E016B2" w:rsidRDefault="00C20139" w:rsidP="008A02D4">
            <w:pPr>
              <w:jc w:val="both"/>
              <w:rPr>
                <w:sz w:val="20"/>
                <w:szCs w:val="20"/>
              </w:rPr>
            </w:pPr>
            <w:r w:rsidRPr="00E016B2">
              <w:rPr>
                <w:sz w:val="20"/>
                <w:szCs w:val="20"/>
              </w:rPr>
              <w:t xml:space="preserve">This </w:t>
            </w:r>
            <w:r>
              <w:rPr>
                <w:sz w:val="20"/>
                <w:szCs w:val="20"/>
              </w:rPr>
              <w:t>document signed and stamped</w:t>
            </w:r>
          </w:p>
        </w:tc>
        <w:tc>
          <w:tcPr>
            <w:tcW w:w="3118" w:type="dxa"/>
            <w:shd w:val="clear" w:color="auto" w:fill="F2F2F2" w:themeFill="background1" w:themeFillShade="F2"/>
          </w:tcPr>
          <w:p w14:paraId="4E763B16" w14:textId="77777777" w:rsidR="00C20139" w:rsidRPr="00E016B2" w:rsidRDefault="00C20139" w:rsidP="008A02D4">
            <w:pPr>
              <w:jc w:val="both"/>
              <w:rPr>
                <w:sz w:val="20"/>
                <w:szCs w:val="20"/>
              </w:rPr>
            </w:pPr>
            <w:r w:rsidRPr="00E016B2">
              <w:rPr>
                <w:sz w:val="20"/>
                <w:szCs w:val="20"/>
              </w:rPr>
              <w:t xml:space="preserve">Tick and submit. </w:t>
            </w:r>
          </w:p>
        </w:tc>
        <w:tc>
          <w:tcPr>
            <w:tcW w:w="992" w:type="dxa"/>
          </w:tcPr>
          <w:p w14:paraId="28C5A17F" w14:textId="77777777" w:rsidR="00C20139" w:rsidRPr="00EF3D37" w:rsidRDefault="00C20139" w:rsidP="008A02D4">
            <w:pPr>
              <w:jc w:val="both"/>
              <w:rPr>
                <w:sz w:val="20"/>
                <w:szCs w:val="20"/>
              </w:rPr>
            </w:pPr>
          </w:p>
        </w:tc>
      </w:tr>
      <w:tr w:rsidR="00C20139" w:rsidRPr="00EF3D37" w14:paraId="3FEC45E2" w14:textId="77777777" w:rsidTr="00C20139">
        <w:trPr>
          <w:trHeight w:val="689"/>
        </w:trPr>
        <w:tc>
          <w:tcPr>
            <w:tcW w:w="704" w:type="dxa"/>
            <w:shd w:val="clear" w:color="auto" w:fill="D9D9D9" w:themeFill="background1" w:themeFillShade="D9"/>
          </w:tcPr>
          <w:p w14:paraId="383E90A3" w14:textId="77777777" w:rsidR="00C20139" w:rsidRPr="00C91795" w:rsidRDefault="00C20139" w:rsidP="00C20139">
            <w:pPr>
              <w:pStyle w:val="ListParagraph"/>
              <w:numPr>
                <w:ilvl w:val="0"/>
                <w:numId w:val="13"/>
              </w:numPr>
              <w:jc w:val="both"/>
              <w:rPr>
                <w:sz w:val="20"/>
                <w:szCs w:val="20"/>
              </w:rPr>
            </w:pPr>
            <w:r w:rsidRPr="00C91795">
              <w:rPr>
                <w:sz w:val="20"/>
                <w:szCs w:val="20"/>
              </w:rPr>
              <w:t>2</w:t>
            </w:r>
          </w:p>
        </w:tc>
        <w:tc>
          <w:tcPr>
            <w:tcW w:w="5954" w:type="dxa"/>
            <w:shd w:val="clear" w:color="auto" w:fill="F2F2F2" w:themeFill="background1" w:themeFillShade="F2"/>
          </w:tcPr>
          <w:p w14:paraId="533F7E07" w14:textId="77777777" w:rsidR="00C20139" w:rsidRDefault="00C20139" w:rsidP="008A02D4">
            <w:pPr>
              <w:jc w:val="both"/>
              <w:rPr>
                <w:sz w:val="20"/>
                <w:szCs w:val="20"/>
              </w:rPr>
            </w:pPr>
            <w:r w:rsidRPr="00423E54">
              <w:rPr>
                <w:b/>
                <w:bCs/>
                <w:sz w:val="20"/>
                <w:szCs w:val="20"/>
              </w:rPr>
              <w:t>Company Details</w:t>
            </w:r>
            <w:r>
              <w:rPr>
                <w:sz w:val="20"/>
                <w:szCs w:val="20"/>
              </w:rPr>
              <w:t xml:space="preserve"> (A</w:t>
            </w:r>
            <w:r w:rsidRPr="00E016B2">
              <w:rPr>
                <w:sz w:val="20"/>
                <w:szCs w:val="20"/>
              </w:rPr>
              <w:t>ppendix 1)</w:t>
            </w:r>
            <w:r>
              <w:rPr>
                <w:sz w:val="20"/>
                <w:szCs w:val="20"/>
              </w:rPr>
              <w:t xml:space="preserve"> – include the following supporting documents (CR6, CR14, Certificate of incorporation and valid tax certificate) </w:t>
            </w:r>
          </w:p>
          <w:p w14:paraId="45D2B0F4" w14:textId="77777777" w:rsidR="00C20139" w:rsidRPr="00AF35EC" w:rsidRDefault="00C20139" w:rsidP="008A02D4">
            <w:pPr>
              <w:jc w:val="both"/>
              <w:rPr>
                <w:sz w:val="20"/>
                <w:szCs w:val="20"/>
              </w:rPr>
            </w:pPr>
          </w:p>
        </w:tc>
        <w:tc>
          <w:tcPr>
            <w:tcW w:w="3118" w:type="dxa"/>
            <w:shd w:val="clear" w:color="auto" w:fill="F2F2F2" w:themeFill="background1" w:themeFillShade="F2"/>
          </w:tcPr>
          <w:p w14:paraId="3EDB5563" w14:textId="77777777" w:rsidR="00C20139" w:rsidRPr="00E016B2" w:rsidRDefault="00C20139" w:rsidP="008A02D4">
            <w:pPr>
              <w:jc w:val="both"/>
              <w:rPr>
                <w:sz w:val="20"/>
                <w:szCs w:val="20"/>
              </w:rPr>
            </w:pPr>
            <w:r w:rsidRPr="00E016B2">
              <w:rPr>
                <w:sz w:val="20"/>
                <w:szCs w:val="20"/>
              </w:rPr>
              <w:t xml:space="preserve">Complete, sign, stamp and submit. </w:t>
            </w:r>
          </w:p>
        </w:tc>
        <w:tc>
          <w:tcPr>
            <w:tcW w:w="992" w:type="dxa"/>
          </w:tcPr>
          <w:p w14:paraId="7F677B25" w14:textId="77777777" w:rsidR="00C20139" w:rsidRPr="00EF3D37" w:rsidRDefault="00C20139" w:rsidP="008A02D4">
            <w:pPr>
              <w:jc w:val="both"/>
              <w:rPr>
                <w:sz w:val="20"/>
                <w:szCs w:val="20"/>
              </w:rPr>
            </w:pPr>
          </w:p>
        </w:tc>
      </w:tr>
      <w:tr w:rsidR="00C20139" w:rsidRPr="00EF3D37" w14:paraId="39D17718" w14:textId="77777777" w:rsidTr="008A02D4">
        <w:trPr>
          <w:trHeight w:val="447"/>
        </w:trPr>
        <w:tc>
          <w:tcPr>
            <w:tcW w:w="704" w:type="dxa"/>
            <w:shd w:val="clear" w:color="auto" w:fill="D9D9D9" w:themeFill="background1" w:themeFillShade="D9"/>
          </w:tcPr>
          <w:p w14:paraId="6641CA4A" w14:textId="77777777" w:rsidR="00C20139" w:rsidRPr="00C91795" w:rsidRDefault="00C20139" w:rsidP="00C20139">
            <w:pPr>
              <w:pStyle w:val="ListParagraph"/>
              <w:numPr>
                <w:ilvl w:val="0"/>
                <w:numId w:val="13"/>
              </w:numPr>
              <w:jc w:val="both"/>
              <w:rPr>
                <w:sz w:val="20"/>
                <w:szCs w:val="20"/>
              </w:rPr>
            </w:pPr>
            <w:r w:rsidRPr="00C91795">
              <w:rPr>
                <w:sz w:val="20"/>
                <w:szCs w:val="20"/>
              </w:rPr>
              <w:t>4</w:t>
            </w:r>
          </w:p>
        </w:tc>
        <w:tc>
          <w:tcPr>
            <w:tcW w:w="5954" w:type="dxa"/>
            <w:shd w:val="clear" w:color="auto" w:fill="F2F2F2" w:themeFill="background1" w:themeFillShade="F2"/>
          </w:tcPr>
          <w:p w14:paraId="04FA54E6" w14:textId="77777777" w:rsidR="00C20139" w:rsidRPr="00E016B2" w:rsidRDefault="00C20139" w:rsidP="008A02D4">
            <w:pPr>
              <w:jc w:val="both"/>
              <w:rPr>
                <w:sz w:val="20"/>
                <w:szCs w:val="20"/>
              </w:rPr>
            </w:pPr>
            <w:r w:rsidRPr="00AF35EC">
              <w:rPr>
                <w:b/>
                <w:bCs/>
                <w:sz w:val="20"/>
                <w:szCs w:val="20"/>
              </w:rPr>
              <w:t>Financial Offer</w:t>
            </w:r>
            <w:r w:rsidRPr="00E016B2">
              <w:rPr>
                <w:sz w:val="20"/>
                <w:szCs w:val="20"/>
              </w:rPr>
              <w:t xml:space="preserve"> </w:t>
            </w:r>
            <w:r>
              <w:rPr>
                <w:sz w:val="20"/>
                <w:szCs w:val="20"/>
              </w:rPr>
              <w:t>(A</w:t>
            </w:r>
            <w:r w:rsidRPr="00E016B2">
              <w:rPr>
                <w:sz w:val="20"/>
                <w:szCs w:val="20"/>
              </w:rPr>
              <w:t>ppendix 2</w:t>
            </w:r>
            <w:r w:rsidRPr="00AE6E5F">
              <w:rPr>
                <w:sz w:val="20"/>
                <w:szCs w:val="20"/>
              </w:rPr>
              <w:t>)</w:t>
            </w:r>
          </w:p>
        </w:tc>
        <w:tc>
          <w:tcPr>
            <w:tcW w:w="3118" w:type="dxa"/>
            <w:shd w:val="clear" w:color="auto" w:fill="F2F2F2" w:themeFill="background1" w:themeFillShade="F2"/>
          </w:tcPr>
          <w:p w14:paraId="1297B122" w14:textId="77777777" w:rsidR="00C20139" w:rsidRPr="00E016B2" w:rsidRDefault="00C20139" w:rsidP="008A02D4">
            <w:pPr>
              <w:jc w:val="both"/>
              <w:rPr>
                <w:sz w:val="20"/>
                <w:szCs w:val="20"/>
              </w:rPr>
            </w:pPr>
            <w:r w:rsidRPr="00E016B2">
              <w:rPr>
                <w:sz w:val="20"/>
                <w:szCs w:val="20"/>
              </w:rPr>
              <w:t xml:space="preserve">Complete, sign, stamp and submit. </w:t>
            </w:r>
          </w:p>
        </w:tc>
        <w:tc>
          <w:tcPr>
            <w:tcW w:w="992" w:type="dxa"/>
          </w:tcPr>
          <w:p w14:paraId="607313F5" w14:textId="77777777" w:rsidR="00C20139" w:rsidRPr="00EF3D37" w:rsidRDefault="00C20139" w:rsidP="008A02D4">
            <w:pPr>
              <w:jc w:val="both"/>
              <w:rPr>
                <w:sz w:val="20"/>
                <w:szCs w:val="20"/>
              </w:rPr>
            </w:pPr>
          </w:p>
        </w:tc>
      </w:tr>
      <w:tr w:rsidR="00C20139" w:rsidRPr="00EF3D37" w14:paraId="0B52873F" w14:textId="77777777" w:rsidTr="00C20139">
        <w:trPr>
          <w:trHeight w:val="70"/>
        </w:trPr>
        <w:tc>
          <w:tcPr>
            <w:tcW w:w="704" w:type="dxa"/>
            <w:shd w:val="clear" w:color="auto" w:fill="D9D9D9" w:themeFill="background1" w:themeFillShade="D9"/>
          </w:tcPr>
          <w:p w14:paraId="33D2AC6F" w14:textId="77777777" w:rsidR="00C20139" w:rsidRPr="00C91795" w:rsidRDefault="00C20139" w:rsidP="00C20139">
            <w:pPr>
              <w:pStyle w:val="ListParagraph"/>
              <w:numPr>
                <w:ilvl w:val="0"/>
                <w:numId w:val="13"/>
              </w:numPr>
              <w:jc w:val="both"/>
              <w:rPr>
                <w:sz w:val="20"/>
                <w:szCs w:val="20"/>
              </w:rPr>
            </w:pPr>
          </w:p>
        </w:tc>
        <w:tc>
          <w:tcPr>
            <w:tcW w:w="5954" w:type="dxa"/>
            <w:shd w:val="clear" w:color="auto" w:fill="F2F2F2" w:themeFill="background1" w:themeFillShade="F2"/>
          </w:tcPr>
          <w:p w14:paraId="342DFA90" w14:textId="036C4FDF" w:rsidR="00C20139" w:rsidRDefault="00C20139" w:rsidP="008A02D4">
            <w:pPr>
              <w:rPr>
                <w:sz w:val="20"/>
                <w:szCs w:val="20"/>
              </w:rPr>
            </w:pPr>
            <w:r w:rsidRPr="006D6187">
              <w:rPr>
                <w:b/>
                <w:bCs/>
                <w:sz w:val="20"/>
                <w:szCs w:val="20"/>
              </w:rPr>
              <w:t>Technical Offer</w:t>
            </w:r>
            <w:r w:rsidR="004E7A56">
              <w:rPr>
                <w:b/>
                <w:bCs/>
                <w:sz w:val="20"/>
                <w:szCs w:val="20"/>
              </w:rPr>
              <w:t xml:space="preserve"> </w:t>
            </w:r>
            <w:r w:rsidR="004E7A56" w:rsidRPr="006D6187">
              <w:rPr>
                <w:b/>
                <w:bCs/>
                <w:sz w:val="20"/>
                <w:szCs w:val="20"/>
              </w:rPr>
              <w:t>(Quality/Experience)</w:t>
            </w:r>
            <w:r w:rsidR="004E7A56">
              <w:rPr>
                <w:sz w:val="20"/>
                <w:szCs w:val="20"/>
              </w:rPr>
              <w:t xml:space="preserve"> </w:t>
            </w:r>
            <w:r w:rsidR="004E7A56" w:rsidRPr="004E7A56">
              <w:rPr>
                <w:sz w:val="20"/>
                <w:szCs w:val="20"/>
              </w:rPr>
              <w:t>(Appendix 3)</w:t>
            </w:r>
            <w:r>
              <w:rPr>
                <w:sz w:val="20"/>
                <w:szCs w:val="20"/>
              </w:rPr>
              <w:t xml:space="preserve">– includes the following. </w:t>
            </w:r>
          </w:p>
          <w:p w14:paraId="62F230CA" w14:textId="32CE8559" w:rsidR="00C20139" w:rsidRDefault="00C20139" w:rsidP="00C20139">
            <w:pPr>
              <w:pStyle w:val="ListParagraph"/>
              <w:numPr>
                <w:ilvl w:val="0"/>
                <w:numId w:val="14"/>
              </w:numPr>
              <w:spacing w:after="160" w:line="259" w:lineRule="auto"/>
              <w:rPr>
                <w:sz w:val="20"/>
                <w:szCs w:val="20"/>
              </w:rPr>
            </w:pPr>
            <w:r w:rsidRPr="006D6187">
              <w:rPr>
                <w:sz w:val="20"/>
                <w:szCs w:val="20"/>
              </w:rPr>
              <w:t>CV(s) of technicians – who will work on directly on the project and copies of qualification certificates.</w:t>
            </w:r>
          </w:p>
          <w:p w14:paraId="0046A45B" w14:textId="77777777" w:rsidR="00C20139" w:rsidRDefault="00C20139" w:rsidP="00C20139">
            <w:pPr>
              <w:pStyle w:val="ListParagraph"/>
              <w:numPr>
                <w:ilvl w:val="0"/>
                <w:numId w:val="14"/>
              </w:numPr>
              <w:spacing w:after="160" w:line="259" w:lineRule="auto"/>
              <w:rPr>
                <w:sz w:val="20"/>
                <w:szCs w:val="20"/>
              </w:rPr>
            </w:pPr>
            <w:r>
              <w:rPr>
                <w:sz w:val="20"/>
                <w:szCs w:val="20"/>
              </w:rPr>
              <w:t xml:space="preserve">References of similar works </w:t>
            </w:r>
          </w:p>
          <w:p w14:paraId="311BEAE9" w14:textId="77777777" w:rsidR="00C20139" w:rsidRPr="00265F2F" w:rsidRDefault="00C20139" w:rsidP="00C20139">
            <w:pPr>
              <w:pStyle w:val="ListParagraph"/>
              <w:numPr>
                <w:ilvl w:val="0"/>
                <w:numId w:val="14"/>
              </w:numPr>
              <w:spacing w:after="160" w:line="259" w:lineRule="auto"/>
              <w:rPr>
                <w:b/>
                <w:bCs/>
                <w:sz w:val="20"/>
                <w:szCs w:val="20"/>
              </w:rPr>
            </w:pPr>
            <w:r w:rsidRPr="00265F2F">
              <w:rPr>
                <w:b/>
                <w:bCs/>
                <w:sz w:val="20"/>
                <w:szCs w:val="20"/>
              </w:rPr>
              <w:t>Work plan (Gantt Chart)</w:t>
            </w:r>
          </w:p>
          <w:p w14:paraId="170FBACD" w14:textId="70D22503" w:rsidR="00C20139" w:rsidRDefault="00C20139" w:rsidP="00C20139">
            <w:pPr>
              <w:pStyle w:val="ListParagraph"/>
              <w:numPr>
                <w:ilvl w:val="0"/>
                <w:numId w:val="14"/>
              </w:numPr>
              <w:spacing w:after="160" w:line="259" w:lineRule="auto"/>
              <w:rPr>
                <w:sz w:val="20"/>
                <w:szCs w:val="20"/>
              </w:rPr>
            </w:pPr>
            <w:r>
              <w:rPr>
                <w:sz w:val="20"/>
                <w:szCs w:val="20"/>
              </w:rPr>
              <w:t>Number of staff to work on the project.</w:t>
            </w:r>
          </w:p>
          <w:p w14:paraId="517DF747" w14:textId="04C08C42" w:rsidR="00C20139" w:rsidRDefault="00C20139" w:rsidP="00C20139">
            <w:pPr>
              <w:pStyle w:val="ListParagraph"/>
              <w:numPr>
                <w:ilvl w:val="0"/>
                <w:numId w:val="14"/>
              </w:numPr>
              <w:spacing w:after="160" w:line="259" w:lineRule="auto"/>
              <w:rPr>
                <w:b/>
                <w:bCs/>
                <w:sz w:val="20"/>
                <w:szCs w:val="20"/>
              </w:rPr>
            </w:pPr>
            <w:r w:rsidRPr="00720E1E">
              <w:rPr>
                <w:b/>
                <w:bCs/>
                <w:sz w:val="20"/>
                <w:szCs w:val="20"/>
              </w:rPr>
              <w:t>Warranty period for the system</w:t>
            </w:r>
          </w:p>
          <w:p w14:paraId="69D1698F" w14:textId="36760433" w:rsidR="00535A52" w:rsidRDefault="00535A52" w:rsidP="00C20139">
            <w:pPr>
              <w:pStyle w:val="ListParagraph"/>
              <w:numPr>
                <w:ilvl w:val="0"/>
                <w:numId w:val="14"/>
              </w:numPr>
              <w:spacing w:after="160" w:line="259" w:lineRule="auto"/>
              <w:rPr>
                <w:sz w:val="20"/>
                <w:szCs w:val="20"/>
              </w:rPr>
            </w:pPr>
            <w:r w:rsidRPr="00C36011">
              <w:rPr>
                <w:sz w:val="20"/>
                <w:szCs w:val="20"/>
              </w:rPr>
              <w:t>Site visit certificat</w:t>
            </w:r>
            <w:r w:rsidR="00C36011" w:rsidRPr="00C36011">
              <w:rPr>
                <w:sz w:val="20"/>
                <w:szCs w:val="20"/>
              </w:rPr>
              <w:t>e</w:t>
            </w:r>
          </w:p>
          <w:p w14:paraId="688BDF42" w14:textId="1FE7A042" w:rsidR="00B10627" w:rsidRPr="00C36011" w:rsidRDefault="00B10627" w:rsidP="00C20139">
            <w:pPr>
              <w:pStyle w:val="ListParagraph"/>
              <w:numPr>
                <w:ilvl w:val="0"/>
                <w:numId w:val="14"/>
              </w:numPr>
              <w:spacing w:after="160" w:line="259" w:lineRule="auto"/>
              <w:rPr>
                <w:sz w:val="20"/>
                <w:szCs w:val="20"/>
              </w:rPr>
            </w:pPr>
            <w:r>
              <w:rPr>
                <w:sz w:val="20"/>
                <w:szCs w:val="20"/>
              </w:rPr>
              <w:t xml:space="preserve">List of equipment </w:t>
            </w:r>
          </w:p>
          <w:p w14:paraId="68845075" w14:textId="4EAD8A1E" w:rsidR="00C20139" w:rsidRPr="00C20139" w:rsidRDefault="00C20139" w:rsidP="00C20139">
            <w:pPr>
              <w:ind w:left="360"/>
              <w:rPr>
                <w:b/>
                <w:bCs/>
                <w:sz w:val="20"/>
                <w:szCs w:val="20"/>
              </w:rPr>
            </w:pPr>
          </w:p>
        </w:tc>
        <w:tc>
          <w:tcPr>
            <w:tcW w:w="3118" w:type="dxa"/>
            <w:shd w:val="clear" w:color="auto" w:fill="F2F2F2" w:themeFill="background1" w:themeFillShade="F2"/>
          </w:tcPr>
          <w:p w14:paraId="370F8766" w14:textId="77777777" w:rsidR="00C20139" w:rsidRPr="00E016B2" w:rsidRDefault="00C20139" w:rsidP="008A02D4">
            <w:pPr>
              <w:jc w:val="both"/>
              <w:rPr>
                <w:sz w:val="20"/>
                <w:szCs w:val="20"/>
              </w:rPr>
            </w:pPr>
            <w:r>
              <w:rPr>
                <w:sz w:val="20"/>
                <w:szCs w:val="20"/>
              </w:rPr>
              <w:t xml:space="preserve">Complete, sign, stamp and submit </w:t>
            </w:r>
          </w:p>
        </w:tc>
        <w:tc>
          <w:tcPr>
            <w:tcW w:w="992" w:type="dxa"/>
          </w:tcPr>
          <w:p w14:paraId="69CA274C" w14:textId="77777777" w:rsidR="00C20139" w:rsidRPr="00EF3D37" w:rsidRDefault="00C20139" w:rsidP="008A02D4">
            <w:pPr>
              <w:jc w:val="both"/>
              <w:rPr>
                <w:sz w:val="20"/>
                <w:szCs w:val="20"/>
              </w:rPr>
            </w:pPr>
          </w:p>
        </w:tc>
      </w:tr>
      <w:tr w:rsidR="00C20139" w:rsidRPr="00EF3D37" w14:paraId="3DCC2AF5" w14:textId="77777777" w:rsidTr="008A02D4">
        <w:trPr>
          <w:trHeight w:val="571"/>
        </w:trPr>
        <w:tc>
          <w:tcPr>
            <w:tcW w:w="704" w:type="dxa"/>
            <w:shd w:val="clear" w:color="auto" w:fill="D9D9D9" w:themeFill="background1" w:themeFillShade="D9"/>
          </w:tcPr>
          <w:p w14:paraId="781B404B" w14:textId="77777777" w:rsidR="00C20139" w:rsidRPr="00C91795" w:rsidRDefault="00C20139" w:rsidP="00C20139">
            <w:pPr>
              <w:pStyle w:val="ListParagraph"/>
              <w:numPr>
                <w:ilvl w:val="0"/>
                <w:numId w:val="13"/>
              </w:numPr>
              <w:jc w:val="both"/>
              <w:rPr>
                <w:sz w:val="20"/>
                <w:szCs w:val="20"/>
              </w:rPr>
            </w:pPr>
            <w:r w:rsidRPr="00C91795">
              <w:rPr>
                <w:sz w:val="20"/>
                <w:szCs w:val="20"/>
              </w:rPr>
              <w:t>5</w:t>
            </w:r>
          </w:p>
        </w:tc>
        <w:tc>
          <w:tcPr>
            <w:tcW w:w="5954" w:type="dxa"/>
            <w:shd w:val="clear" w:color="auto" w:fill="F2F2F2" w:themeFill="background1" w:themeFillShade="F2"/>
          </w:tcPr>
          <w:p w14:paraId="487E773B" w14:textId="2064013E" w:rsidR="00C20139" w:rsidRDefault="00C20139" w:rsidP="008A02D4">
            <w:pPr>
              <w:jc w:val="both"/>
              <w:rPr>
                <w:sz w:val="20"/>
                <w:szCs w:val="20"/>
              </w:rPr>
            </w:pPr>
            <w:r w:rsidRPr="00E016B2">
              <w:rPr>
                <w:sz w:val="20"/>
                <w:szCs w:val="20"/>
              </w:rPr>
              <w:t>GOAL Terms and Conditions</w:t>
            </w:r>
            <w:r>
              <w:rPr>
                <w:sz w:val="20"/>
                <w:szCs w:val="20"/>
              </w:rPr>
              <w:t xml:space="preserve"> (A</w:t>
            </w:r>
            <w:r w:rsidRPr="00E016B2">
              <w:rPr>
                <w:sz w:val="20"/>
                <w:szCs w:val="20"/>
              </w:rPr>
              <w:t xml:space="preserve">ppendix </w:t>
            </w:r>
            <w:r w:rsidR="004E7A56">
              <w:rPr>
                <w:sz w:val="20"/>
                <w:szCs w:val="20"/>
              </w:rPr>
              <w:t>4</w:t>
            </w:r>
            <w:r w:rsidR="00E86CE0">
              <w:rPr>
                <w:sz w:val="20"/>
                <w:szCs w:val="20"/>
              </w:rPr>
              <w:t>)</w:t>
            </w:r>
            <w:r w:rsidR="00270CE4">
              <w:rPr>
                <w:sz w:val="20"/>
                <w:szCs w:val="20"/>
              </w:rPr>
              <w:t xml:space="preserve"> </w:t>
            </w:r>
          </w:p>
          <w:p w14:paraId="36B0E12F" w14:textId="77777777" w:rsidR="00C20139" w:rsidRPr="00AE6E5F" w:rsidRDefault="00C20139" w:rsidP="008A02D4">
            <w:pPr>
              <w:jc w:val="both"/>
              <w:rPr>
                <w:sz w:val="20"/>
                <w:szCs w:val="20"/>
              </w:rPr>
            </w:pPr>
          </w:p>
        </w:tc>
        <w:tc>
          <w:tcPr>
            <w:tcW w:w="3118" w:type="dxa"/>
            <w:shd w:val="clear" w:color="auto" w:fill="F2F2F2" w:themeFill="background1" w:themeFillShade="F2"/>
          </w:tcPr>
          <w:p w14:paraId="3ABB9E3E" w14:textId="77777777" w:rsidR="00C20139" w:rsidRPr="00E016B2" w:rsidRDefault="00C20139" w:rsidP="00C20139">
            <w:pPr>
              <w:rPr>
                <w:sz w:val="20"/>
                <w:szCs w:val="20"/>
              </w:rPr>
            </w:pPr>
            <w:r w:rsidRPr="00E016B2">
              <w:rPr>
                <w:sz w:val="20"/>
                <w:szCs w:val="20"/>
              </w:rPr>
              <w:t>Sign, stamp and submit.</w:t>
            </w:r>
          </w:p>
        </w:tc>
        <w:tc>
          <w:tcPr>
            <w:tcW w:w="992" w:type="dxa"/>
          </w:tcPr>
          <w:p w14:paraId="4AB28604" w14:textId="77777777" w:rsidR="00C20139" w:rsidRPr="00EF3D37" w:rsidRDefault="00C20139" w:rsidP="008A02D4">
            <w:pPr>
              <w:jc w:val="both"/>
              <w:rPr>
                <w:sz w:val="20"/>
                <w:szCs w:val="20"/>
              </w:rPr>
            </w:pPr>
          </w:p>
        </w:tc>
      </w:tr>
      <w:tr w:rsidR="005F6512" w:rsidRPr="00EF3D37" w14:paraId="0E6DF32F" w14:textId="77777777" w:rsidTr="008A02D4">
        <w:trPr>
          <w:trHeight w:val="571"/>
        </w:trPr>
        <w:tc>
          <w:tcPr>
            <w:tcW w:w="704" w:type="dxa"/>
            <w:shd w:val="clear" w:color="auto" w:fill="D9D9D9" w:themeFill="background1" w:themeFillShade="D9"/>
          </w:tcPr>
          <w:p w14:paraId="30F11002" w14:textId="77777777" w:rsidR="005F6512" w:rsidRPr="00C91795" w:rsidRDefault="005F6512" w:rsidP="00C20139">
            <w:pPr>
              <w:pStyle w:val="ListParagraph"/>
              <w:numPr>
                <w:ilvl w:val="0"/>
                <w:numId w:val="13"/>
              </w:numPr>
              <w:jc w:val="both"/>
              <w:rPr>
                <w:sz w:val="20"/>
                <w:szCs w:val="20"/>
              </w:rPr>
            </w:pPr>
          </w:p>
        </w:tc>
        <w:tc>
          <w:tcPr>
            <w:tcW w:w="5954" w:type="dxa"/>
            <w:shd w:val="clear" w:color="auto" w:fill="F2F2F2" w:themeFill="background1" w:themeFillShade="F2"/>
          </w:tcPr>
          <w:p w14:paraId="2AFFEA47" w14:textId="37906531" w:rsidR="005F6512" w:rsidRPr="00E016B2" w:rsidRDefault="005F6512" w:rsidP="008A02D4">
            <w:pPr>
              <w:jc w:val="both"/>
              <w:rPr>
                <w:sz w:val="20"/>
                <w:szCs w:val="20"/>
              </w:rPr>
            </w:pPr>
            <w:r>
              <w:rPr>
                <w:sz w:val="20"/>
                <w:szCs w:val="20"/>
              </w:rPr>
              <w:t xml:space="preserve">GOAL Supplier Code of Conduct (Appendix </w:t>
            </w:r>
            <w:r w:rsidR="004E7A56">
              <w:rPr>
                <w:sz w:val="20"/>
                <w:szCs w:val="20"/>
              </w:rPr>
              <w:t>5</w:t>
            </w:r>
            <w:r w:rsidR="00E86CE0">
              <w:rPr>
                <w:sz w:val="20"/>
                <w:szCs w:val="20"/>
              </w:rPr>
              <w:t>)</w:t>
            </w:r>
            <w:r w:rsidR="00270CE4">
              <w:rPr>
                <w:sz w:val="20"/>
                <w:szCs w:val="20"/>
              </w:rPr>
              <w:t xml:space="preserve"> </w:t>
            </w:r>
          </w:p>
        </w:tc>
        <w:tc>
          <w:tcPr>
            <w:tcW w:w="3118" w:type="dxa"/>
            <w:shd w:val="clear" w:color="auto" w:fill="F2F2F2" w:themeFill="background1" w:themeFillShade="F2"/>
          </w:tcPr>
          <w:p w14:paraId="36CB7F8F" w14:textId="13CBF90D" w:rsidR="005F6512" w:rsidRPr="00E016B2" w:rsidRDefault="005F6512" w:rsidP="00C20139">
            <w:pPr>
              <w:rPr>
                <w:sz w:val="20"/>
                <w:szCs w:val="20"/>
              </w:rPr>
            </w:pPr>
            <w:r w:rsidRPr="00E016B2">
              <w:rPr>
                <w:sz w:val="20"/>
                <w:szCs w:val="20"/>
              </w:rPr>
              <w:t>Sign, stamp and submit.</w:t>
            </w:r>
          </w:p>
        </w:tc>
        <w:tc>
          <w:tcPr>
            <w:tcW w:w="992" w:type="dxa"/>
          </w:tcPr>
          <w:p w14:paraId="37E95BA7" w14:textId="77777777" w:rsidR="005F6512" w:rsidRPr="00EF3D37" w:rsidRDefault="005F6512" w:rsidP="008A02D4">
            <w:pPr>
              <w:jc w:val="both"/>
              <w:rPr>
                <w:sz w:val="20"/>
                <w:szCs w:val="20"/>
              </w:rPr>
            </w:pPr>
          </w:p>
        </w:tc>
      </w:tr>
      <w:tr w:rsidR="00C20139" w:rsidRPr="00EF3D37" w14:paraId="13817663" w14:textId="77777777" w:rsidTr="008A02D4">
        <w:trPr>
          <w:trHeight w:val="563"/>
        </w:trPr>
        <w:tc>
          <w:tcPr>
            <w:tcW w:w="704" w:type="dxa"/>
            <w:shd w:val="clear" w:color="auto" w:fill="D9D9D9" w:themeFill="background1" w:themeFillShade="D9"/>
          </w:tcPr>
          <w:p w14:paraId="5C98DB3C" w14:textId="77777777" w:rsidR="00C20139" w:rsidRPr="00C91795" w:rsidRDefault="00C20139" w:rsidP="00C20139">
            <w:pPr>
              <w:pStyle w:val="ListParagraph"/>
              <w:numPr>
                <w:ilvl w:val="0"/>
                <w:numId w:val="13"/>
              </w:numPr>
              <w:jc w:val="both"/>
              <w:rPr>
                <w:sz w:val="20"/>
                <w:szCs w:val="20"/>
              </w:rPr>
            </w:pPr>
            <w:r w:rsidRPr="00C91795">
              <w:rPr>
                <w:sz w:val="20"/>
                <w:szCs w:val="20"/>
              </w:rPr>
              <w:t>15</w:t>
            </w:r>
          </w:p>
        </w:tc>
        <w:tc>
          <w:tcPr>
            <w:tcW w:w="5954" w:type="dxa"/>
            <w:shd w:val="clear" w:color="auto" w:fill="F2F2F2" w:themeFill="background1" w:themeFillShade="F2"/>
          </w:tcPr>
          <w:p w14:paraId="6F1F6BA7" w14:textId="655EE0EB" w:rsidR="00C20139" w:rsidRPr="00E016B2" w:rsidRDefault="00C20139" w:rsidP="008A02D4">
            <w:pPr>
              <w:jc w:val="both"/>
              <w:rPr>
                <w:sz w:val="20"/>
                <w:szCs w:val="20"/>
              </w:rPr>
            </w:pPr>
            <w:r w:rsidRPr="00E016B2">
              <w:rPr>
                <w:sz w:val="20"/>
                <w:szCs w:val="20"/>
              </w:rPr>
              <w:t xml:space="preserve">Previous </w:t>
            </w:r>
            <w:r>
              <w:rPr>
                <w:sz w:val="20"/>
                <w:szCs w:val="20"/>
              </w:rPr>
              <w:t xml:space="preserve">experience in similar works. </w:t>
            </w:r>
            <w:r w:rsidR="008F2286">
              <w:rPr>
                <w:sz w:val="20"/>
                <w:szCs w:val="20"/>
              </w:rPr>
              <w:t>(at</w:t>
            </w:r>
            <w:r>
              <w:rPr>
                <w:sz w:val="20"/>
                <w:szCs w:val="20"/>
              </w:rPr>
              <w:t xml:space="preserve"> least two)</w:t>
            </w:r>
          </w:p>
        </w:tc>
        <w:tc>
          <w:tcPr>
            <w:tcW w:w="3118" w:type="dxa"/>
            <w:shd w:val="clear" w:color="auto" w:fill="F2F2F2" w:themeFill="background1" w:themeFillShade="F2"/>
          </w:tcPr>
          <w:p w14:paraId="2371E439" w14:textId="77777777" w:rsidR="00C20139" w:rsidRPr="00E016B2" w:rsidRDefault="00C20139" w:rsidP="00C20139">
            <w:pPr>
              <w:rPr>
                <w:sz w:val="20"/>
                <w:szCs w:val="20"/>
              </w:rPr>
            </w:pPr>
          </w:p>
          <w:p w14:paraId="634D309A" w14:textId="77777777" w:rsidR="00C20139" w:rsidRPr="00E016B2" w:rsidRDefault="00C20139" w:rsidP="00C20139">
            <w:pPr>
              <w:rPr>
                <w:sz w:val="20"/>
                <w:szCs w:val="20"/>
              </w:rPr>
            </w:pPr>
            <w:r w:rsidRPr="00E016B2">
              <w:rPr>
                <w:sz w:val="20"/>
                <w:szCs w:val="20"/>
              </w:rPr>
              <w:t>Stamp and submit.</w:t>
            </w:r>
          </w:p>
        </w:tc>
        <w:tc>
          <w:tcPr>
            <w:tcW w:w="992" w:type="dxa"/>
          </w:tcPr>
          <w:p w14:paraId="234E723E" w14:textId="77777777" w:rsidR="00C20139" w:rsidRPr="00EF3D37" w:rsidRDefault="00C20139" w:rsidP="008A02D4">
            <w:pPr>
              <w:jc w:val="both"/>
              <w:rPr>
                <w:sz w:val="20"/>
                <w:szCs w:val="20"/>
              </w:rPr>
            </w:pPr>
          </w:p>
        </w:tc>
      </w:tr>
      <w:tr w:rsidR="00C20139" w:rsidRPr="00EF3D37" w14:paraId="4BD3FA4C" w14:textId="77777777" w:rsidTr="008A02D4">
        <w:trPr>
          <w:trHeight w:val="535"/>
        </w:trPr>
        <w:tc>
          <w:tcPr>
            <w:tcW w:w="704" w:type="dxa"/>
            <w:shd w:val="clear" w:color="auto" w:fill="D9D9D9" w:themeFill="background1" w:themeFillShade="D9"/>
          </w:tcPr>
          <w:p w14:paraId="0F8664E8" w14:textId="77777777" w:rsidR="00C20139" w:rsidRPr="00C91795" w:rsidRDefault="00C20139" w:rsidP="00C20139">
            <w:pPr>
              <w:pStyle w:val="ListParagraph"/>
              <w:numPr>
                <w:ilvl w:val="0"/>
                <w:numId w:val="13"/>
              </w:numPr>
              <w:jc w:val="both"/>
              <w:rPr>
                <w:sz w:val="20"/>
                <w:szCs w:val="20"/>
              </w:rPr>
            </w:pPr>
          </w:p>
        </w:tc>
        <w:tc>
          <w:tcPr>
            <w:tcW w:w="5954" w:type="dxa"/>
            <w:shd w:val="clear" w:color="auto" w:fill="F2F2F2" w:themeFill="background1" w:themeFillShade="F2"/>
          </w:tcPr>
          <w:p w14:paraId="31D9DEF1" w14:textId="77777777" w:rsidR="00C20139" w:rsidRPr="005042A5" w:rsidRDefault="00C20139" w:rsidP="008A02D4">
            <w:pPr>
              <w:jc w:val="both"/>
              <w:rPr>
                <w:sz w:val="20"/>
                <w:szCs w:val="20"/>
              </w:rPr>
            </w:pPr>
            <w:r w:rsidRPr="005042A5">
              <w:rPr>
                <w:sz w:val="20"/>
                <w:szCs w:val="20"/>
              </w:rPr>
              <w:t>Bidders Signature and stamping (All Pages)</w:t>
            </w:r>
          </w:p>
        </w:tc>
        <w:tc>
          <w:tcPr>
            <w:tcW w:w="3118" w:type="dxa"/>
            <w:shd w:val="clear" w:color="auto" w:fill="F2F2F2" w:themeFill="background1" w:themeFillShade="F2"/>
          </w:tcPr>
          <w:p w14:paraId="0E4A820B" w14:textId="77777777" w:rsidR="00C20139" w:rsidRPr="00E016B2" w:rsidRDefault="00C20139" w:rsidP="00C20139">
            <w:pPr>
              <w:rPr>
                <w:sz w:val="20"/>
                <w:szCs w:val="20"/>
              </w:rPr>
            </w:pPr>
            <w:r w:rsidRPr="00E016B2">
              <w:rPr>
                <w:sz w:val="20"/>
                <w:szCs w:val="20"/>
              </w:rPr>
              <w:t>Sign and submit</w:t>
            </w:r>
          </w:p>
        </w:tc>
        <w:tc>
          <w:tcPr>
            <w:tcW w:w="992" w:type="dxa"/>
          </w:tcPr>
          <w:p w14:paraId="5B6BA634" w14:textId="77777777" w:rsidR="00C20139" w:rsidRPr="00EF3D37" w:rsidRDefault="00C20139" w:rsidP="008A02D4">
            <w:pPr>
              <w:jc w:val="both"/>
              <w:rPr>
                <w:sz w:val="20"/>
                <w:szCs w:val="20"/>
              </w:rPr>
            </w:pPr>
          </w:p>
        </w:tc>
      </w:tr>
    </w:tbl>
    <w:p w14:paraId="47A5B3D5" w14:textId="2DE00706" w:rsidR="0047383B" w:rsidRPr="00DC66D8" w:rsidRDefault="0047383B" w:rsidP="00DC66D8">
      <w:pPr>
        <w:pStyle w:val="Heading1"/>
        <w:numPr>
          <w:ilvl w:val="0"/>
          <w:numId w:val="0"/>
        </w:numPr>
        <w:pBdr>
          <w:bottom w:val="none" w:sz="0" w:space="0" w:color="auto"/>
        </w:pBdr>
      </w:pPr>
    </w:p>
    <w:p w14:paraId="067A4D32" w14:textId="1CF02CBE" w:rsidR="00DC66D8" w:rsidRDefault="00DC66D8" w:rsidP="00DC66D8"/>
    <w:p w14:paraId="44F123A1" w14:textId="71F0B093" w:rsidR="00DC66D8" w:rsidRDefault="00DC66D8" w:rsidP="00DC66D8"/>
    <w:p w14:paraId="39B2F67B" w14:textId="77777777" w:rsidR="00DC66D8" w:rsidRPr="00DC66D8" w:rsidRDefault="00DC66D8" w:rsidP="00DC66D8"/>
    <w:p w14:paraId="49C0AC4C" w14:textId="37AEFCAF" w:rsidR="00174EDE" w:rsidRPr="00805C27" w:rsidRDefault="002C1599" w:rsidP="00DC66D8">
      <w:pPr>
        <w:pStyle w:val="Heading1"/>
        <w:numPr>
          <w:ilvl w:val="0"/>
          <w:numId w:val="0"/>
        </w:numPr>
        <w:pBdr>
          <w:bottom w:val="single" w:sz="4" w:space="1" w:color="auto"/>
        </w:pBdr>
        <w:ind w:left="432" w:hanging="432"/>
      </w:pPr>
      <w:r>
        <w:t xml:space="preserve">Appendix 1 - </w:t>
      </w:r>
      <w:r w:rsidR="007D56BD">
        <w:t>Company</w:t>
      </w:r>
      <w:r w:rsidR="00EC7023">
        <w:t xml:space="preserve"> details</w:t>
      </w:r>
    </w:p>
    <w:p w14:paraId="1835EEE4" w14:textId="79F92035" w:rsidR="00D47ED2" w:rsidRPr="00805C27" w:rsidRDefault="00D47ED2" w:rsidP="003B0C0E">
      <w:pPr>
        <w:pStyle w:val="Heading1"/>
        <w:numPr>
          <w:ilvl w:val="0"/>
          <w:numId w:val="9"/>
        </w:numPr>
      </w:pPr>
      <w:bookmarkStart w:id="38" w:name="_Toc466022958"/>
      <w:r w:rsidRPr="00805C27">
        <w:t>Contact Details</w:t>
      </w:r>
      <w:bookmarkEnd w:id="38"/>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BF4E8A"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BF4E8A"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D47ED2"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D47ED2"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D47ED2"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D47ED2"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D47ED2"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D47ED2"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D47ED2"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D47ED2"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Joint Venture</w:t>
            </w:r>
          </w:p>
          <w:p w14:paraId="63672EA2"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  Other (specify):</w:t>
            </w:r>
          </w:p>
        </w:tc>
      </w:tr>
      <w:tr w:rsidR="00D47ED2"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Directors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E71B9D"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8F2286">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D47ED2"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D47ED2"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BF4E8A"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sym w:font="Wingdings" w:char="F06F"/>
            </w:r>
            <w:r w:rsidRPr="005D0EFD">
              <w:rPr>
                <w:rFonts w:asciiTheme="minorHAnsi" w:hAnsiTheme="minorHAnsi"/>
                <w:sz w:val="20"/>
                <w:szCs w:val="20"/>
              </w:rPr>
              <w:t xml:space="preserve">Yes                                                             </w:t>
            </w:r>
            <w:r w:rsidRPr="005D0EFD">
              <w:rPr>
                <w:rFonts w:asciiTheme="minorHAnsi" w:hAnsiTheme="minorHAnsi"/>
                <w:sz w:val="20"/>
                <w:szCs w:val="20"/>
              </w:rPr>
              <w:sym w:font="Wingdings" w:char="F06F"/>
            </w:r>
            <w:r w:rsidRPr="005D0EFD">
              <w:rPr>
                <w:rFonts w:asciiTheme="minorHAnsi" w:hAnsiTheme="minorHAnsi"/>
                <w:sz w:val="20"/>
                <w:szCs w:val="20"/>
              </w:rPr>
              <w:t>No</w:t>
            </w:r>
          </w:p>
        </w:tc>
      </w:tr>
      <w:tr w:rsidR="00D47ED2"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D47ED2" w:rsidRPr="005D0EFD" w14:paraId="11E458A5" w14:textId="77777777" w:rsidTr="001425B3">
        <w:tblPrEx>
          <w:tblLook w:val="01E0" w:firstRow="1" w:lastRow="1" w:firstColumn="1" w:lastColumn="1" w:noHBand="0" w:noVBand="0"/>
        </w:tblPrEx>
        <w:trPr>
          <w:trHeight w:val="413"/>
        </w:trPr>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D47ED2" w:rsidRPr="005D0EFD" w14:paraId="37AADC3F" w14:textId="77777777" w:rsidTr="001425B3">
        <w:tblPrEx>
          <w:tblLook w:val="01E0" w:firstRow="1" w:lastRow="1" w:firstColumn="1" w:lastColumn="1" w:noHBand="0" w:noVBand="0"/>
        </w:tblPrEx>
        <w:trPr>
          <w:trHeight w:val="419"/>
        </w:trPr>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9E35C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D47ED2"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D47ED2"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D47ED2"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9E35C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9E35C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9E35C0" w:rsidRPr="005D0EFD" w14:paraId="6D6D412A" w14:textId="77777777" w:rsidTr="001425B3">
        <w:tblPrEx>
          <w:tblLook w:val="01E0" w:firstRow="1" w:lastRow="1" w:firstColumn="1" w:lastColumn="1" w:noHBand="0" w:noVBand="0"/>
        </w:tblPrEx>
        <w:trPr>
          <w:trHeight w:val="403"/>
        </w:trPr>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lastRenderedPageBreak/>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1425B3">
        <w:trPr>
          <w:trHeight w:val="395"/>
        </w:trPr>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79C379A4" w:rsidR="006A553A" w:rsidRPr="00805C27" w:rsidRDefault="006A553A" w:rsidP="00E249FC">
            <w:pPr>
              <w:jc w:val="center"/>
              <w:rPr>
                <w:sz w:val="20"/>
                <w:szCs w:val="20"/>
              </w:rPr>
            </w:pPr>
            <w:r w:rsidRPr="00805C27">
              <w:rPr>
                <w:b/>
                <w:sz w:val="20"/>
                <w:szCs w:val="20"/>
              </w:rPr>
              <w:t xml:space="preserve">Overall Turnover </w:t>
            </w:r>
            <w:r w:rsidR="008F2286">
              <w:rPr>
                <w:b/>
                <w:sz w:val="20"/>
                <w:szCs w:val="20"/>
              </w:rPr>
              <w:t xml:space="preserve">ZWL </w:t>
            </w:r>
          </w:p>
        </w:tc>
        <w:tc>
          <w:tcPr>
            <w:tcW w:w="2676" w:type="dxa"/>
            <w:shd w:val="clear" w:color="auto" w:fill="D9D9D9" w:themeFill="background1" w:themeFillShade="D9"/>
          </w:tcPr>
          <w:p w14:paraId="3FAB88E3" w14:textId="25F6829B" w:rsidR="006A553A" w:rsidRPr="00805C27" w:rsidRDefault="006A553A" w:rsidP="00E249FC">
            <w:pPr>
              <w:rPr>
                <w:sz w:val="20"/>
                <w:szCs w:val="20"/>
              </w:rPr>
            </w:pPr>
            <w:r w:rsidRPr="00805C27">
              <w:rPr>
                <w:b/>
                <w:sz w:val="20"/>
                <w:szCs w:val="20"/>
              </w:rPr>
              <w:t xml:space="preserve">Offered Goods Turnover </w:t>
            </w:r>
            <w:r w:rsidR="008F2286">
              <w:rPr>
                <w:b/>
                <w:sz w:val="20"/>
                <w:szCs w:val="20"/>
              </w:rPr>
              <w:t>ZWL</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00173542" w:rsidR="006A553A" w:rsidRPr="00805C27" w:rsidRDefault="00EC35DC" w:rsidP="00E249FC">
            <w:pPr>
              <w:jc w:val="center"/>
              <w:rPr>
                <w:b/>
                <w:sz w:val="20"/>
                <w:szCs w:val="20"/>
              </w:rPr>
            </w:pPr>
            <w:r>
              <w:rPr>
                <w:b/>
                <w:sz w:val="20"/>
                <w:szCs w:val="20"/>
              </w:rPr>
              <w:t>20</w:t>
            </w:r>
            <w:r w:rsidR="008F2286">
              <w:rPr>
                <w:b/>
                <w:sz w:val="20"/>
                <w:szCs w:val="20"/>
              </w:rPr>
              <w:t>20</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0B4F11D7" w:rsidR="006A553A" w:rsidRPr="00805C27" w:rsidRDefault="00EC35DC" w:rsidP="00E249FC">
            <w:pPr>
              <w:jc w:val="center"/>
              <w:rPr>
                <w:b/>
                <w:sz w:val="20"/>
                <w:szCs w:val="20"/>
              </w:rPr>
            </w:pPr>
            <w:r>
              <w:rPr>
                <w:b/>
                <w:sz w:val="20"/>
                <w:szCs w:val="20"/>
              </w:rPr>
              <w:t>20</w:t>
            </w:r>
            <w:r w:rsidR="008F2286">
              <w:rPr>
                <w:b/>
                <w:sz w:val="20"/>
                <w:szCs w:val="20"/>
              </w:rPr>
              <w:t>19</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2078EC43" w:rsidR="006A553A" w:rsidRPr="00805C27" w:rsidRDefault="00EC35DC" w:rsidP="00E249FC">
            <w:pPr>
              <w:jc w:val="center"/>
              <w:rPr>
                <w:b/>
                <w:sz w:val="20"/>
                <w:szCs w:val="20"/>
              </w:rPr>
            </w:pPr>
            <w:r>
              <w:rPr>
                <w:b/>
                <w:sz w:val="20"/>
                <w:szCs w:val="20"/>
              </w:rPr>
              <w:t>20</w:t>
            </w:r>
            <w:r w:rsidR="008F2286">
              <w:rPr>
                <w:b/>
                <w:sz w:val="20"/>
                <w:szCs w:val="20"/>
              </w:rPr>
              <w:t>18</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1425B3">
        <w:trPr>
          <w:trHeight w:val="996"/>
        </w:trPr>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39"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39"/>
    </w:p>
    <w:p w14:paraId="7F62EDAB" w14:textId="1C9E34E4" w:rsidR="00D47ED2" w:rsidRPr="00805C27" w:rsidRDefault="00D47ED2" w:rsidP="00E249FC">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0" w:name="_Toc466022961"/>
    </w:p>
    <w:p w14:paraId="5E3FAA5A" w14:textId="77777777" w:rsidR="00A73552" w:rsidRPr="00084D7E" w:rsidRDefault="00A73552" w:rsidP="00A73552">
      <w:r>
        <w:t xml:space="preserve">By including the above information, tenderers confirm that they have consent from the data subject to share this information with GOAL for the purpose of providing a reference, to allow GOAL to analyse offers and award a contract under this tender; and that the data subject understands that the personal data may be shared internally within GOAL and externally if required by law and donor regulations; and may be stored for a period of up to 7 years from the award of contract. </w:t>
      </w:r>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0"/>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a Director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Director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 a Director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F45308" w:rsidRPr="00EF3D37" w14:paraId="7A6EC997" w14:textId="77777777" w:rsidTr="001D2DEA">
        <w:trPr>
          <w:trHeight w:val="877"/>
        </w:trPr>
        <w:tc>
          <w:tcPr>
            <w:tcW w:w="583" w:type="dxa"/>
            <w:shd w:val="clear" w:color="auto" w:fill="D9D9D9" w:themeFill="background1" w:themeFillShade="D9"/>
          </w:tcPr>
          <w:p w14:paraId="090DA612" w14:textId="4CE2EEBB" w:rsidR="00F45308" w:rsidRPr="00EF3D37" w:rsidRDefault="00F45308" w:rsidP="001D2DEA">
            <w:pPr>
              <w:pStyle w:val="BodyText"/>
              <w:spacing w:after="0"/>
              <w:ind w:right="-342"/>
              <w:rPr>
                <w:rFonts w:asciiTheme="minorHAnsi" w:hAnsiTheme="minorHAnsi"/>
                <w:sz w:val="20"/>
                <w:szCs w:val="20"/>
              </w:rPr>
            </w:pPr>
            <w:r>
              <w:rPr>
                <w:rFonts w:asciiTheme="minorHAnsi" w:hAnsiTheme="minorHAnsi"/>
                <w:sz w:val="20"/>
                <w:szCs w:val="20"/>
              </w:rPr>
              <w:t>9</w:t>
            </w:r>
          </w:p>
        </w:tc>
        <w:tc>
          <w:tcPr>
            <w:tcW w:w="8057" w:type="dxa"/>
            <w:gridSpan w:val="2"/>
            <w:shd w:val="clear" w:color="auto" w:fill="F2F2F2" w:themeFill="background1" w:themeFillShade="F2"/>
          </w:tcPr>
          <w:p w14:paraId="6BA8C399" w14:textId="5200D5BC" w:rsidR="00F45308" w:rsidRPr="00F45308" w:rsidRDefault="00F45308" w:rsidP="00F45308">
            <w:pPr>
              <w:rPr>
                <w:sz w:val="20"/>
                <w:szCs w:val="20"/>
              </w:rPr>
            </w:pPr>
            <w:r w:rsidRPr="00F45308">
              <w:rPr>
                <w:sz w:val="20"/>
                <w:szCs w:val="20"/>
              </w:rPr>
              <w:t xml:space="preserve">The Tenderer, a Director or Partner is under </w:t>
            </w:r>
            <w:r>
              <w:rPr>
                <w:sz w:val="20"/>
                <w:szCs w:val="20"/>
              </w:rPr>
              <w:t xml:space="preserve">investigation, </w:t>
            </w:r>
            <w:r w:rsidRPr="00F45308">
              <w:rPr>
                <w:sz w:val="20"/>
                <w:szCs w:val="20"/>
              </w:rPr>
              <w:t>or has been sanctioned within the preceding</w:t>
            </w:r>
            <w:r>
              <w:rPr>
                <w:sz w:val="20"/>
                <w:szCs w:val="20"/>
              </w:rPr>
              <w:t xml:space="preserve"> three</w:t>
            </w:r>
            <w:r w:rsidRPr="00F45308">
              <w:rPr>
                <w:sz w:val="20"/>
                <w:szCs w:val="20"/>
              </w:rPr>
              <w:t xml:space="preserve"> </w:t>
            </w:r>
            <w:r>
              <w:rPr>
                <w:sz w:val="20"/>
                <w:szCs w:val="20"/>
              </w:rPr>
              <w:t>(</w:t>
            </w:r>
            <w:r w:rsidRPr="00F45308">
              <w:rPr>
                <w:sz w:val="20"/>
                <w:szCs w:val="20"/>
              </w:rPr>
              <w:t>3</w:t>
            </w:r>
            <w:r>
              <w:rPr>
                <w:sz w:val="20"/>
                <w:szCs w:val="20"/>
              </w:rPr>
              <w:t>)</w:t>
            </w:r>
            <w:r w:rsidRPr="00F45308">
              <w:rPr>
                <w:sz w:val="20"/>
                <w:szCs w:val="20"/>
              </w:rPr>
              <w:t xml:space="preserve"> years by any national authority of a United Nations Member State for engaging or having engaged in proscribed practices, including but not limited to: corruption, fraud, coercion, collusion, obstruction, or any other unethical practice. </w:t>
            </w:r>
          </w:p>
        </w:tc>
        <w:tc>
          <w:tcPr>
            <w:tcW w:w="711" w:type="dxa"/>
          </w:tcPr>
          <w:p w14:paraId="4464B43A" w14:textId="77777777" w:rsidR="00F45308" w:rsidRPr="00EF3D37" w:rsidRDefault="00F45308" w:rsidP="001D2DEA">
            <w:pPr>
              <w:pStyle w:val="BodyText"/>
              <w:spacing w:after="0"/>
              <w:ind w:right="-342"/>
              <w:jc w:val="center"/>
              <w:rPr>
                <w:rFonts w:asciiTheme="minorHAnsi" w:hAnsiTheme="minorHAnsi"/>
                <w:sz w:val="20"/>
                <w:szCs w:val="20"/>
              </w:rPr>
            </w:pPr>
          </w:p>
        </w:tc>
        <w:tc>
          <w:tcPr>
            <w:tcW w:w="833" w:type="dxa"/>
          </w:tcPr>
          <w:p w14:paraId="6662E16C" w14:textId="77777777" w:rsidR="00F45308" w:rsidRPr="00EF3D37" w:rsidRDefault="00F45308" w:rsidP="001D2DE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3528CEB8"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10</w:t>
            </w:r>
          </w:p>
        </w:tc>
        <w:tc>
          <w:tcPr>
            <w:tcW w:w="8057" w:type="dxa"/>
            <w:gridSpan w:val="2"/>
            <w:shd w:val="clear" w:color="auto" w:fill="F2F2F2" w:themeFill="background1" w:themeFillShade="F2"/>
          </w:tcPr>
          <w:p w14:paraId="583EBFAE" w14:textId="1BAA203A"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00DBDFB1" w:rsidR="00D47ED2"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11</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4DB1E991" w:rsidR="00C717FE"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12</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04460A2F" w:rsidR="005D0EFD"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13</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5951F101"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14</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561479AE" w:rsidR="005213A0" w:rsidRPr="00EF3D37" w:rsidRDefault="00F45308" w:rsidP="007E17AA">
            <w:pPr>
              <w:pStyle w:val="BodyText"/>
              <w:spacing w:after="0"/>
              <w:ind w:right="-342"/>
              <w:rPr>
                <w:rFonts w:asciiTheme="minorHAnsi" w:hAnsiTheme="minorHAnsi"/>
                <w:sz w:val="20"/>
                <w:szCs w:val="20"/>
              </w:rPr>
            </w:pPr>
            <w:r>
              <w:rPr>
                <w:rFonts w:asciiTheme="minorHAnsi" w:hAnsiTheme="minorHAnsi"/>
                <w:sz w:val="20"/>
                <w:szCs w:val="20"/>
              </w:rPr>
              <w:t>15</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ed to the international fight against terrorism, and in particular, against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1" w:name="_Toc465935247"/>
      <w:bookmarkStart w:id="42"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3B0C0E">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72869CB" w:rsidR="00BA68B2" w:rsidRPr="00AC59C3" w:rsidRDefault="00BA68B2" w:rsidP="008323E0">
            <w:pPr>
              <w:rPr>
                <w:b/>
                <w:bCs/>
              </w:rPr>
            </w:pPr>
            <w:r w:rsidRPr="00AC59C3">
              <w:rPr>
                <w:b/>
                <w:bCs/>
              </w:rPr>
              <w:t xml:space="preserve">Turnover figures entered into the table must be the total sales value before any </w:t>
            </w:r>
            <w:r w:rsidR="008F2286" w:rsidRPr="00AC59C3">
              <w:rPr>
                <w:b/>
                <w:bCs/>
              </w:rPr>
              <w:t>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76681A98" w:rsidR="00BA68B2" w:rsidRPr="00730880" w:rsidRDefault="00BA68B2" w:rsidP="003E78E1">
            <w:pPr>
              <w:rPr>
                <w:b/>
                <w:bCs/>
              </w:rPr>
            </w:pPr>
            <w:r w:rsidRPr="00730880">
              <w:rPr>
                <w:b/>
                <w:bCs/>
              </w:rPr>
              <w:t>20</w:t>
            </w:r>
            <w:r w:rsidR="00AB0333">
              <w:rPr>
                <w:b/>
                <w:bCs/>
              </w:rPr>
              <w:t>20</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242AF40F" w:rsidR="00BA68B2" w:rsidRPr="00730880" w:rsidRDefault="00BA68B2" w:rsidP="003E78E1">
            <w:pPr>
              <w:rPr>
                <w:b/>
                <w:bCs/>
              </w:rPr>
            </w:pPr>
            <w:r w:rsidRPr="00730880">
              <w:rPr>
                <w:b/>
                <w:bCs/>
              </w:rPr>
              <w:t>20</w:t>
            </w:r>
            <w:r w:rsidR="00AB0333">
              <w:rPr>
                <w:b/>
                <w:bCs/>
              </w:rPr>
              <w:t>19</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517E7BB7" w:rsidR="00BA68B2" w:rsidRPr="00730880" w:rsidRDefault="00BA68B2" w:rsidP="003E78E1">
            <w:pPr>
              <w:rPr>
                <w:b/>
                <w:bCs/>
              </w:rPr>
            </w:pPr>
            <w:r w:rsidRPr="00730880">
              <w:rPr>
                <w:b/>
                <w:bCs/>
              </w:rPr>
              <w:t>201</w:t>
            </w:r>
            <w:r w:rsidR="00AB0333">
              <w:rPr>
                <w:b/>
                <w:bCs/>
              </w:rPr>
              <w:t>8</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3B0C0E">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continue on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48DF4928"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r w:rsidR="00DC067B" w:rsidRPr="004C151F">
        <w:rPr>
          <w:rFonts w:eastAsia="Calibri" w:cs="Calibri"/>
        </w:rPr>
        <w:t xml:space="preserve">Director) </w:t>
      </w:r>
      <w:r w:rsidR="00DC067B" w:rsidRPr="004C151F">
        <w:rPr>
          <w:rFonts w:eastAsia="Calibri" w:cs="Calibri"/>
        </w:rPr>
        <w:tab/>
      </w:r>
      <w:r w:rsidR="00DC067B">
        <w:rPr>
          <w:rFonts w:eastAsia="Calibri" w:cs="Calibri"/>
        </w:rPr>
        <w:t xml:space="preserve"> </w:t>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534F22E" w14:textId="77777777" w:rsidR="00BA68B2" w:rsidRPr="007158CD" w:rsidRDefault="00BA68B2" w:rsidP="00BA68B2"/>
    <w:p w14:paraId="711B448E" w14:textId="72FCB57D" w:rsidR="002C1599" w:rsidRDefault="002C1599" w:rsidP="002C1599">
      <w:pPr>
        <w:pStyle w:val="Heading1"/>
        <w:numPr>
          <w:ilvl w:val="0"/>
          <w:numId w:val="0"/>
        </w:numPr>
        <w:ind w:left="432" w:hanging="432"/>
      </w:pPr>
      <w:bookmarkStart w:id="43" w:name="_Toc463016560"/>
      <w:bookmarkStart w:id="44" w:name="_Toc466022967"/>
      <w:bookmarkEnd w:id="41"/>
      <w:bookmarkEnd w:id="42"/>
      <w:r>
        <w:lastRenderedPageBreak/>
        <w:t xml:space="preserve">Appendix 2 </w:t>
      </w:r>
      <w:r w:rsidR="00DC66D8">
        <w:t>–</w:t>
      </w:r>
      <w:r>
        <w:t xml:space="preserve"> </w:t>
      </w:r>
      <w:r w:rsidR="00DC66D8">
        <w:t xml:space="preserve">Financial </w:t>
      </w:r>
      <w:r w:rsidR="009E35C0">
        <w:t xml:space="preserve">Offer </w:t>
      </w:r>
    </w:p>
    <w:p w14:paraId="554A22B9" w14:textId="77777777" w:rsidR="00DC66D8" w:rsidRPr="008D467B" w:rsidRDefault="00DC66D8" w:rsidP="00DC66D8">
      <w:pPr>
        <w:tabs>
          <w:tab w:val="left" w:pos="-720"/>
          <w:tab w:val="left" w:pos="0"/>
          <w:tab w:val="left" w:pos="3402"/>
        </w:tabs>
        <w:suppressAutoHyphens/>
        <w:rPr>
          <w:b/>
          <w:bCs/>
          <w:u w:val="single"/>
        </w:rPr>
      </w:pPr>
      <w:r w:rsidRPr="00FF4DDA">
        <w:rPr>
          <w:b/>
          <w:bCs/>
          <w:u w:val="single"/>
        </w:rPr>
        <w:t xml:space="preserve">Notes </w:t>
      </w:r>
      <w:r>
        <w:rPr>
          <w:b/>
          <w:bCs/>
          <w:u w:val="single"/>
        </w:rPr>
        <w:fldChar w:fldCharType="begin"/>
      </w:r>
      <w:r w:rsidRPr="00FF4DDA">
        <w:rPr>
          <w:b/>
          <w:bCs/>
          <w:u w:val="single"/>
        </w:rPr>
        <w:instrText xml:space="preserve"> LINK </w:instrText>
      </w:r>
      <w:r>
        <w:rPr>
          <w:b/>
          <w:bCs/>
          <w:u w:val="single"/>
        </w:rPr>
        <w:instrText xml:space="preserve">Excel.Sheet.12 "C:\\Users\\mshumba\\Desktop\\Solar\\Copy of BoQ TRC Section 910 network draft 30102019.xlsx" "phase 1!R1C1:R25C5" </w:instrText>
      </w:r>
      <w:r w:rsidRPr="00FF4DDA">
        <w:rPr>
          <w:b/>
          <w:bCs/>
          <w:u w:val="single"/>
        </w:rPr>
        <w:instrText xml:space="preserve">\a \f 4 \h  \* MERGEFORMAT </w:instrText>
      </w:r>
      <w:r>
        <w:rPr>
          <w:b/>
          <w:bCs/>
          <w:u w:val="single"/>
        </w:rPr>
        <w:fldChar w:fldCharType="separate"/>
      </w:r>
    </w:p>
    <w:p w14:paraId="1822EDCC" w14:textId="764EEAB3" w:rsidR="00DC66D8" w:rsidRDefault="00DC66D8" w:rsidP="00DC66D8">
      <w:pPr>
        <w:pStyle w:val="ListParagraph"/>
        <w:numPr>
          <w:ilvl w:val="0"/>
          <w:numId w:val="15"/>
        </w:numPr>
        <w:jc w:val="both"/>
      </w:pPr>
      <w:r>
        <w:fldChar w:fldCharType="end"/>
      </w:r>
      <w:r>
        <w:t xml:space="preserve">All prices quoted must include VAT and any other cost that are necessary for the completion of the contract. </w:t>
      </w:r>
    </w:p>
    <w:p w14:paraId="0F0975BE" w14:textId="0502E80D" w:rsidR="00DC66D8" w:rsidRPr="008F2286" w:rsidRDefault="00DC66D8" w:rsidP="00DC66D8">
      <w:pPr>
        <w:pStyle w:val="ListParagraph"/>
        <w:numPr>
          <w:ilvl w:val="0"/>
          <w:numId w:val="15"/>
        </w:numPr>
        <w:tabs>
          <w:tab w:val="left" w:pos="-720"/>
          <w:tab w:val="left" w:pos="0"/>
          <w:tab w:val="left" w:pos="3402"/>
        </w:tabs>
        <w:suppressAutoHyphens/>
        <w:jc w:val="both"/>
      </w:pPr>
      <w:r w:rsidRPr="00FF4DDA">
        <w:rPr>
          <w:b/>
        </w:rPr>
        <w:t xml:space="preserve">All quoted prices must be in foreign currency USD as payment will be made to Nostro FCA account. </w:t>
      </w:r>
    </w:p>
    <w:p w14:paraId="1C83422F" w14:textId="79084205" w:rsidR="00DC66D8" w:rsidRDefault="008F2286" w:rsidP="003B1E6C">
      <w:pPr>
        <w:pStyle w:val="ListParagraph"/>
        <w:numPr>
          <w:ilvl w:val="0"/>
          <w:numId w:val="15"/>
        </w:numPr>
        <w:tabs>
          <w:tab w:val="left" w:pos="-720"/>
          <w:tab w:val="left" w:pos="0"/>
          <w:tab w:val="left" w:pos="3402"/>
        </w:tabs>
        <w:suppressAutoHyphens/>
        <w:jc w:val="both"/>
      </w:pPr>
      <w:r w:rsidRPr="008F2286">
        <w:rPr>
          <w:b/>
          <w:u w:val="single"/>
        </w:rPr>
        <w:t>NB. The actual site has specific accurate measurement, thus please consult Annex 1 (TOR and Epanet 2.2 models)</w:t>
      </w:r>
    </w:p>
    <w:tbl>
      <w:tblPr>
        <w:tblW w:w="10206" w:type="dxa"/>
        <w:tblLook w:val="04A0" w:firstRow="1" w:lastRow="0" w:firstColumn="1" w:lastColumn="0" w:noHBand="0" w:noVBand="1"/>
      </w:tblPr>
      <w:tblGrid>
        <w:gridCol w:w="2380"/>
        <w:gridCol w:w="5275"/>
        <w:gridCol w:w="2551"/>
      </w:tblGrid>
      <w:tr w:rsidR="00DC66D8" w:rsidRPr="00DC66D8" w14:paraId="6FEAC5BB" w14:textId="77777777" w:rsidTr="00DC66D8">
        <w:trPr>
          <w:trHeight w:val="315"/>
        </w:trPr>
        <w:tc>
          <w:tcPr>
            <w:tcW w:w="2380" w:type="dxa"/>
            <w:tcBorders>
              <w:top w:val="nil"/>
              <w:left w:val="nil"/>
              <w:bottom w:val="nil"/>
              <w:right w:val="nil"/>
            </w:tcBorders>
            <w:shd w:val="clear" w:color="auto" w:fill="auto"/>
            <w:noWrap/>
            <w:vAlign w:val="bottom"/>
            <w:hideMark/>
          </w:tcPr>
          <w:p w14:paraId="4AE334D2" w14:textId="77777777" w:rsidR="00DC66D8" w:rsidRPr="00DC66D8" w:rsidRDefault="00DC66D8" w:rsidP="00DC66D8">
            <w:pPr>
              <w:spacing w:after="0" w:line="240" w:lineRule="auto"/>
              <w:rPr>
                <w:rFonts w:ascii="Calibri" w:eastAsia="Times New Roman" w:hAnsi="Calibri" w:cs="Calibri"/>
                <w:b/>
                <w:bCs/>
                <w:color w:val="000000"/>
                <w:sz w:val="24"/>
                <w:szCs w:val="24"/>
                <w:lang w:val="en-ZW" w:eastAsia="en-ZW"/>
              </w:rPr>
            </w:pPr>
            <w:r w:rsidRPr="00DC66D8">
              <w:rPr>
                <w:rFonts w:ascii="Calibri" w:eastAsia="Times New Roman" w:hAnsi="Calibri" w:cs="Calibri"/>
                <w:b/>
                <w:bCs/>
                <w:color w:val="000000"/>
                <w:sz w:val="36"/>
                <w:szCs w:val="36"/>
                <w:lang w:val="en-ZW" w:eastAsia="en-ZW"/>
              </w:rPr>
              <w:t>Mbare</w:t>
            </w:r>
          </w:p>
        </w:tc>
        <w:tc>
          <w:tcPr>
            <w:tcW w:w="5275" w:type="dxa"/>
            <w:tcBorders>
              <w:top w:val="nil"/>
              <w:left w:val="nil"/>
              <w:bottom w:val="nil"/>
              <w:right w:val="nil"/>
            </w:tcBorders>
            <w:shd w:val="clear" w:color="auto" w:fill="auto"/>
            <w:noWrap/>
            <w:vAlign w:val="bottom"/>
            <w:hideMark/>
          </w:tcPr>
          <w:p w14:paraId="096E2F50" w14:textId="77777777" w:rsidR="00DC66D8" w:rsidRPr="00DC66D8" w:rsidRDefault="00DC66D8" w:rsidP="00DC66D8">
            <w:pPr>
              <w:spacing w:after="0" w:line="240" w:lineRule="auto"/>
              <w:rPr>
                <w:rFonts w:ascii="Calibri" w:eastAsia="Times New Roman" w:hAnsi="Calibri" w:cs="Calibri"/>
                <w:b/>
                <w:bCs/>
                <w:color w:val="000000"/>
                <w:sz w:val="24"/>
                <w:szCs w:val="24"/>
                <w:lang w:val="en-ZW" w:eastAsia="en-ZW"/>
              </w:rPr>
            </w:pPr>
          </w:p>
        </w:tc>
        <w:tc>
          <w:tcPr>
            <w:tcW w:w="2551" w:type="dxa"/>
            <w:tcBorders>
              <w:top w:val="nil"/>
              <w:left w:val="nil"/>
              <w:bottom w:val="nil"/>
              <w:right w:val="nil"/>
            </w:tcBorders>
            <w:shd w:val="clear" w:color="auto" w:fill="auto"/>
            <w:noWrap/>
            <w:vAlign w:val="bottom"/>
            <w:hideMark/>
          </w:tcPr>
          <w:p w14:paraId="6319CD6D" w14:textId="77777777" w:rsidR="00DC66D8" w:rsidRPr="00DC66D8" w:rsidRDefault="00DC66D8" w:rsidP="00DC66D8">
            <w:pPr>
              <w:spacing w:after="0" w:line="240" w:lineRule="auto"/>
              <w:rPr>
                <w:rFonts w:ascii="Times New Roman" w:eastAsia="Times New Roman" w:hAnsi="Times New Roman" w:cs="Times New Roman"/>
                <w:sz w:val="20"/>
                <w:szCs w:val="20"/>
                <w:lang w:val="en-ZW" w:eastAsia="en-ZW"/>
              </w:rPr>
            </w:pPr>
          </w:p>
        </w:tc>
      </w:tr>
      <w:tr w:rsidR="00DC66D8" w:rsidRPr="00DC66D8" w14:paraId="3C9C3D4E" w14:textId="77777777" w:rsidTr="00DC66D8">
        <w:trPr>
          <w:trHeight w:val="300"/>
        </w:trPr>
        <w:tc>
          <w:tcPr>
            <w:tcW w:w="2380" w:type="dxa"/>
            <w:tcBorders>
              <w:top w:val="single" w:sz="4" w:space="0" w:color="auto"/>
              <w:left w:val="single" w:sz="4" w:space="0" w:color="auto"/>
              <w:bottom w:val="single" w:sz="4" w:space="0" w:color="auto"/>
              <w:right w:val="single" w:sz="4" w:space="0" w:color="auto"/>
            </w:tcBorders>
            <w:shd w:val="clear" w:color="000000" w:fill="548235"/>
            <w:noWrap/>
            <w:vAlign w:val="bottom"/>
            <w:hideMark/>
          </w:tcPr>
          <w:p w14:paraId="1CB08FCC" w14:textId="77777777" w:rsidR="00DC66D8" w:rsidRPr="00DC66D8" w:rsidRDefault="00DC66D8" w:rsidP="00DC66D8">
            <w:pPr>
              <w:spacing w:after="0" w:line="240" w:lineRule="auto"/>
              <w:rPr>
                <w:rFonts w:ascii="Calibri" w:eastAsia="Times New Roman" w:hAnsi="Calibri" w:cs="Calibri"/>
                <w:b/>
                <w:bCs/>
                <w:color w:val="000000"/>
                <w:lang w:val="en-ZW" w:eastAsia="en-ZW"/>
              </w:rPr>
            </w:pPr>
            <w:r w:rsidRPr="00DC66D8">
              <w:rPr>
                <w:rFonts w:ascii="Calibri" w:eastAsia="Times New Roman" w:hAnsi="Calibri" w:cs="Calibri"/>
                <w:b/>
                <w:bCs/>
                <w:color w:val="000000"/>
                <w:lang w:val="en-ZW" w:eastAsia="en-ZW"/>
              </w:rPr>
              <w:t xml:space="preserve">Site Name </w:t>
            </w:r>
          </w:p>
        </w:tc>
        <w:tc>
          <w:tcPr>
            <w:tcW w:w="5275" w:type="dxa"/>
            <w:tcBorders>
              <w:top w:val="single" w:sz="4" w:space="0" w:color="auto"/>
              <w:left w:val="nil"/>
              <w:bottom w:val="single" w:sz="4" w:space="0" w:color="auto"/>
              <w:right w:val="single" w:sz="4" w:space="0" w:color="auto"/>
            </w:tcBorders>
            <w:shd w:val="clear" w:color="000000" w:fill="548235"/>
            <w:noWrap/>
            <w:vAlign w:val="bottom"/>
            <w:hideMark/>
          </w:tcPr>
          <w:p w14:paraId="3C893823" w14:textId="77777777" w:rsidR="00DC66D8" w:rsidRPr="00DC66D8" w:rsidRDefault="00DC66D8" w:rsidP="00DC66D8">
            <w:pPr>
              <w:spacing w:after="0" w:line="240" w:lineRule="auto"/>
              <w:rPr>
                <w:rFonts w:ascii="Calibri" w:eastAsia="Times New Roman" w:hAnsi="Calibri" w:cs="Calibri"/>
                <w:b/>
                <w:bCs/>
                <w:color w:val="000000"/>
                <w:lang w:val="en-ZW" w:eastAsia="en-ZW"/>
              </w:rPr>
            </w:pPr>
            <w:r w:rsidRPr="00DC66D8">
              <w:rPr>
                <w:rFonts w:ascii="Calibri" w:eastAsia="Times New Roman" w:hAnsi="Calibri" w:cs="Calibri"/>
                <w:b/>
                <w:bCs/>
                <w:color w:val="000000"/>
                <w:lang w:val="en-ZW" w:eastAsia="en-ZW"/>
              </w:rPr>
              <w:t xml:space="preserve">Description </w:t>
            </w:r>
          </w:p>
        </w:tc>
        <w:tc>
          <w:tcPr>
            <w:tcW w:w="2551" w:type="dxa"/>
            <w:tcBorders>
              <w:top w:val="single" w:sz="4" w:space="0" w:color="auto"/>
              <w:left w:val="nil"/>
              <w:bottom w:val="single" w:sz="4" w:space="0" w:color="auto"/>
              <w:right w:val="single" w:sz="4" w:space="0" w:color="auto"/>
            </w:tcBorders>
            <w:shd w:val="clear" w:color="000000" w:fill="548235"/>
            <w:noWrap/>
            <w:vAlign w:val="bottom"/>
            <w:hideMark/>
          </w:tcPr>
          <w:p w14:paraId="773B64F0" w14:textId="77777777" w:rsidR="00DC66D8" w:rsidRPr="00DC66D8" w:rsidRDefault="00DC66D8" w:rsidP="00DC66D8">
            <w:pPr>
              <w:spacing w:after="0" w:line="240" w:lineRule="auto"/>
              <w:rPr>
                <w:rFonts w:ascii="Calibri" w:eastAsia="Times New Roman" w:hAnsi="Calibri" w:cs="Calibri"/>
                <w:b/>
                <w:bCs/>
                <w:color w:val="000000"/>
                <w:lang w:val="en-ZW" w:eastAsia="en-ZW"/>
              </w:rPr>
            </w:pPr>
            <w:r w:rsidRPr="00DC66D8">
              <w:rPr>
                <w:rFonts w:ascii="Calibri" w:eastAsia="Times New Roman" w:hAnsi="Calibri" w:cs="Calibri"/>
                <w:b/>
                <w:bCs/>
                <w:color w:val="000000"/>
                <w:lang w:val="en-ZW" w:eastAsia="en-ZW"/>
              </w:rPr>
              <w:t>Total Price</w:t>
            </w:r>
          </w:p>
        </w:tc>
      </w:tr>
      <w:tr w:rsidR="00DC66D8" w:rsidRPr="00DC66D8" w14:paraId="21F13E2C" w14:textId="77777777" w:rsidTr="00DC66D8">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50E8A563" w14:textId="0A324D2B" w:rsidR="00DC66D8" w:rsidRPr="00DC66D8" w:rsidRDefault="008024F4" w:rsidP="00DC66D8">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Kuwadzana Extension</w:t>
            </w:r>
          </w:p>
        </w:tc>
        <w:tc>
          <w:tcPr>
            <w:tcW w:w="5275" w:type="dxa"/>
            <w:tcBorders>
              <w:top w:val="nil"/>
              <w:left w:val="nil"/>
              <w:bottom w:val="single" w:sz="4" w:space="0" w:color="auto"/>
              <w:right w:val="single" w:sz="4" w:space="0" w:color="auto"/>
            </w:tcBorders>
            <w:shd w:val="clear" w:color="auto" w:fill="auto"/>
            <w:vAlign w:val="center"/>
            <w:hideMark/>
          </w:tcPr>
          <w:p w14:paraId="081DAED2" w14:textId="460118E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Supply and Installation of solar powered water scheme as per TORs</w:t>
            </w:r>
          </w:p>
        </w:tc>
        <w:tc>
          <w:tcPr>
            <w:tcW w:w="2551" w:type="dxa"/>
            <w:tcBorders>
              <w:top w:val="nil"/>
              <w:left w:val="nil"/>
              <w:bottom w:val="single" w:sz="4" w:space="0" w:color="auto"/>
              <w:right w:val="single" w:sz="4" w:space="0" w:color="auto"/>
            </w:tcBorders>
            <w:shd w:val="clear" w:color="auto" w:fill="auto"/>
            <w:noWrap/>
            <w:vAlign w:val="bottom"/>
            <w:hideMark/>
          </w:tcPr>
          <w:p w14:paraId="75C85852"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248D7940" w14:textId="77777777" w:rsidTr="00DC66D8">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EEAE58B" w14:textId="5FC2BC84" w:rsidR="00DC66D8" w:rsidRPr="00DC66D8" w:rsidRDefault="008024F4" w:rsidP="00DC66D8">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Kuwadzana 1</w:t>
            </w:r>
          </w:p>
        </w:tc>
        <w:tc>
          <w:tcPr>
            <w:tcW w:w="5275" w:type="dxa"/>
            <w:tcBorders>
              <w:top w:val="nil"/>
              <w:left w:val="nil"/>
              <w:bottom w:val="single" w:sz="4" w:space="0" w:color="auto"/>
              <w:right w:val="single" w:sz="4" w:space="0" w:color="auto"/>
            </w:tcBorders>
            <w:shd w:val="clear" w:color="auto" w:fill="auto"/>
            <w:vAlign w:val="center"/>
            <w:hideMark/>
          </w:tcPr>
          <w:p w14:paraId="5474CAE1" w14:textId="52AFC42D"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Supply and Installation of solar powered water scheme as per TORs</w:t>
            </w:r>
          </w:p>
        </w:tc>
        <w:tc>
          <w:tcPr>
            <w:tcW w:w="2551" w:type="dxa"/>
            <w:tcBorders>
              <w:top w:val="nil"/>
              <w:left w:val="nil"/>
              <w:bottom w:val="single" w:sz="4" w:space="0" w:color="auto"/>
              <w:right w:val="single" w:sz="4" w:space="0" w:color="auto"/>
            </w:tcBorders>
            <w:shd w:val="clear" w:color="auto" w:fill="auto"/>
            <w:noWrap/>
            <w:vAlign w:val="bottom"/>
            <w:hideMark/>
          </w:tcPr>
          <w:p w14:paraId="1F97FB39"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2F3FCD7B" w14:textId="77777777" w:rsidTr="00DC66D8">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627140EC" w14:textId="39B8E916" w:rsidR="00DC66D8" w:rsidRPr="00DC66D8" w:rsidRDefault="008024F4" w:rsidP="00DC66D8">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Kuwadzana 7UBC</w:t>
            </w:r>
          </w:p>
        </w:tc>
        <w:tc>
          <w:tcPr>
            <w:tcW w:w="5275" w:type="dxa"/>
            <w:tcBorders>
              <w:top w:val="nil"/>
              <w:left w:val="nil"/>
              <w:bottom w:val="single" w:sz="4" w:space="0" w:color="auto"/>
              <w:right w:val="single" w:sz="4" w:space="0" w:color="auto"/>
            </w:tcBorders>
            <w:shd w:val="clear" w:color="auto" w:fill="auto"/>
            <w:vAlign w:val="center"/>
            <w:hideMark/>
          </w:tcPr>
          <w:p w14:paraId="2DD4922D" w14:textId="33AEC246"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Supply and Installation of solar powered water scheme as per TORs</w:t>
            </w:r>
          </w:p>
        </w:tc>
        <w:tc>
          <w:tcPr>
            <w:tcW w:w="2551" w:type="dxa"/>
            <w:tcBorders>
              <w:top w:val="nil"/>
              <w:left w:val="nil"/>
              <w:bottom w:val="single" w:sz="4" w:space="0" w:color="auto"/>
              <w:right w:val="single" w:sz="4" w:space="0" w:color="auto"/>
            </w:tcBorders>
            <w:shd w:val="clear" w:color="auto" w:fill="auto"/>
            <w:noWrap/>
            <w:vAlign w:val="bottom"/>
            <w:hideMark/>
          </w:tcPr>
          <w:p w14:paraId="4EF8862A"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37DF9C6F" w14:textId="77777777" w:rsidTr="00DC66D8">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3DBAA174" w14:textId="6DFBEF1C" w:rsidR="00DC66D8" w:rsidRPr="00DC66D8" w:rsidRDefault="008024F4" w:rsidP="00DC66D8">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Kuwadzana Home Industry</w:t>
            </w:r>
            <w:r w:rsidR="00DC66D8" w:rsidRPr="00DC66D8">
              <w:rPr>
                <w:rFonts w:ascii="Calibri" w:eastAsia="Times New Roman" w:hAnsi="Calibri" w:cs="Calibri"/>
                <w:color w:val="000000"/>
                <w:lang w:val="en-ZW" w:eastAsia="en-ZW"/>
              </w:rPr>
              <w:t xml:space="preserve"> </w:t>
            </w:r>
          </w:p>
        </w:tc>
        <w:tc>
          <w:tcPr>
            <w:tcW w:w="5275" w:type="dxa"/>
            <w:tcBorders>
              <w:top w:val="nil"/>
              <w:left w:val="nil"/>
              <w:bottom w:val="single" w:sz="4" w:space="0" w:color="auto"/>
              <w:right w:val="single" w:sz="4" w:space="0" w:color="auto"/>
            </w:tcBorders>
            <w:shd w:val="clear" w:color="auto" w:fill="auto"/>
            <w:vAlign w:val="center"/>
            <w:hideMark/>
          </w:tcPr>
          <w:p w14:paraId="3BD0BAB4" w14:textId="2307A10D"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xml:space="preserve">Supply and Installation of solar powered water </w:t>
            </w:r>
            <w:r w:rsidR="00DC067B" w:rsidRPr="00DC66D8">
              <w:rPr>
                <w:rFonts w:ascii="Calibri" w:eastAsia="Times New Roman" w:hAnsi="Calibri" w:cs="Calibri"/>
                <w:color w:val="000000"/>
                <w:lang w:val="en-ZW" w:eastAsia="en-ZW"/>
              </w:rPr>
              <w:t>scheme as</w:t>
            </w:r>
            <w:r w:rsidRPr="00DC66D8">
              <w:rPr>
                <w:rFonts w:ascii="Calibri" w:eastAsia="Times New Roman" w:hAnsi="Calibri" w:cs="Calibri"/>
                <w:color w:val="000000"/>
                <w:lang w:val="en-ZW" w:eastAsia="en-ZW"/>
              </w:rPr>
              <w:t xml:space="preserve"> per TORs</w:t>
            </w:r>
          </w:p>
        </w:tc>
        <w:tc>
          <w:tcPr>
            <w:tcW w:w="2551" w:type="dxa"/>
            <w:tcBorders>
              <w:top w:val="nil"/>
              <w:left w:val="nil"/>
              <w:bottom w:val="single" w:sz="4" w:space="0" w:color="auto"/>
              <w:right w:val="single" w:sz="4" w:space="0" w:color="auto"/>
            </w:tcBorders>
            <w:shd w:val="clear" w:color="auto" w:fill="auto"/>
            <w:noWrap/>
            <w:vAlign w:val="bottom"/>
            <w:hideMark/>
          </w:tcPr>
          <w:p w14:paraId="519763E1"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46C54C4F" w14:textId="77777777" w:rsidTr="00DC66D8">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881252B" w14:textId="14F9A511" w:rsidR="00DC66D8" w:rsidRPr="00DC66D8" w:rsidRDefault="008024F4" w:rsidP="00DC66D8">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 xml:space="preserve">Highfields </w:t>
            </w:r>
            <w:r w:rsidR="008F59C9">
              <w:rPr>
                <w:rFonts w:ascii="Calibri" w:eastAsia="Times New Roman" w:hAnsi="Calibri" w:cs="Calibri"/>
                <w:color w:val="000000"/>
                <w:lang w:val="en-ZW" w:eastAsia="en-ZW"/>
              </w:rPr>
              <w:t>PWD</w:t>
            </w:r>
          </w:p>
        </w:tc>
        <w:tc>
          <w:tcPr>
            <w:tcW w:w="5275" w:type="dxa"/>
            <w:tcBorders>
              <w:top w:val="nil"/>
              <w:left w:val="nil"/>
              <w:bottom w:val="single" w:sz="4" w:space="0" w:color="auto"/>
              <w:right w:val="single" w:sz="4" w:space="0" w:color="auto"/>
            </w:tcBorders>
            <w:shd w:val="clear" w:color="auto" w:fill="auto"/>
            <w:vAlign w:val="center"/>
            <w:hideMark/>
          </w:tcPr>
          <w:p w14:paraId="2D7BAA1B" w14:textId="5E4CA88B"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xml:space="preserve">Supply and Installation of solar powered water </w:t>
            </w:r>
            <w:r w:rsidR="00DC067B" w:rsidRPr="00DC66D8">
              <w:rPr>
                <w:rFonts w:ascii="Calibri" w:eastAsia="Times New Roman" w:hAnsi="Calibri" w:cs="Calibri"/>
                <w:color w:val="000000"/>
                <w:lang w:val="en-ZW" w:eastAsia="en-ZW"/>
              </w:rPr>
              <w:t>scheme as</w:t>
            </w:r>
            <w:r w:rsidRPr="00DC66D8">
              <w:rPr>
                <w:rFonts w:ascii="Calibri" w:eastAsia="Times New Roman" w:hAnsi="Calibri" w:cs="Calibri"/>
                <w:color w:val="000000"/>
                <w:lang w:val="en-ZW" w:eastAsia="en-ZW"/>
              </w:rPr>
              <w:t xml:space="preserve"> per TORs</w:t>
            </w:r>
          </w:p>
        </w:tc>
        <w:tc>
          <w:tcPr>
            <w:tcW w:w="2551" w:type="dxa"/>
            <w:tcBorders>
              <w:top w:val="nil"/>
              <w:left w:val="nil"/>
              <w:bottom w:val="single" w:sz="4" w:space="0" w:color="auto"/>
              <w:right w:val="single" w:sz="4" w:space="0" w:color="auto"/>
            </w:tcBorders>
            <w:shd w:val="clear" w:color="auto" w:fill="auto"/>
            <w:noWrap/>
            <w:vAlign w:val="bottom"/>
            <w:hideMark/>
          </w:tcPr>
          <w:p w14:paraId="7C398C38"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4C7A69ED" w14:textId="77777777" w:rsidTr="00DC66D8">
        <w:trPr>
          <w:trHeight w:val="600"/>
        </w:trPr>
        <w:tc>
          <w:tcPr>
            <w:tcW w:w="2380" w:type="dxa"/>
            <w:tcBorders>
              <w:top w:val="nil"/>
              <w:left w:val="single" w:sz="4" w:space="0" w:color="auto"/>
              <w:bottom w:val="single" w:sz="4" w:space="0" w:color="auto"/>
              <w:right w:val="single" w:sz="4" w:space="0" w:color="auto"/>
            </w:tcBorders>
            <w:shd w:val="clear" w:color="auto" w:fill="auto"/>
            <w:noWrap/>
            <w:vAlign w:val="center"/>
            <w:hideMark/>
          </w:tcPr>
          <w:p w14:paraId="1A0D583B" w14:textId="474E4912" w:rsidR="00DC66D8" w:rsidRPr="00DC66D8" w:rsidRDefault="008F59C9" w:rsidP="00DC66D8">
            <w:pPr>
              <w:spacing w:after="0" w:line="240" w:lineRule="auto"/>
              <w:rPr>
                <w:rFonts w:ascii="Calibri" w:eastAsia="Times New Roman" w:hAnsi="Calibri" w:cs="Calibri"/>
                <w:color w:val="000000"/>
                <w:lang w:val="en-ZW" w:eastAsia="en-ZW"/>
              </w:rPr>
            </w:pPr>
            <w:r>
              <w:rPr>
                <w:rFonts w:ascii="Calibri" w:eastAsia="Times New Roman" w:hAnsi="Calibri" w:cs="Calibri"/>
                <w:color w:val="000000"/>
                <w:lang w:val="en-ZW" w:eastAsia="en-ZW"/>
              </w:rPr>
              <w:t>Highfields Round About</w:t>
            </w:r>
            <w:r w:rsidR="00D4048B">
              <w:rPr>
                <w:rFonts w:ascii="Calibri" w:eastAsia="Times New Roman" w:hAnsi="Calibri" w:cs="Calibri"/>
                <w:color w:val="000000"/>
                <w:lang w:val="en-ZW" w:eastAsia="en-ZW"/>
              </w:rPr>
              <w:t xml:space="preserve"> Chipembere</w:t>
            </w:r>
          </w:p>
        </w:tc>
        <w:tc>
          <w:tcPr>
            <w:tcW w:w="5275" w:type="dxa"/>
            <w:tcBorders>
              <w:top w:val="nil"/>
              <w:left w:val="nil"/>
              <w:bottom w:val="single" w:sz="4" w:space="0" w:color="auto"/>
              <w:right w:val="single" w:sz="4" w:space="0" w:color="auto"/>
            </w:tcBorders>
            <w:shd w:val="clear" w:color="auto" w:fill="auto"/>
            <w:vAlign w:val="center"/>
            <w:hideMark/>
          </w:tcPr>
          <w:p w14:paraId="0CFE87A2" w14:textId="7119CAA2"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xml:space="preserve">Supply and Installation of solar powered water </w:t>
            </w:r>
            <w:r w:rsidR="00DC067B" w:rsidRPr="00DC66D8">
              <w:rPr>
                <w:rFonts w:ascii="Calibri" w:eastAsia="Times New Roman" w:hAnsi="Calibri" w:cs="Calibri"/>
                <w:color w:val="000000"/>
                <w:lang w:val="en-ZW" w:eastAsia="en-ZW"/>
              </w:rPr>
              <w:t>scheme as</w:t>
            </w:r>
            <w:r w:rsidRPr="00DC66D8">
              <w:rPr>
                <w:rFonts w:ascii="Calibri" w:eastAsia="Times New Roman" w:hAnsi="Calibri" w:cs="Calibri"/>
                <w:color w:val="000000"/>
                <w:lang w:val="en-ZW" w:eastAsia="en-ZW"/>
              </w:rPr>
              <w:t xml:space="preserve"> per TORs</w:t>
            </w:r>
          </w:p>
        </w:tc>
        <w:tc>
          <w:tcPr>
            <w:tcW w:w="2551" w:type="dxa"/>
            <w:tcBorders>
              <w:top w:val="nil"/>
              <w:left w:val="nil"/>
              <w:bottom w:val="single" w:sz="4" w:space="0" w:color="auto"/>
              <w:right w:val="single" w:sz="4" w:space="0" w:color="auto"/>
            </w:tcBorders>
            <w:shd w:val="clear" w:color="auto" w:fill="auto"/>
            <w:noWrap/>
            <w:vAlign w:val="bottom"/>
            <w:hideMark/>
          </w:tcPr>
          <w:p w14:paraId="1BA60E2C"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1CBC0CDB" w14:textId="77777777" w:rsidTr="00DC66D8">
        <w:trPr>
          <w:trHeight w:val="300"/>
        </w:trPr>
        <w:tc>
          <w:tcPr>
            <w:tcW w:w="2380" w:type="dxa"/>
            <w:tcBorders>
              <w:top w:val="nil"/>
              <w:left w:val="nil"/>
              <w:bottom w:val="nil"/>
              <w:right w:val="nil"/>
            </w:tcBorders>
            <w:shd w:val="clear" w:color="auto" w:fill="auto"/>
            <w:noWrap/>
            <w:vAlign w:val="bottom"/>
            <w:hideMark/>
          </w:tcPr>
          <w:p w14:paraId="6A730309" w14:textId="77777777" w:rsidR="00DC66D8" w:rsidRPr="00DC66D8" w:rsidRDefault="00DC66D8" w:rsidP="00DC66D8">
            <w:pPr>
              <w:spacing w:after="0" w:line="240" w:lineRule="auto"/>
              <w:rPr>
                <w:rFonts w:ascii="Calibri" w:eastAsia="Times New Roman" w:hAnsi="Calibri" w:cs="Calibri"/>
                <w:color w:val="000000"/>
                <w:lang w:val="en-ZW" w:eastAsia="en-ZW"/>
              </w:rPr>
            </w:pPr>
          </w:p>
        </w:tc>
        <w:tc>
          <w:tcPr>
            <w:tcW w:w="5275" w:type="dxa"/>
            <w:tcBorders>
              <w:top w:val="nil"/>
              <w:left w:val="nil"/>
              <w:bottom w:val="nil"/>
              <w:right w:val="nil"/>
            </w:tcBorders>
            <w:shd w:val="clear" w:color="auto" w:fill="auto"/>
            <w:vAlign w:val="bottom"/>
            <w:hideMark/>
          </w:tcPr>
          <w:p w14:paraId="59486169" w14:textId="77777777" w:rsidR="00DC66D8" w:rsidRPr="00DC66D8" w:rsidRDefault="00DC66D8" w:rsidP="00DC66D8">
            <w:pPr>
              <w:spacing w:after="0" w:line="240" w:lineRule="auto"/>
              <w:rPr>
                <w:rFonts w:ascii="Times New Roman" w:eastAsia="Times New Roman" w:hAnsi="Times New Roman" w:cs="Times New Roman"/>
                <w:sz w:val="20"/>
                <w:szCs w:val="20"/>
                <w:lang w:val="en-ZW" w:eastAsia="en-ZW"/>
              </w:rPr>
            </w:pPr>
          </w:p>
        </w:tc>
        <w:tc>
          <w:tcPr>
            <w:tcW w:w="2551" w:type="dxa"/>
            <w:tcBorders>
              <w:top w:val="nil"/>
              <w:left w:val="nil"/>
              <w:bottom w:val="nil"/>
              <w:right w:val="nil"/>
            </w:tcBorders>
            <w:shd w:val="clear" w:color="auto" w:fill="auto"/>
            <w:noWrap/>
            <w:vAlign w:val="bottom"/>
            <w:hideMark/>
          </w:tcPr>
          <w:p w14:paraId="48CDDDA0" w14:textId="77777777" w:rsidR="00DC66D8" w:rsidRPr="00DC66D8" w:rsidRDefault="00DC66D8" w:rsidP="00DC66D8">
            <w:pPr>
              <w:spacing w:after="0" w:line="240" w:lineRule="auto"/>
              <w:rPr>
                <w:rFonts w:ascii="Times New Roman" w:eastAsia="Times New Roman" w:hAnsi="Times New Roman" w:cs="Times New Roman"/>
                <w:sz w:val="20"/>
                <w:szCs w:val="20"/>
                <w:lang w:val="en-ZW" w:eastAsia="en-ZW"/>
              </w:rPr>
            </w:pPr>
          </w:p>
        </w:tc>
      </w:tr>
      <w:tr w:rsidR="00DC66D8" w:rsidRPr="00DC66D8" w14:paraId="0AF868FC" w14:textId="77777777" w:rsidTr="00DC66D8">
        <w:trPr>
          <w:trHeight w:val="600"/>
        </w:trPr>
        <w:tc>
          <w:tcPr>
            <w:tcW w:w="7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545FD34" w14:textId="347BB1C0" w:rsidR="00DC66D8" w:rsidRPr="00DC66D8" w:rsidRDefault="00DC66D8" w:rsidP="00DC66D8">
            <w:pPr>
              <w:spacing w:after="0" w:line="240" w:lineRule="auto"/>
              <w:rPr>
                <w:rFonts w:ascii="Calibri" w:eastAsia="Times New Roman" w:hAnsi="Calibri" w:cs="Calibri"/>
                <w:b/>
                <w:bCs/>
                <w:color w:val="000000"/>
                <w:lang w:val="en-ZW" w:eastAsia="en-ZW"/>
              </w:rPr>
            </w:pPr>
            <w:r w:rsidRPr="00DC66D8">
              <w:rPr>
                <w:rFonts w:ascii="Calibri" w:eastAsia="Times New Roman" w:hAnsi="Calibri" w:cs="Calibri"/>
                <w:b/>
                <w:bCs/>
                <w:color w:val="000000"/>
                <w:lang w:val="en-ZW" w:eastAsia="en-ZW"/>
              </w:rPr>
              <w:t xml:space="preserve">Total Price for all sites  (supply and installation of </w:t>
            </w:r>
            <w:r w:rsidR="0029542E">
              <w:rPr>
                <w:rFonts w:ascii="Calibri" w:eastAsia="Times New Roman" w:hAnsi="Calibri" w:cs="Calibri"/>
                <w:b/>
                <w:bCs/>
                <w:color w:val="000000"/>
                <w:lang w:val="en-ZW" w:eastAsia="en-ZW"/>
              </w:rPr>
              <w:t>six</w:t>
            </w:r>
            <w:r w:rsidRPr="00DC66D8">
              <w:rPr>
                <w:rFonts w:ascii="Calibri" w:eastAsia="Times New Roman" w:hAnsi="Calibri" w:cs="Calibri"/>
                <w:b/>
                <w:bCs/>
                <w:color w:val="000000"/>
                <w:lang w:val="en-ZW" w:eastAsia="en-ZW"/>
              </w:rPr>
              <w:t>) solar powered water scheme</w:t>
            </w:r>
            <w:r w:rsidR="00924A1C">
              <w:rPr>
                <w:rFonts w:ascii="Calibri" w:eastAsia="Times New Roman" w:hAnsi="Calibri" w:cs="Calibri"/>
                <w:b/>
                <w:bCs/>
                <w:color w:val="000000"/>
                <w:lang w:val="en-ZW" w:eastAsia="en-ZW"/>
              </w:rPr>
              <w:t xml:space="preserve"> including all applicable costs</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14:paraId="190FB751" w14:textId="77777777" w:rsidR="00DC66D8" w:rsidRPr="00DC66D8" w:rsidRDefault="00DC66D8" w:rsidP="00DC66D8">
            <w:pPr>
              <w:spacing w:after="0" w:line="240" w:lineRule="auto"/>
              <w:rPr>
                <w:rFonts w:ascii="Calibri" w:eastAsia="Times New Roman" w:hAnsi="Calibri" w:cs="Calibri"/>
                <w:color w:val="000000"/>
                <w:lang w:val="en-ZW" w:eastAsia="en-ZW"/>
              </w:rPr>
            </w:pPr>
            <w:r w:rsidRPr="00DC66D8">
              <w:rPr>
                <w:rFonts w:ascii="Calibri" w:eastAsia="Times New Roman" w:hAnsi="Calibri" w:cs="Calibri"/>
                <w:color w:val="000000"/>
                <w:lang w:val="en-ZW" w:eastAsia="en-ZW"/>
              </w:rPr>
              <w:t> </w:t>
            </w:r>
          </w:p>
        </w:tc>
      </w:tr>
      <w:tr w:rsidR="00DC66D8" w:rsidRPr="00DC66D8" w14:paraId="4FE91ACF" w14:textId="77777777" w:rsidTr="008F2286">
        <w:trPr>
          <w:trHeight w:val="70"/>
        </w:trPr>
        <w:tc>
          <w:tcPr>
            <w:tcW w:w="2380" w:type="dxa"/>
            <w:tcBorders>
              <w:top w:val="nil"/>
              <w:left w:val="nil"/>
              <w:bottom w:val="nil"/>
              <w:right w:val="nil"/>
            </w:tcBorders>
            <w:shd w:val="clear" w:color="auto" w:fill="auto"/>
            <w:noWrap/>
            <w:vAlign w:val="bottom"/>
            <w:hideMark/>
          </w:tcPr>
          <w:p w14:paraId="76E034C1" w14:textId="77777777" w:rsidR="00DC66D8" w:rsidRPr="00DC66D8" w:rsidRDefault="00DC66D8" w:rsidP="00DC66D8">
            <w:pPr>
              <w:spacing w:after="0" w:line="240" w:lineRule="auto"/>
              <w:rPr>
                <w:rFonts w:ascii="Calibri" w:eastAsia="Times New Roman" w:hAnsi="Calibri" w:cs="Calibri"/>
                <w:color w:val="000000"/>
                <w:lang w:val="en-ZW" w:eastAsia="en-ZW"/>
              </w:rPr>
            </w:pPr>
          </w:p>
        </w:tc>
        <w:tc>
          <w:tcPr>
            <w:tcW w:w="5275" w:type="dxa"/>
            <w:tcBorders>
              <w:top w:val="nil"/>
              <w:left w:val="nil"/>
              <w:bottom w:val="nil"/>
              <w:right w:val="nil"/>
            </w:tcBorders>
            <w:shd w:val="clear" w:color="auto" w:fill="auto"/>
            <w:noWrap/>
            <w:vAlign w:val="bottom"/>
            <w:hideMark/>
          </w:tcPr>
          <w:p w14:paraId="1254CC93" w14:textId="77777777" w:rsidR="00DC66D8" w:rsidRPr="00DC66D8" w:rsidRDefault="00DC66D8" w:rsidP="00DC66D8">
            <w:pPr>
              <w:spacing w:after="0" w:line="240" w:lineRule="auto"/>
              <w:rPr>
                <w:rFonts w:ascii="Times New Roman" w:eastAsia="Times New Roman" w:hAnsi="Times New Roman" w:cs="Times New Roman"/>
                <w:sz w:val="20"/>
                <w:szCs w:val="20"/>
                <w:lang w:val="en-ZW" w:eastAsia="en-ZW"/>
              </w:rPr>
            </w:pPr>
          </w:p>
        </w:tc>
        <w:tc>
          <w:tcPr>
            <w:tcW w:w="2551" w:type="dxa"/>
            <w:tcBorders>
              <w:top w:val="nil"/>
              <w:left w:val="nil"/>
              <w:bottom w:val="nil"/>
              <w:right w:val="nil"/>
            </w:tcBorders>
            <w:shd w:val="clear" w:color="auto" w:fill="auto"/>
            <w:noWrap/>
            <w:vAlign w:val="bottom"/>
            <w:hideMark/>
          </w:tcPr>
          <w:p w14:paraId="5A38CBA3" w14:textId="77777777" w:rsidR="00DC66D8" w:rsidRPr="00DC66D8" w:rsidRDefault="00DC66D8" w:rsidP="00DC66D8">
            <w:pPr>
              <w:spacing w:after="0" w:line="240" w:lineRule="auto"/>
              <w:rPr>
                <w:rFonts w:ascii="Times New Roman" w:eastAsia="Times New Roman" w:hAnsi="Times New Roman" w:cs="Times New Roman"/>
                <w:sz w:val="20"/>
                <w:szCs w:val="20"/>
                <w:lang w:val="en-ZW" w:eastAsia="en-ZW"/>
              </w:rPr>
            </w:pPr>
          </w:p>
        </w:tc>
      </w:tr>
    </w:tbl>
    <w:p w14:paraId="0F475765" w14:textId="23801ABF" w:rsidR="00473F26" w:rsidRPr="00A73552" w:rsidRDefault="00473F26" w:rsidP="00473F26">
      <w:pPr>
        <w:pStyle w:val="MSGENFONTSTYLENAMETEMPLATEROLENUMBERMSGENFONTSTYLENAMEBYROLETEXT20"/>
        <w:shd w:val="clear" w:color="auto" w:fill="auto"/>
        <w:spacing w:after="0" w:line="259" w:lineRule="auto"/>
        <w:jc w:val="left"/>
        <w:rPr>
          <w:rFonts w:asciiTheme="minorHAnsi" w:hAnsiTheme="minorHAnsi"/>
          <w:color w:val="FF0000"/>
          <w:sz w:val="20"/>
          <w:szCs w:val="20"/>
        </w:rPr>
      </w:pPr>
    </w:p>
    <w:p w14:paraId="3EF06D7F" w14:textId="51B85E94" w:rsidR="00473F26" w:rsidRDefault="00473F26" w:rsidP="00473F26">
      <w:pPr>
        <w:pStyle w:val="MSGENFONTSTYLENAMETEMPLATEROLENUMBERMSGENFONTSTYLENAMEBYROLETEXT20"/>
        <w:shd w:val="clear" w:color="auto" w:fill="auto"/>
        <w:spacing w:after="0" w:line="259" w:lineRule="auto"/>
        <w:jc w:val="left"/>
      </w:pPr>
      <w:r w:rsidRPr="00DC66D8">
        <w:t>“By submitting this offer, I confirm that all data subjects have specifically consented to the use and storage of their data by GOAL for the purpose of analysing the offers and awarding a contract under this tender; and further understood that the personal data may be shared internally within GOAL and externally if required by law and donor regulations; and may be stored for a period of up to 7 years from the award of contract.”</w:t>
      </w:r>
    </w:p>
    <w:p w14:paraId="29113579" w14:textId="143D3767" w:rsidR="00DC067B" w:rsidRDefault="00DC067B" w:rsidP="00473F26">
      <w:pPr>
        <w:pStyle w:val="MSGENFONTSTYLENAMETEMPLATEROLENUMBERMSGENFONTSTYLENAMEBYROLETEXT20"/>
        <w:shd w:val="clear" w:color="auto" w:fill="auto"/>
        <w:spacing w:after="0" w:line="259" w:lineRule="auto"/>
        <w:jc w:val="left"/>
      </w:pPr>
    </w:p>
    <w:p w14:paraId="44321CEB" w14:textId="3DC48C20" w:rsidR="00DC067B" w:rsidRDefault="00DC067B" w:rsidP="00DC067B">
      <w:pPr>
        <w:tabs>
          <w:tab w:val="left" w:pos="-720"/>
          <w:tab w:val="left" w:pos="0"/>
          <w:tab w:val="left" w:pos="3402"/>
        </w:tabs>
        <w:suppressAutoHyphens/>
        <w:jc w:val="both"/>
        <w:rPr>
          <w:b/>
        </w:rPr>
      </w:pPr>
      <w:r w:rsidRPr="005C7DE5">
        <w:rPr>
          <w:b/>
        </w:rPr>
        <w:t>Bid Validity</w:t>
      </w:r>
      <w:r>
        <w:rPr>
          <w:b/>
        </w:rPr>
        <w:t xml:space="preserve">: (in </w:t>
      </w:r>
      <w:r w:rsidR="008F2286">
        <w:rPr>
          <w:b/>
        </w:rPr>
        <w:t xml:space="preserve">days)  </w:t>
      </w:r>
      <w:r>
        <w:rPr>
          <w:b/>
        </w:rPr>
        <w:t xml:space="preserve"> </w:t>
      </w:r>
      <w:r w:rsidR="008F2286">
        <w:rPr>
          <w:b/>
        </w:rPr>
        <w:t xml:space="preserve">  </w:t>
      </w:r>
      <w:r>
        <w:rPr>
          <w:b/>
        </w:rPr>
        <w:t xml:space="preserve">   </w:t>
      </w:r>
      <w:r w:rsidRPr="65D6D460">
        <w:rPr>
          <w:rFonts w:ascii="Calibri" w:eastAsia="Calibri" w:hAnsi="Calibri" w:cs="Calibri"/>
          <w:color w:val="C0C0C0"/>
          <w:spacing w:val="-3"/>
        </w:rPr>
        <w:t>_________________________________________</w:t>
      </w:r>
    </w:p>
    <w:p w14:paraId="0B833919" w14:textId="77777777" w:rsidR="00DC067B" w:rsidRDefault="00DC067B" w:rsidP="00473F26">
      <w:pPr>
        <w:pStyle w:val="MSGENFONTSTYLENAMETEMPLATEROLENUMBERMSGENFONTSTYLENAMEBYROLETEXT20"/>
        <w:shd w:val="clear" w:color="auto" w:fill="auto"/>
        <w:spacing w:after="0" w:line="259" w:lineRule="auto"/>
        <w:jc w:val="left"/>
      </w:pPr>
    </w:p>
    <w:p w14:paraId="7CEC076C" w14:textId="05E5AE14" w:rsidR="00DC66D8" w:rsidRDefault="00DC66D8" w:rsidP="00473F26">
      <w:pPr>
        <w:pStyle w:val="MSGENFONTSTYLENAMETEMPLATEROLENUMBERMSGENFONTSTYLENAMEBYROLETEXT20"/>
        <w:shd w:val="clear" w:color="auto" w:fill="auto"/>
        <w:spacing w:after="0" w:line="259" w:lineRule="auto"/>
        <w:jc w:val="left"/>
      </w:pPr>
    </w:p>
    <w:p w14:paraId="2C258527" w14:textId="77777777" w:rsidR="00DC66D8" w:rsidRPr="00DC66D8" w:rsidRDefault="00DC66D8" w:rsidP="00DC66D8">
      <w:pPr>
        <w:tabs>
          <w:tab w:val="left" w:pos="-720"/>
          <w:tab w:val="left" w:pos="0"/>
          <w:tab w:val="left" w:pos="3402"/>
        </w:tabs>
        <w:suppressAutoHyphens/>
        <w:jc w:val="both"/>
        <w:rPr>
          <w:rFonts w:eastAsia="Calibri" w:cs="Calibri"/>
          <w:color w:val="C0C0C0"/>
          <w:spacing w:val="-3"/>
        </w:rPr>
      </w:pPr>
      <w:r w:rsidRPr="00DC66D8">
        <w:rPr>
          <w:rFonts w:eastAsia="Calibri" w:cs="Calibri"/>
          <w:noProof/>
          <w:lang w:eastAsia="en-IE"/>
        </w:rPr>
        <mc:AlternateContent>
          <mc:Choice Requires="wps">
            <w:drawing>
              <wp:anchor distT="45720" distB="45720" distL="114300" distR="114300" simplePos="0" relativeHeight="251659264" behindDoc="0" locked="0" layoutInCell="1" allowOverlap="1" wp14:anchorId="1FD0F3C4" wp14:editId="2E246D03">
                <wp:simplePos x="0" y="0"/>
                <wp:positionH relativeFrom="column">
                  <wp:posOffset>4543425</wp:posOffset>
                </wp:positionH>
                <wp:positionV relativeFrom="paragraph">
                  <wp:posOffset>10795</wp:posOffset>
                </wp:positionV>
                <wp:extent cx="1971675" cy="10191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019175"/>
                        </a:xfrm>
                        <a:prstGeom prst="rect">
                          <a:avLst/>
                        </a:prstGeom>
                        <a:solidFill>
                          <a:srgbClr val="FFFFFF"/>
                        </a:solidFill>
                        <a:ln w="9525">
                          <a:solidFill>
                            <a:sysClr val="window" lastClr="FFFFFF">
                              <a:lumMod val="65000"/>
                            </a:sysClr>
                          </a:solidFill>
                          <a:miter lim="800000"/>
                          <a:headEnd/>
                          <a:tailEnd/>
                        </a:ln>
                      </wps:spPr>
                      <wps:txbx>
                        <w:txbxContent>
                          <w:p w14:paraId="66ABC7F8" w14:textId="77777777" w:rsidR="00DC66D8" w:rsidRDefault="00DC66D8" w:rsidP="00DC66D8">
                            <w:pPr>
                              <w:tabs>
                                <w:tab w:val="left" w:pos="-720"/>
                                <w:tab w:val="left" w:pos="0"/>
                                <w:tab w:val="left" w:pos="3402"/>
                              </w:tabs>
                              <w:suppressAutoHyphens/>
                              <w:rPr>
                                <w:rFonts w:eastAsia="Calibri" w:cs="Calibri"/>
                                <w:color w:val="C0C0C0"/>
                                <w:spacing w:val="-3"/>
                              </w:rPr>
                            </w:pPr>
                            <w:r>
                              <w:t>Include Company stamp (where available)</w:t>
                            </w:r>
                          </w:p>
                          <w:p w14:paraId="672351EE" w14:textId="77777777" w:rsidR="00DC66D8" w:rsidRDefault="00DC66D8" w:rsidP="00DC66D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D0F3C4" id="_x0000_t202" coordsize="21600,21600" o:spt="202" path="m,l,21600r21600,l21600,xe">
                <v:stroke joinstyle="miter"/>
                <v:path gradientshapeok="t" o:connecttype="rect"/>
              </v:shapetype>
              <v:shape id="Text Box 2" o:spid="_x0000_s1026" type="#_x0000_t202" style="position:absolute;left:0;text-align:left;margin-left:357.75pt;margin-top:.85pt;width:155.25pt;height:8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" strokecolor="#a6a6a6">
                <v:textbox>
                  <w:txbxContent>
                    <w:p w14:paraId="66ABC7F8" w14:textId="77777777" w:rsidR="00DC66D8" w:rsidRDefault="00DC66D8" w:rsidP="00DC66D8">
                      <w:pPr>
                        <w:tabs>
                          <w:tab w:val="left" w:pos="-720"/>
                          <w:tab w:val="left" w:pos="0"/>
                          <w:tab w:val="left" w:pos="3402"/>
                        </w:tabs>
                        <w:suppressAutoHyphens/>
                        <w:rPr>
                          <w:rFonts w:eastAsia="Calibri" w:cs="Calibri"/>
                          <w:color w:val="C0C0C0"/>
                          <w:spacing w:val="-3"/>
                        </w:rPr>
                      </w:pPr>
                      <w:r>
                        <w:t>Include Company stamp (where available)</w:t>
                      </w:r>
                    </w:p>
                    <w:p w14:paraId="672351EE" w14:textId="77777777" w:rsidR="00DC66D8" w:rsidRDefault="00DC66D8" w:rsidP="00DC66D8"/>
                  </w:txbxContent>
                </v:textbox>
                <w10:wrap type="square"/>
              </v:shape>
            </w:pict>
          </mc:Fallback>
        </mc:AlternateContent>
      </w:r>
      <w:r w:rsidRPr="00DC66D8">
        <w:rPr>
          <w:rFonts w:eastAsia="Calibri" w:cs="Calibri"/>
        </w:rPr>
        <w:t xml:space="preserve">Signed:     </w:t>
      </w:r>
      <w:r w:rsidRPr="00DC66D8">
        <w:t xml:space="preserve">                             </w:t>
      </w:r>
      <w:r w:rsidRPr="00DC66D8">
        <w:rPr>
          <w:rFonts w:eastAsia="Calibri" w:cs="Calibri"/>
          <w:color w:val="C0C0C0"/>
          <w:spacing w:val="-3"/>
        </w:rPr>
        <w:t>_________________________________________</w:t>
      </w:r>
      <w:r w:rsidRPr="00DC66D8">
        <w:t xml:space="preserve"> </w:t>
      </w:r>
    </w:p>
    <w:p w14:paraId="36720661" w14:textId="77777777" w:rsidR="00DC66D8" w:rsidRPr="00DC66D8" w:rsidRDefault="00DC66D8" w:rsidP="00DC66D8">
      <w:pPr>
        <w:tabs>
          <w:tab w:val="left" w:pos="-720"/>
          <w:tab w:val="left" w:pos="0"/>
          <w:tab w:val="left" w:pos="3402"/>
        </w:tabs>
        <w:suppressAutoHyphens/>
        <w:jc w:val="both"/>
        <w:rPr>
          <w:rFonts w:eastAsia="Calibri" w:cs="Calibri"/>
          <w:color w:val="C0C0C0"/>
          <w:spacing w:val="-3"/>
        </w:rPr>
      </w:pPr>
      <w:r w:rsidRPr="00DC66D8">
        <w:rPr>
          <w:rFonts w:eastAsia="Calibri" w:cs="Calibri"/>
          <w:spacing w:val="-3"/>
        </w:rPr>
        <w:t>Position:</w:t>
      </w:r>
      <w:r w:rsidRPr="00DC66D8">
        <w:rPr>
          <w:rFonts w:eastAsia="Calibri" w:cs="Calibri"/>
          <w:color w:val="C0C0C0"/>
          <w:spacing w:val="-3"/>
        </w:rPr>
        <w:t xml:space="preserve">                                  _________________________________________</w:t>
      </w:r>
    </w:p>
    <w:p w14:paraId="4F6B8F94" w14:textId="77777777" w:rsidR="00DC66D8" w:rsidRPr="00DC66D8" w:rsidRDefault="00DC66D8" w:rsidP="00DC66D8">
      <w:pPr>
        <w:tabs>
          <w:tab w:val="left" w:pos="-720"/>
          <w:tab w:val="left" w:pos="0"/>
          <w:tab w:val="left" w:pos="3402"/>
        </w:tabs>
        <w:suppressAutoHyphens/>
        <w:jc w:val="both"/>
        <w:rPr>
          <w:spacing w:val="-3"/>
        </w:rPr>
      </w:pPr>
      <w:r w:rsidRPr="00DC66D8">
        <w:rPr>
          <w:rFonts w:eastAsia="Calibri" w:cs="Calibri"/>
        </w:rPr>
        <w:t xml:space="preserve">Date:  </w:t>
      </w:r>
      <w:r w:rsidRPr="00DC66D8">
        <w:t xml:space="preserve">                                    </w:t>
      </w:r>
      <w:r w:rsidRPr="00DC66D8">
        <w:rPr>
          <w:rFonts w:eastAsia="Calibri" w:cs="Calibri"/>
          <w:color w:val="C0C0C0"/>
          <w:spacing w:val="-3"/>
        </w:rPr>
        <w:t>_________________________________________</w:t>
      </w:r>
    </w:p>
    <w:p w14:paraId="6C700086" w14:textId="77777777" w:rsidR="00DC66D8" w:rsidRPr="00DC66D8" w:rsidRDefault="00DC66D8" w:rsidP="00DC66D8">
      <w:pPr>
        <w:tabs>
          <w:tab w:val="left" w:pos="-720"/>
          <w:tab w:val="left" w:pos="0"/>
          <w:tab w:val="left" w:pos="3402"/>
        </w:tabs>
        <w:suppressAutoHyphens/>
        <w:jc w:val="both"/>
        <w:rPr>
          <w:spacing w:val="-3"/>
        </w:rPr>
      </w:pPr>
      <w:r w:rsidRPr="00DC66D8">
        <w:rPr>
          <w:rFonts w:eastAsia="Calibri" w:cs="Calibri"/>
        </w:rPr>
        <w:t xml:space="preserve">Print Name:                          </w:t>
      </w:r>
      <w:r w:rsidRPr="00DC66D8">
        <w:rPr>
          <w:rFonts w:eastAsia="Calibri" w:cs="Calibri"/>
          <w:color w:val="C0C0C0"/>
          <w:spacing w:val="-3"/>
        </w:rPr>
        <w:t>_________________________________________</w:t>
      </w:r>
    </w:p>
    <w:p w14:paraId="5753E1D9" w14:textId="76EF94F3" w:rsidR="00DC66D8" w:rsidRDefault="00DC66D8" w:rsidP="00473F26">
      <w:pPr>
        <w:pStyle w:val="MSGENFONTSTYLENAMETEMPLATEROLENUMBERMSGENFONTSTYLENAMEBYROLETEXT20"/>
        <w:shd w:val="clear" w:color="auto" w:fill="auto"/>
        <w:spacing w:after="0" w:line="259" w:lineRule="auto"/>
        <w:jc w:val="left"/>
      </w:pPr>
    </w:p>
    <w:p w14:paraId="1AAE26E9" w14:textId="2617684D" w:rsidR="00F43764" w:rsidRDefault="00F43764" w:rsidP="00473F26">
      <w:pPr>
        <w:pStyle w:val="MSGENFONTSTYLENAMETEMPLATEROLENUMBERMSGENFONTSTYLENAMEBYROLETEXT20"/>
        <w:shd w:val="clear" w:color="auto" w:fill="auto"/>
        <w:spacing w:after="0" w:line="259" w:lineRule="auto"/>
        <w:jc w:val="left"/>
      </w:pPr>
    </w:p>
    <w:p w14:paraId="6B091987" w14:textId="57253BCA" w:rsidR="00F43764" w:rsidRDefault="00F43764" w:rsidP="00473F26">
      <w:pPr>
        <w:pStyle w:val="MSGENFONTSTYLENAMETEMPLATEROLENUMBERMSGENFONTSTYLENAMEBYROLETEXT20"/>
        <w:shd w:val="clear" w:color="auto" w:fill="auto"/>
        <w:spacing w:after="0" w:line="259" w:lineRule="auto"/>
        <w:jc w:val="left"/>
      </w:pPr>
    </w:p>
    <w:p w14:paraId="4A739604" w14:textId="4F4EE4EE" w:rsidR="00F43764" w:rsidRDefault="00F43764" w:rsidP="00473F26">
      <w:pPr>
        <w:pStyle w:val="MSGENFONTSTYLENAMETEMPLATEROLENUMBERMSGENFONTSTYLENAMEBYROLETEXT20"/>
        <w:shd w:val="clear" w:color="auto" w:fill="auto"/>
        <w:spacing w:after="0" w:line="259" w:lineRule="auto"/>
        <w:jc w:val="left"/>
      </w:pPr>
    </w:p>
    <w:p w14:paraId="20B15142" w14:textId="4D871FCD" w:rsidR="00F43764" w:rsidRDefault="00F43764" w:rsidP="00473F26">
      <w:pPr>
        <w:pStyle w:val="MSGENFONTSTYLENAMETEMPLATEROLENUMBERMSGENFONTSTYLENAMEBYROLETEXT20"/>
        <w:shd w:val="clear" w:color="auto" w:fill="auto"/>
        <w:spacing w:after="0" w:line="259" w:lineRule="auto"/>
        <w:jc w:val="left"/>
      </w:pPr>
    </w:p>
    <w:p w14:paraId="53DBD89C" w14:textId="3411AA0C" w:rsidR="00F43764" w:rsidRDefault="00F43764" w:rsidP="00473F26">
      <w:pPr>
        <w:pStyle w:val="MSGENFONTSTYLENAMETEMPLATEROLENUMBERMSGENFONTSTYLENAMEBYROLETEXT20"/>
        <w:shd w:val="clear" w:color="auto" w:fill="auto"/>
        <w:spacing w:after="0" w:line="259" w:lineRule="auto"/>
        <w:jc w:val="left"/>
      </w:pPr>
    </w:p>
    <w:p w14:paraId="24B54BE1" w14:textId="5A2CAF15" w:rsidR="00F43764" w:rsidRDefault="00F43764" w:rsidP="00473F26">
      <w:pPr>
        <w:pStyle w:val="MSGENFONTSTYLENAMETEMPLATEROLENUMBERMSGENFONTSTYLENAMEBYROLETEXT20"/>
        <w:shd w:val="clear" w:color="auto" w:fill="auto"/>
        <w:spacing w:after="0" w:line="259" w:lineRule="auto"/>
        <w:jc w:val="left"/>
      </w:pPr>
    </w:p>
    <w:p w14:paraId="7F45A93E" w14:textId="2E7AAFF4" w:rsidR="00F43764" w:rsidRDefault="00F43764" w:rsidP="00473F26">
      <w:pPr>
        <w:pStyle w:val="MSGENFONTSTYLENAMETEMPLATEROLENUMBERMSGENFONTSTYLENAMEBYROLETEXT20"/>
        <w:shd w:val="clear" w:color="auto" w:fill="auto"/>
        <w:spacing w:after="0" w:line="259" w:lineRule="auto"/>
        <w:jc w:val="left"/>
      </w:pPr>
    </w:p>
    <w:p w14:paraId="33BCE401" w14:textId="7083D553" w:rsidR="00F43764" w:rsidRDefault="00F43764" w:rsidP="00473F26">
      <w:pPr>
        <w:pStyle w:val="MSGENFONTSTYLENAMETEMPLATEROLENUMBERMSGENFONTSTYLENAMEBYROLETEXT20"/>
        <w:shd w:val="clear" w:color="auto" w:fill="auto"/>
        <w:spacing w:after="0" w:line="259" w:lineRule="auto"/>
        <w:jc w:val="left"/>
      </w:pPr>
    </w:p>
    <w:p w14:paraId="0C9BBEA0" w14:textId="4DECC223" w:rsidR="00F43764" w:rsidRDefault="00F43764" w:rsidP="00473F26">
      <w:pPr>
        <w:pStyle w:val="MSGENFONTSTYLENAMETEMPLATEROLENUMBERMSGENFONTSTYLENAMEBYROLETEXT20"/>
        <w:shd w:val="clear" w:color="auto" w:fill="auto"/>
        <w:spacing w:after="0" w:line="259" w:lineRule="auto"/>
        <w:jc w:val="left"/>
      </w:pPr>
    </w:p>
    <w:p w14:paraId="3CC51D9B" w14:textId="23AC3416" w:rsidR="005A484B" w:rsidRPr="00805C27" w:rsidRDefault="002C1599" w:rsidP="002C68A4">
      <w:pPr>
        <w:pStyle w:val="Heading1"/>
        <w:numPr>
          <w:ilvl w:val="0"/>
          <w:numId w:val="0"/>
        </w:numPr>
        <w:pBdr>
          <w:bottom w:val="single" w:sz="4" w:space="1" w:color="auto"/>
        </w:pBdr>
        <w:tabs>
          <w:tab w:val="left" w:pos="6960"/>
        </w:tabs>
        <w:ind w:left="432" w:hanging="432"/>
      </w:pPr>
      <w:r>
        <w:lastRenderedPageBreak/>
        <w:t xml:space="preserve">Appendix 3 </w:t>
      </w:r>
      <w:r w:rsidR="00F43764">
        <w:t>–</w:t>
      </w:r>
      <w:r>
        <w:t xml:space="preserve"> </w:t>
      </w:r>
      <w:bookmarkEnd w:id="43"/>
      <w:bookmarkEnd w:id="44"/>
      <w:r w:rsidR="00F43764">
        <w:t>Technical Offer</w:t>
      </w:r>
      <w:r w:rsidR="002C68A4">
        <w:tab/>
      </w:r>
    </w:p>
    <w:p w14:paraId="2CDC5309" w14:textId="77777777" w:rsidR="00452BBD" w:rsidRDefault="00452BBD" w:rsidP="008F2286">
      <w:bookmarkStart w:id="45" w:name="_Toc463016561"/>
      <w:bookmarkStart w:id="46" w:name="_Toc466022968"/>
    </w:p>
    <w:p w14:paraId="55108F65" w14:textId="77777777" w:rsidR="00452BBD" w:rsidRDefault="00452BBD" w:rsidP="008F2286"/>
    <w:p w14:paraId="46869C32" w14:textId="5A46836E" w:rsidR="008F2286" w:rsidRDefault="008F2286" w:rsidP="008F2286">
      <w:r>
        <w:t xml:space="preserve">Please address </w:t>
      </w:r>
      <w:r w:rsidR="00452BBD">
        <w:t xml:space="preserve">All </w:t>
      </w:r>
      <w:r>
        <w:t xml:space="preserve">areas </w:t>
      </w:r>
      <w:r w:rsidR="00265F2F">
        <w:t>highlighted in</w:t>
      </w:r>
      <w:r>
        <w:t xml:space="preserve"> Section 5.3 in your technical </w:t>
      </w:r>
      <w:r w:rsidR="00265F2F">
        <w:t>proposal.</w:t>
      </w:r>
      <w:r>
        <w:t xml:space="preserve"> </w:t>
      </w:r>
    </w:p>
    <w:p w14:paraId="0BC6C8B2" w14:textId="77777777" w:rsidR="00F43764" w:rsidRDefault="00F43764" w:rsidP="00F43764">
      <w:pPr>
        <w:pStyle w:val="Heading1"/>
        <w:numPr>
          <w:ilvl w:val="0"/>
          <w:numId w:val="0"/>
        </w:numPr>
        <w:pBdr>
          <w:bottom w:val="none" w:sz="0" w:space="0" w:color="auto"/>
        </w:pBdr>
        <w:ind w:left="432" w:hanging="432"/>
      </w:pPr>
    </w:p>
    <w:p w14:paraId="087808F8" w14:textId="1CCB85F1" w:rsidR="00F43764" w:rsidRDefault="00F43764" w:rsidP="00F43764">
      <w:pPr>
        <w:pStyle w:val="Heading1"/>
        <w:numPr>
          <w:ilvl w:val="0"/>
          <w:numId w:val="0"/>
        </w:numPr>
        <w:pBdr>
          <w:bottom w:val="none" w:sz="0" w:space="0" w:color="auto"/>
        </w:pBdr>
        <w:ind w:left="432" w:hanging="432"/>
      </w:pPr>
    </w:p>
    <w:p w14:paraId="46DE37E8" w14:textId="56139273" w:rsidR="00F43764" w:rsidRDefault="00F43764" w:rsidP="00F43764"/>
    <w:p w14:paraId="47E63772" w14:textId="1664EA2B" w:rsidR="00F43764" w:rsidRDefault="00F43764" w:rsidP="00F43764"/>
    <w:p w14:paraId="38783808" w14:textId="1E0B54FE" w:rsidR="00F43764" w:rsidRDefault="00F43764" w:rsidP="00F43764"/>
    <w:p w14:paraId="33C84A5F" w14:textId="67D39972" w:rsidR="00F43764" w:rsidRDefault="00F43764" w:rsidP="00F43764"/>
    <w:p w14:paraId="3BB2945D" w14:textId="4AA6F477" w:rsidR="00F43764" w:rsidRDefault="00F43764" w:rsidP="00F43764"/>
    <w:p w14:paraId="01FD4F1A" w14:textId="6A0F6748" w:rsidR="00F43764" w:rsidRDefault="00F43764" w:rsidP="00F43764"/>
    <w:p w14:paraId="6BFA2014" w14:textId="0DF0ECA2" w:rsidR="00F43764" w:rsidRDefault="00F43764" w:rsidP="00F43764"/>
    <w:p w14:paraId="6EB2A9A9" w14:textId="27FA58D9" w:rsidR="00F43764" w:rsidRDefault="00F43764" w:rsidP="00F43764"/>
    <w:p w14:paraId="4A2F31CE" w14:textId="6DEA2932" w:rsidR="00F43764" w:rsidRDefault="00F43764" w:rsidP="00F43764"/>
    <w:p w14:paraId="4B3B5B93" w14:textId="19B7713E" w:rsidR="00F43764" w:rsidRDefault="00F43764" w:rsidP="00F43764"/>
    <w:p w14:paraId="2D801258" w14:textId="167C2679" w:rsidR="00F43764" w:rsidRDefault="00F43764" w:rsidP="00F43764"/>
    <w:p w14:paraId="33DCBBDC" w14:textId="54D646DE" w:rsidR="00F43764" w:rsidRDefault="00F43764" w:rsidP="00F43764"/>
    <w:p w14:paraId="3B69A7C3" w14:textId="4C87ABD9" w:rsidR="00F43764" w:rsidRDefault="00F43764" w:rsidP="00F43764"/>
    <w:p w14:paraId="0BD88611" w14:textId="49BD26AB" w:rsidR="00F43764" w:rsidRDefault="00F43764" w:rsidP="00F43764"/>
    <w:p w14:paraId="78815572" w14:textId="5A5BF7A5" w:rsidR="00F43764" w:rsidRDefault="00F43764" w:rsidP="00F43764"/>
    <w:p w14:paraId="15384AE3" w14:textId="612ABAF6" w:rsidR="00F43764" w:rsidRDefault="00F43764" w:rsidP="00F43764"/>
    <w:p w14:paraId="3F5358CB" w14:textId="24AF3BE3" w:rsidR="00F43764" w:rsidRDefault="00F43764" w:rsidP="00F43764"/>
    <w:p w14:paraId="71994296" w14:textId="5A3CC0FF" w:rsidR="00F43764" w:rsidRDefault="00F43764" w:rsidP="00F43764"/>
    <w:p w14:paraId="67C4E980" w14:textId="7A0341B4" w:rsidR="00F43764" w:rsidRDefault="00F43764" w:rsidP="00F43764"/>
    <w:p w14:paraId="69FC958B" w14:textId="3D24F39F" w:rsidR="00F43764" w:rsidRDefault="00F43764" w:rsidP="00F43764"/>
    <w:p w14:paraId="4DA2F1D4" w14:textId="025ABB1C" w:rsidR="00F43764" w:rsidRDefault="00F43764" w:rsidP="00F43764"/>
    <w:p w14:paraId="6DC8D5C5" w14:textId="22F83E2F" w:rsidR="00F43764" w:rsidRDefault="00F43764" w:rsidP="00F43764"/>
    <w:p w14:paraId="28764F31" w14:textId="76963725" w:rsidR="00F43764" w:rsidRDefault="00F43764" w:rsidP="00F43764"/>
    <w:p w14:paraId="7BCE775B" w14:textId="1DDF2539" w:rsidR="00F43764" w:rsidRDefault="00F43764" w:rsidP="00F43764"/>
    <w:p w14:paraId="14A3B93A" w14:textId="2DAAF66D" w:rsidR="00F43764" w:rsidRDefault="00F43764" w:rsidP="00F43764"/>
    <w:p w14:paraId="12BC7E74" w14:textId="77777777" w:rsidR="001425B3" w:rsidRPr="00F43764" w:rsidRDefault="001425B3" w:rsidP="00F43764"/>
    <w:bookmarkEnd w:id="45"/>
    <w:bookmarkEnd w:id="46"/>
    <w:p w14:paraId="7A7CC54A" w14:textId="7163CD65" w:rsidR="00F43764" w:rsidRDefault="00F43764" w:rsidP="00F43764">
      <w:pPr>
        <w:pStyle w:val="Heading1"/>
        <w:numPr>
          <w:ilvl w:val="0"/>
          <w:numId w:val="0"/>
        </w:numPr>
        <w:spacing w:before="0" w:after="0" w:line="0" w:lineRule="atLeast"/>
        <w:ind w:left="432" w:hanging="432"/>
        <w:contextualSpacing/>
        <w:jc w:val="both"/>
      </w:pPr>
      <w:r>
        <w:t xml:space="preserve">Appendix 4 – Goal terms and conditions  </w:t>
      </w:r>
    </w:p>
    <w:p w14:paraId="1FA9ADB5" w14:textId="77777777" w:rsidR="00F43764" w:rsidRDefault="00F43764" w:rsidP="00F43764">
      <w:pPr>
        <w:tabs>
          <w:tab w:val="left" w:pos="-90"/>
        </w:tabs>
        <w:spacing w:after="0" w:line="0" w:lineRule="atLeast"/>
        <w:contextualSpacing/>
        <w:jc w:val="both"/>
        <w:rPr>
          <w:rFonts w:ascii="Tahoma" w:hAnsi="Tahoma" w:cs="Tahoma"/>
          <w:b/>
          <w:sz w:val="20"/>
          <w:szCs w:val="20"/>
          <w:u w:val="single"/>
          <w:lang w:val="en-AU"/>
        </w:rPr>
      </w:pPr>
      <w:r>
        <w:rPr>
          <w:rFonts w:ascii="Tahoma" w:hAnsi="Tahoma" w:cs="Tahoma"/>
          <w:b/>
          <w:sz w:val="20"/>
          <w:szCs w:val="20"/>
          <w:u w:val="single"/>
          <w:lang w:val="en-AU"/>
        </w:rPr>
        <w:t xml:space="preserve">TERMS AND CONDITIONS FOR SUPPLY, SERVICE AND WORKS CONTRACTS </w:t>
      </w:r>
    </w:p>
    <w:p w14:paraId="4B79BC1D"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t>SCOPE AND APPLICABILITY</w:t>
      </w:r>
    </w:p>
    <w:p w14:paraId="183289B1"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 xml:space="preserve">These Terms and Conditions of Contract apply to all provisions of works and services made to GOAL notwithstanding any conflicting, contrary or additional terms and conditions in any other communication from the </w:t>
      </w:r>
      <w:r w:rsidRPr="00DC067B">
        <w:rPr>
          <w:rFonts w:ascii="Calibri" w:hAnsi="Calibri" w:cs="Calibri"/>
        </w:rPr>
        <w:t>service provider/contractor.</w:t>
      </w:r>
      <w:r w:rsidRPr="00DC067B">
        <w:rPr>
          <w:rFonts w:ascii="Calibri" w:hAnsi="Calibri" w:cs="Calibri"/>
          <w:lang w:eastAsia="en-AU"/>
        </w:rPr>
        <w:t xml:space="preserve"> No such conflicting, contrary or additional terms and conditions shall be deemed accepted by us unless and until we expressly confirm our acceptance in writing.</w:t>
      </w:r>
    </w:p>
    <w:p w14:paraId="65D90704" w14:textId="77777777" w:rsidR="00F43764" w:rsidRPr="00DC067B" w:rsidRDefault="00F43764" w:rsidP="00F43764">
      <w:pPr>
        <w:pStyle w:val="ListParagraph"/>
        <w:numPr>
          <w:ilvl w:val="0"/>
          <w:numId w:val="16"/>
        </w:numPr>
        <w:tabs>
          <w:tab w:val="left" w:pos="-90"/>
          <w:tab w:val="left" w:pos="622"/>
          <w:tab w:val="left" w:pos="1189"/>
          <w:tab w:val="left" w:pos="5668"/>
        </w:tabs>
        <w:spacing w:after="0" w:line="0" w:lineRule="atLeast"/>
        <w:jc w:val="both"/>
        <w:rPr>
          <w:rFonts w:ascii="Calibri" w:hAnsi="Calibri" w:cs="Calibri"/>
          <w:u w:val="single"/>
        </w:rPr>
      </w:pPr>
      <w:r w:rsidRPr="00DC067B">
        <w:rPr>
          <w:rFonts w:ascii="Calibri" w:hAnsi="Calibri" w:cs="Calibri"/>
        </w:rPr>
        <w:t xml:space="preserve">   </w:t>
      </w:r>
      <w:r w:rsidRPr="00DC067B">
        <w:rPr>
          <w:rFonts w:ascii="Calibri" w:hAnsi="Calibri" w:cs="Calibri"/>
          <w:u w:val="single"/>
        </w:rPr>
        <w:t>LEGAL STATUS</w:t>
      </w:r>
    </w:p>
    <w:p w14:paraId="51EF1BBD" w14:textId="77777777" w:rsidR="00F43764" w:rsidRPr="00DC067B" w:rsidRDefault="00F43764" w:rsidP="00F43764">
      <w:pPr>
        <w:pStyle w:val="ListParagraph"/>
        <w:tabs>
          <w:tab w:val="left" w:pos="-90"/>
          <w:tab w:val="left" w:pos="622"/>
          <w:tab w:val="left" w:pos="1189"/>
          <w:tab w:val="left" w:pos="5668"/>
        </w:tabs>
        <w:spacing w:after="0" w:line="0" w:lineRule="atLeast"/>
        <w:jc w:val="both"/>
        <w:rPr>
          <w:rFonts w:ascii="Calibri" w:eastAsia="Tahoma" w:hAnsi="Calibri" w:cs="Calibri"/>
        </w:rPr>
      </w:pPr>
      <w:r w:rsidRPr="00DC067B">
        <w:rPr>
          <w:rFonts w:ascii="Calibri" w:hAnsi="Calibri" w:cs="Calibri"/>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5D080217" w14:textId="77777777" w:rsidR="00F43764" w:rsidRPr="00DC067B" w:rsidRDefault="00F43764" w:rsidP="00F43764">
      <w:pPr>
        <w:pStyle w:val="ListParagraph"/>
        <w:numPr>
          <w:ilvl w:val="0"/>
          <w:numId w:val="16"/>
        </w:numPr>
        <w:tabs>
          <w:tab w:val="left" w:pos="-90"/>
          <w:tab w:val="left" w:pos="622"/>
          <w:tab w:val="left" w:pos="1189"/>
          <w:tab w:val="left" w:pos="5668"/>
        </w:tabs>
        <w:spacing w:after="0" w:line="0" w:lineRule="atLeast"/>
        <w:jc w:val="both"/>
        <w:rPr>
          <w:rFonts w:ascii="Calibri" w:hAnsi="Calibri" w:cs="Calibri"/>
          <w:u w:val="single"/>
        </w:rPr>
      </w:pPr>
      <w:r w:rsidRPr="00DC067B">
        <w:rPr>
          <w:rFonts w:ascii="Calibri" w:hAnsi="Calibri" w:cs="Calibri"/>
        </w:rPr>
        <w:t xml:space="preserve">   </w:t>
      </w:r>
      <w:r w:rsidRPr="00DC067B">
        <w:rPr>
          <w:rFonts w:ascii="Calibri" w:hAnsi="Calibri" w:cs="Calibri"/>
          <w:u w:val="single"/>
        </w:rPr>
        <w:t>SUB-CONTRACTING</w:t>
      </w:r>
    </w:p>
    <w:p w14:paraId="174523CB" w14:textId="77777777" w:rsidR="00F43764" w:rsidRPr="00DC067B" w:rsidRDefault="00F43764" w:rsidP="00F43764">
      <w:pPr>
        <w:pStyle w:val="ListParagraph"/>
        <w:tabs>
          <w:tab w:val="left" w:pos="-90"/>
          <w:tab w:val="left" w:pos="622"/>
          <w:tab w:val="left" w:pos="1189"/>
          <w:tab w:val="left" w:pos="5668"/>
        </w:tabs>
        <w:spacing w:after="0" w:line="0" w:lineRule="atLeast"/>
        <w:jc w:val="both"/>
        <w:rPr>
          <w:rFonts w:ascii="Calibri" w:hAnsi="Calibri" w:cs="Calibri"/>
        </w:rPr>
      </w:pPr>
      <w:r w:rsidRPr="00DC067B">
        <w:rPr>
          <w:rFonts w:ascii="Calibri" w:hAnsi="Calibri" w:cs="Calibri"/>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527AEAC0" w14:textId="77777777" w:rsidR="00F43764" w:rsidRPr="00DC067B" w:rsidRDefault="00F43764" w:rsidP="00F43764">
      <w:pPr>
        <w:pStyle w:val="ListParagraph"/>
        <w:tabs>
          <w:tab w:val="left" w:pos="-90"/>
          <w:tab w:val="left" w:pos="622"/>
          <w:tab w:val="left" w:pos="1189"/>
          <w:tab w:val="left" w:pos="5668"/>
        </w:tabs>
        <w:spacing w:after="0" w:line="0" w:lineRule="atLeast"/>
        <w:jc w:val="both"/>
        <w:rPr>
          <w:rFonts w:ascii="Calibri" w:hAnsi="Calibri" w:cs="Calibri"/>
        </w:rPr>
      </w:pPr>
    </w:p>
    <w:p w14:paraId="508CB6F1" w14:textId="77777777" w:rsidR="00F43764" w:rsidRPr="00DC067B" w:rsidRDefault="00F43764" w:rsidP="00F43764">
      <w:pPr>
        <w:pStyle w:val="ListParagraph"/>
        <w:numPr>
          <w:ilvl w:val="0"/>
          <w:numId w:val="16"/>
        </w:numPr>
        <w:tabs>
          <w:tab w:val="left" w:pos="0"/>
          <w:tab w:val="left" w:pos="284"/>
        </w:tabs>
        <w:spacing w:after="0" w:line="0" w:lineRule="atLeast"/>
        <w:jc w:val="both"/>
        <w:rPr>
          <w:rFonts w:ascii="Calibri" w:hAnsi="Calibri" w:cs="Calibri"/>
        </w:rPr>
      </w:pPr>
      <w:r w:rsidRPr="00DC067B">
        <w:rPr>
          <w:rFonts w:ascii="Calibri" w:hAnsi="Calibri" w:cs="Calibri"/>
          <w:u w:val="single"/>
        </w:rPr>
        <w:t>ASSIGNMENT OF PERSONNEL</w:t>
      </w:r>
    </w:p>
    <w:p w14:paraId="41532AAB" w14:textId="77777777" w:rsidR="00F43764" w:rsidRPr="00DC067B" w:rsidRDefault="00F43764" w:rsidP="00F43764">
      <w:pPr>
        <w:pStyle w:val="ListParagraph"/>
        <w:tabs>
          <w:tab w:val="left" w:pos="0"/>
          <w:tab w:val="left" w:pos="284"/>
        </w:tabs>
        <w:spacing w:after="0" w:line="0" w:lineRule="atLeast"/>
        <w:jc w:val="both"/>
        <w:rPr>
          <w:rFonts w:ascii="Calibri" w:eastAsia="Tahoma" w:hAnsi="Calibri" w:cs="Calibri"/>
        </w:rPr>
      </w:pPr>
      <w:r w:rsidRPr="00DC067B">
        <w:rPr>
          <w:rFonts w:ascii="Calibri" w:hAnsi="Calibri" w:cs="Calibri"/>
        </w:rPr>
        <w:t>The Service provider/contractor shall not assign any persons other than those accepted by GOAL for work performed under this Contract.</w:t>
      </w:r>
    </w:p>
    <w:p w14:paraId="2E98CA46" w14:textId="77777777" w:rsidR="00F43764" w:rsidRPr="00DC067B" w:rsidRDefault="00F43764" w:rsidP="00F43764">
      <w:pPr>
        <w:pStyle w:val="ListParagraph"/>
        <w:tabs>
          <w:tab w:val="left" w:pos="-90"/>
          <w:tab w:val="left" w:pos="622"/>
          <w:tab w:val="left" w:pos="1189"/>
          <w:tab w:val="left" w:pos="5668"/>
        </w:tabs>
        <w:spacing w:after="0" w:line="0" w:lineRule="atLeast"/>
        <w:jc w:val="both"/>
        <w:rPr>
          <w:rFonts w:ascii="Calibri" w:hAnsi="Calibri" w:cs="Calibri"/>
        </w:rPr>
      </w:pPr>
    </w:p>
    <w:p w14:paraId="3694A557" w14:textId="77777777" w:rsidR="00F43764" w:rsidRPr="00DC067B" w:rsidRDefault="00F43764" w:rsidP="00F43764">
      <w:pPr>
        <w:pStyle w:val="ListParagraph"/>
        <w:numPr>
          <w:ilvl w:val="0"/>
          <w:numId w:val="16"/>
        </w:numPr>
        <w:tabs>
          <w:tab w:val="left" w:pos="-90"/>
          <w:tab w:val="left" w:pos="284"/>
        </w:tabs>
        <w:spacing w:after="0" w:line="0" w:lineRule="atLeast"/>
        <w:jc w:val="both"/>
        <w:rPr>
          <w:rFonts w:ascii="Calibri" w:hAnsi="Calibri" w:cs="Calibri"/>
        </w:rPr>
      </w:pPr>
      <w:r w:rsidRPr="00DC067B">
        <w:rPr>
          <w:rFonts w:ascii="Calibri" w:hAnsi="Calibri" w:cs="Calibri"/>
          <w:u w:val="single"/>
        </w:rPr>
        <w:t>OBLIGATIONS</w:t>
      </w:r>
    </w:p>
    <w:p w14:paraId="7F97C023" w14:textId="77777777" w:rsidR="00F43764" w:rsidRPr="00DC067B" w:rsidRDefault="00F43764" w:rsidP="00F43764">
      <w:pPr>
        <w:spacing w:after="0" w:line="0" w:lineRule="atLeast"/>
        <w:ind w:left="720"/>
        <w:contextualSpacing/>
        <w:jc w:val="both"/>
        <w:rPr>
          <w:rStyle w:val="InitialStyle"/>
          <w:rFonts w:ascii="Calibri" w:hAnsi="Calibri" w:cs="Calibri"/>
          <w:sz w:val="22"/>
        </w:rPr>
      </w:pPr>
      <w:r w:rsidRPr="00DC067B">
        <w:rPr>
          <w:rFonts w:ascii="Calibri" w:hAnsi="Calibri" w:cs="Calibri"/>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w:t>
      </w:r>
      <w:r w:rsidRPr="00DC067B">
        <w:rPr>
          <w:rFonts w:ascii="Calibri" w:hAnsi="Calibri" w:cs="Calibri"/>
          <w:strike/>
        </w:rPr>
        <w:t xml:space="preserve"> </w:t>
      </w:r>
      <w:r w:rsidRPr="00DC067B">
        <w:rPr>
          <w:rFonts w:ascii="Calibri" w:hAnsi="Calibri" w:cs="Calibri"/>
        </w:rPr>
        <w:t xml:space="preserve">GOAL: nor shall the service provider/contractor at any time use such information to private advantage. </w:t>
      </w:r>
      <w:r w:rsidRPr="00DC067B">
        <w:rPr>
          <w:rStyle w:val="InitialStyle"/>
          <w:rFonts w:ascii="Calibri" w:hAnsi="Calibri" w:cs="Calibri"/>
          <w:sz w:val="22"/>
        </w:rPr>
        <w:t>The Service provider/contractor shall refrain from any action that may adversely affect GOAL and shall fulfil its commitments with the fullest regard to the interests of GOAL.</w:t>
      </w:r>
    </w:p>
    <w:p w14:paraId="7BB2EE21" w14:textId="77777777" w:rsidR="00F43764" w:rsidRPr="00DC067B" w:rsidRDefault="00F43764" w:rsidP="00F43764">
      <w:pPr>
        <w:pStyle w:val="ListParagraph"/>
        <w:tabs>
          <w:tab w:val="left" w:pos="-90"/>
          <w:tab w:val="left" w:pos="284"/>
        </w:tabs>
        <w:spacing w:after="0" w:line="0" w:lineRule="atLeast"/>
        <w:jc w:val="both"/>
        <w:rPr>
          <w:rFonts w:ascii="Calibri" w:hAnsi="Calibri" w:cs="Calibri"/>
        </w:rPr>
      </w:pPr>
      <w:r w:rsidRPr="00DC067B">
        <w:rPr>
          <w:rFonts w:ascii="Calibri" w:hAnsi="Calibri" w:cs="Calibri"/>
        </w:rPr>
        <w:t xml:space="preserve"> These obligations do not lapse upon termination/expiration of their agreement with GOAL.</w:t>
      </w:r>
    </w:p>
    <w:p w14:paraId="1A666C17" w14:textId="77777777" w:rsidR="00F43764" w:rsidRPr="00DC067B" w:rsidRDefault="00F43764" w:rsidP="00F43764">
      <w:pPr>
        <w:pStyle w:val="ListParagraph"/>
        <w:tabs>
          <w:tab w:val="left" w:pos="-90"/>
          <w:tab w:val="left" w:pos="284"/>
        </w:tabs>
        <w:spacing w:after="0" w:line="0" w:lineRule="atLeast"/>
        <w:jc w:val="both"/>
        <w:rPr>
          <w:rStyle w:val="InitialStyle"/>
          <w:rFonts w:ascii="Calibri" w:hAnsi="Calibri" w:cs="Calibri"/>
          <w:sz w:val="22"/>
        </w:rPr>
      </w:pPr>
    </w:p>
    <w:p w14:paraId="664D6AD2" w14:textId="77777777" w:rsidR="00F43764" w:rsidRPr="00DC067B" w:rsidRDefault="00F43764" w:rsidP="00F43764">
      <w:pPr>
        <w:pStyle w:val="ListParagraph"/>
        <w:numPr>
          <w:ilvl w:val="0"/>
          <w:numId w:val="16"/>
        </w:numPr>
        <w:spacing w:after="0" w:line="0" w:lineRule="atLeast"/>
        <w:jc w:val="both"/>
        <w:rPr>
          <w:rStyle w:val="InitialStyle"/>
          <w:rFonts w:ascii="Calibri" w:hAnsi="Calibri" w:cs="Calibri"/>
          <w:sz w:val="22"/>
          <w:u w:val="single"/>
        </w:rPr>
      </w:pPr>
      <w:r w:rsidRPr="00DC067B">
        <w:rPr>
          <w:rStyle w:val="InitialStyle"/>
          <w:rFonts w:ascii="Calibri" w:hAnsi="Calibri" w:cs="Calibri"/>
          <w:sz w:val="22"/>
          <w:u w:val="single"/>
        </w:rPr>
        <w:t>SERVICE PROVIDER/CONTRACTOR'S RESPONSIBILITY FOR EMPLOYEES</w:t>
      </w:r>
    </w:p>
    <w:p w14:paraId="4307EA88" w14:textId="77777777" w:rsidR="00F43764" w:rsidRPr="00DC067B" w:rsidRDefault="00F43764" w:rsidP="00F43764">
      <w:pPr>
        <w:spacing w:after="0" w:line="0" w:lineRule="atLeast"/>
        <w:ind w:left="720"/>
        <w:contextualSpacing/>
        <w:jc w:val="both"/>
        <w:rPr>
          <w:rFonts w:ascii="Calibri" w:eastAsia="Arial" w:hAnsi="Calibri" w:cs="Calibri"/>
        </w:rPr>
      </w:pPr>
      <w:r w:rsidRPr="00DC067B">
        <w:rPr>
          <w:rStyle w:val="InitialStyle"/>
          <w:rFonts w:ascii="Calibri" w:hAnsi="Calibri" w:cs="Calibri"/>
          <w:sz w:val="22"/>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21BD40FE"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ACCEPTANCE AND ACKNOWLEDGEMENT</w:t>
      </w:r>
    </w:p>
    <w:p w14:paraId="74732517"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t>Initiation of service or works under this contract by the service provider/contractor shall constitute acceptance of the contract, including all terms and conditions herein contained or otherwise incorporated by reference.</w:t>
      </w:r>
    </w:p>
    <w:p w14:paraId="0062D4E0"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u w:val="single"/>
        </w:rPr>
      </w:pPr>
      <w:r w:rsidRPr="00DC067B">
        <w:rPr>
          <w:rFonts w:ascii="Calibri" w:hAnsi="Calibri" w:cs="Calibri"/>
          <w:u w:val="single"/>
        </w:rPr>
        <w:t>WARRANTY</w:t>
      </w:r>
    </w:p>
    <w:p w14:paraId="6A8D500B"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4A449874"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449975EE"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lastRenderedPageBreak/>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4E4DF27E" w14:textId="77777777" w:rsidR="00F43764" w:rsidRPr="00DC067B" w:rsidRDefault="00F43764" w:rsidP="00F43764">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line="0" w:lineRule="atLeast"/>
        <w:contextualSpacing/>
        <w:jc w:val="both"/>
        <w:rPr>
          <w:rStyle w:val="InitialStyle"/>
          <w:rFonts w:ascii="Calibri" w:eastAsiaTheme="minorEastAsia" w:hAnsi="Calibri" w:cs="Calibri"/>
          <w:sz w:val="22"/>
          <w:szCs w:val="22"/>
          <w:u w:val="single"/>
          <w:lang w:val="en-IE"/>
        </w:rPr>
      </w:pPr>
      <w:r w:rsidRPr="00DC067B">
        <w:rPr>
          <w:rStyle w:val="InitialStyle"/>
          <w:rFonts w:ascii="Calibri" w:eastAsiaTheme="minorEastAsia" w:hAnsi="Calibri" w:cs="Calibri"/>
          <w:sz w:val="22"/>
          <w:szCs w:val="22"/>
          <w:u w:val="single"/>
          <w:lang w:val="en-IE"/>
        </w:rPr>
        <w:t>CHECKS AND AUDIT</w:t>
      </w:r>
    </w:p>
    <w:p w14:paraId="1F5CAD1C" w14:textId="77777777" w:rsidR="00F43764" w:rsidRPr="00DC067B" w:rsidRDefault="00F43764" w:rsidP="00F43764">
      <w:pPr>
        <w:pStyle w:val="ListParagraph"/>
        <w:spacing w:after="0" w:line="0" w:lineRule="atLeast"/>
        <w:jc w:val="both"/>
        <w:rPr>
          <w:rFonts w:ascii="Calibri" w:eastAsia="Arial" w:hAnsi="Calibri" w:cs="Calibri"/>
        </w:rPr>
      </w:pPr>
      <w:r w:rsidRPr="00DC067B">
        <w:rPr>
          <w:rFonts w:ascii="Calibri" w:hAnsi="Calibri" w:cs="Calibri"/>
        </w:rPr>
        <w:t>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at the moment of the audit and if so requested, that the data be handed over in an appropriate form. These inspections may take place up to 7 years after the final payment.</w:t>
      </w:r>
    </w:p>
    <w:p w14:paraId="4169BCC6" w14:textId="77777777" w:rsidR="00F43764" w:rsidRPr="00DC067B" w:rsidRDefault="00F43764" w:rsidP="00F43764">
      <w:pPr>
        <w:pStyle w:val="ListParagraph"/>
        <w:spacing w:after="0" w:line="0" w:lineRule="atLeast"/>
        <w:jc w:val="both"/>
        <w:rPr>
          <w:rFonts w:ascii="Calibri" w:hAnsi="Calibri" w:cs="Calibri"/>
        </w:rPr>
      </w:pPr>
    </w:p>
    <w:p w14:paraId="107BDB37" w14:textId="77777777" w:rsidR="00F43764" w:rsidRPr="00DC067B" w:rsidRDefault="00F43764" w:rsidP="00F43764">
      <w:pPr>
        <w:pStyle w:val="ListParagraph"/>
        <w:spacing w:after="0" w:line="0" w:lineRule="atLeast"/>
        <w:jc w:val="both"/>
        <w:rPr>
          <w:rFonts w:ascii="Calibri" w:eastAsia="Arial" w:hAnsi="Calibri" w:cs="Calibri"/>
        </w:rPr>
      </w:pPr>
      <w:r w:rsidRPr="00DC067B">
        <w:rPr>
          <w:rFonts w:ascii="Calibri" w:hAnsi="Calibri" w:cs="Calibri"/>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A9573F1" w14:textId="77777777" w:rsidR="00F43764" w:rsidRPr="00DC067B" w:rsidRDefault="00F43764" w:rsidP="00F43764">
      <w:pPr>
        <w:pStyle w:val="ListParagraph"/>
        <w:spacing w:after="0" w:line="0" w:lineRule="atLeast"/>
        <w:jc w:val="both"/>
        <w:rPr>
          <w:rFonts w:ascii="Calibri" w:hAnsi="Calibri" w:cs="Calibri"/>
        </w:rPr>
      </w:pPr>
    </w:p>
    <w:p w14:paraId="528DCFC6" w14:textId="77777777" w:rsidR="00F43764" w:rsidRPr="00DC067B" w:rsidRDefault="00F43764" w:rsidP="00F43764">
      <w:pPr>
        <w:pStyle w:val="ListParagraph"/>
        <w:spacing w:after="0" w:line="0" w:lineRule="atLeast"/>
        <w:jc w:val="both"/>
        <w:rPr>
          <w:rFonts w:ascii="Calibri" w:eastAsia="Arial" w:hAnsi="Calibri" w:cs="Calibri"/>
        </w:rPr>
      </w:pPr>
      <w:r w:rsidRPr="00DC067B">
        <w:rPr>
          <w:rFonts w:ascii="Calibri" w:hAnsi="Calibri" w:cs="Calibri"/>
        </w:rPr>
        <w:t>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on the basis of confidentiality with respect to third parties, without prejudice to the obligations of public law to which they are subject. Documents must be easily accessible and filed so as to facilitate their examination and the Service provider/contractor must inform GOAL of their precise location.</w:t>
      </w:r>
    </w:p>
    <w:p w14:paraId="2568B613" w14:textId="77777777" w:rsidR="00F43764" w:rsidRPr="00DC067B" w:rsidRDefault="00F43764" w:rsidP="00F43764">
      <w:pPr>
        <w:pStyle w:val="ListParagraph"/>
        <w:spacing w:after="0" w:line="0" w:lineRule="atLeast"/>
        <w:jc w:val="both"/>
        <w:rPr>
          <w:rFonts w:ascii="Calibri" w:hAnsi="Calibri" w:cs="Calibri"/>
        </w:rPr>
      </w:pPr>
    </w:p>
    <w:p w14:paraId="3D1DB3E5" w14:textId="77777777" w:rsidR="00F43764" w:rsidRPr="00DC067B" w:rsidRDefault="00F43764" w:rsidP="00F43764">
      <w:pPr>
        <w:pStyle w:val="ListParagraph"/>
        <w:spacing w:after="0" w:line="0" w:lineRule="atLeast"/>
        <w:jc w:val="both"/>
        <w:rPr>
          <w:rFonts w:ascii="Calibri" w:hAnsi="Calibri" w:cs="Calibri"/>
        </w:rPr>
      </w:pPr>
      <w:r w:rsidRPr="00DC067B">
        <w:rPr>
          <w:rFonts w:ascii="Calibri" w:hAnsi="Calibri" w:cs="Calibri"/>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378B2C7D"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71367825" w14:textId="77777777" w:rsidR="00F43764" w:rsidRPr="00DC067B" w:rsidRDefault="00F43764" w:rsidP="00F43764">
      <w:pPr>
        <w:pStyle w:val="ListParagraph"/>
        <w:tabs>
          <w:tab w:val="left" w:pos="-90"/>
        </w:tabs>
        <w:spacing w:after="0" w:line="0" w:lineRule="atLeast"/>
        <w:jc w:val="both"/>
        <w:rPr>
          <w:rFonts w:ascii="Calibri" w:eastAsia="Tahoma" w:hAnsi="Calibri" w:cs="Calibri"/>
        </w:rPr>
      </w:pPr>
      <w:r w:rsidRPr="00DC067B">
        <w:rPr>
          <w:rFonts w:ascii="Calibri" w:hAnsi="Calibri" w:cs="Calibri"/>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51AC213F" w14:textId="77777777" w:rsidR="00F43764" w:rsidRPr="00DC067B" w:rsidRDefault="00F43764" w:rsidP="00F4376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line="0" w:lineRule="atLeast"/>
        <w:contextualSpacing/>
        <w:jc w:val="both"/>
        <w:rPr>
          <w:rStyle w:val="InitialStyle"/>
          <w:rFonts w:ascii="Calibri" w:eastAsiaTheme="majorEastAsia" w:hAnsi="Calibri" w:cs="Calibri"/>
          <w:sz w:val="22"/>
          <w:szCs w:val="22"/>
          <w:lang w:val="en-IE"/>
        </w:rPr>
      </w:pPr>
    </w:p>
    <w:p w14:paraId="538446D3" w14:textId="77777777" w:rsidR="00F43764" w:rsidRPr="00DC067B" w:rsidRDefault="00F43764" w:rsidP="00F43764">
      <w:pPr>
        <w:pStyle w:val="Standardtekst"/>
        <w:numPr>
          <w:ilvl w:val="0"/>
          <w:numId w:val="16"/>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line="0" w:lineRule="atLeast"/>
        <w:contextualSpacing/>
        <w:jc w:val="both"/>
        <w:rPr>
          <w:rStyle w:val="InitialStyle"/>
          <w:rFonts w:ascii="Calibri" w:eastAsiaTheme="minorEastAsia" w:hAnsi="Calibri" w:cs="Calibri"/>
          <w:sz w:val="22"/>
          <w:szCs w:val="22"/>
          <w:u w:val="single"/>
          <w:lang w:val="en-IE"/>
        </w:rPr>
      </w:pPr>
      <w:r w:rsidRPr="00DC067B">
        <w:rPr>
          <w:rStyle w:val="InitialStyle"/>
          <w:rFonts w:ascii="Calibri" w:eastAsiaTheme="minorEastAsia" w:hAnsi="Calibri" w:cs="Calibri"/>
          <w:sz w:val="22"/>
          <w:szCs w:val="22"/>
          <w:u w:val="single"/>
          <w:lang w:val="en-IE"/>
        </w:rPr>
        <w:t>RULE OF ORIGIN AND NATIONALITY</w:t>
      </w:r>
    </w:p>
    <w:p w14:paraId="149DFDCC" w14:textId="77777777" w:rsidR="00F43764" w:rsidRPr="00DC067B" w:rsidRDefault="00F43764" w:rsidP="00F43764">
      <w:pPr>
        <w:pStyle w:val="Standardtekst"/>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720"/>
        <w:contextualSpacing/>
        <w:jc w:val="both"/>
        <w:rPr>
          <w:rStyle w:val="InitialStyle"/>
          <w:rFonts w:ascii="Calibri" w:eastAsiaTheme="minorEastAsia" w:hAnsi="Calibri" w:cs="Calibri"/>
          <w:b/>
          <w:bCs/>
          <w:sz w:val="22"/>
          <w:szCs w:val="22"/>
        </w:rPr>
      </w:pPr>
      <w:r w:rsidRPr="00DC067B">
        <w:rPr>
          <w:rStyle w:val="InitialStyle"/>
          <w:rFonts w:ascii="Calibri" w:eastAsiaTheme="minorEastAsia" w:hAnsi="Calibri" w:cs="Calibri"/>
          <w:sz w:val="22"/>
          <w:szCs w:val="22"/>
        </w:rPr>
        <w:t xml:space="preserve">If any rules of origin and nationality are applicable due to donor requirements, limiting the eligible countries for goods, legal and natural persons, such rules shall be stated or referred to in the contract document. In such instances the Supplier must adhere to these rules and be able to document and certify the origin of goods and nationality of legal and natural persons as required. </w:t>
      </w:r>
    </w:p>
    <w:p w14:paraId="0C1E393A" w14:textId="77777777" w:rsidR="00F43764" w:rsidRPr="00DC067B" w:rsidRDefault="00F43764" w:rsidP="00F43764">
      <w:pPr>
        <w:pStyle w:val="ListParagraph"/>
        <w:spacing w:after="0" w:line="0" w:lineRule="atLeast"/>
        <w:jc w:val="both"/>
        <w:rPr>
          <w:rStyle w:val="InitialStyle"/>
          <w:rFonts w:ascii="Calibri" w:hAnsi="Calibri" w:cs="Calibri"/>
          <w:sz w:val="22"/>
        </w:rPr>
      </w:pPr>
    </w:p>
    <w:p w14:paraId="7E862FCC" w14:textId="77777777" w:rsidR="00F43764" w:rsidRPr="00DC067B" w:rsidRDefault="00F43764" w:rsidP="00F43764">
      <w:pPr>
        <w:pStyle w:val="ListParagraph"/>
        <w:spacing w:after="0" w:line="0" w:lineRule="atLeast"/>
        <w:jc w:val="both"/>
        <w:rPr>
          <w:rStyle w:val="InitialStyle"/>
          <w:rFonts w:ascii="Calibri" w:hAnsi="Calibri" w:cs="Calibri"/>
          <w:sz w:val="22"/>
          <w:lang w:val="en-US"/>
        </w:rPr>
      </w:pPr>
      <w:r w:rsidRPr="00DC067B">
        <w:rPr>
          <w:rStyle w:val="InitialStyle"/>
          <w:rFonts w:ascii="Calibri" w:hAnsi="Calibri" w:cs="Calibri"/>
          <w:sz w:val="22"/>
          <w:lang w:val="en-US"/>
        </w:rPr>
        <w:t>Failure to comply with this obligation shall lead, after formal notice, to termination of the contract, and GOAL is entitled to recover any loss from the Supplier and is not obliged to make any further payments to the Supplier</w:t>
      </w:r>
    </w:p>
    <w:p w14:paraId="7CE49B1E" w14:textId="77777777" w:rsidR="00F43764" w:rsidRPr="00DC067B" w:rsidRDefault="00F43764" w:rsidP="00F43764">
      <w:pPr>
        <w:pStyle w:val="ListParagraph"/>
        <w:spacing w:after="0" w:line="0" w:lineRule="atLeast"/>
        <w:jc w:val="both"/>
        <w:rPr>
          <w:rFonts w:ascii="Calibri" w:hAnsi="Calibri" w:cs="Calibri"/>
        </w:rPr>
      </w:pPr>
    </w:p>
    <w:p w14:paraId="691FD165"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INSPECTION</w:t>
      </w:r>
    </w:p>
    <w:p w14:paraId="04B10781"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t xml:space="preserve">The duly accredited representatives of GOAL </w:t>
      </w:r>
      <w:r w:rsidRPr="00DC067B">
        <w:rPr>
          <w:rFonts w:ascii="Calibri" w:hAnsi="Calibri" w:cs="Calibri"/>
          <w:u w:val="single"/>
        </w:rPr>
        <w:t>or the donor</w:t>
      </w:r>
      <w:r w:rsidRPr="00DC067B">
        <w:rPr>
          <w:rFonts w:ascii="Calibri" w:hAnsi="Calibri" w:cs="Calibri"/>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DC067B">
        <w:rPr>
          <w:rFonts w:ascii="Calibri" w:hAnsi="Calibri" w:cs="Calibri"/>
          <w:u w:val="single"/>
        </w:rPr>
        <w:t>or the donor</w:t>
      </w:r>
      <w:r w:rsidRPr="00DC067B">
        <w:rPr>
          <w:rFonts w:ascii="Calibri" w:hAnsi="Calibri" w:cs="Calibri"/>
        </w:rPr>
        <w:t xml:space="preserve"> or any waiver thereof shall not prejudice the implementation of the </w:t>
      </w:r>
      <w:r w:rsidRPr="00DC067B">
        <w:rPr>
          <w:rFonts w:ascii="Calibri" w:hAnsi="Calibri" w:cs="Calibri"/>
        </w:rPr>
        <w:lastRenderedPageBreak/>
        <w:t>other relevant provisions of this Contract concerning obligations subscribed by the Service provider/contractor, such as warranty or specifications.</w:t>
      </w:r>
    </w:p>
    <w:p w14:paraId="1679A45A"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53A2C4EB"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rPr>
      </w:pPr>
      <w:r w:rsidRPr="00DC067B">
        <w:rPr>
          <w:rFonts w:ascii="Calibri" w:hAnsi="Calibri" w:cs="Calibri"/>
          <w:u w:val="single"/>
        </w:rPr>
        <w:t>FORCE MAJEURE</w:t>
      </w:r>
    </w:p>
    <w:p w14:paraId="26695C5D" w14:textId="77777777" w:rsidR="00F43764" w:rsidRPr="00DC067B" w:rsidRDefault="00F43764" w:rsidP="00F4376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720"/>
        <w:contextualSpacing/>
        <w:jc w:val="both"/>
        <w:rPr>
          <w:rStyle w:val="InitialStyle"/>
          <w:rFonts w:ascii="Calibri" w:eastAsiaTheme="minorEastAsia" w:hAnsi="Calibri" w:cs="Calibri"/>
          <w:sz w:val="22"/>
          <w:szCs w:val="22"/>
          <w:lang w:val="en-IE"/>
        </w:rPr>
      </w:pPr>
      <w:r w:rsidRPr="00DC067B">
        <w:rPr>
          <w:rFonts w:ascii="Calibri" w:eastAsiaTheme="minorEastAsia" w:hAnsi="Calibri" w:cs="Calibri"/>
          <w:sz w:val="22"/>
          <w:szCs w:val="22"/>
          <w:lang w:val="en-IE"/>
        </w:rPr>
        <w:t xml:space="preserve">Force Majeure shall mean Acts of God, strikes, lockouts, discontinuation or termination of donor funding, laws or regulations of operating country, industrial disturbances, acts of the public enemy, civil disturbances, act of war (whether declared or not), explosions </w:t>
      </w:r>
      <w:r w:rsidRPr="00DC067B">
        <w:rPr>
          <w:rStyle w:val="InitialStyle"/>
          <w:rFonts w:ascii="Calibri" w:eastAsiaTheme="minorEastAsia" w:hAnsi="Calibri" w:cs="Calibri"/>
          <w:sz w:val="22"/>
          <w:szCs w:val="22"/>
          <w:lang w:val="en-IE"/>
        </w:rPr>
        <w:t>blockades, insurrection, riots, epidemics, landslides, earthquakes, storms, lightning, floods, washouts, civil disturbances, and any other similar unforeseeable events which are beyond the parties' control and cannot be overcome by due diligence.</w:t>
      </w:r>
    </w:p>
    <w:p w14:paraId="33093254" w14:textId="77777777" w:rsidR="00F43764" w:rsidRPr="00DC067B" w:rsidRDefault="00F43764" w:rsidP="00F4376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contextualSpacing/>
        <w:jc w:val="both"/>
        <w:rPr>
          <w:rStyle w:val="InitialStyle"/>
          <w:rFonts w:ascii="Calibri" w:eastAsiaTheme="majorEastAsia" w:hAnsi="Calibri" w:cs="Calibri"/>
          <w:sz w:val="22"/>
          <w:szCs w:val="22"/>
          <w:lang w:val="en-IE"/>
        </w:rPr>
      </w:pPr>
    </w:p>
    <w:p w14:paraId="02DC927E" w14:textId="77777777" w:rsidR="00F43764" w:rsidRPr="00DC067B" w:rsidRDefault="00F43764" w:rsidP="00F4376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ind w:left="720"/>
        <w:contextualSpacing/>
        <w:jc w:val="both"/>
        <w:rPr>
          <w:rStyle w:val="InitialStyle"/>
          <w:rFonts w:ascii="Calibri" w:eastAsiaTheme="minorEastAsia" w:hAnsi="Calibri" w:cs="Calibri"/>
          <w:sz w:val="22"/>
          <w:szCs w:val="22"/>
          <w:lang w:val="en-IE"/>
        </w:rPr>
      </w:pPr>
      <w:r w:rsidRPr="00DC067B">
        <w:rPr>
          <w:rStyle w:val="InitialStyle"/>
          <w:rFonts w:ascii="Calibri" w:eastAsiaTheme="minorEastAsia" w:hAnsi="Calibri" w:cs="Calibri"/>
          <w:sz w:val="22"/>
          <w:szCs w:val="22"/>
          <w:lang w:val="en-IE"/>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62EC944F" w14:textId="77777777" w:rsidR="00F43764" w:rsidRPr="00DC067B" w:rsidRDefault="00F43764" w:rsidP="00F43764">
      <w:pPr>
        <w:pStyle w:val="Standardteks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line="0" w:lineRule="atLeast"/>
        <w:contextualSpacing/>
        <w:jc w:val="both"/>
        <w:rPr>
          <w:rStyle w:val="InitialStyle"/>
          <w:rFonts w:ascii="Calibri" w:eastAsiaTheme="majorEastAsia" w:hAnsi="Calibri" w:cs="Calibri"/>
          <w:sz w:val="22"/>
          <w:szCs w:val="22"/>
          <w:lang w:val="en-IE"/>
        </w:rPr>
      </w:pPr>
    </w:p>
    <w:p w14:paraId="29027ECF" w14:textId="77777777" w:rsidR="00F43764" w:rsidRPr="00DC067B" w:rsidRDefault="00F43764" w:rsidP="00F43764">
      <w:pPr>
        <w:pStyle w:val="ListParagraph"/>
        <w:tabs>
          <w:tab w:val="left" w:pos="360"/>
        </w:tabs>
        <w:spacing w:after="0" w:line="0" w:lineRule="atLeast"/>
        <w:jc w:val="both"/>
        <w:rPr>
          <w:rStyle w:val="InitialStyle"/>
          <w:rFonts w:ascii="Calibri" w:hAnsi="Calibri" w:cs="Calibri"/>
          <w:sz w:val="22"/>
        </w:rPr>
      </w:pPr>
      <w:r w:rsidRPr="00DC067B">
        <w:rPr>
          <w:rStyle w:val="InitialStyle"/>
          <w:rFonts w:ascii="Calibri" w:hAnsi="Calibri" w:cs="Calibri"/>
          <w:sz w:val="22"/>
        </w:rPr>
        <w:t>Notwithstanding anything to the contrary in this Contract, the Service provider/contractor</w:t>
      </w:r>
      <w:r w:rsidRPr="00DC067B">
        <w:rPr>
          <w:rStyle w:val="InitialStyle"/>
          <w:rFonts w:ascii="Calibri" w:hAnsi="Calibri" w:cs="Calibri"/>
          <w:b/>
          <w:bCs/>
          <w:sz w:val="22"/>
        </w:rPr>
        <w:t xml:space="preserve"> </w:t>
      </w:r>
      <w:r w:rsidRPr="00DC067B">
        <w:rPr>
          <w:rStyle w:val="InitialStyle"/>
          <w:rFonts w:ascii="Calibri" w:hAnsi="Calibri" w:cs="Calibri"/>
          <w:sz w:val="22"/>
        </w:rPr>
        <w:t xml:space="preserve">recognizes that the work and services may be performed under harsh or hostile conditions caused by civil unrest. Consequently, delays or failure to perform caused by events arising out of, or in connection with, such civil unrest shall not, in itself, constitute Force Majeure under this contract. </w:t>
      </w:r>
    </w:p>
    <w:p w14:paraId="5FC78917" w14:textId="77777777" w:rsidR="00F43764" w:rsidRPr="00DC067B" w:rsidRDefault="00F43764" w:rsidP="00F43764">
      <w:pPr>
        <w:pStyle w:val="ListParagraph"/>
        <w:tabs>
          <w:tab w:val="left" w:pos="360"/>
        </w:tabs>
        <w:spacing w:after="0" w:line="0" w:lineRule="atLeast"/>
        <w:jc w:val="both"/>
        <w:rPr>
          <w:rStyle w:val="InitialStyle"/>
          <w:rFonts w:ascii="Calibri" w:hAnsi="Calibri" w:cs="Calibri"/>
          <w:sz w:val="22"/>
        </w:rPr>
      </w:pPr>
    </w:p>
    <w:p w14:paraId="04E3128C"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DEFAULT</w:t>
      </w:r>
    </w:p>
    <w:p w14:paraId="164B3A83"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5F106929" w14:textId="77777777" w:rsidR="00F43764" w:rsidRPr="00DC067B" w:rsidRDefault="00F43764" w:rsidP="00F43764">
      <w:pPr>
        <w:tabs>
          <w:tab w:val="left" w:pos="-90"/>
        </w:tabs>
        <w:spacing w:after="0" w:line="0" w:lineRule="atLeast"/>
        <w:contextualSpacing/>
        <w:jc w:val="both"/>
        <w:rPr>
          <w:rFonts w:ascii="Calibri" w:hAnsi="Calibri" w:cs="Calibri"/>
        </w:rPr>
      </w:pPr>
    </w:p>
    <w:p w14:paraId="139F453B"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REJECTION</w:t>
      </w:r>
    </w:p>
    <w:p w14:paraId="602F9B29"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In the case of services performed on the basis of specifications, outcome, pilot or combination thereof, GOAL shall have the right to reject the services or any part thereof if they do not conform with the terms of the Contract in the opinion of GOAL or is not performed or delivered in due time.</w:t>
      </w:r>
    </w:p>
    <w:p w14:paraId="1D604C9D" w14:textId="77777777" w:rsidR="00F43764" w:rsidRPr="00DC067B" w:rsidRDefault="00F43764" w:rsidP="00F43764">
      <w:pPr>
        <w:spacing w:after="0" w:line="0" w:lineRule="atLeast"/>
        <w:contextualSpacing/>
        <w:jc w:val="both"/>
        <w:rPr>
          <w:rFonts w:ascii="Calibri" w:hAnsi="Calibri" w:cs="Calibri"/>
          <w:lang w:eastAsia="en-AU"/>
        </w:rPr>
      </w:pPr>
    </w:p>
    <w:p w14:paraId="1267D8E9"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34F92D20" w14:textId="77777777" w:rsidR="00F43764" w:rsidRPr="00DC067B" w:rsidRDefault="00F43764" w:rsidP="00F43764">
      <w:pPr>
        <w:pStyle w:val="ListParagraph"/>
        <w:spacing w:after="0" w:line="0" w:lineRule="atLeast"/>
        <w:jc w:val="both"/>
        <w:rPr>
          <w:rFonts w:ascii="Calibri" w:hAnsi="Calibri" w:cs="Calibri"/>
          <w:lang w:eastAsia="en-AU"/>
        </w:rPr>
      </w:pPr>
    </w:p>
    <w:p w14:paraId="5644ED3B"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2D4DCAA6" w14:textId="77777777" w:rsidR="00F43764" w:rsidRPr="00DC067B" w:rsidRDefault="00F43764" w:rsidP="00F43764">
      <w:pPr>
        <w:pStyle w:val="ListParagraph"/>
        <w:spacing w:after="0" w:line="0" w:lineRule="atLeast"/>
        <w:jc w:val="both"/>
        <w:rPr>
          <w:rFonts w:ascii="Calibri" w:hAnsi="Calibri" w:cs="Calibri"/>
          <w:lang w:eastAsia="en-AU"/>
        </w:rPr>
      </w:pPr>
    </w:p>
    <w:p w14:paraId="1C641075" w14:textId="77777777" w:rsidR="00F43764" w:rsidRPr="00DC067B" w:rsidRDefault="00F43764" w:rsidP="00F43764">
      <w:pPr>
        <w:pStyle w:val="ListParagraph"/>
        <w:spacing w:after="0" w:line="0" w:lineRule="atLeast"/>
        <w:jc w:val="both"/>
        <w:rPr>
          <w:rFonts w:ascii="Calibri" w:hAnsi="Calibri" w:cs="Calibri"/>
          <w:lang w:eastAsia="en-AU"/>
        </w:rPr>
      </w:pPr>
      <w:r w:rsidRPr="00DC067B">
        <w:rPr>
          <w:rFonts w:ascii="Calibri" w:hAnsi="Calibri" w:cs="Calibri"/>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w:t>
      </w:r>
      <w:r w:rsidRPr="00DC067B">
        <w:rPr>
          <w:rFonts w:ascii="Calibri" w:hAnsi="Calibri" w:cs="Calibri"/>
          <w:lang w:eastAsia="en-AU"/>
        </w:rPr>
        <w:lastRenderedPageBreak/>
        <w:t xml:space="preserve">provider/contractor whatsoever, in such manner as it deems fit and may charge the cost of removal to the Service provider/contractor. </w:t>
      </w:r>
    </w:p>
    <w:p w14:paraId="45D81D4A" w14:textId="77777777" w:rsidR="00F43764" w:rsidRPr="00DC067B" w:rsidRDefault="00F43764" w:rsidP="00F43764">
      <w:pPr>
        <w:tabs>
          <w:tab w:val="left" w:pos="-90"/>
        </w:tabs>
        <w:spacing w:after="0" w:line="0" w:lineRule="atLeast"/>
        <w:contextualSpacing/>
        <w:jc w:val="both"/>
        <w:rPr>
          <w:rFonts w:ascii="Calibri" w:hAnsi="Calibri" w:cs="Calibri"/>
        </w:rPr>
      </w:pPr>
    </w:p>
    <w:p w14:paraId="0EE86FFC"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AMENDMENTS</w:t>
      </w:r>
    </w:p>
    <w:p w14:paraId="061CD0B2" w14:textId="77777777" w:rsidR="00F43764" w:rsidRPr="00DC067B" w:rsidRDefault="00F43764" w:rsidP="00F43764">
      <w:pPr>
        <w:pStyle w:val="ListParagraph"/>
        <w:tabs>
          <w:tab w:val="left" w:pos="-90"/>
          <w:tab w:val="left" w:pos="284"/>
        </w:tabs>
        <w:spacing w:after="0" w:line="0" w:lineRule="atLeast"/>
        <w:jc w:val="both"/>
        <w:rPr>
          <w:rFonts w:ascii="Calibri" w:eastAsia="Tahoma" w:hAnsi="Calibri" w:cs="Calibri"/>
        </w:rPr>
      </w:pPr>
      <w:r w:rsidRPr="00DC067B">
        <w:rPr>
          <w:rFonts w:ascii="Calibri" w:hAnsi="Calibri" w:cs="Calibri"/>
        </w:rPr>
        <w:t>No change in or modification of this Contract shall be made except by prior agreement between GOAL and the Service provider/contractor.</w:t>
      </w:r>
    </w:p>
    <w:p w14:paraId="1A7EEE58" w14:textId="77777777" w:rsidR="00F43764" w:rsidRPr="00DC067B" w:rsidRDefault="00F43764" w:rsidP="00F43764">
      <w:pPr>
        <w:tabs>
          <w:tab w:val="left" w:pos="-90"/>
        </w:tabs>
        <w:spacing w:after="0" w:line="0" w:lineRule="atLeast"/>
        <w:contextualSpacing/>
        <w:jc w:val="both"/>
        <w:rPr>
          <w:rFonts w:ascii="Calibri" w:hAnsi="Calibri" w:cs="Calibri"/>
        </w:rPr>
      </w:pPr>
    </w:p>
    <w:p w14:paraId="128A69DB"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ASSIGNMENTS &amp; INSOLVENCY</w:t>
      </w:r>
    </w:p>
    <w:p w14:paraId="630BBFC3" w14:textId="77777777" w:rsidR="00F43764" w:rsidRPr="00DC067B" w:rsidRDefault="00F43764" w:rsidP="00F43764">
      <w:pPr>
        <w:pStyle w:val="ListParagraph"/>
        <w:tabs>
          <w:tab w:val="left" w:pos="-90"/>
        </w:tabs>
        <w:spacing w:after="0" w:line="0" w:lineRule="atLeast"/>
        <w:jc w:val="both"/>
        <w:rPr>
          <w:rFonts w:ascii="Calibri" w:eastAsia="Tahoma" w:hAnsi="Calibri" w:cs="Calibri"/>
        </w:rPr>
      </w:pPr>
      <w:r w:rsidRPr="00DC067B">
        <w:rPr>
          <w:rFonts w:ascii="Calibri" w:hAnsi="Calibri" w:cs="Calibri"/>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DC067B">
        <w:rPr>
          <w:rFonts w:ascii="Calibri" w:hAnsi="Calibri" w:cs="Calibri"/>
        </w:rPr>
        <w:tab/>
      </w:r>
    </w:p>
    <w:p w14:paraId="54C88770" w14:textId="77777777" w:rsidR="00F43764" w:rsidRPr="00DC067B" w:rsidRDefault="00F43764" w:rsidP="00F43764">
      <w:pPr>
        <w:tabs>
          <w:tab w:val="left" w:pos="-90"/>
        </w:tabs>
        <w:spacing w:after="0" w:line="0" w:lineRule="atLeast"/>
        <w:contextualSpacing/>
        <w:jc w:val="both"/>
        <w:rPr>
          <w:rFonts w:ascii="Calibri" w:hAnsi="Calibri" w:cs="Calibri"/>
        </w:rPr>
      </w:pPr>
    </w:p>
    <w:p w14:paraId="2C00A73C" w14:textId="77777777" w:rsidR="00F43764" w:rsidRPr="00DC067B" w:rsidRDefault="00F43764" w:rsidP="00F43764">
      <w:pPr>
        <w:pStyle w:val="ListParagraph"/>
        <w:spacing w:after="0" w:line="0" w:lineRule="atLeast"/>
        <w:jc w:val="both"/>
        <w:rPr>
          <w:rFonts w:ascii="Calibri" w:hAnsi="Calibri" w:cs="Calibri"/>
          <w:lang w:eastAsia="en-AU"/>
        </w:rPr>
      </w:pPr>
      <w:r w:rsidRPr="00DC067B">
        <w:rPr>
          <w:rFonts w:ascii="Calibri" w:hAnsi="Calibri" w:cs="Calibri"/>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301C7094" w14:textId="77777777" w:rsidR="00F43764" w:rsidRPr="00DC067B" w:rsidRDefault="00F43764" w:rsidP="00F43764">
      <w:pPr>
        <w:tabs>
          <w:tab w:val="left" w:pos="-90"/>
        </w:tabs>
        <w:spacing w:after="0" w:line="0" w:lineRule="atLeast"/>
        <w:contextualSpacing/>
        <w:jc w:val="both"/>
        <w:rPr>
          <w:rFonts w:ascii="Calibri" w:hAnsi="Calibri" w:cs="Calibri"/>
        </w:rPr>
      </w:pPr>
    </w:p>
    <w:p w14:paraId="4E17B80E"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t>PAYMENT</w:t>
      </w:r>
    </w:p>
    <w:p w14:paraId="7EFCC633" w14:textId="77777777" w:rsidR="00F43764" w:rsidRPr="00DC067B" w:rsidRDefault="00F43764" w:rsidP="00F43764">
      <w:pPr>
        <w:pStyle w:val="ListParagraph"/>
        <w:spacing w:after="0" w:line="0" w:lineRule="atLeast"/>
        <w:jc w:val="both"/>
        <w:rPr>
          <w:rFonts w:ascii="Calibri" w:hAnsi="Calibri" w:cs="Calibri"/>
          <w:lang w:eastAsia="en-AU"/>
        </w:rPr>
      </w:pPr>
      <w:r w:rsidRPr="00DC067B">
        <w:rPr>
          <w:rFonts w:ascii="Calibri" w:hAnsi="Calibri" w:cs="Calibri"/>
          <w:lang w:eastAsia="en-AU"/>
        </w:rPr>
        <w:t>The Service provider/contractor shall invoice GOAL and the terms of payment shall be thirty (30) working days after GOAL has internally confirmed acceptance of services/works and presentation of a legal invoice.</w:t>
      </w:r>
    </w:p>
    <w:p w14:paraId="424C9FEB" w14:textId="77777777" w:rsidR="00F43764" w:rsidRPr="00DC067B" w:rsidRDefault="00F43764" w:rsidP="00F43764">
      <w:pPr>
        <w:spacing w:after="0" w:line="0" w:lineRule="atLeast"/>
        <w:contextualSpacing/>
        <w:jc w:val="both"/>
        <w:rPr>
          <w:rFonts w:ascii="Calibri" w:hAnsi="Calibri" w:cs="Calibri"/>
        </w:rPr>
      </w:pPr>
    </w:p>
    <w:p w14:paraId="109FCAEC" w14:textId="77777777" w:rsidR="00F43764" w:rsidRPr="00DC067B" w:rsidRDefault="00F43764" w:rsidP="00F43764">
      <w:pPr>
        <w:pStyle w:val="ListParagraph"/>
        <w:numPr>
          <w:ilvl w:val="0"/>
          <w:numId w:val="16"/>
        </w:numPr>
        <w:spacing w:after="0" w:line="0" w:lineRule="atLeast"/>
        <w:jc w:val="both"/>
        <w:rPr>
          <w:rFonts w:ascii="Calibri" w:hAnsi="Calibri" w:cs="Calibri"/>
          <w:lang w:eastAsia="zh-CN"/>
        </w:rPr>
      </w:pPr>
      <w:r w:rsidRPr="00DC067B">
        <w:rPr>
          <w:rFonts w:ascii="Calibri" w:hAnsi="Calibri" w:cs="Calibri"/>
          <w:u w:val="single"/>
        </w:rPr>
        <w:t>ANTI-BRIBERY/</w:t>
      </w:r>
      <w:r w:rsidRPr="00DC067B">
        <w:rPr>
          <w:rFonts w:ascii="Calibri" w:hAnsi="Calibri" w:cs="Calibri"/>
          <w:u w:val="single"/>
          <w:lang w:eastAsia="zh-CN"/>
        </w:rPr>
        <w:t xml:space="preserve">CORRUPTION </w:t>
      </w:r>
    </w:p>
    <w:p w14:paraId="5D387D53" w14:textId="77777777" w:rsidR="00F43764" w:rsidRPr="00DC067B" w:rsidRDefault="00F43764" w:rsidP="00F43764">
      <w:pPr>
        <w:pStyle w:val="ListParagraph"/>
        <w:spacing w:after="0" w:line="0" w:lineRule="atLeast"/>
        <w:jc w:val="both"/>
        <w:rPr>
          <w:rFonts w:ascii="Calibri" w:eastAsia="Tahoma,Calibri" w:hAnsi="Calibri" w:cs="Calibri"/>
        </w:rPr>
      </w:pPr>
      <w:r w:rsidRPr="00DC067B">
        <w:rPr>
          <w:rFonts w:ascii="Calibri" w:hAnsi="Calibri" w:cs="Calibri"/>
          <w:lang w:eastAsia="zh-CN"/>
        </w:rPr>
        <w:t>The Service provider/contractor shall comply with all applicable laws, statutes and regulations relating to anti-bribery and anti-corruption including but not limited to the UK Bribery Act 2010 and the</w:t>
      </w:r>
      <w:r w:rsidRPr="00DC067B">
        <w:rPr>
          <w:rFonts w:ascii="Calibri" w:hAnsi="Calibri" w:cs="Calibri"/>
        </w:rPr>
        <w:t xml:space="preserve"> United States Foreign Corrupt Practices Act 1977 (“Relevant Requirements”).</w:t>
      </w:r>
    </w:p>
    <w:p w14:paraId="5B2CBED4" w14:textId="77777777" w:rsidR="00F43764" w:rsidRPr="00DC067B" w:rsidRDefault="00F43764" w:rsidP="00F43764">
      <w:pPr>
        <w:pStyle w:val="ListParagraph"/>
        <w:spacing w:after="0" w:line="0" w:lineRule="atLeast"/>
        <w:jc w:val="both"/>
        <w:rPr>
          <w:rFonts w:ascii="Calibri" w:eastAsia="Calibri" w:hAnsi="Calibri" w:cs="Calibri"/>
          <w:bCs/>
        </w:rPr>
      </w:pPr>
    </w:p>
    <w:p w14:paraId="5EA1B783" w14:textId="77777777" w:rsidR="00F43764" w:rsidRPr="00DC067B" w:rsidRDefault="00F43764" w:rsidP="00F43764">
      <w:pPr>
        <w:pStyle w:val="ListParagraph"/>
        <w:spacing w:after="0" w:line="0" w:lineRule="atLeast"/>
        <w:jc w:val="both"/>
        <w:rPr>
          <w:rFonts w:ascii="Calibri" w:hAnsi="Calibri" w:cs="Calibri"/>
        </w:rPr>
      </w:pPr>
      <w:r w:rsidRPr="00DC067B">
        <w:rPr>
          <w:rFonts w:ascii="Calibri" w:hAnsi="Calibri" w:cs="Calibri"/>
        </w:rPr>
        <w:t>The Service provider/contractor shall have and maintain in place throughout the term of any contract with GOAL its own policies and procedures to ensure compliance with the Relevant Requirements.</w:t>
      </w:r>
    </w:p>
    <w:p w14:paraId="7D09F706" w14:textId="77777777" w:rsidR="00F43764" w:rsidRPr="00DC067B" w:rsidRDefault="00F43764" w:rsidP="00F43764">
      <w:pPr>
        <w:pStyle w:val="ListParagraph"/>
        <w:spacing w:after="0" w:line="0" w:lineRule="atLeast"/>
        <w:jc w:val="both"/>
        <w:rPr>
          <w:rFonts w:ascii="Calibri" w:hAnsi="Calibri" w:cs="Calibri"/>
          <w:lang w:eastAsia="zh-CN"/>
        </w:rPr>
      </w:pPr>
    </w:p>
    <w:p w14:paraId="0256AA9A" w14:textId="77777777" w:rsidR="00F43764" w:rsidRPr="00DC067B" w:rsidRDefault="00F43764" w:rsidP="00F43764">
      <w:pPr>
        <w:pStyle w:val="ListParagraph"/>
        <w:spacing w:after="0" w:line="0" w:lineRule="atLeast"/>
        <w:jc w:val="both"/>
        <w:rPr>
          <w:rFonts w:ascii="Calibri" w:eastAsia="Tahoma,SimSun" w:hAnsi="Calibri" w:cs="Calibri"/>
          <w:lang w:eastAsia="zh-CN"/>
        </w:rPr>
      </w:pPr>
      <w:r w:rsidRPr="00DC067B">
        <w:rPr>
          <w:rFonts w:ascii="Calibri" w:hAnsi="Calibri" w:cs="Calibri"/>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51DB8E84" w14:textId="77777777" w:rsidR="00F43764" w:rsidRPr="00DC067B" w:rsidRDefault="00F43764" w:rsidP="00F43764">
      <w:pPr>
        <w:pStyle w:val="ListParagraph"/>
        <w:spacing w:after="0" w:line="0" w:lineRule="atLeast"/>
        <w:jc w:val="both"/>
        <w:rPr>
          <w:rFonts w:ascii="Calibri" w:eastAsia="SimSun" w:hAnsi="Calibri" w:cs="Calibri"/>
          <w:lang w:eastAsia="zh-CN"/>
        </w:rPr>
      </w:pPr>
    </w:p>
    <w:p w14:paraId="6EF73D1D"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u w:val="single"/>
        </w:rPr>
      </w:pPr>
      <w:r w:rsidRPr="00DC067B">
        <w:rPr>
          <w:rFonts w:ascii="Calibri" w:hAnsi="Calibri" w:cs="Calibri"/>
          <w:u w:val="single"/>
        </w:rPr>
        <w:t>ANTI-PERSONNEL MINES</w:t>
      </w:r>
    </w:p>
    <w:p w14:paraId="1DF0663E" w14:textId="77777777" w:rsidR="00F43764" w:rsidRPr="00DC067B" w:rsidRDefault="00F43764" w:rsidP="00F43764">
      <w:pPr>
        <w:pStyle w:val="ListParagraph"/>
        <w:tabs>
          <w:tab w:val="left" w:pos="-90"/>
        </w:tabs>
        <w:spacing w:after="0" w:line="0" w:lineRule="atLeast"/>
        <w:jc w:val="both"/>
        <w:rPr>
          <w:rFonts w:ascii="Calibri" w:eastAsia="Tahoma" w:hAnsi="Calibri" w:cs="Calibri"/>
        </w:rPr>
      </w:pPr>
      <w:r w:rsidRPr="00DC067B">
        <w:rPr>
          <w:rFonts w:ascii="Calibri" w:hAnsi="Calibri" w:cs="Calibri"/>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2A8F10CC" w14:textId="77777777" w:rsidR="00F43764" w:rsidRPr="00DC067B" w:rsidRDefault="00F43764" w:rsidP="00F43764">
      <w:pPr>
        <w:tabs>
          <w:tab w:val="left" w:pos="-90"/>
        </w:tabs>
        <w:spacing w:after="0" w:line="0" w:lineRule="atLeast"/>
        <w:contextualSpacing/>
        <w:jc w:val="both"/>
        <w:rPr>
          <w:rFonts w:ascii="Calibri" w:hAnsi="Calibri" w:cs="Calibri"/>
          <w:b/>
        </w:rPr>
      </w:pPr>
    </w:p>
    <w:p w14:paraId="4D842565"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ETHICAL PROCUREMENT AND PROCUREMENT PRACTICE</w:t>
      </w:r>
    </w:p>
    <w:p w14:paraId="619B71E0" w14:textId="77777777" w:rsidR="00F43764" w:rsidRPr="00DC067B" w:rsidRDefault="00F43764" w:rsidP="00F43764">
      <w:pPr>
        <w:pStyle w:val="ListParagraph"/>
        <w:spacing w:after="0" w:line="0" w:lineRule="atLeast"/>
        <w:jc w:val="both"/>
        <w:rPr>
          <w:rFonts w:ascii="Calibri" w:hAnsi="Calibri" w:cs="Calibri"/>
        </w:rPr>
      </w:pPr>
      <w:r w:rsidRPr="00DC067B">
        <w:rPr>
          <w:rFonts w:ascii="Calibri" w:hAnsi="Calibri" w:cs="Calibri"/>
        </w:rPr>
        <w:t>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Suppliers must adhere to the principles of humanitarian aid.</w:t>
      </w:r>
    </w:p>
    <w:p w14:paraId="236C8494" w14:textId="77777777" w:rsidR="00F43764" w:rsidRPr="00DC067B" w:rsidRDefault="00F43764" w:rsidP="00F43764">
      <w:pPr>
        <w:spacing w:after="0" w:line="0" w:lineRule="atLeast"/>
        <w:contextualSpacing/>
        <w:jc w:val="both"/>
        <w:rPr>
          <w:rFonts w:ascii="Calibri" w:hAnsi="Calibri" w:cs="Calibri"/>
        </w:rPr>
      </w:pPr>
    </w:p>
    <w:p w14:paraId="1526F251" w14:textId="77777777" w:rsidR="00F43764" w:rsidRPr="00DC067B" w:rsidRDefault="00F43764" w:rsidP="00F43764">
      <w:pPr>
        <w:pStyle w:val="ListParagraph"/>
        <w:numPr>
          <w:ilvl w:val="0"/>
          <w:numId w:val="16"/>
        </w:numPr>
        <w:tabs>
          <w:tab w:val="left" w:pos="-90"/>
          <w:tab w:val="left" w:pos="284"/>
        </w:tabs>
        <w:spacing w:after="0" w:line="0" w:lineRule="atLeast"/>
        <w:jc w:val="both"/>
        <w:rPr>
          <w:rFonts w:ascii="Calibri" w:hAnsi="Calibri" w:cs="Calibri"/>
          <w:u w:val="single"/>
        </w:rPr>
      </w:pPr>
      <w:r w:rsidRPr="00DC067B">
        <w:rPr>
          <w:rFonts w:ascii="Calibri" w:hAnsi="Calibri" w:cs="Calibri"/>
          <w:u w:val="single"/>
        </w:rPr>
        <w:t>OFFICIALS NOT TO BENEFIT</w:t>
      </w:r>
    </w:p>
    <w:p w14:paraId="122ACB05" w14:textId="77777777" w:rsidR="00F43764" w:rsidRPr="00DC067B" w:rsidRDefault="00F43764" w:rsidP="00F43764">
      <w:pPr>
        <w:pStyle w:val="ListParagraph"/>
        <w:spacing w:after="0" w:line="0" w:lineRule="atLeast"/>
        <w:jc w:val="both"/>
        <w:rPr>
          <w:rFonts w:ascii="Calibri" w:eastAsia="Arial" w:hAnsi="Calibri" w:cs="Calibri"/>
        </w:rPr>
      </w:pPr>
      <w:r w:rsidRPr="00DC067B">
        <w:rPr>
          <w:rFonts w:ascii="Calibri" w:hAnsi="Calibri" w:cs="Calibri"/>
        </w:rPr>
        <w:lastRenderedPageBreak/>
        <w:t>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unofficial, or additional payment, or gift to their personal account. The Service provider/contractor agrees that breach of this provision is a breach of an essential term of this Contract.</w:t>
      </w:r>
    </w:p>
    <w:p w14:paraId="0EBB3E22" w14:textId="77777777" w:rsidR="00F43764" w:rsidRPr="00DC067B" w:rsidRDefault="00F43764" w:rsidP="00F43764">
      <w:pPr>
        <w:tabs>
          <w:tab w:val="left" w:pos="-90"/>
        </w:tabs>
        <w:spacing w:after="0" w:line="0" w:lineRule="atLeast"/>
        <w:contextualSpacing/>
        <w:jc w:val="both"/>
        <w:rPr>
          <w:rFonts w:ascii="Calibri" w:hAnsi="Calibri" w:cs="Calibri"/>
        </w:rPr>
      </w:pPr>
    </w:p>
    <w:p w14:paraId="404B647C" w14:textId="77777777" w:rsidR="00F43764" w:rsidRPr="00DC067B" w:rsidRDefault="00F43764" w:rsidP="00F43764">
      <w:pPr>
        <w:pStyle w:val="ListParagraph"/>
        <w:numPr>
          <w:ilvl w:val="0"/>
          <w:numId w:val="16"/>
        </w:numPr>
        <w:tabs>
          <w:tab w:val="left" w:pos="-90"/>
          <w:tab w:val="left" w:pos="284"/>
        </w:tabs>
        <w:spacing w:after="0" w:line="0" w:lineRule="atLeast"/>
        <w:jc w:val="both"/>
        <w:rPr>
          <w:rFonts w:ascii="Calibri" w:hAnsi="Calibri" w:cs="Calibri"/>
          <w:u w:val="single"/>
        </w:rPr>
      </w:pPr>
      <w:r w:rsidRPr="00DC067B">
        <w:rPr>
          <w:rFonts w:ascii="Calibri" w:hAnsi="Calibri" w:cs="Calibri"/>
          <w:u w:val="single"/>
        </w:rPr>
        <w:t>PRIOR NEGOTIATIONS SUPERSEDED BY CONTRACT</w:t>
      </w:r>
    </w:p>
    <w:p w14:paraId="275AC37D" w14:textId="77777777" w:rsidR="00F43764" w:rsidRPr="00DC067B" w:rsidRDefault="00F43764" w:rsidP="00F43764">
      <w:pPr>
        <w:pStyle w:val="ListParagraph"/>
        <w:tabs>
          <w:tab w:val="left" w:pos="-90"/>
          <w:tab w:val="left" w:pos="284"/>
        </w:tabs>
        <w:spacing w:after="0" w:line="0" w:lineRule="atLeast"/>
        <w:jc w:val="both"/>
        <w:rPr>
          <w:rFonts w:ascii="Calibri" w:eastAsia="Tahoma" w:hAnsi="Calibri" w:cs="Calibri"/>
        </w:rPr>
      </w:pPr>
      <w:r w:rsidRPr="00DC067B">
        <w:rPr>
          <w:rFonts w:ascii="Calibri" w:hAnsi="Calibri" w:cs="Calibri"/>
        </w:rPr>
        <w:t>This Contract supersedes all communications, representations, arrangements, negotiations, requests for proposals and proposals related to the subject matter of this Contract.</w:t>
      </w:r>
    </w:p>
    <w:p w14:paraId="600A4F1A" w14:textId="77777777" w:rsidR="00F43764" w:rsidRPr="00DC067B" w:rsidRDefault="00F43764" w:rsidP="00F43764">
      <w:pPr>
        <w:tabs>
          <w:tab w:val="left" w:pos="-90"/>
        </w:tabs>
        <w:spacing w:after="0" w:line="0" w:lineRule="atLeast"/>
        <w:contextualSpacing/>
        <w:jc w:val="both"/>
        <w:rPr>
          <w:rFonts w:ascii="Calibri" w:hAnsi="Calibri" w:cs="Calibri"/>
        </w:rPr>
      </w:pPr>
    </w:p>
    <w:p w14:paraId="0689773C"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rPr>
      </w:pPr>
      <w:r w:rsidRPr="00DC067B">
        <w:rPr>
          <w:rFonts w:ascii="Calibri" w:hAnsi="Calibri" w:cs="Calibri"/>
          <w:u w:val="single"/>
        </w:rPr>
        <w:t>INTELLECTUAL PROPERTY INFRINGEMENT</w:t>
      </w:r>
    </w:p>
    <w:p w14:paraId="62AFE3A7"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t xml:space="preserve">The Service provider/contractor warrants that the use or supply by GOAL of the services sold under this Contract does not infringe on any patent, design, trade-name or trade-mark.  </w:t>
      </w:r>
    </w:p>
    <w:p w14:paraId="10BD79FA"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4FFD2C68"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t xml:space="preserve">In addition, the Service provider/contractor shall, pursuant to this warranty, indemnify, defend and hold GOAL harmless from any actions or claims brought against GOAL pertaining to the alleged infringement of a patent, design, trade-name or trade-mark arising in connection with the goods sold under this Contract. </w:t>
      </w:r>
    </w:p>
    <w:p w14:paraId="3E9D81A6" w14:textId="77777777" w:rsidR="00F43764" w:rsidRPr="00DC067B" w:rsidRDefault="00F43764" w:rsidP="00F43764">
      <w:pPr>
        <w:pStyle w:val="ListParagraph"/>
        <w:tabs>
          <w:tab w:val="left" w:pos="-90"/>
        </w:tabs>
        <w:spacing w:after="0" w:line="0" w:lineRule="atLeast"/>
        <w:jc w:val="both"/>
        <w:rPr>
          <w:rStyle w:val="InitialStyle"/>
          <w:rFonts w:ascii="Calibri" w:hAnsi="Calibri" w:cs="Calibri"/>
          <w:sz w:val="22"/>
        </w:rPr>
      </w:pPr>
    </w:p>
    <w:p w14:paraId="3B839E6A" w14:textId="77777777" w:rsidR="00F43764" w:rsidRPr="00DC067B" w:rsidRDefault="00F43764" w:rsidP="00F43764">
      <w:pPr>
        <w:pStyle w:val="ListParagraph"/>
        <w:tabs>
          <w:tab w:val="left" w:pos="-90"/>
        </w:tabs>
        <w:spacing w:after="0" w:line="0" w:lineRule="atLeast"/>
        <w:jc w:val="both"/>
        <w:rPr>
          <w:rStyle w:val="InitialStyle"/>
          <w:rFonts w:ascii="Calibri" w:hAnsi="Calibri" w:cs="Calibri"/>
          <w:sz w:val="22"/>
        </w:rPr>
      </w:pPr>
      <w:r w:rsidRPr="00DC067B">
        <w:rPr>
          <w:rStyle w:val="InitialStyle"/>
          <w:rFonts w:ascii="Calibri" w:hAnsi="Calibri" w:cs="Calibri"/>
          <w:sz w:val="22"/>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43610B92"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7D05A951" w14:textId="77777777" w:rsidR="00F43764" w:rsidRPr="00DC067B" w:rsidRDefault="00F43764" w:rsidP="00F43764">
      <w:pPr>
        <w:pStyle w:val="ListParagraph"/>
        <w:tabs>
          <w:tab w:val="left" w:pos="-90"/>
        </w:tabs>
        <w:spacing w:after="0" w:line="0" w:lineRule="atLeast"/>
        <w:jc w:val="both"/>
        <w:rPr>
          <w:rFonts w:ascii="Calibri" w:eastAsia="Tahoma" w:hAnsi="Calibri" w:cs="Calibri"/>
        </w:rPr>
      </w:pPr>
      <w:r w:rsidRPr="00DC067B">
        <w:rPr>
          <w:rFonts w:ascii="Calibri" w:hAnsi="Calibri" w:cs="Calibri"/>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5D3D7AFD" w14:textId="77777777" w:rsidR="00F43764" w:rsidRPr="00DC067B" w:rsidRDefault="00F43764" w:rsidP="00F43764">
      <w:pPr>
        <w:tabs>
          <w:tab w:val="left" w:pos="-90"/>
        </w:tabs>
        <w:spacing w:after="0" w:line="0" w:lineRule="atLeast"/>
        <w:contextualSpacing/>
        <w:jc w:val="both"/>
        <w:rPr>
          <w:rFonts w:ascii="Calibri" w:hAnsi="Calibri" w:cs="Calibri"/>
        </w:rPr>
      </w:pPr>
    </w:p>
    <w:p w14:paraId="1AA431C6" w14:textId="77777777" w:rsidR="00F43764" w:rsidRPr="00DC067B" w:rsidRDefault="00F43764" w:rsidP="00F43764">
      <w:pPr>
        <w:pStyle w:val="ListParagraph"/>
        <w:numPr>
          <w:ilvl w:val="0"/>
          <w:numId w:val="16"/>
        </w:numPr>
        <w:tabs>
          <w:tab w:val="left" w:pos="-90"/>
          <w:tab w:val="left" w:pos="284"/>
        </w:tabs>
        <w:spacing w:after="0" w:line="0" w:lineRule="atLeast"/>
        <w:jc w:val="both"/>
        <w:rPr>
          <w:rFonts w:ascii="Calibri" w:hAnsi="Calibri" w:cs="Calibri"/>
        </w:rPr>
      </w:pPr>
      <w:r w:rsidRPr="00DC067B">
        <w:rPr>
          <w:rFonts w:ascii="Calibri" w:hAnsi="Calibri" w:cs="Calibri"/>
          <w:u w:val="single"/>
        </w:rPr>
        <w:t>TITLE RIGHTS</w:t>
      </w:r>
    </w:p>
    <w:p w14:paraId="2816480E" w14:textId="77777777" w:rsidR="00F43764" w:rsidRPr="00DC067B" w:rsidRDefault="00F43764" w:rsidP="00F43764">
      <w:pPr>
        <w:pStyle w:val="ListParagraph"/>
        <w:tabs>
          <w:tab w:val="left" w:pos="-90"/>
          <w:tab w:val="left" w:pos="284"/>
        </w:tabs>
        <w:spacing w:after="0" w:line="0" w:lineRule="atLeast"/>
        <w:jc w:val="both"/>
        <w:rPr>
          <w:rFonts w:ascii="Calibri" w:eastAsia="Tahoma" w:hAnsi="Calibri" w:cs="Calibri"/>
        </w:rPr>
      </w:pPr>
      <w:r w:rsidRPr="00DC067B">
        <w:rPr>
          <w:rFonts w:ascii="Calibri" w:hAnsi="Calibri" w:cs="Calibri"/>
        </w:rPr>
        <w:t>GOAL shall be entitled to all property rights including but not limited to patents, copyrights and trademarks, with regard to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9D713BB" w14:textId="77777777" w:rsidR="00F43764" w:rsidRPr="00DC067B" w:rsidRDefault="00F43764" w:rsidP="00F43764">
      <w:pPr>
        <w:pStyle w:val="ListParagraph"/>
        <w:tabs>
          <w:tab w:val="left" w:pos="-90"/>
          <w:tab w:val="left" w:pos="284"/>
        </w:tabs>
        <w:spacing w:after="0" w:line="0" w:lineRule="atLeast"/>
        <w:jc w:val="both"/>
        <w:rPr>
          <w:rFonts w:ascii="Calibri" w:hAnsi="Calibri" w:cs="Calibri"/>
        </w:rPr>
      </w:pPr>
    </w:p>
    <w:p w14:paraId="4B1CD42F" w14:textId="77777777" w:rsidR="00F43764" w:rsidRPr="00DC067B" w:rsidRDefault="00F43764" w:rsidP="00F43764">
      <w:pPr>
        <w:pStyle w:val="ListParagraph"/>
        <w:tabs>
          <w:tab w:val="left" w:pos="-90"/>
          <w:tab w:val="left" w:pos="284"/>
        </w:tabs>
        <w:spacing w:after="0" w:line="0" w:lineRule="atLeast"/>
        <w:jc w:val="both"/>
        <w:rPr>
          <w:rFonts w:ascii="Calibri" w:hAnsi="Calibri" w:cs="Calibri"/>
        </w:rPr>
      </w:pPr>
      <w:r w:rsidRPr="00DC067B">
        <w:rPr>
          <w:rFonts w:ascii="Calibri" w:hAnsi="Calibri" w:cs="Calibri"/>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2C04F49B" w14:textId="77777777" w:rsidR="00F43764" w:rsidRPr="00DC067B" w:rsidRDefault="00F43764" w:rsidP="00F43764">
      <w:pPr>
        <w:pStyle w:val="ListParagraph"/>
        <w:tabs>
          <w:tab w:val="left" w:pos="-90"/>
          <w:tab w:val="left" w:pos="284"/>
        </w:tabs>
        <w:spacing w:after="0" w:line="0" w:lineRule="atLeast"/>
        <w:jc w:val="both"/>
        <w:rPr>
          <w:rFonts w:ascii="Calibri" w:hAnsi="Calibri" w:cs="Calibri"/>
        </w:rPr>
      </w:pPr>
    </w:p>
    <w:p w14:paraId="55289681" w14:textId="77777777" w:rsidR="00F43764" w:rsidRPr="00DC067B" w:rsidRDefault="00F43764" w:rsidP="00F43764">
      <w:pPr>
        <w:pStyle w:val="ListParagraph"/>
        <w:numPr>
          <w:ilvl w:val="0"/>
          <w:numId w:val="16"/>
        </w:numPr>
        <w:spacing w:after="0" w:line="0" w:lineRule="atLeast"/>
        <w:jc w:val="both"/>
        <w:rPr>
          <w:rStyle w:val="InitialStyle"/>
          <w:rFonts w:ascii="Calibri" w:hAnsi="Calibri" w:cs="Calibri"/>
          <w:sz w:val="22"/>
          <w:u w:val="single"/>
        </w:rPr>
      </w:pPr>
      <w:r w:rsidRPr="00DC067B">
        <w:rPr>
          <w:rStyle w:val="InitialStyle"/>
          <w:rFonts w:ascii="Calibri" w:hAnsi="Calibri" w:cs="Calibri"/>
          <w:sz w:val="22"/>
          <w:u w:val="single"/>
        </w:rPr>
        <w:t>TITLE TO EQUIPMENT</w:t>
      </w:r>
    </w:p>
    <w:p w14:paraId="1122B58C" w14:textId="77777777" w:rsidR="00F43764" w:rsidRPr="00DC067B" w:rsidRDefault="00F43764" w:rsidP="00F43764">
      <w:pPr>
        <w:spacing w:after="0" w:line="0" w:lineRule="atLeast"/>
        <w:ind w:left="720"/>
        <w:contextualSpacing/>
        <w:jc w:val="both"/>
        <w:rPr>
          <w:rFonts w:ascii="Calibri" w:eastAsia="Arial" w:hAnsi="Calibri" w:cs="Calibri"/>
        </w:rPr>
      </w:pPr>
      <w:r w:rsidRPr="00DC067B">
        <w:rPr>
          <w:rStyle w:val="InitialStyle"/>
          <w:rFonts w:ascii="Calibri" w:hAnsi="Calibri" w:cs="Calibri"/>
          <w:sz w:val="22"/>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7B9B77CC" w14:textId="77777777" w:rsidR="00F43764" w:rsidRPr="00DC067B" w:rsidRDefault="00F43764" w:rsidP="00F43764">
      <w:pPr>
        <w:tabs>
          <w:tab w:val="left" w:pos="-90"/>
        </w:tabs>
        <w:spacing w:after="0" w:line="0" w:lineRule="atLeast"/>
        <w:contextualSpacing/>
        <w:jc w:val="both"/>
        <w:rPr>
          <w:rFonts w:ascii="Calibri" w:hAnsi="Calibri" w:cs="Calibri"/>
        </w:rPr>
      </w:pPr>
    </w:p>
    <w:p w14:paraId="164FD94E"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u w:val="single"/>
        </w:rPr>
      </w:pPr>
      <w:r w:rsidRPr="00DC067B">
        <w:rPr>
          <w:rFonts w:ascii="Calibri" w:hAnsi="Calibri" w:cs="Calibri"/>
          <w:u w:val="single"/>
        </w:rPr>
        <w:t>PACKING</w:t>
      </w:r>
    </w:p>
    <w:p w14:paraId="1050331F" w14:textId="77777777" w:rsidR="00F43764" w:rsidRPr="00DC067B" w:rsidRDefault="00F43764" w:rsidP="00F43764">
      <w:pPr>
        <w:pStyle w:val="ListParagraph"/>
        <w:tabs>
          <w:tab w:val="left" w:pos="-90"/>
        </w:tabs>
        <w:spacing w:after="0" w:line="0" w:lineRule="atLeast"/>
        <w:jc w:val="both"/>
        <w:rPr>
          <w:rFonts w:ascii="Calibri" w:eastAsia="Tahoma" w:hAnsi="Calibri" w:cs="Calibri"/>
        </w:rPr>
      </w:pPr>
      <w:r w:rsidRPr="00DC067B">
        <w:rPr>
          <w:rFonts w:ascii="Calibri" w:hAnsi="Calibri" w:cs="Calibri"/>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6FC5DF0F" w14:textId="77777777" w:rsidR="00F43764" w:rsidRPr="00DC067B" w:rsidRDefault="00F43764" w:rsidP="00F43764">
      <w:pPr>
        <w:tabs>
          <w:tab w:val="left" w:pos="-90"/>
        </w:tabs>
        <w:spacing w:after="0" w:line="0" w:lineRule="atLeast"/>
        <w:contextualSpacing/>
        <w:jc w:val="both"/>
        <w:rPr>
          <w:rFonts w:ascii="Calibri" w:hAnsi="Calibri" w:cs="Calibri"/>
        </w:rPr>
      </w:pPr>
    </w:p>
    <w:p w14:paraId="150B4880"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lastRenderedPageBreak/>
        <w:t>SHIPMENT AND DELIVERY</w:t>
      </w:r>
    </w:p>
    <w:p w14:paraId="6CE90853"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All services and works shall be delivered at the agreed place of delivery as stated in the Contract, at the Service provider/contractor's risk, unless otherwise provided for in the Contract.</w:t>
      </w:r>
    </w:p>
    <w:p w14:paraId="42F15056" w14:textId="77777777" w:rsidR="00F43764" w:rsidRPr="00DC067B" w:rsidRDefault="00F43764" w:rsidP="00F43764">
      <w:pPr>
        <w:tabs>
          <w:tab w:val="left" w:pos="-90"/>
        </w:tabs>
        <w:spacing w:after="0" w:line="0" w:lineRule="atLeast"/>
        <w:contextualSpacing/>
        <w:jc w:val="both"/>
        <w:rPr>
          <w:rFonts w:ascii="Calibri" w:hAnsi="Calibri" w:cs="Calibri"/>
        </w:rPr>
      </w:pPr>
    </w:p>
    <w:p w14:paraId="3EA3DA92"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u w:val="single"/>
        </w:rPr>
      </w:pPr>
      <w:r w:rsidRPr="00DC067B">
        <w:rPr>
          <w:rFonts w:ascii="Calibri" w:hAnsi="Calibri" w:cs="Calibri"/>
          <w:u w:val="single"/>
        </w:rPr>
        <w:t>INSURANCE</w:t>
      </w:r>
    </w:p>
    <w:p w14:paraId="2F04D906"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t>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and medical insurance for its agents and employees, as the service provider/contractor  may consider advisable.  The service provider will in all cases ensure they have third party liability cover for the duration of the contract.</w:t>
      </w:r>
    </w:p>
    <w:p w14:paraId="680687AE"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5D900982" w14:textId="77777777" w:rsidR="00F43764" w:rsidRPr="00DC067B" w:rsidRDefault="00F43764" w:rsidP="00F43764">
      <w:pPr>
        <w:pStyle w:val="ListParagraph"/>
        <w:numPr>
          <w:ilvl w:val="0"/>
          <w:numId w:val="16"/>
        </w:numPr>
        <w:tabs>
          <w:tab w:val="left" w:pos="-90"/>
          <w:tab w:val="left" w:pos="284"/>
        </w:tabs>
        <w:spacing w:after="0" w:line="0" w:lineRule="atLeast"/>
        <w:jc w:val="both"/>
        <w:rPr>
          <w:rFonts w:ascii="Calibri" w:hAnsi="Calibri" w:cs="Calibri"/>
          <w:u w:val="single"/>
        </w:rPr>
      </w:pPr>
      <w:r w:rsidRPr="00DC067B">
        <w:rPr>
          <w:rFonts w:ascii="Calibri" w:hAnsi="Calibri" w:cs="Calibri"/>
          <w:u w:val="single"/>
        </w:rPr>
        <w:t>INDEMNIFICATION</w:t>
      </w:r>
    </w:p>
    <w:p w14:paraId="79C99E42" w14:textId="77777777" w:rsidR="00F43764" w:rsidRPr="00DC067B" w:rsidRDefault="00F43764" w:rsidP="00F43764">
      <w:pPr>
        <w:pStyle w:val="ListParagraph"/>
        <w:tabs>
          <w:tab w:val="left" w:pos="-90"/>
          <w:tab w:val="left" w:pos="284"/>
        </w:tabs>
        <w:spacing w:after="0" w:line="0" w:lineRule="atLeast"/>
        <w:jc w:val="both"/>
        <w:rPr>
          <w:rFonts w:ascii="Calibri" w:eastAsia="Tahoma" w:hAnsi="Calibri" w:cs="Calibri"/>
        </w:rPr>
      </w:pPr>
      <w:r w:rsidRPr="00DC067B">
        <w:rPr>
          <w:rFonts w:ascii="Calibri" w:hAnsi="Calibri" w:cs="Calibri"/>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to, product liability claims.  </w:t>
      </w:r>
    </w:p>
    <w:p w14:paraId="46C9489B" w14:textId="77777777" w:rsidR="00F43764" w:rsidRPr="00DC067B" w:rsidRDefault="00F43764" w:rsidP="00F43764">
      <w:pPr>
        <w:pStyle w:val="ListParagraph"/>
        <w:tabs>
          <w:tab w:val="left" w:pos="-90"/>
          <w:tab w:val="left" w:pos="284"/>
        </w:tabs>
        <w:spacing w:after="0" w:line="0" w:lineRule="atLeast"/>
        <w:jc w:val="both"/>
        <w:rPr>
          <w:rFonts w:ascii="Calibri" w:hAnsi="Calibri" w:cs="Calibri"/>
        </w:rPr>
      </w:pPr>
    </w:p>
    <w:p w14:paraId="32F33B40" w14:textId="77777777" w:rsidR="00F43764" w:rsidRPr="00DC067B" w:rsidRDefault="00F43764" w:rsidP="00F43764">
      <w:pPr>
        <w:pStyle w:val="ListParagraph"/>
        <w:tabs>
          <w:tab w:val="left" w:pos="-90"/>
          <w:tab w:val="left" w:pos="284"/>
        </w:tabs>
        <w:spacing w:after="0" w:line="0" w:lineRule="atLeast"/>
        <w:jc w:val="both"/>
        <w:rPr>
          <w:rFonts w:ascii="Calibri" w:eastAsia="Tahoma" w:hAnsi="Calibri" w:cs="Calibri"/>
        </w:rPr>
      </w:pPr>
      <w:r w:rsidRPr="00DC067B">
        <w:rPr>
          <w:rFonts w:ascii="Calibri" w:hAnsi="Calibri" w:cs="Calibri"/>
        </w:rPr>
        <w:t>GOAL will promptly notify the Supplier of any such suit, claim, proceeding, demand or liability within a reasonable period of time after having received written notice thereof, and will reasonably cooperate with the Supplier, at the Supplier’s expense, in the investigation, defence or settlement thereof, subject to the privileges and immunities of GOAL.</w:t>
      </w:r>
    </w:p>
    <w:p w14:paraId="3834D107" w14:textId="77777777" w:rsidR="00F43764" w:rsidRPr="00DC067B" w:rsidRDefault="00F43764" w:rsidP="00F43764">
      <w:pPr>
        <w:pStyle w:val="ListParagraph"/>
        <w:tabs>
          <w:tab w:val="left" w:pos="-90"/>
          <w:tab w:val="left" w:pos="284"/>
        </w:tabs>
        <w:spacing w:after="0" w:line="0" w:lineRule="atLeast"/>
        <w:jc w:val="both"/>
        <w:rPr>
          <w:rFonts w:ascii="Calibri" w:hAnsi="Calibri" w:cs="Calibri"/>
        </w:rPr>
      </w:pPr>
    </w:p>
    <w:p w14:paraId="5D43DE05" w14:textId="77777777" w:rsidR="00F43764" w:rsidRPr="00DC067B" w:rsidRDefault="00F43764" w:rsidP="00F43764">
      <w:pPr>
        <w:pStyle w:val="ListParagraph"/>
        <w:tabs>
          <w:tab w:val="left" w:pos="-90"/>
          <w:tab w:val="left" w:pos="284"/>
        </w:tabs>
        <w:spacing w:after="0" w:line="0" w:lineRule="atLeast"/>
        <w:jc w:val="both"/>
        <w:rPr>
          <w:rFonts w:ascii="Calibri" w:eastAsia="Tahoma" w:hAnsi="Calibri" w:cs="Calibri"/>
        </w:rPr>
      </w:pPr>
      <w:r w:rsidRPr="00DC067B">
        <w:rPr>
          <w:rFonts w:ascii="Calibri" w:hAnsi="Calibri" w:cs="Calibri"/>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0FA955EA" w14:textId="77777777" w:rsidR="00F43764" w:rsidRPr="00DC067B" w:rsidRDefault="00F43764" w:rsidP="00F43764">
      <w:pPr>
        <w:tabs>
          <w:tab w:val="left" w:pos="-90"/>
        </w:tabs>
        <w:spacing w:after="0" w:line="0" w:lineRule="atLeast"/>
        <w:contextualSpacing/>
        <w:jc w:val="both"/>
        <w:rPr>
          <w:rFonts w:ascii="Calibri" w:hAnsi="Calibri" w:cs="Calibri"/>
        </w:rPr>
      </w:pPr>
    </w:p>
    <w:p w14:paraId="6E519B4A" w14:textId="77777777" w:rsidR="00F43764" w:rsidRPr="00DC067B" w:rsidRDefault="00F43764" w:rsidP="00F43764">
      <w:pPr>
        <w:pStyle w:val="ListParagraph"/>
        <w:numPr>
          <w:ilvl w:val="0"/>
          <w:numId w:val="16"/>
        </w:numPr>
        <w:tabs>
          <w:tab w:val="left" w:pos="0"/>
          <w:tab w:val="left" w:pos="284"/>
        </w:tabs>
        <w:spacing w:after="0" w:line="0" w:lineRule="atLeast"/>
        <w:jc w:val="both"/>
        <w:rPr>
          <w:rFonts w:ascii="Calibri" w:hAnsi="Calibri" w:cs="Calibri"/>
        </w:rPr>
      </w:pPr>
      <w:r w:rsidRPr="00DC067B">
        <w:rPr>
          <w:rFonts w:ascii="Calibri" w:hAnsi="Calibri" w:cs="Calibri"/>
          <w:u w:val="single"/>
        </w:rPr>
        <w:t>TERMINATION OF CONTRACT</w:t>
      </w:r>
    </w:p>
    <w:p w14:paraId="4BBF694F" w14:textId="77777777" w:rsidR="00F43764" w:rsidRPr="00DC067B" w:rsidRDefault="00F43764" w:rsidP="00F43764">
      <w:pPr>
        <w:pStyle w:val="ListParagraph"/>
        <w:tabs>
          <w:tab w:val="left" w:pos="0"/>
          <w:tab w:val="left" w:pos="284"/>
        </w:tabs>
        <w:spacing w:after="0" w:line="0" w:lineRule="atLeast"/>
        <w:jc w:val="both"/>
        <w:rPr>
          <w:rFonts w:ascii="Calibri" w:eastAsia="Tahoma" w:hAnsi="Calibri" w:cs="Calibri"/>
        </w:rPr>
      </w:pPr>
      <w:r w:rsidRPr="00DC067B">
        <w:rPr>
          <w:rFonts w:ascii="Calibri" w:hAnsi="Calibri" w:cs="Calibri"/>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0937C642"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p>
    <w:p w14:paraId="3BBD7B30"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r w:rsidRPr="00DC067B">
        <w:rPr>
          <w:rFonts w:ascii="Calibri" w:hAnsi="Calibri" w:cs="Calibri"/>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6F2BB687"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p>
    <w:p w14:paraId="7B064DEE"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r w:rsidRPr="00DC067B">
        <w:rPr>
          <w:rFonts w:ascii="Calibri" w:hAnsi="Calibri" w:cs="Calibri"/>
        </w:rPr>
        <w:t>This contract shall be automatically terminated, and the Service provider/contractor shall have no right to any form of compensation, if it emerges that the award or execution of the contract has given rise to unusual commercial expenses.</w:t>
      </w:r>
    </w:p>
    <w:p w14:paraId="3BE88B16"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r w:rsidRPr="00DC067B">
        <w:rPr>
          <w:rFonts w:ascii="Calibri" w:hAnsi="Calibri" w:cs="Calibri"/>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632CACEC"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p>
    <w:p w14:paraId="43F2C315"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r w:rsidRPr="00DC067B">
        <w:rPr>
          <w:rFonts w:ascii="Calibri" w:hAnsi="Calibri" w:cs="Calibri"/>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5332E54E"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p>
    <w:p w14:paraId="6293B1A8" w14:textId="77777777" w:rsidR="00F43764" w:rsidRPr="00DC067B" w:rsidRDefault="00F43764" w:rsidP="00F43764">
      <w:pPr>
        <w:pStyle w:val="ListParagraph"/>
        <w:numPr>
          <w:ilvl w:val="0"/>
          <w:numId w:val="16"/>
        </w:numPr>
        <w:tabs>
          <w:tab w:val="left" w:pos="0"/>
          <w:tab w:val="left" w:pos="284"/>
        </w:tabs>
        <w:spacing w:after="0" w:line="0" w:lineRule="atLeast"/>
        <w:rPr>
          <w:rFonts w:ascii="Calibri" w:hAnsi="Calibri" w:cs="Calibri"/>
          <w:u w:val="single"/>
          <w:lang w:val="en-US"/>
        </w:rPr>
      </w:pPr>
      <w:r w:rsidRPr="00DC067B">
        <w:rPr>
          <w:rFonts w:ascii="Calibri" w:hAnsi="Calibri" w:cs="Calibri"/>
          <w:u w:val="single"/>
          <w:lang w:val="en-US"/>
        </w:rPr>
        <w:lastRenderedPageBreak/>
        <w:t>DATA PROTECTION</w:t>
      </w:r>
    </w:p>
    <w:p w14:paraId="57136F71"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u w:val="single"/>
          <w:lang w:val="en-US"/>
        </w:rPr>
      </w:pPr>
    </w:p>
    <w:p w14:paraId="1FA73418" w14:textId="77777777" w:rsidR="00F43764" w:rsidRPr="00DC067B" w:rsidRDefault="00F43764" w:rsidP="00F43764">
      <w:pPr>
        <w:pStyle w:val="ListParagraph"/>
        <w:tabs>
          <w:tab w:val="left" w:pos="0"/>
        </w:tabs>
        <w:spacing w:after="0" w:line="0" w:lineRule="atLeast"/>
        <w:rPr>
          <w:rFonts w:ascii="Calibri" w:hAnsi="Calibri" w:cs="Calibri"/>
          <w:lang w:val="en-US"/>
        </w:rPr>
      </w:pPr>
      <w:r w:rsidRPr="00DC067B">
        <w:rPr>
          <w:rFonts w:ascii="Calibri" w:hAnsi="Calibri" w:cs="Calibri"/>
          <w:lang w:val="en-US"/>
        </w:rPr>
        <w:t>The service provider/contractor hereby acknowledges that it shall comply with all applicable requirements of The General Data Protection Regulation (EU 2016/679); The Data Protection Acts 1988-2018; and The E-Privacy Directive 2002/58/EC, as amended from time to time (the “</w:t>
      </w:r>
      <w:r w:rsidRPr="00DC067B">
        <w:rPr>
          <w:rFonts w:ascii="Calibri" w:hAnsi="Calibri" w:cs="Calibri"/>
          <w:b/>
          <w:lang w:val="en-US"/>
        </w:rPr>
        <w:t>Data Protection Legislation</w:t>
      </w:r>
      <w:r w:rsidRPr="00DC067B">
        <w:rPr>
          <w:rFonts w:ascii="Calibri" w:hAnsi="Calibri" w:cs="Calibri"/>
          <w:lang w:val="en-US"/>
        </w:rPr>
        <w:t>”) should Personal Data be accessed, viewed or in any way Processed by the Supplier.  If during the term of the 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6C8641BA"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p>
    <w:p w14:paraId="75946192" w14:textId="77777777" w:rsidR="00F43764" w:rsidRPr="00DC067B" w:rsidRDefault="00F43764" w:rsidP="00F43764">
      <w:pPr>
        <w:pStyle w:val="ListParagraph"/>
        <w:numPr>
          <w:ilvl w:val="0"/>
          <w:numId w:val="16"/>
        </w:numPr>
        <w:tabs>
          <w:tab w:val="left" w:pos="0"/>
          <w:tab w:val="left" w:pos="284"/>
        </w:tabs>
        <w:spacing w:after="0" w:line="0" w:lineRule="atLeast"/>
        <w:jc w:val="both"/>
        <w:rPr>
          <w:rFonts w:ascii="Calibri" w:hAnsi="Calibri" w:cs="Calibri"/>
          <w:u w:val="single"/>
        </w:rPr>
      </w:pPr>
      <w:r w:rsidRPr="00DC067B">
        <w:rPr>
          <w:rFonts w:ascii="Calibri" w:hAnsi="Calibri" w:cs="Calibri"/>
          <w:u w:val="single"/>
        </w:rPr>
        <w:t>CONFIDENTIALITY</w:t>
      </w:r>
    </w:p>
    <w:p w14:paraId="5870188C" w14:textId="77777777" w:rsidR="00F43764" w:rsidRPr="00DC067B" w:rsidRDefault="00F43764" w:rsidP="00F43764">
      <w:pPr>
        <w:pStyle w:val="ListParagraph"/>
        <w:tabs>
          <w:tab w:val="left" w:pos="0"/>
          <w:tab w:val="left" w:pos="284"/>
        </w:tabs>
        <w:spacing w:after="0" w:line="0" w:lineRule="atLeast"/>
        <w:jc w:val="both"/>
        <w:rPr>
          <w:rFonts w:ascii="Calibri" w:hAnsi="Calibri" w:cs="Calibri"/>
        </w:rPr>
      </w:pPr>
    </w:p>
    <w:p w14:paraId="5F6A8C19" w14:textId="77777777" w:rsidR="00F43764" w:rsidRPr="00DC067B" w:rsidRDefault="00F43764" w:rsidP="00F43764">
      <w:pPr>
        <w:pStyle w:val="ListParagraph"/>
        <w:spacing w:after="0" w:line="0" w:lineRule="atLeast"/>
        <w:jc w:val="both"/>
        <w:rPr>
          <w:rFonts w:ascii="Calibri" w:hAnsi="Calibri" w:cs="Calibri"/>
          <w:lang w:eastAsia="en-AU"/>
        </w:rPr>
      </w:pPr>
      <w:r w:rsidRPr="00DC067B">
        <w:rPr>
          <w:rFonts w:ascii="Calibri" w:hAnsi="Calibri" w:cs="Calibr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58D81BD" w14:textId="77777777" w:rsidR="00F43764" w:rsidRPr="00DC067B" w:rsidRDefault="00F43764" w:rsidP="00F43764">
      <w:pPr>
        <w:pStyle w:val="ListParagraph"/>
        <w:spacing w:after="0" w:line="0" w:lineRule="atLeast"/>
        <w:jc w:val="both"/>
        <w:rPr>
          <w:rFonts w:ascii="Calibri" w:hAnsi="Calibri" w:cs="Calibri"/>
          <w:lang w:eastAsia="en-AU"/>
        </w:rPr>
      </w:pPr>
    </w:p>
    <w:p w14:paraId="70B6DD4A"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i/>
          <w:iCs/>
        </w:rPr>
      </w:pPr>
      <w:r w:rsidRPr="00DC067B">
        <w:rPr>
          <w:rFonts w:ascii="Calibri" w:hAnsi="Calibri" w:cs="Calibri"/>
          <w:u w:val="single"/>
        </w:rPr>
        <w:t>DISPUTES - ARBITRATION</w:t>
      </w:r>
    </w:p>
    <w:p w14:paraId="3254517A" w14:textId="77777777" w:rsidR="00F43764" w:rsidRPr="00DC067B" w:rsidRDefault="00F43764" w:rsidP="00F43764">
      <w:pPr>
        <w:pStyle w:val="ListParagraph"/>
        <w:tabs>
          <w:tab w:val="left" w:pos="-90"/>
        </w:tabs>
        <w:spacing w:after="0" w:line="0" w:lineRule="atLeast"/>
        <w:jc w:val="both"/>
        <w:rPr>
          <w:rFonts w:ascii="Calibri" w:hAnsi="Calibri" w:cs="Calibri"/>
        </w:rPr>
      </w:pPr>
      <w:r w:rsidRPr="00DC067B">
        <w:rPr>
          <w:rFonts w:ascii="Calibri" w:hAnsi="Calibri" w:cs="Calibri"/>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67C676E1" w14:textId="77777777" w:rsidR="00F43764" w:rsidRPr="00DC067B" w:rsidRDefault="00F43764" w:rsidP="00F43764">
      <w:pPr>
        <w:pStyle w:val="ListParagraph"/>
        <w:tabs>
          <w:tab w:val="left" w:pos="-90"/>
        </w:tabs>
        <w:spacing w:after="0" w:line="0" w:lineRule="atLeast"/>
        <w:jc w:val="both"/>
        <w:rPr>
          <w:rFonts w:ascii="Calibri" w:hAnsi="Calibri" w:cs="Calibri"/>
        </w:rPr>
      </w:pPr>
    </w:p>
    <w:p w14:paraId="43CB9378"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t>SETTLEMENT OF DISPUTES</w:t>
      </w:r>
    </w:p>
    <w:p w14:paraId="73E5347D" w14:textId="77777777" w:rsidR="00F43764" w:rsidRPr="00DC067B" w:rsidRDefault="00F43764" w:rsidP="00F43764">
      <w:pPr>
        <w:pStyle w:val="ListParagraph"/>
        <w:spacing w:after="0" w:line="0" w:lineRule="atLeast"/>
        <w:jc w:val="both"/>
        <w:rPr>
          <w:rFonts w:ascii="Calibri" w:hAnsi="Calibri" w:cs="Calibri"/>
        </w:rPr>
      </w:pPr>
      <w:r w:rsidRPr="00DC067B">
        <w:rPr>
          <w:rFonts w:ascii="Calibri" w:hAnsi="Calibri" w:cs="Calibri"/>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3B1B8DB5" w14:textId="77777777" w:rsidR="00F43764" w:rsidRPr="00DC067B" w:rsidRDefault="00F43764" w:rsidP="00F43764">
      <w:pPr>
        <w:pStyle w:val="ListParagraph"/>
        <w:spacing w:after="0" w:line="0" w:lineRule="atLeast"/>
        <w:jc w:val="both"/>
        <w:rPr>
          <w:rFonts w:ascii="Calibri" w:hAnsi="Calibri" w:cs="Calibri"/>
        </w:rPr>
      </w:pPr>
    </w:p>
    <w:p w14:paraId="2B181A9E" w14:textId="77777777" w:rsidR="00F43764" w:rsidRPr="00DC067B" w:rsidRDefault="00F43764" w:rsidP="00F43764">
      <w:pPr>
        <w:pStyle w:val="ListParagraph"/>
        <w:spacing w:after="0" w:line="0" w:lineRule="atLeast"/>
        <w:jc w:val="both"/>
        <w:rPr>
          <w:rFonts w:ascii="Calibri" w:hAnsi="Calibri" w:cs="Calibri"/>
        </w:rPr>
      </w:pPr>
      <w:r w:rsidRPr="00DC067B">
        <w:rPr>
          <w:rFonts w:ascii="Calibri" w:hAnsi="Calibri" w:cs="Calibri"/>
        </w:rPr>
        <w:t>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as a result of such arbitration and as being the final adjudication of any such dispute, controversy or claim.</w:t>
      </w:r>
    </w:p>
    <w:p w14:paraId="56C1EC46" w14:textId="77777777" w:rsidR="00F43764" w:rsidRPr="00DC067B" w:rsidRDefault="00F43764" w:rsidP="00F43764">
      <w:pPr>
        <w:tabs>
          <w:tab w:val="left" w:pos="-90"/>
        </w:tabs>
        <w:spacing w:after="0" w:line="0" w:lineRule="atLeast"/>
        <w:contextualSpacing/>
        <w:jc w:val="both"/>
        <w:rPr>
          <w:rFonts w:ascii="Calibri" w:hAnsi="Calibri" w:cs="Calibri"/>
        </w:rPr>
      </w:pPr>
    </w:p>
    <w:p w14:paraId="68922134" w14:textId="77777777" w:rsidR="00F43764" w:rsidRPr="00DC067B" w:rsidRDefault="00F43764" w:rsidP="00F43764">
      <w:pPr>
        <w:pStyle w:val="ListParagraph"/>
        <w:numPr>
          <w:ilvl w:val="0"/>
          <w:numId w:val="16"/>
        </w:numPr>
        <w:tabs>
          <w:tab w:val="left" w:pos="-90"/>
        </w:tabs>
        <w:spacing w:after="0" w:line="0" w:lineRule="atLeast"/>
        <w:jc w:val="both"/>
        <w:rPr>
          <w:rFonts w:ascii="Calibri" w:hAnsi="Calibri" w:cs="Calibri"/>
          <w:u w:val="single"/>
        </w:rPr>
      </w:pPr>
      <w:r w:rsidRPr="00DC067B">
        <w:rPr>
          <w:rFonts w:ascii="Calibri" w:hAnsi="Calibri" w:cs="Calibri"/>
          <w:u w:val="single"/>
        </w:rPr>
        <w:t>WITHHOLDING TAX</w:t>
      </w:r>
    </w:p>
    <w:p w14:paraId="4910B7AF" w14:textId="77777777" w:rsidR="00F43764" w:rsidRPr="00DC067B" w:rsidRDefault="00F43764" w:rsidP="00F43764">
      <w:pPr>
        <w:pStyle w:val="ListParagraph"/>
        <w:autoSpaceDE w:val="0"/>
        <w:autoSpaceDN w:val="0"/>
        <w:adjustRightInd w:val="0"/>
        <w:spacing w:after="0" w:line="0" w:lineRule="atLeast"/>
        <w:jc w:val="both"/>
        <w:rPr>
          <w:rFonts w:ascii="Calibri" w:eastAsia="Tahoma,SimSun" w:hAnsi="Calibri" w:cs="Calibri"/>
          <w:lang w:eastAsia="zh-CN"/>
        </w:rPr>
      </w:pPr>
      <w:r w:rsidRPr="00DC067B">
        <w:rPr>
          <w:rFonts w:ascii="Calibri" w:hAnsi="Calibri" w:cs="Calibri"/>
          <w:lang w:eastAsia="zh-CN"/>
        </w:rPr>
        <w:t>GOAL reserves the right to deduct withholding tax from the service provider/contractor's invoice if so required by law.  This will apply unless the service provider/contractor has supplied in advance the required documentation proving its exemption from withholding tax (e.g. withholding tax exemption certificate).</w:t>
      </w:r>
    </w:p>
    <w:p w14:paraId="21638EB7" w14:textId="77777777" w:rsidR="00F43764" w:rsidRPr="00DC067B" w:rsidRDefault="00F43764" w:rsidP="00F43764">
      <w:pPr>
        <w:tabs>
          <w:tab w:val="left" w:pos="-90"/>
        </w:tabs>
        <w:spacing w:after="0" w:line="0" w:lineRule="atLeast"/>
        <w:contextualSpacing/>
        <w:jc w:val="both"/>
        <w:rPr>
          <w:rFonts w:ascii="Calibri" w:hAnsi="Calibri" w:cs="Calibri"/>
        </w:rPr>
      </w:pPr>
    </w:p>
    <w:p w14:paraId="0366C9AB"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rPr>
      </w:pPr>
      <w:r w:rsidRPr="00DC067B">
        <w:rPr>
          <w:rFonts w:ascii="Calibri" w:hAnsi="Calibri" w:cs="Calibri"/>
          <w:u w:val="single"/>
        </w:rPr>
        <w:t>GOVERNING LAW AND JURISDICTION</w:t>
      </w:r>
    </w:p>
    <w:p w14:paraId="195347AA" w14:textId="77777777" w:rsidR="00F43764" w:rsidRPr="00DC067B" w:rsidRDefault="00F43764" w:rsidP="00F43764">
      <w:pPr>
        <w:pStyle w:val="ListParagraph"/>
        <w:spacing w:after="0" w:line="0" w:lineRule="atLeast"/>
        <w:jc w:val="both"/>
        <w:rPr>
          <w:rFonts w:ascii="Calibri" w:eastAsia="Tahoma" w:hAnsi="Calibri" w:cs="Calibri"/>
        </w:rPr>
      </w:pPr>
      <w:r w:rsidRPr="00DC067B">
        <w:rPr>
          <w:rFonts w:ascii="Calibri" w:hAnsi="Calibri" w:cs="Calibri"/>
        </w:rPr>
        <w:t>These Terms and Conditions shall be governed by the laws of Ireland and subject to the exclusive jurisdiction of the Irish Courts.</w:t>
      </w:r>
    </w:p>
    <w:p w14:paraId="2AF1147C" w14:textId="77777777" w:rsidR="00F43764" w:rsidRPr="00DC067B" w:rsidRDefault="00F43764" w:rsidP="00F43764">
      <w:pPr>
        <w:tabs>
          <w:tab w:val="left" w:pos="-90"/>
          <w:tab w:val="left" w:pos="622"/>
          <w:tab w:val="left" w:pos="1189"/>
          <w:tab w:val="left" w:pos="5668"/>
        </w:tabs>
        <w:spacing w:after="0" w:line="0" w:lineRule="atLeast"/>
        <w:contextualSpacing/>
        <w:jc w:val="both"/>
        <w:rPr>
          <w:rFonts w:ascii="Calibri" w:hAnsi="Calibri" w:cs="Calibri"/>
        </w:rPr>
      </w:pPr>
    </w:p>
    <w:p w14:paraId="7DAB96B6"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t>BANK GUARANTEE</w:t>
      </w:r>
    </w:p>
    <w:p w14:paraId="3AC1B0C4"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 xml:space="preserve">When specifically requested by GOAL, a bank guarantee from a well reputed bank acceptable to GOAL in the currency in which the Contract is payable and for an amount to be prescribed by GOAL shall be obtained </w:t>
      </w:r>
      <w:r w:rsidRPr="00DC067B">
        <w:rPr>
          <w:rFonts w:ascii="Calibri" w:hAnsi="Calibri" w:cs="Calibri"/>
          <w:lang w:eastAsia="en-AU"/>
        </w:rPr>
        <w:lastRenderedPageBreak/>
        <w:t xml:space="preserve">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of such loss, damage and/or extra cost. The guarantee shall be valid for a period of not less than 30 days after the services or works are confirmed as concluded by GOAL. </w:t>
      </w:r>
    </w:p>
    <w:p w14:paraId="33A7115E"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t>ENVIRONMENTAL STANDARDS</w:t>
      </w:r>
    </w:p>
    <w:p w14:paraId="2B520589" w14:textId="77777777" w:rsidR="00F43764" w:rsidRPr="00DC067B" w:rsidRDefault="00F43764" w:rsidP="00F43764">
      <w:pPr>
        <w:pStyle w:val="ListParagraph"/>
        <w:spacing w:after="0" w:line="0" w:lineRule="atLeast"/>
        <w:jc w:val="both"/>
        <w:rPr>
          <w:rFonts w:ascii="Calibri" w:eastAsia="Arial" w:hAnsi="Calibri" w:cs="Calibri"/>
          <w:lang w:eastAsia="en-AU"/>
        </w:rPr>
      </w:pPr>
      <w:r w:rsidRPr="00DC067B">
        <w:rPr>
          <w:rFonts w:ascii="Calibri" w:hAnsi="Calibri" w:cs="Calibri"/>
          <w:lang w:eastAsia="en-AU"/>
        </w:rPr>
        <w:t>Service provider/contractors should as a minimum, comply with all statutory and other legal requirements relating to environmental impacts of their business. Areas which should be considered are:</w:t>
      </w:r>
    </w:p>
    <w:p w14:paraId="04AB3011" w14:textId="77777777" w:rsidR="00F43764" w:rsidRPr="00DC067B" w:rsidRDefault="00F43764" w:rsidP="00F43764">
      <w:pPr>
        <w:pStyle w:val="ListParagraph"/>
        <w:numPr>
          <w:ilvl w:val="0"/>
          <w:numId w:val="17"/>
        </w:numPr>
        <w:spacing w:after="0" w:line="0" w:lineRule="atLeast"/>
        <w:jc w:val="both"/>
        <w:rPr>
          <w:rFonts w:ascii="Calibri" w:hAnsi="Calibri" w:cs="Calibri"/>
          <w:lang w:eastAsia="en-AU"/>
        </w:rPr>
      </w:pPr>
      <w:r w:rsidRPr="00DC067B">
        <w:rPr>
          <w:rFonts w:ascii="Calibri" w:hAnsi="Calibri" w:cs="Calibri"/>
          <w:lang w:eastAsia="en-AU"/>
        </w:rPr>
        <w:t>Waste Management</w:t>
      </w:r>
    </w:p>
    <w:p w14:paraId="365FA0BE" w14:textId="77777777" w:rsidR="00F43764" w:rsidRPr="00DC067B" w:rsidRDefault="00F43764" w:rsidP="00F43764">
      <w:pPr>
        <w:pStyle w:val="ListParagraph"/>
        <w:numPr>
          <w:ilvl w:val="0"/>
          <w:numId w:val="17"/>
        </w:numPr>
        <w:spacing w:after="0" w:line="0" w:lineRule="atLeast"/>
        <w:jc w:val="both"/>
        <w:rPr>
          <w:rFonts w:ascii="Calibri" w:hAnsi="Calibri" w:cs="Calibri"/>
          <w:lang w:eastAsia="en-AU"/>
        </w:rPr>
      </w:pPr>
      <w:r w:rsidRPr="00DC067B">
        <w:rPr>
          <w:rFonts w:ascii="Calibri" w:hAnsi="Calibri" w:cs="Calibri"/>
          <w:lang w:eastAsia="en-AU"/>
        </w:rPr>
        <w:t>Packaging and Paper</w:t>
      </w:r>
    </w:p>
    <w:p w14:paraId="0DA66514" w14:textId="77777777" w:rsidR="00F43764" w:rsidRPr="00DC067B" w:rsidRDefault="00F43764" w:rsidP="00F43764">
      <w:pPr>
        <w:pStyle w:val="ListParagraph"/>
        <w:numPr>
          <w:ilvl w:val="0"/>
          <w:numId w:val="17"/>
        </w:numPr>
        <w:spacing w:after="0" w:line="0" w:lineRule="atLeast"/>
        <w:jc w:val="both"/>
        <w:rPr>
          <w:rFonts w:ascii="Calibri" w:hAnsi="Calibri" w:cs="Calibri"/>
          <w:lang w:eastAsia="en-AU"/>
        </w:rPr>
      </w:pPr>
      <w:r w:rsidRPr="00DC067B">
        <w:rPr>
          <w:rFonts w:ascii="Calibri" w:hAnsi="Calibri" w:cs="Calibri"/>
          <w:lang w:eastAsia="en-AU"/>
        </w:rPr>
        <w:t>Conservation</w:t>
      </w:r>
    </w:p>
    <w:p w14:paraId="438071C1" w14:textId="77777777" w:rsidR="00F43764" w:rsidRPr="00DC067B" w:rsidRDefault="00F43764" w:rsidP="00F43764">
      <w:pPr>
        <w:pStyle w:val="ListParagraph"/>
        <w:numPr>
          <w:ilvl w:val="0"/>
          <w:numId w:val="17"/>
        </w:numPr>
        <w:spacing w:after="0" w:line="0" w:lineRule="atLeast"/>
        <w:jc w:val="both"/>
        <w:rPr>
          <w:rFonts w:ascii="Calibri" w:hAnsi="Calibri" w:cs="Calibri"/>
          <w:lang w:eastAsia="en-AU"/>
        </w:rPr>
      </w:pPr>
      <w:r w:rsidRPr="00DC067B">
        <w:rPr>
          <w:rFonts w:ascii="Calibri" w:hAnsi="Calibri" w:cs="Calibri"/>
          <w:lang w:eastAsia="en-AU"/>
        </w:rPr>
        <w:t>Energy Use</w:t>
      </w:r>
    </w:p>
    <w:p w14:paraId="3198C983" w14:textId="77777777" w:rsidR="00F43764" w:rsidRPr="00DC067B" w:rsidRDefault="00F43764" w:rsidP="00F43764">
      <w:pPr>
        <w:pStyle w:val="ListParagraph"/>
        <w:numPr>
          <w:ilvl w:val="0"/>
          <w:numId w:val="17"/>
        </w:numPr>
        <w:spacing w:after="0" w:line="0" w:lineRule="atLeast"/>
        <w:jc w:val="both"/>
        <w:rPr>
          <w:rFonts w:ascii="Calibri" w:hAnsi="Calibri" w:cs="Calibri"/>
          <w:lang w:eastAsia="en-AU"/>
        </w:rPr>
      </w:pPr>
      <w:r w:rsidRPr="00DC067B">
        <w:rPr>
          <w:rFonts w:ascii="Calibri" w:hAnsi="Calibri" w:cs="Calibri"/>
          <w:lang w:eastAsia="en-AU"/>
        </w:rPr>
        <w:t>Sustainability</w:t>
      </w:r>
    </w:p>
    <w:p w14:paraId="4D777C9B" w14:textId="77777777" w:rsidR="00F43764" w:rsidRPr="00DC067B" w:rsidRDefault="00F43764" w:rsidP="00F43764">
      <w:pPr>
        <w:pStyle w:val="ListParagraph"/>
        <w:numPr>
          <w:ilvl w:val="0"/>
          <w:numId w:val="17"/>
        </w:numPr>
        <w:spacing w:after="0" w:line="0" w:lineRule="atLeast"/>
        <w:jc w:val="both"/>
        <w:rPr>
          <w:rFonts w:ascii="Calibri" w:hAnsi="Calibri" w:cs="Calibri"/>
          <w:lang w:eastAsia="en-AU"/>
        </w:rPr>
      </w:pPr>
      <w:r w:rsidRPr="00DC067B">
        <w:rPr>
          <w:rFonts w:ascii="Calibri" w:hAnsi="Calibri" w:cs="Calibri"/>
          <w:lang w:eastAsia="en-AU"/>
        </w:rPr>
        <w:t xml:space="preserve">Include something about raw materials/sourcing. </w:t>
      </w:r>
    </w:p>
    <w:p w14:paraId="7BF4343A" w14:textId="77777777" w:rsidR="00F43764" w:rsidRPr="00DC067B" w:rsidRDefault="00F43764" w:rsidP="00F43764">
      <w:pPr>
        <w:pStyle w:val="ListParagraph"/>
        <w:spacing w:after="0" w:line="0" w:lineRule="atLeast"/>
        <w:jc w:val="both"/>
        <w:rPr>
          <w:rFonts w:ascii="Calibri" w:hAnsi="Calibri" w:cs="Calibri"/>
          <w:lang w:eastAsia="en-AU"/>
        </w:rPr>
      </w:pPr>
    </w:p>
    <w:p w14:paraId="628480D1" w14:textId="77777777" w:rsidR="00F43764" w:rsidRPr="00DC067B" w:rsidRDefault="00F43764" w:rsidP="00F43764">
      <w:pPr>
        <w:pStyle w:val="ListParagraph"/>
        <w:numPr>
          <w:ilvl w:val="0"/>
          <w:numId w:val="16"/>
        </w:numPr>
        <w:spacing w:after="0" w:line="0" w:lineRule="atLeast"/>
        <w:jc w:val="both"/>
        <w:rPr>
          <w:rFonts w:ascii="Calibri" w:hAnsi="Calibri" w:cs="Calibri"/>
          <w:u w:val="single"/>
          <w:lang w:eastAsia="en-AU"/>
        </w:rPr>
      </w:pPr>
      <w:r w:rsidRPr="00DC067B">
        <w:rPr>
          <w:rFonts w:ascii="Calibri" w:hAnsi="Calibri" w:cs="Calibri"/>
          <w:u w:val="single"/>
          <w:lang w:eastAsia="en-AU"/>
        </w:rPr>
        <w:t>HUMAN TRAFFICKING</w:t>
      </w:r>
      <w:r w:rsidRPr="00DC067B">
        <w:rPr>
          <w:rFonts w:ascii="Calibri" w:hAnsi="Calibri" w:cs="Calibri"/>
          <w:vanish/>
          <w:u w:val="single"/>
          <w:lang w:eastAsia="en-AU"/>
        </w:rPr>
        <w:t xml:space="preserve"> </w:t>
      </w:r>
    </w:p>
    <w:p w14:paraId="104EB390" w14:textId="77777777" w:rsidR="00F43764" w:rsidRPr="00DC067B" w:rsidRDefault="00F43764" w:rsidP="00F43764">
      <w:pPr>
        <w:widowControl w:val="0"/>
        <w:autoSpaceDE w:val="0"/>
        <w:autoSpaceDN w:val="0"/>
        <w:adjustRightInd w:val="0"/>
        <w:spacing w:after="0" w:line="0" w:lineRule="atLeast"/>
        <w:ind w:left="720"/>
        <w:contextualSpacing/>
        <w:jc w:val="both"/>
        <w:rPr>
          <w:rFonts w:ascii="Calibri" w:hAnsi="Calibri" w:cs="Calibri"/>
          <w:lang w:eastAsia="en-AU"/>
        </w:rPr>
      </w:pPr>
      <w:r w:rsidRPr="00DC067B">
        <w:rPr>
          <w:rFonts w:ascii="Calibri" w:hAnsi="Calibri" w:cs="Calibri"/>
          <w:lang w:eastAsia="en-AU"/>
        </w:rPr>
        <w:t xml:space="preserve">GOAL has adopted a policy supporting the prohibition of trafficking in persons including the trafficking-related activities for any purpose, including the use of forced labour.  Service providers/contractors and their employees, and agents shall not: — </w:t>
      </w:r>
    </w:p>
    <w:p w14:paraId="364B426D" w14:textId="77777777" w:rsidR="00F43764" w:rsidRPr="00DC067B" w:rsidRDefault="00F43764" w:rsidP="00F43764">
      <w:pPr>
        <w:pStyle w:val="ListParagraph"/>
        <w:widowControl w:val="0"/>
        <w:numPr>
          <w:ilvl w:val="0"/>
          <w:numId w:val="18"/>
        </w:numPr>
        <w:autoSpaceDE w:val="0"/>
        <w:autoSpaceDN w:val="0"/>
        <w:adjustRightInd w:val="0"/>
        <w:spacing w:after="0" w:line="0" w:lineRule="atLeast"/>
        <w:jc w:val="both"/>
        <w:rPr>
          <w:rFonts w:ascii="Calibri" w:hAnsi="Calibri" w:cs="Calibri"/>
          <w:lang w:eastAsia="en-AU"/>
        </w:rPr>
      </w:pPr>
      <w:r w:rsidRPr="00DC067B">
        <w:rPr>
          <w:rFonts w:ascii="Calibri" w:hAnsi="Calibri" w:cs="Calibri"/>
          <w:lang w:eastAsia="en-AU"/>
        </w:rPr>
        <w:t xml:space="preserve">Engage in severe forms of trafficking in persons during the period of performance of the contract; </w:t>
      </w:r>
    </w:p>
    <w:p w14:paraId="00402266" w14:textId="77777777" w:rsidR="00F43764" w:rsidRPr="00DC067B" w:rsidRDefault="00F43764" w:rsidP="00F43764">
      <w:pPr>
        <w:pStyle w:val="ListParagraph"/>
        <w:widowControl w:val="0"/>
        <w:numPr>
          <w:ilvl w:val="0"/>
          <w:numId w:val="18"/>
        </w:numPr>
        <w:autoSpaceDE w:val="0"/>
        <w:autoSpaceDN w:val="0"/>
        <w:adjustRightInd w:val="0"/>
        <w:spacing w:after="0" w:line="0" w:lineRule="atLeast"/>
        <w:jc w:val="both"/>
        <w:rPr>
          <w:rFonts w:ascii="Calibri" w:hAnsi="Calibri" w:cs="Calibri"/>
          <w:lang w:eastAsia="en-AU"/>
        </w:rPr>
      </w:pPr>
      <w:r w:rsidRPr="00DC067B">
        <w:rPr>
          <w:rFonts w:ascii="Calibri" w:hAnsi="Calibri" w:cs="Calibri"/>
          <w:lang w:eastAsia="en-AU"/>
        </w:rPr>
        <w:t xml:space="preserve">Procure commercial sex acts during the period of performance of the contract; </w:t>
      </w:r>
    </w:p>
    <w:p w14:paraId="37744B84" w14:textId="77777777" w:rsidR="00F43764" w:rsidRPr="00DC067B" w:rsidRDefault="00F43764" w:rsidP="00F43764">
      <w:pPr>
        <w:pStyle w:val="ListParagraph"/>
        <w:widowControl w:val="0"/>
        <w:numPr>
          <w:ilvl w:val="0"/>
          <w:numId w:val="18"/>
        </w:numPr>
        <w:autoSpaceDE w:val="0"/>
        <w:autoSpaceDN w:val="0"/>
        <w:adjustRightInd w:val="0"/>
        <w:spacing w:after="0" w:line="0" w:lineRule="atLeast"/>
        <w:jc w:val="both"/>
        <w:rPr>
          <w:rFonts w:ascii="Calibri" w:hAnsi="Calibri" w:cs="Calibri"/>
          <w:lang w:eastAsia="en-AU"/>
        </w:rPr>
      </w:pPr>
      <w:r w:rsidRPr="00DC067B">
        <w:rPr>
          <w:rFonts w:ascii="Calibri" w:hAnsi="Calibri" w:cs="Calibri"/>
          <w:lang w:eastAsia="en-AU"/>
        </w:rPr>
        <w:t xml:space="preserve">Use forced labour in the performance of the contract; </w:t>
      </w:r>
    </w:p>
    <w:p w14:paraId="0381E418" w14:textId="77777777" w:rsidR="00F43764" w:rsidRPr="00DC067B" w:rsidRDefault="00F43764" w:rsidP="00F43764">
      <w:pPr>
        <w:pStyle w:val="ListParagraph"/>
        <w:widowControl w:val="0"/>
        <w:numPr>
          <w:ilvl w:val="0"/>
          <w:numId w:val="18"/>
        </w:numPr>
        <w:autoSpaceDE w:val="0"/>
        <w:autoSpaceDN w:val="0"/>
        <w:adjustRightInd w:val="0"/>
        <w:spacing w:after="0" w:line="0" w:lineRule="atLeast"/>
        <w:jc w:val="both"/>
        <w:rPr>
          <w:rFonts w:ascii="Calibri" w:hAnsi="Calibri" w:cs="Calibri"/>
          <w:lang w:eastAsia="en-AU"/>
        </w:rPr>
      </w:pPr>
      <w:r w:rsidRPr="00DC067B">
        <w:rPr>
          <w:rFonts w:ascii="Calibri" w:hAnsi="Calibri" w:cs="Calibri"/>
          <w:lang w:eastAsia="en-AU"/>
        </w:rPr>
        <w:t xml:space="preserve">Destroy, conceal, confiscate, or otherwise deny access by an employee to the employee’s identity or immigration documents, such as passports or drivers' licenses, regardless of issuing authority; </w:t>
      </w:r>
    </w:p>
    <w:p w14:paraId="2918261E" w14:textId="77777777" w:rsidR="00F43764" w:rsidRPr="00DC067B" w:rsidRDefault="00F43764" w:rsidP="00F43764">
      <w:pPr>
        <w:pStyle w:val="ListParagraph"/>
        <w:numPr>
          <w:ilvl w:val="0"/>
          <w:numId w:val="18"/>
        </w:numPr>
        <w:spacing w:after="0" w:line="0" w:lineRule="atLeast"/>
        <w:jc w:val="both"/>
        <w:rPr>
          <w:rFonts w:ascii="Calibri" w:hAnsi="Calibri" w:cs="Calibri"/>
          <w:lang w:eastAsia="en-AU"/>
        </w:rPr>
      </w:pPr>
      <w:r w:rsidRPr="00DC067B">
        <w:rPr>
          <w:rFonts w:ascii="Calibri" w:hAnsi="Calibri" w:cs="Calibri"/>
          <w:lang w:eastAsia="en-AU"/>
        </w:rPr>
        <w:t xml:space="preserve">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E7B059F" w14:textId="77777777" w:rsidR="00F43764" w:rsidRPr="00DC067B" w:rsidRDefault="00F43764" w:rsidP="00F43764">
      <w:pPr>
        <w:widowControl w:val="0"/>
        <w:autoSpaceDE w:val="0"/>
        <w:autoSpaceDN w:val="0"/>
        <w:adjustRightInd w:val="0"/>
        <w:spacing w:after="0" w:line="0" w:lineRule="atLeast"/>
        <w:ind w:left="720"/>
        <w:contextualSpacing/>
        <w:jc w:val="both"/>
        <w:rPr>
          <w:rFonts w:ascii="Calibri" w:hAnsi="Calibri" w:cs="Calibri"/>
          <w:lang w:eastAsia="en-AU"/>
        </w:rPr>
      </w:pPr>
      <w:r w:rsidRPr="00DC067B">
        <w:rPr>
          <w:rFonts w:ascii="Calibri" w:hAnsi="Calibri" w:cs="Calibri"/>
          <w:lang w:eastAsia="en-AU"/>
        </w:rPr>
        <w:t>Should the Service provider/contractor become aware of, or suspect, human trafficking activities during the execution of the contract the Contractor must immediately inform GOAL to enable appropriate action to be taken.</w:t>
      </w:r>
    </w:p>
    <w:p w14:paraId="70936B7E" w14:textId="77777777" w:rsidR="00F43764" w:rsidRPr="00DC067B" w:rsidRDefault="00F43764" w:rsidP="00F43764">
      <w:pPr>
        <w:widowControl w:val="0"/>
        <w:autoSpaceDE w:val="0"/>
        <w:autoSpaceDN w:val="0"/>
        <w:adjustRightInd w:val="0"/>
        <w:spacing w:after="0" w:line="0" w:lineRule="atLeast"/>
        <w:ind w:left="720"/>
        <w:contextualSpacing/>
        <w:jc w:val="both"/>
        <w:rPr>
          <w:rFonts w:ascii="Calibri" w:hAnsi="Calibri" w:cs="Calibri"/>
          <w:lang w:eastAsia="en-AU"/>
        </w:rPr>
      </w:pPr>
      <w:r w:rsidRPr="00DC067B">
        <w:rPr>
          <w:rFonts w:ascii="Calibri" w:hAnsi="Calibri" w:cs="Calibri"/>
          <w:lang w:eastAsia="en-AU"/>
        </w:rPr>
        <w:t>In respect to any contract funded by the UK Government the Service provider/contractor is expected to be familiar with the terms of the UK Modern-Slavery Act 2015, and to abide by the conditions of the Act.</w:t>
      </w:r>
    </w:p>
    <w:p w14:paraId="628FAC98" w14:textId="77777777" w:rsidR="00F43764" w:rsidRPr="00551A75" w:rsidRDefault="00F43764" w:rsidP="00F43764">
      <w:pPr>
        <w:pStyle w:val="MSGENFONTSTYLENAMETEMPLATEROLENUMBERMSGENFONTSTYLENAMEBYROLETEXT40"/>
        <w:shd w:val="clear" w:color="auto" w:fill="auto"/>
        <w:spacing w:before="0" w:line="240" w:lineRule="auto"/>
        <w:ind w:firstLine="0"/>
        <w:jc w:val="both"/>
        <w:rPr>
          <w:rFonts w:asciiTheme="minorHAnsi" w:eastAsia="SimSun" w:hAnsiTheme="minorHAnsi" w:cstheme="minorHAnsi"/>
          <w:b w:val="0"/>
          <w:bCs w:val="0"/>
          <w:i/>
          <w:lang w:val="en-GB" w:eastAsia="zh-CN"/>
        </w:rPr>
      </w:pPr>
    </w:p>
    <w:p w14:paraId="3CDD2BBF" w14:textId="77777777" w:rsidR="00F43764" w:rsidRPr="00500103" w:rsidRDefault="00F43764" w:rsidP="00F43764">
      <w:pPr>
        <w:jc w:val="both"/>
        <w:rPr>
          <w:b/>
          <w:u w:val="single"/>
          <w:lang w:val="en-GB"/>
        </w:rPr>
      </w:pPr>
      <w:bookmarkStart w:id="47" w:name="OLE_LINK1"/>
      <w:bookmarkStart w:id="48" w:name="OLE_LINK2"/>
      <w:r w:rsidRPr="00500103">
        <w:rPr>
          <w:b/>
          <w:u w:val="single"/>
          <w:lang w:val="en-GB"/>
        </w:rPr>
        <w:t>BIDDER’S SIGNATURE.</w:t>
      </w:r>
    </w:p>
    <w:p w14:paraId="0BE400C7" w14:textId="4D690106" w:rsidR="00F43764" w:rsidRDefault="00F43764" w:rsidP="00F43764">
      <w:pPr>
        <w:tabs>
          <w:tab w:val="left" w:pos="-90"/>
        </w:tabs>
        <w:jc w:val="both"/>
        <w:rPr>
          <w:lang w:val="en-GB"/>
        </w:rPr>
      </w:pPr>
      <w:r w:rsidRPr="004A4807">
        <w:rPr>
          <w:lang w:val="en-GB"/>
        </w:rPr>
        <w:t xml:space="preserve">I have read and understood this </w:t>
      </w:r>
      <w:r w:rsidR="00DC067B" w:rsidRPr="004A4807">
        <w:rPr>
          <w:lang w:val="en-GB"/>
        </w:rPr>
        <w:t>document.</w:t>
      </w:r>
    </w:p>
    <w:p w14:paraId="44FE8339" w14:textId="77777777" w:rsidR="00F43764" w:rsidRPr="004A4807" w:rsidRDefault="00F43764" w:rsidP="00F43764">
      <w:pPr>
        <w:tabs>
          <w:tab w:val="left" w:pos="-90"/>
        </w:tabs>
        <w:jc w:val="both"/>
        <w:rPr>
          <w:lang w:val="en-GB"/>
        </w:rPr>
      </w:pPr>
    </w:p>
    <w:p w14:paraId="72FCECA2" w14:textId="77777777" w:rsidR="00F43764" w:rsidRDefault="00F43764" w:rsidP="00F43764">
      <w:pPr>
        <w:tabs>
          <w:tab w:val="left" w:pos="-90"/>
        </w:tabs>
        <w:spacing w:line="360" w:lineRule="auto"/>
        <w:jc w:val="both"/>
        <w:rPr>
          <w:lang w:val="en-GB"/>
        </w:rPr>
      </w:pPr>
      <w:r w:rsidRPr="004A4807">
        <w:rPr>
          <w:lang w:val="en-GB"/>
        </w:rPr>
        <w:t>Signed………………………………………</w:t>
      </w:r>
      <w:r w:rsidRPr="004A4807">
        <w:rPr>
          <w:lang w:val="en-GB"/>
        </w:rPr>
        <w:tab/>
      </w:r>
      <w:r w:rsidRPr="004A4807">
        <w:rPr>
          <w:lang w:val="en-GB"/>
        </w:rPr>
        <w:tab/>
      </w:r>
      <w:r>
        <w:rPr>
          <w:lang w:val="en-GB"/>
        </w:rPr>
        <w:t xml:space="preserve">     </w:t>
      </w:r>
      <w:r w:rsidRPr="004A4807">
        <w:rPr>
          <w:lang w:val="en-GB"/>
        </w:rPr>
        <w:t>Date</w:t>
      </w:r>
      <w:r>
        <w:rPr>
          <w:lang w:val="en-GB"/>
        </w:rPr>
        <w:t>: …</w:t>
      </w:r>
      <w:r w:rsidRPr="004A4807">
        <w:rPr>
          <w:lang w:val="en-GB"/>
        </w:rPr>
        <w:t>……………………</w:t>
      </w:r>
      <w:r>
        <w:rPr>
          <w:lang w:val="en-GB"/>
        </w:rPr>
        <w:t>……………</w:t>
      </w:r>
    </w:p>
    <w:p w14:paraId="6C0EF544" w14:textId="77777777" w:rsidR="00F43764" w:rsidRPr="004A4807" w:rsidRDefault="00F43764" w:rsidP="00F43764">
      <w:pPr>
        <w:tabs>
          <w:tab w:val="left" w:pos="-90"/>
        </w:tabs>
        <w:spacing w:line="360" w:lineRule="auto"/>
        <w:jc w:val="both"/>
        <w:rPr>
          <w:lang w:val="en-GB"/>
        </w:rPr>
      </w:pPr>
    </w:p>
    <w:p w14:paraId="14E419A2" w14:textId="77777777" w:rsidR="00F43764" w:rsidRPr="004A4807" w:rsidRDefault="00F43764" w:rsidP="00F43764">
      <w:pPr>
        <w:spacing w:line="360" w:lineRule="auto"/>
        <w:jc w:val="both"/>
        <w:rPr>
          <w:lang w:val="en-GB"/>
        </w:rPr>
      </w:pPr>
      <w:r w:rsidRPr="004A4807">
        <w:rPr>
          <w:lang w:val="en-GB"/>
        </w:rPr>
        <w:t>Name: …………………………………….</w:t>
      </w:r>
      <w:r>
        <w:rPr>
          <w:lang w:val="en-GB"/>
        </w:rPr>
        <w:tab/>
      </w:r>
      <w:r>
        <w:rPr>
          <w:lang w:val="en-GB"/>
        </w:rPr>
        <w:tab/>
      </w:r>
      <w:r w:rsidRPr="004A4807">
        <w:rPr>
          <w:lang w:val="en-GB"/>
        </w:rPr>
        <w:t>Position: ……………………………………</w:t>
      </w:r>
    </w:p>
    <w:bookmarkEnd w:id="47"/>
    <w:bookmarkEnd w:id="48"/>
    <w:p w14:paraId="6F0E5F5D" w14:textId="75EAE82C" w:rsidR="005F6512" w:rsidRPr="00962EB4" w:rsidRDefault="005F6512" w:rsidP="005F6512">
      <w:pPr>
        <w:pStyle w:val="Heading1"/>
        <w:numPr>
          <w:ilvl w:val="0"/>
          <w:numId w:val="0"/>
        </w:numPr>
        <w:pBdr>
          <w:bottom w:val="single" w:sz="4" w:space="12" w:color="595959" w:themeColor="text1" w:themeTint="A6"/>
        </w:pBdr>
        <w:ind w:left="432" w:hanging="432"/>
      </w:pPr>
      <w:r w:rsidRPr="00F67AD9">
        <w:lastRenderedPageBreak/>
        <w:t xml:space="preserve">Appendix </w:t>
      </w:r>
      <w:r>
        <w:t>5</w:t>
      </w:r>
      <w:r w:rsidRPr="00F67AD9">
        <w:t xml:space="preserve"> - </w:t>
      </w:r>
      <w:r w:rsidRPr="0048002E">
        <w:rPr>
          <w:sz w:val="32"/>
          <w:szCs w:val="32"/>
        </w:rPr>
        <w:t>GOAL SUPPLIER CODE OF CONDUCT</w:t>
      </w:r>
    </w:p>
    <w:p w14:paraId="156D60A2" w14:textId="77777777" w:rsidR="005F6512" w:rsidRPr="0048002E" w:rsidRDefault="005F6512" w:rsidP="005F6512">
      <w:pPr>
        <w:spacing w:after="0" w:line="276" w:lineRule="auto"/>
        <w:rPr>
          <w:rFonts w:ascii="Calibri" w:hAnsi="Calibri"/>
          <w:sz w:val="16"/>
          <w:szCs w:val="16"/>
        </w:rPr>
      </w:pPr>
      <w:r w:rsidRPr="0048002E">
        <w:rPr>
          <w:rFonts w:ascii="Calibri" w:hAnsi="Calibri" w:cs="Calibri"/>
          <w:sz w:val="16"/>
          <w:szCs w:val="16"/>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48002E">
        <w:rPr>
          <w:rFonts w:ascii="Calibri" w:hAnsi="Calibri"/>
          <w:sz w:val="16"/>
          <w:szCs w:val="16"/>
        </w:rPr>
        <w:t xml:space="preserve">This Supplier Code of Conduct should be read in conjunction with the relevant contract entered into between the Supplier and GOAL (“Contract”), GOAL’s Terms and Conditions for Contracts for Procurement of Goods or Services (as applicable), </w:t>
      </w:r>
      <w:r w:rsidRPr="0048002E">
        <w:rPr>
          <w:rFonts w:ascii="Calibri" w:hAnsi="Calibri" w:cs="Calibri"/>
          <w:sz w:val="16"/>
          <w:szCs w:val="16"/>
        </w:rPr>
        <w:t xml:space="preserve">and any other GOAL policy which GOAL may send the Supplier from time to time during the Contract. </w:t>
      </w:r>
    </w:p>
    <w:p w14:paraId="2020E56B" w14:textId="77777777" w:rsidR="005F6512" w:rsidRPr="0048002E" w:rsidRDefault="005F6512" w:rsidP="005F6512">
      <w:pPr>
        <w:spacing w:after="0" w:line="276" w:lineRule="auto"/>
        <w:rPr>
          <w:rFonts w:ascii="Calibri" w:hAnsi="Calibri"/>
          <w:sz w:val="16"/>
          <w:szCs w:val="16"/>
        </w:rPr>
      </w:pPr>
    </w:p>
    <w:p w14:paraId="290E070D" w14:textId="77777777" w:rsidR="005F6512" w:rsidRPr="0048002E" w:rsidRDefault="005F6512" w:rsidP="005F6512">
      <w:pPr>
        <w:spacing w:after="0" w:line="276" w:lineRule="auto"/>
        <w:rPr>
          <w:rFonts w:ascii="Calibri" w:hAnsi="Calibri"/>
          <w:sz w:val="16"/>
          <w:szCs w:val="16"/>
        </w:rPr>
      </w:pPr>
      <w:r w:rsidRPr="0048002E">
        <w:rPr>
          <w:rFonts w:ascii="Calibri" w:hAnsi="Calibri" w:cs="Calibri"/>
          <w:sz w:val="16"/>
          <w:szCs w:val="16"/>
        </w:rPr>
        <w:t>Each supplier of GOAL (“</w:t>
      </w:r>
      <w:r w:rsidRPr="0048002E">
        <w:rPr>
          <w:rFonts w:ascii="Calibri" w:hAnsi="Calibri"/>
          <w:sz w:val="16"/>
          <w:szCs w:val="16"/>
        </w:rPr>
        <w:t>Supplier”</w:t>
      </w:r>
      <w:r w:rsidRPr="0048002E">
        <w:rPr>
          <w:rFonts w:ascii="Calibri" w:hAnsi="Calibri" w:cs="Calibri"/>
          <w:sz w:val="16"/>
          <w:szCs w:val="16"/>
        </w:rPr>
        <w:t xml:space="preserve">) is </w:t>
      </w:r>
      <w:r w:rsidRPr="0048002E">
        <w:rPr>
          <w:rFonts w:ascii="Calibri" w:hAnsi="Calibri"/>
          <w:sz w:val="16"/>
          <w:szCs w:val="16"/>
        </w:rPr>
        <w:t xml:space="preserve">expected to comply with the following Supplier Code of Conduct and is responsible for </w:t>
      </w:r>
      <w:r w:rsidRPr="0048002E">
        <w:rPr>
          <w:rFonts w:ascii="Calibri" w:hAnsi="Calibri" w:cs="Calibri"/>
          <w:sz w:val="16"/>
          <w:szCs w:val="16"/>
        </w:rPr>
        <w:t>requiring</w:t>
      </w:r>
      <w:r w:rsidRPr="0048002E">
        <w:rPr>
          <w:rFonts w:ascii="Calibri" w:hAnsi="Calibri"/>
          <w:sz w:val="16"/>
          <w:szCs w:val="16"/>
        </w:rPr>
        <w:t xml:space="preserve"> </w:t>
      </w:r>
      <w:r w:rsidRPr="0048002E">
        <w:rPr>
          <w:rFonts w:asciiTheme="majorHAnsi" w:hAnsiTheme="majorHAnsi" w:cstheme="majorHAnsi"/>
          <w:sz w:val="16"/>
          <w:szCs w:val="16"/>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1A3134A6" w14:textId="77777777" w:rsidR="005F6512" w:rsidRPr="0048002E" w:rsidRDefault="005F6512" w:rsidP="005F6512">
      <w:pPr>
        <w:spacing w:after="0" w:line="276" w:lineRule="auto"/>
        <w:rPr>
          <w:rFonts w:ascii="Calibri" w:hAnsi="Calibri"/>
          <w:sz w:val="16"/>
          <w:szCs w:val="16"/>
        </w:rPr>
      </w:pPr>
    </w:p>
    <w:p w14:paraId="6CBD7D3F" w14:textId="77777777" w:rsidR="005F6512" w:rsidRPr="0048002E" w:rsidRDefault="005F6512" w:rsidP="005F6512">
      <w:pPr>
        <w:spacing w:after="0" w:line="276" w:lineRule="auto"/>
        <w:rPr>
          <w:rFonts w:asciiTheme="majorHAnsi" w:hAnsiTheme="majorHAnsi" w:cstheme="majorHAnsi"/>
          <w:sz w:val="16"/>
          <w:szCs w:val="16"/>
        </w:rPr>
      </w:pPr>
      <w:r w:rsidRPr="0048002E">
        <w:rPr>
          <w:rFonts w:ascii="Calibri" w:hAnsi="Calibri" w:cs="Calibri"/>
          <w:sz w:val="16"/>
          <w:szCs w:val="16"/>
        </w:rPr>
        <w:t xml:space="preserve">The Supplier Code of Conduct applies to all Suppliers who are requested by GOAL to sign it and all Third Parties who must confirm that they uphold its standards as far as applicable to their status.  </w:t>
      </w:r>
      <w:r w:rsidRPr="0048002E">
        <w:rPr>
          <w:rFonts w:ascii="Calibri" w:hAnsi="Calibri"/>
          <w:sz w:val="16"/>
          <w:szCs w:val="16"/>
        </w:rPr>
        <w:t xml:space="preserve">GOAL recognises that reaching some of the standards in this </w:t>
      </w:r>
      <w:r w:rsidRPr="0048002E">
        <w:rPr>
          <w:rFonts w:ascii="Calibri" w:hAnsi="Calibri" w:cs="Calibri"/>
          <w:sz w:val="16"/>
          <w:szCs w:val="16"/>
        </w:rPr>
        <w:t xml:space="preserve">Supplier </w:t>
      </w:r>
      <w:r w:rsidRPr="0048002E">
        <w:rPr>
          <w:rFonts w:ascii="Calibri" w:hAnsi="Calibri"/>
          <w:sz w:val="16"/>
          <w:szCs w:val="16"/>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48002E">
        <w:rPr>
          <w:rFonts w:asciiTheme="majorHAnsi" w:hAnsiTheme="majorHAnsi" w:cstheme="majorHAnsi"/>
          <w:sz w:val="16"/>
          <w:szCs w:val="16"/>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3C7ADBE3" w14:textId="77777777" w:rsidR="005F6512" w:rsidRPr="0048002E" w:rsidRDefault="005F6512" w:rsidP="005F6512">
      <w:pPr>
        <w:spacing w:after="0" w:line="276" w:lineRule="auto"/>
        <w:rPr>
          <w:rFonts w:asciiTheme="majorHAnsi" w:hAnsiTheme="majorHAnsi" w:cstheme="majorHAnsi"/>
          <w:sz w:val="16"/>
          <w:szCs w:val="16"/>
        </w:rPr>
      </w:pPr>
    </w:p>
    <w:p w14:paraId="505272FF"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RESPECT FOR HUMAN RIGHTS</w:t>
      </w:r>
    </w:p>
    <w:p w14:paraId="0612912F" w14:textId="77777777" w:rsidR="005F6512" w:rsidRPr="0048002E" w:rsidRDefault="005F6512" w:rsidP="005F6512">
      <w:pPr>
        <w:spacing w:after="0" w:line="276" w:lineRule="auto"/>
        <w:rPr>
          <w:rFonts w:ascii="Calibri" w:hAnsi="Calibri" w:cs="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violates the fundamental human rights as set out in the European Convention on Human Rights from 1950 </w:t>
      </w:r>
      <w:r w:rsidRPr="0048002E">
        <w:rPr>
          <w:rFonts w:ascii="Calibri" w:hAnsi="Calibri" w:cs="Calibri"/>
          <w:sz w:val="16"/>
          <w:szCs w:val="16"/>
        </w:rPr>
        <w:t xml:space="preserve">(as may be amended from time to time) </w:t>
      </w:r>
      <w:r w:rsidRPr="0048002E">
        <w:rPr>
          <w:rFonts w:ascii="Calibri" w:hAnsi="Calibri"/>
          <w:sz w:val="16"/>
          <w:szCs w:val="16"/>
        </w:rPr>
        <w:t>including all protocols to the convention</w:t>
      </w:r>
      <w:r w:rsidRPr="0048002E">
        <w:rPr>
          <w:rFonts w:ascii="Calibri" w:hAnsi="Calibri" w:cs="Calibri"/>
          <w:sz w:val="16"/>
          <w:szCs w:val="16"/>
        </w:rPr>
        <w:t>.</w:t>
      </w:r>
    </w:p>
    <w:p w14:paraId="115864CF" w14:textId="77777777" w:rsidR="005F6512" w:rsidRPr="0048002E" w:rsidRDefault="005F6512" w:rsidP="005F6512">
      <w:pPr>
        <w:spacing w:after="0" w:line="276" w:lineRule="auto"/>
        <w:rPr>
          <w:rFonts w:ascii="Calibri" w:hAnsi="Calibri"/>
          <w:sz w:val="16"/>
          <w:szCs w:val="16"/>
        </w:rPr>
      </w:pPr>
      <w:r w:rsidRPr="0048002E">
        <w:rPr>
          <w:rFonts w:ascii="Calibri" w:hAnsi="Calibri" w:cs="Calibri"/>
          <w:sz w:val="16"/>
          <w:szCs w:val="16"/>
        </w:rPr>
        <w:t>The Supplier represents</w:t>
      </w:r>
      <w:r w:rsidRPr="0048002E">
        <w:rPr>
          <w:rFonts w:ascii="Calibri" w:hAnsi="Calibri"/>
          <w:sz w:val="16"/>
          <w:szCs w:val="16"/>
        </w:rPr>
        <w:t xml:space="preserve"> and</w:t>
      </w:r>
      <w:r w:rsidRPr="0048002E">
        <w:rPr>
          <w:rFonts w:ascii="Calibri" w:hAnsi="Calibri" w:cs="Calibri"/>
          <w:sz w:val="16"/>
          <w:szCs w:val="16"/>
        </w:rPr>
        <w:t xml:space="preserve"> warrants that it will have respect for all fundamental human rights and, in particular, it will</w:t>
      </w:r>
      <w:r w:rsidRPr="0048002E">
        <w:rPr>
          <w:rFonts w:ascii="Calibri" w:hAnsi="Calibri"/>
          <w:sz w:val="16"/>
          <w:szCs w:val="16"/>
        </w:rPr>
        <w:t xml:space="preserve"> respect the dignity and worth of all persons including respect for the equal rights of men and women. </w:t>
      </w:r>
    </w:p>
    <w:p w14:paraId="07201D8A" w14:textId="77777777" w:rsidR="005F6512" w:rsidRPr="0048002E" w:rsidRDefault="005F6512" w:rsidP="005F6512">
      <w:pPr>
        <w:spacing w:after="0" w:line="276" w:lineRule="auto"/>
        <w:rPr>
          <w:rFonts w:ascii="Calibri" w:hAnsi="Calibri"/>
          <w:sz w:val="16"/>
          <w:szCs w:val="16"/>
        </w:rPr>
      </w:pPr>
      <w:r w:rsidRPr="0048002E">
        <w:rPr>
          <w:rFonts w:ascii="Calibri" w:hAnsi="Calibri" w:cs="Calibri"/>
          <w:sz w:val="16"/>
          <w:szCs w:val="16"/>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7619DD6B"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ILLEGAL ACTIVITY</w:t>
      </w:r>
    </w:p>
    <w:p w14:paraId="59504B1B" w14:textId="77777777" w:rsidR="005F6512" w:rsidRPr="0048002E" w:rsidRDefault="005F6512" w:rsidP="005F6512">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engaged in any sort of illegal activities.</w:t>
      </w:r>
      <w:r w:rsidRPr="0048002E">
        <w:rPr>
          <w:rFonts w:ascii="Calibri" w:hAnsi="Calibri" w:cs="Calibri"/>
          <w:sz w:val="16"/>
          <w:szCs w:val="16"/>
        </w:rPr>
        <w:t xml:space="preserve"> </w:t>
      </w:r>
    </w:p>
    <w:p w14:paraId="785E20C0" w14:textId="77777777" w:rsidR="005F6512" w:rsidRPr="0048002E" w:rsidRDefault="005F6512" w:rsidP="005F6512">
      <w:pPr>
        <w:spacing w:after="0" w:line="276" w:lineRule="auto"/>
        <w:rPr>
          <w:rFonts w:ascii="Calibri" w:hAnsi="Calibri" w:cs="Calibri"/>
          <w:sz w:val="16"/>
          <w:szCs w:val="16"/>
        </w:rPr>
      </w:pPr>
      <w:r w:rsidRPr="0048002E">
        <w:rPr>
          <w:rFonts w:ascii="Calibri" w:hAnsi="Calibri" w:cs="Calibri"/>
          <w:sz w:val="16"/>
          <w:szCs w:val="16"/>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4E1B4CB3" w14:textId="77777777" w:rsidR="005F6512" w:rsidRPr="0048002E" w:rsidRDefault="005F6512" w:rsidP="005F6512">
      <w:pPr>
        <w:spacing w:after="0" w:line="276" w:lineRule="auto"/>
        <w:rPr>
          <w:rFonts w:ascii="Calibri" w:hAnsi="Calibri" w:cs="Calibri"/>
          <w:sz w:val="16"/>
          <w:szCs w:val="16"/>
        </w:rPr>
      </w:pPr>
      <w:r w:rsidRPr="0048002E">
        <w:rPr>
          <w:rFonts w:ascii="Calibri" w:hAnsi="Calibri" w:cs="Calibri"/>
          <w:sz w:val="16"/>
          <w:szCs w:val="16"/>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085A5F0D" w14:textId="77777777" w:rsidR="005F6512" w:rsidRPr="0048002E" w:rsidRDefault="005F6512" w:rsidP="005F6512">
      <w:pPr>
        <w:pStyle w:val="ListParagraph"/>
        <w:numPr>
          <w:ilvl w:val="0"/>
          <w:numId w:val="20"/>
        </w:numPr>
        <w:spacing w:after="0" w:line="276" w:lineRule="auto"/>
        <w:ind w:left="0" w:firstLine="0"/>
        <w:jc w:val="both"/>
        <w:rPr>
          <w:rFonts w:ascii="Calibri" w:hAnsi="Calibri"/>
          <w:b/>
          <w:sz w:val="16"/>
          <w:szCs w:val="16"/>
        </w:rPr>
      </w:pPr>
      <w:r w:rsidRPr="0048002E">
        <w:rPr>
          <w:rFonts w:ascii="Calibri" w:hAnsi="Calibri"/>
          <w:b/>
          <w:sz w:val="16"/>
          <w:szCs w:val="16"/>
        </w:rPr>
        <w:t>ANTI-CORRUPTION, ANTI-</w:t>
      </w:r>
      <w:r w:rsidRPr="0048002E">
        <w:rPr>
          <w:rFonts w:ascii="Calibri" w:hAnsi="Calibri" w:cs="Calibri"/>
          <w:b/>
          <w:bCs/>
          <w:sz w:val="16"/>
          <w:szCs w:val="16"/>
        </w:rPr>
        <w:t>BRIBERY, ANTI-</w:t>
      </w:r>
      <w:r w:rsidRPr="0048002E">
        <w:rPr>
          <w:rFonts w:ascii="Calibri" w:hAnsi="Calibri"/>
          <w:b/>
          <w:sz w:val="16"/>
          <w:szCs w:val="16"/>
        </w:rPr>
        <w:t>FRAUD</w:t>
      </w:r>
      <w:r w:rsidRPr="0048002E">
        <w:rPr>
          <w:rFonts w:ascii="Calibri" w:hAnsi="Calibri" w:cs="Calibri"/>
          <w:b/>
          <w:bCs/>
          <w:sz w:val="16"/>
          <w:szCs w:val="16"/>
        </w:rPr>
        <w:t>, ANTI-MONEY LAUNDERING</w:t>
      </w:r>
      <w:r w:rsidRPr="0048002E">
        <w:rPr>
          <w:rFonts w:ascii="Calibri" w:hAnsi="Calibri"/>
          <w:b/>
          <w:sz w:val="16"/>
          <w:szCs w:val="16"/>
        </w:rPr>
        <w:t xml:space="preserve"> &amp; CONFLICT OF INTEREST</w:t>
      </w:r>
    </w:p>
    <w:p w14:paraId="0DFD180B" w14:textId="77777777" w:rsidR="005F6512" w:rsidRPr="0048002E" w:rsidRDefault="005F6512" w:rsidP="005F6512">
      <w:pPr>
        <w:pStyle w:val="ListParagraph"/>
        <w:spacing w:after="0" w:line="276" w:lineRule="auto"/>
        <w:ind w:left="0"/>
        <w:rPr>
          <w:rFonts w:ascii="Calibri" w:hAnsi="Calibri" w:cs="Calibri"/>
          <w:sz w:val="16"/>
          <w:szCs w:val="16"/>
        </w:rPr>
      </w:pPr>
      <w:r w:rsidRPr="0048002E">
        <w:rPr>
          <w:rFonts w:ascii="Calibri" w:hAnsi="Calibri"/>
          <w:sz w:val="16"/>
          <w:szCs w:val="16"/>
        </w:rPr>
        <w:t>GOAL has zero tolerance for corruption</w:t>
      </w:r>
      <w:r w:rsidRPr="0048002E">
        <w:rPr>
          <w:rFonts w:ascii="Calibri" w:hAnsi="Calibri" w:cs="Calibri"/>
          <w:sz w:val="16"/>
          <w:szCs w:val="16"/>
        </w:rPr>
        <w:t>, bribery, fraud, and money laundering.</w:t>
      </w:r>
    </w:p>
    <w:p w14:paraId="419018D1" w14:textId="77777777" w:rsidR="005F6512" w:rsidRPr="0048002E" w:rsidRDefault="005F6512" w:rsidP="005F6512">
      <w:pPr>
        <w:pStyle w:val="ListParagraph"/>
        <w:spacing w:after="0" w:line="276" w:lineRule="auto"/>
        <w:ind w:left="0"/>
        <w:rPr>
          <w:rFonts w:ascii="Calibri" w:hAnsi="Calibri"/>
          <w:sz w:val="16"/>
          <w:szCs w:val="16"/>
        </w:rPr>
      </w:pPr>
      <w:r w:rsidRPr="0048002E">
        <w:rPr>
          <w:rFonts w:ascii="Calibri" w:hAnsi="Calibri"/>
          <w:sz w:val="16"/>
          <w:szCs w:val="16"/>
        </w:rPr>
        <w:t xml:space="preserve">The Supplier </w:t>
      </w:r>
      <w:r w:rsidRPr="0048002E">
        <w:rPr>
          <w:rFonts w:ascii="Calibri" w:hAnsi="Calibri" w:cs="Calibri"/>
          <w:sz w:val="16"/>
          <w:szCs w:val="16"/>
        </w:rPr>
        <w:t xml:space="preserve">and each Third Party </w:t>
      </w:r>
      <w:r w:rsidRPr="0048002E">
        <w:rPr>
          <w:rFonts w:ascii="Calibri" w:hAnsi="Calibri"/>
          <w:sz w:val="16"/>
          <w:szCs w:val="16"/>
        </w:rPr>
        <w:t>shall comply with all applicable laws, statutes and regulations relating to anti-bribery</w:t>
      </w:r>
      <w:r w:rsidRPr="0048002E">
        <w:rPr>
          <w:rFonts w:ascii="Calibri" w:hAnsi="Calibri" w:cs="Calibri"/>
          <w:sz w:val="16"/>
          <w:szCs w:val="16"/>
        </w:rPr>
        <w:t xml:space="preserve">, </w:t>
      </w:r>
      <w:r w:rsidRPr="0048002E">
        <w:rPr>
          <w:rFonts w:ascii="Calibri" w:hAnsi="Calibri"/>
          <w:sz w:val="16"/>
          <w:szCs w:val="16"/>
        </w:rPr>
        <w:t>anti-corruption</w:t>
      </w:r>
      <w:r w:rsidRPr="0048002E">
        <w:rPr>
          <w:rFonts w:ascii="Calibri" w:hAnsi="Calibri" w:cs="Calibri"/>
          <w:sz w:val="16"/>
          <w:szCs w:val="16"/>
        </w:rPr>
        <w:t>, anti-fraud and anti-money laundering</w:t>
      </w:r>
      <w:r w:rsidRPr="0048002E">
        <w:rPr>
          <w:rFonts w:ascii="Calibri" w:hAnsi="Calibri"/>
          <w:sz w:val="16"/>
          <w:szCs w:val="16"/>
        </w:rPr>
        <w:t xml:space="preserve"> including but not limited to the </w:t>
      </w:r>
      <w:r w:rsidRPr="0048002E">
        <w:rPr>
          <w:rFonts w:ascii="Calibri" w:hAnsi="Calibri" w:cs="Calibri"/>
          <w:sz w:val="16"/>
          <w:szCs w:val="16"/>
        </w:rPr>
        <w:t xml:space="preserve">Irish Criminal Justice (Money Laundering and Terrorist Financing Act 2010), the Irish Criminal Justice (Corruption Offences) Act 2018, the </w:t>
      </w:r>
      <w:r w:rsidRPr="0048002E">
        <w:rPr>
          <w:rFonts w:ascii="Calibri" w:hAnsi="Calibri"/>
          <w:sz w:val="16"/>
          <w:szCs w:val="16"/>
        </w:rPr>
        <w:t>UK Bribery Act 2010</w:t>
      </w:r>
      <w:r w:rsidRPr="0048002E">
        <w:rPr>
          <w:rFonts w:ascii="Calibri" w:hAnsi="Calibri" w:cs="Calibri"/>
          <w:sz w:val="16"/>
          <w:szCs w:val="16"/>
        </w:rPr>
        <w:t>, the UK Proceeds of Crime Act 2002, the UK Money Laundering, Terrorist Financing and Transfer of Funds (Information on the Payer) Regulations 2017, the UK Terrorism Act 2000,</w:t>
      </w:r>
      <w:r w:rsidRPr="0048002E">
        <w:rPr>
          <w:rFonts w:ascii="Calibri" w:hAnsi="Calibri"/>
          <w:sz w:val="16"/>
          <w:szCs w:val="16"/>
        </w:rPr>
        <w:t xml:space="preserve"> the United States Foreign Corrupt Practices Act 1977 </w:t>
      </w:r>
      <w:r w:rsidRPr="0048002E">
        <w:rPr>
          <w:rFonts w:ascii="Calibri" w:hAnsi="Calibri" w:cs="Calibri"/>
          <w:sz w:val="16"/>
          <w:szCs w:val="16"/>
        </w:rPr>
        <w:t>and the United States Anti-Money Laundering Act 2020, as may be amended from time to time) (together the “</w:t>
      </w:r>
      <w:r w:rsidRPr="0048002E">
        <w:rPr>
          <w:rFonts w:ascii="Calibri" w:hAnsi="Calibri"/>
          <w:sz w:val="16"/>
          <w:szCs w:val="16"/>
        </w:rPr>
        <w:t>Relevant Requirements”).</w:t>
      </w:r>
    </w:p>
    <w:p w14:paraId="5014D3F4"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Corruption includes benefiting from gifts, advantages, and sexual favours. Therefore, the Supplier and all its Third Parties shall not:</w:t>
      </w:r>
    </w:p>
    <w:p w14:paraId="4A14232A" w14:textId="77777777" w:rsidR="005F6512" w:rsidRPr="0048002E" w:rsidRDefault="005F6512" w:rsidP="005F6512">
      <w:pPr>
        <w:pStyle w:val="BodyText"/>
        <w:widowControl w:val="0"/>
        <w:numPr>
          <w:ilvl w:val="0"/>
          <w:numId w:val="22"/>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Exchange money, employment, goods, or services for sexual activity. This includes any exchange of assistance that is due to beneficiaries of assistance.  </w:t>
      </w:r>
    </w:p>
    <w:p w14:paraId="0195CED7" w14:textId="77777777" w:rsidR="005F6512" w:rsidRPr="0048002E" w:rsidRDefault="005F6512" w:rsidP="005F6512">
      <w:pPr>
        <w:pStyle w:val="BodyText"/>
        <w:widowControl w:val="0"/>
        <w:numPr>
          <w:ilvl w:val="0"/>
          <w:numId w:val="22"/>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Engage in any sexual relationships with beneficiaries of assistance since they are based on inherently unequal power dynamics. </w:t>
      </w:r>
    </w:p>
    <w:p w14:paraId="6B2CB3A4" w14:textId="77777777" w:rsidR="005F6512" w:rsidRPr="0048002E" w:rsidRDefault="005F6512" w:rsidP="005F6512">
      <w:pPr>
        <w:spacing w:after="0" w:line="276" w:lineRule="auto"/>
        <w:rPr>
          <w:rFonts w:asciiTheme="majorHAnsi" w:hAnsiTheme="majorHAnsi" w:cstheme="majorHAnsi"/>
          <w:b/>
          <w:bCs/>
          <w:sz w:val="16"/>
          <w:szCs w:val="16"/>
        </w:rPr>
      </w:pPr>
      <w:r w:rsidRPr="0048002E">
        <w:rPr>
          <w:rFonts w:ascii="Calibri" w:hAnsi="Calibri"/>
          <w:sz w:val="16"/>
          <w:szCs w:val="16"/>
        </w:rPr>
        <w:t xml:space="preserve">Any conflict of interest on the part of the Supplier or </w:t>
      </w:r>
      <w:r w:rsidRPr="0048002E">
        <w:rPr>
          <w:rFonts w:ascii="Calibri" w:hAnsi="Calibri" w:cs="Calibri"/>
          <w:sz w:val="16"/>
          <w:szCs w:val="16"/>
        </w:rPr>
        <w:t>Third Party</w:t>
      </w:r>
      <w:r w:rsidRPr="0048002E">
        <w:rPr>
          <w:rFonts w:ascii="Calibri" w:hAnsi="Calibri"/>
          <w:sz w:val="16"/>
          <w:szCs w:val="16"/>
        </w:rPr>
        <w:t xml:space="preserve"> shall be immediately disclosed to GOAL. The Supplier affirms that it or any Third Party has no current or prior business, professional, personal, </w:t>
      </w:r>
      <w:r w:rsidRPr="0048002E">
        <w:rPr>
          <w:rFonts w:ascii="Calibri" w:hAnsi="Calibri" w:cs="Calibri"/>
          <w:sz w:val="16"/>
          <w:szCs w:val="16"/>
        </w:rPr>
        <w:t xml:space="preserve">financial, political, family, </w:t>
      </w:r>
      <w:r w:rsidRPr="0048002E">
        <w:rPr>
          <w:rFonts w:ascii="Calibri" w:hAnsi="Calibri"/>
          <w:sz w:val="16"/>
          <w:szCs w:val="16"/>
        </w:rPr>
        <w:t xml:space="preserve">or other interest, including, but not limited to, the representation of other clients, that would conflict in any manner or degree with the performance of its </w:t>
      </w:r>
      <w:r w:rsidRPr="0048002E">
        <w:rPr>
          <w:rFonts w:ascii="Calibri" w:hAnsi="Calibri" w:cs="Calibri"/>
          <w:sz w:val="16"/>
          <w:szCs w:val="16"/>
        </w:rPr>
        <w:t xml:space="preserve">responsibilities and </w:t>
      </w:r>
      <w:r w:rsidRPr="0048002E">
        <w:rPr>
          <w:rFonts w:ascii="Calibri" w:hAnsi="Calibri"/>
          <w:sz w:val="16"/>
          <w:szCs w:val="16"/>
        </w:rPr>
        <w:t xml:space="preserve">obligations under </w:t>
      </w:r>
      <w:r w:rsidRPr="0048002E">
        <w:rPr>
          <w:rFonts w:ascii="Calibri" w:hAnsi="Calibri" w:cs="Calibri"/>
          <w:sz w:val="16"/>
          <w:szCs w:val="16"/>
        </w:rPr>
        <w:t>any</w:t>
      </w:r>
      <w:r w:rsidRPr="0048002E">
        <w:rPr>
          <w:rFonts w:ascii="Calibri" w:hAnsi="Calibri"/>
          <w:sz w:val="16"/>
          <w:szCs w:val="16"/>
        </w:rPr>
        <w:t xml:space="preserve"> Contract. If any such actual or potential conflict of interest arises under </w:t>
      </w:r>
      <w:r w:rsidRPr="0048002E">
        <w:rPr>
          <w:rFonts w:ascii="Calibri" w:hAnsi="Calibri" w:cs="Calibri"/>
          <w:sz w:val="16"/>
          <w:szCs w:val="16"/>
        </w:rPr>
        <w:t>any</w:t>
      </w:r>
      <w:r w:rsidRPr="0048002E">
        <w:rPr>
          <w:rFonts w:ascii="Calibri" w:hAnsi="Calibri"/>
          <w:sz w:val="16"/>
          <w:szCs w:val="16"/>
        </w:rPr>
        <w:t xml:space="preserve"> Contract, the Supplier shall immediately inform GOAL in writing of such conflict.</w:t>
      </w:r>
      <w:r w:rsidRPr="0048002E">
        <w:rPr>
          <w:rFonts w:ascii="Calibri" w:hAnsi="Calibri" w:cs="Calibri"/>
          <w:sz w:val="16"/>
          <w:szCs w:val="16"/>
        </w:rPr>
        <w:t xml:space="preserve"> </w:t>
      </w:r>
    </w:p>
    <w:p w14:paraId="2CF49ADC"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TERRORISM</w:t>
      </w:r>
    </w:p>
    <w:p w14:paraId="3EE5A7BD"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 xml:space="preserve">The Supplier represents and warrants that neither it nor any of its Third Parties are engaged in any transactions with, and/or the provisions of resources and support to, individuals and organizations associated with terrorism. </w:t>
      </w:r>
    </w:p>
    <w:p w14:paraId="0B60D1E2" w14:textId="77777777" w:rsidR="005F6512" w:rsidRPr="0048002E" w:rsidRDefault="005F6512" w:rsidP="005F6512">
      <w:pPr>
        <w:spacing w:after="0" w:line="276" w:lineRule="auto"/>
        <w:rPr>
          <w:rFonts w:ascii="Calibri" w:hAnsi="Calibri"/>
          <w:sz w:val="16"/>
          <w:szCs w:val="16"/>
        </w:rPr>
      </w:pPr>
      <w:r w:rsidRPr="0048002E">
        <w:rPr>
          <w:rFonts w:asciiTheme="majorHAnsi" w:hAnsiTheme="majorHAnsi" w:cstheme="majorHAnsi"/>
          <w:sz w:val="16"/>
          <w:szCs w:val="16"/>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1C6084E0"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ENVIRONMENT</w:t>
      </w:r>
    </w:p>
    <w:p w14:paraId="3DD63A93" w14:textId="77777777" w:rsidR="005F6512" w:rsidRPr="0048002E" w:rsidRDefault="005F6512" w:rsidP="005F6512">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violating any international environmental agreements.</w:t>
      </w:r>
    </w:p>
    <w:p w14:paraId="5E91F1E4" w14:textId="77777777" w:rsidR="005F6512" w:rsidRPr="0048002E" w:rsidRDefault="005F6512" w:rsidP="005F6512">
      <w:pPr>
        <w:spacing w:after="0" w:line="276" w:lineRule="auto"/>
        <w:rPr>
          <w:rFonts w:ascii="Calibri" w:hAnsi="Calibri"/>
          <w:sz w:val="16"/>
          <w:szCs w:val="16"/>
        </w:rPr>
      </w:pPr>
      <w:r w:rsidRPr="0048002E">
        <w:rPr>
          <w:rFonts w:ascii="Calibri" w:hAnsi="Calibri"/>
          <w:sz w:val="16"/>
          <w:szCs w:val="16"/>
        </w:rPr>
        <w:t xml:space="preserve">The Supplier undertakes to support a precautionary approach to environmental challenges and not in any way </w:t>
      </w:r>
      <w:r w:rsidRPr="0048002E">
        <w:rPr>
          <w:rFonts w:ascii="Calibri" w:hAnsi="Calibri" w:cs="Calibri"/>
          <w:sz w:val="16"/>
          <w:szCs w:val="16"/>
        </w:rPr>
        <w:t>cause damage, destruction,</w:t>
      </w:r>
      <w:r w:rsidRPr="0048002E">
        <w:rPr>
          <w:rFonts w:ascii="Calibri" w:hAnsi="Calibri"/>
          <w:sz w:val="16"/>
          <w:szCs w:val="16"/>
        </w:rPr>
        <w:t xml:space="preserve"> or any harm to the environment. Further, the Supplier undertakes to encourage the development and diffusion of environmentally friendly technologies and undertake initiatives to promote environmental responsibility and sustainability.</w:t>
      </w:r>
    </w:p>
    <w:p w14:paraId="1FF9A587"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MINES AND WEAPONS</w:t>
      </w:r>
    </w:p>
    <w:p w14:paraId="474FDC85" w14:textId="77777777" w:rsidR="005F6512" w:rsidRPr="0048002E" w:rsidRDefault="005F6512" w:rsidP="005F6512">
      <w:pPr>
        <w:spacing w:after="0" w:line="276" w:lineRule="auto"/>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5DCBC829" w14:textId="77777777" w:rsidR="005F6512" w:rsidRPr="0048002E" w:rsidRDefault="005F6512" w:rsidP="005F6512">
      <w:pPr>
        <w:spacing w:after="0" w:line="276" w:lineRule="auto"/>
        <w:rPr>
          <w:rFonts w:ascii="Calibri" w:hAnsi="Calibri"/>
          <w:sz w:val="16"/>
          <w:szCs w:val="16"/>
        </w:rPr>
      </w:pPr>
      <w:r w:rsidRPr="0048002E">
        <w:rPr>
          <w:rFonts w:ascii="Calibri" w:hAnsi="Calibri"/>
          <w:sz w:val="16"/>
          <w:szCs w:val="16"/>
        </w:rPr>
        <w:lastRenderedPageBreak/>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actively and directly</w:t>
      </w:r>
      <w:r w:rsidRPr="0048002E">
        <w:rPr>
          <w:rFonts w:ascii="Calibri" w:hAnsi="Calibri" w:cs="Calibri"/>
          <w:sz w:val="16"/>
          <w:szCs w:val="16"/>
        </w:rPr>
        <w:t xml:space="preserve"> or indirectly</w:t>
      </w:r>
      <w:r w:rsidRPr="0048002E">
        <w:rPr>
          <w:rFonts w:ascii="Calibri" w:hAnsi="Calibri"/>
          <w:sz w:val="16"/>
          <w:szCs w:val="16"/>
        </w:rPr>
        <w:t xml:space="preserve"> engaged in patent activities, development, assembly, production, stockpiling, trade, or manufacture of weapons including but not limited to firearms, chemical weapons, biological weapons, and nuclear weapons.</w:t>
      </w:r>
    </w:p>
    <w:p w14:paraId="6DCAB1AC"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CHILD AND ADULT SAFEGUARDING</w:t>
      </w:r>
    </w:p>
    <w:p w14:paraId="140EF917"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1D76A686"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Specifically, the Supplier and all its Third Parties will not:</w:t>
      </w:r>
    </w:p>
    <w:p w14:paraId="6BDF1AE0" w14:textId="77777777" w:rsidR="005F6512" w:rsidRPr="0048002E" w:rsidRDefault="005F6512" w:rsidP="005F6512">
      <w:pPr>
        <w:pStyle w:val="BodyText"/>
        <w:widowControl w:val="0"/>
        <w:numPr>
          <w:ilvl w:val="0"/>
          <w:numId w:val="23"/>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Engage in sexual activity with anyone under the age of 18, regardless of the age of consent locally (mistaken belief of age being no defence). </w:t>
      </w:r>
    </w:p>
    <w:p w14:paraId="6916E60E" w14:textId="77777777" w:rsidR="005F6512" w:rsidRPr="0048002E" w:rsidRDefault="005F6512" w:rsidP="005F6512">
      <w:pPr>
        <w:pStyle w:val="BodyText"/>
        <w:widowControl w:val="0"/>
        <w:numPr>
          <w:ilvl w:val="0"/>
          <w:numId w:val="23"/>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Sexually abuse or exploit children.</w:t>
      </w:r>
    </w:p>
    <w:p w14:paraId="2E848978" w14:textId="77777777" w:rsidR="005F6512" w:rsidRPr="0048002E" w:rsidRDefault="005F6512" w:rsidP="005F6512">
      <w:pPr>
        <w:pStyle w:val="BodyText"/>
        <w:widowControl w:val="0"/>
        <w:numPr>
          <w:ilvl w:val="0"/>
          <w:numId w:val="23"/>
        </w:numPr>
        <w:autoSpaceDE w:val="0"/>
        <w:autoSpaceDN w:val="0"/>
        <w:spacing w:after="0" w:line="276" w:lineRule="auto"/>
        <w:ind w:left="426"/>
        <w:rPr>
          <w:rFonts w:asciiTheme="majorHAnsi" w:hAnsiTheme="majorHAnsi" w:cstheme="majorHAnsi"/>
          <w:sz w:val="16"/>
          <w:szCs w:val="16"/>
        </w:rPr>
      </w:pPr>
      <w:r w:rsidRPr="0048002E">
        <w:rPr>
          <w:rFonts w:asciiTheme="majorHAnsi" w:hAnsiTheme="majorHAnsi" w:cstheme="majorHAnsi"/>
          <w:sz w:val="16"/>
          <w:szCs w:val="16"/>
        </w:rPr>
        <w:t xml:space="preserve">Subject a child to physical, emotional, or psychological abuse, or neglect. </w:t>
      </w:r>
    </w:p>
    <w:p w14:paraId="2D9A8707" w14:textId="77777777" w:rsidR="005F6512" w:rsidRPr="0048002E" w:rsidRDefault="005F6512" w:rsidP="005F6512">
      <w:pPr>
        <w:pStyle w:val="ListParagraph"/>
        <w:numPr>
          <w:ilvl w:val="0"/>
          <w:numId w:val="21"/>
        </w:numPr>
        <w:spacing w:after="0" w:line="276" w:lineRule="auto"/>
        <w:ind w:left="426"/>
        <w:jc w:val="both"/>
        <w:rPr>
          <w:rFonts w:asciiTheme="majorHAnsi" w:hAnsiTheme="majorHAnsi" w:cstheme="majorHAnsi"/>
          <w:sz w:val="16"/>
          <w:szCs w:val="16"/>
          <w:lang w:val="en-GB"/>
        </w:rPr>
      </w:pPr>
      <w:r w:rsidRPr="0048002E">
        <w:rPr>
          <w:rFonts w:asciiTheme="majorHAnsi" w:hAnsiTheme="majorHAnsi" w:cstheme="majorHAnsi"/>
          <w:sz w:val="16"/>
          <w:szCs w:val="16"/>
          <w:lang w:val="en-GB"/>
        </w:rPr>
        <w:t>Engage in any commercially exploitative activities with children including child labour or trafficking.</w:t>
      </w:r>
    </w:p>
    <w:p w14:paraId="1C3AE77E" w14:textId="77777777" w:rsidR="005F6512" w:rsidRPr="0048002E" w:rsidRDefault="005F6512" w:rsidP="005F6512">
      <w:pPr>
        <w:pStyle w:val="ListParagraph"/>
        <w:numPr>
          <w:ilvl w:val="0"/>
          <w:numId w:val="23"/>
        </w:numPr>
        <w:spacing w:after="0" w:line="276" w:lineRule="auto"/>
        <w:ind w:left="426"/>
        <w:jc w:val="both"/>
        <w:rPr>
          <w:rFonts w:asciiTheme="majorHAnsi" w:hAnsiTheme="majorHAnsi" w:cstheme="majorHAnsi"/>
          <w:sz w:val="16"/>
          <w:szCs w:val="16"/>
          <w:lang w:val="en-GB"/>
        </w:rPr>
      </w:pPr>
      <w:r w:rsidRPr="0048002E">
        <w:rPr>
          <w:rFonts w:asciiTheme="majorHAnsi" w:hAnsiTheme="majorHAnsi" w:cstheme="majorHAnsi"/>
          <w:sz w:val="16"/>
          <w:szCs w:val="16"/>
          <w:lang w:val="en-GB"/>
        </w:rPr>
        <w:t xml:space="preserve">Sexually abuse or exploit vulnerable adults. </w:t>
      </w:r>
    </w:p>
    <w:p w14:paraId="1ACF9F59" w14:textId="77777777" w:rsidR="005F6512" w:rsidRPr="0048002E" w:rsidRDefault="005F6512" w:rsidP="005F6512">
      <w:pPr>
        <w:pStyle w:val="ListParagraph"/>
        <w:numPr>
          <w:ilvl w:val="0"/>
          <w:numId w:val="23"/>
        </w:numPr>
        <w:spacing w:after="0" w:line="276" w:lineRule="auto"/>
        <w:ind w:left="426"/>
        <w:jc w:val="both"/>
        <w:rPr>
          <w:rFonts w:asciiTheme="majorHAnsi" w:hAnsiTheme="majorHAnsi" w:cstheme="majorHAnsi"/>
          <w:sz w:val="16"/>
          <w:szCs w:val="16"/>
        </w:rPr>
      </w:pPr>
      <w:r w:rsidRPr="0048002E">
        <w:rPr>
          <w:rFonts w:asciiTheme="majorHAnsi" w:hAnsiTheme="majorHAnsi" w:cstheme="majorHAnsi"/>
          <w:sz w:val="16"/>
          <w:szCs w:val="16"/>
          <w:lang w:val="en-GB"/>
        </w:rPr>
        <w:t>Subject a vulnerable adult to physical, emotional, or psychological abuse, or neglect.</w:t>
      </w:r>
    </w:p>
    <w:p w14:paraId="2A20D341"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CHILD PROTECTION</w:t>
      </w:r>
    </w:p>
    <w:p w14:paraId="485527C0"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05E2C101" w14:textId="77777777" w:rsidR="005F6512" w:rsidRPr="0048002E" w:rsidRDefault="005F6512" w:rsidP="005F6512">
      <w:pPr>
        <w:pStyle w:val="ListParagraph"/>
        <w:spacing w:after="0" w:line="276" w:lineRule="auto"/>
        <w:ind w:left="0"/>
        <w:rPr>
          <w:rFonts w:ascii="Calibri" w:hAnsi="Calibri" w:cs="Calibri"/>
          <w:sz w:val="16"/>
          <w:szCs w:val="16"/>
        </w:rPr>
      </w:pPr>
      <w:r w:rsidRPr="0048002E">
        <w:rPr>
          <w:rFonts w:ascii="Calibri" w:hAnsi="Calibri" w:cs="Calibri"/>
          <w:sz w:val="16"/>
          <w:szCs w:val="16"/>
        </w:rPr>
        <w:t xml:space="preserve">The Supplier represents and warrants that it and all its Third Parties will comply with this requirement, and that it will raise any concerns or suspicions they have, actual or perceived, of any breach of this clause directly to GOAL. </w:t>
      </w:r>
    </w:p>
    <w:p w14:paraId="6712E514"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FORCED LABOUR</w:t>
      </w:r>
    </w:p>
    <w:p w14:paraId="5AEB266D" w14:textId="77777777" w:rsidR="005F6512" w:rsidRPr="0048002E" w:rsidRDefault="005F6512" w:rsidP="005F6512">
      <w:pPr>
        <w:spacing w:after="0" w:line="276" w:lineRule="auto"/>
        <w:rPr>
          <w:rFonts w:asciiTheme="majorHAnsi" w:hAnsiTheme="majorHAnsi" w:cstheme="majorHAnsi"/>
          <w:sz w:val="16"/>
          <w:szCs w:val="16"/>
        </w:rPr>
      </w:pPr>
      <w:r w:rsidRPr="0048002E">
        <w:rPr>
          <w:rFonts w:asciiTheme="majorHAnsi" w:hAnsiTheme="majorHAnsi" w:cstheme="majorHAnsi"/>
          <w:sz w:val="16"/>
          <w:szCs w:val="16"/>
        </w:rPr>
        <w:t>The Supplier represents and warrants that employment is freely chosen and neither it nor any Third Party are using any form of forced, bonded or compulsory labour.</w:t>
      </w:r>
    </w:p>
    <w:p w14:paraId="0A2E0E99"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WORKING CONDITIONS</w:t>
      </w:r>
    </w:p>
    <w:p w14:paraId="23F2C5BF"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3398F2C6"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0DA66D39"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DISCRIMINATION IN WORKING CONDITIONS</w:t>
      </w:r>
    </w:p>
    <w:p w14:paraId="44B8EEA3" w14:textId="77777777" w:rsidR="005F6512" w:rsidRPr="0048002E" w:rsidRDefault="005F6512" w:rsidP="005F6512">
      <w:pPr>
        <w:pStyle w:val="ListParagraph"/>
        <w:spacing w:after="0" w:line="276" w:lineRule="auto"/>
        <w:ind w:left="0"/>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discriminating any of its workers regarding </w:t>
      </w:r>
      <w:r w:rsidRPr="0048002E">
        <w:rPr>
          <w:rFonts w:ascii="Calibri" w:hAnsi="Calibri" w:cs="Calibri"/>
          <w:sz w:val="16"/>
          <w:szCs w:val="16"/>
        </w:rPr>
        <w:t>race, colour</w:t>
      </w:r>
      <w:r w:rsidRPr="0048002E">
        <w:rPr>
          <w:rFonts w:ascii="Calibri" w:hAnsi="Calibri"/>
          <w:sz w:val="16"/>
          <w:szCs w:val="16"/>
        </w:rPr>
        <w:t>, gender</w:t>
      </w:r>
      <w:r w:rsidRPr="0048002E">
        <w:rPr>
          <w:rFonts w:ascii="Calibri" w:hAnsi="Calibri" w:cs="Calibri"/>
          <w:sz w:val="16"/>
          <w:szCs w:val="16"/>
        </w:rPr>
        <w:t xml:space="preserve">, language, political or other opinion, caste, national or social origin, property, birth, union affiliation, </w:t>
      </w:r>
      <w:r w:rsidRPr="0048002E">
        <w:rPr>
          <w:rFonts w:ascii="Calibri" w:hAnsi="Calibri"/>
          <w:sz w:val="16"/>
          <w:szCs w:val="16"/>
        </w:rPr>
        <w:t xml:space="preserve">sexual orientation, </w:t>
      </w:r>
      <w:r w:rsidRPr="0048002E">
        <w:rPr>
          <w:rFonts w:ascii="Calibri" w:hAnsi="Calibri" w:cs="Calibri"/>
          <w:sz w:val="16"/>
          <w:szCs w:val="16"/>
        </w:rPr>
        <w:t>health status, age, disability, or other distinguishing characteristics</w:t>
      </w:r>
      <w:r w:rsidRPr="0048002E">
        <w:rPr>
          <w:rFonts w:ascii="Calibri" w:hAnsi="Calibri"/>
          <w:sz w:val="16"/>
          <w:szCs w:val="16"/>
        </w:rPr>
        <w:t>.</w:t>
      </w:r>
    </w:p>
    <w:p w14:paraId="05A7AF45" w14:textId="77777777" w:rsidR="005F6512" w:rsidRPr="0048002E" w:rsidRDefault="005F6512" w:rsidP="005F6512">
      <w:pPr>
        <w:pStyle w:val="ListParagraph"/>
        <w:spacing w:after="0" w:line="276" w:lineRule="auto"/>
        <w:ind w:left="0"/>
        <w:rPr>
          <w:rFonts w:ascii="Calibri" w:hAnsi="Calibri"/>
          <w:sz w:val="16"/>
          <w:szCs w:val="16"/>
        </w:rPr>
      </w:pPr>
      <w:r w:rsidRPr="0048002E">
        <w:rPr>
          <w:rFonts w:ascii="Calibri" w:hAnsi="Calibri"/>
          <w:sz w:val="16"/>
          <w:szCs w:val="16"/>
        </w:rPr>
        <w:t xml:space="preserve">The Supplier represents and warrants that neither it nor any </w:t>
      </w:r>
      <w:r w:rsidRPr="0048002E">
        <w:rPr>
          <w:rFonts w:ascii="Calibri" w:hAnsi="Calibri" w:cs="Calibri"/>
          <w:sz w:val="16"/>
          <w:szCs w:val="16"/>
        </w:rPr>
        <w:t>Third Party</w:t>
      </w:r>
      <w:r w:rsidRPr="0048002E">
        <w:rPr>
          <w:rFonts w:ascii="Calibri" w:hAnsi="Calibri"/>
          <w:sz w:val="16"/>
          <w:szCs w:val="16"/>
        </w:rPr>
        <w:t xml:space="preserve"> are making employment-related decisions, from hiring to termination and retirement which are not based only on relevant and objective criteria.</w:t>
      </w:r>
    </w:p>
    <w:p w14:paraId="0CFBAB8F"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TRANSPARENCY, HONESTY, INTEGRITY AND ACCOUNTABILITY</w:t>
      </w:r>
    </w:p>
    <w:p w14:paraId="2DF136FC" w14:textId="77777777" w:rsidR="005F6512" w:rsidRPr="0048002E" w:rsidRDefault="005F6512" w:rsidP="005F6512">
      <w:pPr>
        <w:pStyle w:val="ListParagraph"/>
        <w:spacing w:after="0" w:line="276" w:lineRule="auto"/>
        <w:ind w:left="0"/>
        <w:rPr>
          <w:rFonts w:ascii="Calibri" w:hAnsi="Calibri" w:cs="Calibri"/>
          <w:sz w:val="16"/>
          <w:szCs w:val="16"/>
        </w:rPr>
      </w:pPr>
      <w:r w:rsidRPr="0048002E">
        <w:rPr>
          <w:rFonts w:ascii="Calibri" w:hAnsi="Calibri" w:cs="Calibri"/>
          <w:sz w:val="16"/>
          <w:szCs w:val="16"/>
        </w:rPr>
        <w:t xml:space="preserve">The Supplier represents and warrants that it and any Third Party shall uphold the highest standards of integrity, honesty and transparency. </w:t>
      </w:r>
    </w:p>
    <w:p w14:paraId="19D73791" w14:textId="77777777" w:rsidR="005F6512" w:rsidRPr="0048002E" w:rsidRDefault="005F6512" w:rsidP="005F6512">
      <w:pPr>
        <w:pStyle w:val="ListParagraph"/>
        <w:spacing w:after="0" w:line="276" w:lineRule="auto"/>
        <w:ind w:left="0"/>
        <w:rPr>
          <w:rFonts w:asciiTheme="majorHAnsi" w:hAnsiTheme="majorHAnsi" w:cstheme="majorHAnsi"/>
          <w:sz w:val="16"/>
          <w:szCs w:val="16"/>
        </w:rPr>
      </w:pPr>
      <w:r w:rsidRPr="0048002E">
        <w:rPr>
          <w:rFonts w:asciiTheme="majorHAnsi" w:hAnsiTheme="majorHAnsi" w:cstheme="majorHAnsi"/>
          <w:sz w:val="16"/>
          <w:szCs w:val="16"/>
        </w:rPr>
        <w:t>The Supplier undertakes a duty of full disclosure of any relevant material at any time and at the sole discretion of GOAL for GOAL to examine any alleged breach of this Supplier Code of Conduct.</w:t>
      </w:r>
    </w:p>
    <w:p w14:paraId="707B7D3B"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HUMAN TRAFFICKING &amp; MODERN SLAVERY</w:t>
      </w:r>
    </w:p>
    <w:p w14:paraId="4C802C2E" w14:textId="77777777" w:rsidR="005F6512" w:rsidRPr="0048002E" w:rsidRDefault="005F6512" w:rsidP="005F6512">
      <w:pPr>
        <w:pStyle w:val="ListParagraph"/>
        <w:spacing w:after="0" w:line="276" w:lineRule="auto"/>
        <w:ind w:left="0"/>
        <w:rPr>
          <w:rFonts w:ascii="Calibri" w:hAnsi="Calibri" w:cs="Calibri"/>
          <w:color w:val="000000"/>
          <w:sz w:val="16"/>
          <w:szCs w:val="16"/>
        </w:rPr>
      </w:pPr>
      <w:r w:rsidRPr="0048002E">
        <w:rPr>
          <w:rFonts w:ascii="Calibri" w:hAnsi="Calibri" w:cs="Calibri"/>
          <w:sz w:val="16"/>
          <w:szCs w:val="16"/>
        </w:rPr>
        <w:t>The Supplier and each Third Party shall comply with all applicable human trafficking and anti-slavery laws</w:t>
      </w:r>
      <w:r w:rsidRPr="0048002E">
        <w:rPr>
          <w:rFonts w:ascii="Calibri" w:hAnsi="Calibri" w:cs="Calibri"/>
          <w:color w:val="000000"/>
          <w:sz w:val="16"/>
          <w:szCs w:val="16"/>
        </w:rPr>
        <w:t xml:space="preserve">, statutes, regulations, and </w:t>
      </w:r>
      <w:r w:rsidRPr="0048002E">
        <w:rPr>
          <w:rFonts w:ascii="Calibri" w:hAnsi="Calibri" w:cs="Calibri"/>
          <w:sz w:val="16"/>
          <w:szCs w:val="16"/>
        </w:rPr>
        <w:t>conventions</w:t>
      </w:r>
      <w:r w:rsidRPr="0048002E">
        <w:rPr>
          <w:rFonts w:ascii="Calibri" w:hAnsi="Calibri" w:cs="Calibri"/>
          <w:color w:val="000000"/>
          <w:sz w:val="16"/>
          <w:szCs w:val="16"/>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6C2BC257" w14:textId="77777777" w:rsidR="005F6512" w:rsidRPr="0048002E" w:rsidRDefault="005F6512" w:rsidP="005F6512">
      <w:pPr>
        <w:spacing w:after="0" w:line="276" w:lineRule="auto"/>
        <w:rPr>
          <w:rFonts w:ascii="Calibri" w:hAnsi="Calibri" w:cs="Calibri"/>
          <w:color w:val="000000"/>
          <w:sz w:val="16"/>
          <w:szCs w:val="16"/>
        </w:rPr>
      </w:pPr>
      <w:r w:rsidRPr="0048002E">
        <w:rPr>
          <w:rFonts w:ascii="Calibri" w:hAnsi="Calibri" w:cs="Calibri"/>
          <w:color w:val="000000"/>
          <w:sz w:val="16"/>
          <w:szCs w:val="16"/>
        </w:rPr>
        <w:t>Suppliers and their employees, and Third Parties (including labour recruiters, brokers, and agents) shall not:</w:t>
      </w:r>
    </w:p>
    <w:p w14:paraId="65CB7771"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Engage in trafficking in persons during the period of performance of the contract.</w:t>
      </w:r>
    </w:p>
    <w:p w14:paraId="49B2235C"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Procure commercial sex acts during the period of performance of the contract. </w:t>
      </w:r>
    </w:p>
    <w:p w14:paraId="52035D2F"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Use forced labour in the performance of the Contract. </w:t>
      </w:r>
    </w:p>
    <w:p w14:paraId="661AA8F7"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Destroy, conceal, confiscate, or otherwise deny access by an employee to the employee’s identity or immigration documents, regardless of issuing authority. </w:t>
      </w:r>
    </w:p>
    <w:p w14:paraId="27D10438"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189B8ED2"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Charge recruitment fees to employees or potential employees</w:t>
      </w:r>
    </w:p>
    <w:p w14:paraId="22C2C3CA"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24DDEA63"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Where applicable, fail to provide or arrange housing that fails to meet national standards for housing and safety</w:t>
      </w:r>
    </w:p>
    <w:p w14:paraId="70758ECF" w14:textId="77777777" w:rsidR="005F6512" w:rsidRPr="0048002E" w:rsidRDefault="005F6512" w:rsidP="005F6512">
      <w:pPr>
        <w:pStyle w:val="ListParagraph"/>
        <w:numPr>
          <w:ilvl w:val="0"/>
          <w:numId w:val="24"/>
        </w:numPr>
        <w:spacing w:after="0" w:line="276" w:lineRule="auto"/>
        <w:ind w:left="142" w:hanging="142"/>
        <w:jc w:val="both"/>
        <w:rPr>
          <w:rFonts w:asciiTheme="majorHAnsi" w:hAnsiTheme="majorHAnsi" w:cstheme="majorHAnsi"/>
          <w:sz w:val="16"/>
          <w:szCs w:val="16"/>
        </w:rPr>
      </w:pPr>
      <w:r w:rsidRPr="0048002E">
        <w:rPr>
          <w:rFonts w:asciiTheme="majorHAnsi" w:hAnsiTheme="majorHAnsi" w:cstheme="majorHAnsi"/>
          <w:sz w:val="16"/>
          <w:szCs w:val="16"/>
        </w:rPr>
        <w:t xml:space="preserve">Fail to provide an employment contract, recruitment agreement or other required work document in writing, in a language the employee understands, as required by law. </w:t>
      </w:r>
    </w:p>
    <w:p w14:paraId="68F499E7" w14:textId="77777777" w:rsidR="005F6512" w:rsidRPr="0048002E" w:rsidRDefault="005F6512" w:rsidP="005F6512">
      <w:pPr>
        <w:spacing w:after="0" w:line="276" w:lineRule="auto"/>
        <w:rPr>
          <w:rFonts w:asciiTheme="majorHAnsi" w:hAnsiTheme="majorHAnsi" w:cstheme="majorHAnsi"/>
          <w:sz w:val="16"/>
          <w:szCs w:val="16"/>
        </w:rPr>
      </w:pPr>
      <w:r w:rsidRPr="0048002E">
        <w:rPr>
          <w:rFonts w:asciiTheme="majorHAnsi" w:hAnsiTheme="majorHAnsi" w:cstheme="majorHAnsi"/>
          <w:sz w:val="16"/>
          <w:szCs w:val="16"/>
        </w:rPr>
        <w:t>Should the Supplier become aware of, or suspect, human trafficking activities during the execution of the contract the Contractor must immediately inform GOAL to enable appropriate action to be taken.</w:t>
      </w:r>
    </w:p>
    <w:p w14:paraId="0AC112C1"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WHISTLEBLOWING AND REPORTING</w:t>
      </w:r>
    </w:p>
    <w:p w14:paraId="2BF935CE" w14:textId="77777777" w:rsidR="005F6512" w:rsidRPr="0048002E" w:rsidRDefault="005F6512" w:rsidP="005F6512">
      <w:pPr>
        <w:spacing w:after="0" w:line="276" w:lineRule="auto"/>
        <w:rPr>
          <w:rFonts w:asciiTheme="majorHAnsi" w:hAnsiTheme="majorHAnsi" w:cstheme="majorHAnsi"/>
          <w:sz w:val="16"/>
          <w:szCs w:val="16"/>
        </w:rPr>
      </w:pPr>
      <w:r w:rsidRPr="0048002E">
        <w:rPr>
          <w:rFonts w:ascii="Calibri" w:hAnsi="Calibri" w:cs="Calibri"/>
          <w:sz w:val="16"/>
          <w:szCs w:val="16"/>
        </w:rPr>
        <w:lastRenderedPageBreak/>
        <w:t>The Supplier represents and warrants that it and any Third Party shall raise any genuine concerns about actual or perceived wrongdoing by GOAL staff members, board members, partners of GOAL, other suppliers, contractors, volunteers, and communities.</w:t>
      </w:r>
    </w:p>
    <w:p w14:paraId="1291E273" w14:textId="77777777" w:rsidR="005F6512" w:rsidRPr="0048002E" w:rsidRDefault="005F6512" w:rsidP="005F6512">
      <w:pPr>
        <w:spacing w:after="0" w:line="276" w:lineRule="auto"/>
        <w:rPr>
          <w:rFonts w:asciiTheme="majorHAnsi" w:hAnsiTheme="majorHAnsi" w:cstheme="majorHAnsi"/>
          <w:sz w:val="16"/>
          <w:szCs w:val="16"/>
        </w:rPr>
      </w:pPr>
      <w:r w:rsidRPr="0048002E">
        <w:rPr>
          <w:rFonts w:asciiTheme="majorHAnsi" w:hAnsiTheme="majorHAnsi" w:cstheme="majorHAnsi"/>
          <w:sz w:val="16"/>
          <w:szCs w:val="16"/>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18" w:history="1">
        <w:r w:rsidRPr="0048002E">
          <w:rPr>
            <w:rStyle w:val="Hyperlink"/>
            <w:rFonts w:asciiTheme="majorHAnsi" w:hAnsiTheme="majorHAnsi" w:cstheme="majorHAnsi"/>
            <w:sz w:val="16"/>
            <w:szCs w:val="16"/>
          </w:rPr>
          <w:t>speakup@goal.ie</w:t>
        </w:r>
      </w:hyperlink>
      <w:r w:rsidRPr="0048002E">
        <w:rPr>
          <w:rFonts w:asciiTheme="majorHAnsi" w:hAnsiTheme="majorHAnsi" w:cstheme="majorHAnsi"/>
          <w:sz w:val="16"/>
          <w:szCs w:val="16"/>
        </w:rPr>
        <w:t xml:space="preserve"> to raise any legal or ethical issues or concerns; </w:t>
      </w:r>
      <w:r w:rsidRPr="0048002E">
        <w:rPr>
          <w:rStyle w:val="fontstyle01"/>
          <w:rFonts w:asciiTheme="majorHAnsi" w:hAnsiTheme="majorHAnsi" w:cstheme="majorHAnsi"/>
          <w:sz w:val="16"/>
          <w:szCs w:val="16"/>
        </w:rPr>
        <w:t xml:space="preserve">or through the externally managed hotline, </w:t>
      </w:r>
      <w:r w:rsidRPr="0048002E">
        <w:rPr>
          <w:rStyle w:val="fontstyle21"/>
          <w:rFonts w:asciiTheme="majorHAnsi" w:hAnsiTheme="majorHAnsi" w:cstheme="majorHAnsi"/>
          <w:sz w:val="16"/>
          <w:szCs w:val="16"/>
        </w:rPr>
        <w:t xml:space="preserve">Safecall: </w:t>
      </w:r>
      <w:hyperlink r:id="rId19" w:history="1">
        <w:r w:rsidRPr="0048002E">
          <w:rPr>
            <w:rStyle w:val="Hyperlink"/>
            <w:rFonts w:asciiTheme="majorHAnsi" w:hAnsiTheme="majorHAnsi" w:cstheme="majorHAnsi"/>
            <w:sz w:val="16"/>
            <w:szCs w:val="16"/>
          </w:rPr>
          <w:t>www.safecall.co.uk/report</w:t>
        </w:r>
      </w:hyperlink>
      <w:r w:rsidRPr="0048002E">
        <w:rPr>
          <w:rStyle w:val="fontstyle21"/>
          <w:rFonts w:asciiTheme="majorHAnsi" w:hAnsiTheme="majorHAnsi" w:cstheme="majorHAnsi"/>
          <w:color w:val="0563C1"/>
          <w:sz w:val="16"/>
          <w:szCs w:val="16"/>
        </w:rPr>
        <w:t xml:space="preserve">, </w:t>
      </w:r>
      <w:r w:rsidRPr="0048002E">
        <w:rPr>
          <w:rStyle w:val="fontstyle21"/>
          <w:rFonts w:asciiTheme="majorHAnsi" w:hAnsiTheme="majorHAnsi" w:cstheme="majorHAnsi"/>
          <w:sz w:val="16"/>
          <w:szCs w:val="16"/>
        </w:rPr>
        <w:t xml:space="preserve"> </w:t>
      </w:r>
      <w:hyperlink r:id="rId20" w:history="1">
        <w:r w:rsidRPr="0048002E">
          <w:rPr>
            <w:rStyle w:val="Hyperlink"/>
            <w:rFonts w:asciiTheme="majorHAnsi" w:hAnsiTheme="majorHAnsi" w:cstheme="majorHAnsi"/>
            <w:sz w:val="16"/>
            <w:szCs w:val="16"/>
          </w:rPr>
          <w:t>goal@safecall.co.uk</w:t>
        </w:r>
      </w:hyperlink>
      <w:r w:rsidRPr="0048002E">
        <w:rPr>
          <w:rStyle w:val="Hyperlink"/>
          <w:rFonts w:asciiTheme="majorHAnsi" w:hAnsiTheme="majorHAnsi" w:cstheme="majorHAnsi"/>
          <w:sz w:val="16"/>
          <w:szCs w:val="16"/>
        </w:rPr>
        <w:t xml:space="preserve">., </w:t>
      </w:r>
    </w:p>
    <w:p w14:paraId="01A91B9D" w14:textId="77777777" w:rsidR="005F6512" w:rsidRPr="0048002E" w:rsidRDefault="005F6512" w:rsidP="005F6512">
      <w:pPr>
        <w:pStyle w:val="ListParagraph"/>
        <w:numPr>
          <w:ilvl w:val="0"/>
          <w:numId w:val="20"/>
        </w:numPr>
        <w:spacing w:after="0" w:line="276" w:lineRule="auto"/>
        <w:ind w:left="0" w:firstLine="0"/>
        <w:jc w:val="both"/>
        <w:rPr>
          <w:rFonts w:asciiTheme="majorHAnsi" w:hAnsiTheme="majorHAnsi" w:cstheme="majorHAnsi"/>
          <w:b/>
          <w:bCs/>
          <w:sz w:val="16"/>
          <w:szCs w:val="16"/>
        </w:rPr>
      </w:pPr>
      <w:r w:rsidRPr="0048002E">
        <w:rPr>
          <w:rFonts w:asciiTheme="majorHAnsi" w:hAnsiTheme="majorHAnsi" w:cstheme="majorHAnsi"/>
          <w:b/>
          <w:bCs/>
          <w:sz w:val="16"/>
          <w:szCs w:val="16"/>
        </w:rPr>
        <w:t>BREACH</w:t>
      </w:r>
    </w:p>
    <w:p w14:paraId="4F95149A" w14:textId="77777777" w:rsidR="005F6512" w:rsidRPr="0048002E" w:rsidRDefault="005F6512" w:rsidP="005F6512">
      <w:pPr>
        <w:pStyle w:val="ListParagraph"/>
        <w:spacing w:after="0" w:line="276" w:lineRule="auto"/>
        <w:ind w:left="0"/>
        <w:rPr>
          <w:rFonts w:ascii="Calibri" w:hAnsi="Calibri" w:cs="Calibri"/>
          <w:sz w:val="16"/>
          <w:szCs w:val="16"/>
          <w:lang w:val="en-GB"/>
        </w:rPr>
      </w:pPr>
      <w:r w:rsidRPr="0048002E">
        <w:rPr>
          <w:rFonts w:asciiTheme="majorHAnsi" w:eastAsia="Times New Roman" w:hAnsiTheme="majorHAnsi" w:cstheme="majorHAnsi"/>
          <w:color w:val="000000" w:themeColor="text1"/>
          <w:sz w:val="16"/>
          <w:szCs w:val="16"/>
          <w:lang w:val="en-US"/>
        </w:rPr>
        <w:t xml:space="preserve">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(i) continue the Contract making such necessary amendments to the Contract as may be required to strengthen the terms of the Contract; or (ii) terminate </w:t>
      </w:r>
      <w:r w:rsidRPr="0048002E">
        <w:rPr>
          <w:rFonts w:asciiTheme="majorHAnsi" w:hAnsiTheme="majorHAnsi" w:cstheme="majorHAnsi"/>
          <w:color w:val="000000" w:themeColor="text1"/>
          <w:sz w:val="16"/>
          <w:szCs w:val="16"/>
        </w:rPr>
        <w:t xml:space="preserve">the Contract with the Supplier immediately at no cost to GOAL. Upon such termination, </w:t>
      </w:r>
      <w:r w:rsidRPr="0048002E">
        <w:rPr>
          <w:rFonts w:ascii="Calibri" w:hAnsi="Calibri" w:cs="Calibri"/>
          <w:sz w:val="16"/>
          <w:szCs w:val="16"/>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25442520" w14:textId="77777777" w:rsidR="005F6512" w:rsidRPr="0048002E" w:rsidRDefault="005F6512" w:rsidP="005F6512">
      <w:pPr>
        <w:pStyle w:val="ListParagraph"/>
        <w:spacing w:after="0" w:line="276" w:lineRule="auto"/>
        <w:ind w:left="0"/>
        <w:rPr>
          <w:rFonts w:ascii="Calibri" w:hAnsi="Calibri" w:cs="Calibri"/>
          <w:sz w:val="16"/>
          <w:szCs w:val="16"/>
          <w:lang w:val="en-GB"/>
        </w:rPr>
      </w:pPr>
    </w:p>
    <w:p w14:paraId="4250FF03" w14:textId="77777777" w:rsidR="005F6512" w:rsidRPr="0048002E" w:rsidRDefault="005F6512" w:rsidP="005F6512">
      <w:pPr>
        <w:pStyle w:val="ListParagraph"/>
        <w:spacing w:after="0" w:line="276" w:lineRule="auto"/>
        <w:ind w:left="0"/>
        <w:rPr>
          <w:rFonts w:ascii="Calibri" w:hAnsi="Calibri" w:cs="Calibri"/>
          <w:sz w:val="16"/>
          <w:szCs w:val="16"/>
          <w:lang w:val="en-GB"/>
        </w:rPr>
      </w:pPr>
    </w:p>
    <w:p w14:paraId="3853ED62" w14:textId="77777777" w:rsidR="005F6512" w:rsidRPr="0048002E" w:rsidRDefault="005F6512" w:rsidP="005F6512">
      <w:pPr>
        <w:pStyle w:val="ListParagraph"/>
        <w:spacing w:after="0" w:line="276" w:lineRule="auto"/>
        <w:ind w:left="0"/>
        <w:rPr>
          <w:rFonts w:ascii="Calibri" w:hAnsi="Calibri" w:cs="Calibri"/>
          <w:sz w:val="16"/>
          <w:szCs w:val="16"/>
          <w:lang w:val="en-GB"/>
        </w:rPr>
      </w:pPr>
      <w:r w:rsidRPr="0048002E">
        <w:rPr>
          <w:rFonts w:ascii="Calibri" w:hAnsi="Calibri" w:cs="Calibri"/>
          <w:sz w:val="16"/>
          <w:szCs w:val="16"/>
          <w:lang w:val="en-GB"/>
        </w:rPr>
        <w:t>This Supplier Code of Conduct is hereby acknowledged and agreed by:</w:t>
      </w:r>
    </w:p>
    <w:p w14:paraId="06C69389" w14:textId="77777777" w:rsidR="005F6512" w:rsidRPr="0048002E" w:rsidRDefault="005F6512" w:rsidP="005F6512">
      <w:pPr>
        <w:pStyle w:val="ListParagraph"/>
        <w:spacing w:after="0" w:line="276" w:lineRule="auto"/>
        <w:ind w:left="0"/>
        <w:rPr>
          <w:rFonts w:ascii="Calibri" w:hAnsi="Calibri" w:cs="Calibri"/>
          <w:sz w:val="16"/>
          <w:szCs w:val="16"/>
          <w:lang w:val="en-GB"/>
        </w:rPr>
      </w:pPr>
    </w:p>
    <w:tbl>
      <w:tblPr>
        <w:tblStyle w:val="TableGrid"/>
        <w:tblW w:w="0" w:type="auto"/>
        <w:tblLook w:val="04A0" w:firstRow="1" w:lastRow="0" w:firstColumn="1" w:lastColumn="0" w:noHBand="0" w:noVBand="1"/>
      </w:tblPr>
      <w:tblGrid>
        <w:gridCol w:w="1271"/>
        <w:gridCol w:w="3765"/>
      </w:tblGrid>
      <w:tr w:rsidR="005F6512" w:rsidRPr="0048002E" w14:paraId="45C75775" w14:textId="77777777" w:rsidTr="00E77EE9">
        <w:tc>
          <w:tcPr>
            <w:tcW w:w="1271" w:type="dxa"/>
            <w:shd w:val="clear" w:color="auto" w:fill="F2F2F2" w:themeFill="background1" w:themeFillShade="F2"/>
          </w:tcPr>
          <w:p w14:paraId="0B169476" w14:textId="77777777" w:rsidR="005F6512" w:rsidRPr="0048002E" w:rsidRDefault="005F6512" w:rsidP="00E77EE9">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On behalf of</w:t>
            </w:r>
          </w:p>
        </w:tc>
        <w:tc>
          <w:tcPr>
            <w:tcW w:w="3765" w:type="dxa"/>
            <w:shd w:val="clear" w:color="auto" w:fill="auto"/>
          </w:tcPr>
          <w:p w14:paraId="7C4A345A" w14:textId="77777777" w:rsidR="005F6512" w:rsidRPr="0048002E" w:rsidRDefault="005F6512" w:rsidP="00E77EE9">
            <w:pPr>
              <w:pStyle w:val="ListParagraph"/>
              <w:spacing w:line="276" w:lineRule="auto"/>
              <w:ind w:left="0"/>
              <w:rPr>
                <w:rFonts w:ascii="Calibri" w:hAnsi="Calibri" w:cs="Calibri"/>
                <w:i/>
                <w:iCs/>
                <w:sz w:val="16"/>
                <w:szCs w:val="16"/>
                <w:lang w:val="en-GB"/>
              </w:rPr>
            </w:pPr>
            <w:r w:rsidRPr="0048002E">
              <w:rPr>
                <w:rFonts w:ascii="Calibri" w:hAnsi="Calibri" w:cs="Calibri"/>
                <w:i/>
                <w:iCs/>
                <w:sz w:val="16"/>
                <w:szCs w:val="16"/>
                <w:highlight w:val="yellow"/>
                <w:lang w:val="en-GB"/>
              </w:rPr>
              <w:t>insert supplier name</w:t>
            </w:r>
          </w:p>
        </w:tc>
      </w:tr>
      <w:tr w:rsidR="005F6512" w:rsidRPr="0048002E" w14:paraId="6B0EC06F" w14:textId="77777777" w:rsidTr="00E77EE9">
        <w:tc>
          <w:tcPr>
            <w:tcW w:w="1271" w:type="dxa"/>
            <w:shd w:val="clear" w:color="auto" w:fill="F2F2F2" w:themeFill="background1" w:themeFillShade="F2"/>
          </w:tcPr>
          <w:p w14:paraId="0B72F99A" w14:textId="77777777" w:rsidR="005F6512" w:rsidRPr="0048002E" w:rsidRDefault="005F6512" w:rsidP="00E77EE9">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Name</w:t>
            </w:r>
          </w:p>
        </w:tc>
        <w:tc>
          <w:tcPr>
            <w:tcW w:w="3765" w:type="dxa"/>
          </w:tcPr>
          <w:p w14:paraId="54DE311B" w14:textId="77777777" w:rsidR="005F6512" w:rsidRPr="0048002E" w:rsidRDefault="005F6512" w:rsidP="00E77EE9">
            <w:pPr>
              <w:pStyle w:val="ListParagraph"/>
              <w:spacing w:line="276" w:lineRule="auto"/>
              <w:ind w:left="0"/>
              <w:rPr>
                <w:rFonts w:ascii="Calibri" w:hAnsi="Calibri" w:cs="Calibri"/>
                <w:sz w:val="16"/>
                <w:szCs w:val="16"/>
                <w:lang w:val="en-GB"/>
              </w:rPr>
            </w:pPr>
          </w:p>
        </w:tc>
      </w:tr>
      <w:tr w:rsidR="005F6512" w:rsidRPr="0048002E" w14:paraId="6815F7DF" w14:textId="77777777" w:rsidTr="00E77EE9">
        <w:tc>
          <w:tcPr>
            <w:tcW w:w="1271" w:type="dxa"/>
            <w:shd w:val="clear" w:color="auto" w:fill="F2F2F2" w:themeFill="background1" w:themeFillShade="F2"/>
          </w:tcPr>
          <w:p w14:paraId="2FF9442F" w14:textId="77777777" w:rsidR="005F6512" w:rsidRPr="0048002E" w:rsidRDefault="005F6512" w:rsidP="00E77EE9">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Signature</w:t>
            </w:r>
          </w:p>
        </w:tc>
        <w:tc>
          <w:tcPr>
            <w:tcW w:w="3765" w:type="dxa"/>
          </w:tcPr>
          <w:p w14:paraId="08B97B3F" w14:textId="77777777" w:rsidR="005F6512" w:rsidRPr="0048002E" w:rsidRDefault="005F6512" w:rsidP="00E77EE9">
            <w:pPr>
              <w:pStyle w:val="ListParagraph"/>
              <w:spacing w:line="276" w:lineRule="auto"/>
              <w:ind w:left="0"/>
              <w:rPr>
                <w:rFonts w:ascii="Calibri" w:hAnsi="Calibri" w:cs="Calibri"/>
                <w:sz w:val="16"/>
                <w:szCs w:val="16"/>
                <w:lang w:val="en-GB"/>
              </w:rPr>
            </w:pPr>
          </w:p>
          <w:p w14:paraId="4EB9CDE4" w14:textId="77777777" w:rsidR="005F6512" w:rsidRPr="0048002E" w:rsidRDefault="005F6512" w:rsidP="00E77EE9">
            <w:pPr>
              <w:pStyle w:val="ListParagraph"/>
              <w:spacing w:line="276" w:lineRule="auto"/>
              <w:ind w:left="0"/>
              <w:rPr>
                <w:rFonts w:ascii="Calibri" w:hAnsi="Calibri" w:cs="Calibri"/>
                <w:sz w:val="16"/>
                <w:szCs w:val="16"/>
                <w:lang w:val="en-GB"/>
              </w:rPr>
            </w:pPr>
          </w:p>
          <w:p w14:paraId="491C91E6" w14:textId="77777777" w:rsidR="005F6512" w:rsidRPr="0048002E" w:rsidRDefault="005F6512" w:rsidP="00E77EE9">
            <w:pPr>
              <w:pStyle w:val="ListParagraph"/>
              <w:spacing w:line="276" w:lineRule="auto"/>
              <w:ind w:left="0"/>
              <w:rPr>
                <w:rFonts w:ascii="Calibri" w:hAnsi="Calibri" w:cs="Calibri"/>
                <w:sz w:val="16"/>
                <w:szCs w:val="16"/>
                <w:lang w:val="en-GB"/>
              </w:rPr>
            </w:pPr>
          </w:p>
        </w:tc>
      </w:tr>
      <w:tr w:rsidR="005F6512" w:rsidRPr="0048002E" w14:paraId="57A9D9EE" w14:textId="77777777" w:rsidTr="00E77EE9">
        <w:tc>
          <w:tcPr>
            <w:tcW w:w="1271" w:type="dxa"/>
            <w:shd w:val="clear" w:color="auto" w:fill="F2F2F2" w:themeFill="background1" w:themeFillShade="F2"/>
          </w:tcPr>
          <w:p w14:paraId="2DD3259E" w14:textId="77777777" w:rsidR="005F6512" w:rsidRPr="0048002E" w:rsidRDefault="005F6512" w:rsidP="00E77EE9">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Date</w:t>
            </w:r>
          </w:p>
        </w:tc>
        <w:tc>
          <w:tcPr>
            <w:tcW w:w="3765" w:type="dxa"/>
          </w:tcPr>
          <w:p w14:paraId="1856DEB1" w14:textId="77777777" w:rsidR="005F6512" w:rsidRPr="0048002E" w:rsidRDefault="005F6512" w:rsidP="00E77EE9">
            <w:pPr>
              <w:pStyle w:val="ListParagraph"/>
              <w:spacing w:line="276" w:lineRule="auto"/>
              <w:ind w:left="0"/>
              <w:rPr>
                <w:rFonts w:ascii="Calibri" w:hAnsi="Calibri" w:cs="Calibri"/>
                <w:sz w:val="16"/>
                <w:szCs w:val="16"/>
                <w:lang w:val="en-GB"/>
              </w:rPr>
            </w:pPr>
          </w:p>
        </w:tc>
      </w:tr>
      <w:tr w:rsidR="005F6512" w:rsidRPr="0048002E" w14:paraId="0716A2AD" w14:textId="77777777" w:rsidTr="00E77EE9">
        <w:tc>
          <w:tcPr>
            <w:tcW w:w="1271" w:type="dxa"/>
            <w:shd w:val="clear" w:color="auto" w:fill="F2F2F2" w:themeFill="background1" w:themeFillShade="F2"/>
          </w:tcPr>
          <w:p w14:paraId="2A1A710E" w14:textId="77777777" w:rsidR="005F6512" w:rsidRPr="0048002E" w:rsidRDefault="005F6512" w:rsidP="00E77EE9">
            <w:pPr>
              <w:pStyle w:val="ListParagraph"/>
              <w:spacing w:line="276" w:lineRule="auto"/>
              <w:ind w:left="0"/>
              <w:rPr>
                <w:rFonts w:ascii="Calibri" w:hAnsi="Calibri" w:cs="Calibri"/>
                <w:sz w:val="16"/>
                <w:szCs w:val="16"/>
                <w:lang w:val="en-GB"/>
              </w:rPr>
            </w:pPr>
            <w:r w:rsidRPr="0048002E">
              <w:rPr>
                <w:rFonts w:ascii="Calibri" w:hAnsi="Calibri" w:cs="Calibri"/>
                <w:sz w:val="16"/>
                <w:szCs w:val="16"/>
                <w:lang w:val="en-GB"/>
              </w:rPr>
              <w:t>Place</w:t>
            </w:r>
          </w:p>
        </w:tc>
        <w:tc>
          <w:tcPr>
            <w:tcW w:w="3765" w:type="dxa"/>
          </w:tcPr>
          <w:p w14:paraId="536FE7A6" w14:textId="77777777" w:rsidR="005F6512" w:rsidRPr="0048002E" w:rsidRDefault="005F6512" w:rsidP="00E77EE9">
            <w:pPr>
              <w:pStyle w:val="ListParagraph"/>
              <w:spacing w:line="276" w:lineRule="auto"/>
              <w:ind w:left="0"/>
              <w:rPr>
                <w:rFonts w:ascii="Calibri" w:hAnsi="Calibri" w:cs="Calibri"/>
                <w:sz w:val="16"/>
                <w:szCs w:val="16"/>
                <w:lang w:val="en-GB"/>
              </w:rPr>
            </w:pPr>
          </w:p>
        </w:tc>
      </w:tr>
    </w:tbl>
    <w:p w14:paraId="0A6B7262" w14:textId="77777777" w:rsidR="005F6512" w:rsidRPr="0048002E" w:rsidRDefault="005F6512" w:rsidP="005F6512">
      <w:pPr>
        <w:spacing w:line="276" w:lineRule="auto"/>
        <w:rPr>
          <w:sz w:val="16"/>
          <w:szCs w:val="16"/>
          <w:lang w:val="en-GB"/>
        </w:rPr>
      </w:pPr>
    </w:p>
    <w:p w14:paraId="53495D17" w14:textId="2B1AA001" w:rsidR="007158CD" w:rsidRDefault="007158CD">
      <w:pPr>
        <w:rPr>
          <w:rFonts w:eastAsiaTheme="majorEastAsia" w:cstheme="majorBidi"/>
          <w:b/>
          <w:bCs/>
          <w:smallCaps/>
          <w:color w:val="000000" w:themeColor="text1"/>
          <w:sz w:val="28"/>
          <w:szCs w:val="28"/>
        </w:rPr>
      </w:pPr>
    </w:p>
    <w:sectPr w:rsidR="007158CD" w:rsidSect="007552F3">
      <w:headerReference w:type="default" r:id="rId21"/>
      <w:footerReference w:type="default" r:id="rId22"/>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CC00A" w14:textId="77777777" w:rsidR="00B72B51" w:rsidRDefault="00B72B51" w:rsidP="009218AC">
      <w:pPr>
        <w:spacing w:after="0" w:line="240" w:lineRule="auto"/>
      </w:pPr>
      <w:r>
        <w:separator/>
      </w:r>
    </w:p>
  </w:endnote>
  <w:endnote w:type="continuationSeparator" w:id="0">
    <w:p w14:paraId="6A905D77" w14:textId="77777777" w:rsidR="00B72B51" w:rsidRDefault="00B72B51" w:rsidP="009218AC">
      <w:pPr>
        <w:spacing w:after="0" w:line="240" w:lineRule="auto"/>
      </w:pPr>
      <w:r>
        <w:continuationSeparator/>
      </w:r>
    </w:p>
  </w:endnote>
  <w:endnote w:type="continuationNotice" w:id="1">
    <w:p w14:paraId="28D1BDF3" w14:textId="77777777" w:rsidR="00B72B51" w:rsidRDefault="00B72B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3" w:usb1="00000000" w:usb2="00000000" w:usb3="00000000" w:csb0="00000001" w:csb1="00000000"/>
  </w:font>
  <w:font w:name="Calibri-Bold">
    <w:altName w:val="Calibri"/>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Calibri">
    <w:altName w:val="Tahoma"/>
    <w:panose1 w:val="00000000000000000000"/>
    <w:charset w:val="00"/>
    <w:family w:val="roman"/>
    <w:notTrueType/>
    <w:pitch w:val="default"/>
  </w:font>
  <w:font w:name="Tahoma,SimSun">
    <w:altName w:val="Tahom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4187A076" w:rsidR="001D2DEA" w:rsidRDefault="001D2DE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C35DC">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C35DC">
              <w:rPr>
                <w:b/>
                <w:bCs/>
                <w:noProof/>
              </w:rPr>
              <w:t>16</w:t>
            </w:r>
            <w:r>
              <w:rPr>
                <w:b/>
                <w:bCs/>
                <w:sz w:val="24"/>
                <w:szCs w:val="24"/>
              </w:rPr>
              <w:fldChar w:fldCharType="end"/>
            </w:r>
          </w:p>
        </w:sdtContent>
      </w:sdt>
    </w:sdtContent>
  </w:sdt>
  <w:p w14:paraId="0306761B" w14:textId="77777777" w:rsidR="001D2DEA" w:rsidRDefault="001D2D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7A209" w14:textId="77777777" w:rsidR="00B72B51" w:rsidRDefault="00B72B51" w:rsidP="009218AC">
      <w:pPr>
        <w:spacing w:after="0" w:line="240" w:lineRule="auto"/>
      </w:pPr>
      <w:r>
        <w:separator/>
      </w:r>
    </w:p>
  </w:footnote>
  <w:footnote w:type="continuationSeparator" w:id="0">
    <w:p w14:paraId="0760AB77" w14:textId="77777777" w:rsidR="00B72B51" w:rsidRDefault="00B72B51" w:rsidP="009218AC">
      <w:pPr>
        <w:spacing w:after="0" w:line="240" w:lineRule="auto"/>
      </w:pPr>
      <w:r>
        <w:continuationSeparator/>
      </w:r>
    </w:p>
  </w:footnote>
  <w:footnote w:type="continuationNotice" w:id="1">
    <w:p w14:paraId="3CCB0E76" w14:textId="77777777" w:rsidR="00B72B51" w:rsidRDefault="00B72B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397F4FC8" w:rsidR="001D2DEA" w:rsidRPr="0050112B" w:rsidRDefault="001D2DEA" w:rsidP="00CB08FA">
    <w:pPr>
      <w:pStyle w:val="Header"/>
      <w:rPr>
        <w:iCs/>
      </w:rPr>
    </w:pPr>
    <w:r w:rsidRPr="0050112B">
      <w:rPr>
        <w:b/>
        <w:iCs/>
        <w:sz w:val="20"/>
        <w:szCs w:val="20"/>
      </w:rPr>
      <w:t xml:space="preserve">ITT </w:t>
    </w:r>
    <w:r w:rsidR="00627566">
      <w:rPr>
        <w:b/>
        <w:iCs/>
        <w:sz w:val="20"/>
        <w:szCs w:val="20"/>
      </w:rPr>
      <w:t>_</w:t>
    </w:r>
    <w:r w:rsidR="00627566" w:rsidRPr="00627566">
      <w:rPr>
        <w:b/>
        <w:iCs/>
        <w:sz w:val="20"/>
        <w:szCs w:val="20"/>
      </w:rPr>
      <w:t>ZW-Z</w:t>
    </w:r>
    <w:r w:rsidR="00624042">
      <w:rPr>
        <w:b/>
        <w:iCs/>
        <w:sz w:val="20"/>
        <w:szCs w:val="20"/>
      </w:rPr>
      <w:t>GS</w:t>
    </w:r>
    <w:r w:rsidR="00627566" w:rsidRPr="00627566">
      <w:rPr>
        <w:b/>
        <w:iCs/>
        <w:sz w:val="20"/>
        <w:szCs w:val="20"/>
      </w:rPr>
      <w:t>-HAR-</w:t>
    </w:r>
    <w:r w:rsidR="00624042">
      <w:rPr>
        <w:b/>
        <w:iCs/>
        <w:sz w:val="20"/>
        <w:szCs w:val="20"/>
      </w:rPr>
      <w:t>2062</w:t>
    </w:r>
    <w:r w:rsidR="0087617A">
      <w:rPr>
        <w:b/>
        <w:iCs/>
        <w:sz w:val="20"/>
        <w:szCs w:val="20"/>
      </w:rPr>
      <w:t xml:space="preserve">: </w:t>
    </w:r>
    <w:r w:rsidR="00627566">
      <w:rPr>
        <w:b/>
        <w:iCs/>
        <w:sz w:val="20"/>
        <w:szCs w:val="20"/>
      </w:rPr>
      <w:t xml:space="preserve">Supply and Installation of solarised 6 mini piped water scheme </w:t>
    </w:r>
    <w:r w:rsidRPr="0050112B">
      <w:rPr>
        <w:b/>
        <w:iCs/>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E5607A"/>
    <w:multiLevelType w:val="hybridMultilevel"/>
    <w:tmpl w:val="DAA20BE0"/>
    <w:lvl w:ilvl="0" w:tplc="7DDCCF28">
      <w:start w:val="32"/>
      <w:numFmt w:val="bullet"/>
      <w:lvlText w:val="-"/>
      <w:lvlJc w:val="left"/>
      <w:pPr>
        <w:ind w:left="720" w:hanging="360"/>
      </w:pPr>
      <w:rPr>
        <w:rFonts w:ascii="Calibri" w:eastAsiaTheme="minorEastAsia" w:hAnsi="Calibri" w:cs="Calibri"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7"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C0A0CE5"/>
    <w:multiLevelType w:val="hybridMultilevel"/>
    <w:tmpl w:val="0E0057E8"/>
    <w:lvl w:ilvl="0" w:tplc="30090001">
      <w:start w:val="1"/>
      <w:numFmt w:val="bullet"/>
      <w:lvlText w:val=""/>
      <w:lvlJc w:val="left"/>
      <w:pPr>
        <w:ind w:left="360" w:hanging="360"/>
      </w:pPr>
      <w:rPr>
        <w:rFonts w:ascii="Symbol" w:hAnsi="Symbol" w:hint="default"/>
      </w:rPr>
    </w:lvl>
    <w:lvl w:ilvl="1" w:tplc="30090003" w:tentative="1">
      <w:start w:val="1"/>
      <w:numFmt w:val="bullet"/>
      <w:lvlText w:val="o"/>
      <w:lvlJc w:val="left"/>
      <w:pPr>
        <w:ind w:left="1080" w:hanging="360"/>
      </w:pPr>
      <w:rPr>
        <w:rFonts w:ascii="Courier New" w:hAnsi="Courier New" w:cs="Courier New" w:hint="default"/>
      </w:rPr>
    </w:lvl>
    <w:lvl w:ilvl="2" w:tplc="30090005" w:tentative="1">
      <w:start w:val="1"/>
      <w:numFmt w:val="bullet"/>
      <w:lvlText w:val=""/>
      <w:lvlJc w:val="left"/>
      <w:pPr>
        <w:ind w:left="1800" w:hanging="360"/>
      </w:pPr>
      <w:rPr>
        <w:rFonts w:ascii="Wingdings" w:hAnsi="Wingdings" w:hint="default"/>
      </w:rPr>
    </w:lvl>
    <w:lvl w:ilvl="3" w:tplc="30090001" w:tentative="1">
      <w:start w:val="1"/>
      <w:numFmt w:val="bullet"/>
      <w:lvlText w:val=""/>
      <w:lvlJc w:val="left"/>
      <w:pPr>
        <w:ind w:left="2520" w:hanging="360"/>
      </w:pPr>
      <w:rPr>
        <w:rFonts w:ascii="Symbol" w:hAnsi="Symbol" w:hint="default"/>
      </w:rPr>
    </w:lvl>
    <w:lvl w:ilvl="4" w:tplc="30090003" w:tentative="1">
      <w:start w:val="1"/>
      <w:numFmt w:val="bullet"/>
      <w:lvlText w:val="o"/>
      <w:lvlJc w:val="left"/>
      <w:pPr>
        <w:ind w:left="3240" w:hanging="360"/>
      </w:pPr>
      <w:rPr>
        <w:rFonts w:ascii="Courier New" w:hAnsi="Courier New" w:cs="Courier New" w:hint="default"/>
      </w:rPr>
    </w:lvl>
    <w:lvl w:ilvl="5" w:tplc="30090005" w:tentative="1">
      <w:start w:val="1"/>
      <w:numFmt w:val="bullet"/>
      <w:lvlText w:val=""/>
      <w:lvlJc w:val="left"/>
      <w:pPr>
        <w:ind w:left="3960" w:hanging="360"/>
      </w:pPr>
      <w:rPr>
        <w:rFonts w:ascii="Wingdings" w:hAnsi="Wingdings" w:hint="default"/>
      </w:rPr>
    </w:lvl>
    <w:lvl w:ilvl="6" w:tplc="30090001" w:tentative="1">
      <w:start w:val="1"/>
      <w:numFmt w:val="bullet"/>
      <w:lvlText w:val=""/>
      <w:lvlJc w:val="left"/>
      <w:pPr>
        <w:ind w:left="4680" w:hanging="360"/>
      </w:pPr>
      <w:rPr>
        <w:rFonts w:ascii="Symbol" w:hAnsi="Symbol" w:hint="default"/>
      </w:rPr>
    </w:lvl>
    <w:lvl w:ilvl="7" w:tplc="30090003" w:tentative="1">
      <w:start w:val="1"/>
      <w:numFmt w:val="bullet"/>
      <w:lvlText w:val="o"/>
      <w:lvlJc w:val="left"/>
      <w:pPr>
        <w:ind w:left="5400" w:hanging="360"/>
      </w:pPr>
      <w:rPr>
        <w:rFonts w:ascii="Courier New" w:hAnsi="Courier New" w:cs="Courier New" w:hint="default"/>
      </w:rPr>
    </w:lvl>
    <w:lvl w:ilvl="8" w:tplc="30090005" w:tentative="1">
      <w:start w:val="1"/>
      <w:numFmt w:val="bullet"/>
      <w:lvlText w:val=""/>
      <w:lvlJc w:val="left"/>
      <w:pPr>
        <w:ind w:left="6120" w:hanging="360"/>
      </w:pPr>
      <w:rPr>
        <w:rFonts w:ascii="Wingdings" w:hAnsi="Wingdings" w:hint="default"/>
      </w:rPr>
    </w:lvl>
  </w:abstractNum>
  <w:abstractNum w:abstractNumId="10"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1" w15:restartNumberingAfterBreak="0">
    <w:nsid w:val="4D6E321A"/>
    <w:multiLevelType w:val="hybridMultilevel"/>
    <w:tmpl w:val="B8D0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D3971"/>
    <w:multiLevelType w:val="hybridMultilevel"/>
    <w:tmpl w:val="C5EED61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5"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15:restartNumberingAfterBreak="0">
    <w:nsid w:val="65596191"/>
    <w:multiLevelType w:val="hybridMultilevel"/>
    <w:tmpl w:val="9182BAFC"/>
    <w:lvl w:ilvl="0" w:tplc="30090001">
      <w:start w:val="1"/>
      <w:numFmt w:val="bullet"/>
      <w:lvlText w:val=""/>
      <w:lvlJc w:val="left"/>
      <w:pPr>
        <w:ind w:left="720" w:hanging="360"/>
      </w:pPr>
      <w:rPr>
        <w:rFonts w:ascii="Symbol" w:hAnsi="Symbol" w:hint="default"/>
      </w:rPr>
    </w:lvl>
    <w:lvl w:ilvl="1" w:tplc="30090003" w:tentative="1">
      <w:start w:val="1"/>
      <w:numFmt w:val="bullet"/>
      <w:lvlText w:val="o"/>
      <w:lvlJc w:val="left"/>
      <w:pPr>
        <w:ind w:left="1440" w:hanging="360"/>
      </w:pPr>
      <w:rPr>
        <w:rFonts w:ascii="Courier New" w:hAnsi="Courier New" w:cs="Courier New" w:hint="default"/>
      </w:rPr>
    </w:lvl>
    <w:lvl w:ilvl="2" w:tplc="30090005" w:tentative="1">
      <w:start w:val="1"/>
      <w:numFmt w:val="bullet"/>
      <w:lvlText w:val=""/>
      <w:lvlJc w:val="left"/>
      <w:pPr>
        <w:ind w:left="2160" w:hanging="360"/>
      </w:pPr>
      <w:rPr>
        <w:rFonts w:ascii="Wingdings" w:hAnsi="Wingdings" w:hint="default"/>
      </w:rPr>
    </w:lvl>
    <w:lvl w:ilvl="3" w:tplc="30090001" w:tentative="1">
      <w:start w:val="1"/>
      <w:numFmt w:val="bullet"/>
      <w:lvlText w:val=""/>
      <w:lvlJc w:val="left"/>
      <w:pPr>
        <w:ind w:left="2880" w:hanging="360"/>
      </w:pPr>
      <w:rPr>
        <w:rFonts w:ascii="Symbol" w:hAnsi="Symbol" w:hint="default"/>
      </w:rPr>
    </w:lvl>
    <w:lvl w:ilvl="4" w:tplc="30090003" w:tentative="1">
      <w:start w:val="1"/>
      <w:numFmt w:val="bullet"/>
      <w:lvlText w:val="o"/>
      <w:lvlJc w:val="left"/>
      <w:pPr>
        <w:ind w:left="3600" w:hanging="360"/>
      </w:pPr>
      <w:rPr>
        <w:rFonts w:ascii="Courier New" w:hAnsi="Courier New" w:cs="Courier New" w:hint="default"/>
      </w:rPr>
    </w:lvl>
    <w:lvl w:ilvl="5" w:tplc="30090005" w:tentative="1">
      <w:start w:val="1"/>
      <w:numFmt w:val="bullet"/>
      <w:lvlText w:val=""/>
      <w:lvlJc w:val="left"/>
      <w:pPr>
        <w:ind w:left="4320" w:hanging="360"/>
      </w:pPr>
      <w:rPr>
        <w:rFonts w:ascii="Wingdings" w:hAnsi="Wingdings" w:hint="default"/>
      </w:rPr>
    </w:lvl>
    <w:lvl w:ilvl="6" w:tplc="30090001" w:tentative="1">
      <w:start w:val="1"/>
      <w:numFmt w:val="bullet"/>
      <w:lvlText w:val=""/>
      <w:lvlJc w:val="left"/>
      <w:pPr>
        <w:ind w:left="5040" w:hanging="360"/>
      </w:pPr>
      <w:rPr>
        <w:rFonts w:ascii="Symbol" w:hAnsi="Symbol" w:hint="default"/>
      </w:rPr>
    </w:lvl>
    <w:lvl w:ilvl="7" w:tplc="30090003" w:tentative="1">
      <w:start w:val="1"/>
      <w:numFmt w:val="bullet"/>
      <w:lvlText w:val="o"/>
      <w:lvlJc w:val="left"/>
      <w:pPr>
        <w:ind w:left="5760" w:hanging="360"/>
      </w:pPr>
      <w:rPr>
        <w:rFonts w:ascii="Courier New" w:hAnsi="Courier New" w:cs="Courier New" w:hint="default"/>
      </w:rPr>
    </w:lvl>
    <w:lvl w:ilvl="8" w:tplc="30090005" w:tentative="1">
      <w:start w:val="1"/>
      <w:numFmt w:val="bullet"/>
      <w:lvlText w:val=""/>
      <w:lvlJc w:val="left"/>
      <w:pPr>
        <w:ind w:left="6480" w:hanging="360"/>
      </w:pPr>
      <w:rPr>
        <w:rFonts w:ascii="Wingdings" w:hAnsi="Wingdings" w:hint="default"/>
      </w:rPr>
    </w:lvl>
  </w:abstractNum>
  <w:abstractNum w:abstractNumId="19"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20"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77291EEA"/>
    <w:multiLevelType w:val="hybridMultilevel"/>
    <w:tmpl w:val="2D9E5C58"/>
    <w:lvl w:ilvl="0" w:tplc="FFFFFFFF">
      <w:start w:val="1"/>
      <w:numFmt w:val="bullet"/>
      <w:lvlText w:val=""/>
      <w:lvlJc w:val="left"/>
      <w:pPr>
        <w:ind w:left="1080" w:hanging="360"/>
      </w:pPr>
      <w:rPr>
        <w:rFonts w:ascii="Symbol" w:hAnsi="Symbol" w:hint="default"/>
        <w:b/>
        <w:i w:val="0"/>
        <w:sz w:val="32"/>
      </w:rPr>
    </w:lvl>
    <w:lvl w:ilvl="1" w:tplc="18090003">
      <w:start w:val="1"/>
      <w:numFmt w:val="bullet"/>
      <w:lvlText w:val="o"/>
      <w:lvlJc w:val="left"/>
      <w:pPr>
        <w:ind w:left="1800" w:hanging="360"/>
      </w:pPr>
      <w:rPr>
        <w:rFonts w:ascii="Courier New" w:hAnsi="Courier New" w:cs="Courier New" w:hint="default"/>
      </w:rPr>
    </w:lvl>
    <w:lvl w:ilvl="2" w:tplc="18090005">
      <w:start w:val="1"/>
      <w:numFmt w:val="bullet"/>
      <w:lvlText w:val=""/>
      <w:lvlJc w:val="left"/>
      <w:pPr>
        <w:ind w:left="2520" w:hanging="360"/>
      </w:pPr>
      <w:rPr>
        <w:rFonts w:ascii="Wingdings" w:hAnsi="Wingdings" w:hint="default"/>
      </w:rPr>
    </w:lvl>
    <w:lvl w:ilvl="3" w:tplc="18090001">
      <w:start w:val="1"/>
      <w:numFmt w:val="bullet"/>
      <w:lvlText w:val=""/>
      <w:lvlJc w:val="left"/>
      <w:pPr>
        <w:ind w:left="3240" w:hanging="360"/>
      </w:pPr>
      <w:rPr>
        <w:rFonts w:ascii="Symbol" w:hAnsi="Symbol" w:hint="default"/>
      </w:rPr>
    </w:lvl>
    <w:lvl w:ilvl="4" w:tplc="18090003">
      <w:start w:val="1"/>
      <w:numFmt w:val="bullet"/>
      <w:lvlText w:val="o"/>
      <w:lvlJc w:val="left"/>
      <w:pPr>
        <w:ind w:left="3960" w:hanging="360"/>
      </w:pPr>
      <w:rPr>
        <w:rFonts w:ascii="Courier New" w:hAnsi="Courier New" w:cs="Courier New" w:hint="default"/>
      </w:rPr>
    </w:lvl>
    <w:lvl w:ilvl="5" w:tplc="18090005">
      <w:start w:val="1"/>
      <w:numFmt w:val="bullet"/>
      <w:lvlText w:val=""/>
      <w:lvlJc w:val="left"/>
      <w:pPr>
        <w:ind w:left="4680" w:hanging="360"/>
      </w:pPr>
      <w:rPr>
        <w:rFonts w:ascii="Wingdings" w:hAnsi="Wingdings" w:hint="default"/>
      </w:rPr>
    </w:lvl>
    <w:lvl w:ilvl="6" w:tplc="18090001">
      <w:start w:val="1"/>
      <w:numFmt w:val="bullet"/>
      <w:lvlText w:val=""/>
      <w:lvlJc w:val="left"/>
      <w:pPr>
        <w:ind w:left="5400" w:hanging="360"/>
      </w:pPr>
      <w:rPr>
        <w:rFonts w:ascii="Symbol" w:hAnsi="Symbol" w:hint="default"/>
      </w:rPr>
    </w:lvl>
    <w:lvl w:ilvl="7" w:tplc="18090003">
      <w:start w:val="1"/>
      <w:numFmt w:val="bullet"/>
      <w:lvlText w:val="o"/>
      <w:lvlJc w:val="left"/>
      <w:pPr>
        <w:ind w:left="6120" w:hanging="360"/>
      </w:pPr>
      <w:rPr>
        <w:rFonts w:ascii="Courier New" w:hAnsi="Courier New" w:cs="Courier New" w:hint="default"/>
      </w:rPr>
    </w:lvl>
    <w:lvl w:ilvl="8" w:tplc="18090005">
      <w:start w:val="1"/>
      <w:numFmt w:val="bullet"/>
      <w:lvlText w:val=""/>
      <w:lvlJc w:val="left"/>
      <w:pPr>
        <w:ind w:left="6840" w:hanging="360"/>
      </w:pPr>
      <w:rPr>
        <w:rFonts w:ascii="Wingdings" w:hAnsi="Wingdings" w:hint="default"/>
      </w:rPr>
    </w:lvl>
  </w:abstractNum>
  <w:abstractNum w:abstractNumId="2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9"/>
  </w:num>
  <w:num w:numId="4">
    <w:abstractNumId w:val="20"/>
  </w:num>
  <w:num w:numId="5">
    <w:abstractNumId w:val="0"/>
  </w:num>
  <w:num w:numId="6">
    <w:abstractNumId w:val="16"/>
  </w:num>
  <w:num w:numId="7">
    <w:abstractNumId w:val="4"/>
  </w:num>
  <w:num w:numId="8">
    <w:abstractNumId w:val="1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22"/>
  </w:num>
  <w:num w:numId="12">
    <w:abstractNumId w:val="18"/>
  </w:num>
  <w:num w:numId="13">
    <w:abstractNumId w:val="11"/>
  </w:num>
  <w:num w:numId="14">
    <w:abstractNumId w:val="14"/>
  </w:num>
  <w:num w:numId="15">
    <w:abstractNumId w:val="9"/>
  </w:num>
  <w:num w:numId="16">
    <w:abstractNumId w:val="15"/>
  </w:num>
  <w:num w:numId="17">
    <w:abstractNumId w:val="8"/>
  </w:num>
  <w:num w:numId="18">
    <w:abstractNumId w:val="7"/>
  </w:num>
  <w:num w:numId="19">
    <w:abstractNumId w:val="6"/>
  </w:num>
  <w:num w:numId="20">
    <w:abstractNumId w:val="12"/>
  </w:num>
  <w:num w:numId="21">
    <w:abstractNumId w:val="2"/>
  </w:num>
  <w:num w:numId="22">
    <w:abstractNumId w:val="5"/>
  </w:num>
  <w:num w:numId="23">
    <w:abstractNumId w:val="13"/>
  </w:num>
  <w:num w:numId="24">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0795F"/>
    <w:rsid w:val="0001107E"/>
    <w:rsid w:val="00012B66"/>
    <w:rsid w:val="00012EDF"/>
    <w:rsid w:val="00014D4C"/>
    <w:rsid w:val="00015602"/>
    <w:rsid w:val="000167FA"/>
    <w:rsid w:val="00025C8D"/>
    <w:rsid w:val="000312DB"/>
    <w:rsid w:val="0003332A"/>
    <w:rsid w:val="0003490D"/>
    <w:rsid w:val="00034C4D"/>
    <w:rsid w:val="00037F26"/>
    <w:rsid w:val="00040CBA"/>
    <w:rsid w:val="0004212F"/>
    <w:rsid w:val="000454C0"/>
    <w:rsid w:val="00047B01"/>
    <w:rsid w:val="0005266A"/>
    <w:rsid w:val="0005556B"/>
    <w:rsid w:val="00055EF7"/>
    <w:rsid w:val="00057BEC"/>
    <w:rsid w:val="00060AAD"/>
    <w:rsid w:val="000615FB"/>
    <w:rsid w:val="00065ECC"/>
    <w:rsid w:val="000705E9"/>
    <w:rsid w:val="0007149D"/>
    <w:rsid w:val="00072574"/>
    <w:rsid w:val="000739F0"/>
    <w:rsid w:val="00073C78"/>
    <w:rsid w:val="00075062"/>
    <w:rsid w:val="0008230D"/>
    <w:rsid w:val="0008500B"/>
    <w:rsid w:val="000876E3"/>
    <w:rsid w:val="000A15B1"/>
    <w:rsid w:val="000A770F"/>
    <w:rsid w:val="000B55A6"/>
    <w:rsid w:val="000C157F"/>
    <w:rsid w:val="000C201C"/>
    <w:rsid w:val="000C2372"/>
    <w:rsid w:val="000C3A7E"/>
    <w:rsid w:val="000D3D99"/>
    <w:rsid w:val="000D79B1"/>
    <w:rsid w:val="000E15E7"/>
    <w:rsid w:val="000E3C0F"/>
    <w:rsid w:val="000E4EA2"/>
    <w:rsid w:val="000E669C"/>
    <w:rsid w:val="000E7440"/>
    <w:rsid w:val="001045EC"/>
    <w:rsid w:val="001046E8"/>
    <w:rsid w:val="00107E29"/>
    <w:rsid w:val="00110980"/>
    <w:rsid w:val="00112758"/>
    <w:rsid w:val="0011434B"/>
    <w:rsid w:val="00121704"/>
    <w:rsid w:val="001226CA"/>
    <w:rsid w:val="00123D88"/>
    <w:rsid w:val="00124845"/>
    <w:rsid w:val="00126093"/>
    <w:rsid w:val="00131ADC"/>
    <w:rsid w:val="00133546"/>
    <w:rsid w:val="00133C78"/>
    <w:rsid w:val="0013719A"/>
    <w:rsid w:val="001425B3"/>
    <w:rsid w:val="00147CAF"/>
    <w:rsid w:val="00150AFC"/>
    <w:rsid w:val="00153CFB"/>
    <w:rsid w:val="0016035F"/>
    <w:rsid w:val="001624EA"/>
    <w:rsid w:val="0016754F"/>
    <w:rsid w:val="00172B41"/>
    <w:rsid w:val="00174EDE"/>
    <w:rsid w:val="001755F5"/>
    <w:rsid w:val="001801A6"/>
    <w:rsid w:val="001A54D8"/>
    <w:rsid w:val="001B2237"/>
    <w:rsid w:val="001B4EC4"/>
    <w:rsid w:val="001B61D1"/>
    <w:rsid w:val="001B7249"/>
    <w:rsid w:val="001C27E4"/>
    <w:rsid w:val="001C3146"/>
    <w:rsid w:val="001C6A02"/>
    <w:rsid w:val="001D1E39"/>
    <w:rsid w:val="001D2DEA"/>
    <w:rsid w:val="001D42C2"/>
    <w:rsid w:val="001D60BA"/>
    <w:rsid w:val="001E3B8A"/>
    <w:rsid w:val="001E5E49"/>
    <w:rsid w:val="001E6C61"/>
    <w:rsid w:val="001F375C"/>
    <w:rsid w:val="0020248A"/>
    <w:rsid w:val="00213014"/>
    <w:rsid w:val="00215C61"/>
    <w:rsid w:val="00216613"/>
    <w:rsid w:val="002208C3"/>
    <w:rsid w:val="0022115A"/>
    <w:rsid w:val="002240CA"/>
    <w:rsid w:val="002267B9"/>
    <w:rsid w:val="00230612"/>
    <w:rsid w:val="00232EF8"/>
    <w:rsid w:val="002369A3"/>
    <w:rsid w:val="002417E7"/>
    <w:rsid w:val="00243252"/>
    <w:rsid w:val="00243320"/>
    <w:rsid w:val="00243EAA"/>
    <w:rsid w:val="00246CD5"/>
    <w:rsid w:val="00253BA0"/>
    <w:rsid w:val="00253FFE"/>
    <w:rsid w:val="00255378"/>
    <w:rsid w:val="00257A45"/>
    <w:rsid w:val="00260913"/>
    <w:rsid w:val="0026181C"/>
    <w:rsid w:val="00264309"/>
    <w:rsid w:val="00265F2F"/>
    <w:rsid w:val="0027001B"/>
    <w:rsid w:val="00270CE4"/>
    <w:rsid w:val="00274224"/>
    <w:rsid w:val="0027498B"/>
    <w:rsid w:val="00274F44"/>
    <w:rsid w:val="00280852"/>
    <w:rsid w:val="002851BF"/>
    <w:rsid w:val="00285698"/>
    <w:rsid w:val="00285DF9"/>
    <w:rsid w:val="00286A5D"/>
    <w:rsid w:val="002909E6"/>
    <w:rsid w:val="00293505"/>
    <w:rsid w:val="0029542E"/>
    <w:rsid w:val="002967DE"/>
    <w:rsid w:val="002A70AF"/>
    <w:rsid w:val="002B20F6"/>
    <w:rsid w:val="002C1599"/>
    <w:rsid w:val="002C376B"/>
    <w:rsid w:val="002C3B7B"/>
    <w:rsid w:val="002C3DBE"/>
    <w:rsid w:val="002C50E3"/>
    <w:rsid w:val="002C68A4"/>
    <w:rsid w:val="002D2C65"/>
    <w:rsid w:val="002D362F"/>
    <w:rsid w:val="002E1B16"/>
    <w:rsid w:val="002F49BA"/>
    <w:rsid w:val="002F57DB"/>
    <w:rsid w:val="002F5E21"/>
    <w:rsid w:val="003010D7"/>
    <w:rsid w:val="003024C0"/>
    <w:rsid w:val="00304072"/>
    <w:rsid w:val="003072A7"/>
    <w:rsid w:val="00312999"/>
    <w:rsid w:val="00316DF2"/>
    <w:rsid w:val="00317B58"/>
    <w:rsid w:val="00322CE2"/>
    <w:rsid w:val="00324C86"/>
    <w:rsid w:val="00325058"/>
    <w:rsid w:val="003278E5"/>
    <w:rsid w:val="003325DC"/>
    <w:rsid w:val="00333665"/>
    <w:rsid w:val="00333AB6"/>
    <w:rsid w:val="00334B91"/>
    <w:rsid w:val="00336F70"/>
    <w:rsid w:val="003404A2"/>
    <w:rsid w:val="00342355"/>
    <w:rsid w:val="00343BF3"/>
    <w:rsid w:val="00344A62"/>
    <w:rsid w:val="00344D93"/>
    <w:rsid w:val="0034600A"/>
    <w:rsid w:val="00354880"/>
    <w:rsid w:val="00356B23"/>
    <w:rsid w:val="0036083A"/>
    <w:rsid w:val="0036147E"/>
    <w:rsid w:val="00366478"/>
    <w:rsid w:val="00377D76"/>
    <w:rsid w:val="003819BC"/>
    <w:rsid w:val="003824C2"/>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26C9"/>
    <w:rsid w:val="003E78E1"/>
    <w:rsid w:val="003F1146"/>
    <w:rsid w:val="003F1BBC"/>
    <w:rsid w:val="003F6B88"/>
    <w:rsid w:val="00400887"/>
    <w:rsid w:val="0040589C"/>
    <w:rsid w:val="004063B1"/>
    <w:rsid w:val="00413B50"/>
    <w:rsid w:val="00416AB1"/>
    <w:rsid w:val="004312B2"/>
    <w:rsid w:val="00433873"/>
    <w:rsid w:val="00434AC8"/>
    <w:rsid w:val="00437326"/>
    <w:rsid w:val="00440C7C"/>
    <w:rsid w:val="0044107D"/>
    <w:rsid w:val="00446496"/>
    <w:rsid w:val="00452BBD"/>
    <w:rsid w:val="004577C9"/>
    <w:rsid w:val="00457BB3"/>
    <w:rsid w:val="00466559"/>
    <w:rsid w:val="00467CCE"/>
    <w:rsid w:val="0047383B"/>
    <w:rsid w:val="00473F26"/>
    <w:rsid w:val="004745C9"/>
    <w:rsid w:val="00475D58"/>
    <w:rsid w:val="00480EDE"/>
    <w:rsid w:val="0048599F"/>
    <w:rsid w:val="00487F9B"/>
    <w:rsid w:val="00493CCA"/>
    <w:rsid w:val="004A014D"/>
    <w:rsid w:val="004A2FED"/>
    <w:rsid w:val="004A338A"/>
    <w:rsid w:val="004B592C"/>
    <w:rsid w:val="004B6DE1"/>
    <w:rsid w:val="004C29C2"/>
    <w:rsid w:val="004C3845"/>
    <w:rsid w:val="004C6622"/>
    <w:rsid w:val="004D515D"/>
    <w:rsid w:val="004D7C9C"/>
    <w:rsid w:val="004E5714"/>
    <w:rsid w:val="004E5AE1"/>
    <w:rsid w:val="004E7A56"/>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748B"/>
    <w:rsid w:val="005324FD"/>
    <w:rsid w:val="00535037"/>
    <w:rsid w:val="00535A52"/>
    <w:rsid w:val="005439CD"/>
    <w:rsid w:val="00543D30"/>
    <w:rsid w:val="00544E12"/>
    <w:rsid w:val="005459F1"/>
    <w:rsid w:val="005521DA"/>
    <w:rsid w:val="005547D8"/>
    <w:rsid w:val="005560F8"/>
    <w:rsid w:val="0055785C"/>
    <w:rsid w:val="00562232"/>
    <w:rsid w:val="00562234"/>
    <w:rsid w:val="00564C13"/>
    <w:rsid w:val="005670B4"/>
    <w:rsid w:val="005710E6"/>
    <w:rsid w:val="0057144D"/>
    <w:rsid w:val="00573AAE"/>
    <w:rsid w:val="00586C9F"/>
    <w:rsid w:val="00590318"/>
    <w:rsid w:val="005904F5"/>
    <w:rsid w:val="00593E6C"/>
    <w:rsid w:val="0059782C"/>
    <w:rsid w:val="005A38C8"/>
    <w:rsid w:val="005A484B"/>
    <w:rsid w:val="005A5EC0"/>
    <w:rsid w:val="005B0732"/>
    <w:rsid w:val="005C6667"/>
    <w:rsid w:val="005C6A95"/>
    <w:rsid w:val="005C6DFE"/>
    <w:rsid w:val="005D0EFD"/>
    <w:rsid w:val="005D3BF4"/>
    <w:rsid w:val="005D6674"/>
    <w:rsid w:val="005E0EE1"/>
    <w:rsid w:val="005E5847"/>
    <w:rsid w:val="005F0D0C"/>
    <w:rsid w:val="005F2144"/>
    <w:rsid w:val="005F2B0C"/>
    <w:rsid w:val="005F307D"/>
    <w:rsid w:val="005F50C2"/>
    <w:rsid w:val="005F5D98"/>
    <w:rsid w:val="005F6512"/>
    <w:rsid w:val="005F6E93"/>
    <w:rsid w:val="0060095F"/>
    <w:rsid w:val="006038EC"/>
    <w:rsid w:val="006070B5"/>
    <w:rsid w:val="00612177"/>
    <w:rsid w:val="00616B3A"/>
    <w:rsid w:val="00621B24"/>
    <w:rsid w:val="00623CA0"/>
    <w:rsid w:val="00624042"/>
    <w:rsid w:val="0062504C"/>
    <w:rsid w:val="00627566"/>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63088"/>
    <w:rsid w:val="00670547"/>
    <w:rsid w:val="006720DD"/>
    <w:rsid w:val="0067321E"/>
    <w:rsid w:val="00673AD0"/>
    <w:rsid w:val="006848ED"/>
    <w:rsid w:val="00687F2D"/>
    <w:rsid w:val="00691BC5"/>
    <w:rsid w:val="006A1F67"/>
    <w:rsid w:val="006A2989"/>
    <w:rsid w:val="006A553A"/>
    <w:rsid w:val="006A6DCD"/>
    <w:rsid w:val="006A7F73"/>
    <w:rsid w:val="006B3FA0"/>
    <w:rsid w:val="006B46AB"/>
    <w:rsid w:val="006B5E49"/>
    <w:rsid w:val="006B73E6"/>
    <w:rsid w:val="006C32A2"/>
    <w:rsid w:val="006D1397"/>
    <w:rsid w:val="006E31BE"/>
    <w:rsid w:val="006E56F6"/>
    <w:rsid w:val="006F0013"/>
    <w:rsid w:val="006F32BD"/>
    <w:rsid w:val="006F35F9"/>
    <w:rsid w:val="006F4F41"/>
    <w:rsid w:val="006F5D69"/>
    <w:rsid w:val="006F62DE"/>
    <w:rsid w:val="00700457"/>
    <w:rsid w:val="007016DC"/>
    <w:rsid w:val="00701B53"/>
    <w:rsid w:val="00702BA1"/>
    <w:rsid w:val="00703982"/>
    <w:rsid w:val="007040D3"/>
    <w:rsid w:val="00706B1A"/>
    <w:rsid w:val="00711FBB"/>
    <w:rsid w:val="007158CD"/>
    <w:rsid w:val="0072339C"/>
    <w:rsid w:val="00727988"/>
    <w:rsid w:val="00730781"/>
    <w:rsid w:val="00730880"/>
    <w:rsid w:val="0073295F"/>
    <w:rsid w:val="007335ED"/>
    <w:rsid w:val="0073470B"/>
    <w:rsid w:val="007552F3"/>
    <w:rsid w:val="0076085B"/>
    <w:rsid w:val="00775B2E"/>
    <w:rsid w:val="00777875"/>
    <w:rsid w:val="00780EF0"/>
    <w:rsid w:val="007822B3"/>
    <w:rsid w:val="00782597"/>
    <w:rsid w:val="00785FD9"/>
    <w:rsid w:val="00795DAD"/>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E40CD"/>
    <w:rsid w:val="007F41A4"/>
    <w:rsid w:val="007F5E90"/>
    <w:rsid w:val="007F7D73"/>
    <w:rsid w:val="008003E3"/>
    <w:rsid w:val="00800A4A"/>
    <w:rsid w:val="008020F8"/>
    <w:rsid w:val="008024F4"/>
    <w:rsid w:val="00803599"/>
    <w:rsid w:val="008047E6"/>
    <w:rsid w:val="00804914"/>
    <w:rsid w:val="008050B7"/>
    <w:rsid w:val="00805C27"/>
    <w:rsid w:val="0081195F"/>
    <w:rsid w:val="0082396A"/>
    <w:rsid w:val="00823E88"/>
    <w:rsid w:val="008323E0"/>
    <w:rsid w:val="00832671"/>
    <w:rsid w:val="00832732"/>
    <w:rsid w:val="00833113"/>
    <w:rsid w:val="00840420"/>
    <w:rsid w:val="00844BF9"/>
    <w:rsid w:val="008451E8"/>
    <w:rsid w:val="008503DA"/>
    <w:rsid w:val="00850CE4"/>
    <w:rsid w:val="00851984"/>
    <w:rsid w:val="0085426F"/>
    <w:rsid w:val="00857BE5"/>
    <w:rsid w:val="008638CA"/>
    <w:rsid w:val="00865B63"/>
    <w:rsid w:val="0086723F"/>
    <w:rsid w:val="0087158E"/>
    <w:rsid w:val="00873B7A"/>
    <w:rsid w:val="0087617A"/>
    <w:rsid w:val="0087686C"/>
    <w:rsid w:val="00877FA9"/>
    <w:rsid w:val="00881FB3"/>
    <w:rsid w:val="00893BAB"/>
    <w:rsid w:val="00896E2B"/>
    <w:rsid w:val="008A1A97"/>
    <w:rsid w:val="008A4263"/>
    <w:rsid w:val="008A439C"/>
    <w:rsid w:val="008A58D3"/>
    <w:rsid w:val="008A74A3"/>
    <w:rsid w:val="008B1CF5"/>
    <w:rsid w:val="008C4194"/>
    <w:rsid w:val="008C6DA8"/>
    <w:rsid w:val="008D03B1"/>
    <w:rsid w:val="008D300A"/>
    <w:rsid w:val="008D4B40"/>
    <w:rsid w:val="008E0737"/>
    <w:rsid w:val="008E0999"/>
    <w:rsid w:val="008E2D99"/>
    <w:rsid w:val="008E325D"/>
    <w:rsid w:val="008E3667"/>
    <w:rsid w:val="008E6688"/>
    <w:rsid w:val="008E6CD7"/>
    <w:rsid w:val="008F18D2"/>
    <w:rsid w:val="008F2286"/>
    <w:rsid w:val="008F59C9"/>
    <w:rsid w:val="008F6DE6"/>
    <w:rsid w:val="009060C1"/>
    <w:rsid w:val="009073E6"/>
    <w:rsid w:val="009160AE"/>
    <w:rsid w:val="00916274"/>
    <w:rsid w:val="00916925"/>
    <w:rsid w:val="009169FD"/>
    <w:rsid w:val="009204F3"/>
    <w:rsid w:val="009218AC"/>
    <w:rsid w:val="00924A1C"/>
    <w:rsid w:val="00924ACA"/>
    <w:rsid w:val="00936B19"/>
    <w:rsid w:val="00946851"/>
    <w:rsid w:val="009542F5"/>
    <w:rsid w:val="00956297"/>
    <w:rsid w:val="00960FDF"/>
    <w:rsid w:val="009610B5"/>
    <w:rsid w:val="00962B86"/>
    <w:rsid w:val="009659D6"/>
    <w:rsid w:val="009674D7"/>
    <w:rsid w:val="0096750A"/>
    <w:rsid w:val="0097122E"/>
    <w:rsid w:val="00981375"/>
    <w:rsid w:val="009871B7"/>
    <w:rsid w:val="00992444"/>
    <w:rsid w:val="009A00A2"/>
    <w:rsid w:val="009A1571"/>
    <w:rsid w:val="009A2230"/>
    <w:rsid w:val="009A47D3"/>
    <w:rsid w:val="009A526F"/>
    <w:rsid w:val="009A5A61"/>
    <w:rsid w:val="009A6626"/>
    <w:rsid w:val="009A7F33"/>
    <w:rsid w:val="009A7FDF"/>
    <w:rsid w:val="009B054C"/>
    <w:rsid w:val="009B1FBC"/>
    <w:rsid w:val="009B2C87"/>
    <w:rsid w:val="009B3586"/>
    <w:rsid w:val="009B589A"/>
    <w:rsid w:val="009C7D5E"/>
    <w:rsid w:val="009D0469"/>
    <w:rsid w:val="009D0C43"/>
    <w:rsid w:val="009D34ED"/>
    <w:rsid w:val="009D3547"/>
    <w:rsid w:val="009D7807"/>
    <w:rsid w:val="009D7F04"/>
    <w:rsid w:val="009E067D"/>
    <w:rsid w:val="009E35C0"/>
    <w:rsid w:val="009E3F7F"/>
    <w:rsid w:val="009E405E"/>
    <w:rsid w:val="009F1113"/>
    <w:rsid w:val="009F6004"/>
    <w:rsid w:val="009F7F42"/>
    <w:rsid w:val="00A024C0"/>
    <w:rsid w:val="00A02EFE"/>
    <w:rsid w:val="00A07B2E"/>
    <w:rsid w:val="00A07B4A"/>
    <w:rsid w:val="00A10CCE"/>
    <w:rsid w:val="00A13BD6"/>
    <w:rsid w:val="00A1645E"/>
    <w:rsid w:val="00A273D6"/>
    <w:rsid w:val="00A278CB"/>
    <w:rsid w:val="00A361AA"/>
    <w:rsid w:val="00A37F95"/>
    <w:rsid w:val="00A44599"/>
    <w:rsid w:val="00A45202"/>
    <w:rsid w:val="00A4741C"/>
    <w:rsid w:val="00A53C46"/>
    <w:rsid w:val="00A62DB5"/>
    <w:rsid w:val="00A70299"/>
    <w:rsid w:val="00A70715"/>
    <w:rsid w:val="00A71049"/>
    <w:rsid w:val="00A710CA"/>
    <w:rsid w:val="00A73552"/>
    <w:rsid w:val="00A73AED"/>
    <w:rsid w:val="00A744F9"/>
    <w:rsid w:val="00A76D01"/>
    <w:rsid w:val="00A8182F"/>
    <w:rsid w:val="00A81FE4"/>
    <w:rsid w:val="00A855AF"/>
    <w:rsid w:val="00A86145"/>
    <w:rsid w:val="00A910F5"/>
    <w:rsid w:val="00A91A21"/>
    <w:rsid w:val="00A94B54"/>
    <w:rsid w:val="00A97358"/>
    <w:rsid w:val="00A978BC"/>
    <w:rsid w:val="00AA0DB9"/>
    <w:rsid w:val="00AA5AC9"/>
    <w:rsid w:val="00AB0333"/>
    <w:rsid w:val="00AB1378"/>
    <w:rsid w:val="00AB158E"/>
    <w:rsid w:val="00AB6BB0"/>
    <w:rsid w:val="00AC1021"/>
    <w:rsid w:val="00AC59C3"/>
    <w:rsid w:val="00AD1C5D"/>
    <w:rsid w:val="00AD2AF1"/>
    <w:rsid w:val="00AD31D7"/>
    <w:rsid w:val="00AD4714"/>
    <w:rsid w:val="00AE1808"/>
    <w:rsid w:val="00AE2DA4"/>
    <w:rsid w:val="00AE5C1A"/>
    <w:rsid w:val="00AE6CC5"/>
    <w:rsid w:val="00AE7764"/>
    <w:rsid w:val="00B00DF0"/>
    <w:rsid w:val="00B01ECB"/>
    <w:rsid w:val="00B10627"/>
    <w:rsid w:val="00B129EA"/>
    <w:rsid w:val="00B1335D"/>
    <w:rsid w:val="00B1393B"/>
    <w:rsid w:val="00B179F3"/>
    <w:rsid w:val="00B20C9C"/>
    <w:rsid w:val="00B25D6B"/>
    <w:rsid w:val="00B26831"/>
    <w:rsid w:val="00B274A6"/>
    <w:rsid w:val="00B349E9"/>
    <w:rsid w:val="00B36481"/>
    <w:rsid w:val="00B4314F"/>
    <w:rsid w:val="00B47710"/>
    <w:rsid w:val="00B5091B"/>
    <w:rsid w:val="00B5260D"/>
    <w:rsid w:val="00B52D9A"/>
    <w:rsid w:val="00B5501B"/>
    <w:rsid w:val="00B55E97"/>
    <w:rsid w:val="00B64F78"/>
    <w:rsid w:val="00B65524"/>
    <w:rsid w:val="00B66695"/>
    <w:rsid w:val="00B66B9C"/>
    <w:rsid w:val="00B672BC"/>
    <w:rsid w:val="00B70BD5"/>
    <w:rsid w:val="00B71290"/>
    <w:rsid w:val="00B72B51"/>
    <w:rsid w:val="00B77044"/>
    <w:rsid w:val="00B84DA3"/>
    <w:rsid w:val="00B85FC6"/>
    <w:rsid w:val="00B944A0"/>
    <w:rsid w:val="00B95AC0"/>
    <w:rsid w:val="00B964F6"/>
    <w:rsid w:val="00BA29F3"/>
    <w:rsid w:val="00BA3286"/>
    <w:rsid w:val="00BA58D8"/>
    <w:rsid w:val="00BA68B2"/>
    <w:rsid w:val="00BB6EA2"/>
    <w:rsid w:val="00BC0376"/>
    <w:rsid w:val="00BD382C"/>
    <w:rsid w:val="00BD6231"/>
    <w:rsid w:val="00BE1D95"/>
    <w:rsid w:val="00BE4D59"/>
    <w:rsid w:val="00BE715B"/>
    <w:rsid w:val="00BE793D"/>
    <w:rsid w:val="00BF23F3"/>
    <w:rsid w:val="00BF4E8A"/>
    <w:rsid w:val="00BF6A61"/>
    <w:rsid w:val="00BF6AF1"/>
    <w:rsid w:val="00BF712E"/>
    <w:rsid w:val="00C00C70"/>
    <w:rsid w:val="00C0230D"/>
    <w:rsid w:val="00C03010"/>
    <w:rsid w:val="00C03C77"/>
    <w:rsid w:val="00C04ECB"/>
    <w:rsid w:val="00C054A5"/>
    <w:rsid w:val="00C1654F"/>
    <w:rsid w:val="00C20139"/>
    <w:rsid w:val="00C209AF"/>
    <w:rsid w:val="00C21D1D"/>
    <w:rsid w:val="00C32FA4"/>
    <w:rsid w:val="00C36011"/>
    <w:rsid w:val="00C375D6"/>
    <w:rsid w:val="00C37F0F"/>
    <w:rsid w:val="00C413AC"/>
    <w:rsid w:val="00C44471"/>
    <w:rsid w:val="00C468B7"/>
    <w:rsid w:val="00C4717E"/>
    <w:rsid w:val="00C5297D"/>
    <w:rsid w:val="00C5396E"/>
    <w:rsid w:val="00C53D5F"/>
    <w:rsid w:val="00C61CAB"/>
    <w:rsid w:val="00C61CD8"/>
    <w:rsid w:val="00C67FAC"/>
    <w:rsid w:val="00C705EC"/>
    <w:rsid w:val="00C717FE"/>
    <w:rsid w:val="00C77C2A"/>
    <w:rsid w:val="00C82B0E"/>
    <w:rsid w:val="00C8579A"/>
    <w:rsid w:val="00C9004F"/>
    <w:rsid w:val="00C9026A"/>
    <w:rsid w:val="00CB08FA"/>
    <w:rsid w:val="00CB0EDD"/>
    <w:rsid w:val="00CB2C40"/>
    <w:rsid w:val="00CB35E6"/>
    <w:rsid w:val="00CB7698"/>
    <w:rsid w:val="00CB7B88"/>
    <w:rsid w:val="00CC09C3"/>
    <w:rsid w:val="00CC1347"/>
    <w:rsid w:val="00CC4587"/>
    <w:rsid w:val="00CC49BC"/>
    <w:rsid w:val="00CC4CF9"/>
    <w:rsid w:val="00CD2F55"/>
    <w:rsid w:val="00CE030B"/>
    <w:rsid w:val="00CE0A2A"/>
    <w:rsid w:val="00CE2912"/>
    <w:rsid w:val="00CE3BE3"/>
    <w:rsid w:val="00CE6F51"/>
    <w:rsid w:val="00CE7D3D"/>
    <w:rsid w:val="00CF09EE"/>
    <w:rsid w:val="00CF12CF"/>
    <w:rsid w:val="00CF15B3"/>
    <w:rsid w:val="00CF5193"/>
    <w:rsid w:val="00CF66E1"/>
    <w:rsid w:val="00D004F7"/>
    <w:rsid w:val="00D03522"/>
    <w:rsid w:val="00D0513D"/>
    <w:rsid w:val="00D0774B"/>
    <w:rsid w:val="00D077FB"/>
    <w:rsid w:val="00D12597"/>
    <w:rsid w:val="00D13197"/>
    <w:rsid w:val="00D1555D"/>
    <w:rsid w:val="00D16888"/>
    <w:rsid w:val="00D24C47"/>
    <w:rsid w:val="00D322FF"/>
    <w:rsid w:val="00D337FC"/>
    <w:rsid w:val="00D34CEA"/>
    <w:rsid w:val="00D356B7"/>
    <w:rsid w:val="00D35C9A"/>
    <w:rsid w:val="00D403E8"/>
    <w:rsid w:val="00D4048B"/>
    <w:rsid w:val="00D44A54"/>
    <w:rsid w:val="00D44EF9"/>
    <w:rsid w:val="00D47ED2"/>
    <w:rsid w:val="00D50EBD"/>
    <w:rsid w:val="00D52F1B"/>
    <w:rsid w:val="00D55708"/>
    <w:rsid w:val="00D57F35"/>
    <w:rsid w:val="00D61A7C"/>
    <w:rsid w:val="00D64865"/>
    <w:rsid w:val="00D6489C"/>
    <w:rsid w:val="00D84E76"/>
    <w:rsid w:val="00D85D9B"/>
    <w:rsid w:val="00D9342E"/>
    <w:rsid w:val="00D9709B"/>
    <w:rsid w:val="00DA0C15"/>
    <w:rsid w:val="00DA3B6A"/>
    <w:rsid w:val="00DA48D5"/>
    <w:rsid w:val="00DA4D00"/>
    <w:rsid w:val="00DB10B4"/>
    <w:rsid w:val="00DB47C0"/>
    <w:rsid w:val="00DB613D"/>
    <w:rsid w:val="00DB7804"/>
    <w:rsid w:val="00DC067B"/>
    <w:rsid w:val="00DC078D"/>
    <w:rsid w:val="00DC31C2"/>
    <w:rsid w:val="00DC66C2"/>
    <w:rsid w:val="00DC66D8"/>
    <w:rsid w:val="00DC6B7C"/>
    <w:rsid w:val="00DD097B"/>
    <w:rsid w:val="00DD0CA7"/>
    <w:rsid w:val="00DD6062"/>
    <w:rsid w:val="00DE0759"/>
    <w:rsid w:val="00DE589B"/>
    <w:rsid w:val="00DE639A"/>
    <w:rsid w:val="00DE6747"/>
    <w:rsid w:val="00DE6894"/>
    <w:rsid w:val="00DF2972"/>
    <w:rsid w:val="00DF4618"/>
    <w:rsid w:val="00DF519D"/>
    <w:rsid w:val="00DF6FF8"/>
    <w:rsid w:val="00DF7697"/>
    <w:rsid w:val="00E00D14"/>
    <w:rsid w:val="00E118B0"/>
    <w:rsid w:val="00E16A80"/>
    <w:rsid w:val="00E241E5"/>
    <w:rsid w:val="00E249FC"/>
    <w:rsid w:val="00E25ED5"/>
    <w:rsid w:val="00E26F0C"/>
    <w:rsid w:val="00E32D69"/>
    <w:rsid w:val="00E35563"/>
    <w:rsid w:val="00E35968"/>
    <w:rsid w:val="00E36E07"/>
    <w:rsid w:val="00E41A65"/>
    <w:rsid w:val="00E45293"/>
    <w:rsid w:val="00E458A4"/>
    <w:rsid w:val="00E46308"/>
    <w:rsid w:val="00E5032C"/>
    <w:rsid w:val="00E54505"/>
    <w:rsid w:val="00E60D45"/>
    <w:rsid w:val="00E632FF"/>
    <w:rsid w:val="00E63BBB"/>
    <w:rsid w:val="00E67CE3"/>
    <w:rsid w:val="00E71B9D"/>
    <w:rsid w:val="00E774F2"/>
    <w:rsid w:val="00E7759D"/>
    <w:rsid w:val="00E80723"/>
    <w:rsid w:val="00E8358D"/>
    <w:rsid w:val="00E84AC1"/>
    <w:rsid w:val="00E8570A"/>
    <w:rsid w:val="00E86CE0"/>
    <w:rsid w:val="00E87E7E"/>
    <w:rsid w:val="00E90571"/>
    <w:rsid w:val="00E90E9D"/>
    <w:rsid w:val="00E91CA8"/>
    <w:rsid w:val="00E92147"/>
    <w:rsid w:val="00E97C36"/>
    <w:rsid w:val="00EA2BC6"/>
    <w:rsid w:val="00EA6F9A"/>
    <w:rsid w:val="00EA7AC6"/>
    <w:rsid w:val="00EB3332"/>
    <w:rsid w:val="00EB3F2A"/>
    <w:rsid w:val="00EB4909"/>
    <w:rsid w:val="00EB700D"/>
    <w:rsid w:val="00EC2B9E"/>
    <w:rsid w:val="00EC2BDE"/>
    <w:rsid w:val="00EC33D6"/>
    <w:rsid w:val="00EC35DC"/>
    <w:rsid w:val="00EC48B7"/>
    <w:rsid w:val="00EC60FF"/>
    <w:rsid w:val="00EC7023"/>
    <w:rsid w:val="00ED04AB"/>
    <w:rsid w:val="00ED0853"/>
    <w:rsid w:val="00ED37CB"/>
    <w:rsid w:val="00ED7E68"/>
    <w:rsid w:val="00EE1801"/>
    <w:rsid w:val="00EE190F"/>
    <w:rsid w:val="00EE6148"/>
    <w:rsid w:val="00EF13A0"/>
    <w:rsid w:val="00EF39FC"/>
    <w:rsid w:val="00EF3D37"/>
    <w:rsid w:val="00EF62FA"/>
    <w:rsid w:val="00F00886"/>
    <w:rsid w:val="00F056EF"/>
    <w:rsid w:val="00F073C4"/>
    <w:rsid w:val="00F116A9"/>
    <w:rsid w:val="00F1378E"/>
    <w:rsid w:val="00F137B5"/>
    <w:rsid w:val="00F13C7D"/>
    <w:rsid w:val="00F1557F"/>
    <w:rsid w:val="00F23329"/>
    <w:rsid w:val="00F23F05"/>
    <w:rsid w:val="00F2796B"/>
    <w:rsid w:val="00F41007"/>
    <w:rsid w:val="00F43764"/>
    <w:rsid w:val="00F45308"/>
    <w:rsid w:val="00F47974"/>
    <w:rsid w:val="00F5190D"/>
    <w:rsid w:val="00F55131"/>
    <w:rsid w:val="00F562F7"/>
    <w:rsid w:val="00F61176"/>
    <w:rsid w:val="00F63F0E"/>
    <w:rsid w:val="00F67E48"/>
    <w:rsid w:val="00F7124D"/>
    <w:rsid w:val="00F71A8F"/>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1D48"/>
    <w:rsid w:val="00FC5C80"/>
    <w:rsid w:val="00FC6FEF"/>
    <w:rsid w:val="00FD6908"/>
    <w:rsid w:val="00FE1153"/>
    <w:rsid w:val="00FE4AAC"/>
    <w:rsid w:val="00FF0842"/>
    <w:rsid w:val="00FF0DF5"/>
    <w:rsid w:val="00FF775B"/>
    <w:rsid w:val="4ABCBE7D"/>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3764"/>
  </w:style>
  <w:style w:type="paragraph" w:styleId="Heading1">
    <w:name w:val="heading 1"/>
    <w:basedOn w:val="Normal"/>
    <w:next w:val="Normal"/>
    <w:link w:val="Heading1Char"/>
    <w:uiPriority w:val="9"/>
    <w:qFormat/>
    <w:rsid w:val="0003332A"/>
    <w:pPr>
      <w:keepNext/>
      <w:keepLines/>
      <w:numPr>
        <w:numId w:val="5"/>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5"/>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5"/>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5"/>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5"/>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5"/>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Normal numbered"/>
    <w:basedOn w:val="Normal"/>
    <w:link w:val="ListParagraphChar"/>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5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2"/>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3"/>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3"/>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3"/>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3"/>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1"/>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6"/>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character" w:styleId="UnresolvedMention">
    <w:name w:val="Unresolved Mention"/>
    <w:basedOn w:val="DefaultParagraphFont"/>
    <w:uiPriority w:val="99"/>
    <w:semiHidden/>
    <w:unhideWhenUsed/>
    <w:rsid w:val="00AD2AF1"/>
    <w:rPr>
      <w:color w:val="605E5C"/>
      <w:shd w:val="clear" w:color="auto" w:fill="E1DFDD"/>
    </w:rPr>
  </w:style>
  <w:style w:type="character" w:customStyle="1" w:styleId="DefaultParagraphFont1">
    <w:name w:val="Default Paragraph Font1"/>
    <w:rsid w:val="00CE7D3D"/>
  </w:style>
  <w:style w:type="character" w:customStyle="1" w:styleId="InitialStyle">
    <w:name w:val="InitialStyle"/>
    <w:rsid w:val="00F43764"/>
    <w:rPr>
      <w:rFonts w:ascii="Times New Roman" w:hAnsi="Times New Roman"/>
      <w:color w:val="auto"/>
      <w:spacing w:val="0"/>
      <w:sz w:val="24"/>
    </w:rPr>
  </w:style>
  <w:style w:type="paragraph" w:customStyle="1" w:styleId="Standardtekst">
    <w:name w:val="Standardtekst"/>
    <w:basedOn w:val="Normal"/>
    <w:rsid w:val="00F43764"/>
    <w:pPr>
      <w:spacing w:after="0" w:line="240" w:lineRule="auto"/>
    </w:pPr>
    <w:rPr>
      <w:rFonts w:ascii="CG Times" w:eastAsia="Times New Roman" w:hAnsi="CG Times" w:cs="Times New Roman"/>
      <w:sz w:val="24"/>
      <w:szCs w:val="24"/>
      <w:lang w:val="en-US"/>
    </w:rPr>
  </w:style>
  <w:style w:type="character" w:customStyle="1" w:styleId="MSGENFONTSTYLENAMETEMPLATEROLENUMBERMSGENFONTSTYLENAMEBYROLETEXT4">
    <w:name w:val="MSG_EN_FONT_STYLE_NAME_TEMPLATE_ROLE_NUMBER MSG_EN_FONT_STYLE_NAME_BY_ROLE_TEXT 4_"/>
    <w:basedOn w:val="DefaultParagraphFont"/>
    <w:link w:val="MSGENFONTSTYLENAMETEMPLATEROLENUMBERMSGENFONTSTYLENAMEBYROLETEXT40"/>
    <w:rsid w:val="00F43764"/>
    <w:rPr>
      <w:rFonts w:ascii="Arial" w:eastAsia="Arial" w:hAnsi="Arial" w:cs="Arial"/>
      <w:b/>
      <w:bCs/>
      <w:shd w:val="clear" w:color="auto" w:fill="FFFFFF"/>
    </w:rPr>
  </w:style>
  <w:style w:type="paragraph" w:customStyle="1" w:styleId="MSGENFONTSTYLENAMETEMPLATEROLENUMBERMSGENFONTSTYLENAMEBYROLETEXT40">
    <w:name w:val="MSG_EN_FONT_STYLE_NAME_TEMPLATE_ROLE_NUMBER MSG_EN_FONT_STYLE_NAME_BY_ROLE_TEXT 4"/>
    <w:basedOn w:val="Normal"/>
    <w:link w:val="MSGENFONTSTYLENAMETEMPLATEROLENUMBERMSGENFONTSTYLENAMEBYROLETEXT4"/>
    <w:rsid w:val="00F43764"/>
    <w:pPr>
      <w:widowControl w:val="0"/>
      <w:shd w:val="clear" w:color="auto" w:fill="FFFFFF"/>
      <w:spacing w:before="220" w:after="0" w:line="494" w:lineRule="exact"/>
      <w:ind w:hanging="860"/>
    </w:pPr>
    <w:rPr>
      <w:rFonts w:ascii="Arial" w:eastAsia="Arial" w:hAnsi="Arial" w:cs="Arial"/>
      <w:b/>
      <w:bC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
    <w:link w:val="ListParagraph"/>
    <w:uiPriority w:val="34"/>
    <w:qFormat/>
    <w:locked/>
    <w:rsid w:val="005F6512"/>
  </w:style>
  <w:style w:type="character" w:customStyle="1" w:styleId="fontstyle01">
    <w:name w:val="fontstyle01"/>
    <w:basedOn w:val="DefaultParagraphFont"/>
    <w:rsid w:val="005F6512"/>
    <w:rPr>
      <w:rFonts w:ascii="Calibri" w:hAnsi="Calibri" w:cs="Calibri" w:hint="default"/>
      <w:b w:val="0"/>
      <w:bCs w:val="0"/>
      <w:i w:val="0"/>
      <w:iCs w:val="0"/>
      <w:color w:val="000000"/>
      <w:sz w:val="22"/>
      <w:szCs w:val="22"/>
    </w:rPr>
  </w:style>
  <w:style w:type="character" w:customStyle="1" w:styleId="fontstyle21">
    <w:name w:val="fontstyle21"/>
    <w:basedOn w:val="DefaultParagraphFont"/>
    <w:rsid w:val="005F6512"/>
    <w:rPr>
      <w:rFonts w:ascii="Calibri-Bold" w:hAnsi="Calibri-Bold" w:hint="default"/>
      <w:b/>
      <w:bCs/>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4333">
      <w:bodyDiv w:val="1"/>
      <w:marLeft w:val="0"/>
      <w:marRight w:val="0"/>
      <w:marTop w:val="0"/>
      <w:marBottom w:val="0"/>
      <w:divBdr>
        <w:top w:val="none" w:sz="0" w:space="0" w:color="auto"/>
        <w:left w:val="none" w:sz="0" w:space="0" w:color="auto"/>
        <w:bottom w:val="none" w:sz="0" w:space="0" w:color="auto"/>
        <w:right w:val="none" w:sz="0" w:space="0" w:color="auto"/>
      </w:divBdr>
    </w:div>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676814420">
      <w:bodyDiv w:val="1"/>
      <w:marLeft w:val="0"/>
      <w:marRight w:val="0"/>
      <w:marTop w:val="0"/>
      <w:marBottom w:val="0"/>
      <w:divBdr>
        <w:top w:val="none" w:sz="0" w:space="0" w:color="auto"/>
        <w:left w:val="none" w:sz="0" w:space="0" w:color="auto"/>
        <w:bottom w:val="none" w:sz="0" w:space="0" w:color="auto"/>
        <w:right w:val="none" w:sz="0" w:space="0" w:color="auto"/>
      </w:divBdr>
    </w:div>
    <w:div w:id="749430781">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996881787">
      <w:bodyDiv w:val="1"/>
      <w:marLeft w:val="0"/>
      <w:marRight w:val="0"/>
      <w:marTop w:val="0"/>
      <w:marBottom w:val="0"/>
      <w:divBdr>
        <w:top w:val="none" w:sz="0" w:space="0" w:color="auto"/>
        <w:left w:val="none" w:sz="0" w:space="0" w:color="auto"/>
        <w:bottom w:val="none" w:sz="0" w:space="0" w:color="auto"/>
        <w:right w:val="none" w:sz="0" w:space="0" w:color="auto"/>
      </w:divBdr>
    </w:div>
    <w:div w:id="1007829091">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20937248">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53995969">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09503107">
      <w:bodyDiv w:val="1"/>
      <w:marLeft w:val="0"/>
      <w:marRight w:val="0"/>
      <w:marTop w:val="0"/>
      <w:marBottom w:val="0"/>
      <w:divBdr>
        <w:top w:val="none" w:sz="0" w:space="0" w:color="auto"/>
        <w:left w:val="none" w:sz="0" w:space="0" w:color="auto"/>
        <w:bottom w:val="none" w:sz="0" w:space="0" w:color="auto"/>
        <w:right w:val="none" w:sz="0" w:space="0" w:color="auto"/>
      </w:divBdr>
    </w:div>
    <w:div w:id="1448352804">
      <w:bodyDiv w:val="1"/>
      <w:marLeft w:val="0"/>
      <w:marRight w:val="0"/>
      <w:marTop w:val="0"/>
      <w:marBottom w:val="0"/>
      <w:divBdr>
        <w:top w:val="none" w:sz="0" w:space="0" w:color="auto"/>
        <w:left w:val="none" w:sz="0" w:space="0" w:color="auto"/>
        <w:bottom w:val="none" w:sz="0" w:space="0" w:color="auto"/>
        <w:right w:val="none" w:sz="0" w:space="0" w:color="auto"/>
      </w:divBdr>
    </w:div>
    <w:div w:id="1556815878">
      <w:bodyDiv w:val="1"/>
      <w:marLeft w:val="0"/>
      <w:marRight w:val="0"/>
      <w:marTop w:val="0"/>
      <w:marBottom w:val="0"/>
      <w:divBdr>
        <w:top w:val="none" w:sz="0" w:space="0" w:color="auto"/>
        <w:left w:val="none" w:sz="0" w:space="0" w:color="auto"/>
        <w:bottom w:val="none" w:sz="0" w:space="0" w:color="auto"/>
        <w:right w:val="none" w:sz="0" w:space="0" w:color="auto"/>
      </w:divBdr>
    </w:div>
    <w:div w:id="1567691762">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696887155">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811551811">
      <w:bodyDiv w:val="1"/>
      <w:marLeft w:val="0"/>
      <w:marRight w:val="0"/>
      <w:marTop w:val="0"/>
      <w:marBottom w:val="0"/>
      <w:divBdr>
        <w:top w:val="none" w:sz="0" w:space="0" w:color="auto"/>
        <w:left w:val="none" w:sz="0" w:space="0" w:color="auto"/>
        <w:bottom w:val="none" w:sz="0" w:space="0" w:color="auto"/>
        <w:right w:val="none" w:sz="0" w:space="0" w:color="auto"/>
      </w:divBdr>
    </w:div>
    <w:div w:id="2093157740">
      <w:bodyDiv w:val="1"/>
      <w:marLeft w:val="0"/>
      <w:marRight w:val="0"/>
      <w:marTop w:val="0"/>
      <w:marBottom w:val="0"/>
      <w:divBdr>
        <w:top w:val="none" w:sz="0" w:space="0" w:color="auto"/>
        <w:left w:val="none" w:sz="0" w:space="0" w:color="auto"/>
        <w:bottom w:val="none" w:sz="0" w:space="0" w:color="auto"/>
        <w:right w:val="none" w:sz="0" w:space="0" w:color="auto"/>
      </w:divBdr>
    </w:div>
    <w:div w:id="2102987654">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alglobal.org/" TargetMode="External"/><Relationship Id="rId18" Type="http://schemas.openxmlformats.org/officeDocument/2006/relationships/hyperlink" Target="mailto:speakup@goal.ie"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procurementzimbabwe@zw.goal.ie" TargetMode="External"/><Relationship Id="rId2" Type="http://schemas.openxmlformats.org/officeDocument/2006/relationships/customXml" Target="../customXml/item2.xml"/><Relationship Id="rId16" Type="http://schemas.openxmlformats.org/officeDocument/2006/relationships/hyperlink" Target="mailto:hqtenders@goal.ie" TargetMode="External"/><Relationship Id="rId20" Type="http://schemas.openxmlformats.org/officeDocument/2006/relationships/hyperlink" Target="mailto:goal@safecall.co.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safecall.co.uk/re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5E5596827B324AAC6F24C8CB1172F0" ma:contentTypeVersion="13" ma:contentTypeDescription="Create a new document." ma:contentTypeScope="" ma:versionID="1133f33036066a3f1cceaa5baaa699e2">
  <xsd:schema xmlns:xsd="http://www.w3.org/2001/XMLSchema" xmlns:xs="http://www.w3.org/2001/XMLSchema" xmlns:p="http://schemas.microsoft.com/office/2006/metadata/properties" xmlns:ns2="e0522ac6-58dd-4f80-aca7-9d45f5c84998" xmlns:ns3="9960121e-cd35-44ec-848b-0d0f9a241c92" targetNamespace="http://schemas.microsoft.com/office/2006/metadata/properties" ma:root="true" ma:fieldsID="a982cb1dfc6cc77441b3a1644cd6d8af" ns2:_="" ns3:_="">
    <xsd:import namespace="e0522ac6-58dd-4f80-aca7-9d45f5c84998"/>
    <xsd:import namespace="9960121e-cd35-44ec-848b-0d0f9a241c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22ac6-58dd-4f80-aca7-9d45f5c849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60121e-cd35-44ec-848b-0d0f9a241c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pc="http://schemas.microsoft.com/office/infopath/2007/PartnerControls" xmlns:xsi="http://www.w3.org/2001/XMLSchema-instance">
  <documentManagement>
    <SharedWithUsers xmlns="9960121e-cd35-44ec-848b-0d0f9a241c92">
      <UserInfo>
        <DisplayName/>
        <AccountId xsi:nil="true"/>
        <AccountType/>
      </UserInfo>
    </SharedWithUsers>
    <MediaServiceOCR xmlns="e0522ac6-58dd-4f80-aca7-9d45f5c84998" xsi:nil="true"/>
    <SharedWithDetails xmlns="9960121e-cd35-44ec-848b-0d0f9a241c92" xsi:nil="true"/>
    <MediaServiceAutoTags xmlns="e0522ac6-58dd-4f80-aca7-9d45f5c84998"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73AD-B4D6-4317-B42C-024D9CBB92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22ac6-58dd-4f80-aca7-9d45f5c84998"/>
    <ds:schemaRef ds:uri="9960121e-cd35-44ec-848b-0d0f9a241c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3.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9960121e-cd35-44ec-848b-0d0f9a241c92"/>
    <ds:schemaRef ds:uri="e0522ac6-58dd-4f80-aca7-9d45f5c84998"/>
  </ds:schemaRefs>
</ds:datastoreItem>
</file>

<file path=customXml/itemProps4.xml><?xml version="1.0" encoding="utf-8"?>
<ds:datastoreItem xmlns:ds="http://schemas.openxmlformats.org/officeDocument/2006/customXml" ds:itemID="{53F67C20-59C8-4F6B-9A3D-3FC8E7240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12021</Words>
  <Characters>68522</Characters>
  <Application>Microsoft Office Word</Application>
  <DocSecurity>0</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Cillian O'Kelly</dc:creator>
  <cp:lastModifiedBy>Sunmi Kim</cp:lastModifiedBy>
  <cp:revision>2</cp:revision>
  <dcterms:created xsi:type="dcterms:W3CDTF">2022-01-24T11:24:00Z</dcterms:created>
  <dcterms:modified xsi:type="dcterms:W3CDTF">2022-01-24T11:24:00Z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0x0101007E5E5596827B324AAC6F24C8CB1172F0</vt:lpwstr>
  </property>
  <property fmtid="{D5CDD505-2E9C-101B-9397-08002B2CF9AE}" pid="3" name="FileLeafRef">
    <vt:lpwstr>2. ITT draft.docx</vt:lpwstr>
  </property>
</Properties>
</file>