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8736" w14:textId="77777777" w:rsidR="00671EEF" w:rsidRDefault="00A7163F" w:rsidP="00671EEF">
      <w:pPr>
        <w:jc w:val="center"/>
      </w:pPr>
      <w:r w:rsidRPr="00A744F9">
        <w:rPr>
          <w:noProof/>
        </w:rPr>
        <w:drawing>
          <wp:inline distT="0" distB="0" distL="0" distR="0" wp14:anchorId="11725B8F" wp14:editId="0AF43F2E">
            <wp:extent cx="1900576" cy="647700"/>
            <wp:effectExtent l="0" t="0" r="4445" b="0"/>
            <wp:docPr id="2" name="Picture 2" descr="C:\Users\cokelly\AppData\Local\Microsoft\Windows\Temporary Internet Files\Content.Word\GOAL Logo Green High Resolution - str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kelly\AppData\Local\Microsoft\Windows\Temporary Internet Files\Content.Word\GOAL Logo Green High Resolution - stri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7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68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6210"/>
      </w:tblGrid>
      <w:tr w:rsidR="00671EEF" w:rsidRPr="00614334" w14:paraId="6F5934EB" w14:textId="77777777" w:rsidTr="00C05496">
        <w:trPr>
          <w:trHeight w:val="208"/>
        </w:trPr>
        <w:tc>
          <w:tcPr>
            <w:tcW w:w="10668" w:type="dxa"/>
            <w:gridSpan w:val="2"/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BF3EB" w14:textId="630C6C3F" w:rsidR="00671EEF" w:rsidRPr="00614334" w:rsidRDefault="0064727C" w:rsidP="00346A62">
            <w:pPr>
              <w:jc w:val="center"/>
              <w:rPr>
                <w:lang w:eastAsia="en-IN"/>
              </w:rPr>
            </w:pPr>
            <w:r>
              <w:rPr>
                <w:b/>
                <w:bCs/>
                <w:sz w:val="22"/>
                <w:szCs w:val="22"/>
                <w:lang w:eastAsia="en-IN"/>
              </w:rPr>
              <w:t xml:space="preserve">NATIONAL </w:t>
            </w:r>
            <w:r w:rsidR="00671EEF" w:rsidRPr="00614334">
              <w:rPr>
                <w:b/>
                <w:bCs/>
                <w:sz w:val="22"/>
                <w:szCs w:val="22"/>
                <w:lang w:eastAsia="en-IN"/>
              </w:rPr>
              <w:t>TENDER NOTICE</w:t>
            </w:r>
          </w:p>
        </w:tc>
      </w:tr>
      <w:tr w:rsidR="000E16AB" w:rsidRPr="00614334" w14:paraId="7AF37505" w14:textId="77777777" w:rsidTr="00C05496">
        <w:trPr>
          <w:trHeight w:val="305"/>
        </w:trPr>
        <w:tc>
          <w:tcPr>
            <w:tcW w:w="445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FFE33" w14:textId="77777777" w:rsidR="000E16AB" w:rsidRPr="00614334" w:rsidRDefault="000E16AB" w:rsidP="00C05496">
            <w:pPr>
              <w:rPr>
                <w:b/>
                <w:lang w:eastAsia="en-IN"/>
              </w:rPr>
            </w:pPr>
            <w:r w:rsidRPr="00614334">
              <w:rPr>
                <w:b/>
                <w:sz w:val="22"/>
                <w:szCs w:val="22"/>
                <w:lang w:eastAsia="en-IN"/>
              </w:rPr>
              <w:t>Reference Number:</w:t>
            </w:r>
          </w:p>
        </w:tc>
        <w:tc>
          <w:tcPr>
            <w:tcW w:w="62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7DAD9" w14:textId="37D402E2" w:rsidR="000E16AB" w:rsidRPr="00DA6B40" w:rsidRDefault="00065311" w:rsidP="00C05496">
            <w:pPr>
              <w:spacing w:line="252" w:lineRule="auto"/>
              <w:rPr>
                <w:b/>
                <w:bCs/>
                <w:sz w:val="22"/>
                <w:szCs w:val="22"/>
                <w:lang w:eastAsia="en-IN"/>
              </w:rPr>
            </w:pPr>
            <w:r w:rsidRPr="00065311">
              <w:rPr>
                <w:rFonts w:cstheme="minorHAnsi"/>
                <w:b/>
                <w:bCs/>
                <w:color w:val="000000" w:themeColor="text1"/>
              </w:rPr>
              <w:t>ORO-W-004201</w:t>
            </w:r>
          </w:p>
        </w:tc>
      </w:tr>
      <w:tr w:rsidR="000E16AB" w:rsidRPr="00614334" w14:paraId="12BCB403" w14:textId="77777777" w:rsidTr="00C05496">
        <w:trPr>
          <w:trHeight w:val="120"/>
        </w:trPr>
        <w:tc>
          <w:tcPr>
            <w:tcW w:w="445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D37E0" w14:textId="77777777" w:rsidR="000E16AB" w:rsidRPr="00614334" w:rsidRDefault="000E16AB" w:rsidP="000E16AB">
            <w:pPr>
              <w:rPr>
                <w:b/>
                <w:lang w:eastAsia="en-IN"/>
              </w:rPr>
            </w:pPr>
            <w:r w:rsidRPr="00614334">
              <w:rPr>
                <w:b/>
                <w:sz w:val="22"/>
                <w:szCs w:val="22"/>
                <w:lang w:eastAsia="en-IN"/>
              </w:rPr>
              <w:t>Office</w:t>
            </w:r>
          </w:p>
        </w:tc>
        <w:tc>
          <w:tcPr>
            <w:tcW w:w="62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57E58" w14:textId="4AFFF329" w:rsidR="000E16AB" w:rsidRPr="00DA6B40" w:rsidRDefault="000E16AB" w:rsidP="000E16AB">
            <w:pPr>
              <w:rPr>
                <w:b/>
                <w:bCs/>
                <w:sz w:val="22"/>
                <w:szCs w:val="22"/>
                <w:lang w:eastAsia="en-IN"/>
              </w:rPr>
            </w:pPr>
            <w:r w:rsidRPr="00DA6B40">
              <w:rPr>
                <w:b/>
                <w:bCs/>
                <w:sz w:val="22"/>
                <w:szCs w:val="22"/>
              </w:rPr>
              <w:t>GOAL Ethiopia</w:t>
            </w:r>
          </w:p>
        </w:tc>
      </w:tr>
      <w:tr w:rsidR="000E16AB" w:rsidRPr="00614334" w14:paraId="6A3BC790" w14:textId="77777777" w:rsidTr="00C05496">
        <w:trPr>
          <w:trHeight w:val="353"/>
        </w:trPr>
        <w:tc>
          <w:tcPr>
            <w:tcW w:w="445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299D9" w14:textId="77777777" w:rsidR="000E16AB" w:rsidRPr="00614334" w:rsidRDefault="000E16AB" w:rsidP="000E16AB">
            <w:pPr>
              <w:rPr>
                <w:b/>
                <w:lang w:eastAsia="en-IN"/>
              </w:rPr>
            </w:pPr>
            <w:r w:rsidRPr="00A7163F">
              <w:rPr>
                <w:b/>
                <w:sz w:val="22"/>
                <w:szCs w:val="22"/>
                <w:lang w:eastAsia="en-IN"/>
              </w:rPr>
              <w:t>Closing date and time for receipt of Tenders</w:t>
            </w:r>
          </w:p>
        </w:tc>
        <w:tc>
          <w:tcPr>
            <w:tcW w:w="62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513F7" w14:textId="71AC3123" w:rsidR="000E16AB" w:rsidRPr="00CD7253" w:rsidRDefault="00065311" w:rsidP="000E16AB">
            <w:pPr>
              <w:rPr>
                <w:b/>
                <w:bCs/>
                <w:sz w:val="22"/>
                <w:szCs w:val="22"/>
                <w:lang w:eastAsia="en-IN"/>
              </w:rPr>
            </w:pPr>
            <w:bookmarkStart w:id="0" w:name="_Hlk33515364"/>
            <w:r>
              <w:rPr>
                <w:b/>
                <w:bCs/>
                <w:sz w:val="22"/>
                <w:szCs w:val="22"/>
              </w:rPr>
              <w:t>1</w:t>
            </w:r>
            <w:r w:rsidRPr="00065311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November</w:t>
            </w:r>
            <w:r w:rsidR="005D0651">
              <w:rPr>
                <w:b/>
                <w:bCs/>
                <w:sz w:val="22"/>
                <w:szCs w:val="22"/>
              </w:rPr>
              <w:t xml:space="preserve"> </w:t>
            </w:r>
            <w:r w:rsidR="000E16AB" w:rsidRPr="00CD725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0E16AB" w:rsidRPr="00CD7253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  <w:r w:rsidR="000E16AB" w:rsidRPr="00CD7253">
              <w:rPr>
                <w:b/>
                <w:bCs/>
                <w:sz w:val="22"/>
                <w:szCs w:val="22"/>
              </w:rPr>
              <w:t xml:space="preserve">at </w:t>
            </w:r>
            <w:r w:rsidR="009C261A" w:rsidRPr="00CD725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0E16AB" w:rsidRPr="00CD7253">
              <w:rPr>
                <w:b/>
                <w:bCs/>
                <w:sz w:val="22"/>
                <w:szCs w:val="22"/>
              </w:rPr>
              <w:t>:00 PM East African Time (GMT+3)</w:t>
            </w:r>
          </w:p>
        </w:tc>
      </w:tr>
      <w:tr w:rsidR="000E16AB" w:rsidRPr="00614334" w14:paraId="7B2CAA8F" w14:textId="77777777" w:rsidTr="00C05496">
        <w:trPr>
          <w:trHeight w:val="179"/>
        </w:trPr>
        <w:tc>
          <w:tcPr>
            <w:tcW w:w="445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3E18A" w14:textId="77777777" w:rsidR="000E16AB" w:rsidRPr="00614334" w:rsidRDefault="000E16AB" w:rsidP="000E16AB">
            <w:pPr>
              <w:rPr>
                <w:b/>
                <w:lang w:eastAsia="en-IN"/>
              </w:rPr>
            </w:pPr>
            <w:r w:rsidRPr="00A7163F">
              <w:rPr>
                <w:b/>
                <w:sz w:val="22"/>
                <w:szCs w:val="22"/>
                <w:lang w:eastAsia="en-IN"/>
              </w:rPr>
              <w:t>Tender Opening Date and time</w:t>
            </w:r>
          </w:p>
        </w:tc>
        <w:tc>
          <w:tcPr>
            <w:tcW w:w="62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03923" w14:textId="1C340E71" w:rsidR="000E16AB" w:rsidRPr="00CD7253" w:rsidRDefault="009F7785" w:rsidP="000E16AB">
            <w:pPr>
              <w:rPr>
                <w:b/>
                <w:bCs/>
                <w:sz w:val="22"/>
                <w:szCs w:val="22"/>
                <w:lang w:eastAsia="en-IN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65311">
              <w:rPr>
                <w:b/>
                <w:bCs/>
                <w:sz w:val="22"/>
                <w:szCs w:val="22"/>
              </w:rPr>
              <w:t>2</w:t>
            </w:r>
            <w:r w:rsidR="00065311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="00065311">
              <w:rPr>
                <w:b/>
                <w:bCs/>
                <w:sz w:val="22"/>
                <w:szCs w:val="22"/>
              </w:rPr>
              <w:t xml:space="preserve"> November</w:t>
            </w:r>
            <w:r w:rsidR="00A659F5" w:rsidRPr="00CD7253">
              <w:rPr>
                <w:b/>
                <w:bCs/>
                <w:sz w:val="22"/>
                <w:szCs w:val="22"/>
              </w:rPr>
              <w:t xml:space="preserve"> </w:t>
            </w:r>
            <w:r w:rsidR="000E16AB" w:rsidRPr="00CD7253">
              <w:rPr>
                <w:b/>
                <w:bCs/>
                <w:sz w:val="22"/>
                <w:szCs w:val="22"/>
              </w:rPr>
              <w:t>202</w:t>
            </w:r>
            <w:r w:rsidR="00065311">
              <w:rPr>
                <w:b/>
                <w:bCs/>
                <w:sz w:val="22"/>
                <w:szCs w:val="22"/>
              </w:rPr>
              <w:t>1</w:t>
            </w:r>
            <w:r w:rsidR="000E16AB" w:rsidRPr="00CD7253">
              <w:rPr>
                <w:b/>
                <w:bCs/>
                <w:sz w:val="22"/>
                <w:szCs w:val="22"/>
              </w:rPr>
              <w:t xml:space="preserve"> at </w:t>
            </w:r>
            <w:r w:rsidR="009C261A" w:rsidRPr="00CD7253">
              <w:rPr>
                <w:b/>
                <w:bCs/>
                <w:sz w:val="22"/>
                <w:szCs w:val="22"/>
              </w:rPr>
              <w:t>09</w:t>
            </w:r>
            <w:r w:rsidR="000E16AB" w:rsidRPr="00CD7253">
              <w:rPr>
                <w:b/>
                <w:bCs/>
                <w:sz w:val="22"/>
                <w:szCs w:val="22"/>
              </w:rPr>
              <w:t>:</w:t>
            </w:r>
            <w:r w:rsidR="009C261A" w:rsidRPr="00CD7253">
              <w:rPr>
                <w:b/>
                <w:bCs/>
                <w:sz w:val="22"/>
                <w:szCs w:val="22"/>
              </w:rPr>
              <w:t>00AM East</w:t>
            </w:r>
            <w:r w:rsidR="000E16AB" w:rsidRPr="00CD7253">
              <w:rPr>
                <w:b/>
                <w:bCs/>
                <w:sz w:val="22"/>
                <w:szCs w:val="22"/>
              </w:rPr>
              <w:t xml:space="preserve"> African Time (GMT+3)</w:t>
            </w:r>
          </w:p>
        </w:tc>
      </w:tr>
    </w:tbl>
    <w:p w14:paraId="7B982EA6" w14:textId="77777777" w:rsidR="00671EEF" w:rsidRPr="00C74628" w:rsidRDefault="00671EEF" w:rsidP="00671EEF">
      <w:pPr>
        <w:rPr>
          <w:vanish/>
          <w:sz w:val="2"/>
          <w:szCs w:val="2"/>
        </w:rPr>
      </w:pPr>
    </w:p>
    <w:p w14:paraId="18429C81" w14:textId="77777777" w:rsidR="00671EEF" w:rsidRPr="00614334" w:rsidRDefault="00671EEF" w:rsidP="00671EEF">
      <w:pPr>
        <w:jc w:val="both"/>
        <w:rPr>
          <w:b/>
          <w:sz w:val="22"/>
          <w:szCs w:val="22"/>
        </w:rPr>
      </w:pPr>
    </w:p>
    <w:p w14:paraId="6CDD8644" w14:textId="0747543C" w:rsidR="00766CDF" w:rsidRDefault="00671EEF" w:rsidP="00A3057A">
      <w:pPr>
        <w:ind w:left="-426"/>
        <w:jc w:val="both"/>
        <w:rPr>
          <w:b/>
          <w:bCs/>
          <w:sz w:val="22"/>
          <w:szCs w:val="22"/>
          <w:u w:val="single"/>
          <w:lang w:val="en-IE"/>
        </w:rPr>
      </w:pPr>
      <w:r w:rsidRPr="00350516">
        <w:rPr>
          <w:b/>
          <w:sz w:val="22"/>
          <w:szCs w:val="22"/>
          <w:u w:val="single"/>
        </w:rPr>
        <w:t>GOAL Ethiopia, an International Humanitarian Organization, invites sealed bids from eligible bidders</w:t>
      </w:r>
      <w:r w:rsidR="00766CDF">
        <w:rPr>
          <w:b/>
          <w:sz w:val="22"/>
          <w:szCs w:val="22"/>
          <w:u w:val="single"/>
        </w:rPr>
        <w:t xml:space="preserve">, </w:t>
      </w:r>
      <w:r w:rsidR="005B5398" w:rsidRPr="005B5398">
        <w:rPr>
          <w:b/>
          <w:bCs/>
          <w:sz w:val="22"/>
          <w:szCs w:val="22"/>
          <w:u w:val="single"/>
          <w:lang w:val="en-IE"/>
        </w:rPr>
        <w:t>Invitation to Tender (ITT)</w:t>
      </w:r>
      <w:r w:rsidR="002027D0">
        <w:rPr>
          <w:b/>
          <w:bCs/>
          <w:sz w:val="22"/>
          <w:szCs w:val="22"/>
          <w:u w:val="single"/>
          <w:lang w:val="en-IE"/>
        </w:rPr>
        <w:t xml:space="preserve"> to</w:t>
      </w:r>
      <w:r w:rsidR="005B5398" w:rsidRPr="005B5398">
        <w:rPr>
          <w:b/>
          <w:bCs/>
          <w:sz w:val="22"/>
          <w:szCs w:val="22"/>
          <w:u w:val="single"/>
          <w:lang w:val="en-IE"/>
        </w:rPr>
        <w:t xml:space="preserve"> </w:t>
      </w:r>
      <w:r w:rsidR="002027D0" w:rsidRPr="002027D0">
        <w:rPr>
          <w:b/>
          <w:bCs/>
          <w:sz w:val="22"/>
          <w:szCs w:val="22"/>
          <w:u w:val="single"/>
          <w:lang w:val="en-IE"/>
        </w:rPr>
        <w:t>Conduct</w:t>
      </w:r>
      <w:r w:rsidR="00065311" w:rsidRPr="00065311">
        <w:rPr>
          <w:b/>
          <w:bCs/>
          <w:sz w:val="22"/>
          <w:szCs w:val="22"/>
          <w:u w:val="single"/>
          <w:lang w:val="en-IE"/>
        </w:rPr>
        <w:t xml:space="preserve"> the construction works of one Spring rehabilitation and pipeline expansion work, two boreholes rehabilitation and pipeline expansion works and four incinerators construction (Lot 1, Lot 2, Lot </w:t>
      </w:r>
      <w:proofErr w:type="gramStart"/>
      <w:r w:rsidR="00065311" w:rsidRPr="00065311">
        <w:rPr>
          <w:b/>
          <w:bCs/>
          <w:sz w:val="22"/>
          <w:szCs w:val="22"/>
          <w:u w:val="single"/>
          <w:lang w:val="en-IE"/>
        </w:rPr>
        <w:t>3</w:t>
      </w:r>
      <w:proofErr w:type="gramEnd"/>
      <w:r w:rsidR="00065311" w:rsidRPr="00065311">
        <w:rPr>
          <w:b/>
          <w:bCs/>
          <w:sz w:val="22"/>
          <w:szCs w:val="22"/>
          <w:u w:val="single"/>
          <w:lang w:val="en-IE"/>
        </w:rPr>
        <w:t xml:space="preserve"> and Lot 4); in West </w:t>
      </w:r>
      <w:proofErr w:type="spellStart"/>
      <w:r w:rsidR="00065311" w:rsidRPr="00065311">
        <w:rPr>
          <w:b/>
          <w:bCs/>
          <w:sz w:val="22"/>
          <w:szCs w:val="22"/>
          <w:u w:val="single"/>
          <w:lang w:val="en-IE"/>
        </w:rPr>
        <w:t>Guji</w:t>
      </w:r>
      <w:proofErr w:type="spellEnd"/>
      <w:r w:rsidR="00065311" w:rsidRPr="00065311">
        <w:rPr>
          <w:b/>
          <w:bCs/>
          <w:sz w:val="22"/>
          <w:szCs w:val="22"/>
          <w:u w:val="single"/>
          <w:lang w:val="en-IE"/>
        </w:rPr>
        <w:t xml:space="preserve"> and Dollo Zones, Oromia, and Somali Regional States, respectively</w:t>
      </w:r>
    </w:p>
    <w:p w14:paraId="3DA7EB6C" w14:textId="6DFF5FE7" w:rsidR="005B5398" w:rsidRPr="006A72C2" w:rsidRDefault="005B5398" w:rsidP="00A3057A">
      <w:pPr>
        <w:ind w:left="-426"/>
        <w:jc w:val="both"/>
        <w:rPr>
          <w:b/>
          <w:bCs/>
          <w:sz w:val="10"/>
          <w:szCs w:val="10"/>
          <w:u w:val="single"/>
          <w:lang w:val="en-IE"/>
        </w:rPr>
      </w:pPr>
    </w:p>
    <w:p w14:paraId="0703B7D1" w14:textId="35FBFC51" w:rsidR="00417B6E" w:rsidRPr="00417B6E" w:rsidRDefault="00417B6E" w:rsidP="00417B6E">
      <w:pPr>
        <w:numPr>
          <w:ilvl w:val="0"/>
          <w:numId w:val="18"/>
        </w:numPr>
        <w:tabs>
          <w:tab w:val="clear" w:pos="360"/>
          <w:tab w:val="num" w:pos="-142"/>
        </w:tabs>
        <w:ind w:left="-426" w:firstLine="0"/>
        <w:jc w:val="both"/>
        <w:rPr>
          <w:color w:val="000000"/>
          <w:sz w:val="22"/>
          <w:szCs w:val="22"/>
        </w:rPr>
      </w:pPr>
      <w:bookmarkStart w:id="1" w:name="_Hlk15467747"/>
      <w:r w:rsidRPr="00417B6E">
        <w:rPr>
          <w:color w:val="000000"/>
          <w:sz w:val="22"/>
          <w:szCs w:val="22"/>
        </w:rPr>
        <w:t xml:space="preserve">All </w:t>
      </w:r>
      <w:r w:rsidR="002027D0">
        <w:rPr>
          <w:color w:val="000000"/>
          <w:sz w:val="22"/>
          <w:szCs w:val="22"/>
        </w:rPr>
        <w:t>service provider/consultants</w:t>
      </w:r>
      <w:r w:rsidRPr="00417B6E">
        <w:rPr>
          <w:color w:val="000000"/>
          <w:sz w:val="22"/>
          <w:szCs w:val="22"/>
        </w:rPr>
        <w:t xml:space="preserve"> who have </w:t>
      </w:r>
      <w:r w:rsidR="0046727D">
        <w:rPr>
          <w:color w:val="000000"/>
          <w:sz w:val="22"/>
          <w:szCs w:val="22"/>
        </w:rPr>
        <w:t xml:space="preserve">relevant experience and qualifications </w:t>
      </w:r>
      <w:r w:rsidRPr="00417B6E">
        <w:rPr>
          <w:color w:val="000000"/>
          <w:sz w:val="22"/>
          <w:szCs w:val="22"/>
        </w:rPr>
        <w:t xml:space="preserve"> can obtain a complete set of bidding documents from </w:t>
      </w:r>
      <w:r w:rsidRPr="00417B6E">
        <w:rPr>
          <w:b/>
          <w:color w:val="000000"/>
          <w:sz w:val="22"/>
          <w:szCs w:val="22"/>
        </w:rPr>
        <w:t xml:space="preserve">Goal Ethiopia Head Office (Addis Ababa) </w:t>
      </w:r>
      <w:r w:rsidRPr="00417B6E">
        <w:rPr>
          <w:color w:val="000000"/>
          <w:sz w:val="22"/>
          <w:szCs w:val="22"/>
        </w:rPr>
        <w:t>starting from</w:t>
      </w:r>
      <w:r w:rsidRPr="00417B6E">
        <w:rPr>
          <w:b/>
          <w:color w:val="000000"/>
          <w:sz w:val="22"/>
          <w:szCs w:val="22"/>
        </w:rPr>
        <w:t xml:space="preserve"> </w:t>
      </w:r>
      <w:r w:rsidRPr="00417B6E">
        <w:rPr>
          <w:color w:val="000000"/>
          <w:sz w:val="22"/>
          <w:szCs w:val="22"/>
          <w:lang w:val="en-GB"/>
        </w:rPr>
        <w:t xml:space="preserve">the first day of this invitation in exchange for a </w:t>
      </w:r>
      <w:r w:rsidRPr="00417B6E">
        <w:rPr>
          <w:color w:val="000000"/>
          <w:sz w:val="22"/>
          <w:szCs w:val="22"/>
        </w:rPr>
        <w:t xml:space="preserve">non-refundable fee of Birr 100 (One Hundred only) between 8:00AM – 4:30 PM office hours from Monday to Friday, or you can access all documents online at </w:t>
      </w:r>
      <w:bookmarkStart w:id="2" w:name="_Hlk15382584"/>
      <w:r w:rsidRPr="00BE0AD8">
        <w:rPr>
          <w:color w:val="4472C4" w:themeColor="accent5"/>
          <w:sz w:val="22"/>
          <w:szCs w:val="22"/>
        </w:rPr>
        <w:fldChar w:fldCharType="begin"/>
      </w:r>
      <w:r w:rsidRPr="00BE0AD8">
        <w:rPr>
          <w:color w:val="4472C4" w:themeColor="accent5"/>
          <w:sz w:val="22"/>
          <w:szCs w:val="22"/>
          <w:u w:val="single"/>
        </w:rPr>
        <w:instrText xml:space="preserve"> HYPERLINK "https://www.goalglobal.org/" </w:instrText>
      </w:r>
      <w:r w:rsidRPr="00BE0AD8">
        <w:rPr>
          <w:color w:val="4472C4" w:themeColor="accent5"/>
          <w:sz w:val="22"/>
          <w:szCs w:val="22"/>
        </w:rPr>
        <w:fldChar w:fldCharType="separate"/>
      </w:r>
      <w:r w:rsidRPr="00BE0AD8">
        <w:rPr>
          <w:rStyle w:val="Hyperlink"/>
          <w:color w:val="4472C4" w:themeColor="accent5"/>
          <w:sz w:val="22"/>
          <w:szCs w:val="22"/>
        </w:rPr>
        <w:t>https://www.goalglobal.org/</w:t>
      </w:r>
      <w:r w:rsidRPr="00BE0AD8">
        <w:rPr>
          <w:color w:val="4472C4" w:themeColor="accent5"/>
          <w:sz w:val="22"/>
          <w:szCs w:val="22"/>
        </w:rPr>
        <w:fldChar w:fldCharType="end"/>
      </w:r>
      <w:bookmarkEnd w:id="2"/>
      <w:r w:rsidRPr="00BE0AD8">
        <w:rPr>
          <w:color w:val="4472C4" w:themeColor="accent5"/>
          <w:sz w:val="22"/>
          <w:szCs w:val="22"/>
          <w:u w:val="single"/>
        </w:rPr>
        <w:t>tenders</w:t>
      </w:r>
    </w:p>
    <w:p w14:paraId="70553640" w14:textId="1A93E8E4" w:rsidR="00E83164" w:rsidRPr="002D2928" w:rsidRDefault="00417B6E" w:rsidP="004D1115">
      <w:pPr>
        <w:numPr>
          <w:ilvl w:val="0"/>
          <w:numId w:val="18"/>
        </w:numPr>
        <w:tabs>
          <w:tab w:val="clear" w:pos="360"/>
          <w:tab w:val="num" w:pos="-142"/>
        </w:tabs>
        <w:ind w:left="-426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E83164">
        <w:rPr>
          <w:color w:val="000000"/>
          <w:sz w:val="22"/>
          <w:szCs w:val="22"/>
        </w:rPr>
        <w:t xml:space="preserve">uplicate copies of </w:t>
      </w:r>
      <w:r w:rsidR="00E83164">
        <w:rPr>
          <w:b/>
          <w:smallCaps/>
          <w:color w:val="000000"/>
          <w:sz w:val="22"/>
          <w:szCs w:val="22"/>
        </w:rPr>
        <w:t>Bid Offer</w:t>
      </w:r>
      <w:r w:rsidR="00651097">
        <w:rPr>
          <w:color w:val="000000"/>
          <w:sz w:val="22"/>
          <w:szCs w:val="22"/>
        </w:rPr>
        <w:t xml:space="preserve"> shall be produced in </w:t>
      </w:r>
      <w:r w:rsidR="00E83164">
        <w:rPr>
          <w:color w:val="000000"/>
          <w:sz w:val="22"/>
          <w:szCs w:val="22"/>
        </w:rPr>
        <w:t xml:space="preserve">separate envelopes marked as </w:t>
      </w:r>
      <w:r w:rsidR="00E83164">
        <w:rPr>
          <w:b/>
          <w:smallCaps/>
          <w:color w:val="000000"/>
          <w:sz w:val="22"/>
          <w:szCs w:val="22"/>
        </w:rPr>
        <w:t>Original</w:t>
      </w:r>
      <w:r w:rsidR="00E83164">
        <w:rPr>
          <w:color w:val="000000"/>
          <w:sz w:val="22"/>
          <w:szCs w:val="22"/>
        </w:rPr>
        <w:t xml:space="preserve"> and </w:t>
      </w:r>
      <w:r w:rsidR="00E83164">
        <w:rPr>
          <w:b/>
          <w:smallCaps/>
          <w:color w:val="000000"/>
          <w:sz w:val="22"/>
          <w:szCs w:val="22"/>
        </w:rPr>
        <w:t>Copy</w:t>
      </w:r>
      <w:bookmarkEnd w:id="1"/>
      <w:r w:rsidR="00E83164">
        <w:rPr>
          <w:color w:val="000000"/>
          <w:sz w:val="22"/>
          <w:szCs w:val="22"/>
        </w:rPr>
        <w:t xml:space="preserve">. All envelopes shall then be put in one together, sealed, </w:t>
      </w:r>
      <w:r w:rsidR="00AA27F5">
        <w:rPr>
          <w:color w:val="000000"/>
          <w:sz w:val="22"/>
          <w:szCs w:val="22"/>
        </w:rPr>
        <w:t>stamped,</w:t>
      </w:r>
      <w:r w:rsidR="00E83164">
        <w:rPr>
          <w:color w:val="000000"/>
          <w:sz w:val="22"/>
          <w:szCs w:val="22"/>
        </w:rPr>
        <w:t xml:space="preserve"> and submitted to</w:t>
      </w:r>
      <w:r w:rsidR="00E83164">
        <w:rPr>
          <w:smallCaps/>
          <w:color w:val="000000"/>
          <w:sz w:val="22"/>
          <w:szCs w:val="22"/>
        </w:rPr>
        <w:t xml:space="preserve"> </w:t>
      </w:r>
      <w:r w:rsidR="00E83164">
        <w:rPr>
          <w:b/>
          <w:smallCaps/>
          <w:color w:val="000000"/>
          <w:sz w:val="22"/>
          <w:szCs w:val="22"/>
        </w:rPr>
        <w:t>GOAL Ethiopia Head Office</w:t>
      </w:r>
      <w:r w:rsidR="002D2928">
        <w:rPr>
          <w:b/>
          <w:smallCaps/>
          <w:color w:val="000000"/>
          <w:sz w:val="22"/>
          <w:szCs w:val="22"/>
        </w:rPr>
        <w:t xml:space="preserve"> </w:t>
      </w:r>
      <w:r w:rsidR="00E83164" w:rsidRPr="009C261A">
        <w:rPr>
          <w:bCs/>
          <w:smallCaps/>
          <w:color w:val="000000"/>
          <w:sz w:val="22"/>
          <w:szCs w:val="22"/>
        </w:rPr>
        <w:t xml:space="preserve">before </w:t>
      </w:r>
      <w:r w:rsidR="00E83164">
        <w:rPr>
          <w:b/>
          <w:smallCaps/>
          <w:color w:val="000000"/>
          <w:sz w:val="22"/>
          <w:szCs w:val="22"/>
        </w:rPr>
        <w:t>DEADLINE FOR SUBMISSION</w:t>
      </w:r>
      <w:r w:rsidR="00792336">
        <w:rPr>
          <w:b/>
          <w:smallCaps/>
          <w:color w:val="000000"/>
          <w:sz w:val="22"/>
          <w:szCs w:val="22"/>
        </w:rPr>
        <w:t xml:space="preserve"> </w:t>
      </w:r>
      <w:r w:rsidR="00AA27F5">
        <w:rPr>
          <w:b/>
          <w:smallCaps/>
          <w:color w:val="000000"/>
          <w:sz w:val="22"/>
          <w:szCs w:val="22"/>
        </w:rPr>
        <w:t>–</w:t>
      </w:r>
      <w:r w:rsidR="00792336">
        <w:rPr>
          <w:b/>
          <w:smallCaps/>
          <w:color w:val="000000"/>
          <w:sz w:val="22"/>
          <w:szCs w:val="22"/>
        </w:rPr>
        <w:t xml:space="preserve"> </w:t>
      </w:r>
      <w:r w:rsidR="009F7785">
        <w:rPr>
          <w:b/>
          <w:smallCaps/>
          <w:color w:val="000000"/>
          <w:sz w:val="22"/>
          <w:szCs w:val="22"/>
        </w:rPr>
        <w:t>0</w:t>
      </w:r>
      <w:r w:rsidR="00715BE3">
        <w:rPr>
          <w:b/>
          <w:smallCaps/>
          <w:color w:val="000000"/>
          <w:sz w:val="22"/>
          <w:szCs w:val="22"/>
        </w:rPr>
        <w:t>1</w:t>
      </w:r>
      <w:r w:rsidR="004B2E45">
        <w:rPr>
          <w:b/>
          <w:smallCaps/>
          <w:color w:val="000000"/>
          <w:sz w:val="22"/>
          <w:szCs w:val="22"/>
          <w:vertAlign w:val="superscript"/>
        </w:rPr>
        <w:t xml:space="preserve">st </w:t>
      </w:r>
      <w:r w:rsidR="009F7785">
        <w:rPr>
          <w:b/>
          <w:sz w:val="22"/>
          <w:szCs w:val="22"/>
          <w:lang w:eastAsia="en-GB"/>
        </w:rPr>
        <w:t>November</w:t>
      </w:r>
      <w:r w:rsidR="000E16AB" w:rsidRPr="009C261A">
        <w:rPr>
          <w:b/>
          <w:sz w:val="22"/>
          <w:szCs w:val="22"/>
          <w:lang w:eastAsia="en-GB"/>
        </w:rPr>
        <w:t xml:space="preserve"> 202</w:t>
      </w:r>
      <w:r w:rsidR="00715BE3">
        <w:rPr>
          <w:b/>
          <w:sz w:val="22"/>
          <w:szCs w:val="22"/>
          <w:lang w:eastAsia="en-GB"/>
        </w:rPr>
        <w:t>1</w:t>
      </w:r>
      <w:r w:rsidR="00792336" w:rsidRPr="009C261A">
        <w:rPr>
          <w:b/>
          <w:sz w:val="22"/>
          <w:szCs w:val="22"/>
          <w:lang w:eastAsia="en-GB"/>
        </w:rPr>
        <w:t xml:space="preserve">, at </w:t>
      </w:r>
      <w:r w:rsidR="00715BE3">
        <w:rPr>
          <w:b/>
          <w:sz w:val="22"/>
          <w:szCs w:val="22"/>
          <w:lang w:eastAsia="en-GB"/>
        </w:rPr>
        <w:t>04</w:t>
      </w:r>
      <w:r w:rsidR="00792336" w:rsidRPr="009C261A">
        <w:rPr>
          <w:b/>
          <w:sz w:val="22"/>
          <w:szCs w:val="22"/>
          <w:lang w:eastAsia="en-GB"/>
        </w:rPr>
        <w:t>:</w:t>
      </w:r>
      <w:r w:rsidR="000E16AB" w:rsidRPr="009C261A">
        <w:rPr>
          <w:b/>
          <w:sz w:val="22"/>
          <w:szCs w:val="22"/>
          <w:lang w:eastAsia="en-GB"/>
        </w:rPr>
        <w:t>00</w:t>
      </w:r>
      <w:r w:rsidR="00792336" w:rsidRPr="00792336">
        <w:rPr>
          <w:b/>
          <w:sz w:val="22"/>
          <w:szCs w:val="22"/>
          <w:lang w:eastAsia="en-GB"/>
        </w:rPr>
        <w:t xml:space="preserve"> PM East African Time</w:t>
      </w:r>
      <w:r w:rsidR="002D2928" w:rsidRPr="00792336">
        <w:rPr>
          <w:b/>
          <w:smallCaps/>
          <w:color w:val="000000"/>
          <w:sz w:val="22"/>
          <w:szCs w:val="22"/>
        </w:rPr>
        <w:t>.</w:t>
      </w:r>
    </w:p>
    <w:p w14:paraId="14452917" w14:textId="77777777" w:rsidR="002D2928" w:rsidRPr="00DA618C" w:rsidRDefault="002D2928" w:rsidP="008532A0">
      <w:pPr>
        <w:jc w:val="both"/>
        <w:rPr>
          <w:color w:val="000000"/>
          <w:sz w:val="8"/>
          <w:szCs w:val="8"/>
        </w:rPr>
      </w:pPr>
    </w:p>
    <w:p w14:paraId="100F1A8E" w14:textId="6968FCEB" w:rsidR="00E83164" w:rsidRDefault="00E83164" w:rsidP="004D1115">
      <w:pPr>
        <w:numPr>
          <w:ilvl w:val="0"/>
          <w:numId w:val="18"/>
        </w:numPr>
        <w:ind w:left="-142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Essential (exclusion) Criteria</w:t>
      </w:r>
    </w:p>
    <w:p w14:paraId="379C4D9C" w14:textId="12560BFD" w:rsidR="00756A0B" w:rsidRPr="00756A0B" w:rsidRDefault="00DA618C" w:rsidP="00756A0B">
      <w:pPr>
        <w:tabs>
          <w:tab w:val="left" w:pos="540"/>
        </w:tabs>
        <w:ind w:left="360" w:hanging="360"/>
        <w:rPr>
          <w:sz w:val="22"/>
          <w:szCs w:val="22"/>
        </w:rPr>
      </w:pPr>
      <w:r w:rsidRPr="00DA618C">
        <w:rPr>
          <w:sz w:val="22"/>
          <w:szCs w:val="22"/>
        </w:rPr>
        <w:t>1.</w:t>
      </w:r>
      <w:r w:rsidR="00F31216">
        <w:rPr>
          <w:sz w:val="22"/>
          <w:szCs w:val="22"/>
        </w:rPr>
        <w:t xml:space="preserve"> </w:t>
      </w:r>
      <w:r w:rsidR="00E347A9">
        <w:rPr>
          <w:sz w:val="22"/>
          <w:szCs w:val="22"/>
        </w:rPr>
        <w:t xml:space="preserve"> </w:t>
      </w:r>
      <w:r w:rsidR="00756A0B" w:rsidRPr="00756A0B">
        <w:rPr>
          <w:sz w:val="22"/>
          <w:szCs w:val="22"/>
        </w:rPr>
        <w:tab/>
        <w:t>GC/WWGC, six (6) &amp; above certificate, for similar works type - certificate of competency should be attached.</w:t>
      </w:r>
    </w:p>
    <w:p w14:paraId="025A1C4A" w14:textId="77777777" w:rsidR="00756A0B" w:rsidRPr="00756A0B" w:rsidRDefault="00756A0B" w:rsidP="00756A0B">
      <w:pPr>
        <w:tabs>
          <w:tab w:val="left" w:pos="540"/>
        </w:tabs>
        <w:ind w:left="360" w:hanging="360"/>
        <w:rPr>
          <w:sz w:val="22"/>
          <w:szCs w:val="22"/>
        </w:rPr>
      </w:pPr>
      <w:r w:rsidRPr="00756A0B">
        <w:rPr>
          <w:sz w:val="22"/>
          <w:szCs w:val="22"/>
        </w:rPr>
        <w:t>2.</w:t>
      </w:r>
      <w:r w:rsidRPr="00756A0B">
        <w:rPr>
          <w:sz w:val="22"/>
          <w:szCs w:val="22"/>
        </w:rPr>
        <w:tab/>
        <w:t>Bid Security in the name of GOAL- Ethiopia from a recognized Bank, only in the form of CPO (certified payment order) amounting 1% of the bid offer for the works should be attached</w:t>
      </w:r>
    </w:p>
    <w:p w14:paraId="55FBE25A" w14:textId="77777777" w:rsidR="00756A0B" w:rsidRPr="00756A0B" w:rsidRDefault="00756A0B" w:rsidP="00756A0B">
      <w:pPr>
        <w:tabs>
          <w:tab w:val="left" w:pos="540"/>
        </w:tabs>
        <w:ind w:left="360" w:hanging="360"/>
        <w:rPr>
          <w:sz w:val="22"/>
          <w:szCs w:val="22"/>
        </w:rPr>
      </w:pPr>
      <w:r w:rsidRPr="00756A0B">
        <w:rPr>
          <w:sz w:val="22"/>
          <w:szCs w:val="22"/>
        </w:rPr>
        <w:t>3.</w:t>
      </w:r>
      <w:r w:rsidRPr="00756A0B">
        <w:rPr>
          <w:sz w:val="22"/>
          <w:szCs w:val="22"/>
        </w:rPr>
        <w:tab/>
        <w:t>Contractors shall attach at least one previous good work performance letter from GO/NGO in similar types of works in the past 3 years.</w:t>
      </w:r>
    </w:p>
    <w:p w14:paraId="3B277BA0" w14:textId="77777777" w:rsidR="00756A0B" w:rsidRPr="00756A0B" w:rsidRDefault="00756A0B" w:rsidP="00756A0B">
      <w:pPr>
        <w:tabs>
          <w:tab w:val="left" w:pos="540"/>
        </w:tabs>
        <w:ind w:left="360" w:hanging="360"/>
        <w:rPr>
          <w:sz w:val="22"/>
          <w:szCs w:val="22"/>
        </w:rPr>
      </w:pPr>
      <w:r w:rsidRPr="00756A0B">
        <w:rPr>
          <w:sz w:val="22"/>
          <w:szCs w:val="22"/>
        </w:rPr>
        <w:t>4.</w:t>
      </w:r>
      <w:r w:rsidRPr="00756A0B">
        <w:rPr>
          <w:sz w:val="22"/>
          <w:szCs w:val="22"/>
        </w:rPr>
        <w:tab/>
        <w:t>Adequacy and elaborated work plan (Implementation plan). Starting from agreement signed date.</w:t>
      </w:r>
    </w:p>
    <w:p w14:paraId="1BEAA8C4" w14:textId="77777777" w:rsidR="00756A0B" w:rsidRDefault="00756A0B" w:rsidP="00756A0B">
      <w:pPr>
        <w:tabs>
          <w:tab w:val="left" w:pos="540"/>
        </w:tabs>
        <w:ind w:left="360" w:hanging="360"/>
        <w:rPr>
          <w:sz w:val="22"/>
          <w:szCs w:val="22"/>
        </w:rPr>
      </w:pPr>
      <w:r w:rsidRPr="00756A0B">
        <w:rPr>
          <w:sz w:val="22"/>
          <w:szCs w:val="22"/>
        </w:rPr>
        <w:t>5.</w:t>
      </w:r>
      <w:r w:rsidRPr="00756A0B">
        <w:rPr>
          <w:sz w:val="22"/>
          <w:szCs w:val="22"/>
        </w:rPr>
        <w:tab/>
        <w:t>Confirmation letter about the site visit by the bidder in the works area confirmed by GOAL Ethiopia, field office signature and stamp.</w:t>
      </w:r>
    </w:p>
    <w:p w14:paraId="780F619D" w14:textId="145917AF" w:rsidR="001024B0" w:rsidRDefault="001024B0" w:rsidP="00756A0B">
      <w:pPr>
        <w:tabs>
          <w:tab w:val="left" w:pos="540"/>
        </w:tabs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Award Criteria</w:t>
      </w:r>
    </w:p>
    <w:tbl>
      <w:tblPr>
        <w:tblStyle w:val="TableGrid"/>
        <w:tblW w:w="10127" w:type="dxa"/>
        <w:tblInd w:w="-142" w:type="dxa"/>
        <w:tblLook w:val="04A0" w:firstRow="1" w:lastRow="0" w:firstColumn="1" w:lastColumn="0" w:noHBand="0" w:noVBand="1"/>
      </w:tblPr>
      <w:tblGrid>
        <w:gridCol w:w="6887"/>
        <w:gridCol w:w="3240"/>
      </w:tblGrid>
      <w:tr w:rsidR="00E22528" w:rsidRPr="00E22528" w14:paraId="2F363CFF" w14:textId="77777777" w:rsidTr="00DA618C">
        <w:tc>
          <w:tcPr>
            <w:tcW w:w="6887" w:type="dxa"/>
          </w:tcPr>
          <w:p w14:paraId="7392AB63" w14:textId="5E098C7C" w:rsidR="00E22528" w:rsidRPr="00E22528" w:rsidRDefault="00DA618C" w:rsidP="002566FB">
            <w:pPr>
              <w:jc w:val="both"/>
              <w:rPr>
                <w:b/>
                <w:sz w:val="22"/>
                <w:szCs w:val="22"/>
              </w:rPr>
            </w:pPr>
            <w:r w:rsidRPr="00C31975">
              <w:rPr>
                <w:b/>
              </w:rPr>
              <w:t>Qualitative award criteria</w:t>
            </w:r>
          </w:p>
        </w:tc>
        <w:tc>
          <w:tcPr>
            <w:tcW w:w="3240" w:type="dxa"/>
          </w:tcPr>
          <w:p w14:paraId="5CC5E6DB" w14:textId="659429F8" w:rsidR="00E22528" w:rsidRPr="00E22528" w:rsidRDefault="00DA618C" w:rsidP="002566FB">
            <w:pPr>
              <w:jc w:val="both"/>
              <w:rPr>
                <w:b/>
                <w:sz w:val="22"/>
                <w:szCs w:val="22"/>
              </w:rPr>
            </w:pPr>
            <w:r w:rsidRPr="00C31975">
              <w:rPr>
                <w:b/>
              </w:rPr>
              <w:t>Weighting (maximum points)</w:t>
            </w:r>
          </w:p>
        </w:tc>
      </w:tr>
      <w:tr w:rsidR="00E14174" w14:paraId="08C1A40B" w14:textId="77777777" w:rsidTr="00DA618C">
        <w:tc>
          <w:tcPr>
            <w:tcW w:w="6887" w:type="dxa"/>
          </w:tcPr>
          <w:p w14:paraId="73897255" w14:textId="422E4B7D" w:rsidR="00E14174" w:rsidRPr="006D23BA" w:rsidRDefault="006D23BA" w:rsidP="00937849">
            <w:pPr>
              <w:pStyle w:val="ListParagraph"/>
              <w:numPr>
                <w:ilvl w:val="0"/>
                <w:numId w:val="28"/>
              </w:numPr>
              <w:ind w:left="300" w:hanging="300"/>
              <w:jc w:val="both"/>
              <w:rPr>
                <w:bCs/>
                <w:sz w:val="22"/>
                <w:szCs w:val="22"/>
              </w:rPr>
            </w:pPr>
            <w:r w:rsidRPr="006D23BA">
              <w:t xml:space="preserve">Price </w:t>
            </w:r>
          </w:p>
        </w:tc>
        <w:tc>
          <w:tcPr>
            <w:tcW w:w="3240" w:type="dxa"/>
          </w:tcPr>
          <w:p w14:paraId="7AF40E5A" w14:textId="74465325" w:rsidR="00E14174" w:rsidRDefault="00DA618C" w:rsidP="00DA61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6D23BA" w14:paraId="298BD8A5" w14:textId="77777777" w:rsidTr="00DA618C">
        <w:tc>
          <w:tcPr>
            <w:tcW w:w="6887" w:type="dxa"/>
          </w:tcPr>
          <w:p w14:paraId="53E222A2" w14:textId="7095C316" w:rsidR="006D23BA" w:rsidRPr="006D23BA" w:rsidRDefault="006D23BA" w:rsidP="00937849">
            <w:pPr>
              <w:pStyle w:val="ListParagraph"/>
              <w:numPr>
                <w:ilvl w:val="0"/>
                <w:numId w:val="28"/>
              </w:numPr>
              <w:ind w:left="300" w:hanging="300"/>
              <w:jc w:val="both"/>
            </w:pPr>
            <w:r w:rsidRPr="006D23BA">
              <w:t>Technical/Quality (65%) determined by:</w:t>
            </w:r>
          </w:p>
        </w:tc>
        <w:tc>
          <w:tcPr>
            <w:tcW w:w="3240" w:type="dxa"/>
          </w:tcPr>
          <w:p w14:paraId="255784BC" w14:textId="77777777" w:rsidR="006D23BA" w:rsidRDefault="006D23BA" w:rsidP="00C746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4628" w14:paraId="426FE49F" w14:textId="77777777" w:rsidTr="00DA618C">
        <w:tc>
          <w:tcPr>
            <w:tcW w:w="6887" w:type="dxa"/>
          </w:tcPr>
          <w:p w14:paraId="07BEE1C9" w14:textId="4C8B0010" w:rsidR="00C74628" w:rsidRPr="00937849" w:rsidRDefault="006D23BA" w:rsidP="00937849">
            <w:pPr>
              <w:pStyle w:val="ListParagraph"/>
              <w:numPr>
                <w:ilvl w:val="0"/>
                <w:numId w:val="29"/>
              </w:numPr>
              <w:ind w:left="300" w:hanging="180"/>
              <w:jc w:val="both"/>
              <w:rPr>
                <w:bCs/>
                <w:sz w:val="22"/>
                <w:szCs w:val="22"/>
              </w:rPr>
            </w:pPr>
            <w:r w:rsidRPr="00937849">
              <w:rPr>
                <w:bCs/>
                <w:sz w:val="22"/>
                <w:szCs w:val="22"/>
              </w:rPr>
              <w:t>At least 1 previous work experience recommendation letter for completing 1 similar works in the last 3 years. for candidates that will submit more than 1 letter, depending on the number of letters, they will get extra points.</w:t>
            </w:r>
          </w:p>
        </w:tc>
        <w:tc>
          <w:tcPr>
            <w:tcW w:w="3240" w:type="dxa"/>
            <w:vMerge w:val="restart"/>
          </w:tcPr>
          <w:p w14:paraId="305AC5BF" w14:textId="77777777" w:rsidR="00C74628" w:rsidRDefault="00C74628" w:rsidP="00C74628">
            <w:pPr>
              <w:jc w:val="center"/>
              <w:rPr>
                <w:b/>
                <w:sz w:val="22"/>
                <w:szCs w:val="22"/>
              </w:rPr>
            </w:pPr>
          </w:p>
          <w:p w14:paraId="40E8A0CE" w14:textId="533EEEC4" w:rsidR="00C74628" w:rsidRDefault="00C74628" w:rsidP="00C746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C74628" w14:paraId="7E33A8EF" w14:textId="77777777" w:rsidTr="00DA618C">
        <w:tc>
          <w:tcPr>
            <w:tcW w:w="6887" w:type="dxa"/>
          </w:tcPr>
          <w:p w14:paraId="0EF2140D" w14:textId="51085382" w:rsidR="00C74628" w:rsidRPr="00937849" w:rsidRDefault="006D23BA" w:rsidP="00937849">
            <w:pPr>
              <w:pStyle w:val="ListParagraph"/>
              <w:numPr>
                <w:ilvl w:val="0"/>
                <w:numId w:val="29"/>
              </w:numPr>
              <w:ind w:left="300" w:hanging="180"/>
              <w:jc w:val="both"/>
              <w:rPr>
                <w:bCs/>
                <w:sz w:val="22"/>
                <w:szCs w:val="22"/>
              </w:rPr>
            </w:pPr>
            <w:r w:rsidRPr="00937849">
              <w:rPr>
                <w:bCs/>
                <w:sz w:val="22"/>
                <w:szCs w:val="22"/>
              </w:rPr>
              <w:t>Adequacy of elaborated work plan (Implementation plan)</w:t>
            </w:r>
          </w:p>
        </w:tc>
        <w:tc>
          <w:tcPr>
            <w:tcW w:w="3240" w:type="dxa"/>
            <w:vMerge/>
          </w:tcPr>
          <w:p w14:paraId="77F7F309" w14:textId="17F713F3" w:rsidR="00C74628" w:rsidRDefault="00C74628" w:rsidP="00C746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4628" w14:paraId="2C4B6C3A" w14:textId="77777777" w:rsidTr="00DA618C">
        <w:tc>
          <w:tcPr>
            <w:tcW w:w="6887" w:type="dxa"/>
          </w:tcPr>
          <w:p w14:paraId="5C2C5A88" w14:textId="353526D6" w:rsidR="00C74628" w:rsidRPr="00937849" w:rsidRDefault="006D23BA" w:rsidP="00937849">
            <w:pPr>
              <w:pStyle w:val="ListParagraph"/>
              <w:numPr>
                <w:ilvl w:val="0"/>
                <w:numId w:val="29"/>
              </w:numPr>
              <w:ind w:left="300" w:hanging="180"/>
              <w:jc w:val="both"/>
              <w:rPr>
                <w:bCs/>
                <w:sz w:val="22"/>
                <w:szCs w:val="22"/>
              </w:rPr>
            </w:pPr>
            <w:r w:rsidRPr="00937849">
              <w:rPr>
                <w:bCs/>
                <w:sz w:val="22"/>
                <w:szCs w:val="22"/>
              </w:rPr>
              <w:t>At least one page of Proposed Methodology for the works</w:t>
            </w:r>
          </w:p>
        </w:tc>
        <w:tc>
          <w:tcPr>
            <w:tcW w:w="3240" w:type="dxa"/>
            <w:vMerge/>
          </w:tcPr>
          <w:p w14:paraId="2C9A08AC" w14:textId="2EF21F2A" w:rsidR="00C74628" w:rsidRDefault="00C74628" w:rsidP="00C746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4CB2" w14:paraId="04A95831" w14:textId="77777777" w:rsidTr="00DA618C">
        <w:tc>
          <w:tcPr>
            <w:tcW w:w="6887" w:type="dxa"/>
          </w:tcPr>
          <w:p w14:paraId="00F6A791" w14:textId="11EB30F9" w:rsidR="00734CB2" w:rsidRPr="00B94D71" w:rsidRDefault="00734CB2" w:rsidP="00E141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3240" w:type="dxa"/>
          </w:tcPr>
          <w:p w14:paraId="11870A78" w14:textId="32C1C971" w:rsidR="00734CB2" w:rsidRDefault="00734CB2" w:rsidP="00DA61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6C4B92FF" w14:textId="77777777" w:rsidR="001024B0" w:rsidRPr="00DA618C" w:rsidRDefault="001024B0" w:rsidP="001024B0">
      <w:pPr>
        <w:jc w:val="both"/>
        <w:rPr>
          <w:b/>
          <w:sz w:val="2"/>
          <w:szCs w:val="2"/>
        </w:rPr>
      </w:pPr>
    </w:p>
    <w:p w14:paraId="44A87A1A" w14:textId="0CF34E65" w:rsidR="001024B0" w:rsidRPr="001024B0" w:rsidRDefault="001024B0" w:rsidP="001024B0">
      <w:pPr>
        <w:numPr>
          <w:ilvl w:val="0"/>
          <w:numId w:val="18"/>
        </w:numPr>
        <w:ind w:left="-142" w:hanging="284"/>
        <w:jc w:val="both"/>
        <w:rPr>
          <w:sz w:val="22"/>
          <w:szCs w:val="22"/>
          <w:lang w:val="en-GB"/>
        </w:rPr>
      </w:pPr>
      <w:r w:rsidRPr="00505F6A">
        <w:rPr>
          <w:sz w:val="22"/>
          <w:szCs w:val="22"/>
          <w:lang w:val="en-GB"/>
        </w:rPr>
        <w:t xml:space="preserve">The evaluation criteria will be </w:t>
      </w:r>
      <w:r w:rsidR="00AA27F5">
        <w:rPr>
          <w:b/>
          <w:sz w:val="22"/>
          <w:szCs w:val="22"/>
          <w:u w:val="single"/>
          <w:lang w:val="en-GB"/>
        </w:rPr>
        <w:t>technical</w:t>
      </w:r>
      <w:r>
        <w:rPr>
          <w:sz w:val="22"/>
          <w:szCs w:val="22"/>
          <w:lang w:val="en-GB"/>
        </w:rPr>
        <w:t xml:space="preserve"> </w:t>
      </w:r>
      <w:r w:rsidRPr="00505F6A">
        <w:rPr>
          <w:sz w:val="22"/>
          <w:szCs w:val="22"/>
          <w:lang w:val="en-GB"/>
        </w:rPr>
        <w:t xml:space="preserve">and </w:t>
      </w:r>
      <w:r w:rsidRPr="00505F6A">
        <w:rPr>
          <w:b/>
          <w:sz w:val="22"/>
          <w:szCs w:val="22"/>
          <w:u w:val="single"/>
          <w:lang w:val="en-GB"/>
        </w:rPr>
        <w:t>Financial</w:t>
      </w:r>
      <w:r w:rsidRPr="00505F6A">
        <w:rPr>
          <w:sz w:val="22"/>
          <w:szCs w:val="22"/>
          <w:lang w:val="en-GB"/>
        </w:rPr>
        <w:t>.</w:t>
      </w:r>
    </w:p>
    <w:p w14:paraId="3E18D4EB" w14:textId="0C16E4EC" w:rsidR="00E83164" w:rsidRPr="00792336" w:rsidRDefault="00AA27F5" w:rsidP="004D1115">
      <w:pPr>
        <w:numPr>
          <w:ilvl w:val="0"/>
          <w:numId w:val="18"/>
        </w:numPr>
        <w:ind w:left="-142" w:hanging="284"/>
        <w:jc w:val="both"/>
        <w:rPr>
          <w:b/>
          <w:sz w:val="22"/>
          <w:szCs w:val="22"/>
        </w:rPr>
      </w:pPr>
      <w:r>
        <w:rPr>
          <w:sz w:val="22"/>
          <w:szCs w:val="22"/>
          <w:lang w:val="en-GB"/>
        </w:rPr>
        <w:t>Tender’s</w:t>
      </w:r>
      <w:r w:rsidR="004D1115" w:rsidRPr="00505F6A">
        <w:rPr>
          <w:sz w:val="22"/>
          <w:szCs w:val="22"/>
          <w:lang w:val="en-GB"/>
        </w:rPr>
        <w:t xml:space="preserve"> will be opened in the presence of bidders or their legal representatives who choose to attend on</w:t>
      </w:r>
      <w:r w:rsidR="00106028">
        <w:rPr>
          <w:sz w:val="22"/>
          <w:szCs w:val="22"/>
          <w:lang w:val="en-GB"/>
        </w:rPr>
        <w:t xml:space="preserve"> </w:t>
      </w:r>
      <w:r w:rsidR="009F7785">
        <w:rPr>
          <w:b/>
          <w:bCs/>
          <w:sz w:val="22"/>
          <w:szCs w:val="22"/>
          <w:lang w:val="en-GB"/>
        </w:rPr>
        <w:t>0</w:t>
      </w:r>
      <w:r w:rsidR="00937849">
        <w:rPr>
          <w:b/>
          <w:bCs/>
          <w:sz w:val="22"/>
          <w:szCs w:val="22"/>
          <w:lang w:val="en-GB"/>
        </w:rPr>
        <w:t>2</w:t>
      </w:r>
      <w:proofErr w:type="gramStart"/>
      <w:r w:rsidR="00937849" w:rsidRPr="00937849">
        <w:rPr>
          <w:b/>
          <w:bCs/>
          <w:sz w:val="22"/>
          <w:szCs w:val="22"/>
          <w:vertAlign w:val="superscript"/>
          <w:lang w:val="en-GB"/>
        </w:rPr>
        <w:t>nd</w:t>
      </w:r>
      <w:r w:rsidR="00937849">
        <w:rPr>
          <w:b/>
          <w:bCs/>
          <w:sz w:val="22"/>
          <w:szCs w:val="22"/>
          <w:lang w:val="en-GB"/>
        </w:rPr>
        <w:t xml:space="preserve"> </w:t>
      </w:r>
      <w:r w:rsidR="00C74628">
        <w:rPr>
          <w:b/>
          <w:bCs/>
          <w:sz w:val="22"/>
          <w:szCs w:val="22"/>
          <w:lang w:val="en-GB"/>
        </w:rPr>
        <w:t xml:space="preserve"> </w:t>
      </w:r>
      <w:r w:rsidR="00C74628" w:rsidRPr="002800C9">
        <w:rPr>
          <w:b/>
          <w:bCs/>
          <w:sz w:val="22"/>
          <w:szCs w:val="22"/>
          <w:lang w:val="en-GB"/>
        </w:rPr>
        <w:t>November</w:t>
      </w:r>
      <w:proofErr w:type="gramEnd"/>
      <w:r w:rsidR="006A72C2">
        <w:rPr>
          <w:b/>
          <w:color w:val="000000"/>
          <w:sz w:val="22"/>
          <w:szCs w:val="22"/>
          <w:lang w:val="en-GB" w:eastAsia="en-GB"/>
        </w:rPr>
        <w:t xml:space="preserve"> </w:t>
      </w:r>
      <w:r w:rsidR="000E16AB">
        <w:rPr>
          <w:b/>
          <w:color w:val="000000"/>
          <w:sz w:val="22"/>
          <w:szCs w:val="22"/>
          <w:lang w:val="en-GB" w:eastAsia="en-GB"/>
        </w:rPr>
        <w:t>202</w:t>
      </w:r>
      <w:r w:rsidR="00937849">
        <w:rPr>
          <w:b/>
          <w:color w:val="000000"/>
          <w:sz w:val="22"/>
          <w:szCs w:val="22"/>
          <w:lang w:val="en-GB" w:eastAsia="en-GB"/>
        </w:rPr>
        <w:t>1</w:t>
      </w:r>
      <w:r w:rsidR="00792336" w:rsidRPr="00792336">
        <w:rPr>
          <w:b/>
          <w:color w:val="000000"/>
          <w:sz w:val="22"/>
          <w:szCs w:val="22"/>
          <w:lang w:val="en-GB" w:eastAsia="en-GB"/>
        </w:rPr>
        <w:t xml:space="preserve">, at </w:t>
      </w:r>
      <w:r w:rsidR="009C261A">
        <w:rPr>
          <w:b/>
          <w:color w:val="000000"/>
          <w:sz w:val="22"/>
          <w:szCs w:val="22"/>
          <w:lang w:val="en-GB" w:eastAsia="en-GB"/>
        </w:rPr>
        <w:t>09</w:t>
      </w:r>
      <w:r w:rsidR="00A56512">
        <w:rPr>
          <w:b/>
          <w:color w:val="000000"/>
          <w:sz w:val="22"/>
          <w:szCs w:val="22"/>
          <w:lang w:val="en-GB" w:eastAsia="en-GB"/>
        </w:rPr>
        <w:t>:</w:t>
      </w:r>
      <w:r w:rsidR="009C261A">
        <w:rPr>
          <w:b/>
          <w:color w:val="000000"/>
          <w:sz w:val="22"/>
          <w:szCs w:val="22"/>
          <w:lang w:val="en-GB" w:eastAsia="en-GB"/>
        </w:rPr>
        <w:t>00</w:t>
      </w:r>
      <w:r w:rsidR="00792336" w:rsidRPr="00792336">
        <w:rPr>
          <w:b/>
          <w:color w:val="000000"/>
          <w:sz w:val="22"/>
          <w:szCs w:val="22"/>
          <w:lang w:val="en-GB" w:eastAsia="en-GB"/>
        </w:rPr>
        <w:t xml:space="preserve"> </w:t>
      </w:r>
      <w:r w:rsidR="009C261A">
        <w:rPr>
          <w:b/>
          <w:color w:val="000000"/>
          <w:sz w:val="22"/>
          <w:szCs w:val="22"/>
          <w:lang w:val="en-GB" w:eastAsia="en-GB"/>
        </w:rPr>
        <w:t>A</w:t>
      </w:r>
      <w:r w:rsidR="00792336" w:rsidRPr="00792336">
        <w:rPr>
          <w:b/>
          <w:color w:val="000000"/>
          <w:sz w:val="22"/>
          <w:szCs w:val="22"/>
          <w:lang w:val="en-GB" w:eastAsia="en-GB"/>
        </w:rPr>
        <w:t xml:space="preserve">M </w:t>
      </w:r>
      <w:r w:rsidR="00792336" w:rsidRPr="00792336">
        <w:rPr>
          <w:b/>
          <w:sz w:val="22"/>
          <w:szCs w:val="22"/>
          <w:lang w:eastAsia="en-GB"/>
        </w:rPr>
        <w:t>East African Time</w:t>
      </w:r>
      <w:r w:rsidR="004D1115" w:rsidRPr="00792336">
        <w:rPr>
          <w:b/>
          <w:sz w:val="22"/>
          <w:szCs w:val="22"/>
          <w:lang w:val="en-GB"/>
        </w:rPr>
        <w:t xml:space="preserve"> </w:t>
      </w:r>
      <w:r w:rsidR="004D1115" w:rsidRPr="00792336">
        <w:rPr>
          <w:sz w:val="22"/>
          <w:szCs w:val="22"/>
          <w:lang w:val="en-GB"/>
        </w:rPr>
        <w:t>at GOAL Ethiopia Premises located below</w:t>
      </w:r>
      <w:r w:rsidR="004D1115" w:rsidRPr="00792336">
        <w:rPr>
          <w:b/>
          <w:sz w:val="22"/>
          <w:szCs w:val="22"/>
        </w:rPr>
        <w:t xml:space="preserve"> </w:t>
      </w:r>
    </w:p>
    <w:p w14:paraId="59AD1EE0" w14:textId="2F225471" w:rsidR="00671EEF" w:rsidRDefault="00E83164" w:rsidP="004D1115">
      <w:pPr>
        <w:numPr>
          <w:ilvl w:val="0"/>
          <w:numId w:val="18"/>
        </w:numPr>
        <w:ind w:left="-142" w:hanging="284"/>
        <w:jc w:val="both"/>
        <w:rPr>
          <w:sz w:val="22"/>
          <w:szCs w:val="22"/>
        </w:rPr>
      </w:pPr>
      <w:r w:rsidRPr="00505F6A">
        <w:rPr>
          <w:sz w:val="22"/>
          <w:szCs w:val="22"/>
        </w:rPr>
        <w:t xml:space="preserve">GOAL Ethiopia reserves the right to accept or reject the </w:t>
      </w:r>
      <w:r w:rsidR="00AA27F5">
        <w:rPr>
          <w:sz w:val="22"/>
          <w:szCs w:val="22"/>
        </w:rPr>
        <w:t>tender</w:t>
      </w:r>
      <w:r w:rsidR="001A1064" w:rsidRPr="00505F6A">
        <w:rPr>
          <w:sz w:val="22"/>
          <w:szCs w:val="22"/>
        </w:rPr>
        <w:t xml:space="preserve"> </w:t>
      </w:r>
      <w:r w:rsidRPr="00505F6A">
        <w:rPr>
          <w:sz w:val="22"/>
          <w:szCs w:val="22"/>
        </w:rPr>
        <w:t>partially or fully.</w:t>
      </w:r>
    </w:p>
    <w:p w14:paraId="05D4328E" w14:textId="77777777" w:rsidR="008532A0" w:rsidRPr="00C74628" w:rsidRDefault="008532A0" w:rsidP="008532A0">
      <w:pPr>
        <w:ind w:left="-142"/>
        <w:jc w:val="both"/>
        <w:rPr>
          <w:sz w:val="2"/>
          <w:szCs w:val="2"/>
        </w:rPr>
      </w:pPr>
    </w:p>
    <w:p w14:paraId="6186599B" w14:textId="77777777" w:rsidR="00671EEF" w:rsidRPr="00C05496" w:rsidRDefault="00671EEF" w:rsidP="00716C01">
      <w:pPr>
        <w:jc w:val="center"/>
        <w:rPr>
          <w:b/>
          <w:sz w:val="22"/>
          <w:szCs w:val="22"/>
        </w:rPr>
      </w:pPr>
      <w:r w:rsidRPr="00C05496">
        <w:rPr>
          <w:b/>
          <w:sz w:val="22"/>
          <w:szCs w:val="22"/>
        </w:rPr>
        <w:t>Address:</w:t>
      </w:r>
      <w:r w:rsidR="005678FB" w:rsidRPr="00C05496">
        <w:rPr>
          <w:b/>
          <w:sz w:val="22"/>
          <w:szCs w:val="22"/>
        </w:rPr>
        <w:t xml:space="preserve"> </w:t>
      </w:r>
      <w:r w:rsidRPr="00C05496">
        <w:rPr>
          <w:b/>
          <w:sz w:val="22"/>
          <w:szCs w:val="22"/>
        </w:rPr>
        <w:t>GOAL Ethiopia,</w:t>
      </w:r>
    </w:p>
    <w:p w14:paraId="7A286E2A" w14:textId="77777777" w:rsidR="00671EEF" w:rsidRPr="00C05496" w:rsidRDefault="00671EEF" w:rsidP="001E2771">
      <w:pPr>
        <w:ind w:left="-142" w:firstLine="709"/>
        <w:jc w:val="center"/>
        <w:rPr>
          <w:b/>
          <w:sz w:val="22"/>
          <w:szCs w:val="22"/>
        </w:rPr>
      </w:pPr>
      <w:proofErr w:type="spellStart"/>
      <w:r w:rsidRPr="00C05496">
        <w:rPr>
          <w:b/>
          <w:sz w:val="22"/>
          <w:szCs w:val="22"/>
        </w:rPr>
        <w:t>Yeka</w:t>
      </w:r>
      <w:proofErr w:type="spellEnd"/>
      <w:r w:rsidRPr="00C05496">
        <w:rPr>
          <w:b/>
          <w:sz w:val="22"/>
          <w:szCs w:val="22"/>
        </w:rPr>
        <w:t xml:space="preserve"> Sub City, Woreda 9, H. No. 508</w:t>
      </w:r>
    </w:p>
    <w:p w14:paraId="7C173FCF" w14:textId="77777777" w:rsidR="00671EEF" w:rsidRPr="00C05496" w:rsidRDefault="00671EEF" w:rsidP="001E2771">
      <w:pPr>
        <w:ind w:left="-142" w:firstLine="709"/>
        <w:jc w:val="center"/>
        <w:rPr>
          <w:b/>
          <w:sz w:val="22"/>
          <w:szCs w:val="22"/>
        </w:rPr>
      </w:pPr>
      <w:r w:rsidRPr="00C05496">
        <w:rPr>
          <w:b/>
          <w:sz w:val="22"/>
          <w:szCs w:val="22"/>
        </w:rPr>
        <w:t xml:space="preserve">Next compound to </w:t>
      </w:r>
      <w:proofErr w:type="spellStart"/>
      <w:r w:rsidRPr="00C05496">
        <w:rPr>
          <w:b/>
          <w:sz w:val="22"/>
          <w:szCs w:val="22"/>
        </w:rPr>
        <w:t>Kotebe</w:t>
      </w:r>
      <w:proofErr w:type="spellEnd"/>
      <w:r w:rsidRPr="00C05496">
        <w:rPr>
          <w:b/>
          <w:sz w:val="22"/>
          <w:szCs w:val="22"/>
        </w:rPr>
        <w:t xml:space="preserve"> Health Center</w:t>
      </w:r>
    </w:p>
    <w:p w14:paraId="22F7E076" w14:textId="77777777" w:rsidR="00671EEF" w:rsidRPr="00C05496" w:rsidRDefault="00671EEF" w:rsidP="001E2771">
      <w:pPr>
        <w:ind w:left="-142" w:firstLine="709"/>
        <w:jc w:val="center"/>
        <w:rPr>
          <w:b/>
          <w:sz w:val="22"/>
          <w:szCs w:val="22"/>
        </w:rPr>
      </w:pPr>
      <w:r w:rsidRPr="00C05496">
        <w:rPr>
          <w:b/>
          <w:sz w:val="22"/>
          <w:szCs w:val="22"/>
        </w:rPr>
        <w:t>P. O. Box 5504, TEL. 011-6-47-81-16/17, FAX 011-6-478118,</w:t>
      </w:r>
    </w:p>
    <w:p w14:paraId="1A6AD6E0" w14:textId="77777777" w:rsidR="00671EEF" w:rsidRPr="00C05496" w:rsidRDefault="00671EEF" w:rsidP="001E2771">
      <w:pPr>
        <w:ind w:left="-142" w:firstLine="709"/>
        <w:jc w:val="center"/>
        <w:rPr>
          <w:b/>
          <w:sz w:val="22"/>
          <w:szCs w:val="22"/>
        </w:rPr>
      </w:pPr>
      <w:r w:rsidRPr="00C05496">
        <w:rPr>
          <w:b/>
          <w:sz w:val="22"/>
          <w:szCs w:val="22"/>
        </w:rPr>
        <w:t>Addis Ababa, Ethiopia</w:t>
      </w:r>
    </w:p>
    <w:sectPr w:rsidR="00671EEF" w:rsidRPr="00C05496" w:rsidSect="00C74628">
      <w:pgSz w:w="12240" w:h="15840"/>
      <w:pgMar w:top="450" w:right="1080" w:bottom="12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24C"/>
    <w:multiLevelType w:val="hybridMultilevel"/>
    <w:tmpl w:val="54EE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11D"/>
    <w:multiLevelType w:val="multilevel"/>
    <w:tmpl w:val="7F0ED91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123D17"/>
    <w:multiLevelType w:val="hybridMultilevel"/>
    <w:tmpl w:val="EDEAE1CA"/>
    <w:lvl w:ilvl="0" w:tplc="FE6C3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2EE8"/>
    <w:multiLevelType w:val="singleLevel"/>
    <w:tmpl w:val="878A2CDA"/>
    <w:lvl w:ilvl="0">
      <w:start w:val="1"/>
      <w:numFmt w:val="bullet"/>
      <w:pStyle w:val="Bullet3"/>
      <w:lvlText w:val="•"/>
      <w:lvlJc w:val="left"/>
      <w:pPr>
        <w:tabs>
          <w:tab w:val="num" w:pos="1928"/>
        </w:tabs>
        <w:ind w:left="1928" w:hanging="397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0ADB2063"/>
    <w:multiLevelType w:val="hybridMultilevel"/>
    <w:tmpl w:val="46E2BF74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0B8E6929"/>
    <w:multiLevelType w:val="hybridMultilevel"/>
    <w:tmpl w:val="31F62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86C60"/>
    <w:multiLevelType w:val="hybridMultilevel"/>
    <w:tmpl w:val="F68AA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2D6648"/>
    <w:multiLevelType w:val="multilevel"/>
    <w:tmpl w:val="1C44A1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162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11360954"/>
    <w:multiLevelType w:val="hybridMultilevel"/>
    <w:tmpl w:val="F4DE97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7E9B"/>
    <w:multiLevelType w:val="hybridMultilevel"/>
    <w:tmpl w:val="ABEC1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F66EC"/>
    <w:multiLevelType w:val="hybridMultilevel"/>
    <w:tmpl w:val="6FB87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5022A8"/>
    <w:multiLevelType w:val="hybridMultilevel"/>
    <w:tmpl w:val="74C4E60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97A46BA"/>
    <w:multiLevelType w:val="hybridMultilevel"/>
    <w:tmpl w:val="6D746D10"/>
    <w:lvl w:ilvl="0" w:tplc="5E5C5DD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A0D7A"/>
    <w:multiLevelType w:val="hybridMultilevel"/>
    <w:tmpl w:val="85D81FF0"/>
    <w:lvl w:ilvl="0" w:tplc="28046B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C4B61022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08E6516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4B5686CA">
      <w:start w:val="1"/>
      <w:numFmt w:val="decimal"/>
      <w:lvlText w:val="%4"/>
      <w:lvlJc w:val="left"/>
      <w:pPr>
        <w:ind w:left="643" w:hanging="360"/>
      </w:pPr>
      <w:rPr>
        <w:rFonts w:ascii="Times New Roman" w:hAnsi="Times New Roman" w:cs="Times New Roman" w:hint="default"/>
        <w:b/>
        <w:color w:val="auto"/>
      </w:rPr>
    </w:lvl>
    <w:lvl w:ilvl="4" w:tplc="55864CDA">
      <w:start w:val="1"/>
      <w:numFmt w:val="upperLetter"/>
      <w:lvlText w:val="%5."/>
      <w:lvlJc w:val="left"/>
      <w:pPr>
        <w:ind w:left="785" w:hanging="360"/>
      </w:pPr>
      <w:rPr>
        <w:rFonts w:hint="default"/>
      </w:rPr>
    </w:lvl>
    <w:lvl w:ilvl="5" w:tplc="AB36DED6">
      <w:start w:val="1"/>
      <w:numFmt w:val="decimal"/>
      <w:lvlText w:val="%6."/>
      <w:lvlJc w:val="left"/>
      <w:pPr>
        <w:ind w:left="1494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4547D"/>
    <w:multiLevelType w:val="hybridMultilevel"/>
    <w:tmpl w:val="0FF20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D3394"/>
    <w:multiLevelType w:val="hybridMultilevel"/>
    <w:tmpl w:val="02B2DD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B164EFF"/>
    <w:multiLevelType w:val="hybridMultilevel"/>
    <w:tmpl w:val="BF0476F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3BA5DD1"/>
    <w:multiLevelType w:val="multilevel"/>
    <w:tmpl w:val="4DA0663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5C698E"/>
    <w:multiLevelType w:val="hybridMultilevel"/>
    <w:tmpl w:val="A532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B52"/>
    <w:multiLevelType w:val="hybridMultilevel"/>
    <w:tmpl w:val="8F100158"/>
    <w:lvl w:ilvl="0" w:tplc="F200A8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E4052"/>
    <w:multiLevelType w:val="hybridMultilevel"/>
    <w:tmpl w:val="959624C8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" w15:restartNumberingAfterBreak="0">
    <w:nsid w:val="67113567"/>
    <w:multiLevelType w:val="hybridMultilevel"/>
    <w:tmpl w:val="0F1E4F0A"/>
    <w:lvl w:ilvl="0" w:tplc="9546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E52E5C"/>
    <w:multiLevelType w:val="hybridMultilevel"/>
    <w:tmpl w:val="3594C0A0"/>
    <w:lvl w:ilvl="0" w:tplc="BDDC1FE0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050B20"/>
    <w:multiLevelType w:val="hybridMultilevel"/>
    <w:tmpl w:val="D61CA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4A59D4"/>
    <w:multiLevelType w:val="hybridMultilevel"/>
    <w:tmpl w:val="BCF6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3"/>
  </w:num>
  <w:num w:numId="7">
    <w:abstractNumId w:val="9"/>
  </w:num>
  <w:num w:numId="8">
    <w:abstractNumId w:val="25"/>
  </w:num>
  <w:num w:numId="9">
    <w:abstractNumId w:val="8"/>
  </w:num>
  <w:num w:numId="10">
    <w:abstractNumId w:val="1"/>
  </w:num>
  <w:num w:numId="11">
    <w:abstractNumId w:val="7"/>
  </w:num>
  <w:num w:numId="12">
    <w:abstractNumId w:val="24"/>
  </w:num>
  <w:num w:numId="13">
    <w:abstractNumId w:val="10"/>
  </w:num>
  <w:num w:numId="14">
    <w:abstractNumId w:val="0"/>
  </w:num>
  <w:num w:numId="15">
    <w:abstractNumId w:val="6"/>
  </w:num>
  <w:num w:numId="16">
    <w:abstractNumId w:val="15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1"/>
  </w:num>
  <w:num w:numId="24">
    <w:abstractNumId w:val="21"/>
  </w:num>
  <w:num w:numId="25">
    <w:abstractNumId w:val="16"/>
  </w:num>
  <w:num w:numId="26">
    <w:abstractNumId w:val="22"/>
  </w:num>
  <w:num w:numId="27">
    <w:abstractNumId w:val="19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F"/>
    <w:rsid w:val="000249E8"/>
    <w:rsid w:val="000412E7"/>
    <w:rsid w:val="00052FF9"/>
    <w:rsid w:val="00065311"/>
    <w:rsid w:val="000756DE"/>
    <w:rsid w:val="0009081B"/>
    <w:rsid w:val="000D1D27"/>
    <w:rsid w:val="000E16AB"/>
    <w:rsid w:val="001024B0"/>
    <w:rsid w:val="00106028"/>
    <w:rsid w:val="0012720D"/>
    <w:rsid w:val="00185AFE"/>
    <w:rsid w:val="001A1064"/>
    <w:rsid w:val="001E24EC"/>
    <w:rsid w:val="001E2771"/>
    <w:rsid w:val="001F2C8E"/>
    <w:rsid w:val="002027D0"/>
    <w:rsid w:val="002054C5"/>
    <w:rsid w:val="00215B36"/>
    <w:rsid w:val="002233CD"/>
    <w:rsid w:val="002566FB"/>
    <w:rsid w:val="002800C9"/>
    <w:rsid w:val="002D2928"/>
    <w:rsid w:val="002E11D4"/>
    <w:rsid w:val="002E2BAF"/>
    <w:rsid w:val="00306689"/>
    <w:rsid w:val="003707E0"/>
    <w:rsid w:val="003C5D82"/>
    <w:rsid w:val="003D5621"/>
    <w:rsid w:val="00417B6E"/>
    <w:rsid w:val="0042108C"/>
    <w:rsid w:val="0044161C"/>
    <w:rsid w:val="00453CB5"/>
    <w:rsid w:val="0046727D"/>
    <w:rsid w:val="0048268D"/>
    <w:rsid w:val="00485617"/>
    <w:rsid w:val="004A18AA"/>
    <w:rsid w:val="004B2E45"/>
    <w:rsid w:val="004D1115"/>
    <w:rsid w:val="004D186D"/>
    <w:rsid w:val="00501D14"/>
    <w:rsid w:val="00505F6A"/>
    <w:rsid w:val="005060DE"/>
    <w:rsid w:val="00533F5C"/>
    <w:rsid w:val="00533FD4"/>
    <w:rsid w:val="00534860"/>
    <w:rsid w:val="005377C5"/>
    <w:rsid w:val="005678FB"/>
    <w:rsid w:val="005718C4"/>
    <w:rsid w:val="00580411"/>
    <w:rsid w:val="00596010"/>
    <w:rsid w:val="005B5398"/>
    <w:rsid w:val="005C7CE3"/>
    <w:rsid w:val="005D0651"/>
    <w:rsid w:val="005E2625"/>
    <w:rsid w:val="005E4BB5"/>
    <w:rsid w:val="00645190"/>
    <w:rsid w:val="0064727C"/>
    <w:rsid w:val="00651097"/>
    <w:rsid w:val="00671EEF"/>
    <w:rsid w:val="006A72C2"/>
    <w:rsid w:val="006D23BA"/>
    <w:rsid w:val="006E731A"/>
    <w:rsid w:val="00715BE3"/>
    <w:rsid w:val="00716C01"/>
    <w:rsid w:val="00734CB2"/>
    <w:rsid w:val="00756A0B"/>
    <w:rsid w:val="00766CDF"/>
    <w:rsid w:val="00777993"/>
    <w:rsid w:val="00792336"/>
    <w:rsid w:val="008021C1"/>
    <w:rsid w:val="00821B9B"/>
    <w:rsid w:val="008312B1"/>
    <w:rsid w:val="008439EB"/>
    <w:rsid w:val="008532A0"/>
    <w:rsid w:val="008556A4"/>
    <w:rsid w:val="008B7943"/>
    <w:rsid w:val="008D6C33"/>
    <w:rsid w:val="008E0FEB"/>
    <w:rsid w:val="009064FE"/>
    <w:rsid w:val="00937849"/>
    <w:rsid w:val="0099117F"/>
    <w:rsid w:val="009C261A"/>
    <w:rsid w:val="009D3AD9"/>
    <w:rsid w:val="009F6A03"/>
    <w:rsid w:val="009F7785"/>
    <w:rsid w:val="00A17D17"/>
    <w:rsid w:val="00A3057A"/>
    <w:rsid w:val="00A56512"/>
    <w:rsid w:val="00A659F5"/>
    <w:rsid w:val="00A7163F"/>
    <w:rsid w:val="00A729DC"/>
    <w:rsid w:val="00AA27F5"/>
    <w:rsid w:val="00B24485"/>
    <w:rsid w:val="00B360B6"/>
    <w:rsid w:val="00B36782"/>
    <w:rsid w:val="00B44929"/>
    <w:rsid w:val="00B9200A"/>
    <w:rsid w:val="00BE0AD8"/>
    <w:rsid w:val="00C05496"/>
    <w:rsid w:val="00C256C6"/>
    <w:rsid w:val="00C316F8"/>
    <w:rsid w:val="00C332CC"/>
    <w:rsid w:val="00C521BF"/>
    <w:rsid w:val="00C74628"/>
    <w:rsid w:val="00CB1EB3"/>
    <w:rsid w:val="00CD7253"/>
    <w:rsid w:val="00CF5BBF"/>
    <w:rsid w:val="00D06F25"/>
    <w:rsid w:val="00D22EFD"/>
    <w:rsid w:val="00D4216D"/>
    <w:rsid w:val="00D46829"/>
    <w:rsid w:val="00D55A37"/>
    <w:rsid w:val="00D729E8"/>
    <w:rsid w:val="00DA618C"/>
    <w:rsid w:val="00DA6B40"/>
    <w:rsid w:val="00E03CC4"/>
    <w:rsid w:val="00E14174"/>
    <w:rsid w:val="00E22528"/>
    <w:rsid w:val="00E347A9"/>
    <w:rsid w:val="00E67003"/>
    <w:rsid w:val="00E6720F"/>
    <w:rsid w:val="00E83164"/>
    <w:rsid w:val="00E93664"/>
    <w:rsid w:val="00F31216"/>
    <w:rsid w:val="00FC193D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9248"/>
  <w15:chartTrackingRefBased/>
  <w15:docId w15:val="{E9AEEC9A-0641-4B7F-9FAB-435BCA1B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2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inorHAnsi" w:eastAsiaTheme="majorEastAsia" w:hAnsiTheme="minorHAnsi" w:cstheme="majorBidi"/>
      <w:b/>
      <w:bCs/>
      <w:smallCaps/>
      <w:color w:val="000000" w:themeColor="text1"/>
      <w:sz w:val="36"/>
      <w:szCs w:val="36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29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inorHAnsi" w:eastAsiaTheme="majorEastAsia" w:hAnsiTheme="minorHAnsi" w:cstheme="majorBidi"/>
      <w:b/>
      <w:bCs/>
      <w:smallCaps/>
      <w:color w:val="000000" w:themeColor="text1"/>
      <w:sz w:val="28"/>
      <w:szCs w:val="28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829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inorHAnsi" w:eastAsiaTheme="majorEastAsia" w:hAnsiTheme="minorHAnsi" w:cstheme="majorBidi"/>
      <w:bCs/>
      <w:color w:val="000000" w:themeColor="text1"/>
      <w:sz w:val="22"/>
      <w:szCs w:val="22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829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inorHAnsi" w:eastAsiaTheme="majorEastAsia" w:hAnsiTheme="minorHAnsi" w:cstheme="majorBidi"/>
      <w:bCs/>
      <w:iCs/>
      <w:color w:val="000000" w:themeColor="text1"/>
      <w:sz w:val="22"/>
      <w:szCs w:val="22"/>
      <w:lang w:val="en-I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6829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6829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I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6829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6829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829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1EEF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671EEF"/>
    <w:pPr>
      <w:ind w:left="720"/>
    </w:pPr>
  </w:style>
  <w:style w:type="paragraph" w:customStyle="1" w:styleId="Bullet3">
    <w:name w:val="Bullet 3"/>
    <w:basedOn w:val="Normal"/>
    <w:rsid w:val="00A7163F"/>
    <w:pPr>
      <w:numPr>
        <w:numId w:val="6"/>
      </w:numPr>
      <w:spacing w:after="120"/>
    </w:pPr>
    <w:rPr>
      <w:color w:val="00000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46829"/>
    <w:rPr>
      <w:rFonts w:eastAsiaTheme="majorEastAsia" w:cstheme="majorBidi"/>
      <w:b/>
      <w:bCs/>
      <w:smallCaps/>
      <w:color w:val="000000" w:themeColor="text1"/>
      <w:sz w:val="36"/>
      <w:szCs w:val="36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D46829"/>
    <w:rPr>
      <w:rFonts w:eastAsiaTheme="majorEastAsia" w:cstheme="majorBidi"/>
      <w:b/>
      <w:bCs/>
      <w:smallCaps/>
      <w:color w:val="000000" w:themeColor="text1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D46829"/>
    <w:rPr>
      <w:rFonts w:eastAsiaTheme="majorEastAsia" w:cstheme="majorBidi"/>
      <w:bCs/>
      <w:color w:val="000000" w:themeColor="text1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D46829"/>
    <w:rPr>
      <w:rFonts w:eastAsiaTheme="majorEastAsia" w:cstheme="majorBidi"/>
      <w:bCs/>
      <w:iCs/>
      <w:color w:val="000000" w:themeColor="text1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D46829"/>
    <w:rPr>
      <w:rFonts w:asciiTheme="majorHAnsi" w:eastAsiaTheme="majorEastAsia" w:hAnsiTheme="majorHAnsi" w:cstheme="majorBidi"/>
      <w:color w:val="323E4F" w:themeColor="text2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D46829"/>
    <w:rPr>
      <w:rFonts w:asciiTheme="majorHAnsi" w:eastAsiaTheme="majorEastAsia" w:hAnsiTheme="majorHAnsi" w:cstheme="majorBidi"/>
      <w:i/>
      <w:iCs/>
      <w:color w:val="323E4F" w:themeColor="text2" w:themeShade="BF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rsid w:val="00D46829"/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rsid w:val="00D468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4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16C0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16C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417B6E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2D292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24B0"/>
    <w:pPr>
      <w:spacing w:after="0" w:line="240" w:lineRule="auto"/>
    </w:pPr>
    <w:rPr>
      <w:rFonts w:eastAsiaTheme="minorEastAsi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8021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2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21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1C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92CA778AA40488F90559E14B18931" ma:contentTypeVersion="11" ma:contentTypeDescription="Create a new document." ma:contentTypeScope="" ma:versionID="1a24ce12cadc1be28d7596f5cba37492">
  <xsd:schema xmlns:xsd="http://www.w3.org/2001/XMLSchema" xmlns:xs="http://www.w3.org/2001/XMLSchema" xmlns:p="http://schemas.microsoft.com/office/2006/metadata/properties" xmlns:ns2="8bea38b8-78c5-4f48-8381-9d0d4f3fa17f" xmlns:ns3="fe982361-0c24-47c9-9eb4-92041be8c047" targetNamespace="http://schemas.microsoft.com/office/2006/metadata/properties" ma:root="true" ma:fieldsID="205f8e733b45bfabd99fc983840871c2" ns2:_="" ns3:_="">
    <xsd:import namespace="8bea38b8-78c5-4f48-8381-9d0d4f3fa17f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38b8-78c5-4f48-8381-9d0d4f3fa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3F323-96C3-48EF-ADCE-CAECE97392A4}"/>
</file>

<file path=customXml/itemProps2.xml><?xml version="1.0" encoding="utf-8"?>
<ds:datastoreItem xmlns:ds="http://schemas.openxmlformats.org/officeDocument/2006/customXml" ds:itemID="{C576406E-32F5-4CDF-941B-2321DF326170}"/>
</file>

<file path=customXml/itemProps3.xml><?xml version="1.0" encoding="utf-8"?>
<ds:datastoreItem xmlns:ds="http://schemas.openxmlformats.org/officeDocument/2006/customXml" ds:itemID="{47948F08-5B7A-4896-9EC8-948796379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Fikru</dc:creator>
  <cp:keywords/>
  <dc:description/>
  <cp:lastModifiedBy>Soliyana Teshome</cp:lastModifiedBy>
  <cp:revision>41</cp:revision>
  <cp:lastPrinted>2020-10-07T06:22:00Z</cp:lastPrinted>
  <dcterms:created xsi:type="dcterms:W3CDTF">2020-09-07T06:56:00Z</dcterms:created>
  <dcterms:modified xsi:type="dcterms:W3CDTF">2021-10-06T05:13:00Z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0x01010061B92CA778AA40488F90559E14B18931</vt:lpwstr>
  </property>
</Properties>
</file>