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94FE1" w14:textId="7FE437CD" w:rsidR="00953F18" w:rsidRDefault="00953F18" w:rsidP="008B02B3">
      <w:pPr>
        <w:tabs>
          <w:tab w:val="left" w:pos="142"/>
        </w:tabs>
      </w:pPr>
      <w:bookmarkStart w:id="0" w:name="_Toc466022932"/>
      <w:bookmarkStart w:id="1" w:name="_Toc451341923"/>
      <w:r w:rsidRPr="00A744F9">
        <w:rPr>
          <w:noProof/>
          <w:color w:val="2B579A"/>
          <w:shd w:val="clear" w:color="auto" w:fill="E6E6E6"/>
          <w:lang w:eastAsia="en-IE"/>
        </w:rPr>
        <w:drawing>
          <wp:anchor distT="0" distB="0" distL="114300" distR="114300" simplePos="0" relativeHeight="251658240" behindDoc="0" locked="0" layoutInCell="1" allowOverlap="1" wp14:anchorId="29F84ED9" wp14:editId="552E8BA2">
            <wp:simplePos x="0" y="0"/>
            <wp:positionH relativeFrom="column">
              <wp:posOffset>2619375</wp:posOffset>
            </wp:positionH>
            <wp:positionV relativeFrom="paragraph">
              <wp:posOffset>281305</wp:posOffset>
            </wp:positionV>
            <wp:extent cx="1857375" cy="576580"/>
            <wp:effectExtent l="0" t="0" r="9525" b="0"/>
            <wp:wrapSquare wrapText="bothSides"/>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7375" cy="57658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2" w:name="_Hlk83757264"/>
      <w:bookmarkStart w:id="3" w:name="_Hlk83737324"/>
      <w:r>
        <w:t xml:space="preserve">Invitation to Tender (ITT) for the Service Provision of Non-Life Insurance under </w:t>
      </w:r>
      <w:r w:rsidR="00F2006A">
        <w:t xml:space="preserve">(03) years </w:t>
      </w:r>
      <w:r>
        <w:t xml:space="preserve">Framework Agreement </w:t>
      </w:r>
      <w:bookmarkEnd w:id="2"/>
      <w:r>
        <w:t>(FWA</w:t>
      </w:r>
      <w:bookmarkEnd w:id="3"/>
      <w:r>
        <w:t>)</w:t>
      </w:r>
    </w:p>
    <w:p w14:paraId="6A011782" w14:textId="4C401C53" w:rsidR="00EA7AC6" w:rsidRDefault="00953F18" w:rsidP="00953F18">
      <w:r>
        <w:br w:type="textWrapping" w:clear="all"/>
      </w:r>
    </w:p>
    <w:p w14:paraId="7845BA29" w14:textId="13CA97EE" w:rsidR="00EC7023" w:rsidRDefault="00F2006A" w:rsidP="00EA7AC6">
      <w:pPr>
        <w:jc w:val="center"/>
        <w:rPr>
          <w:b/>
          <w:bCs/>
          <w:sz w:val="28"/>
          <w:szCs w:val="28"/>
        </w:rPr>
      </w:pPr>
      <w:r w:rsidRPr="00F2006A">
        <w:rPr>
          <w:b/>
          <w:bCs/>
          <w:sz w:val="32"/>
          <w:szCs w:val="32"/>
        </w:rPr>
        <w:t>Invitation to Tender (ITT) for the Service Provision of Non-Life Insurance under (03) years Framework Agreement (FWA</w:t>
      </w:r>
      <w:r>
        <w:rPr>
          <w:b/>
          <w:bCs/>
          <w:sz w:val="32"/>
          <w:szCs w:val="32"/>
        </w:rPr>
        <w:t>) PR Ref: KLA-X-112</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433873" w14:paraId="01ADB35A" w14:textId="77777777" w:rsidTr="00433873">
        <w:trPr>
          <w:trHeight w:val="871"/>
        </w:trPr>
        <w:tc>
          <w:tcPr>
            <w:tcW w:w="10184" w:type="dxa"/>
            <w:shd w:val="clear" w:color="auto" w:fill="F2F2F2" w:themeFill="background1" w:themeFillShade="F2"/>
          </w:tcPr>
          <w:p w14:paraId="4FB262E9" w14:textId="77777777" w:rsidR="00433873" w:rsidRDefault="00433873" w:rsidP="00D004F7">
            <w:pPr>
              <w:jc w:val="center"/>
              <w:rPr>
                <w:b/>
              </w:rPr>
            </w:pPr>
            <w:r w:rsidRPr="00433873">
              <w:rPr>
                <w:b/>
              </w:rPr>
              <w:t xml:space="preserve">GOAL is completely against fraud, </w:t>
            </w:r>
            <w:proofErr w:type="gramStart"/>
            <w:r w:rsidRPr="00433873">
              <w:rPr>
                <w:b/>
              </w:rPr>
              <w:t>bribery</w:t>
            </w:r>
            <w:proofErr w:type="gramEnd"/>
            <w:r w:rsidRPr="00433873">
              <w:rPr>
                <w:b/>
              </w:rPr>
              <w:t xml:space="preserve"> and corruption</w:t>
            </w:r>
          </w:p>
          <w:p w14:paraId="077A0603" w14:textId="77777777" w:rsidR="00433873" w:rsidRPr="00433873" w:rsidRDefault="00433873" w:rsidP="00D004F7">
            <w:pPr>
              <w:jc w:val="center"/>
              <w:rPr>
                <w:b/>
              </w:rPr>
            </w:pPr>
          </w:p>
          <w:p w14:paraId="098970C5" w14:textId="50F2D866" w:rsidR="00433873" w:rsidRPr="00433873" w:rsidRDefault="00433873" w:rsidP="00433873">
            <w:pPr>
              <w:jc w:val="center"/>
              <w:rPr>
                <w:b/>
              </w:rPr>
            </w:pPr>
            <w:r w:rsidRPr="00433873">
              <w:rPr>
                <w:b/>
              </w:rPr>
              <w:t xml:space="preserve">GOAL does not ask for money for bids. If approached for money or other favours, of if you have any suspicions of attempted fraud, bribery or corruption please report immediately to email </w:t>
            </w:r>
            <w:hyperlink r:id="rId12" w:history="1">
              <w:r w:rsidRPr="00437219">
                <w:rPr>
                  <w:rStyle w:val="Hyperlink"/>
                  <w:b/>
                </w:rPr>
                <w:t>speakup@goal.ie</w:t>
              </w:r>
            </w:hyperlink>
          </w:p>
          <w:p w14:paraId="39E9144D" w14:textId="77777777" w:rsidR="00433873" w:rsidRDefault="00433873" w:rsidP="00D004F7">
            <w:pPr>
              <w:jc w:val="center"/>
              <w:rPr>
                <w:b/>
              </w:rPr>
            </w:pPr>
          </w:p>
          <w:p w14:paraId="449ACCC0" w14:textId="17359B40" w:rsidR="00433873" w:rsidRPr="00433873" w:rsidRDefault="00433873" w:rsidP="00D004F7">
            <w:pPr>
              <w:jc w:val="center"/>
              <w:rPr>
                <w:b/>
              </w:rPr>
            </w:pPr>
            <w:r w:rsidRPr="00433873">
              <w:rPr>
                <w:b/>
              </w:rPr>
              <w:t>Please provide as much detail as possible with any reports</w:t>
            </w:r>
          </w:p>
        </w:tc>
      </w:tr>
    </w:tbl>
    <w:p w14:paraId="1B7FF1F1" w14:textId="4BFB56A7" w:rsidR="00FC6FEF" w:rsidRPr="00805C27" w:rsidRDefault="00FC6FEF" w:rsidP="00EC7023">
      <w:pPr>
        <w:pStyle w:val="Heading1"/>
      </w:pPr>
      <w:r w:rsidRPr="00805C27">
        <w:t>About GOAL</w:t>
      </w:r>
      <w:bookmarkEnd w:id="0"/>
    </w:p>
    <w:p w14:paraId="3426C65B" w14:textId="2391D132" w:rsidR="00343BF3" w:rsidRDefault="00253BA0" w:rsidP="00FC6FEF">
      <w:pPr>
        <w:spacing w:after="0"/>
        <w:jc w:val="both"/>
      </w:pPr>
      <w:r w:rsidRPr="00253BA0">
        <w:t>Established in 1977, GOAL is an international humanitarian and development agency committed to working with communities to achieve sustainable and innovative early response in crises and to assist them to build lasting solutions to mitigate poverty and vulnerability. GOAL has worked in over 60 countries and responded to almost every major humanitarian disaster. We are currently operational in 1</w:t>
      </w:r>
      <w:r w:rsidR="00901C1A">
        <w:t>4</w:t>
      </w:r>
      <w:r w:rsidRPr="00253BA0">
        <w:t xml:space="preserve"> countries globally</w:t>
      </w:r>
      <w:r>
        <w:t xml:space="preserve">. </w:t>
      </w:r>
      <w:r w:rsidR="00FC6FEF" w:rsidRPr="00805C27">
        <w:t>For more information on GOAL and its operations please visit</w:t>
      </w:r>
      <w:r w:rsidR="00AD2AF1">
        <w:t xml:space="preserve"> </w:t>
      </w:r>
      <w:hyperlink r:id="rId13" w:history="1">
        <w:r w:rsidR="00343BF3" w:rsidRPr="002765A2">
          <w:rPr>
            <w:rStyle w:val="Hyperlink"/>
          </w:rPr>
          <w:t>https://www.goalglobal.org/</w:t>
        </w:r>
      </w:hyperlink>
      <w:r w:rsidR="00343BF3">
        <w:t>.</w:t>
      </w:r>
    </w:p>
    <w:p w14:paraId="154DE263" w14:textId="6A095981" w:rsidR="00F23F05" w:rsidRPr="00805C27" w:rsidRDefault="00F23F05" w:rsidP="00FC6FEF">
      <w:pPr>
        <w:spacing w:after="0"/>
        <w:jc w:val="both"/>
        <w:rPr>
          <w:rFonts w:ascii="Calibri" w:eastAsia="Calibri" w:hAnsi="Calibri" w:cs="Times New Roman"/>
        </w:rPr>
      </w:pPr>
      <w:r>
        <w:t xml:space="preserve"> </w:t>
      </w:r>
    </w:p>
    <w:p w14:paraId="395ADD7E" w14:textId="77777777" w:rsidR="00901C1A" w:rsidRPr="001E0D1C" w:rsidRDefault="00901C1A" w:rsidP="00901C1A">
      <w:bookmarkStart w:id="4" w:name="_Toc466022934"/>
      <w:bookmarkEnd w:id="1"/>
      <w:r>
        <w:t xml:space="preserve">GOAL has been working in Uganda since 1979, The GOAL Uganda country programme focuses on two of GOAL’s three strategic sectors: health (including WASH and health accountability programming) and livelihoods. GOAL Uganda mainstreams HIV, gender, and child protection across all programming. GOAL works on a district focused approach and uses a mixture of direct implementation and partnerships with local civil society organisations, private sector partners, and district local governments to give effect to our mission. GOAL Uganda is funded by </w:t>
      </w:r>
      <w:proofErr w:type="gramStart"/>
      <w:r>
        <w:t>a number of</w:t>
      </w:r>
      <w:proofErr w:type="gramEnd"/>
      <w:r>
        <w:t xml:space="preserve"> donors, </w:t>
      </w:r>
      <w:bookmarkStart w:id="5" w:name="_Hlk11669395"/>
      <w:r>
        <w:t>including Irish Aid, charity: water, MCF, USAID-ONCE and GOAL Global.</w:t>
      </w:r>
    </w:p>
    <w:p w14:paraId="6DF005BC" w14:textId="489DCCDD" w:rsidR="00901C1A" w:rsidRPr="00805C27" w:rsidRDefault="00901C1A" w:rsidP="00901C1A">
      <w:pPr>
        <w:pStyle w:val="Heading1"/>
        <w:numPr>
          <w:ilvl w:val="0"/>
          <w:numId w:val="12"/>
        </w:numPr>
      </w:pPr>
      <w:bookmarkStart w:id="6" w:name="_Toc466022933"/>
      <w:bookmarkEnd w:id="5"/>
      <w:r>
        <w:t>Proposed Timelines</w:t>
      </w:r>
      <w:bookmarkEnd w:id="6"/>
      <w:r w:rsidR="0016418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28"/>
        <w:gridCol w:w="4773"/>
        <w:gridCol w:w="5389"/>
      </w:tblGrid>
      <w:tr w:rsidR="00901C1A" w:rsidRPr="00805C27" w14:paraId="5EF6464C" w14:textId="77777777" w:rsidTr="00DE7225">
        <w:trPr>
          <w:trHeight w:val="261"/>
        </w:trPr>
        <w:tc>
          <w:tcPr>
            <w:tcW w:w="291" w:type="pct"/>
            <w:shd w:val="clear" w:color="auto" w:fill="FFFFFF" w:themeFill="background1"/>
          </w:tcPr>
          <w:p w14:paraId="2C18EAC5" w14:textId="77777777" w:rsidR="00901C1A" w:rsidRPr="00805C27" w:rsidRDefault="00901C1A" w:rsidP="00DE7225">
            <w:pPr>
              <w:spacing w:after="0" w:line="240" w:lineRule="auto"/>
              <w:jc w:val="both"/>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Line</w:t>
            </w:r>
          </w:p>
        </w:tc>
        <w:tc>
          <w:tcPr>
            <w:tcW w:w="2212" w:type="pct"/>
            <w:shd w:val="clear" w:color="auto" w:fill="FFFFFF" w:themeFill="background1"/>
          </w:tcPr>
          <w:p w14:paraId="52F34994" w14:textId="77777777" w:rsidR="00901C1A" w:rsidRPr="00805C27" w:rsidRDefault="00901C1A" w:rsidP="00DE7225">
            <w:pPr>
              <w:spacing w:after="0" w:line="240" w:lineRule="auto"/>
              <w:jc w:val="both"/>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Item</w:t>
            </w:r>
          </w:p>
        </w:tc>
        <w:tc>
          <w:tcPr>
            <w:tcW w:w="2497" w:type="pct"/>
            <w:shd w:val="clear" w:color="auto" w:fill="FFFFFF" w:themeFill="background1"/>
          </w:tcPr>
          <w:p w14:paraId="5A5A8D94" w14:textId="77777777" w:rsidR="00901C1A" w:rsidRPr="00805C27" w:rsidRDefault="00901C1A" w:rsidP="00DE7225">
            <w:pPr>
              <w:spacing w:after="0" w:line="240" w:lineRule="auto"/>
              <w:jc w:val="both"/>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Date, year, time, and time-zone</w:t>
            </w:r>
          </w:p>
        </w:tc>
      </w:tr>
      <w:tr w:rsidR="00901C1A" w:rsidRPr="00805C27" w14:paraId="1BFD5A49" w14:textId="77777777" w:rsidTr="00DE7225">
        <w:trPr>
          <w:trHeight w:val="261"/>
        </w:trPr>
        <w:tc>
          <w:tcPr>
            <w:tcW w:w="291" w:type="pct"/>
            <w:shd w:val="clear" w:color="auto" w:fill="FFFFFF" w:themeFill="background1"/>
          </w:tcPr>
          <w:p w14:paraId="28F3C227" w14:textId="77777777" w:rsidR="00901C1A" w:rsidRPr="00805C27" w:rsidRDefault="00901C1A" w:rsidP="00DE7225">
            <w:pPr>
              <w:pStyle w:val="ACBody2"/>
              <w:tabs>
                <w:tab w:val="left" w:pos="7722"/>
              </w:tabs>
              <w:spacing w:after="0"/>
              <w:ind w:left="0"/>
              <w:rPr>
                <w:rFonts w:ascii="Calibri" w:hAnsi="Calibri"/>
                <w:color w:val="000000"/>
                <w:sz w:val="22"/>
                <w:szCs w:val="22"/>
                <w:lang w:val="en-GB" w:eastAsia="en-GB"/>
              </w:rPr>
            </w:pPr>
            <w:r w:rsidRPr="00805C27">
              <w:rPr>
                <w:rFonts w:ascii="Calibri" w:hAnsi="Calibri"/>
                <w:color w:val="000000"/>
                <w:sz w:val="22"/>
                <w:szCs w:val="22"/>
                <w:lang w:val="en-GB" w:eastAsia="en-GB"/>
              </w:rPr>
              <w:t>1</w:t>
            </w:r>
          </w:p>
        </w:tc>
        <w:tc>
          <w:tcPr>
            <w:tcW w:w="2212" w:type="pct"/>
            <w:shd w:val="clear" w:color="auto" w:fill="FFFFFF" w:themeFill="background1"/>
          </w:tcPr>
          <w:p w14:paraId="2A6C2544" w14:textId="77777777" w:rsidR="00901C1A" w:rsidRPr="00805C27" w:rsidRDefault="00901C1A" w:rsidP="00DE7225">
            <w:pPr>
              <w:pStyle w:val="ACBody2"/>
              <w:tabs>
                <w:tab w:val="left" w:pos="7722"/>
              </w:tabs>
              <w:spacing w:after="0"/>
              <w:ind w:left="0"/>
              <w:rPr>
                <w:rFonts w:ascii="Calibri" w:hAnsi="Calibri"/>
                <w:color w:val="000000"/>
                <w:sz w:val="22"/>
                <w:szCs w:val="22"/>
                <w:lang w:val="en-GB" w:eastAsia="en-GB"/>
              </w:rPr>
            </w:pPr>
            <w:r>
              <w:rPr>
                <w:rFonts w:ascii="Calibri" w:hAnsi="Calibri"/>
                <w:color w:val="000000"/>
                <w:sz w:val="22"/>
                <w:szCs w:val="22"/>
                <w:lang w:val="en-GB" w:eastAsia="en-GB"/>
              </w:rPr>
              <w:t xml:space="preserve">ITT </w:t>
            </w:r>
            <w:r w:rsidRPr="00805C27">
              <w:rPr>
                <w:rFonts w:ascii="Calibri" w:hAnsi="Calibri"/>
                <w:color w:val="000000"/>
                <w:sz w:val="22"/>
                <w:szCs w:val="22"/>
                <w:lang w:val="en-GB" w:eastAsia="en-GB"/>
              </w:rPr>
              <w:t xml:space="preserve">published </w:t>
            </w:r>
          </w:p>
        </w:tc>
        <w:tc>
          <w:tcPr>
            <w:tcW w:w="2497" w:type="pct"/>
            <w:shd w:val="clear" w:color="auto" w:fill="FFFFFF" w:themeFill="background1"/>
          </w:tcPr>
          <w:p w14:paraId="11DE660A" w14:textId="0E6A05B5" w:rsidR="00901C1A" w:rsidRPr="00805C27" w:rsidRDefault="00901C1A" w:rsidP="00DE7225">
            <w:pPr>
              <w:pStyle w:val="ACBody2"/>
              <w:tabs>
                <w:tab w:val="left" w:pos="7722"/>
              </w:tabs>
              <w:spacing w:after="0"/>
              <w:ind w:left="0"/>
              <w:rPr>
                <w:rFonts w:ascii="Calibri" w:hAnsi="Calibri"/>
                <w:color w:val="000000"/>
                <w:sz w:val="22"/>
                <w:szCs w:val="22"/>
                <w:lang w:val="en-GB" w:eastAsia="en-GB"/>
              </w:rPr>
            </w:pPr>
            <w:r>
              <w:rPr>
                <w:rFonts w:ascii="Calibri" w:hAnsi="Calibri"/>
                <w:color w:val="000000"/>
                <w:sz w:val="22"/>
                <w:szCs w:val="22"/>
                <w:lang w:val="en-GB" w:eastAsia="en-GB"/>
              </w:rPr>
              <w:t xml:space="preserve"> </w:t>
            </w:r>
            <w:r w:rsidR="006C4560">
              <w:rPr>
                <w:rFonts w:ascii="Calibri" w:hAnsi="Calibri"/>
                <w:color w:val="000000"/>
                <w:sz w:val="22"/>
                <w:szCs w:val="22"/>
                <w:lang w:val="en-GB" w:eastAsia="en-GB"/>
              </w:rPr>
              <w:t>14</w:t>
            </w:r>
            <w:r w:rsidR="00972E8E">
              <w:rPr>
                <w:rFonts w:ascii="Calibri" w:hAnsi="Calibri"/>
                <w:color w:val="000000"/>
                <w:sz w:val="22"/>
                <w:szCs w:val="22"/>
                <w:vertAlign w:val="superscript"/>
                <w:lang w:val="en-GB" w:eastAsia="en-GB"/>
              </w:rPr>
              <w:t>th</w:t>
            </w:r>
            <w:r>
              <w:rPr>
                <w:rFonts w:ascii="Calibri" w:hAnsi="Calibri"/>
                <w:color w:val="000000"/>
                <w:sz w:val="22"/>
                <w:szCs w:val="22"/>
                <w:lang w:val="en-GB" w:eastAsia="en-GB"/>
              </w:rPr>
              <w:t xml:space="preserve"> </w:t>
            </w:r>
            <w:r w:rsidR="00C95643">
              <w:rPr>
                <w:rFonts w:ascii="Calibri" w:hAnsi="Calibri"/>
                <w:color w:val="000000"/>
                <w:sz w:val="22"/>
                <w:szCs w:val="22"/>
                <w:lang w:val="en-GB" w:eastAsia="en-GB"/>
              </w:rPr>
              <w:t>October,</w:t>
            </w:r>
            <w:r>
              <w:rPr>
                <w:rFonts w:ascii="Calibri" w:hAnsi="Calibri"/>
                <w:color w:val="000000"/>
                <w:sz w:val="22"/>
                <w:szCs w:val="22"/>
                <w:lang w:val="en-GB" w:eastAsia="en-GB"/>
              </w:rPr>
              <w:t xml:space="preserve"> 2021</w:t>
            </w:r>
          </w:p>
        </w:tc>
      </w:tr>
      <w:tr w:rsidR="00901C1A" w:rsidRPr="00805C27" w14:paraId="63E3668A" w14:textId="77777777" w:rsidTr="00DE7225">
        <w:trPr>
          <w:trHeight w:val="261"/>
        </w:trPr>
        <w:tc>
          <w:tcPr>
            <w:tcW w:w="291" w:type="pct"/>
            <w:shd w:val="clear" w:color="auto" w:fill="FFFFFF" w:themeFill="background1"/>
          </w:tcPr>
          <w:p w14:paraId="617D7563" w14:textId="77777777" w:rsidR="00901C1A" w:rsidRPr="00805C27" w:rsidRDefault="00901C1A" w:rsidP="00DE7225">
            <w:pPr>
              <w:pStyle w:val="ACBody2"/>
              <w:tabs>
                <w:tab w:val="left" w:pos="7722"/>
              </w:tabs>
              <w:spacing w:after="0"/>
              <w:ind w:left="0"/>
              <w:rPr>
                <w:rFonts w:ascii="Calibri" w:hAnsi="Calibri"/>
                <w:color w:val="000000"/>
                <w:sz w:val="22"/>
                <w:szCs w:val="22"/>
                <w:lang w:val="en-GB" w:eastAsia="en-GB"/>
              </w:rPr>
            </w:pPr>
            <w:r w:rsidRPr="00805C27">
              <w:rPr>
                <w:rFonts w:ascii="Calibri" w:hAnsi="Calibri"/>
                <w:color w:val="000000"/>
                <w:sz w:val="22"/>
                <w:szCs w:val="22"/>
                <w:lang w:val="en-GB" w:eastAsia="en-GB"/>
              </w:rPr>
              <w:t>2</w:t>
            </w:r>
          </w:p>
        </w:tc>
        <w:tc>
          <w:tcPr>
            <w:tcW w:w="2212" w:type="pct"/>
            <w:shd w:val="clear" w:color="auto" w:fill="FFFFFF" w:themeFill="background1"/>
          </w:tcPr>
          <w:p w14:paraId="250D531F" w14:textId="77777777" w:rsidR="00901C1A" w:rsidRPr="00805C27" w:rsidRDefault="00901C1A" w:rsidP="00DE7225">
            <w:pPr>
              <w:pStyle w:val="ACBody2"/>
              <w:tabs>
                <w:tab w:val="left" w:pos="7722"/>
              </w:tabs>
              <w:spacing w:after="0"/>
              <w:ind w:left="0"/>
              <w:rPr>
                <w:rFonts w:ascii="Calibri" w:hAnsi="Calibri"/>
                <w:color w:val="000000"/>
                <w:sz w:val="22"/>
                <w:szCs w:val="22"/>
                <w:lang w:val="en-GB" w:eastAsia="en-GB"/>
              </w:rPr>
            </w:pPr>
            <w:r w:rsidRPr="00805C27">
              <w:rPr>
                <w:rFonts w:ascii="Calibri" w:hAnsi="Calibri"/>
                <w:color w:val="000000"/>
                <w:sz w:val="22"/>
                <w:szCs w:val="22"/>
                <w:lang w:val="en-GB" w:eastAsia="en-GB"/>
              </w:rPr>
              <w:t xml:space="preserve">Closing date for clarifications </w:t>
            </w:r>
          </w:p>
        </w:tc>
        <w:tc>
          <w:tcPr>
            <w:tcW w:w="2497" w:type="pct"/>
            <w:shd w:val="clear" w:color="auto" w:fill="FFFFFF" w:themeFill="background1"/>
          </w:tcPr>
          <w:p w14:paraId="0B3AA548" w14:textId="71FC1167" w:rsidR="00901C1A" w:rsidRPr="00805C27" w:rsidRDefault="00C45B62" w:rsidP="00DE7225">
            <w:pPr>
              <w:pStyle w:val="ACBody2"/>
              <w:tabs>
                <w:tab w:val="left" w:pos="7722"/>
              </w:tabs>
              <w:spacing w:after="0"/>
              <w:ind w:left="0"/>
              <w:rPr>
                <w:rFonts w:ascii="Calibri" w:hAnsi="Calibri"/>
                <w:color w:val="000000"/>
                <w:sz w:val="22"/>
                <w:szCs w:val="22"/>
                <w:lang w:val="en-GB" w:eastAsia="en-GB"/>
              </w:rPr>
            </w:pPr>
            <w:r>
              <w:rPr>
                <w:rFonts w:ascii="Calibri" w:hAnsi="Calibri"/>
                <w:color w:val="000000"/>
                <w:sz w:val="22"/>
                <w:szCs w:val="22"/>
                <w:lang w:val="en-GB" w:eastAsia="en-GB"/>
              </w:rPr>
              <w:t>9</w:t>
            </w:r>
            <w:r>
              <w:rPr>
                <w:rFonts w:ascii="Calibri" w:hAnsi="Calibri"/>
                <w:color w:val="000000"/>
                <w:sz w:val="22"/>
                <w:szCs w:val="22"/>
                <w:vertAlign w:val="superscript"/>
                <w:lang w:val="en-GB" w:eastAsia="en-GB"/>
              </w:rPr>
              <w:t>th</w:t>
            </w:r>
            <w:r w:rsidR="00901C1A">
              <w:rPr>
                <w:rFonts w:ascii="Calibri" w:hAnsi="Calibri"/>
                <w:color w:val="000000"/>
                <w:sz w:val="22"/>
                <w:szCs w:val="22"/>
                <w:lang w:val="en-GB" w:eastAsia="en-GB"/>
              </w:rPr>
              <w:t xml:space="preserve"> </w:t>
            </w:r>
            <w:r w:rsidR="00DD6638">
              <w:rPr>
                <w:rFonts w:ascii="Calibri" w:hAnsi="Calibri"/>
                <w:color w:val="000000"/>
                <w:sz w:val="22"/>
                <w:szCs w:val="22"/>
                <w:lang w:val="en-GB" w:eastAsia="en-GB"/>
              </w:rPr>
              <w:t>Novem</w:t>
            </w:r>
            <w:r w:rsidR="00901C1A">
              <w:rPr>
                <w:rFonts w:ascii="Calibri" w:hAnsi="Calibri"/>
                <w:color w:val="000000"/>
                <w:sz w:val="22"/>
                <w:szCs w:val="22"/>
                <w:lang w:val="en-GB" w:eastAsia="en-GB"/>
              </w:rPr>
              <w:t>ber 2021, at 17:00 hrs EAT</w:t>
            </w:r>
          </w:p>
        </w:tc>
      </w:tr>
      <w:tr w:rsidR="00901C1A" w:rsidRPr="00805C27" w14:paraId="37E9F31B" w14:textId="77777777" w:rsidTr="00DE7225">
        <w:trPr>
          <w:trHeight w:val="278"/>
        </w:trPr>
        <w:tc>
          <w:tcPr>
            <w:tcW w:w="291" w:type="pct"/>
            <w:shd w:val="clear" w:color="auto" w:fill="FFFFFF" w:themeFill="background1"/>
          </w:tcPr>
          <w:p w14:paraId="25E19C7E" w14:textId="77777777" w:rsidR="00901C1A" w:rsidRPr="00805C27" w:rsidRDefault="00901C1A" w:rsidP="00DE7225">
            <w:pPr>
              <w:pStyle w:val="ACBody2"/>
              <w:tabs>
                <w:tab w:val="left" w:pos="7722"/>
              </w:tabs>
              <w:spacing w:after="0"/>
              <w:ind w:left="0"/>
              <w:rPr>
                <w:rFonts w:ascii="Calibri" w:hAnsi="Calibri"/>
                <w:color w:val="000000"/>
                <w:sz w:val="22"/>
                <w:szCs w:val="22"/>
                <w:lang w:val="en-GB" w:eastAsia="en-GB"/>
              </w:rPr>
            </w:pPr>
            <w:r w:rsidRPr="00805C27">
              <w:rPr>
                <w:rFonts w:ascii="Calibri" w:hAnsi="Calibri"/>
                <w:color w:val="000000"/>
                <w:sz w:val="22"/>
                <w:szCs w:val="22"/>
                <w:lang w:val="en-GB" w:eastAsia="en-GB"/>
              </w:rPr>
              <w:t>3</w:t>
            </w:r>
          </w:p>
        </w:tc>
        <w:tc>
          <w:tcPr>
            <w:tcW w:w="2212" w:type="pct"/>
            <w:shd w:val="clear" w:color="auto" w:fill="FFFFFF" w:themeFill="background1"/>
          </w:tcPr>
          <w:p w14:paraId="5B3D57E0" w14:textId="77777777" w:rsidR="00901C1A" w:rsidRPr="00805C27" w:rsidRDefault="00901C1A" w:rsidP="00DE7225">
            <w:pPr>
              <w:pStyle w:val="ACBody2"/>
              <w:tabs>
                <w:tab w:val="left" w:pos="7722"/>
              </w:tabs>
              <w:spacing w:after="0"/>
              <w:ind w:left="0"/>
              <w:rPr>
                <w:rFonts w:ascii="Calibri" w:hAnsi="Calibri"/>
                <w:color w:val="000000"/>
                <w:sz w:val="22"/>
                <w:szCs w:val="22"/>
                <w:lang w:val="en-GB" w:eastAsia="en-GB"/>
              </w:rPr>
            </w:pPr>
            <w:r w:rsidRPr="00805C27">
              <w:rPr>
                <w:rFonts w:ascii="Calibri" w:hAnsi="Calibri"/>
                <w:color w:val="000000"/>
                <w:sz w:val="22"/>
                <w:szCs w:val="22"/>
                <w:lang w:val="en-GB" w:eastAsia="en-GB"/>
              </w:rPr>
              <w:t>Closing date and time for receipt of Tenders</w:t>
            </w:r>
          </w:p>
        </w:tc>
        <w:tc>
          <w:tcPr>
            <w:tcW w:w="2497" w:type="pct"/>
            <w:shd w:val="clear" w:color="auto" w:fill="FFFFFF" w:themeFill="background1"/>
          </w:tcPr>
          <w:p w14:paraId="5B611EDD" w14:textId="2E74CB01" w:rsidR="00901C1A" w:rsidRPr="00805C27" w:rsidRDefault="00C45B62" w:rsidP="00DE7225">
            <w:pPr>
              <w:pStyle w:val="ACBody2"/>
              <w:tabs>
                <w:tab w:val="left" w:pos="7722"/>
              </w:tabs>
              <w:spacing w:after="0"/>
              <w:ind w:left="0"/>
              <w:rPr>
                <w:rFonts w:ascii="Calibri" w:hAnsi="Calibri"/>
                <w:color w:val="000000"/>
                <w:sz w:val="22"/>
                <w:szCs w:val="22"/>
                <w:lang w:val="en-GB" w:eastAsia="en-GB"/>
              </w:rPr>
            </w:pPr>
            <w:bookmarkStart w:id="7" w:name="_Hlk11670319"/>
            <w:r>
              <w:rPr>
                <w:rFonts w:ascii="Calibri" w:hAnsi="Calibri"/>
                <w:color w:val="000000"/>
                <w:sz w:val="22"/>
                <w:szCs w:val="22"/>
                <w:lang w:val="en-GB" w:eastAsia="en-GB"/>
              </w:rPr>
              <w:t>15</w:t>
            </w:r>
            <w:r w:rsidR="00972E8E">
              <w:rPr>
                <w:rFonts w:ascii="Calibri" w:hAnsi="Calibri"/>
                <w:color w:val="000000"/>
                <w:sz w:val="22"/>
                <w:szCs w:val="22"/>
                <w:vertAlign w:val="superscript"/>
                <w:lang w:val="en-GB" w:eastAsia="en-GB"/>
              </w:rPr>
              <w:t>th</w:t>
            </w:r>
            <w:r w:rsidR="00901C1A">
              <w:rPr>
                <w:rFonts w:ascii="Calibri" w:hAnsi="Calibri"/>
                <w:color w:val="000000"/>
                <w:sz w:val="22"/>
                <w:szCs w:val="22"/>
                <w:lang w:val="en-GB" w:eastAsia="en-GB"/>
              </w:rPr>
              <w:t xml:space="preserve"> </w:t>
            </w:r>
            <w:r w:rsidR="00C95643">
              <w:rPr>
                <w:rFonts w:ascii="Calibri" w:hAnsi="Calibri"/>
                <w:color w:val="000000"/>
                <w:sz w:val="22"/>
                <w:szCs w:val="22"/>
                <w:lang w:val="en-GB" w:eastAsia="en-GB"/>
              </w:rPr>
              <w:t>November 2021</w:t>
            </w:r>
            <w:r w:rsidR="00901C1A">
              <w:rPr>
                <w:rFonts w:ascii="Calibri" w:hAnsi="Calibri"/>
                <w:color w:val="000000"/>
                <w:sz w:val="22"/>
                <w:szCs w:val="22"/>
                <w:lang w:val="en-GB" w:eastAsia="en-GB"/>
              </w:rPr>
              <w:t xml:space="preserve"> at 17: 00 hrs EAT</w:t>
            </w:r>
            <w:bookmarkEnd w:id="7"/>
          </w:p>
        </w:tc>
      </w:tr>
      <w:tr w:rsidR="00901C1A" w:rsidRPr="00805C27" w14:paraId="728D1624" w14:textId="77777777" w:rsidTr="00DE7225">
        <w:trPr>
          <w:trHeight w:val="278"/>
        </w:trPr>
        <w:tc>
          <w:tcPr>
            <w:tcW w:w="291" w:type="pct"/>
            <w:shd w:val="clear" w:color="auto" w:fill="FFFFFF" w:themeFill="background1"/>
          </w:tcPr>
          <w:p w14:paraId="25201F16" w14:textId="77777777" w:rsidR="00901C1A" w:rsidRPr="00805C27" w:rsidRDefault="00901C1A" w:rsidP="00DE7225">
            <w:pPr>
              <w:pStyle w:val="ACBody2"/>
              <w:tabs>
                <w:tab w:val="left" w:pos="7722"/>
              </w:tabs>
              <w:spacing w:after="0"/>
              <w:ind w:left="0"/>
              <w:rPr>
                <w:rFonts w:ascii="Calibri" w:hAnsi="Calibri"/>
                <w:color w:val="000000"/>
                <w:sz w:val="22"/>
                <w:szCs w:val="22"/>
                <w:lang w:val="en-GB" w:eastAsia="en-GB"/>
              </w:rPr>
            </w:pPr>
            <w:r w:rsidRPr="00805C27">
              <w:rPr>
                <w:rFonts w:ascii="Calibri" w:hAnsi="Calibri"/>
                <w:color w:val="000000"/>
                <w:sz w:val="22"/>
                <w:szCs w:val="22"/>
                <w:lang w:val="en-GB" w:eastAsia="en-GB"/>
              </w:rPr>
              <w:t>4</w:t>
            </w:r>
          </w:p>
        </w:tc>
        <w:tc>
          <w:tcPr>
            <w:tcW w:w="2212" w:type="pct"/>
            <w:shd w:val="clear" w:color="auto" w:fill="FFFFFF" w:themeFill="background1"/>
          </w:tcPr>
          <w:p w14:paraId="5C556562" w14:textId="77777777" w:rsidR="00901C1A" w:rsidRPr="00805C27" w:rsidRDefault="00901C1A" w:rsidP="00DE7225">
            <w:pPr>
              <w:pStyle w:val="ACBody2"/>
              <w:tabs>
                <w:tab w:val="left" w:pos="7722"/>
              </w:tabs>
              <w:spacing w:after="0"/>
              <w:ind w:left="0"/>
              <w:rPr>
                <w:rFonts w:ascii="Calibri" w:hAnsi="Calibri"/>
                <w:color w:val="000000"/>
                <w:sz w:val="22"/>
                <w:szCs w:val="22"/>
                <w:lang w:val="en-GB" w:eastAsia="en-GB"/>
              </w:rPr>
            </w:pPr>
            <w:r>
              <w:rPr>
                <w:rFonts w:ascii="Calibri" w:hAnsi="Calibri"/>
                <w:color w:val="000000"/>
                <w:sz w:val="22"/>
                <w:szCs w:val="22"/>
                <w:lang w:val="en-GB" w:eastAsia="en-GB"/>
              </w:rPr>
              <w:t>Tender Opening Location</w:t>
            </w:r>
          </w:p>
        </w:tc>
        <w:tc>
          <w:tcPr>
            <w:tcW w:w="2497" w:type="pct"/>
            <w:shd w:val="clear" w:color="auto" w:fill="FFFFFF" w:themeFill="background1"/>
          </w:tcPr>
          <w:p w14:paraId="531F4B00" w14:textId="51C62916" w:rsidR="00901C1A" w:rsidRPr="00805C27" w:rsidRDefault="00901C1A" w:rsidP="00DE7225">
            <w:pPr>
              <w:pStyle w:val="ACBody2"/>
              <w:tabs>
                <w:tab w:val="left" w:pos="7722"/>
              </w:tabs>
              <w:spacing w:after="0"/>
              <w:ind w:left="0"/>
              <w:rPr>
                <w:rFonts w:ascii="Calibri" w:hAnsi="Calibri"/>
                <w:color w:val="000000"/>
                <w:sz w:val="22"/>
                <w:szCs w:val="22"/>
                <w:lang w:val="en-GB" w:eastAsia="en-GB"/>
              </w:rPr>
            </w:pPr>
            <w:bookmarkStart w:id="8" w:name="_Hlk83757521"/>
            <w:r>
              <w:rPr>
                <w:rFonts w:ascii="Calibri" w:hAnsi="Calibri"/>
                <w:color w:val="000000"/>
                <w:sz w:val="22"/>
                <w:szCs w:val="22"/>
                <w:lang w:val="en-GB" w:eastAsia="en-GB"/>
              </w:rPr>
              <w:t xml:space="preserve">GOAL Office, Plot </w:t>
            </w:r>
            <w:r w:rsidR="00C95643">
              <w:rPr>
                <w:rFonts w:ascii="Calibri" w:hAnsi="Calibri"/>
                <w:color w:val="000000"/>
                <w:sz w:val="22"/>
                <w:szCs w:val="22"/>
                <w:lang w:val="en-GB" w:eastAsia="en-GB"/>
              </w:rPr>
              <w:t>5448,</w:t>
            </w:r>
            <w:r>
              <w:rPr>
                <w:rFonts w:ascii="Calibri" w:hAnsi="Calibri"/>
                <w:color w:val="000000"/>
                <w:sz w:val="22"/>
                <w:szCs w:val="22"/>
                <w:lang w:val="en-GB" w:eastAsia="en-GB"/>
              </w:rPr>
              <w:t xml:space="preserve"> </w:t>
            </w:r>
            <w:r w:rsidR="00C95643">
              <w:rPr>
                <w:rFonts w:ascii="Calibri" w:hAnsi="Calibri"/>
                <w:color w:val="000000"/>
                <w:sz w:val="22"/>
                <w:szCs w:val="22"/>
                <w:lang w:val="en-GB" w:eastAsia="en-GB"/>
              </w:rPr>
              <w:t>Bonge</w:t>
            </w:r>
            <w:r>
              <w:rPr>
                <w:rFonts w:ascii="Calibri" w:hAnsi="Calibri"/>
                <w:color w:val="000000"/>
                <w:sz w:val="22"/>
                <w:szCs w:val="22"/>
                <w:lang w:val="en-GB" w:eastAsia="en-GB"/>
              </w:rPr>
              <w:t xml:space="preserve"> Close, </w:t>
            </w:r>
            <w:r w:rsidR="00C95643">
              <w:rPr>
                <w:rFonts w:ascii="Calibri" w:hAnsi="Calibri"/>
                <w:color w:val="000000"/>
                <w:sz w:val="22"/>
                <w:szCs w:val="22"/>
                <w:lang w:val="en-GB" w:eastAsia="en-GB"/>
              </w:rPr>
              <w:t>Kansanga Kiwafu</w:t>
            </w:r>
            <w:r>
              <w:rPr>
                <w:rFonts w:ascii="Calibri" w:hAnsi="Calibri"/>
                <w:color w:val="000000"/>
                <w:sz w:val="22"/>
                <w:szCs w:val="22"/>
                <w:lang w:val="en-GB" w:eastAsia="en-GB"/>
              </w:rPr>
              <w:t xml:space="preserve">, </w:t>
            </w:r>
            <w:r w:rsidR="00C95643">
              <w:rPr>
                <w:rFonts w:ascii="Calibri" w:hAnsi="Calibri"/>
                <w:color w:val="000000"/>
                <w:sz w:val="22"/>
                <w:szCs w:val="22"/>
                <w:lang w:val="en-GB" w:eastAsia="en-GB"/>
              </w:rPr>
              <w:t>Estate</w:t>
            </w:r>
            <w:r>
              <w:rPr>
                <w:rFonts w:ascii="Calibri" w:hAnsi="Calibri"/>
                <w:color w:val="000000"/>
                <w:sz w:val="22"/>
                <w:szCs w:val="22"/>
                <w:lang w:val="en-GB" w:eastAsia="en-GB"/>
              </w:rPr>
              <w:t>, Kampala</w:t>
            </w:r>
            <w:bookmarkEnd w:id="8"/>
          </w:p>
        </w:tc>
      </w:tr>
      <w:tr w:rsidR="00901C1A" w:rsidRPr="00805C27" w14:paraId="06D2A1BA" w14:textId="77777777" w:rsidTr="00DE7225">
        <w:trPr>
          <w:trHeight w:val="278"/>
        </w:trPr>
        <w:tc>
          <w:tcPr>
            <w:tcW w:w="291" w:type="pct"/>
            <w:shd w:val="clear" w:color="auto" w:fill="FFFFFF" w:themeFill="background1"/>
          </w:tcPr>
          <w:p w14:paraId="2997466F" w14:textId="77777777" w:rsidR="00901C1A" w:rsidRPr="00805C27" w:rsidRDefault="00901C1A" w:rsidP="00DE7225">
            <w:pPr>
              <w:pStyle w:val="ACBody2"/>
              <w:tabs>
                <w:tab w:val="left" w:pos="7722"/>
              </w:tabs>
              <w:spacing w:after="0"/>
              <w:ind w:left="0"/>
              <w:rPr>
                <w:rFonts w:ascii="Calibri" w:hAnsi="Calibri"/>
                <w:color w:val="000000"/>
                <w:sz w:val="22"/>
                <w:szCs w:val="22"/>
                <w:lang w:val="en-GB" w:eastAsia="en-GB"/>
              </w:rPr>
            </w:pPr>
            <w:r>
              <w:rPr>
                <w:rFonts w:ascii="Calibri" w:hAnsi="Calibri"/>
                <w:color w:val="000000"/>
                <w:sz w:val="22"/>
                <w:szCs w:val="22"/>
                <w:lang w:val="en-GB" w:eastAsia="en-GB"/>
              </w:rPr>
              <w:t>5</w:t>
            </w:r>
          </w:p>
        </w:tc>
        <w:tc>
          <w:tcPr>
            <w:tcW w:w="2212" w:type="pct"/>
            <w:shd w:val="clear" w:color="auto" w:fill="FFFFFF" w:themeFill="background1"/>
          </w:tcPr>
          <w:p w14:paraId="2B75E4C5" w14:textId="77777777" w:rsidR="00901C1A" w:rsidRPr="00805C27" w:rsidRDefault="00901C1A" w:rsidP="00DE7225">
            <w:pPr>
              <w:pStyle w:val="ACBody2"/>
              <w:tabs>
                <w:tab w:val="left" w:pos="7722"/>
              </w:tabs>
              <w:spacing w:after="0"/>
              <w:ind w:left="0"/>
              <w:rPr>
                <w:rFonts w:ascii="Calibri" w:hAnsi="Calibri"/>
                <w:color w:val="000000"/>
                <w:sz w:val="22"/>
                <w:szCs w:val="22"/>
                <w:lang w:val="en-GB" w:eastAsia="en-GB"/>
              </w:rPr>
            </w:pPr>
            <w:r>
              <w:rPr>
                <w:rFonts w:ascii="Calibri" w:hAnsi="Calibri"/>
                <w:color w:val="000000"/>
                <w:sz w:val="22"/>
                <w:szCs w:val="22"/>
                <w:lang w:val="en-GB" w:eastAsia="en-GB"/>
              </w:rPr>
              <w:t xml:space="preserve">Tender Opening Date and time </w:t>
            </w:r>
          </w:p>
        </w:tc>
        <w:tc>
          <w:tcPr>
            <w:tcW w:w="2497" w:type="pct"/>
            <w:shd w:val="clear" w:color="auto" w:fill="FFFFFF" w:themeFill="background1"/>
          </w:tcPr>
          <w:p w14:paraId="64D6283D" w14:textId="5F202E6A" w:rsidR="00901C1A" w:rsidRPr="00805C27" w:rsidRDefault="0012397E" w:rsidP="00DE7225">
            <w:pPr>
              <w:pStyle w:val="ACBody2"/>
              <w:tabs>
                <w:tab w:val="left" w:pos="7722"/>
              </w:tabs>
              <w:spacing w:after="0"/>
              <w:ind w:left="0"/>
              <w:rPr>
                <w:rFonts w:ascii="Calibri" w:hAnsi="Calibri"/>
                <w:color w:val="000000"/>
                <w:sz w:val="22"/>
                <w:szCs w:val="22"/>
                <w:lang w:val="en-GB" w:eastAsia="en-GB"/>
              </w:rPr>
            </w:pPr>
            <w:r>
              <w:rPr>
                <w:rFonts w:ascii="Calibri" w:hAnsi="Calibri"/>
                <w:color w:val="000000"/>
                <w:sz w:val="22"/>
                <w:szCs w:val="22"/>
                <w:lang w:val="en-GB" w:eastAsia="en-GB"/>
              </w:rPr>
              <w:t>17</w:t>
            </w:r>
            <w:r w:rsidR="00AE7F53">
              <w:rPr>
                <w:rFonts w:ascii="Calibri" w:hAnsi="Calibri"/>
                <w:color w:val="000000"/>
                <w:sz w:val="22"/>
                <w:szCs w:val="22"/>
                <w:vertAlign w:val="superscript"/>
                <w:lang w:val="en-GB" w:eastAsia="en-GB"/>
              </w:rPr>
              <w:t>th</w:t>
            </w:r>
            <w:r w:rsidR="00901C1A">
              <w:rPr>
                <w:rFonts w:ascii="Calibri" w:hAnsi="Calibri"/>
                <w:color w:val="000000"/>
                <w:sz w:val="22"/>
                <w:szCs w:val="22"/>
                <w:lang w:val="en-GB" w:eastAsia="en-GB"/>
              </w:rPr>
              <w:t xml:space="preserve"> </w:t>
            </w:r>
            <w:r w:rsidR="00C95643">
              <w:rPr>
                <w:rFonts w:ascii="Calibri" w:hAnsi="Calibri"/>
                <w:color w:val="000000"/>
                <w:sz w:val="22"/>
                <w:szCs w:val="22"/>
                <w:lang w:val="en-GB" w:eastAsia="en-GB"/>
              </w:rPr>
              <w:t>Nove</w:t>
            </w:r>
            <w:r w:rsidR="00901C1A">
              <w:rPr>
                <w:rFonts w:ascii="Calibri" w:hAnsi="Calibri"/>
                <w:color w:val="000000"/>
                <w:sz w:val="22"/>
                <w:szCs w:val="22"/>
                <w:lang w:val="en-GB" w:eastAsia="en-GB"/>
              </w:rPr>
              <w:t>mber 20</w:t>
            </w:r>
            <w:r w:rsidR="00C95643">
              <w:rPr>
                <w:rFonts w:ascii="Calibri" w:hAnsi="Calibri"/>
                <w:color w:val="000000"/>
                <w:sz w:val="22"/>
                <w:szCs w:val="22"/>
                <w:lang w:val="en-GB" w:eastAsia="en-GB"/>
              </w:rPr>
              <w:t>2</w:t>
            </w:r>
            <w:r w:rsidR="00901C1A">
              <w:rPr>
                <w:rFonts w:ascii="Calibri" w:hAnsi="Calibri"/>
                <w:color w:val="000000"/>
                <w:sz w:val="22"/>
                <w:szCs w:val="22"/>
                <w:lang w:val="en-GB" w:eastAsia="en-GB"/>
              </w:rPr>
              <w:t>1 at 1</w:t>
            </w:r>
            <w:r w:rsidR="00C95643">
              <w:rPr>
                <w:rFonts w:ascii="Calibri" w:hAnsi="Calibri"/>
                <w:color w:val="000000"/>
                <w:sz w:val="22"/>
                <w:szCs w:val="22"/>
                <w:lang w:val="en-GB" w:eastAsia="en-GB"/>
              </w:rPr>
              <w:t>1</w:t>
            </w:r>
            <w:r w:rsidR="00901C1A">
              <w:rPr>
                <w:rFonts w:ascii="Calibri" w:hAnsi="Calibri"/>
                <w:color w:val="000000"/>
                <w:sz w:val="22"/>
                <w:szCs w:val="22"/>
                <w:lang w:val="en-GB" w:eastAsia="en-GB"/>
              </w:rPr>
              <w:t>:30hrs EAT</w:t>
            </w:r>
          </w:p>
        </w:tc>
      </w:tr>
      <w:tr w:rsidR="00901C1A" w:rsidRPr="00805C27" w14:paraId="3A94FB60" w14:textId="77777777" w:rsidTr="00DE7225">
        <w:trPr>
          <w:trHeight w:val="278"/>
        </w:trPr>
        <w:tc>
          <w:tcPr>
            <w:tcW w:w="291" w:type="pct"/>
            <w:shd w:val="clear" w:color="auto" w:fill="FFFFFF" w:themeFill="background1"/>
          </w:tcPr>
          <w:p w14:paraId="59930FD2" w14:textId="77777777" w:rsidR="00901C1A" w:rsidRDefault="00901C1A" w:rsidP="00DE7225">
            <w:pPr>
              <w:pStyle w:val="ACBody2"/>
              <w:tabs>
                <w:tab w:val="left" w:pos="7722"/>
              </w:tabs>
              <w:spacing w:after="0"/>
              <w:ind w:left="0"/>
              <w:rPr>
                <w:rFonts w:ascii="Calibri" w:hAnsi="Calibri"/>
                <w:color w:val="000000"/>
                <w:sz w:val="22"/>
                <w:szCs w:val="22"/>
                <w:lang w:val="en-GB" w:eastAsia="en-GB"/>
              </w:rPr>
            </w:pPr>
            <w:r>
              <w:rPr>
                <w:rFonts w:ascii="Calibri" w:hAnsi="Calibri"/>
                <w:color w:val="000000"/>
                <w:sz w:val="22"/>
                <w:szCs w:val="22"/>
                <w:lang w:val="en-GB" w:eastAsia="en-GB"/>
              </w:rPr>
              <w:t>6</w:t>
            </w:r>
          </w:p>
        </w:tc>
        <w:tc>
          <w:tcPr>
            <w:tcW w:w="2212" w:type="pct"/>
            <w:shd w:val="clear" w:color="auto" w:fill="FFFFFF" w:themeFill="background1"/>
          </w:tcPr>
          <w:p w14:paraId="79D2CE6A" w14:textId="77777777" w:rsidR="00901C1A" w:rsidRDefault="00901C1A" w:rsidP="00DE7225">
            <w:pPr>
              <w:pStyle w:val="ACBody2"/>
              <w:tabs>
                <w:tab w:val="left" w:pos="7722"/>
              </w:tabs>
              <w:spacing w:after="0"/>
              <w:ind w:left="0"/>
              <w:rPr>
                <w:rFonts w:ascii="Calibri" w:hAnsi="Calibri"/>
                <w:color w:val="000000"/>
                <w:sz w:val="22"/>
                <w:szCs w:val="22"/>
                <w:lang w:val="en-GB" w:eastAsia="en-GB"/>
              </w:rPr>
            </w:pPr>
            <w:r>
              <w:rPr>
                <w:rFonts w:ascii="Calibri" w:hAnsi="Calibri"/>
                <w:color w:val="000000"/>
                <w:sz w:val="22"/>
                <w:szCs w:val="22"/>
                <w:lang w:val="en-GB" w:eastAsia="en-GB"/>
              </w:rPr>
              <w:t>Contracting Period</w:t>
            </w:r>
          </w:p>
        </w:tc>
        <w:tc>
          <w:tcPr>
            <w:tcW w:w="2497" w:type="pct"/>
            <w:shd w:val="clear" w:color="auto" w:fill="FFFFFF" w:themeFill="background1"/>
          </w:tcPr>
          <w:p w14:paraId="2745C4A0" w14:textId="478B2ED2" w:rsidR="00901C1A" w:rsidRDefault="00901C1A" w:rsidP="00DE7225">
            <w:pPr>
              <w:pStyle w:val="ACBody2"/>
              <w:tabs>
                <w:tab w:val="left" w:pos="7722"/>
              </w:tabs>
              <w:spacing w:after="0"/>
              <w:ind w:left="0"/>
              <w:rPr>
                <w:rFonts w:ascii="Calibri" w:hAnsi="Calibri"/>
                <w:color w:val="000000"/>
                <w:sz w:val="22"/>
                <w:szCs w:val="22"/>
                <w:lang w:val="en-GB" w:eastAsia="en-GB"/>
              </w:rPr>
            </w:pPr>
            <w:r>
              <w:rPr>
                <w:rFonts w:ascii="Calibri" w:hAnsi="Calibri"/>
                <w:color w:val="000000"/>
                <w:sz w:val="22"/>
                <w:szCs w:val="22"/>
                <w:lang w:val="en-GB" w:eastAsia="en-GB"/>
              </w:rPr>
              <w:t>3</w:t>
            </w:r>
            <w:r w:rsidR="006C6200">
              <w:rPr>
                <w:rFonts w:ascii="Calibri" w:hAnsi="Calibri"/>
                <w:color w:val="000000"/>
                <w:sz w:val="22"/>
                <w:szCs w:val="22"/>
                <w:lang w:val="en-GB" w:eastAsia="en-GB"/>
              </w:rPr>
              <w:t>0</w:t>
            </w:r>
            <w:r w:rsidR="006C6200" w:rsidRPr="006C6200">
              <w:rPr>
                <w:rFonts w:ascii="Calibri" w:hAnsi="Calibri"/>
                <w:color w:val="000000"/>
                <w:sz w:val="22"/>
                <w:szCs w:val="22"/>
                <w:vertAlign w:val="superscript"/>
                <w:lang w:val="en-GB" w:eastAsia="en-GB"/>
              </w:rPr>
              <w:t>th</w:t>
            </w:r>
            <w:r w:rsidR="006C6200">
              <w:rPr>
                <w:rFonts w:ascii="Calibri" w:hAnsi="Calibri"/>
                <w:color w:val="000000"/>
                <w:sz w:val="22"/>
                <w:szCs w:val="22"/>
                <w:lang w:val="en-GB" w:eastAsia="en-GB"/>
              </w:rPr>
              <w:t xml:space="preserve"> </w:t>
            </w:r>
            <w:r w:rsidR="00D05639">
              <w:rPr>
                <w:rFonts w:ascii="Calibri" w:hAnsi="Calibri"/>
                <w:color w:val="000000"/>
                <w:sz w:val="22"/>
                <w:szCs w:val="22"/>
                <w:lang w:val="en-GB" w:eastAsia="en-GB"/>
              </w:rPr>
              <w:t>November</w:t>
            </w:r>
            <w:r>
              <w:rPr>
                <w:rFonts w:ascii="Calibri" w:hAnsi="Calibri"/>
                <w:color w:val="000000"/>
                <w:sz w:val="22"/>
                <w:szCs w:val="22"/>
                <w:lang w:val="en-GB" w:eastAsia="en-GB"/>
              </w:rPr>
              <w:t xml:space="preserve"> 20</w:t>
            </w:r>
            <w:r w:rsidR="00C95643">
              <w:rPr>
                <w:rFonts w:ascii="Calibri" w:hAnsi="Calibri"/>
                <w:color w:val="000000"/>
                <w:sz w:val="22"/>
                <w:szCs w:val="22"/>
                <w:lang w:val="en-GB" w:eastAsia="en-GB"/>
              </w:rPr>
              <w:t>2</w:t>
            </w:r>
            <w:r>
              <w:rPr>
                <w:rFonts w:ascii="Calibri" w:hAnsi="Calibri"/>
                <w:color w:val="000000"/>
                <w:sz w:val="22"/>
                <w:szCs w:val="22"/>
                <w:lang w:val="en-GB" w:eastAsia="en-GB"/>
              </w:rPr>
              <w:t>1</w:t>
            </w:r>
          </w:p>
        </w:tc>
      </w:tr>
    </w:tbl>
    <w:p w14:paraId="21CB9A5B" w14:textId="7E728E68" w:rsidR="009218AC" w:rsidRPr="00805C27" w:rsidRDefault="009218AC" w:rsidP="00334B91">
      <w:pPr>
        <w:pStyle w:val="Heading1"/>
      </w:pPr>
      <w:r w:rsidRPr="00805C27">
        <w:t>Overview</w:t>
      </w:r>
      <w:r w:rsidR="006D1397" w:rsidRPr="00805C27">
        <w:t xml:space="preserve"> of require</w:t>
      </w:r>
      <w:bookmarkEnd w:id="4"/>
      <w:r w:rsidR="00700457">
        <w:t>ments</w:t>
      </w:r>
    </w:p>
    <w:p w14:paraId="7D92EC5C" w14:textId="77777777" w:rsidR="00213014" w:rsidRPr="00DE589B" w:rsidRDefault="00FA78B3" w:rsidP="00213014">
      <w:pPr>
        <w:pStyle w:val="Heading2"/>
      </w:pPr>
      <w:r w:rsidRPr="00DE589B">
        <w:t>S</w:t>
      </w:r>
      <w:r w:rsidR="00213014" w:rsidRPr="00DE589B">
        <w:t>ervice or Supply S</w:t>
      </w:r>
      <w:r w:rsidRPr="00DE589B">
        <w:t>pecification</w:t>
      </w:r>
    </w:p>
    <w:p w14:paraId="6A30901D" w14:textId="24037A4C" w:rsidR="003E0C47" w:rsidRDefault="003E0C47" w:rsidP="003E0C47">
      <w:r>
        <w:t xml:space="preserve">GOAL invites prospective service providers to reply to this ITT and submit their bids for the contracted provision of Non-Life Insurance (Vehicles, </w:t>
      </w:r>
      <w:r w:rsidR="00654C3D">
        <w:t xml:space="preserve">motorcycles, </w:t>
      </w:r>
      <w:proofErr w:type="spellStart"/>
      <w:r>
        <w:t>Kalongo</w:t>
      </w:r>
      <w:proofErr w:type="spellEnd"/>
      <w:r>
        <w:t xml:space="preserve"> Building, all stocks, all assets, workers compensation, public liability</w:t>
      </w:r>
      <w:r w:rsidR="00654C3D">
        <w:t xml:space="preserve">, </w:t>
      </w:r>
      <w:r w:rsidR="00654C3D">
        <w:lastRenderedPageBreak/>
        <w:t xml:space="preserve">money insurance, goods in transit, all </w:t>
      </w:r>
      <w:proofErr w:type="gramStart"/>
      <w:r w:rsidR="00654C3D">
        <w:t>risk</w:t>
      </w:r>
      <w:proofErr w:type="gramEnd"/>
      <w:r>
        <w:t xml:space="preserve"> and Group Personal Accident); their parameters must meet or exceed minimum specification requirements.</w:t>
      </w:r>
    </w:p>
    <w:p w14:paraId="64159854" w14:textId="77777777" w:rsidR="003E0C47" w:rsidRDefault="003E0C47" w:rsidP="003E0C47"/>
    <w:p w14:paraId="6E3935A8" w14:textId="7BDAD963" w:rsidR="008451E8" w:rsidRDefault="003F1BBC" w:rsidP="00FA78B3">
      <w:pPr>
        <w:pStyle w:val="Heading2"/>
      </w:pPr>
      <w:r>
        <w:t xml:space="preserve">The service being offered must be in line with the following requirements </w:t>
      </w:r>
    </w:p>
    <w:p w14:paraId="15D292AB" w14:textId="540DDBF8" w:rsidR="003F1BBC" w:rsidRDefault="00D05639" w:rsidP="003F1BBC">
      <w:r>
        <w:t xml:space="preserve">Each Tenderer is entitled to bid </w:t>
      </w:r>
      <w:r w:rsidRPr="00E37DBA">
        <w:rPr>
          <w:b/>
        </w:rPr>
        <w:t xml:space="preserve">on </w:t>
      </w:r>
      <w:proofErr w:type="gramStart"/>
      <w:r w:rsidRPr="00E37DBA">
        <w:rPr>
          <w:b/>
        </w:rPr>
        <w:t>all of</w:t>
      </w:r>
      <w:proofErr w:type="gramEnd"/>
      <w:r w:rsidRPr="00E37DBA">
        <w:rPr>
          <w:b/>
        </w:rPr>
        <w:t xml:space="preserve"> the </w:t>
      </w:r>
      <w:r w:rsidR="00654C3D" w:rsidRPr="00E37DBA">
        <w:rPr>
          <w:b/>
        </w:rPr>
        <w:t>Lots</w:t>
      </w:r>
      <w:r w:rsidR="00654C3D">
        <w:t>.</w:t>
      </w:r>
    </w:p>
    <w:p w14:paraId="291CD17C" w14:textId="3E697C09" w:rsidR="003F1BBC" w:rsidRDefault="003F1BBC" w:rsidP="003F1BBC">
      <w:pPr>
        <w:rPr>
          <w:rFonts w:ascii="Calibri" w:hAnsi="Calibri"/>
        </w:rPr>
      </w:pPr>
      <w:r>
        <w:t xml:space="preserve">GOAL </w:t>
      </w:r>
      <w:r>
        <w:rPr>
          <w:rFonts w:ascii="Calibri" w:hAnsi="Calibri"/>
        </w:rPr>
        <w:t>would like to see the following issues addressed in the technical proposal:</w:t>
      </w:r>
    </w:p>
    <w:p w14:paraId="7865E8E2" w14:textId="7F37270A" w:rsidR="00D05639" w:rsidRPr="00985F63" w:rsidRDefault="00D05639" w:rsidP="00985F63">
      <w:pPr>
        <w:pStyle w:val="ListParagraph"/>
        <w:numPr>
          <w:ilvl w:val="0"/>
          <w:numId w:val="35"/>
        </w:numPr>
        <w:rPr>
          <w:rFonts w:ascii="Calibri" w:hAnsi="Calibri"/>
        </w:rPr>
      </w:pPr>
      <w:r w:rsidRPr="00985F63">
        <w:rPr>
          <w:rFonts w:ascii="Calibri" w:hAnsi="Calibri"/>
        </w:rPr>
        <w:t>Quality non-</w:t>
      </w:r>
      <w:r w:rsidR="00654C3D" w:rsidRPr="00985F63">
        <w:rPr>
          <w:rFonts w:ascii="Calibri" w:hAnsi="Calibri"/>
        </w:rPr>
        <w:t>life</w:t>
      </w:r>
      <w:r w:rsidRPr="00985F63">
        <w:rPr>
          <w:rFonts w:ascii="Calibri" w:hAnsi="Calibri"/>
        </w:rPr>
        <w:t xml:space="preserve"> insurance services that meet the market standards. GOAL will require </w:t>
      </w:r>
      <w:r w:rsidR="00654C3D" w:rsidRPr="00985F63">
        <w:rPr>
          <w:rFonts w:ascii="Calibri" w:hAnsi="Calibri"/>
        </w:rPr>
        <w:t>non-life insurance services</w:t>
      </w:r>
      <w:r w:rsidRPr="00985F63">
        <w:rPr>
          <w:rFonts w:ascii="Calibri" w:hAnsi="Calibri"/>
        </w:rPr>
        <w:t xml:space="preserve"> at any time.</w:t>
      </w:r>
    </w:p>
    <w:p w14:paraId="7A4EDC61" w14:textId="075E8E49" w:rsidR="003F1BBC" w:rsidRPr="00985F63" w:rsidRDefault="00D05639" w:rsidP="00985F63">
      <w:pPr>
        <w:pStyle w:val="ListParagraph"/>
        <w:numPr>
          <w:ilvl w:val="0"/>
          <w:numId w:val="35"/>
        </w:numPr>
        <w:rPr>
          <w:rFonts w:ascii="Calibri" w:hAnsi="Calibri"/>
        </w:rPr>
      </w:pPr>
      <w:r w:rsidRPr="00985F63">
        <w:rPr>
          <w:rFonts w:ascii="Calibri" w:hAnsi="Calibri"/>
        </w:rPr>
        <w:t xml:space="preserve">The minimum cover should </w:t>
      </w:r>
      <w:r w:rsidR="00654C3D" w:rsidRPr="00985F63">
        <w:rPr>
          <w:rFonts w:ascii="Calibri" w:hAnsi="Calibri"/>
        </w:rPr>
        <w:t xml:space="preserve">include </w:t>
      </w:r>
      <w:r w:rsidR="00654C3D">
        <w:t xml:space="preserve">Vehicles, motorcycles, </w:t>
      </w:r>
      <w:proofErr w:type="spellStart"/>
      <w:r w:rsidR="00654C3D">
        <w:t>Kalongo</w:t>
      </w:r>
      <w:proofErr w:type="spellEnd"/>
      <w:r w:rsidR="00654C3D">
        <w:t xml:space="preserve"> Building, all stocks, all assets, public liability, money insurance, goods in transit, all </w:t>
      </w:r>
      <w:proofErr w:type="gramStart"/>
      <w:r w:rsidR="00654C3D">
        <w:t>risk</w:t>
      </w:r>
      <w:proofErr w:type="gramEnd"/>
      <w:r w:rsidR="00654C3D">
        <w:t xml:space="preserve"> and Group Personal Accident.</w:t>
      </w:r>
    </w:p>
    <w:p w14:paraId="05813F5D" w14:textId="77777777" w:rsidR="000C157F" w:rsidRPr="00805C27" w:rsidRDefault="000C157F" w:rsidP="000C157F">
      <w:pPr>
        <w:pStyle w:val="Heading2"/>
      </w:pPr>
      <w:r w:rsidRPr="00805C27">
        <w:t>Executive Summary of Proposal</w:t>
      </w:r>
    </w:p>
    <w:p w14:paraId="4A688D74" w14:textId="4AD826D9" w:rsidR="000C157F" w:rsidRDefault="000C157F" w:rsidP="000C157F">
      <w:pPr>
        <w:rPr>
          <w:rFonts w:eastAsia="Calibri,Times New Roman"/>
          <w:lang w:val="en-GB" w:eastAsia="en-GB"/>
        </w:rPr>
      </w:pPr>
      <w:r w:rsidRPr="00805C27">
        <w:rPr>
          <w:rFonts w:eastAsia="Calibri,Times New Roman"/>
          <w:lang w:val="en-GB" w:eastAsia="en-GB"/>
        </w:rPr>
        <w:t xml:space="preserve">The executive summary of </w:t>
      </w:r>
      <w:r>
        <w:rPr>
          <w:rFonts w:eastAsia="Calibri,Times New Roman"/>
          <w:lang w:val="en-GB" w:eastAsia="en-GB"/>
        </w:rPr>
        <w:t>your</w:t>
      </w:r>
      <w:r w:rsidRPr="00805C27">
        <w:rPr>
          <w:rFonts w:eastAsia="Calibri,Times New Roman"/>
          <w:lang w:val="en-GB" w:eastAsia="en-GB"/>
        </w:rPr>
        <w:t xml:space="preserve"> proposal must be concise, precise and less than 2 pages long. It must summarise how you will approach and execute this service contract from a management and logistical perspective. </w:t>
      </w:r>
    </w:p>
    <w:p w14:paraId="28077D99" w14:textId="77777777" w:rsidR="000C157F" w:rsidRDefault="000C157F" w:rsidP="000C157F">
      <w:pPr>
        <w:pStyle w:val="Heading2"/>
      </w:pPr>
      <w:r>
        <w:t>Added Value Features</w:t>
      </w:r>
    </w:p>
    <w:p w14:paraId="68B8B785" w14:textId="243B1AC7" w:rsidR="000C157F" w:rsidRPr="003F1BBC" w:rsidRDefault="000C157F" w:rsidP="00322CE2">
      <w:r>
        <w:t>Give details of any a</w:t>
      </w:r>
      <w:r w:rsidRPr="00960FDF">
        <w:t xml:space="preserve">dditional services or functionality </w:t>
      </w:r>
      <w:r>
        <w:t xml:space="preserve">may enhance your proposal (limit to 1 page) </w:t>
      </w:r>
    </w:p>
    <w:p w14:paraId="26F7C186" w14:textId="3CEFC431" w:rsidR="00316DF2" w:rsidRDefault="00316DF2" w:rsidP="00C717FE">
      <w:pPr>
        <w:pStyle w:val="Heading2"/>
      </w:pPr>
      <w:r>
        <w:t xml:space="preserve">type of contract </w:t>
      </w:r>
    </w:p>
    <w:p w14:paraId="74520948" w14:textId="69D293AB" w:rsidR="002C50E3" w:rsidRPr="003B07DB" w:rsidRDefault="00654C3D" w:rsidP="002C50E3">
      <w:pPr>
        <w:rPr>
          <w:b/>
        </w:rPr>
      </w:pPr>
      <w:r>
        <w:rPr>
          <w:b/>
        </w:rPr>
        <w:t>I</w:t>
      </w:r>
      <w:r w:rsidR="00322CE2">
        <w:rPr>
          <w:b/>
        </w:rPr>
        <w:t xml:space="preserve">t is </w:t>
      </w:r>
      <w:r w:rsidR="002C50E3" w:rsidRPr="003B07DB">
        <w:rPr>
          <w:b/>
        </w:rPr>
        <w:t>a</w:t>
      </w:r>
      <w:r w:rsidR="00322CE2">
        <w:rPr>
          <w:b/>
        </w:rPr>
        <w:t>n</w:t>
      </w:r>
      <w:r w:rsidR="002C50E3" w:rsidRPr="003B07DB">
        <w:rPr>
          <w:b/>
        </w:rPr>
        <w:t xml:space="preserve"> FWA</w:t>
      </w:r>
    </w:p>
    <w:p w14:paraId="2D393DD7" w14:textId="1EF2AB7B" w:rsidR="003B07DB" w:rsidRPr="003B07DB" w:rsidRDefault="003B07DB" w:rsidP="005710E6">
      <w:pPr>
        <w:rPr>
          <w:i/>
          <w:szCs w:val="20"/>
          <w:shd w:val="clear" w:color="auto" w:fill="FFFFFF"/>
          <w:lang w:val="en-US"/>
        </w:rPr>
      </w:pPr>
      <w:r w:rsidRPr="003B07DB">
        <w:rPr>
          <w:i/>
          <w:shd w:val="clear" w:color="auto" w:fill="FFFFFF"/>
          <w:lang w:val="en-US"/>
        </w:rPr>
        <w:t>A</w:t>
      </w:r>
      <w:r w:rsidRPr="003B07DB">
        <w:rPr>
          <w:rStyle w:val="apple-converted-space"/>
          <w:i/>
          <w:color w:val="222222"/>
          <w:shd w:val="clear" w:color="auto" w:fill="FFFFFF"/>
          <w:lang w:val="en-US"/>
        </w:rPr>
        <w:t> </w:t>
      </w:r>
      <w:r w:rsidRPr="003B07DB">
        <w:rPr>
          <w:bCs/>
          <w:i/>
          <w:shd w:val="clear" w:color="auto" w:fill="FFFFFF"/>
          <w:lang w:val="en-US"/>
        </w:rPr>
        <w:t>framework</w:t>
      </w:r>
      <w:r w:rsidRPr="003B07DB">
        <w:rPr>
          <w:rStyle w:val="apple-converted-space"/>
          <w:i/>
          <w:color w:val="222222"/>
          <w:shd w:val="clear" w:color="auto" w:fill="FFFFFF"/>
          <w:lang w:val="en-US"/>
        </w:rPr>
        <w:t> </w:t>
      </w:r>
      <w:r w:rsidR="00AB1378">
        <w:rPr>
          <w:rStyle w:val="apple-converted-space"/>
          <w:i/>
          <w:color w:val="222222"/>
          <w:shd w:val="clear" w:color="auto" w:fill="FFFFFF"/>
          <w:lang w:val="en-US"/>
        </w:rPr>
        <w:t xml:space="preserve">agreement (FWA) </w:t>
      </w:r>
      <w:r w:rsidRPr="003B07DB">
        <w:rPr>
          <w:i/>
          <w:shd w:val="clear" w:color="auto" w:fill="FFFFFF"/>
          <w:lang w:val="en-US"/>
        </w:rPr>
        <w:t>is an</w:t>
      </w:r>
      <w:r w:rsidRPr="003B07DB">
        <w:rPr>
          <w:rStyle w:val="apple-converted-space"/>
          <w:i/>
          <w:color w:val="222222"/>
          <w:shd w:val="clear" w:color="auto" w:fill="FFFFFF"/>
          <w:lang w:val="en-US"/>
        </w:rPr>
        <w:t> </w:t>
      </w:r>
      <w:r w:rsidRPr="003B07DB">
        <w:rPr>
          <w:bCs/>
          <w:i/>
          <w:shd w:val="clear" w:color="auto" w:fill="FFFFFF"/>
          <w:lang w:val="en-US"/>
        </w:rPr>
        <w:t>agreement</w:t>
      </w:r>
      <w:r w:rsidRPr="003B07DB">
        <w:rPr>
          <w:rStyle w:val="apple-converted-space"/>
          <w:i/>
          <w:color w:val="222222"/>
          <w:shd w:val="clear" w:color="auto" w:fill="FFFFFF"/>
          <w:lang w:val="en-US"/>
        </w:rPr>
        <w:t> </w:t>
      </w:r>
      <w:r w:rsidRPr="003B07DB">
        <w:rPr>
          <w:i/>
          <w:shd w:val="clear" w:color="auto" w:fill="FFFFFF"/>
          <w:lang w:val="en-US"/>
        </w:rPr>
        <w:t>with a single supplier (or group of suppliers) to establish terms governing contracts that may be awarded during the period of the</w:t>
      </w:r>
      <w:r w:rsidRPr="003B07DB">
        <w:rPr>
          <w:rStyle w:val="apple-converted-space"/>
          <w:i/>
          <w:color w:val="222222"/>
          <w:shd w:val="clear" w:color="auto" w:fill="FFFFFF"/>
          <w:lang w:val="en-US"/>
        </w:rPr>
        <w:t> </w:t>
      </w:r>
      <w:r w:rsidR="005710E6">
        <w:rPr>
          <w:rStyle w:val="apple-converted-space"/>
          <w:i/>
          <w:color w:val="222222"/>
          <w:shd w:val="clear" w:color="auto" w:fill="FFFFFF"/>
          <w:lang w:val="en-US"/>
        </w:rPr>
        <w:t>FWA</w:t>
      </w:r>
      <w:r w:rsidRPr="003B07DB">
        <w:rPr>
          <w:i/>
          <w:shd w:val="clear" w:color="auto" w:fill="FFFFFF"/>
          <w:lang w:val="en-US"/>
        </w:rPr>
        <w:t xml:space="preserve">. GOAL, as contracting authority, does not guarantee any volume of orders under </w:t>
      </w:r>
      <w:r w:rsidR="005710E6">
        <w:rPr>
          <w:i/>
          <w:shd w:val="clear" w:color="auto" w:fill="FFFFFF"/>
          <w:lang w:val="en-US"/>
        </w:rPr>
        <w:t>FWAs</w:t>
      </w:r>
      <w:r w:rsidRPr="003B07DB">
        <w:rPr>
          <w:i/>
          <w:shd w:val="clear" w:color="auto" w:fill="FFFFFF"/>
          <w:lang w:val="en-US"/>
        </w:rPr>
        <w:t xml:space="preserve"> as all purchases will be based on the needs and activities of GOAL.  </w:t>
      </w:r>
    </w:p>
    <w:p w14:paraId="08062D29" w14:textId="070AFE5D" w:rsidR="003B07DB" w:rsidRPr="003B07DB" w:rsidRDefault="003B07DB" w:rsidP="00322CE2">
      <w:pPr>
        <w:rPr>
          <w:i/>
        </w:rPr>
      </w:pPr>
      <w:r w:rsidRPr="003B07DB">
        <w:rPr>
          <w:i/>
        </w:rPr>
        <w:t>The FWA will set prices for the FWA duration (</w:t>
      </w:r>
      <w:r w:rsidR="003B0C0E">
        <w:rPr>
          <w:i/>
        </w:rPr>
        <w:t xml:space="preserve">prices are set </w:t>
      </w:r>
      <w:r w:rsidRPr="003B07DB">
        <w:rPr>
          <w:i/>
        </w:rPr>
        <w:t xml:space="preserve">initially for 1 year with the possibility to </w:t>
      </w:r>
      <w:r w:rsidR="006C32A2">
        <w:rPr>
          <w:i/>
        </w:rPr>
        <w:t>review</w:t>
      </w:r>
      <w:r w:rsidRPr="003B07DB">
        <w:rPr>
          <w:i/>
        </w:rPr>
        <w:t xml:space="preserve"> on an annual basis up to a maximum of 3 years). Prices and the quality of the service received will be reviewed jointly on an annual basis by GOAL and framework </w:t>
      </w:r>
      <w:r w:rsidR="00322CE2">
        <w:rPr>
          <w:i/>
        </w:rPr>
        <w:t>suppliers</w:t>
      </w:r>
      <w:r w:rsidRPr="003B07DB">
        <w:rPr>
          <w:i/>
        </w:rPr>
        <w:t xml:space="preserve"> to make sure it’s </w:t>
      </w:r>
      <w:r w:rsidR="006C32A2">
        <w:rPr>
          <w:i/>
        </w:rPr>
        <w:t xml:space="preserve">satisfactory and </w:t>
      </w:r>
      <w:r w:rsidRPr="003B07DB">
        <w:rPr>
          <w:i/>
        </w:rPr>
        <w:t xml:space="preserve">within current market value. </w:t>
      </w:r>
    </w:p>
    <w:p w14:paraId="2E2F6300" w14:textId="3B12225F" w:rsidR="003B07DB" w:rsidRPr="003B07DB" w:rsidRDefault="003B07DB" w:rsidP="003B0C0E">
      <w:pPr>
        <w:rPr>
          <w:i/>
        </w:rPr>
      </w:pPr>
      <w:r w:rsidRPr="003B07DB">
        <w:rPr>
          <w:i/>
        </w:rPr>
        <w:t xml:space="preserve">To participate in the </w:t>
      </w:r>
      <w:r w:rsidR="005C6DFE">
        <w:rPr>
          <w:i/>
        </w:rPr>
        <w:t>FWA</w:t>
      </w:r>
      <w:r w:rsidRPr="003B07DB">
        <w:rPr>
          <w:i/>
        </w:rPr>
        <w:t>, respondents will need to be successful in this tender exercise.  When a</w:t>
      </w:r>
      <w:r w:rsidR="005C6DFE">
        <w:rPr>
          <w:i/>
        </w:rPr>
        <w:t>n</w:t>
      </w:r>
      <w:r w:rsidRPr="003B07DB">
        <w:rPr>
          <w:i/>
        </w:rPr>
        <w:t xml:space="preserve"> </w:t>
      </w:r>
      <w:r w:rsidR="005C6DFE">
        <w:rPr>
          <w:i/>
        </w:rPr>
        <w:t>FWA</w:t>
      </w:r>
      <w:r w:rsidRPr="003B07DB">
        <w:rPr>
          <w:i/>
        </w:rPr>
        <w:t xml:space="preserve"> is established with a supplier, the purchasing mechanism will be based on a Purchase Order - so when GOAL requires a </w:t>
      </w:r>
      <w:r w:rsidR="005C6DFE">
        <w:rPr>
          <w:i/>
        </w:rPr>
        <w:t>supply or service provision</w:t>
      </w:r>
      <w:r w:rsidRPr="003B07DB">
        <w:rPr>
          <w:i/>
        </w:rPr>
        <w:t xml:space="preserve">, a Purchase Order will be sent to the </w:t>
      </w:r>
      <w:r w:rsidR="005C6DFE">
        <w:rPr>
          <w:i/>
        </w:rPr>
        <w:t>supplier</w:t>
      </w:r>
      <w:r w:rsidRPr="003B07DB">
        <w:rPr>
          <w:i/>
        </w:rPr>
        <w:t xml:space="preserve"> </w:t>
      </w:r>
      <w:r w:rsidR="005C6DFE">
        <w:rPr>
          <w:i/>
        </w:rPr>
        <w:t>to contract each specific order and confirm terms</w:t>
      </w:r>
      <w:r w:rsidRPr="003B07DB">
        <w:rPr>
          <w:i/>
        </w:rPr>
        <w:t xml:space="preserve">. Each Purchase Order will be an individual contract based on </w:t>
      </w:r>
      <w:r w:rsidR="005C6DFE">
        <w:rPr>
          <w:i/>
        </w:rPr>
        <w:t>the agreed terms in the FWA</w:t>
      </w:r>
      <w:r w:rsidRPr="003B07DB">
        <w:rPr>
          <w:i/>
        </w:rPr>
        <w:t xml:space="preserve">. </w:t>
      </w:r>
    </w:p>
    <w:p w14:paraId="6AF5CD17" w14:textId="19E76D0E" w:rsidR="003B07DB" w:rsidRPr="003B07DB" w:rsidRDefault="003B07DB" w:rsidP="003B07DB">
      <w:pPr>
        <w:rPr>
          <w:i/>
        </w:rPr>
      </w:pPr>
      <w:r w:rsidRPr="003B07DB">
        <w:rPr>
          <w:i/>
        </w:rPr>
        <w:t xml:space="preserve">In case of establishing a multi-supplier Framework Agreement the purchasing mechanism will be </w:t>
      </w:r>
      <w:r w:rsidR="003B0C0E">
        <w:rPr>
          <w:i/>
        </w:rPr>
        <w:t>decided at the time of contract award</w:t>
      </w:r>
      <w:r w:rsidRPr="003B07DB">
        <w:rPr>
          <w:i/>
        </w:rPr>
        <w:t>, with individual orders placed according to GOAL’s internal priorities at the time of order</w:t>
      </w:r>
      <w:r w:rsidR="00034C4D">
        <w:rPr>
          <w:i/>
        </w:rPr>
        <w:t>.</w:t>
      </w:r>
    </w:p>
    <w:p w14:paraId="217C0F9B" w14:textId="4249A856" w:rsidR="00293505" w:rsidRPr="00805C27" w:rsidRDefault="00293505" w:rsidP="00334B91">
      <w:pPr>
        <w:pStyle w:val="Heading1"/>
      </w:pPr>
      <w:bookmarkStart w:id="9" w:name="_Toc466022939"/>
      <w:r w:rsidRPr="00805C27">
        <w:t xml:space="preserve">Terms of </w:t>
      </w:r>
      <w:bookmarkEnd w:id="9"/>
      <w:r w:rsidR="00034C4D">
        <w:t xml:space="preserve">the Procurement </w:t>
      </w:r>
    </w:p>
    <w:p w14:paraId="3BADA2BC" w14:textId="586C8053" w:rsidR="00293505" w:rsidRPr="00805C27" w:rsidRDefault="00293505" w:rsidP="00E249FC">
      <w:pPr>
        <w:pStyle w:val="Heading2"/>
        <w:keepNext w:val="0"/>
      </w:pPr>
      <w:bookmarkStart w:id="10" w:name="_Toc115690175"/>
      <w:bookmarkStart w:id="11" w:name="_Toc118102638"/>
      <w:bookmarkStart w:id="12" w:name="_Toc118102814"/>
      <w:bookmarkStart w:id="13" w:name="_Toc229548505"/>
      <w:bookmarkStart w:id="14" w:name="_Toc231810369"/>
      <w:bookmarkStart w:id="15" w:name="_Toc466022941"/>
      <w:bookmarkEnd w:id="10"/>
      <w:bookmarkEnd w:id="11"/>
      <w:bookmarkEnd w:id="12"/>
      <w:r w:rsidRPr="00805C27">
        <w:t>Procurement Process</w:t>
      </w:r>
      <w:bookmarkEnd w:id="13"/>
      <w:bookmarkEnd w:id="14"/>
      <w:bookmarkEnd w:id="15"/>
    </w:p>
    <w:p w14:paraId="0F48D98C" w14:textId="4F61D328" w:rsidR="00293505" w:rsidRPr="00805C27" w:rsidRDefault="00293505" w:rsidP="009169FD">
      <w:pPr>
        <w:pStyle w:val="Heading3"/>
        <w:keepNext w:val="0"/>
        <w:spacing w:before="0"/>
      </w:pPr>
      <w:r w:rsidRPr="00805C27">
        <w:t>This competition is being con</w:t>
      </w:r>
      <w:r w:rsidR="00DF6FF8" w:rsidRPr="00805C27">
        <w:t xml:space="preserve">ducted under </w:t>
      </w:r>
      <w:r w:rsidR="00E249FC" w:rsidRPr="00805C27">
        <w:t>GOALs</w:t>
      </w:r>
      <w:r w:rsidR="00DF6FF8" w:rsidRPr="00805C27">
        <w:t xml:space="preserve"> </w:t>
      </w:r>
      <w:r w:rsidR="00BA5B14" w:rsidRPr="00BA5B14">
        <w:t>4.1.1</w:t>
      </w:r>
      <w:r w:rsidR="00BA5B14" w:rsidRPr="00BA5B14">
        <w:tab/>
        <w:t>This competition is being conducted under GOALs Open International Tender Procedure</w:t>
      </w:r>
      <w:r w:rsidR="00DF6FF8" w:rsidRPr="00805C27">
        <w:t>.</w:t>
      </w:r>
    </w:p>
    <w:p w14:paraId="78CE7BC4" w14:textId="77777777" w:rsidR="00293505" w:rsidRDefault="00293505" w:rsidP="009169FD">
      <w:pPr>
        <w:pStyle w:val="Heading3"/>
        <w:keepNext w:val="0"/>
        <w:spacing w:before="0"/>
      </w:pPr>
      <w:r w:rsidRPr="00805C27">
        <w:t>The Contracting Authority for this procurement is GOAL</w:t>
      </w:r>
    </w:p>
    <w:p w14:paraId="791856E6" w14:textId="47C31367" w:rsidR="002967DE" w:rsidRPr="002967DE" w:rsidRDefault="002967DE" w:rsidP="002967DE">
      <w:pPr>
        <w:pStyle w:val="Heading3"/>
        <w:spacing w:before="0"/>
      </w:pPr>
      <w:r>
        <w:lastRenderedPageBreak/>
        <w:t xml:space="preserve">This procurement is funded by </w:t>
      </w:r>
      <w:r w:rsidR="00BA5B14" w:rsidRPr="00BA5B14">
        <w:t>Irish Aid, charity: water, MCF, USAID-ONCE and GOAL Global, and the tender and any contracts or agreements that may arise from it are bound by the regulations of the donor</w:t>
      </w:r>
      <w:r>
        <w:t xml:space="preserve">. </w:t>
      </w:r>
    </w:p>
    <w:p w14:paraId="246EF8FA" w14:textId="77777777" w:rsidR="00293505" w:rsidRPr="00805C27" w:rsidRDefault="00334B91" w:rsidP="00E249FC">
      <w:pPr>
        <w:pStyle w:val="Heading2"/>
        <w:keepNext w:val="0"/>
      </w:pPr>
      <w:bookmarkStart w:id="16" w:name="_Toc229548506"/>
      <w:bookmarkStart w:id="17" w:name="_Toc231810370"/>
      <w:bookmarkStart w:id="18" w:name="_Toc466022942"/>
      <w:r w:rsidRPr="00805C27">
        <w:rPr>
          <w:sz w:val="24"/>
        </w:rPr>
        <w:t>C</w:t>
      </w:r>
      <w:r w:rsidR="00293505" w:rsidRPr="00805C27">
        <w:t>larifications and Query Handling</w:t>
      </w:r>
      <w:bookmarkEnd w:id="16"/>
      <w:bookmarkEnd w:id="17"/>
      <w:bookmarkEnd w:id="18"/>
    </w:p>
    <w:p w14:paraId="50526284" w14:textId="2AAF0A0C" w:rsidR="00293505" w:rsidRPr="00805C27" w:rsidRDefault="00293505" w:rsidP="00322CE2">
      <w:pPr>
        <w:pStyle w:val="Heading3"/>
        <w:keepNext w:val="0"/>
      </w:pPr>
      <w:r w:rsidRPr="00805C27">
        <w:t xml:space="preserve">GOAL has taken care to be as clear as possible in the language and terms it has used in compiling this </w:t>
      </w:r>
      <w:r w:rsidR="00322CE2">
        <w:t>ITT</w:t>
      </w:r>
      <w:r w:rsidRPr="00805C27">
        <w:t>.  Where 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14:paraId="039A37AD" w14:textId="395AD199" w:rsidR="009A6626" w:rsidRPr="00805C27" w:rsidRDefault="00293505" w:rsidP="002E1B16">
      <w:pPr>
        <w:pStyle w:val="Heading3"/>
        <w:keepNext w:val="0"/>
      </w:pPr>
      <w:r w:rsidRPr="00805C27">
        <w:t xml:space="preserve">Requests for additional information or clarifications </w:t>
      </w:r>
      <w:r w:rsidR="001B7249" w:rsidRPr="00805C27">
        <w:t xml:space="preserve">can </w:t>
      </w:r>
      <w:r w:rsidRPr="00805C27">
        <w:t xml:space="preserve">be made up </w:t>
      </w:r>
      <w:r w:rsidR="003B0C0E">
        <w:t>the deadline noted in section 2 above</w:t>
      </w:r>
      <w:r w:rsidR="001B7249" w:rsidRPr="00805C27">
        <w:t>, and no later</w:t>
      </w:r>
      <w:r w:rsidR="009A6626" w:rsidRPr="00805C27">
        <w:t>.</w:t>
      </w:r>
      <w:r w:rsidRPr="00805C27">
        <w:t xml:space="preserve">  </w:t>
      </w:r>
      <w:r w:rsidR="009A6626" w:rsidRPr="00805C27">
        <w:t xml:space="preserve">Any queries about this </w:t>
      </w:r>
      <w:r w:rsidR="00322CE2">
        <w:t xml:space="preserve">ITT </w:t>
      </w:r>
      <w:r w:rsidR="009A6626" w:rsidRPr="00805C27">
        <w:t xml:space="preserve">should be addressed in writing to </w:t>
      </w:r>
      <w:r w:rsidR="002E1B16">
        <w:t xml:space="preserve">GOAL via email at </w:t>
      </w:r>
      <w:hyperlink r:id="rId14" w:history="1">
        <w:r w:rsidR="002E1B16" w:rsidRPr="00366A3A">
          <w:rPr>
            <w:rStyle w:val="Hyperlink"/>
          </w:rPr>
          <w:t>clarifications@goal.ie</w:t>
        </w:r>
      </w:hyperlink>
      <w:r w:rsidR="005547D8" w:rsidRPr="00034C4D">
        <w:rPr>
          <w:rStyle w:val="FootnoteReference"/>
          <w:color w:val="auto"/>
        </w:rPr>
        <w:footnoteReference w:id="2"/>
      </w:r>
      <w:r w:rsidR="00E249FC" w:rsidRPr="00034C4D">
        <w:rPr>
          <w:rStyle w:val="Hyperlink"/>
          <w:color w:val="auto"/>
          <w:u w:val="none"/>
        </w:rPr>
        <w:t xml:space="preserve"> </w:t>
      </w:r>
      <w:r w:rsidR="002E1B16" w:rsidRPr="002E1B16">
        <w:rPr>
          <w:rStyle w:val="Hyperlink"/>
          <w:bCs w:val="0"/>
          <w:color w:val="auto"/>
          <w:u w:val="none"/>
        </w:rPr>
        <w:t xml:space="preserve">with the reference </w:t>
      </w:r>
      <w:r w:rsidR="00BA5B14" w:rsidRPr="00BA5B14">
        <w:rPr>
          <w:rStyle w:val="Hyperlink"/>
          <w:b/>
          <w:color w:val="auto"/>
          <w:u w:val="none"/>
        </w:rPr>
        <w:t xml:space="preserve">Invitation to Tender (ITT) for the Service Provision of Non-Life Insurance under (03) years Framework Agreement </w:t>
      </w:r>
      <w:r w:rsidR="00BA5B14">
        <w:rPr>
          <w:rStyle w:val="Hyperlink"/>
          <w:b/>
          <w:color w:val="auto"/>
          <w:u w:val="none"/>
        </w:rPr>
        <w:t xml:space="preserve">PR Ref: KLA-X-112 </w:t>
      </w:r>
      <w:r w:rsidR="002E1B16" w:rsidRPr="002E1B16">
        <w:rPr>
          <w:rStyle w:val="Hyperlink"/>
          <w:b/>
          <w:color w:val="auto"/>
          <w:u w:val="none"/>
        </w:rPr>
        <w:t>Clarifications</w:t>
      </w:r>
      <w:r w:rsidR="002E1B16" w:rsidRPr="002E1B16">
        <w:rPr>
          <w:rStyle w:val="Hyperlink"/>
          <w:bCs w:val="0"/>
          <w:color w:val="auto"/>
          <w:u w:val="none"/>
        </w:rPr>
        <w:t xml:space="preserve"> in the email subject line </w:t>
      </w:r>
      <w:r w:rsidR="009A6626" w:rsidRPr="00805C27">
        <w:rPr>
          <w:rStyle w:val="Hyperlink"/>
          <w:color w:val="auto"/>
          <w:u w:val="none"/>
        </w:rPr>
        <w:t xml:space="preserve">and </w:t>
      </w:r>
      <w:r w:rsidR="002C3B7B" w:rsidRPr="00805C27">
        <w:rPr>
          <w:rStyle w:val="Hyperlink"/>
          <w:color w:val="auto"/>
          <w:u w:val="none"/>
        </w:rPr>
        <w:t xml:space="preserve">answers </w:t>
      </w:r>
      <w:r w:rsidR="009A6626" w:rsidRPr="00805C27">
        <w:rPr>
          <w:rStyle w:val="Hyperlink"/>
          <w:color w:val="auto"/>
          <w:u w:val="none"/>
        </w:rPr>
        <w:t xml:space="preserve">shall be </w:t>
      </w:r>
      <w:r w:rsidR="002C3B7B" w:rsidRPr="00805C27">
        <w:rPr>
          <w:rStyle w:val="Hyperlink"/>
          <w:color w:val="auto"/>
          <w:u w:val="none"/>
        </w:rPr>
        <w:t>collated</w:t>
      </w:r>
      <w:r w:rsidR="000E669C">
        <w:rPr>
          <w:rStyle w:val="FootnoteReference"/>
          <w:color w:val="auto"/>
        </w:rPr>
        <w:footnoteReference w:id="3"/>
      </w:r>
      <w:r w:rsidR="002C3B7B" w:rsidRPr="00805C27">
        <w:rPr>
          <w:rStyle w:val="Hyperlink"/>
          <w:color w:val="auto"/>
          <w:u w:val="none"/>
        </w:rPr>
        <w:t xml:space="preserve"> and </w:t>
      </w:r>
      <w:r w:rsidR="009A6626" w:rsidRPr="00805C27">
        <w:rPr>
          <w:rStyle w:val="Hyperlink"/>
          <w:color w:val="auto"/>
          <w:u w:val="none"/>
        </w:rPr>
        <w:t xml:space="preserve">published online at </w:t>
      </w:r>
      <w:hyperlink r:id="rId15" w:history="1">
        <w:r w:rsidR="009A6626" w:rsidRPr="00805C27">
          <w:rPr>
            <w:rStyle w:val="Hyperlink"/>
          </w:rPr>
          <w:t>https://www.goalglobal.org/tenders</w:t>
        </w:r>
      </w:hyperlink>
      <w:r w:rsidR="008E0737" w:rsidRPr="00805C27">
        <w:rPr>
          <w:rStyle w:val="Hyperlink"/>
          <w:u w:val="none"/>
        </w:rPr>
        <w:t xml:space="preserve"> </w:t>
      </w:r>
      <w:r w:rsidR="00232EF8" w:rsidRPr="00805C27">
        <w:rPr>
          <w:rStyle w:val="Hyperlink"/>
          <w:color w:val="auto"/>
          <w:u w:val="none"/>
        </w:rPr>
        <w:t>in a timely manner.</w:t>
      </w:r>
    </w:p>
    <w:p w14:paraId="6A669E46" w14:textId="77777777" w:rsidR="00293505" w:rsidRPr="00805C27" w:rsidRDefault="00673AD0" w:rsidP="00E249FC">
      <w:pPr>
        <w:pStyle w:val="Heading2"/>
        <w:keepNext w:val="0"/>
      </w:pPr>
      <w:bookmarkStart w:id="19" w:name="_Toc229548507"/>
      <w:bookmarkStart w:id="20" w:name="_Toc231810371"/>
      <w:bookmarkStart w:id="21" w:name="_Toc466022943"/>
      <w:r w:rsidRPr="00805C27">
        <w:t>Co</w:t>
      </w:r>
      <w:r w:rsidR="00293505" w:rsidRPr="00805C27">
        <w:t>nditions of Tender Submission</w:t>
      </w:r>
      <w:bookmarkEnd w:id="19"/>
      <w:bookmarkEnd w:id="20"/>
      <w:bookmarkEnd w:id="21"/>
    </w:p>
    <w:p w14:paraId="7DD2C369" w14:textId="3DBD8735" w:rsidR="00293505" w:rsidRPr="00805C27" w:rsidRDefault="00293505" w:rsidP="00BE1D95">
      <w:pPr>
        <w:pStyle w:val="Heading3"/>
        <w:keepNext w:val="0"/>
        <w:spacing w:before="0"/>
      </w:pPr>
      <w:r w:rsidRPr="00805C27">
        <w:t>Tenders must be completed in English</w:t>
      </w:r>
      <w:r w:rsidR="001B7249" w:rsidRPr="00805C27">
        <w:t>.</w:t>
      </w:r>
      <w:r w:rsidRPr="00805C27">
        <w:t xml:space="preserve"> </w:t>
      </w:r>
    </w:p>
    <w:p w14:paraId="199F8723" w14:textId="592A3C54" w:rsidR="009A5A61" w:rsidRPr="00805C27" w:rsidRDefault="00293505" w:rsidP="00322CE2">
      <w:pPr>
        <w:pStyle w:val="Heading3"/>
        <w:keepNext w:val="0"/>
        <w:spacing w:before="0"/>
      </w:pPr>
      <w:r w:rsidRPr="00805C27">
        <w:t>Tenders must respond to all r</w:t>
      </w:r>
      <w:r w:rsidR="00F2796B" w:rsidRPr="00805C27">
        <w:t xml:space="preserve">equirements set out in this </w:t>
      </w:r>
      <w:r w:rsidR="00322CE2">
        <w:t xml:space="preserve">ITT </w:t>
      </w:r>
      <w:r w:rsidR="003325DC" w:rsidRPr="00805C27">
        <w:t>and complete the</w:t>
      </w:r>
      <w:r w:rsidR="001B7249" w:rsidRPr="00805C27">
        <w:t>ir</w:t>
      </w:r>
      <w:r w:rsidR="003325DC" w:rsidRPr="00805C27">
        <w:t xml:space="preserve"> offer in </w:t>
      </w:r>
      <w:r w:rsidR="001B7249" w:rsidRPr="00805C27">
        <w:t xml:space="preserve">the </w:t>
      </w:r>
      <w:r w:rsidR="00322CE2">
        <w:t>Response Format</w:t>
      </w:r>
      <w:r w:rsidR="00034C4D">
        <w:t>.</w:t>
      </w:r>
    </w:p>
    <w:p w14:paraId="18100416" w14:textId="0CD94BAC" w:rsidR="009A5A61" w:rsidRPr="00805C27" w:rsidRDefault="00293505" w:rsidP="00322CE2">
      <w:pPr>
        <w:pStyle w:val="Heading3"/>
        <w:keepNext w:val="0"/>
        <w:spacing w:before="0"/>
      </w:pPr>
      <w:r w:rsidRPr="00805C27">
        <w:t>Failure to submit tenders in the required format will, in almost all circumstances, result in the rejection of the tender.  Failure to resubmit a correctly formatted tender</w:t>
      </w:r>
      <w:r w:rsidR="00322CE2">
        <w:t xml:space="preserve"> </w:t>
      </w:r>
      <w:r w:rsidRPr="00805C27">
        <w:t>within 3</w:t>
      </w:r>
      <w:r w:rsidR="004B6DE1" w:rsidRPr="00805C27">
        <w:t xml:space="preserve"> (three)</w:t>
      </w:r>
      <w:r w:rsidRPr="00805C27">
        <w:t xml:space="preserve"> working days of such a request </w:t>
      </w:r>
      <w:r w:rsidR="00F2796B" w:rsidRPr="00805C27">
        <w:t>will result in disqualification</w:t>
      </w:r>
      <w:r w:rsidR="008047E6" w:rsidRPr="00805C27">
        <w:t>.</w:t>
      </w:r>
    </w:p>
    <w:p w14:paraId="062C934B" w14:textId="37109B10" w:rsidR="009A5A61" w:rsidRPr="00805C27" w:rsidRDefault="00293505" w:rsidP="00322CE2">
      <w:pPr>
        <w:pStyle w:val="Heading3"/>
        <w:keepNext w:val="0"/>
        <w:spacing w:before="0"/>
      </w:pPr>
      <w:r w:rsidRPr="00805C27">
        <w:t>Tenderers</w:t>
      </w:r>
      <w:r w:rsidR="00322CE2">
        <w:t xml:space="preserve"> </w:t>
      </w:r>
      <w:r w:rsidRPr="00805C27">
        <w:t>must disclose all relevant information to ensure that all tenders are fairly and legally evaluated.  Additionally, tenderers must provide details of any implications they know or believe their response will have on the succe</w:t>
      </w:r>
      <w:r w:rsidR="004B6DE1" w:rsidRPr="00805C27">
        <w:t>ssful operation of the contract</w:t>
      </w:r>
      <w:r w:rsidRPr="00805C27">
        <w:t xml:space="preserve"> or on the normal da</w:t>
      </w:r>
      <w:r w:rsidR="004B6DE1" w:rsidRPr="00805C27">
        <w:t>y-to-day operations with GOAL</w:t>
      </w:r>
      <w:r w:rsidR="00034C4D">
        <w:t xml:space="preserve">. </w:t>
      </w:r>
      <w:r w:rsidRPr="00805C27">
        <w:t>Any attempt to withhold any information that the tenderer</w:t>
      </w:r>
      <w:r w:rsidR="00322CE2">
        <w:t xml:space="preserve"> </w:t>
      </w:r>
      <w:r w:rsidRPr="00805C27">
        <w:t>knows to be relevant or to mislead GOAL and/or its evaluation team in any way will result in the disqualification of the tender</w:t>
      </w:r>
      <w:r w:rsidR="00CE3BE3">
        <w:t>.</w:t>
      </w:r>
    </w:p>
    <w:p w14:paraId="771B4835" w14:textId="240F22DE" w:rsidR="009A5A61" w:rsidRPr="00805C27" w:rsidRDefault="00293505" w:rsidP="00322CE2">
      <w:pPr>
        <w:pStyle w:val="Heading3"/>
        <w:keepNext w:val="0"/>
        <w:spacing w:before="0"/>
      </w:pPr>
      <w:r w:rsidRPr="00805C27">
        <w:t xml:space="preserve">Tenders must detail all costs identified in this </w:t>
      </w:r>
      <w:r w:rsidR="00322CE2">
        <w:t>ITT</w:t>
      </w:r>
      <w:r w:rsidRPr="00805C27">
        <w:t xml:space="preserve">.  Additionally, tenders must detail any other costs whatsoever that could be incurred by </w:t>
      </w:r>
      <w:r w:rsidR="00655C97" w:rsidRPr="00805C27">
        <w:t>GOAL</w:t>
      </w:r>
      <w:r w:rsidRPr="00805C27">
        <w:t xml:space="preserve"> in the usage of services and/or the availing of options that may not be explicitly identified/requested in this </w:t>
      </w:r>
      <w:r w:rsidR="00322CE2">
        <w:t>ITT</w:t>
      </w:r>
      <w:r w:rsidRPr="00805C27">
        <w:t>.  Tenderers’</w:t>
      </w:r>
      <w:r w:rsidR="00322CE2">
        <w:t xml:space="preserve"> </w:t>
      </w:r>
      <w:r w:rsidRPr="00805C27">
        <w:t xml:space="preserve">attention is drawn to the fact that, in the event of a </w:t>
      </w:r>
      <w:r w:rsidR="00BF23F3">
        <w:t xml:space="preserve">Contract/ </w:t>
      </w:r>
      <w:r w:rsidR="00E249FC" w:rsidRPr="00805C27">
        <w:t>Framework Agreement</w:t>
      </w:r>
      <w:r w:rsidRPr="00805C27">
        <w:t xml:space="preserve"> being awarded to them, the attempted imposition of undeclared costs will be con</w:t>
      </w:r>
      <w:r w:rsidR="00F2796B" w:rsidRPr="00805C27">
        <w:t>sidered a condition for default</w:t>
      </w:r>
      <w:r w:rsidR="008047E6" w:rsidRPr="00805C27">
        <w:t>.</w:t>
      </w:r>
    </w:p>
    <w:p w14:paraId="6CAE20A6" w14:textId="13996B3F" w:rsidR="00293505" w:rsidRPr="00457BB3" w:rsidRDefault="00293505" w:rsidP="00322CE2">
      <w:pPr>
        <w:pStyle w:val="Heading3"/>
        <w:keepNext w:val="0"/>
        <w:spacing w:before="0"/>
        <w:rPr>
          <w:highlight w:val="green"/>
        </w:rPr>
      </w:pPr>
      <w:r w:rsidRPr="00457BB3">
        <w:rPr>
          <w:highlight w:val="green"/>
        </w:rPr>
        <w:t>Any conflicts of interest</w:t>
      </w:r>
      <w:r w:rsidR="007F7D73" w:rsidRPr="00457BB3">
        <w:rPr>
          <w:highlight w:val="green"/>
        </w:rPr>
        <w:t xml:space="preserve"> (including any family relations to GOAL staff) involving</w:t>
      </w:r>
      <w:r w:rsidRPr="00457BB3">
        <w:rPr>
          <w:highlight w:val="green"/>
        </w:rPr>
        <w:t xml:space="preserve"> a tenderer</w:t>
      </w:r>
      <w:r w:rsidR="00322CE2" w:rsidRPr="00457BB3">
        <w:rPr>
          <w:highlight w:val="green"/>
        </w:rPr>
        <w:t xml:space="preserve"> </w:t>
      </w:r>
      <w:r w:rsidRPr="00457BB3">
        <w:rPr>
          <w:highlight w:val="green"/>
        </w:rPr>
        <w:t>must be fully disclosed to GOAL particularly where there is a conflict of interest in relation to any recommendations or proposals</w:t>
      </w:r>
      <w:r w:rsidR="00F2796B" w:rsidRPr="00457BB3">
        <w:rPr>
          <w:highlight w:val="green"/>
        </w:rPr>
        <w:t xml:space="preserve"> put forward by the </w:t>
      </w:r>
      <w:r w:rsidR="000167FA" w:rsidRPr="00457BB3">
        <w:rPr>
          <w:highlight w:val="green"/>
        </w:rPr>
        <w:t>tenderer</w:t>
      </w:r>
      <w:r w:rsidR="008047E6" w:rsidRPr="00457BB3">
        <w:rPr>
          <w:highlight w:val="green"/>
        </w:rPr>
        <w:t>.</w:t>
      </w:r>
    </w:p>
    <w:p w14:paraId="5507802F" w14:textId="019DDBFC" w:rsidR="00293505" w:rsidRPr="00805C27" w:rsidRDefault="00293505" w:rsidP="00322CE2">
      <w:pPr>
        <w:pStyle w:val="Heading3"/>
        <w:keepNext w:val="0"/>
        <w:spacing w:before="0"/>
      </w:pPr>
      <w:r w:rsidRPr="00805C27">
        <w:t>GOAL will not be liable in respect of any costs incurred by respondents in the preparation and submission of tenders or any associated work effort</w:t>
      </w:r>
      <w:r w:rsidR="00034C4D">
        <w:t xml:space="preserve">. </w:t>
      </w:r>
    </w:p>
    <w:p w14:paraId="1BCD8031" w14:textId="5F158DDF" w:rsidR="00293505" w:rsidRPr="00805C27" w:rsidRDefault="00293505" w:rsidP="00322CE2">
      <w:pPr>
        <w:pStyle w:val="Heading3"/>
        <w:keepNext w:val="0"/>
        <w:spacing w:before="0"/>
      </w:pPr>
      <w:r w:rsidRPr="00805C27">
        <w:t>GOAL</w:t>
      </w:r>
      <w:r w:rsidR="008F6DE6" w:rsidRPr="00805C27">
        <w:t xml:space="preserve"> </w:t>
      </w:r>
      <w:r w:rsidRPr="00805C27">
        <w:t>will conduct this tender, including the evaluation of responses and final awards in accordance with the detail set out at</w:t>
      </w:r>
      <w:r w:rsidR="00034C4D">
        <w:t xml:space="preserve"> in the Evaluation process</w:t>
      </w:r>
      <w:r w:rsidRPr="00805C27">
        <w:t xml:space="preserve">. Tenders will be opened by at least </w:t>
      </w:r>
      <w:r w:rsidR="00655C97" w:rsidRPr="00805C27">
        <w:t>three</w:t>
      </w:r>
      <w:r w:rsidRPr="00805C27">
        <w:t xml:space="preserve"> designated officers of GOAL</w:t>
      </w:r>
      <w:r w:rsidR="008047E6" w:rsidRPr="00805C27">
        <w:t>.</w:t>
      </w:r>
    </w:p>
    <w:p w14:paraId="7D3F8F22" w14:textId="4D5686F3" w:rsidR="009A00A2" w:rsidRPr="009A00A2" w:rsidRDefault="00293505" w:rsidP="009A00A2">
      <w:pPr>
        <w:pStyle w:val="Heading3"/>
        <w:keepNext w:val="0"/>
        <w:spacing w:before="0"/>
      </w:pPr>
      <w:r w:rsidRPr="00805C27">
        <w:t xml:space="preserve">GOAL is not bound to accept the </w:t>
      </w:r>
      <w:r w:rsidR="00F2796B" w:rsidRPr="00805C27">
        <w:t>lowest</w:t>
      </w:r>
      <w:r w:rsidR="009A2230" w:rsidRPr="00805C27">
        <w:t>,</w:t>
      </w:r>
      <w:r w:rsidR="00F2796B" w:rsidRPr="00805C27">
        <w:t xml:space="preserve"> o</w:t>
      </w:r>
      <w:r w:rsidR="009A2230" w:rsidRPr="00805C27">
        <w:t>r</w:t>
      </w:r>
      <w:r w:rsidR="00F2796B" w:rsidRPr="00805C27">
        <w:t xml:space="preserve"> any tender</w:t>
      </w:r>
      <w:r w:rsidR="00322CE2">
        <w:t xml:space="preserve"> </w:t>
      </w:r>
      <w:r w:rsidR="00F2796B" w:rsidRPr="00805C27">
        <w:t>subm</w:t>
      </w:r>
      <w:r w:rsidR="00BF23F3">
        <w:t>itt</w:t>
      </w:r>
      <w:r w:rsidR="00F2796B" w:rsidRPr="00805C27">
        <w:t>ed</w:t>
      </w:r>
      <w:r w:rsidR="0086723F" w:rsidRPr="00805C27">
        <w:t xml:space="preserve">. </w:t>
      </w:r>
    </w:p>
    <w:p w14:paraId="44055508" w14:textId="77777777" w:rsidR="00060AAD" w:rsidRDefault="009A00A2" w:rsidP="00060AAD">
      <w:pPr>
        <w:pStyle w:val="Heading3"/>
        <w:keepNext w:val="0"/>
        <w:spacing w:before="0"/>
      </w:pPr>
      <w:r>
        <w:t>GOAL reserves the right to split the award of this contract between different bidders in any combination it deems appropriate, at its sole discretion.</w:t>
      </w:r>
    </w:p>
    <w:p w14:paraId="627743C4" w14:textId="77777777" w:rsidR="00060AAD" w:rsidRDefault="00060AAD" w:rsidP="00060AAD">
      <w:pPr>
        <w:pStyle w:val="Heading3"/>
        <w:keepNext w:val="0"/>
        <w:spacing w:before="0"/>
      </w:pPr>
      <w:r>
        <w:lastRenderedPageBreak/>
        <w:t xml:space="preserve">The Supplier shall seek written approval from GOAL </w:t>
      </w:r>
      <w:r w:rsidRPr="00060AAD">
        <w:t>before</w:t>
      </w:r>
      <w:r>
        <w:t xml:space="preserve"> </w:t>
      </w:r>
      <w:proofErr w:type="gramStart"/>
      <w:r>
        <w:t>entering into</w:t>
      </w:r>
      <w:proofErr w:type="gramEnd"/>
      <w:r>
        <w:t xml:space="preserve"> any sub-contracts for the purpose of fulfilling this contract. Full details of the proposed subcontracting company and the nature of their services shall be included in the written request for approval. Written requests for approval must be submitted to the contract focal point identified in section </w:t>
      </w:r>
      <w:r>
        <w:rPr>
          <w:color w:val="2B579A"/>
          <w:shd w:val="clear" w:color="auto" w:fill="E6E6E6"/>
        </w:rPr>
        <w:fldChar w:fldCharType="begin"/>
      </w:r>
      <w:r>
        <w:instrText xml:space="preserve"> REF _Ref494291657 \r \h </w:instrText>
      </w:r>
      <w:r>
        <w:rPr>
          <w:color w:val="2B579A"/>
          <w:shd w:val="clear" w:color="auto" w:fill="E6E6E6"/>
        </w:rPr>
      </w:r>
      <w:r>
        <w:rPr>
          <w:color w:val="2B579A"/>
          <w:shd w:val="clear" w:color="auto" w:fill="E6E6E6"/>
        </w:rPr>
        <w:fldChar w:fldCharType="separate"/>
      </w:r>
      <w:r>
        <w:t>1</w:t>
      </w:r>
      <w:r>
        <w:rPr>
          <w:color w:val="2B579A"/>
          <w:shd w:val="clear" w:color="auto" w:fill="E6E6E6"/>
        </w:rPr>
        <w:fldChar w:fldCharType="end"/>
      </w:r>
      <w:r>
        <w:t>.</w:t>
      </w:r>
    </w:p>
    <w:p w14:paraId="71CD6358" w14:textId="64B3F36C" w:rsidR="00060AAD" w:rsidRPr="00060AAD" w:rsidRDefault="00060AAD" w:rsidP="00060AAD">
      <w:pPr>
        <w:pStyle w:val="Heading3"/>
        <w:keepNext w:val="0"/>
        <w:spacing w:before="0"/>
      </w:pPr>
      <w:r>
        <w:t>GOAL reserves the right to refuse any subcontractor that is proposed by the Supplier.</w:t>
      </w:r>
    </w:p>
    <w:p w14:paraId="31CD0A9B" w14:textId="518D6583" w:rsidR="009A00A2" w:rsidRDefault="009A00A2" w:rsidP="009A00A2">
      <w:pPr>
        <w:pStyle w:val="Heading3"/>
        <w:keepNext w:val="0"/>
        <w:spacing w:before="0"/>
      </w:pPr>
      <w:r>
        <w:t xml:space="preserve">GOAL reserves the right to negotiate with the Supplier who has submitted the lowest Bid that fully meets the technical requirements, for the purpose of seeking revisions of such Bid to enhance its technical aspects and/or to reduce the price. </w:t>
      </w:r>
    </w:p>
    <w:p w14:paraId="764E1ACC" w14:textId="3353D2DC" w:rsidR="00293505" w:rsidRPr="00805C27" w:rsidRDefault="00293505" w:rsidP="00BE1D95">
      <w:pPr>
        <w:pStyle w:val="Heading3"/>
        <w:keepNext w:val="0"/>
        <w:spacing w:before="0"/>
      </w:pPr>
      <w:r w:rsidRPr="00805C27">
        <w:t>Information supplied by respondents will be treated as contractually binding.  However, GOAL reserves the right to seek clarification or verification of any such information</w:t>
      </w:r>
      <w:r w:rsidR="00034C4D">
        <w:t xml:space="preserve">. </w:t>
      </w:r>
    </w:p>
    <w:p w14:paraId="2D670DFB" w14:textId="77777777" w:rsidR="00DF6FF8" w:rsidRPr="00805C27" w:rsidRDefault="00D85D9B" w:rsidP="00BE1D95">
      <w:pPr>
        <w:pStyle w:val="Heading3"/>
        <w:keepNext w:val="0"/>
        <w:spacing w:before="0"/>
      </w:pPr>
      <w:r w:rsidRPr="00805C27">
        <w:t>G</w:t>
      </w:r>
      <w:r w:rsidR="00DF6FF8" w:rsidRPr="00805C27">
        <w:t>OAL reserves the right to terminat</w:t>
      </w:r>
      <w:r w:rsidR="00F2796B" w:rsidRPr="00805C27">
        <w:t>e this competition at any stage</w:t>
      </w:r>
      <w:r w:rsidR="003325DC" w:rsidRPr="00805C27">
        <w:t>.</w:t>
      </w:r>
    </w:p>
    <w:p w14:paraId="3207A313" w14:textId="517C7F72" w:rsidR="00AE2DA4" w:rsidRPr="00805C27" w:rsidRDefault="00832671" w:rsidP="005F2144">
      <w:pPr>
        <w:pStyle w:val="Heading3"/>
        <w:keepNext w:val="0"/>
        <w:spacing w:before="0"/>
      </w:pPr>
      <w:r w:rsidRPr="00805C27">
        <w:t xml:space="preserve">Unsuccessful </w:t>
      </w:r>
      <w:r w:rsidR="00322CE2">
        <w:t>tenderers</w:t>
      </w:r>
      <w:r w:rsidR="00BF23F3">
        <w:t xml:space="preserve"> </w:t>
      </w:r>
      <w:r w:rsidR="005F2144">
        <w:t>will be notified</w:t>
      </w:r>
      <w:r w:rsidRPr="00805C27">
        <w:t xml:space="preserve">.  </w:t>
      </w:r>
    </w:p>
    <w:p w14:paraId="6590120D" w14:textId="14EF6CDE" w:rsidR="0003332A" w:rsidRPr="00805C27" w:rsidRDefault="0003332A" w:rsidP="00BE1D95">
      <w:pPr>
        <w:pStyle w:val="Heading3"/>
        <w:spacing w:before="0"/>
        <w:rPr>
          <w:rFonts w:eastAsia="Arial Unicode MS"/>
        </w:rPr>
      </w:pPr>
      <w:r w:rsidRPr="00805C27">
        <w:t>GOAL’</w:t>
      </w:r>
      <w:r w:rsidRPr="00805C27">
        <w:rPr>
          <w:rFonts w:eastAsia="Arial Unicode MS"/>
        </w:rPr>
        <w:t xml:space="preserve">s standard payment terms are </w:t>
      </w:r>
      <w:r w:rsidR="00AE1808" w:rsidRPr="00805C27">
        <w:rPr>
          <w:rFonts w:eastAsia="Arial Unicode MS"/>
        </w:rPr>
        <w:t xml:space="preserve">by </w:t>
      </w:r>
      <w:r w:rsidRPr="00805C27">
        <w:rPr>
          <w:rFonts w:eastAsia="Arial Unicode MS"/>
        </w:rPr>
        <w:t>bank transfer within 30 days after satisfactory implementation and receipt of documents in order.</w:t>
      </w:r>
      <w:r w:rsidR="009A7F33">
        <w:rPr>
          <w:rFonts w:eastAsia="Arial Unicode MS"/>
        </w:rPr>
        <w:t xml:space="preserve"> Satisfactory implementation is decided solely by GOAL.</w:t>
      </w:r>
    </w:p>
    <w:p w14:paraId="63115B94" w14:textId="05692AB5" w:rsidR="009A6626" w:rsidRPr="00805C27" w:rsidRDefault="00703982" w:rsidP="00BE1D95">
      <w:pPr>
        <w:pStyle w:val="Heading3"/>
        <w:keepNext w:val="0"/>
        <w:spacing w:before="0"/>
        <w:rPr>
          <w:rFonts w:eastAsia="Arial Unicode MS"/>
        </w:rPr>
      </w:pPr>
      <w:r w:rsidRPr="00805C27">
        <w:rPr>
          <w:rFonts w:eastAsia="Arial Unicode MS"/>
        </w:rPr>
        <w:t xml:space="preserve">This document is not construed in </w:t>
      </w:r>
      <w:r w:rsidR="008047E6" w:rsidRPr="00805C27">
        <w:rPr>
          <w:rFonts w:eastAsia="Arial Unicode MS"/>
        </w:rPr>
        <w:t>any way as an offer to contract.</w:t>
      </w:r>
    </w:p>
    <w:p w14:paraId="6ECBA20A" w14:textId="4BF44838" w:rsidR="009204F3" w:rsidRDefault="00DC31C2" w:rsidP="00322CE2">
      <w:pPr>
        <w:pStyle w:val="Heading3"/>
        <w:spacing w:before="0"/>
        <w:rPr>
          <w:lang w:val="en-GB"/>
        </w:rPr>
      </w:pPr>
      <w:r w:rsidRPr="00805C27">
        <w:t>GOAL</w:t>
      </w:r>
      <w:r w:rsidR="002C3B7B" w:rsidRPr="00805C27">
        <w:t xml:space="preserve"> and all contracted </w:t>
      </w:r>
      <w:r w:rsidR="00322CE2">
        <w:t>supplier</w:t>
      </w:r>
      <w:r w:rsidR="00BF23F3">
        <w:t>s</w:t>
      </w:r>
      <w:r w:rsidR="002C3B7B" w:rsidRPr="00805C27">
        <w:t xml:space="preserve"> must</w:t>
      </w:r>
      <w:r w:rsidRPr="00805C27">
        <w:t xml:space="preserve"> act in </w:t>
      </w:r>
      <w:r w:rsidR="00AE7764" w:rsidRPr="00805C27">
        <w:t xml:space="preserve">all its </w:t>
      </w:r>
      <w:r w:rsidRPr="00805C27">
        <w:t xml:space="preserve">procurement and other activities in full compliance with </w:t>
      </w:r>
      <w:r w:rsidR="00FE1153" w:rsidRPr="00805C27">
        <w:t xml:space="preserve">donor </w:t>
      </w:r>
      <w:r w:rsidR="00FE1153" w:rsidRPr="00805C27">
        <w:rPr>
          <w:color w:val="auto"/>
        </w:rPr>
        <w:t>requirements</w:t>
      </w:r>
      <w:r w:rsidR="002C3B7B" w:rsidRPr="00805C27">
        <w:rPr>
          <w:color w:val="auto"/>
        </w:rPr>
        <w:t xml:space="preserve">. </w:t>
      </w:r>
      <w:r w:rsidR="009204F3" w:rsidRPr="00805C27">
        <w:t xml:space="preserve">Any </w:t>
      </w:r>
      <w:r w:rsidR="009204F3" w:rsidRPr="00805C27">
        <w:rPr>
          <w:lang w:val="en-GB"/>
        </w:rPr>
        <w:t xml:space="preserve">contract(s) that arise from this </w:t>
      </w:r>
      <w:r w:rsidR="00322CE2">
        <w:rPr>
          <w:lang w:val="en-GB"/>
        </w:rPr>
        <w:t xml:space="preserve">ITT </w:t>
      </w:r>
      <w:r w:rsidR="009204F3" w:rsidRPr="00805C27">
        <w:rPr>
          <w:lang w:val="en-GB"/>
        </w:rPr>
        <w:t>may be financed by</w:t>
      </w:r>
      <w:r w:rsidR="008047E6" w:rsidRPr="00805C27">
        <w:rPr>
          <w:lang w:val="en-GB"/>
        </w:rPr>
        <w:t> multiple</w:t>
      </w:r>
      <w:r w:rsidR="009204F3" w:rsidRPr="00805C27">
        <w:rPr>
          <w:lang w:val="en-GB"/>
        </w:rPr>
        <w:t xml:space="preserve"> donors and those donors and/or their agents have rights of access to GOAL and/or any of its suppliers or contractors for audit purposes. These donors may also have additional regulations that it is not practical to list here. Submission of an offer under this </w:t>
      </w:r>
      <w:r w:rsidR="00322CE2">
        <w:rPr>
          <w:lang w:val="en-GB"/>
        </w:rPr>
        <w:t xml:space="preserve">ITT </w:t>
      </w:r>
      <w:r w:rsidR="009204F3" w:rsidRPr="00805C27">
        <w:rPr>
          <w:lang w:val="en-GB"/>
        </w:rPr>
        <w:t xml:space="preserve">assumes </w:t>
      </w:r>
      <w:r w:rsidR="008047E6" w:rsidRPr="00805C27">
        <w:rPr>
          <w:lang w:val="en-GB"/>
        </w:rPr>
        <w:t xml:space="preserve">Service Provider </w:t>
      </w:r>
      <w:r w:rsidR="009204F3" w:rsidRPr="00805C27">
        <w:rPr>
          <w:lang w:val="en-GB"/>
        </w:rPr>
        <w:t xml:space="preserve">acceptance of these conditions. </w:t>
      </w:r>
    </w:p>
    <w:p w14:paraId="3838DC6D" w14:textId="1489B234" w:rsidR="004E5714" w:rsidRPr="004E5714" w:rsidRDefault="004E5714" w:rsidP="004E5714">
      <w:pPr>
        <w:pStyle w:val="Heading3"/>
        <w:spacing w:before="0"/>
        <w:rPr>
          <w:lang w:val="en-GB"/>
        </w:rPr>
      </w:pPr>
      <w:r w:rsidRPr="00EE310C">
        <w:rPr>
          <w:b/>
          <w:u w:val="single"/>
        </w:rPr>
        <w:t>Terroris</w:t>
      </w:r>
      <w:r>
        <w:rPr>
          <w:b/>
          <w:u w:val="single"/>
        </w:rPr>
        <w:t>m and Sanctions</w:t>
      </w:r>
      <w:r w:rsidRPr="00EE310C">
        <w:rPr>
          <w:b/>
          <w:u w:val="single"/>
        </w:rPr>
        <w:t>:</w:t>
      </w:r>
      <w:r>
        <w:t xml:space="preserve">  GOAL does not engage in transactions</w:t>
      </w:r>
      <w:r w:rsidRPr="00EE310C">
        <w:t xml:space="preserve"> with any terrorist group or </w:t>
      </w:r>
      <w:r>
        <w:t>individual or entity</w:t>
      </w:r>
      <w:r w:rsidRPr="00EE310C">
        <w:t xml:space="preserve"> involved with</w:t>
      </w:r>
      <w:r>
        <w:t xml:space="preserve"> or associated with</w:t>
      </w:r>
      <w:r w:rsidRPr="00EE310C">
        <w:t xml:space="preserve"> terroris</w:t>
      </w:r>
      <w:r>
        <w:t>m or individuals or entities that have active exclusion orders and/or sanctions against them</w:t>
      </w:r>
      <w:r w:rsidRPr="00EE310C">
        <w:t xml:space="preserve">.  GOAL shall therefore not knowingly purchase supplies or services from companies that are </w:t>
      </w:r>
      <w:r>
        <w:t>associated</w:t>
      </w:r>
      <w:r w:rsidRPr="00EE310C">
        <w:t xml:space="preserve"> </w:t>
      </w:r>
      <w:r>
        <w:t xml:space="preserve">in any way </w:t>
      </w:r>
      <w:r w:rsidRPr="00EE310C">
        <w:t>with terroris</w:t>
      </w:r>
      <w:r>
        <w:t>m and/or are the subject of any relevant international exclusion orders and/or sanctions</w:t>
      </w:r>
      <w:r w:rsidRPr="00EE310C">
        <w:t xml:space="preserve">. If you submit a bid based on this request, it shall constitute a guarantee that neither your company nor any affiliate or a subsidiary controlled by your company </w:t>
      </w:r>
      <w:r>
        <w:t>are</w:t>
      </w:r>
      <w:r w:rsidRPr="00EE310C">
        <w:t xml:space="preserve"> </w:t>
      </w:r>
      <w:r>
        <w:t xml:space="preserve">associated </w:t>
      </w:r>
      <w:r w:rsidRPr="00EE310C">
        <w:t>with any known terrorist group</w:t>
      </w:r>
      <w:r>
        <w:t xml:space="preserve"> or is/are the subject of any relevant international exclusion order and/or sanctions</w:t>
      </w:r>
      <w:r w:rsidRPr="00EE310C">
        <w:t>. A contract clause confirming this may be included in an eventual purchas</w:t>
      </w:r>
      <w:r>
        <w:t>e order based on this request.</w:t>
      </w:r>
    </w:p>
    <w:p w14:paraId="4ABF3724" w14:textId="2D9400C9" w:rsidR="00316DF2" w:rsidRPr="00805C27" w:rsidRDefault="00316DF2" w:rsidP="00316DF2">
      <w:pPr>
        <w:pStyle w:val="Heading2"/>
      </w:pPr>
      <w:bookmarkStart w:id="22" w:name="_Toc466022938"/>
      <w:r w:rsidRPr="00805C27">
        <w:t>Quality Control</w:t>
      </w:r>
      <w:bookmarkEnd w:id="22"/>
    </w:p>
    <w:p w14:paraId="24B349BB" w14:textId="77777777" w:rsidR="00316DF2" w:rsidRPr="00805C27" w:rsidRDefault="00316DF2" w:rsidP="00316DF2">
      <w:r w:rsidRPr="00805C27">
        <w:t>3</w:t>
      </w:r>
      <w:r w:rsidRPr="00805C27">
        <w:rPr>
          <w:vertAlign w:val="superscript"/>
        </w:rPr>
        <w:t>rd</w:t>
      </w:r>
      <w:r w:rsidRPr="00805C27">
        <w:t xml:space="preserve"> party companies may be contracted by GOAL to carry out random quality inspections of work carried out by the contracted party. The cost of the quality control inspections will be covered by GOAL.</w:t>
      </w:r>
    </w:p>
    <w:p w14:paraId="0D2042C2" w14:textId="3D1FB09C" w:rsidR="00316DF2" w:rsidRPr="00805C27" w:rsidRDefault="00316DF2" w:rsidP="001801A6">
      <w:r w:rsidRPr="00805C27">
        <w:t xml:space="preserve">In cases of </w:t>
      </w:r>
      <w:r w:rsidR="001801A6">
        <w:t>supplier’s</w:t>
      </w:r>
      <w:r w:rsidRPr="00805C27">
        <w:t xml:space="preserve"> quality default</w:t>
      </w:r>
      <w:r w:rsidR="00C5297D">
        <w:t>,</w:t>
      </w:r>
      <w:r w:rsidRPr="00805C27">
        <w:t xml:space="preserve"> in addition to Liquidated Damages</w:t>
      </w:r>
      <w:r w:rsidR="00C5297D">
        <w:t>,</w:t>
      </w:r>
      <w:r w:rsidRPr="00805C27">
        <w:t xml:space="preserve"> section 21 of GOAL Standard Terms and Conditions</w:t>
      </w:r>
      <w:r w:rsidR="00E97C36">
        <w:t xml:space="preserve">, </w:t>
      </w:r>
      <w:r w:rsidRPr="00805C27">
        <w:t xml:space="preserve">the costs of the quality inspections and loading surveyor will be charged to the </w:t>
      </w:r>
      <w:r w:rsidRPr="00805C27">
        <w:rPr>
          <w:rFonts w:ascii="Calibri" w:hAnsi="Calibri" w:cs="Arial"/>
          <w:lang w:val="en-US"/>
        </w:rPr>
        <w:t>Service Provider</w:t>
      </w:r>
      <w:r w:rsidRPr="00805C27">
        <w:t>.</w:t>
      </w:r>
    </w:p>
    <w:p w14:paraId="29ADCC51" w14:textId="7B5D2BA9" w:rsidR="00316DF2" w:rsidRPr="00805C27" w:rsidRDefault="00316DF2" w:rsidP="001C6A02">
      <w:r w:rsidRPr="00805C27">
        <w:t xml:space="preserve">Sub-contracting: </w:t>
      </w:r>
      <w:r w:rsidR="00322CE2">
        <w:t xml:space="preserve">note </w:t>
      </w:r>
      <w:r w:rsidRPr="001C6A02">
        <w:t xml:space="preserve">section </w:t>
      </w:r>
      <w:r w:rsidR="001C6A02" w:rsidRPr="001C6A02">
        <w:t>II</w:t>
      </w:r>
      <w:r w:rsidRPr="00805C27">
        <w:t xml:space="preserve"> in GOAL Standard Terms and Conditions</w:t>
      </w:r>
      <w:r w:rsidR="00034C4D">
        <w:rPr>
          <w:rStyle w:val="FootnoteReference"/>
        </w:rPr>
        <w:footnoteReference w:id="4"/>
      </w:r>
      <w:r w:rsidRPr="00805C27">
        <w:t xml:space="preserve">. GOAL may choose to visit </w:t>
      </w:r>
      <w:r w:rsidR="00BF23F3">
        <w:t>vendors</w:t>
      </w:r>
      <w:r w:rsidRPr="00805C27">
        <w:t xml:space="preserve">, including sub-contractors (if any) as per of the evaluation process. </w:t>
      </w:r>
    </w:p>
    <w:p w14:paraId="512CF911" w14:textId="154B88C3" w:rsidR="00B66695" w:rsidRPr="00CC4587" w:rsidRDefault="00CE3BE3" w:rsidP="00CE3BE3">
      <w:pPr>
        <w:pStyle w:val="Heading2"/>
      </w:pPr>
      <w:bookmarkStart w:id="23" w:name="_Toc466022944"/>
      <w:bookmarkEnd w:id="23"/>
      <w:r w:rsidRPr="00CC4587">
        <w:t>Submission of Tenders</w:t>
      </w:r>
    </w:p>
    <w:p w14:paraId="3675106C" w14:textId="77777777" w:rsidR="00CE3BE3" w:rsidRDefault="00CE3BE3" w:rsidP="00CE3BE3">
      <w:bookmarkStart w:id="24" w:name="_Toc465864399"/>
      <w:bookmarkStart w:id="25" w:name="_Toc465869570"/>
      <w:bookmarkStart w:id="26" w:name="_Toc466022946"/>
      <w:r>
        <w:t>Tenders</w:t>
      </w:r>
      <w:r w:rsidR="00316DF2">
        <w:t xml:space="preserve"> must be delivered</w:t>
      </w:r>
      <w:r>
        <w:t xml:space="preserve"> in one of the following two ways:</w:t>
      </w:r>
    </w:p>
    <w:p w14:paraId="0A44D39F" w14:textId="054BC0A9" w:rsidR="00047B01" w:rsidRPr="00CE3BE3" w:rsidRDefault="00CE3BE3" w:rsidP="4ABCBE7D">
      <w:pPr>
        <w:pStyle w:val="ListParagraph"/>
        <w:numPr>
          <w:ilvl w:val="0"/>
          <w:numId w:val="4"/>
        </w:numPr>
        <w:rPr>
          <w:b/>
          <w:bCs/>
          <w:smallCaps/>
        </w:rPr>
      </w:pPr>
      <w:r>
        <w:t>Electronically</w:t>
      </w:r>
      <w:r w:rsidR="00047B01" w:rsidRPr="00805C27">
        <w:t xml:space="preserve"> </w:t>
      </w:r>
      <w:r w:rsidR="00047B01" w:rsidRPr="00CE3BE3">
        <w:rPr>
          <w:u w:val="single"/>
        </w:rPr>
        <w:t>with your financial and technical offers in separate emails</w:t>
      </w:r>
      <w:r w:rsidR="00115126">
        <w:rPr>
          <w:u w:val="single"/>
        </w:rPr>
        <w:t xml:space="preserve"> </w:t>
      </w:r>
      <w:r w:rsidR="00047B01" w:rsidRPr="00805C27">
        <w:t xml:space="preserve">to </w:t>
      </w:r>
      <w:hyperlink r:id="rId16" w:history="1">
        <w:r w:rsidR="00047B01" w:rsidRPr="00805C27">
          <w:rPr>
            <w:rStyle w:val="Hyperlink"/>
          </w:rPr>
          <w:t>tenders@goal.ie</w:t>
        </w:r>
      </w:hyperlink>
      <w:r w:rsidR="00047B01" w:rsidRPr="00805C27">
        <w:t xml:space="preserve"> and in the subject field state:</w:t>
      </w:r>
      <w:bookmarkEnd w:id="24"/>
      <w:bookmarkEnd w:id="25"/>
      <w:bookmarkEnd w:id="26"/>
    </w:p>
    <w:p w14:paraId="2FD3F03B" w14:textId="3BFC2039" w:rsidR="00047B01" w:rsidRPr="00805C27" w:rsidRDefault="00EA1C04" w:rsidP="003B0C0E">
      <w:pPr>
        <w:pStyle w:val="ListParagraph"/>
        <w:numPr>
          <w:ilvl w:val="1"/>
          <w:numId w:val="4"/>
        </w:numPr>
        <w:jc w:val="both"/>
        <w:rPr>
          <w:b/>
        </w:rPr>
      </w:pPr>
      <w:bookmarkStart w:id="27" w:name="_Hlk83757611"/>
      <w:r w:rsidRPr="00EA1C04">
        <w:rPr>
          <w:b/>
          <w:i/>
        </w:rPr>
        <w:t xml:space="preserve">Invitation to Tender (ITT) for the Service Provision of Non-Life Insurance under (03) years Framework Agreement </w:t>
      </w:r>
      <w:bookmarkEnd w:id="27"/>
      <w:r w:rsidR="00047B01" w:rsidRPr="00805C27">
        <w:rPr>
          <w:b/>
          <w:i/>
        </w:rPr>
        <w:t>Name of your firm with the title of the attachment</w:t>
      </w:r>
    </w:p>
    <w:p w14:paraId="70B3D37C" w14:textId="77777777" w:rsidR="00047B01" w:rsidRPr="00BF23F3" w:rsidRDefault="00047B01" w:rsidP="003B0C0E">
      <w:pPr>
        <w:pStyle w:val="ListParagraph"/>
        <w:numPr>
          <w:ilvl w:val="1"/>
          <w:numId w:val="4"/>
        </w:numPr>
        <w:jc w:val="both"/>
        <w:rPr>
          <w:b/>
          <w:i/>
        </w:rPr>
      </w:pPr>
      <w:r w:rsidRPr="00805C27">
        <w:rPr>
          <w:b/>
          <w:i/>
        </w:rPr>
        <w:t xml:space="preserve">Number of emails that are sent </w:t>
      </w:r>
      <w:proofErr w:type="gramStart"/>
      <w:r w:rsidRPr="00805C27">
        <w:rPr>
          <w:b/>
          <w:i/>
        </w:rPr>
        <w:t>e.g.</w:t>
      </w:r>
      <w:proofErr w:type="gramEnd"/>
      <w:r w:rsidRPr="00805C27">
        <w:rPr>
          <w:b/>
          <w:i/>
        </w:rPr>
        <w:t xml:space="preserve"> </w:t>
      </w:r>
      <w:r w:rsidRPr="00BF23F3">
        <w:rPr>
          <w:b/>
          <w:i/>
        </w:rPr>
        <w:t>1 of 3, 2 of 3, 3 of 3.</w:t>
      </w:r>
    </w:p>
    <w:p w14:paraId="544CEA81" w14:textId="77777777" w:rsidR="00D52F1B" w:rsidRPr="00D52F1B" w:rsidRDefault="00D52F1B" w:rsidP="00D52F1B">
      <w:pPr>
        <w:jc w:val="both"/>
        <w:rPr>
          <w:b/>
          <w:iCs/>
        </w:rPr>
      </w:pPr>
      <w:r w:rsidRPr="00D52F1B">
        <w:rPr>
          <w:b/>
          <w:iCs/>
        </w:rPr>
        <w:lastRenderedPageBreak/>
        <w:t xml:space="preserve">All documents attached to emails must be in PDF or scan form. Any excel or word documents must be accompanied by a PDF or scan version of the document. Documents submitted solely in excel, word or other ‘soft copy’ format shall lead to the bid being rejected. </w:t>
      </w:r>
    </w:p>
    <w:p w14:paraId="1F2EB12A" w14:textId="5E9B58B4" w:rsidR="00C8579A" w:rsidRPr="00C8579A" w:rsidRDefault="00C8579A" w:rsidP="00322CE2">
      <w:pPr>
        <w:jc w:val="both"/>
        <w:rPr>
          <w:b/>
          <w:i/>
        </w:rPr>
      </w:pPr>
    </w:p>
    <w:p w14:paraId="500978AD" w14:textId="7CD2809E" w:rsidR="00AE2DA4" w:rsidRDefault="00047B01" w:rsidP="003B0C0E">
      <w:pPr>
        <w:pStyle w:val="ListParagraph"/>
        <w:numPr>
          <w:ilvl w:val="0"/>
          <w:numId w:val="4"/>
        </w:numPr>
      </w:pPr>
      <w:r>
        <w:t xml:space="preserve">If electronic bid submission is not possible please submit </w:t>
      </w:r>
      <w:bookmarkStart w:id="28" w:name="_Toc465864398"/>
      <w:bookmarkStart w:id="29" w:name="_Toc465869569"/>
      <w:bookmarkStart w:id="30" w:name="_Toc466022945"/>
      <w:r>
        <w:t>i</w:t>
      </w:r>
      <w:r w:rsidR="00AE2DA4">
        <w:t>n a sealed envelope m</w:t>
      </w:r>
      <w:r w:rsidR="00D6489C">
        <w:t xml:space="preserve">arked </w:t>
      </w:r>
      <w:r w:rsidR="00EA1C04">
        <w:t>Invitation to Tender (ITT) for the Service Provision of Non-Life Insurance under (03) years Framework Agreement</w:t>
      </w:r>
      <w:r w:rsidR="00D6489C">
        <w:t xml:space="preserve"> ‘</w:t>
      </w:r>
      <w:r w:rsidR="00D6489C" w:rsidRPr="729F37BE">
        <w:rPr>
          <w:i/>
          <w:iCs/>
        </w:rPr>
        <w:t>n</w:t>
      </w:r>
      <w:r w:rsidR="00344D93" w:rsidRPr="729F37BE">
        <w:rPr>
          <w:i/>
          <w:iCs/>
        </w:rPr>
        <w:t>ot be opened before</w:t>
      </w:r>
      <w:r w:rsidR="00D6489C" w:rsidRPr="729F37BE">
        <w:rPr>
          <w:i/>
          <w:iCs/>
        </w:rPr>
        <w:t xml:space="preserve"> the deadline</w:t>
      </w:r>
      <w:r w:rsidR="00344D93" w:rsidRPr="729F37BE">
        <w:rPr>
          <w:i/>
          <w:iCs/>
        </w:rPr>
        <w:t xml:space="preserve"> </w:t>
      </w:r>
      <w:r w:rsidR="0050167C" w:rsidRPr="004E79B1">
        <w:rPr>
          <w:i/>
          <w:iCs/>
        </w:rPr>
        <w:t>15</w:t>
      </w:r>
      <w:r w:rsidR="002B2B6B" w:rsidRPr="004E79B1">
        <w:rPr>
          <w:i/>
          <w:iCs/>
        </w:rPr>
        <w:t xml:space="preserve">th </w:t>
      </w:r>
      <w:r w:rsidR="00EA1C04" w:rsidRPr="004E79B1">
        <w:rPr>
          <w:i/>
          <w:iCs/>
        </w:rPr>
        <w:t>November 2021</w:t>
      </w:r>
      <w:r w:rsidR="00D6489C" w:rsidRPr="729F37BE">
        <w:rPr>
          <w:i/>
          <w:iCs/>
        </w:rPr>
        <w:t xml:space="preserve"> </w:t>
      </w:r>
      <w:r w:rsidR="00AE2DA4" w:rsidRPr="729F37BE">
        <w:rPr>
          <w:i/>
          <w:iCs/>
        </w:rPr>
        <w:t>by the tender</w:t>
      </w:r>
      <w:r w:rsidR="00322CE2" w:rsidRPr="729F37BE">
        <w:rPr>
          <w:i/>
          <w:iCs/>
        </w:rPr>
        <w:t xml:space="preserve"> </w:t>
      </w:r>
      <w:r w:rsidR="00AE2DA4" w:rsidRPr="729F37BE">
        <w:rPr>
          <w:i/>
          <w:iCs/>
        </w:rPr>
        <w:t>comm</w:t>
      </w:r>
      <w:r w:rsidR="00D6489C" w:rsidRPr="729F37BE">
        <w:rPr>
          <w:i/>
          <w:iCs/>
        </w:rPr>
        <w:t>itte</w:t>
      </w:r>
      <w:r w:rsidR="00AE2DA4" w:rsidRPr="729F37BE">
        <w:rPr>
          <w:i/>
          <w:iCs/>
        </w:rPr>
        <w:t xml:space="preserve">e’ </w:t>
      </w:r>
      <w:r w:rsidR="007F41A4" w:rsidRPr="729F37BE">
        <w:rPr>
          <w:u w:val="single"/>
        </w:rPr>
        <w:t xml:space="preserve">with your financial and technical offers </w:t>
      </w:r>
      <w:r w:rsidR="00073C78" w:rsidRPr="729F37BE">
        <w:rPr>
          <w:u w:val="single"/>
        </w:rPr>
        <w:t xml:space="preserve">inside in two </w:t>
      </w:r>
      <w:r w:rsidR="007F41A4" w:rsidRPr="729F37BE">
        <w:rPr>
          <w:u w:val="single"/>
        </w:rPr>
        <w:t>separate envelopes</w:t>
      </w:r>
      <w:r w:rsidR="00073C78" w:rsidRPr="729F37BE">
        <w:rPr>
          <w:u w:val="single"/>
        </w:rPr>
        <w:t xml:space="preserve"> marked as Financial Offer and Technical Offer</w:t>
      </w:r>
      <w:r w:rsidR="007F41A4">
        <w:t xml:space="preserve"> </w:t>
      </w:r>
      <w:r w:rsidR="00AE2DA4">
        <w:t xml:space="preserve">to the Private Tender Box c/o </w:t>
      </w:r>
      <w:bookmarkStart w:id="31" w:name="_Hlk83757736"/>
      <w:bookmarkEnd w:id="28"/>
      <w:bookmarkEnd w:id="29"/>
      <w:bookmarkEnd w:id="30"/>
      <w:r w:rsidR="00EA1C04">
        <w:t>GOAL Office, Plot 5448, Bonge Close, Kansanga Kiwafu, Estate, Kampala</w:t>
      </w:r>
      <w:bookmarkEnd w:id="31"/>
      <w:r w:rsidR="00D6489C">
        <w:t>.</w:t>
      </w:r>
      <w:r w:rsidR="00AE2DA4">
        <w:t xml:space="preserve">  </w:t>
      </w:r>
    </w:p>
    <w:p w14:paraId="674B973B" w14:textId="53F025EA" w:rsidR="009169FD" w:rsidRDefault="009169FD" w:rsidP="009169FD">
      <w:pPr>
        <w:pStyle w:val="ListParagraph"/>
        <w:ind w:left="360"/>
      </w:pPr>
      <w:r>
        <w:t xml:space="preserve">Envelopes may be sent through postal or courier </w:t>
      </w:r>
      <w:r w:rsidR="00347023">
        <w:t>services or</w:t>
      </w:r>
      <w:r>
        <w:t xml:space="preserve"> delivered by hand; and will be accepted during normal working hours for the country of submission. Please note that the GOAL office will not be open during weekends or public holidays.</w:t>
      </w:r>
    </w:p>
    <w:p w14:paraId="3D9CF962" w14:textId="77777777" w:rsidR="009169FD" w:rsidRDefault="009169FD" w:rsidP="009169FD">
      <w:pPr>
        <w:pStyle w:val="ListParagraph"/>
        <w:ind w:left="360"/>
      </w:pPr>
    </w:p>
    <w:p w14:paraId="64192F82" w14:textId="77777777" w:rsidR="00D52F1B" w:rsidRDefault="00D52F1B" w:rsidP="00D52F1B">
      <w:pPr>
        <w:pStyle w:val="ListParagraph"/>
        <w:numPr>
          <w:ilvl w:val="0"/>
          <w:numId w:val="11"/>
        </w:numPr>
        <w:spacing w:line="256" w:lineRule="auto"/>
        <w:ind w:left="284" w:hanging="284"/>
        <w:rPr>
          <w:b/>
          <w:bCs/>
        </w:rPr>
      </w:pPr>
      <w:r>
        <w:rPr>
          <w:b/>
          <w:bCs/>
        </w:rPr>
        <w:t xml:space="preserve">Proof of sending is not proof of reception, either electronically or with post/courier/other physical service. Late delivery will result in your bid being rejected. Envelopes found open at the tender opening will be rejected. All information provided must be perfectly legible. </w:t>
      </w:r>
    </w:p>
    <w:p w14:paraId="2D1C2AFB" w14:textId="3163AF98" w:rsidR="00316DF2" w:rsidRDefault="00316DF2" w:rsidP="00322CE2">
      <w:pPr>
        <w:pStyle w:val="Heading2"/>
      </w:pPr>
      <w:r>
        <w:t>Tender</w:t>
      </w:r>
      <w:r w:rsidR="00322CE2">
        <w:t xml:space="preserve"> </w:t>
      </w:r>
      <w:r>
        <w:t>Opening Meeting</w:t>
      </w:r>
    </w:p>
    <w:p w14:paraId="4B202F72" w14:textId="776FD7A3" w:rsidR="00CE3BE3" w:rsidRPr="00762829" w:rsidRDefault="00CE3BE3" w:rsidP="00CE3BE3">
      <w:pPr>
        <w:tabs>
          <w:tab w:val="left" w:pos="-142"/>
        </w:tabs>
        <w:spacing w:before="100" w:beforeAutospacing="1" w:after="120"/>
        <w:jc w:val="both"/>
      </w:pPr>
      <w:r w:rsidRPr="00762829">
        <w:t>Tenders will be opened a</w:t>
      </w:r>
      <w:r w:rsidR="00025C8D">
        <w:t xml:space="preserve">s per Section 2 Proposed Timelines above </w:t>
      </w:r>
      <w:r w:rsidRPr="00762829">
        <w:t>at the following location:</w:t>
      </w:r>
    </w:p>
    <w:p w14:paraId="2CC91822" w14:textId="4FC434CE" w:rsidR="00CE3BE3" w:rsidRPr="00CE3BE3" w:rsidRDefault="00EA1C04" w:rsidP="00CE3BE3">
      <w:pPr>
        <w:pBdr>
          <w:top w:val="single" w:sz="6" w:space="0" w:color="auto"/>
          <w:left w:val="single" w:sz="6" w:space="1" w:color="auto"/>
          <w:bottom w:val="single" w:sz="6" w:space="0" w:color="auto"/>
          <w:right w:val="single" w:sz="6" w:space="1" w:color="auto"/>
        </w:pBdr>
        <w:tabs>
          <w:tab w:val="left" w:pos="-142"/>
        </w:tabs>
        <w:jc w:val="center"/>
        <w:rPr>
          <w:b/>
          <w:color w:val="0000FF"/>
        </w:rPr>
      </w:pPr>
      <w:r w:rsidRPr="00EA1C04">
        <w:rPr>
          <w:b/>
          <w:color w:val="0000FF"/>
        </w:rPr>
        <w:t>GOAL Office, Plot 5448, Bonge Close, Kansanga Kiwafu, Estate, Kampala</w:t>
      </w:r>
    </w:p>
    <w:p w14:paraId="4D02DCF7" w14:textId="35BC66E1" w:rsidR="00CE3BE3" w:rsidRDefault="00CE3BE3" w:rsidP="00CE3BE3">
      <w:r>
        <w:t>One</w:t>
      </w:r>
      <w:r w:rsidRPr="00EA03BA">
        <w:t xml:space="preserve"> </w:t>
      </w:r>
      <w:r w:rsidRPr="00EA03BA">
        <w:rPr>
          <w:b/>
        </w:rPr>
        <w:t>authorised representative</w:t>
      </w:r>
      <w:r w:rsidRPr="00EA03BA">
        <w:t xml:space="preserve"> of each tenderer may attend the opening of the bids.</w:t>
      </w:r>
      <w:r w:rsidRPr="00EA03BA">
        <w:rPr>
          <w:color w:val="000000"/>
        </w:rPr>
        <w:t xml:space="preserve"> </w:t>
      </w:r>
      <w:r w:rsidRPr="00EA03BA">
        <w:t>Companies wishing to attend are requested to notify their intention by sending a</w:t>
      </w:r>
      <w:r>
        <w:t>n</w:t>
      </w:r>
      <w:r w:rsidRPr="00EA03BA">
        <w:t xml:space="preserve"> e-mail at least 48 hours in advance to the </w:t>
      </w:r>
      <w:r>
        <w:t xml:space="preserve">following e-mail </w:t>
      </w:r>
      <w:r w:rsidRPr="00EA03BA">
        <w:t>address</w:t>
      </w:r>
      <w:r>
        <w:t xml:space="preserve">: </w:t>
      </w:r>
      <w:hyperlink r:id="rId17" w:history="1">
        <w:r w:rsidR="00EA1C04" w:rsidRPr="00F25961">
          <w:rPr>
            <w:rStyle w:val="Hyperlink"/>
          </w:rPr>
          <w:t>procurement@ug.goal.ie</w:t>
        </w:r>
      </w:hyperlink>
      <w:r w:rsidR="00EA1C04">
        <w:t xml:space="preserve"> </w:t>
      </w:r>
      <w:r w:rsidRPr="00EA03BA">
        <w:rPr>
          <w:color w:val="000000"/>
        </w:rPr>
        <w:t xml:space="preserve"> </w:t>
      </w:r>
      <w:r w:rsidRPr="00EA03BA">
        <w:t>This notification must be signed by an authorised officer of the tenderer and specify the name of the person who will attend the opening of the bids on the tenderer's behalf.</w:t>
      </w:r>
    </w:p>
    <w:p w14:paraId="6A0CA197" w14:textId="42FF4E47" w:rsidR="005076AF" w:rsidRPr="00805C27" w:rsidRDefault="005076AF" w:rsidP="00322CE2">
      <w:r w:rsidRPr="00805C27">
        <w:t>Suppliers are invited to attend the Tender</w:t>
      </w:r>
      <w:r w:rsidR="00322CE2">
        <w:t xml:space="preserve"> </w:t>
      </w:r>
      <w:r w:rsidRPr="00805C27">
        <w:t xml:space="preserve">Opening Meeting at their own cost. </w:t>
      </w:r>
    </w:p>
    <w:p w14:paraId="6CBF0E36" w14:textId="6DDEFFDE" w:rsidR="00EE1801" w:rsidRDefault="00636464" w:rsidP="00E249FC">
      <w:pPr>
        <w:pStyle w:val="Heading1"/>
        <w:keepNext w:val="0"/>
      </w:pPr>
      <w:bookmarkStart w:id="32" w:name="_Toc466022947"/>
      <w:r w:rsidRPr="00805C27">
        <w:t xml:space="preserve">Evaluation Process </w:t>
      </w:r>
      <w:bookmarkEnd w:id="32"/>
    </w:p>
    <w:p w14:paraId="5D9A30D2" w14:textId="23BBDB5E" w:rsidR="00C61CAB" w:rsidRDefault="00D6489C" w:rsidP="00C61CAB">
      <w:pPr>
        <w:pStyle w:val="Heading2"/>
      </w:pPr>
      <w:r>
        <w:t xml:space="preserve">Evaluation </w:t>
      </w:r>
      <w:r w:rsidR="00C61CAB">
        <w:t>stages</w:t>
      </w:r>
    </w:p>
    <w:p w14:paraId="2B1E4AE2" w14:textId="7F4FDA1A" w:rsidR="00CB7698" w:rsidRPr="00805C27" w:rsidRDefault="00CB7698" w:rsidP="00C61CAB">
      <w:r w:rsidRPr="00805C27">
        <w:t xml:space="preserve">Tenderers will be considered for participation in the Contract subject to the following qualification process:  </w:t>
      </w:r>
    </w:p>
    <w:tbl>
      <w:tblPr>
        <w:tblStyle w:val="TableGrid"/>
        <w:tblW w:w="0" w:type="auto"/>
        <w:tblLook w:val="04A0" w:firstRow="1" w:lastRow="0" w:firstColumn="1" w:lastColumn="0" w:noHBand="0" w:noVBand="1"/>
      </w:tblPr>
      <w:tblGrid>
        <w:gridCol w:w="759"/>
        <w:gridCol w:w="2117"/>
        <w:gridCol w:w="7308"/>
      </w:tblGrid>
      <w:tr w:rsidR="00C4717E" w14:paraId="3804D375" w14:textId="77777777" w:rsidTr="000876E3">
        <w:tc>
          <w:tcPr>
            <w:tcW w:w="759" w:type="dxa"/>
            <w:shd w:val="clear" w:color="auto" w:fill="D9D9D9" w:themeFill="background1" w:themeFillShade="D9"/>
          </w:tcPr>
          <w:p w14:paraId="75BC4EE0" w14:textId="0EC8CE17" w:rsidR="00C61CAB" w:rsidRPr="00C4717E" w:rsidRDefault="000876E3" w:rsidP="00CB7698">
            <w:pPr>
              <w:rPr>
                <w:b/>
              </w:rPr>
            </w:pPr>
            <w:r>
              <w:rPr>
                <w:b/>
              </w:rPr>
              <w:t>Phase</w:t>
            </w:r>
            <w:r w:rsidR="003F1BBC" w:rsidRPr="00C4717E">
              <w:rPr>
                <w:b/>
              </w:rPr>
              <w:t xml:space="preserve"> #</w:t>
            </w:r>
          </w:p>
        </w:tc>
        <w:tc>
          <w:tcPr>
            <w:tcW w:w="2117" w:type="dxa"/>
            <w:shd w:val="clear" w:color="auto" w:fill="D9D9D9" w:themeFill="background1" w:themeFillShade="D9"/>
          </w:tcPr>
          <w:p w14:paraId="0BAFB9C7" w14:textId="2A1AC3A9" w:rsidR="00C61CAB" w:rsidRPr="00C61CAB" w:rsidRDefault="00C61CAB" w:rsidP="00CB7698">
            <w:pPr>
              <w:rPr>
                <w:b/>
              </w:rPr>
            </w:pPr>
            <w:r w:rsidRPr="00C61CAB">
              <w:rPr>
                <w:b/>
              </w:rPr>
              <w:t xml:space="preserve">Evaluation Process Stage </w:t>
            </w:r>
          </w:p>
        </w:tc>
        <w:tc>
          <w:tcPr>
            <w:tcW w:w="7308" w:type="dxa"/>
            <w:shd w:val="clear" w:color="auto" w:fill="D9D9D9" w:themeFill="background1" w:themeFillShade="D9"/>
          </w:tcPr>
          <w:p w14:paraId="6F76B4D9" w14:textId="1B7A3CB7" w:rsidR="00C61CAB" w:rsidRPr="00C61CAB" w:rsidRDefault="00C61CAB" w:rsidP="00CB7698">
            <w:pPr>
              <w:rPr>
                <w:b/>
              </w:rPr>
            </w:pPr>
            <w:r w:rsidRPr="00C61CAB">
              <w:rPr>
                <w:rFonts w:ascii="Calibri" w:hAnsi="Calibri"/>
                <w:b/>
              </w:rPr>
              <w:t>The basic requirements with which proposals must comply with</w:t>
            </w:r>
          </w:p>
        </w:tc>
      </w:tr>
      <w:tr w:rsidR="007F7D73" w14:paraId="4FE27C9E" w14:textId="77777777" w:rsidTr="00C4717E">
        <w:tc>
          <w:tcPr>
            <w:tcW w:w="10184" w:type="dxa"/>
            <w:gridSpan w:val="3"/>
            <w:shd w:val="clear" w:color="auto" w:fill="D9D9D9" w:themeFill="background1" w:themeFillShade="D9"/>
          </w:tcPr>
          <w:p w14:paraId="3B052829" w14:textId="2FD7590C" w:rsidR="007F7D73" w:rsidRPr="00A73AED" w:rsidRDefault="003F1BBC" w:rsidP="0047383B">
            <w:pPr>
              <w:rPr>
                <w:rFonts w:ascii="Calibri" w:hAnsi="Calibri"/>
                <w:b/>
                <w:i/>
              </w:rPr>
            </w:pPr>
            <w:r w:rsidRPr="00A73AED">
              <w:rPr>
                <w:i/>
                <w:shd w:val="clear" w:color="auto" w:fill="D9D9D9" w:themeFill="background1" w:themeFillShade="D9"/>
              </w:rPr>
              <w:t xml:space="preserve">The first phase of evaluation of the responses will determine whether the tender </w:t>
            </w:r>
            <w:r w:rsidR="00304072">
              <w:rPr>
                <w:i/>
                <w:shd w:val="clear" w:color="auto" w:fill="D9D9D9" w:themeFill="background1" w:themeFillShade="D9"/>
              </w:rPr>
              <w:t xml:space="preserve">has been submitted in line with the administrative </w:t>
            </w:r>
            <w:r w:rsidR="00CC1347">
              <w:rPr>
                <w:i/>
                <w:shd w:val="clear" w:color="auto" w:fill="D9D9D9" w:themeFill="background1" w:themeFillShade="D9"/>
              </w:rPr>
              <w:t>instructions</w:t>
            </w:r>
            <w:r w:rsidR="0047383B">
              <w:rPr>
                <w:i/>
                <w:shd w:val="clear" w:color="auto" w:fill="D9D9D9" w:themeFill="background1" w:themeFillShade="D9"/>
              </w:rPr>
              <w:t xml:space="preserve"> and</w:t>
            </w:r>
            <w:r w:rsidR="00304072">
              <w:rPr>
                <w:i/>
                <w:shd w:val="clear" w:color="auto" w:fill="D9D9D9" w:themeFill="background1" w:themeFillShade="D9"/>
              </w:rPr>
              <w:t xml:space="preserve"> </w:t>
            </w:r>
            <w:r w:rsidRPr="00A73AED">
              <w:rPr>
                <w:i/>
                <w:shd w:val="clear" w:color="auto" w:fill="D9D9D9" w:themeFill="background1" w:themeFillShade="D9"/>
              </w:rPr>
              <w:t>meets the essential</w:t>
            </w:r>
            <w:r w:rsidR="00C4717E" w:rsidRPr="00A73AED">
              <w:rPr>
                <w:i/>
                <w:shd w:val="clear" w:color="auto" w:fill="D9D9D9" w:themeFill="background1" w:themeFillShade="D9"/>
              </w:rPr>
              <w:t xml:space="preserve"> criteria</w:t>
            </w:r>
            <w:r w:rsidR="0047383B">
              <w:rPr>
                <w:i/>
                <w:shd w:val="clear" w:color="auto" w:fill="D9D9D9" w:themeFill="background1" w:themeFillShade="D9"/>
              </w:rPr>
              <w:t>.</w:t>
            </w:r>
            <w:r w:rsidR="00C4717E" w:rsidRPr="00A73AED">
              <w:rPr>
                <w:i/>
                <w:shd w:val="clear" w:color="auto" w:fill="D9D9D9" w:themeFill="background1" w:themeFillShade="D9"/>
              </w:rPr>
              <w:t xml:space="preserve"> </w:t>
            </w:r>
            <w:r w:rsidR="0047383B">
              <w:rPr>
                <w:i/>
                <w:shd w:val="clear" w:color="auto" w:fill="D9D9D9" w:themeFill="background1" w:themeFillShade="D9"/>
              </w:rPr>
              <w:t>O</w:t>
            </w:r>
            <w:r w:rsidRPr="00A73AED">
              <w:rPr>
                <w:i/>
                <w:shd w:val="clear" w:color="auto" w:fill="D9D9D9" w:themeFill="background1" w:themeFillShade="D9"/>
              </w:rPr>
              <w:t>nly those tenders meeting the essential criteria will go forward to the second phase of the evaluation.</w:t>
            </w:r>
          </w:p>
        </w:tc>
      </w:tr>
      <w:tr w:rsidR="00304072" w14:paraId="6F2D0D7A" w14:textId="14BAAB46" w:rsidTr="00304072">
        <w:tc>
          <w:tcPr>
            <w:tcW w:w="759" w:type="dxa"/>
            <w:shd w:val="clear" w:color="auto" w:fill="D9D9D9" w:themeFill="background1" w:themeFillShade="D9"/>
          </w:tcPr>
          <w:p w14:paraId="2934F1CD" w14:textId="35F0CC4F" w:rsidR="00304072" w:rsidRPr="00304072" w:rsidRDefault="00304072" w:rsidP="00C4717E">
            <w:pPr>
              <w:rPr>
                <w:iCs/>
                <w:shd w:val="clear" w:color="auto" w:fill="D9D9D9" w:themeFill="background1" w:themeFillShade="D9"/>
              </w:rPr>
            </w:pPr>
            <w:r>
              <w:rPr>
                <w:iCs/>
                <w:shd w:val="clear" w:color="auto" w:fill="D9D9D9" w:themeFill="background1" w:themeFillShade="D9"/>
              </w:rPr>
              <w:t>1</w:t>
            </w:r>
          </w:p>
        </w:tc>
        <w:tc>
          <w:tcPr>
            <w:tcW w:w="2117" w:type="dxa"/>
            <w:shd w:val="clear" w:color="auto" w:fill="F2F2F2" w:themeFill="background1" w:themeFillShade="F2"/>
          </w:tcPr>
          <w:p w14:paraId="584951DA" w14:textId="4E5407FD" w:rsidR="00304072" w:rsidRPr="008A58D3" w:rsidRDefault="00304072" w:rsidP="008A58D3">
            <w:pPr>
              <w:rPr>
                <w:b/>
                <w:bCs/>
              </w:rPr>
            </w:pPr>
            <w:r w:rsidRPr="008A58D3">
              <w:rPr>
                <w:b/>
                <w:bCs/>
              </w:rPr>
              <w:t xml:space="preserve">Administrative </w:t>
            </w:r>
            <w:r w:rsidR="00CC1347" w:rsidRPr="008A58D3">
              <w:rPr>
                <w:b/>
                <w:bCs/>
              </w:rPr>
              <w:t>instructions</w:t>
            </w:r>
          </w:p>
        </w:tc>
        <w:tc>
          <w:tcPr>
            <w:tcW w:w="7308" w:type="dxa"/>
            <w:shd w:val="clear" w:color="auto" w:fill="F2F2F2" w:themeFill="background1" w:themeFillShade="F2"/>
          </w:tcPr>
          <w:p w14:paraId="2073DDA6" w14:textId="77777777" w:rsidR="00304072" w:rsidRPr="003F1BBC" w:rsidRDefault="00304072" w:rsidP="003B0C0E">
            <w:pPr>
              <w:pStyle w:val="ListParagraph"/>
              <w:numPr>
                <w:ilvl w:val="0"/>
                <w:numId w:val="7"/>
              </w:numPr>
              <w:ind w:left="318"/>
              <w:rPr>
                <w:b/>
              </w:rPr>
            </w:pPr>
            <w:r w:rsidRPr="003F1BBC">
              <w:rPr>
                <w:b/>
              </w:rPr>
              <w:t xml:space="preserve">Closing Date: </w:t>
            </w:r>
          </w:p>
          <w:p w14:paraId="180AF8F5" w14:textId="77777777" w:rsidR="00304072" w:rsidRPr="00805C27" w:rsidRDefault="00304072" w:rsidP="00304072">
            <w:pPr>
              <w:ind w:left="318"/>
            </w:pPr>
            <w:r w:rsidRPr="00805C27">
              <w:t>Proposals must have met the deadline stated in section 2 of these Instructions to Tenderers, or such revised deadline as may be notified to Tenderers by GOAL. Tenderers must note that GOAL is prohibited from accepting any proposals after that deadline.</w:t>
            </w:r>
          </w:p>
          <w:p w14:paraId="77FD85B3" w14:textId="77777777" w:rsidR="00304072" w:rsidRPr="003F1BBC" w:rsidRDefault="00304072" w:rsidP="003B0C0E">
            <w:pPr>
              <w:pStyle w:val="ListParagraph"/>
              <w:numPr>
                <w:ilvl w:val="0"/>
                <w:numId w:val="7"/>
              </w:numPr>
              <w:ind w:left="318"/>
              <w:rPr>
                <w:b/>
              </w:rPr>
            </w:pPr>
            <w:r>
              <w:rPr>
                <w:b/>
              </w:rPr>
              <w:t>Submission</w:t>
            </w:r>
            <w:r w:rsidRPr="003F1BBC">
              <w:rPr>
                <w:b/>
              </w:rPr>
              <w:t xml:space="preserve"> Method: </w:t>
            </w:r>
          </w:p>
          <w:p w14:paraId="53FF14CB" w14:textId="77777777" w:rsidR="00304072" w:rsidRDefault="00304072" w:rsidP="00304072">
            <w:pPr>
              <w:ind w:left="318"/>
            </w:pPr>
            <w:r w:rsidRPr="00805C27">
              <w:lastRenderedPageBreak/>
              <w:t xml:space="preserve">Proposals must be delivered in the method specified in </w:t>
            </w:r>
            <w:r>
              <w:t xml:space="preserve">section 5.5 </w:t>
            </w:r>
            <w:r w:rsidRPr="00805C27">
              <w:t xml:space="preserve">of </w:t>
            </w:r>
            <w:r>
              <w:t>this document</w:t>
            </w:r>
            <w:r w:rsidRPr="00805C27">
              <w:t xml:space="preserve">. GOAL will not accept responsibility for tenders delivered by any other method. </w:t>
            </w:r>
            <w:r>
              <w:t>Responses</w:t>
            </w:r>
            <w:r w:rsidRPr="00805C27">
              <w:t xml:space="preserve"> delivered in any other method may be rejected.</w:t>
            </w:r>
          </w:p>
          <w:p w14:paraId="7BCD97D1" w14:textId="77777777" w:rsidR="00304072" w:rsidRPr="003F1BBC" w:rsidRDefault="00304072" w:rsidP="003B0C0E">
            <w:pPr>
              <w:pStyle w:val="ListParagraph"/>
              <w:numPr>
                <w:ilvl w:val="0"/>
                <w:numId w:val="7"/>
              </w:numPr>
              <w:ind w:left="318"/>
              <w:rPr>
                <w:b/>
              </w:rPr>
            </w:pPr>
            <w:r w:rsidRPr="003F1BBC">
              <w:rPr>
                <w:b/>
              </w:rPr>
              <w:t xml:space="preserve">Format and Structure of the Proposals: </w:t>
            </w:r>
          </w:p>
          <w:p w14:paraId="19463898" w14:textId="3E3B0786" w:rsidR="00304072" w:rsidRPr="00DD097B" w:rsidRDefault="00304072" w:rsidP="00322CE2">
            <w:pPr>
              <w:ind w:left="318"/>
              <w:rPr>
                <w:rFonts w:ascii="Calibri" w:hAnsi="Calibri"/>
                <w:sz w:val="24"/>
              </w:rPr>
            </w:pPr>
            <w:r w:rsidRPr="00805C27">
              <w:t xml:space="preserve">Proposals must conform to the </w:t>
            </w:r>
            <w:r w:rsidRPr="009A1571">
              <w:t>Response Format</w:t>
            </w:r>
            <w:r w:rsidR="009A1571">
              <w:t xml:space="preserve"> laid out </w:t>
            </w:r>
            <w:r w:rsidR="009A1571" w:rsidRPr="00586F7E">
              <w:t xml:space="preserve">in section </w:t>
            </w:r>
            <w:r w:rsidR="005D7C94" w:rsidRPr="00586F7E">
              <w:t>5</w:t>
            </w:r>
            <w:r w:rsidR="00FA31C0" w:rsidRPr="00586F7E">
              <w:t>.2</w:t>
            </w:r>
            <w:r w:rsidR="00420988" w:rsidRPr="00586F7E">
              <w:t xml:space="preserve"> of</w:t>
            </w:r>
            <w:r w:rsidRPr="00805C27">
              <w:t xml:space="preserve"> these Instructions to Tenderers or such revised format and structure as may be notified to Tenderers by GOAL. </w:t>
            </w:r>
            <w:r w:rsidRPr="00805C27">
              <w:rPr>
                <w:b/>
                <w:u w:val="single"/>
              </w:rPr>
              <w:t xml:space="preserve">Failure to comply with the prescribed format and structure may result in </w:t>
            </w:r>
            <w:r w:rsidR="00C209AF">
              <w:rPr>
                <w:b/>
                <w:u w:val="single"/>
              </w:rPr>
              <w:t>your</w:t>
            </w:r>
            <w:r w:rsidRPr="00805C27">
              <w:rPr>
                <w:b/>
                <w:u w:val="single"/>
              </w:rPr>
              <w:t xml:space="preserve"> </w:t>
            </w:r>
            <w:r>
              <w:rPr>
                <w:b/>
                <w:u w:val="single"/>
              </w:rPr>
              <w:t>response</w:t>
            </w:r>
            <w:r w:rsidRPr="00805C27">
              <w:rPr>
                <w:b/>
                <w:u w:val="single"/>
              </w:rPr>
              <w:t xml:space="preserve"> being rejected at this stage</w:t>
            </w:r>
            <w:r w:rsidRPr="00805C27">
              <w:rPr>
                <w:rFonts w:ascii="Calibri" w:hAnsi="Calibri"/>
                <w:b/>
                <w:sz w:val="24"/>
                <w:u w:val="single"/>
              </w:rPr>
              <w:t>.</w:t>
            </w:r>
            <w:r w:rsidRPr="00805C27">
              <w:rPr>
                <w:rFonts w:ascii="Calibri" w:hAnsi="Calibri"/>
                <w:sz w:val="24"/>
              </w:rPr>
              <w:t xml:space="preserve"> </w:t>
            </w:r>
          </w:p>
          <w:p w14:paraId="35F5E8E0" w14:textId="77777777" w:rsidR="00304072" w:rsidRPr="003F1BBC" w:rsidRDefault="00304072" w:rsidP="003B0C0E">
            <w:pPr>
              <w:pStyle w:val="ListParagraph"/>
              <w:numPr>
                <w:ilvl w:val="0"/>
                <w:numId w:val="7"/>
              </w:numPr>
              <w:ind w:left="318"/>
              <w:rPr>
                <w:b/>
              </w:rPr>
            </w:pPr>
            <w:r w:rsidRPr="003F1BBC">
              <w:rPr>
                <w:b/>
              </w:rPr>
              <w:t xml:space="preserve">Confirmation of validity of your proposal: </w:t>
            </w:r>
          </w:p>
          <w:p w14:paraId="0FD60598" w14:textId="2D617F3B" w:rsidR="00304072" w:rsidRPr="00304072" w:rsidRDefault="00304072" w:rsidP="00322CE2">
            <w:pPr>
              <w:ind w:left="318"/>
              <w:rPr>
                <w:rFonts w:ascii="Calibri" w:hAnsi="Calibri"/>
                <w:lang w:val="en-GB"/>
              </w:rPr>
            </w:pPr>
            <w:r w:rsidRPr="00805C27">
              <w:rPr>
                <w:rFonts w:ascii="Calibri" w:hAnsi="Calibri"/>
                <w:lang w:val="en-GB"/>
              </w:rPr>
              <w:t>The Tenderers must confirm that the period of validity of their proposal is not less than 90 (ninety) days.</w:t>
            </w:r>
          </w:p>
        </w:tc>
      </w:tr>
      <w:tr w:rsidR="00C4717E" w14:paraId="15C0C099" w14:textId="77777777" w:rsidTr="000876E3">
        <w:tc>
          <w:tcPr>
            <w:tcW w:w="759" w:type="dxa"/>
            <w:shd w:val="clear" w:color="auto" w:fill="D9D9D9" w:themeFill="background1" w:themeFillShade="D9"/>
          </w:tcPr>
          <w:p w14:paraId="2C30F544" w14:textId="2E260F51" w:rsidR="003F1BBC" w:rsidRPr="00EF3D37" w:rsidRDefault="00CC1347" w:rsidP="00CB7698">
            <w:pPr>
              <w:rPr>
                <w:b/>
              </w:rPr>
            </w:pPr>
            <w:r>
              <w:rPr>
                <w:b/>
              </w:rPr>
              <w:lastRenderedPageBreak/>
              <w:t>2</w:t>
            </w:r>
          </w:p>
        </w:tc>
        <w:tc>
          <w:tcPr>
            <w:tcW w:w="2117" w:type="dxa"/>
            <w:shd w:val="clear" w:color="auto" w:fill="F2F2F2" w:themeFill="background1" w:themeFillShade="F2"/>
          </w:tcPr>
          <w:p w14:paraId="3153F53E" w14:textId="77777777" w:rsidR="003F1BBC" w:rsidRPr="00EF3D37" w:rsidRDefault="003F1BBC" w:rsidP="003B367D">
            <w:pPr>
              <w:pStyle w:val="Heading4"/>
              <w:numPr>
                <w:ilvl w:val="0"/>
                <w:numId w:val="0"/>
              </w:numPr>
              <w:spacing w:before="0"/>
              <w:ind w:left="864" w:hanging="864"/>
              <w:outlineLvl w:val="3"/>
              <w:rPr>
                <w:b/>
              </w:rPr>
            </w:pPr>
            <w:r w:rsidRPr="00EF3D37">
              <w:rPr>
                <w:b/>
              </w:rPr>
              <w:t>Essential Criteria</w:t>
            </w:r>
          </w:p>
          <w:p w14:paraId="7B2C0044" w14:textId="77777777" w:rsidR="003F1BBC" w:rsidRDefault="003F1BBC" w:rsidP="003F1BBC"/>
        </w:tc>
        <w:tc>
          <w:tcPr>
            <w:tcW w:w="7308" w:type="dxa"/>
            <w:shd w:val="clear" w:color="auto" w:fill="F2F2F2" w:themeFill="background1" w:themeFillShade="F2"/>
          </w:tcPr>
          <w:p w14:paraId="760171D1" w14:textId="77777777" w:rsidR="00CE51CC" w:rsidRDefault="00C4717E" w:rsidP="00394161">
            <w:pPr>
              <w:shd w:val="clear" w:color="auto" w:fill="F2F2F2" w:themeFill="background1" w:themeFillShade="F2"/>
              <w:rPr>
                <w:rFonts w:ascii="Calibri" w:hAnsi="Calibri"/>
                <w:b/>
                <w:lang w:val="en-GB"/>
              </w:rPr>
            </w:pPr>
            <w:r w:rsidRPr="00394161">
              <w:rPr>
                <w:rFonts w:ascii="Calibri" w:hAnsi="Calibri"/>
                <w:b/>
                <w:lang w:val="en-GB"/>
              </w:rPr>
              <w:t>Minimum mandatory requirements of specifications</w:t>
            </w:r>
            <w:r w:rsidR="0047383B" w:rsidRPr="00394161">
              <w:rPr>
                <w:rFonts w:ascii="Calibri" w:hAnsi="Calibri"/>
                <w:b/>
                <w:lang w:val="en-GB"/>
              </w:rPr>
              <w:t xml:space="preserve"> or contract performance.</w:t>
            </w:r>
          </w:p>
          <w:p w14:paraId="54C8348C" w14:textId="77777777" w:rsidR="00CE51CC" w:rsidRPr="00CE51CC" w:rsidRDefault="00CE51CC" w:rsidP="00CE51CC">
            <w:pPr>
              <w:shd w:val="clear" w:color="auto" w:fill="F2F2F2" w:themeFill="background1" w:themeFillShade="F2"/>
              <w:rPr>
                <w:rFonts w:ascii="Calibri" w:hAnsi="Calibri"/>
                <w:b/>
                <w:lang w:val="en-GB"/>
              </w:rPr>
            </w:pPr>
            <w:r w:rsidRPr="00CE51CC">
              <w:rPr>
                <w:rFonts w:ascii="Calibri" w:hAnsi="Calibri"/>
                <w:b/>
                <w:lang w:val="en-GB"/>
              </w:rPr>
              <w:t>1)</w:t>
            </w:r>
            <w:r w:rsidRPr="00CE51CC">
              <w:rPr>
                <w:rFonts w:ascii="Calibri" w:hAnsi="Calibri"/>
                <w:b/>
                <w:lang w:val="en-GB"/>
              </w:rPr>
              <w:tab/>
              <w:t>Certificate of incorporation</w:t>
            </w:r>
          </w:p>
          <w:p w14:paraId="1F94D0D4" w14:textId="77777777" w:rsidR="00CE51CC" w:rsidRPr="00CE51CC" w:rsidRDefault="00CE51CC" w:rsidP="00CE51CC">
            <w:pPr>
              <w:shd w:val="clear" w:color="auto" w:fill="F2F2F2" w:themeFill="background1" w:themeFillShade="F2"/>
              <w:rPr>
                <w:rFonts w:ascii="Calibri" w:hAnsi="Calibri"/>
                <w:b/>
                <w:lang w:val="en-GB"/>
              </w:rPr>
            </w:pPr>
            <w:r w:rsidRPr="00CE51CC">
              <w:rPr>
                <w:rFonts w:ascii="Calibri" w:hAnsi="Calibri"/>
                <w:b/>
                <w:lang w:val="en-GB"/>
              </w:rPr>
              <w:t>2)</w:t>
            </w:r>
            <w:r w:rsidRPr="00CE51CC">
              <w:rPr>
                <w:rFonts w:ascii="Calibri" w:hAnsi="Calibri"/>
                <w:b/>
                <w:lang w:val="en-GB"/>
              </w:rPr>
              <w:tab/>
              <w:t>Certificate of registration by Insurance Regulatory Authority (IRA)</w:t>
            </w:r>
          </w:p>
          <w:p w14:paraId="2B1C130F" w14:textId="65EB96EB" w:rsidR="00CE51CC" w:rsidRPr="00CE51CC" w:rsidRDefault="00CE51CC" w:rsidP="00CE51CC">
            <w:pPr>
              <w:shd w:val="clear" w:color="auto" w:fill="F2F2F2" w:themeFill="background1" w:themeFillShade="F2"/>
              <w:rPr>
                <w:rFonts w:ascii="Calibri" w:hAnsi="Calibri"/>
                <w:b/>
                <w:lang w:val="en-GB"/>
              </w:rPr>
            </w:pPr>
            <w:r w:rsidRPr="00CE51CC">
              <w:rPr>
                <w:rFonts w:ascii="Calibri" w:hAnsi="Calibri"/>
                <w:b/>
                <w:lang w:val="en-GB"/>
              </w:rPr>
              <w:t>3)</w:t>
            </w:r>
            <w:r w:rsidRPr="00CE51CC">
              <w:rPr>
                <w:rFonts w:ascii="Calibri" w:hAnsi="Calibri"/>
                <w:b/>
                <w:lang w:val="en-GB"/>
              </w:rPr>
              <w:tab/>
            </w:r>
            <w:r w:rsidR="00511FA3">
              <w:rPr>
                <w:rFonts w:ascii="Calibri" w:hAnsi="Calibri"/>
                <w:b/>
                <w:lang w:val="en-GB"/>
              </w:rPr>
              <w:t xml:space="preserve">Valid </w:t>
            </w:r>
            <w:r w:rsidRPr="00CE51CC">
              <w:rPr>
                <w:rFonts w:ascii="Calibri" w:hAnsi="Calibri"/>
                <w:b/>
                <w:lang w:val="en-GB"/>
              </w:rPr>
              <w:t xml:space="preserve">Trading license </w:t>
            </w:r>
          </w:p>
          <w:p w14:paraId="6F13E935" w14:textId="77777777" w:rsidR="00CE51CC" w:rsidRPr="00CE51CC" w:rsidRDefault="00CE51CC" w:rsidP="00CE51CC">
            <w:pPr>
              <w:shd w:val="clear" w:color="auto" w:fill="F2F2F2" w:themeFill="background1" w:themeFillShade="F2"/>
              <w:rPr>
                <w:rFonts w:ascii="Calibri" w:hAnsi="Calibri"/>
                <w:b/>
                <w:lang w:val="en-GB"/>
              </w:rPr>
            </w:pPr>
            <w:r w:rsidRPr="00CE51CC">
              <w:rPr>
                <w:rFonts w:ascii="Calibri" w:hAnsi="Calibri"/>
                <w:b/>
                <w:lang w:val="en-GB"/>
              </w:rPr>
              <w:t>4)</w:t>
            </w:r>
            <w:r w:rsidRPr="00CE51CC">
              <w:rPr>
                <w:rFonts w:ascii="Calibri" w:hAnsi="Calibri"/>
                <w:b/>
                <w:lang w:val="en-GB"/>
              </w:rPr>
              <w:tab/>
              <w:t>Audited financial account for the last two years or since incorporation for new companies.</w:t>
            </w:r>
          </w:p>
          <w:p w14:paraId="416088BE" w14:textId="77777777" w:rsidR="003F1BBC" w:rsidRDefault="00CE51CC" w:rsidP="00CE51CC">
            <w:pPr>
              <w:shd w:val="clear" w:color="auto" w:fill="F2F2F2" w:themeFill="background1" w:themeFillShade="F2"/>
              <w:rPr>
                <w:rFonts w:ascii="Calibri" w:hAnsi="Calibri"/>
                <w:b/>
                <w:lang w:val="en-GB"/>
              </w:rPr>
            </w:pPr>
            <w:r w:rsidRPr="00CE51CC">
              <w:rPr>
                <w:rFonts w:ascii="Calibri" w:hAnsi="Calibri"/>
                <w:b/>
                <w:lang w:val="en-GB"/>
              </w:rPr>
              <w:t>5)</w:t>
            </w:r>
            <w:r w:rsidRPr="00CE51CC">
              <w:rPr>
                <w:rFonts w:ascii="Calibri" w:hAnsi="Calibri"/>
                <w:b/>
                <w:lang w:val="en-GB"/>
              </w:rPr>
              <w:tab/>
              <w:t>Geographical presence and at least 100% coverage in Uganda.</w:t>
            </w:r>
            <w:r w:rsidR="0047383B" w:rsidRPr="00394161">
              <w:rPr>
                <w:rFonts w:ascii="Calibri" w:hAnsi="Calibri"/>
                <w:b/>
                <w:lang w:val="en-GB"/>
              </w:rPr>
              <w:t xml:space="preserve"> </w:t>
            </w:r>
          </w:p>
          <w:p w14:paraId="6213340D" w14:textId="3EBAB0B2" w:rsidR="00511FA3" w:rsidRPr="00394161" w:rsidRDefault="00511FA3" w:rsidP="00CE51CC">
            <w:pPr>
              <w:shd w:val="clear" w:color="auto" w:fill="F2F2F2" w:themeFill="background1" w:themeFillShade="F2"/>
              <w:rPr>
                <w:rFonts w:ascii="Calibri" w:hAnsi="Calibri"/>
                <w:b/>
                <w:lang w:val="en-GB"/>
              </w:rPr>
            </w:pPr>
            <w:r>
              <w:rPr>
                <w:rFonts w:ascii="Calibri" w:hAnsi="Calibri"/>
                <w:b/>
                <w:lang w:val="en-GB"/>
              </w:rPr>
              <w:t>6)            Tax registration and clearance certificates</w:t>
            </w:r>
          </w:p>
        </w:tc>
      </w:tr>
      <w:tr w:rsidR="00A710CA" w14:paraId="7216BBEB" w14:textId="77777777" w:rsidTr="00C4717E">
        <w:tc>
          <w:tcPr>
            <w:tcW w:w="10184" w:type="dxa"/>
            <w:gridSpan w:val="3"/>
            <w:shd w:val="clear" w:color="auto" w:fill="D9D9D9" w:themeFill="background1" w:themeFillShade="D9"/>
          </w:tcPr>
          <w:p w14:paraId="3503E937" w14:textId="7A595EF6" w:rsidR="00A710CA" w:rsidRPr="00A73AED" w:rsidRDefault="00C4717E" w:rsidP="00356B23">
            <w:pPr>
              <w:rPr>
                <w:i/>
              </w:rPr>
            </w:pPr>
            <w:r w:rsidRPr="00A73AED">
              <w:rPr>
                <w:i/>
                <w:shd w:val="clear" w:color="auto" w:fill="D9D9D9" w:themeFill="background1" w:themeFillShade="D9"/>
              </w:rPr>
              <w:t>The second stage of the evaluation will involve an assessment of the Tenderer’s personal and legal circumstances, e</w:t>
            </w:r>
            <w:r w:rsidR="00356B23">
              <w:rPr>
                <w:i/>
                <w:shd w:val="clear" w:color="auto" w:fill="D9D9D9" w:themeFill="background1" w:themeFillShade="D9"/>
              </w:rPr>
              <w:t xml:space="preserve">conomic and financial standing, </w:t>
            </w:r>
            <w:r w:rsidRPr="00A73AED">
              <w:rPr>
                <w:i/>
                <w:shd w:val="clear" w:color="auto" w:fill="D9D9D9" w:themeFill="background1" w:themeFillShade="D9"/>
              </w:rPr>
              <w:t>to fulfil the obligations of the contract</w:t>
            </w:r>
          </w:p>
        </w:tc>
      </w:tr>
      <w:tr w:rsidR="00C4717E" w14:paraId="19C5184C" w14:textId="77777777" w:rsidTr="000876E3">
        <w:tc>
          <w:tcPr>
            <w:tcW w:w="759" w:type="dxa"/>
            <w:shd w:val="clear" w:color="auto" w:fill="D9D9D9" w:themeFill="background1" w:themeFillShade="D9"/>
          </w:tcPr>
          <w:p w14:paraId="1EA97A50" w14:textId="27647AC2" w:rsidR="00C4717E" w:rsidRPr="00EF3D37" w:rsidRDefault="00B65524" w:rsidP="00CB7698">
            <w:pPr>
              <w:rPr>
                <w:b/>
              </w:rPr>
            </w:pPr>
            <w:r>
              <w:rPr>
                <w:b/>
              </w:rPr>
              <w:t>3</w:t>
            </w:r>
          </w:p>
        </w:tc>
        <w:tc>
          <w:tcPr>
            <w:tcW w:w="2117" w:type="dxa"/>
            <w:shd w:val="clear" w:color="auto" w:fill="F2F2F2" w:themeFill="background1" w:themeFillShade="F2"/>
          </w:tcPr>
          <w:p w14:paraId="03737AD4" w14:textId="108D836D" w:rsidR="00C4717E" w:rsidRPr="00EF3D37" w:rsidRDefault="00356B23" w:rsidP="00CB7698">
            <w:pPr>
              <w:rPr>
                <w:b/>
              </w:rPr>
            </w:pPr>
            <w:r>
              <w:rPr>
                <w:b/>
              </w:rPr>
              <w:t xml:space="preserve">Legal, Economic &amp; </w:t>
            </w:r>
            <w:r w:rsidR="000876E3">
              <w:rPr>
                <w:b/>
              </w:rPr>
              <w:t>Financial</w:t>
            </w:r>
            <w:r w:rsidR="00C4717E" w:rsidRPr="00EF3D37">
              <w:rPr>
                <w:b/>
              </w:rPr>
              <w:t xml:space="preserve"> Criteria</w:t>
            </w:r>
          </w:p>
          <w:p w14:paraId="555C39CE" w14:textId="43DCAA06" w:rsidR="00C4717E" w:rsidRDefault="00C4717E" w:rsidP="00CB7698"/>
        </w:tc>
        <w:tc>
          <w:tcPr>
            <w:tcW w:w="7308" w:type="dxa"/>
            <w:shd w:val="clear" w:color="auto" w:fill="F2F2F2" w:themeFill="background1" w:themeFillShade="F2"/>
          </w:tcPr>
          <w:p w14:paraId="52EC2481" w14:textId="77777777" w:rsidR="00C4717E" w:rsidRDefault="000876E3" w:rsidP="00394161">
            <w:r>
              <w:t>In-depth r</w:t>
            </w:r>
            <w:r w:rsidR="00356B23">
              <w:t>eview of financial accounts</w:t>
            </w:r>
            <w:r w:rsidR="00394161">
              <w:t xml:space="preserve"> and other documents</w:t>
            </w:r>
            <w:r w:rsidR="00356B23">
              <w:t xml:space="preserve"> submitted; tenderer is judged to have requisite financial stability. </w:t>
            </w:r>
          </w:p>
          <w:p w14:paraId="4E226D3A" w14:textId="2C44B713" w:rsidR="00BA7FA0" w:rsidRDefault="00BA7FA0" w:rsidP="00394161">
            <w:r w:rsidRPr="00BA7FA0">
              <w:t>1)</w:t>
            </w:r>
            <w:r w:rsidRPr="00BA7FA0">
              <w:tab/>
              <w:t>Copies of Audited financial account for the last two years (20</w:t>
            </w:r>
            <w:r>
              <w:t>20</w:t>
            </w:r>
            <w:r w:rsidRPr="00BA7FA0">
              <w:t>/201</w:t>
            </w:r>
            <w:r>
              <w:t>9</w:t>
            </w:r>
            <w:r w:rsidRPr="00BA7FA0">
              <w:t>) or since incorporation for new companies</w:t>
            </w:r>
          </w:p>
        </w:tc>
      </w:tr>
      <w:tr w:rsidR="007F7D73" w14:paraId="3F8959D4" w14:textId="77777777" w:rsidTr="00C4717E">
        <w:tc>
          <w:tcPr>
            <w:tcW w:w="10184" w:type="dxa"/>
            <w:gridSpan w:val="3"/>
            <w:shd w:val="clear" w:color="auto" w:fill="D9D9D9" w:themeFill="background1" w:themeFillShade="D9"/>
          </w:tcPr>
          <w:p w14:paraId="73DB4F97" w14:textId="38C3AE37" w:rsidR="007F7D73" w:rsidRPr="00A73AED" w:rsidRDefault="00C4717E" w:rsidP="00243320">
            <w:pPr>
              <w:rPr>
                <w:i/>
              </w:rPr>
            </w:pPr>
            <w:r w:rsidRPr="00A73AED">
              <w:rPr>
                <w:i/>
              </w:rPr>
              <w:t xml:space="preserve">Each proposal that conforms to the Essential and Qualification Criteria will be evaluated according to the Award Criteria given below by GOAL. </w:t>
            </w:r>
          </w:p>
        </w:tc>
      </w:tr>
      <w:tr w:rsidR="00C4717E" w14:paraId="3AB0CD37" w14:textId="77777777" w:rsidTr="000876E3">
        <w:tc>
          <w:tcPr>
            <w:tcW w:w="759" w:type="dxa"/>
            <w:shd w:val="clear" w:color="auto" w:fill="D9D9D9" w:themeFill="background1" w:themeFillShade="D9"/>
          </w:tcPr>
          <w:p w14:paraId="3941E75D" w14:textId="56FCB160" w:rsidR="00C4717E" w:rsidRPr="00EF3D37" w:rsidRDefault="00B65524" w:rsidP="00CB7698">
            <w:pPr>
              <w:rPr>
                <w:b/>
              </w:rPr>
            </w:pPr>
            <w:r>
              <w:rPr>
                <w:b/>
              </w:rPr>
              <w:t>4</w:t>
            </w:r>
          </w:p>
        </w:tc>
        <w:tc>
          <w:tcPr>
            <w:tcW w:w="2117" w:type="dxa"/>
            <w:shd w:val="clear" w:color="auto" w:fill="F2F2F2" w:themeFill="background1" w:themeFillShade="F2"/>
          </w:tcPr>
          <w:p w14:paraId="60EB67B8" w14:textId="5B42FDB5" w:rsidR="00C4717E" w:rsidRPr="00EF3D37" w:rsidRDefault="00C4717E" w:rsidP="00C4717E">
            <w:pPr>
              <w:rPr>
                <w:b/>
              </w:rPr>
            </w:pPr>
            <w:r w:rsidRPr="00EF3D37">
              <w:rPr>
                <w:b/>
              </w:rPr>
              <w:t>Award Criteria</w:t>
            </w:r>
          </w:p>
        </w:tc>
        <w:tc>
          <w:tcPr>
            <w:tcW w:w="7308" w:type="dxa"/>
            <w:shd w:val="clear" w:color="auto" w:fill="F2F2F2" w:themeFill="background1" w:themeFillShade="F2"/>
          </w:tcPr>
          <w:p w14:paraId="6DA6F0E7" w14:textId="77777777" w:rsidR="00C4717E" w:rsidRPr="00805C27" w:rsidRDefault="00C4717E" w:rsidP="003B367D">
            <w:r w:rsidRPr="00805C27">
              <w:t>Tenders will be awarded marks under each of the award criteria listed in this section to determine the most economically advantageous tenders.</w:t>
            </w:r>
          </w:p>
          <w:p w14:paraId="3EC8F551" w14:textId="42B51FD2" w:rsidR="00BA7FA0" w:rsidRDefault="00BA7FA0" w:rsidP="00BA7FA0">
            <w:pPr>
              <w:pStyle w:val="ListParagraph"/>
              <w:numPr>
                <w:ilvl w:val="0"/>
                <w:numId w:val="10"/>
              </w:numPr>
            </w:pPr>
            <w:r>
              <w:t>Quality – 55% (based on review of the quality and content of the technical offer to meet desirable requirements)</w:t>
            </w:r>
          </w:p>
          <w:p w14:paraId="4328DDFF" w14:textId="5E7C1401" w:rsidR="00BA7FA0" w:rsidRDefault="00BA7FA0" w:rsidP="00BA7FA0">
            <w:pPr>
              <w:pStyle w:val="ListParagraph"/>
              <w:ind w:left="1080"/>
            </w:pPr>
            <w:proofErr w:type="spellStart"/>
            <w:r>
              <w:t>i</w:t>
            </w:r>
            <w:proofErr w:type="spellEnd"/>
            <w:r>
              <w:t>)</w:t>
            </w:r>
            <w:r>
              <w:tab/>
              <w:t>Scope of covers or benefits</w:t>
            </w:r>
          </w:p>
          <w:p w14:paraId="11D9635F" w14:textId="18E35F6D" w:rsidR="00BA7FA0" w:rsidRDefault="00BA7FA0" w:rsidP="00BA7FA0">
            <w:pPr>
              <w:pStyle w:val="ListParagraph"/>
              <w:ind w:left="1080"/>
            </w:pPr>
            <w:r>
              <w:t>ii)</w:t>
            </w:r>
            <w:r>
              <w:tab/>
              <w:t>Principal extensions</w:t>
            </w:r>
          </w:p>
          <w:p w14:paraId="5BC5DDEB" w14:textId="273E7FD8" w:rsidR="00BA7FA0" w:rsidRDefault="00BA7FA0" w:rsidP="00BA7FA0">
            <w:pPr>
              <w:pStyle w:val="ListParagraph"/>
              <w:ind w:left="1080"/>
            </w:pPr>
            <w:r>
              <w:t>iii)</w:t>
            </w:r>
            <w:r>
              <w:tab/>
              <w:t>Inclusions and Exclusions</w:t>
            </w:r>
          </w:p>
          <w:p w14:paraId="50DF793B" w14:textId="6B6796C1" w:rsidR="00BA7FA0" w:rsidRDefault="00BA7FA0" w:rsidP="00BA7FA0">
            <w:pPr>
              <w:pStyle w:val="ListParagraph"/>
              <w:ind w:left="1080"/>
            </w:pPr>
            <w:r>
              <w:t>iv)</w:t>
            </w:r>
            <w:r>
              <w:tab/>
              <w:t>Client relations management</w:t>
            </w:r>
          </w:p>
          <w:p w14:paraId="3992A2D7" w14:textId="664CA6C3" w:rsidR="00BA7FA0" w:rsidRDefault="00BA7FA0" w:rsidP="00BA7FA0">
            <w:pPr>
              <w:pStyle w:val="ListParagraph"/>
              <w:ind w:left="1080"/>
            </w:pPr>
            <w:r>
              <w:t>v)</w:t>
            </w:r>
            <w:r>
              <w:tab/>
              <w:t>Experience in similar service provision (2 reference letters from previous or current clients)</w:t>
            </w:r>
          </w:p>
          <w:p w14:paraId="0B6A1AAD" w14:textId="77777777" w:rsidR="00CE51CC" w:rsidRDefault="00CE51CC" w:rsidP="00CE51CC">
            <w:pPr>
              <w:pStyle w:val="ListParagraph"/>
              <w:numPr>
                <w:ilvl w:val="0"/>
                <w:numId w:val="10"/>
              </w:numPr>
            </w:pPr>
            <w:r>
              <w:t>Price 35% (Financial Offers)</w:t>
            </w:r>
          </w:p>
          <w:p w14:paraId="008E139A" w14:textId="77777777" w:rsidR="00CE51CC" w:rsidRDefault="00CE51CC" w:rsidP="00CE51CC">
            <w:pPr>
              <w:pStyle w:val="ListParagraph"/>
              <w:numPr>
                <w:ilvl w:val="0"/>
                <w:numId w:val="10"/>
              </w:numPr>
            </w:pPr>
            <w:r>
              <w:t>Delivery Time 10% (Based turnaround time for claims processing and Client relations management).</w:t>
            </w:r>
          </w:p>
          <w:p w14:paraId="41F6F8BA" w14:textId="6592A9A0" w:rsidR="00C4717E" w:rsidRDefault="009A1571" w:rsidP="00CE51CC">
            <w:pPr>
              <w:ind w:left="1080"/>
            </w:pPr>
            <w:r>
              <w:t xml:space="preserve"> </w:t>
            </w:r>
          </w:p>
        </w:tc>
      </w:tr>
      <w:tr w:rsidR="000876E3" w14:paraId="736DE584" w14:textId="77777777" w:rsidTr="000876E3">
        <w:tc>
          <w:tcPr>
            <w:tcW w:w="10184" w:type="dxa"/>
            <w:gridSpan w:val="3"/>
            <w:shd w:val="clear" w:color="auto" w:fill="D9D9D9" w:themeFill="background1" w:themeFillShade="D9"/>
          </w:tcPr>
          <w:p w14:paraId="52FECF30" w14:textId="77777777" w:rsidR="000876E3" w:rsidRPr="00EF3D37" w:rsidRDefault="000876E3" w:rsidP="00CB7698">
            <w:pPr>
              <w:rPr>
                <w:b/>
              </w:rPr>
            </w:pPr>
          </w:p>
          <w:p w14:paraId="2036DAA0" w14:textId="432A90B9" w:rsidR="000876E3" w:rsidRPr="00805C27" w:rsidRDefault="000876E3" w:rsidP="003B367D"/>
        </w:tc>
      </w:tr>
      <w:tr w:rsidR="000876E3" w14:paraId="77D21CF6" w14:textId="77777777" w:rsidTr="000876E3">
        <w:tc>
          <w:tcPr>
            <w:tcW w:w="759" w:type="dxa"/>
            <w:shd w:val="clear" w:color="auto" w:fill="D9D9D9" w:themeFill="background1" w:themeFillShade="D9"/>
          </w:tcPr>
          <w:p w14:paraId="15BCB3D9" w14:textId="62A4690A" w:rsidR="000876E3" w:rsidRPr="00EF3D37" w:rsidRDefault="00B65524" w:rsidP="00CB7698">
            <w:pPr>
              <w:rPr>
                <w:b/>
              </w:rPr>
            </w:pPr>
            <w:r>
              <w:rPr>
                <w:b/>
              </w:rPr>
              <w:t>5</w:t>
            </w:r>
          </w:p>
        </w:tc>
        <w:tc>
          <w:tcPr>
            <w:tcW w:w="2117" w:type="dxa"/>
            <w:shd w:val="clear" w:color="auto" w:fill="F2F2F2" w:themeFill="background1" w:themeFillShade="F2"/>
          </w:tcPr>
          <w:p w14:paraId="034C5950" w14:textId="2C3C77E7" w:rsidR="000876E3" w:rsidRPr="00EF3D37" w:rsidRDefault="000876E3" w:rsidP="00C4717E">
            <w:pPr>
              <w:rPr>
                <w:b/>
              </w:rPr>
            </w:pPr>
            <w:r>
              <w:rPr>
                <w:b/>
              </w:rPr>
              <w:t xml:space="preserve">Post selection </w:t>
            </w:r>
          </w:p>
        </w:tc>
        <w:tc>
          <w:tcPr>
            <w:tcW w:w="7308" w:type="dxa"/>
            <w:shd w:val="clear" w:color="auto" w:fill="F2F2F2" w:themeFill="background1" w:themeFillShade="F2"/>
          </w:tcPr>
          <w:p w14:paraId="7E076850" w14:textId="046E9F44" w:rsidR="00356B23" w:rsidRDefault="000876E3" w:rsidP="00356B23">
            <w:r>
              <w:t xml:space="preserve">References </w:t>
            </w:r>
            <w:r w:rsidR="0047383B">
              <w:t xml:space="preserve">and other checks </w:t>
            </w:r>
            <w:r>
              <w:t>are found to b</w:t>
            </w:r>
            <w:r w:rsidR="00356B23">
              <w:t xml:space="preserve">e </w:t>
            </w:r>
            <w:proofErr w:type="gramStart"/>
            <w:r w:rsidR="00356B23">
              <w:t>clear</w:t>
            </w:r>
            <w:proofErr w:type="gramEnd"/>
            <w:r w:rsidR="00356B23">
              <w:t xml:space="preserve"> and quality is assessed.</w:t>
            </w:r>
          </w:p>
          <w:p w14:paraId="230AFE7F" w14:textId="77777777" w:rsidR="000876E3" w:rsidRPr="00805C27" w:rsidRDefault="000876E3" w:rsidP="003B367D"/>
        </w:tc>
      </w:tr>
    </w:tbl>
    <w:p w14:paraId="2EA7412D" w14:textId="72FB10FC" w:rsidR="00C61CAB" w:rsidRDefault="00322CE2" w:rsidP="00322CE2">
      <w:pPr>
        <w:pStyle w:val="Heading2"/>
      </w:pPr>
      <w:r>
        <w:t xml:space="preserve">Tender </w:t>
      </w:r>
      <w:r w:rsidR="005076AF">
        <w:t>Evaluation</w:t>
      </w:r>
    </w:p>
    <w:p w14:paraId="2B50C1F9" w14:textId="1BA47492" w:rsidR="00EE1801" w:rsidRPr="00805C27" w:rsidRDefault="00EE1801" w:rsidP="005076AF">
      <w:r w:rsidRPr="00805C27">
        <w:t xml:space="preserve">GOAL will convene an evaluation team which may include members </w:t>
      </w:r>
      <w:r w:rsidR="0003332A" w:rsidRPr="00805C27">
        <w:t>of</w:t>
      </w:r>
      <w:r w:rsidR="00C03010" w:rsidRPr="00805C27">
        <w:t xml:space="preserve"> the Finance, Logistics, Programmes, Donor</w:t>
      </w:r>
      <w:r w:rsidR="005076AF">
        <w:t xml:space="preserve"> </w:t>
      </w:r>
      <w:proofErr w:type="gramStart"/>
      <w:r w:rsidR="005076AF">
        <w:t>Compliance</w:t>
      </w:r>
      <w:proofErr w:type="gramEnd"/>
      <w:r w:rsidR="005076AF">
        <w:t xml:space="preserve"> and Internal Audit, as well as 3</w:t>
      </w:r>
      <w:r w:rsidR="005076AF" w:rsidRPr="005076AF">
        <w:rPr>
          <w:vertAlign w:val="superscript"/>
        </w:rPr>
        <w:t>rd</w:t>
      </w:r>
      <w:r w:rsidR="005076AF">
        <w:t xml:space="preserve"> Party technical input. </w:t>
      </w:r>
    </w:p>
    <w:p w14:paraId="542E2B1F" w14:textId="26582786" w:rsidR="00EE1801" w:rsidRPr="00805C27" w:rsidRDefault="00EE1801" w:rsidP="00322CE2">
      <w:r w:rsidRPr="00805C27">
        <w:lastRenderedPageBreak/>
        <w:t xml:space="preserve">During the evaluation period clarifications may be sought by e-mail from Tenderers. Clarifications may include testimonials from customers in support of </w:t>
      </w:r>
      <w:proofErr w:type="gramStart"/>
      <w:r w:rsidRPr="00805C27">
        <w:t>particular aspects</w:t>
      </w:r>
      <w:proofErr w:type="gramEnd"/>
      <w:r w:rsidRPr="00805C27">
        <w:t xml:space="preserve">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w:t>
      </w:r>
      <w:r w:rsidR="00322CE2">
        <w:t xml:space="preserve"> </w:t>
      </w:r>
      <w:r w:rsidRPr="00805C27">
        <w:t>or loss of marks.  Responses to requests for clarification shall not materially change any of the elements of the proposals subm</w:t>
      </w:r>
      <w:r w:rsidR="00C4717E">
        <w:t>itte</w:t>
      </w:r>
      <w:r w:rsidRPr="00805C27">
        <w:t>d. Unsolicited communications from Tenderers will not be entertained during the evaluation period.</w:t>
      </w:r>
    </w:p>
    <w:p w14:paraId="21CAD0C4" w14:textId="77777777" w:rsidR="00EE1801" w:rsidRDefault="00EE1801" w:rsidP="00C61CAB">
      <w:pPr>
        <w:pStyle w:val="Heading2"/>
      </w:pPr>
      <w:bookmarkStart w:id="33" w:name="_Toc118102667"/>
      <w:bookmarkStart w:id="34" w:name="_Toc118102843"/>
      <w:bookmarkStart w:id="35" w:name="_Toc231810399"/>
      <w:bookmarkStart w:id="36" w:name="_Toc466022951"/>
      <w:r w:rsidRPr="00805C27">
        <w:t>Award Criteria</w:t>
      </w:r>
      <w:bookmarkEnd w:id="33"/>
      <w:bookmarkEnd w:id="34"/>
      <w:bookmarkEnd w:id="35"/>
      <w:bookmarkEnd w:id="36"/>
    </w:p>
    <w:p w14:paraId="1570AA86" w14:textId="79923D02" w:rsidR="005076AF" w:rsidRDefault="003B367D" w:rsidP="003B367D">
      <w:r>
        <w:t xml:space="preserve">All prices must be in </w:t>
      </w:r>
      <w:r w:rsidR="002C60CC">
        <w:t xml:space="preserve">Uganda </w:t>
      </w:r>
      <w:r w:rsidR="002C60CC" w:rsidRPr="00361A7E">
        <w:t>Shillings (UGX)</w:t>
      </w:r>
      <w:r w:rsidR="00C4717E" w:rsidRPr="00361A7E">
        <w:t xml:space="preserve"> currency]</w:t>
      </w:r>
      <w:r w:rsidRPr="00361A7E">
        <w:t xml:space="preserve"> and</w:t>
      </w:r>
      <w:r>
        <w:t xml:space="preserve"> </w:t>
      </w:r>
      <w:r w:rsidR="005076AF">
        <w:t xml:space="preserve">a comprehensive and clear breakdown of prices must be shown as part of the financial offer – any transport fees, taxes, customs charges, component parts, packing fees etc. must be shown separately. </w:t>
      </w:r>
    </w:p>
    <w:p w14:paraId="34B430E5" w14:textId="6F7F7E2D" w:rsidR="003B367D" w:rsidRPr="00805C27" w:rsidRDefault="005076AF" w:rsidP="003824C2">
      <w:r>
        <w:t xml:space="preserve">Prices offered </w:t>
      </w:r>
      <w:r w:rsidR="003B367D" w:rsidRPr="00805C27">
        <w:t>will be evaluated on full cost basis (including all fees and taxes). During the analysis of offers, we will convert all bids in</w:t>
      </w:r>
      <w:r w:rsidR="00204543">
        <w:t xml:space="preserve"> UGX </w:t>
      </w:r>
      <w:r w:rsidR="003B367D" w:rsidRPr="00805C27">
        <w:t xml:space="preserve">at </w:t>
      </w:r>
      <w:r w:rsidR="003824C2">
        <w:t xml:space="preserve">the </w:t>
      </w:r>
      <w:r w:rsidR="00204543">
        <w:t>Infor Euro</w:t>
      </w:r>
      <w:r w:rsidR="003824C2">
        <w:rPr>
          <w:rStyle w:val="FootnoteReference"/>
        </w:rPr>
        <w:footnoteReference w:id="5"/>
      </w:r>
      <w:r w:rsidR="003B367D" w:rsidRPr="00805C27">
        <w:t xml:space="preserve"> rate for the </w:t>
      </w:r>
      <w:r w:rsidR="003824C2">
        <w:t>date of bid opening</w:t>
      </w:r>
      <w:r w:rsidR="003B367D" w:rsidRPr="00805C27">
        <w:t>.</w:t>
      </w:r>
    </w:p>
    <w:p w14:paraId="7FC49F60" w14:textId="77777777" w:rsidR="003B367D" w:rsidRPr="00805C27" w:rsidRDefault="003B367D" w:rsidP="003B367D">
      <w:r w:rsidRPr="00805C27">
        <w:t>Marks for cost will be awarded on the inverse proportion principle (shown below):</w:t>
      </w:r>
    </w:p>
    <w:p w14:paraId="35231794" w14:textId="098B5997" w:rsidR="003B367D" w:rsidRPr="004312B2" w:rsidRDefault="003B367D" w:rsidP="003B367D">
      <w:pPr>
        <w:rPr>
          <w:b/>
        </w:rPr>
      </w:pPr>
      <w:proofErr w:type="spellStart"/>
      <w:r w:rsidRPr="004312B2">
        <w:rPr>
          <w:rFonts w:ascii="Calibri" w:hAnsi="Calibri"/>
          <w:b/>
        </w:rPr>
        <w:t>Score</w:t>
      </w:r>
      <w:r w:rsidRPr="004312B2">
        <w:rPr>
          <w:b/>
          <w:sz w:val="18"/>
          <w:vertAlign w:val="superscript"/>
        </w:rPr>
        <w:t>vendor</w:t>
      </w:r>
      <w:proofErr w:type="spellEnd"/>
      <w:r w:rsidRPr="004312B2">
        <w:rPr>
          <w:rFonts w:ascii="Calibri" w:hAnsi="Calibri"/>
          <w:b/>
        </w:rPr>
        <w:t xml:space="preserve"> = </w:t>
      </w:r>
      <w:bookmarkStart w:id="37" w:name="_Ref468701616"/>
      <w:r w:rsidR="00204543">
        <w:rPr>
          <w:rFonts w:ascii="Calibri" w:hAnsi="Calibri"/>
          <w:b/>
        </w:rPr>
        <w:t>35</w:t>
      </w:r>
      <w:r w:rsidR="00C4717E" w:rsidRPr="004312B2">
        <w:rPr>
          <w:rStyle w:val="FootnoteReference"/>
          <w:rFonts w:ascii="Calibri" w:hAnsi="Calibri"/>
          <w:b/>
        </w:rPr>
        <w:footnoteReference w:id="6"/>
      </w:r>
      <w:bookmarkEnd w:id="37"/>
      <w:r w:rsidRPr="004312B2">
        <w:rPr>
          <w:rFonts w:ascii="Calibri" w:hAnsi="Calibri"/>
          <w:b/>
        </w:rPr>
        <w:t xml:space="preserve"> x (</w:t>
      </w:r>
      <w:proofErr w:type="spellStart"/>
      <w:r w:rsidRPr="004312B2">
        <w:rPr>
          <w:b/>
        </w:rPr>
        <w:t>price</w:t>
      </w:r>
      <w:r w:rsidRPr="004312B2">
        <w:rPr>
          <w:b/>
          <w:sz w:val="18"/>
          <w:vertAlign w:val="superscript"/>
        </w:rPr>
        <w:t>min</w:t>
      </w:r>
      <w:proofErr w:type="spellEnd"/>
      <w:r w:rsidRPr="004312B2">
        <w:rPr>
          <w:rFonts w:ascii="Calibri" w:hAnsi="Calibri"/>
          <w:b/>
        </w:rPr>
        <w:t xml:space="preserve"> / </w:t>
      </w:r>
      <w:proofErr w:type="spellStart"/>
      <w:r w:rsidRPr="004312B2">
        <w:rPr>
          <w:b/>
        </w:rPr>
        <w:t>price</w:t>
      </w:r>
      <w:r w:rsidRPr="004312B2">
        <w:rPr>
          <w:b/>
          <w:sz w:val="18"/>
          <w:vertAlign w:val="superscript"/>
        </w:rPr>
        <w:t>vendor</w:t>
      </w:r>
      <w:proofErr w:type="spellEnd"/>
      <w:r w:rsidRPr="004312B2">
        <w:rPr>
          <w:rFonts w:ascii="Calibri" w:hAnsi="Calibri"/>
          <w:b/>
        </w:rPr>
        <w:t>)</w:t>
      </w:r>
    </w:p>
    <w:p w14:paraId="1E4C6800" w14:textId="76F3D40F" w:rsidR="003B367D" w:rsidRPr="00805C27" w:rsidRDefault="003B367D" w:rsidP="00322CE2">
      <w:r w:rsidRPr="00805C27">
        <w:t xml:space="preserve">Scores for </w:t>
      </w:r>
      <w:r w:rsidR="00C4717E">
        <w:t>the</w:t>
      </w:r>
      <w:r w:rsidRPr="00805C27">
        <w:t xml:space="preserve"> Financial Offer will be calculated by comprising maximum available marks (</w:t>
      </w:r>
      <w:r w:rsidR="00204543">
        <w:t>35</w:t>
      </w:r>
      <w:r w:rsidR="007D56BD" w:rsidRPr="007D56BD">
        <w:rPr>
          <w:color w:val="2B579A"/>
          <w:shd w:val="clear" w:color="auto" w:fill="E6E6E6"/>
          <w:vertAlign w:val="superscript"/>
        </w:rPr>
        <w:fldChar w:fldCharType="begin"/>
      </w:r>
      <w:r w:rsidR="007D56BD" w:rsidRPr="007D56BD">
        <w:rPr>
          <w:vertAlign w:val="superscript"/>
        </w:rPr>
        <w:instrText xml:space="preserve"> NOTEREF _Ref468701616 \h </w:instrText>
      </w:r>
      <w:r w:rsidR="007D56BD">
        <w:rPr>
          <w:vertAlign w:val="superscript"/>
        </w:rPr>
        <w:instrText xml:space="preserve"> \* MERGEFORMAT </w:instrText>
      </w:r>
      <w:r w:rsidR="007D56BD" w:rsidRPr="007D56BD">
        <w:rPr>
          <w:color w:val="2B579A"/>
          <w:shd w:val="clear" w:color="auto" w:fill="E6E6E6"/>
          <w:vertAlign w:val="superscript"/>
        </w:rPr>
      </w:r>
      <w:r w:rsidR="007D56BD" w:rsidRPr="007D56BD">
        <w:rPr>
          <w:color w:val="2B579A"/>
          <w:shd w:val="clear" w:color="auto" w:fill="E6E6E6"/>
          <w:vertAlign w:val="superscript"/>
        </w:rPr>
        <w:fldChar w:fldCharType="separate"/>
      </w:r>
      <w:r w:rsidR="007D56BD" w:rsidRPr="007D56BD">
        <w:rPr>
          <w:vertAlign w:val="superscript"/>
        </w:rPr>
        <w:t>7</w:t>
      </w:r>
      <w:r w:rsidR="007D56BD" w:rsidRPr="007D56BD">
        <w:rPr>
          <w:color w:val="2B579A"/>
          <w:shd w:val="clear" w:color="auto" w:fill="E6E6E6"/>
          <w:vertAlign w:val="superscript"/>
        </w:rPr>
        <w:fldChar w:fldCharType="end"/>
      </w:r>
      <w:r w:rsidRPr="00805C27">
        <w:t>) by inverse proportion: Offered by Tenderer</w:t>
      </w:r>
      <w:r w:rsidR="00322CE2">
        <w:t xml:space="preserve"> </w:t>
      </w:r>
      <w:r w:rsidRPr="00805C27">
        <w:t>price divided by the minimum price offered in this Tender.</w:t>
      </w:r>
    </w:p>
    <w:p w14:paraId="3FBD4ED1" w14:textId="77777777" w:rsidR="003B367D" w:rsidRDefault="003B367D" w:rsidP="003B367D"/>
    <w:p w14:paraId="27D60DF3" w14:textId="0E632654" w:rsidR="002F49BA" w:rsidRPr="002F49BA" w:rsidRDefault="002F49BA" w:rsidP="002F49BA">
      <w:pPr>
        <w:jc w:val="center"/>
        <w:rPr>
          <w:rFonts w:eastAsiaTheme="majorEastAsia" w:cstheme="majorBidi"/>
          <w:b/>
          <w:bCs/>
          <w:smallCaps/>
          <w:color w:val="000000" w:themeColor="text1"/>
          <w:sz w:val="36"/>
          <w:szCs w:val="36"/>
        </w:rPr>
      </w:pPr>
      <w:r>
        <w:rPr>
          <w:rFonts w:eastAsiaTheme="majorEastAsia" w:cstheme="majorBidi"/>
          <w:b/>
          <w:bCs/>
          <w:smallCaps/>
          <w:color w:val="000000" w:themeColor="text1"/>
          <w:sz w:val="36"/>
          <w:szCs w:val="36"/>
        </w:rPr>
        <w:t xml:space="preserve">All financial offers must be made on the basis of ‘best and final offer’. </w:t>
      </w:r>
    </w:p>
    <w:p w14:paraId="75931D6A" w14:textId="710B717C" w:rsidR="000A15B1" w:rsidRDefault="009A1571" w:rsidP="009A1571">
      <w:pPr>
        <w:pStyle w:val="Heading2"/>
      </w:pPr>
      <w:r>
        <w:t>Award of contract</w:t>
      </w:r>
    </w:p>
    <w:p w14:paraId="5F0D8301" w14:textId="01005CE5" w:rsidR="009A1571" w:rsidRPr="009A1571" w:rsidRDefault="009D34ED" w:rsidP="009A1571">
      <w:r>
        <w:t xml:space="preserve">As per section 4.3.10 </w:t>
      </w:r>
      <w:r w:rsidR="00CE51CC">
        <w:t>above and</w:t>
      </w:r>
      <w:r>
        <w:t xml:space="preserve"> f</w:t>
      </w:r>
      <w:r w:rsidR="009A1571">
        <w:t xml:space="preserve">ollowing the analysis of bids against the award criteria laid out above in sections 5.1 and 5.4, the contract </w:t>
      </w:r>
      <w:r>
        <w:t xml:space="preserve">may be awarded </w:t>
      </w:r>
      <w:r w:rsidR="009A1571">
        <w:t xml:space="preserve">to one </w:t>
      </w:r>
      <w:r>
        <w:t>supplier or divided between multiple</w:t>
      </w:r>
      <w:r w:rsidR="009A1571">
        <w:t xml:space="preserve"> suppliers </w:t>
      </w:r>
      <w:r>
        <w:t xml:space="preserve">at GOAL’s discretion. For such purposes, GOAL </w:t>
      </w:r>
      <w:r w:rsidR="009A1571">
        <w:t>us</w:t>
      </w:r>
      <w:r>
        <w:t>es</w:t>
      </w:r>
      <w:r w:rsidR="009A1571">
        <w:t xml:space="preserve"> a Value for Money approach,</w:t>
      </w:r>
      <w:r w:rsidR="00F116A9">
        <w:t xml:space="preserve"> which may</w:t>
      </w:r>
      <w:r w:rsidR="009A1571">
        <w:t xml:space="preserve"> includ</w:t>
      </w:r>
      <w:r w:rsidR="00F116A9">
        <w:t>e</w:t>
      </w:r>
      <w:r w:rsidR="009A1571">
        <w:t xml:space="preserve"> </w:t>
      </w:r>
      <w:r w:rsidR="00F116A9">
        <w:t xml:space="preserve">(but is not limited to) </w:t>
      </w:r>
      <w:r w:rsidR="002F49BA">
        <w:t xml:space="preserve">price, quality, lead time, </w:t>
      </w:r>
      <w:r>
        <w:t xml:space="preserve">context and </w:t>
      </w:r>
      <w:r w:rsidR="009A1571">
        <w:t xml:space="preserve">risk analysis of the </w:t>
      </w:r>
      <w:r w:rsidR="00F116A9">
        <w:t>supply chain environment pertaining to the contract delivery</w:t>
      </w:r>
      <w:r w:rsidR="009A1571">
        <w:t xml:space="preserve">. </w:t>
      </w:r>
    </w:p>
    <w:p w14:paraId="1E7C9EAE" w14:textId="77777777" w:rsidR="003B367D" w:rsidRDefault="003B367D" w:rsidP="003B367D">
      <w:pPr>
        <w:jc w:val="center"/>
      </w:pPr>
    </w:p>
    <w:p w14:paraId="18C5C4BF" w14:textId="77777777" w:rsidR="003B367D" w:rsidRDefault="003B367D" w:rsidP="003B367D">
      <w:pPr>
        <w:jc w:val="center"/>
      </w:pPr>
    </w:p>
    <w:p w14:paraId="5EBA81AF" w14:textId="77777777" w:rsidR="003B367D" w:rsidRDefault="003B367D" w:rsidP="003B367D">
      <w:pPr>
        <w:jc w:val="center"/>
      </w:pPr>
    </w:p>
    <w:p w14:paraId="377B131A" w14:textId="62F3305E" w:rsidR="00356B23" w:rsidRDefault="00356B23">
      <w:r>
        <w:br w:type="page"/>
      </w:r>
    </w:p>
    <w:p w14:paraId="26938381" w14:textId="77777777" w:rsidR="003B367D" w:rsidRDefault="003B367D" w:rsidP="003B367D">
      <w:pPr>
        <w:jc w:val="center"/>
      </w:pPr>
    </w:p>
    <w:p w14:paraId="5FA00E4A" w14:textId="6A1B81D3" w:rsidR="00EE1801" w:rsidRPr="00805C27" w:rsidRDefault="00E35563" w:rsidP="00E249FC">
      <w:pPr>
        <w:pStyle w:val="Heading1"/>
        <w:keepNext w:val="0"/>
      </w:pPr>
      <w:r>
        <w:t>Response Format</w:t>
      </w:r>
    </w:p>
    <w:p w14:paraId="1A5112A3" w14:textId="77777777" w:rsidR="00EE1801" w:rsidRPr="00805C27" w:rsidRDefault="00EE1801" w:rsidP="00E249FC">
      <w:pPr>
        <w:pStyle w:val="Heading2"/>
        <w:keepNext w:val="0"/>
      </w:pPr>
      <w:bookmarkStart w:id="38" w:name="_Toc115690190"/>
      <w:bookmarkStart w:id="39" w:name="_Toc115693452"/>
      <w:bookmarkStart w:id="40" w:name="_Toc115694784"/>
      <w:bookmarkStart w:id="41" w:name="_Toc118102670"/>
      <w:bookmarkStart w:id="42" w:name="_Toc118102846"/>
      <w:bookmarkStart w:id="43" w:name="_Toc231810402"/>
      <w:bookmarkStart w:id="44" w:name="_Toc466022953"/>
      <w:r w:rsidRPr="00805C27">
        <w:t>Introduction</w:t>
      </w:r>
      <w:bookmarkEnd w:id="38"/>
      <w:bookmarkEnd w:id="39"/>
      <w:bookmarkEnd w:id="40"/>
      <w:bookmarkEnd w:id="41"/>
      <w:bookmarkEnd w:id="42"/>
      <w:bookmarkEnd w:id="43"/>
      <w:bookmarkEnd w:id="44"/>
    </w:p>
    <w:p w14:paraId="3344C451" w14:textId="3FFF48B5" w:rsidR="00EE1801" w:rsidRPr="00805C27" w:rsidRDefault="00EE1801" w:rsidP="00322CE2">
      <w:pPr>
        <w:rPr>
          <w:rFonts w:ascii="Calibri" w:hAnsi="Calibri"/>
        </w:rPr>
      </w:pPr>
      <w:r w:rsidRPr="00805C27">
        <w:rPr>
          <w:rFonts w:ascii="Calibri" w:hAnsi="Calibri"/>
        </w:rPr>
        <w:t xml:space="preserve">All proposals must conform to the </w:t>
      </w:r>
      <w:r w:rsidR="00EE190F" w:rsidRPr="00805C27">
        <w:rPr>
          <w:rFonts w:ascii="Calibri" w:hAnsi="Calibri"/>
        </w:rPr>
        <w:t>response format</w:t>
      </w:r>
      <w:r w:rsidRPr="00805C27">
        <w:rPr>
          <w:rFonts w:ascii="Calibri" w:hAnsi="Calibri"/>
        </w:rPr>
        <w:t xml:space="preserve"> laid out below. Where a tender</w:t>
      </w:r>
      <w:r w:rsidR="00322CE2">
        <w:rPr>
          <w:rFonts w:ascii="Calibri" w:hAnsi="Calibri"/>
        </w:rPr>
        <w:t xml:space="preserve"> </w:t>
      </w:r>
      <w:r w:rsidRPr="00805C27">
        <w:rPr>
          <w:rFonts w:ascii="Calibri" w:hAnsi="Calibri"/>
        </w:rPr>
        <w:t>does not conform to the required format the Tenderer</w:t>
      </w:r>
      <w:r w:rsidR="00DD097B">
        <w:rPr>
          <w:rFonts w:ascii="Calibri" w:hAnsi="Calibri"/>
        </w:rPr>
        <w:t xml:space="preserve"> </w:t>
      </w:r>
      <w:r w:rsidRPr="00805C27">
        <w:rPr>
          <w:rFonts w:ascii="Calibri" w:hAnsi="Calibri"/>
        </w:rPr>
        <w:t xml:space="preserve">may be requested to resubmit it in the correct format, on the understanding that the </w:t>
      </w:r>
      <w:r w:rsidR="007D56BD">
        <w:rPr>
          <w:rFonts w:ascii="Calibri" w:hAnsi="Calibri"/>
        </w:rPr>
        <w:t>resubmission</w:t>
      </w:r>
      <w:r w:rsidRPr="00805C27">
        <w:rPr>
          <w:rFonts w:ascii="Calibri" w:hAnsi="Calibri"/>
        </w:rPr>
        <w:t xml:space="preserve"> cannot contain any material change from the original. Failure to resubmit </w:t>
      </w:r>
      <w:r w:rsidR="007D56BD">
        <w:rPr>
          <w:rFonts w:ascii="Calibri" w:hAnsi="Calibri"/>
        </w:rPr>
        <w:t xml:space="preserve">in the correct </w:t>
      </w:r>
      <w:r w:rsidRPr="00805C27">
        <w:rPr>
          <w:rFonts w:ascii="Calibri" w:hAnsi="Calibri"/>
        </w:rPr>
        <w:t xml:space="preserve">format within </w:t>
      </w:r>
      <w:r w:rsidR="00057BEC" w:rsidRPr="00805C27">
        <w:rPr>
          <w:rFonts w:ascii="Calibri" w:hAnsi="Calibri"/>
        </w:rPr>
        <w:t xml:space="preserve">3 </w:t>
      </w:r>
      <w:r w:rsidR="00DB613D" w:rsidRPr="00805C27">
        <w:rPr>
          <w:rFonts w:ascii="Calibri" w:hAnsi="Calibri"/>
        </w:rPr>
        <w:t xml:space="preserve">(three) </w:t>
      </w:r>
      <w:r w:rsidRPr="00805C27">
        <w:rPr>
          <w:rFonts w:ascii="Calibri" w:hAnsi="Calibri"/>
        </w:rPr>
        <w:t>working days may result in disqualification</w:t>
      </w:r>
      <w:r w:rsidR="007D56BD">
        <w:rPr>
          <w:rFonts w:ascii="Calibri" w:hAnsi="Calibri"/>
        </w:rPr>
        <w:t xml:space="preserve">. </w:t>
      </w:r>
      <w:r w:rsidRPr="00805C27">
        <w:rPr>
          <w:rFonts w:ascii="Calibri" w:hAnsi="Calibri"/>
        </w:rPr>
        <w:t xml:space="preserve"> </w:t>
      </w:r>
    </w:p>
    <w:p w14:paraId="702C2DBE" w14:textId="68099A35" w:rsidR="00EE1801" w:rsidRPr="00805C27" w:rsidRDefault="00EE1801" w:rsidP="00322CE2">
      <w:r w:rsidRPr="00805C27">
        <w:t xml:space="preserve">By responding to this </w:t>
      </w:r>
      <w:r w:rsidR="00322CE2">
        <w:t>ITT</w:t>
      </w:r>
      <w:r w:rsidRPr="00805C27">
        <w:t xml:space="preserve">, each </w:t>
      </w:r>
      <w:r w:rsidR="00E87E7E" w:rsidRPr="00805C27">
        <w:t>Tenderer</w:t>
      </w:r>
      <w:r w:rsidR="00DD097B">
        <w:t xml:space="preserve"> </w:t>
      </w:r>
      <w:r w:rsidRPr="00805C27">
        <w:t xml:space="preserve">is required to accept the terms and conditions of this </w:t>
      </w:r>
      <w:r w:rsidR="00322CE2">
        <w:t xml:space="preserve">ITT </w:t>
      </w:r>
      <w:r w:rsidRPr="00805C27">
        <w:t>and to acknowledge and confirm their acceptance by re</w:t>
      </w:r>
      <w:r w:rsidR="00DD097B">
        <w:t>turning a signed copy with its r</w:t>
      </w:r>
      <w:r w:rsidRPr="00805C27">
        <w:t xml:space="preserve">esponse.  Should a </w:t>
      </w:r>
      <w:r w:rsidR="00E87E7E" w:rsidRPr="00805C27">
        <w:t>Tenderer</w:t>
      </w:r>
      <w:r w:rsidR="00DD097B">
        <w:t xml:space="preserve"> </w:t>
      </w:r>
      <w:r w:rsidRPr="00805C27">
        <w:t xml:space="preserve">not comply with these requirements, </w:t>
      </w:r>
      <w:r w:rsidR="00D50EBD" w:rsidRPr="00805C27">
        <w:t>GOAL</w:t>
      </w:r>
      <w:r w:rsidRPr="00805C27">
        <w:t xml:space="preserve"> may, at thei</w:t>
      </w:r>
      <w:r w:rsidR="00DD097B">
        <w:t>r sole discretion, reject the re</w:t>
      </w:r>
      <w:r w:rsidRPr="00805C27">
        <w:t>sponse.</w:t>
      </w:r>
    </w:p>
    <w:p w14:paraId="5FB4FE7A" w14:textId="09ABE0F2" w:rsidR="00EE1801" w:rsidRPr="00805C27" w:rsidRDefault="00EE1801" w:rsidP="00322CE2">
      <w:r w:rsidRPr="00805C27">
        <w:t xml:space="preserve">If the </w:t>
      </w:r>
      <w:r w:rsidR="00E87E7E" w:rsidRPr="00805C27">
        <w:t>Tenderer</w:t>
      </w:r>
      <w:r w:rsidR="00DD097B">
        <w:t xml:space="preserve"> </w:t>
      </w:r>
      <w:r w:rsidR="006A553A">
        <w:t>wishes to supplement their R</w:t>
      </w:r>
      <w:r w:rsidRPr="00805C27">
        <w:t xml:space="preserve">esponse to any section of the </w:t>
      </w:r>
      <w:r w:rsidR="00322CE2">
        <w:t xml:space="preserve">ITT </w:t>
      </w:r>
      <w:r w:rsidRPr="00805C27">
        <w:t>specifications with a reference to further supporting material, this reference must be clearly identified, including section and page number.</w:t>
      </w:r>
    </w:p>
    <w:p w14:paraId="442E84B6" w14:textId="13287C14" w:rsidR="00BF4E8A" w:rsidRDefault="00E35563" w:rsidP="00E249FC">
      <w:pPr>
        <w:pStyle w:val="Heading2"/>
        <w:keepNext w:val="0"/>
      </w:pPr>
      <w:bookmarkStart w:id="45" w:name="_Toc466022956"/>
      <w:bookmarkStart w:id="46" w:name="_Toc466022957"/>
      <w:bookmarkEnd w:id="45"/>
      <w:bookmarkEnd w:id="46"/>
      <w:r>
        <w:t>Submission Checklist</w:t>
      </w:r>
    </w:p>
    <w:tbl>
      <w:tblPr>
        <w:tblStyle w:val="TableGrid"/>
        <w:tblW w:w="0" w:type="auto"/>
        <w:tblLayout w:type="fixed"/>
        <w:tblLook w:val="04A0" w:firstRow="1" w:lastRow="0" w:firstColumn="1" w:lastColumn="0" w:noHBand="0" w:noVBand="1"/>
      </w:tblPr>
      <w:tblGrid>
        <w:gridCol w:w="704"/>
        <w:gridCol w:w="2693"/>
        <w:gridCol w:w="2906"/>
        <w:gridCol w:w="2906"/>
        <w:gridCol w:w="975"/>
      </w:tblGrid>
      <w:tr w:rsidR="00DD097B" w:rsidRPr="00EF3D37" w14:paraId="28441D9D" w14:textId="77777777" w:rsidTr="729F37BE">
        <w:tc>
          <w:tcPr>
            <w:tcW w:w="704" w:type="dxa"/>
            <w:vMerge w:val="restart"/>
            <w:shd w:val="clear" w:color="auto" w:fill="D9D9D9" w:themeFill="background1" w:themeFillShade="D9"/>
          </w:tcPr>
          <w:p w14:paraId="756EF684" w14:textId="77777777" w:rsidR="00DD097B" w:rsidRPr="00EF3D37" w:rsidRDefault="00DD097B" w:rsidP="00E249FC">
            <w:pPr>
              <w:rPr>
                <w:b/>
                <w:sz w:val="20"/>
                <w:szCs w:val="20"/>
              </w:rPr>
            </w:pPr>
            <w:r w:rsidRPr="00EF3D37">
              <w:rPr>
                <w:b/>
                <w:sz w:val="20"/>
                <w:szCs w:val="20"/>
              </w:rPr>
              <w:t>Line</w:t>
            </w:r>
          </w:p>
          <w:p w14:paraId="49D9C9DB" w14:textId="44754422" w:rsidR="00DD097B" w:rsidRPr="00EF3D37" w:rsidRDefault="00DD097B" w:rsidP="00E249FC">
            <w:pPr>
              <w:rPr>
                <w:b/>
                <w:sz w:val="20"/>
                <w:szCs w:val="20"/>
              </w:rPr>
            </w:pPr>
          </w:p>
        </w:tc>
        <w:tc>
          <w:tcPr>
            <w:tcW w:w="2693" w:type="dxa"/>
            <w:vMerge w:val="restart"/>
            <w:shd w:val="clear" w:color="auto" w:fill="D9D9D9" w:themeFill="background1" w:themeFillShade="D9"/>
          </w:tcPr>
          <w:p w14:paraId="2BDD67E0" w14:textId="77777777" w:rsidR="00DD097B" w:rsidRPr="00EF3D37" w:rsidRDefault="00DD097B" w:rsidP="00E249FC">
            <w:pPr>
              <w:rPr>
                <w:b/>
                <w:sz w:val="20"/>
                <w:szCs w:val="20"/>
              </w:rPr>
            </w:pPr>
            <w:r w:rsidRPr="00EF3D37">
              <w:rPr>
                <w:b/>
                <w:sz w:val="20"/>
                <w:szCs w:val="20"/>
              </w:rPr>
              <w:t>Item</w:t>
            </w:r>
          </w:p>
          <w:p w14:paraId="4321B651" w14:textId="561A10C6" w:rsidR="00DD097B" w:rsidRPr="00EF3D37" w:rsidRDefault="00DD097B" w:rsidP="00E249FC">
            <w:pPr>
              <w:rPr>
                <w:b/>
                <w:sz w:val="20"/>
                <w:szCs w:val="20"/>
              </w:rPr>
            </w:pPr>
          </w:p>
        </w:tc>
        <w:tc>
          <w:tcPr>
            <w:tcW w:w="5812" w:type="dxa"/>
            <w:gridSpan w:val="2"/>
            <w:shd w:val="clear" w:color="auto" w:fill="D9D9D9" w:themeFill="background1" w:themeFillShade="D9"/>
          </w:tcPr>
          <w:p w14:paraId="7F5C2082" w14:textId="01598C68" w:rsidR="00DD097B" w:rsidRPr="00EF3D37" w:rsidRDefault="00DD097B" w:rsidP="00B84DA3">
            <w:pPr>
              <w:rPr>
                <w:b/>
                <w:sz w:val="20"/>
                <w:szCs w:val="20"/>
              </w:rPr>
            </w:pPr>
            <w:r w:rsidRPr="00EF3D37">
              <w:rPr>
                <w:b/>
                <w:sz w:val="20"/>
                <w:szCs w:val="20"/>
              </w:rPr>
              <w:t xml:space="preserve">How to submit </w:t>
            </w:r>
          </w:p>
        </w:tc>
        <w:tc>
          <w:tcPr>
            <w:tcW w:w="975" w:type="dxa"/>
            <w:shd w:val="clear" w:color="auto" w:fill="D9D9D9" w:themeFill="background1" w:themeFillShade="D9"/>
          </w:tcPr>
          <w:p w14:paraId="0C580853" w14:textId="77777777" w:rsidR="00DD097B" w:rsidRPr="00EF3D37" w:rsidRDefault="00DD097B" w:rsidP="00E249FC">
            <w:pPr>
              <w:rPr>
                <w:b/>
                <w:sz w:val="20"/>
                <w:szCs w:val="20"/>
              </w:rPr>
            </w:pPr>
            <w:r w:rsidRPr="00EF3D37">
              <w:rPr>
                <w:b/>
                <w:sz w:val="20"/>
                <w:szCs w:val="20"/>
              </w:rPr>
              <w:t xml:space="preserve">Tick attached </w:t>
            </w:r>
          </w:p>
        </w:tc>
      </w:tr>
      <w:tr w:rsidR="00DD097B" w:rsidRPr="00EF3D37" w14:paraId="52B25398" w14:textId="77777777" w:rsidTr="729F37BE">
        <w:tc>
          <w:tcPr>
            <w:tcW w:w="704" w:type="dxa"/>
            <w:vMerge/>
          </w:tcPr>
          <w:p w14:paraId="6EDD11F6" w14:textId="0AA725CD" w:rsidR="00DD097B" w:rsidRPr="00EF3D37" w:rsidRDefault="00DD097B" w:rsidP="00E249FC">
            <w:pPr>
              <w:rPr>
                <w:b/>
                <w:sz w:val="20"/>
                <w:szCs w:val="20"/>
              </w:rPr>
            </w:pPr>
          </w:p>
        </w:tc>
        <w:tc>
          <w:tcPr>
            <w:tcW w:w="2693" w:type="dxa"/>
            <w:vMerge/>
          </w:tcPr>
          <w:p w14:paraId="3206F657" w14:textId="31D797D6" w:rsidR="00DD097B" w:rsidRPr="00EF3D37" w:rsidRDefault="00DD097B" w:rsidP="00E249FC">
            <w:pPr>
              <w:rPr>
                <w:b/>
                <w:sz w:val="20"/>
                <w:szCs w:val="20"/>
              </w:rPr>
            </w:pPr>
          </w:p>
        </w:tc>
        <w:tc>
          <w:tcPr>
            <w:tcW w:w="2906" w:type="dxa"/>
            <w:shd w:val="clear" w:color="auto" w:fill="D9D9D9" w:themeFill="background1" w:themeFillShade="D9"/>
          </w:tcPr>
          <w:p w14:paraId="6F41D428" w14:textId="79728851" w:rsidR="00DD097B" w:rsidRPr="00EF3D37" w:rsidRDefault="00DD097B" w:rsidP="00DD097B">
            <w:pPr>
              <w:rPr>
                <w:b/>
                <w:sz w:val="20"/>
                <w:szCs w:val="20"/>
              </w:rPr>
            </w:pPr>
            <w:r>
              <w:rPr>
                <w:b/>
                <w:sz w:val="20"/>
                <w:szCs w:val="20"/>
              </w:rPr>
              <w:t>Electronic submission</w:t>
            </w:r>
          </w:p>
        </w:tc>
        <w:tc>
          <w:tcPr>
            <w:tcW w:w="2906" w:type="dxa"/>
            <w:shd w:val="clear" w:color="auto" w:fill="D9D9D9" w:themeFill="background1" w:themeFillShade="D9"/>
          </w:tcPr>
          <w:p w14:paraId="502537B4" w14:textId="6504337A" w:rsidR="00DD097B" w:rsidRPr="00EF3D37" w:rsidRDefault="00DD097B" w:rsidP="00B84DA3">
            <w:pPr>
              <w:rPr>
                <w:b/>
                <w:sz w:val="20"/>
                <w:szCs w:val="20"/>
              </w:rPr>
            </w:pPr>
            <w:r>
              <w:rPr>
                <w:b/>
                <w:sz w:val="20"/>
                <w:szCs w:val="20"/>
              </w:rPr>
              <w:t>Physical submission</w:t>
            </w:r>
          </w:p>
        </w:tc>
        <w:tc>
          <w:tcPr>
            <w:tcW w:w="975" w:type="dxa"/>
            <w:shd w:val="clear" w:color="auto" w:fill="D9D9D9" w:themeFill="background1" w:themeFillShade="D9"/>
          </w:tcPr>
          <w:p w14:paraId="3ED6D4E6" w14:textId="77777777" w:rsidR="00DD097B" w:rsidRPr="00EF3D37" w:rsidRDefault="00DD097B" w:rsidP="00E249FC">
            <w:pPr>
              <w:rPr>
                <w:b/>
                <w:sz w:val="20"/>
                <w:szCs w:val="20"/>
              </w:rPr>
            </w:pPr>
          </w:p>
        </w:tc>
      </w:tr>
      <w:tr w:rsidR="00DD097B" w:rsidRPr="00EF3D37" w14:paraId="4531AE9B" w14:textId="77777777" w:rsidTr="729F37BE">
        <w:tc>
          <w:tcPr>
            <w:tcW w:w="704" w:type="dxa"/>
            <w:shd w:val="clear" w:color="auto" w:fill="D9D9D9" w:themeFill="background1" w:themeFillShade="D9"/>
          </w:tcPr>
          <w:p w14:paraId="5830D21F" w14:textId="6D181315" w:rsidR="00DD097B" w:rsidRPr="00EF3D37" w:rsidRDefault="00DD097B" w:rsidP="00E249FC">
            <w:pPr>
              <w:rPr>
                <w:sz w:val="20"/>
                <w:szCs w:val="20"/>
              </w:rPr>
            </w:pPr>
            <w:r w:rsidRPr="00EF3D37">
              <w:rPr>
                <w:sz w:val="20"/>
                <w:szCs w:val="20"/>
              </w:rPr>
              <w:t>1</w:t>
            </w:r>
          </w:p>
        </w:tc>
        <w:tc>
          <w:tcPr>
            <w:tcW w:w="2693" w:type="dxa"/>
            <w:shd w:val="clear" w:color="auto" w:fill="F2F2F2" w:themeFill="background1" w:themeFillShade="F2"/>
          </w:tcPr>
          <w:p w14:paraId="63F9D10B" w14:textId="2FD5CDD2" w:rsidR="00DD097B" w:rsidRPr="00EF3D37" w:rsidRDefault="00DD097B" w:rsidP="009E35C0">
            <w:pPr>
              <w:rPr>
                <w:sz w:val="20"/>
                <w:szCs w:val="20"/>
              </w:rPr>
            </w:pPr>
            <w:r w:rsidRPr="00EF3D37">
              <w:rPr>
                <w:sz w:val="20"/>
                <w:szCs w:val="20"/>
              </w:rPr>
              <w:t xml:space="preserve">This checklist </w:t>
            </w:r>
          </w:p>
        </w:tc>
        <w:tc>
          <w:tcPr>
            <w:tcW w:w="2906" w:type="dxa"/>
            <w:shd w:val="clear" w:color="auto" w:fill="F2F2F2" w:themeFill="background1" w:themeFillShade="F2"/>
          </w:tcPr>
          <w:p w14:paraId="69F54CCF" w14:textId="77777777" w:rsidR="00DD097B" w:rsidRPr="00EF3D37" w:rsidRDefault="00DD097B" w:rsidP="00D077FB">
            <w:pPr>
              <w:rPr>
                <w:sz w:val="20"/>
                <w:szCs w:val="20"/>
              </w:rPr>
            </w:pPr>
            <w:r>
              <w:rPr>
                <w:sz w:val="20"/>
                <w:szCs w:val="20"/>
              </w:rPr>
              <w:t>Ticked, scan and save as ‘Checklist’</w:t>
            </w:r>
          </w:p>
        </w:tc>
        <w:tc>
          <w:tcPr>
            <w:tcW w:w="2906" w:type="dxa"/>
            <w:shd w:val="clear" w:color="auto" w:fill="F2F2F2" w:themeFill="background1" w:themeFillShade="F2"/>
          </w:tcPr>
          <w:p w14:paraId="01D56E6A" w14:textId="7E76255A" w:rsidR="00DD097B" w:rsidRPr="00EF3D37" w:rsidRDefault="00DD097B" w:rsidP="00DD097B">
            <w:pPr>
              <w:rPr>
                <w:sz w:val="20"/>
                <w:szCs w:val="20"/>
              </w:rPr>
            </w:pPr>
            <w:r>
              <w:rPr>
                <w:sz w:val="20"/>
                <w:szCs w:val="20"/>
              </w:rPr>
              <w:t xml:space="preserve">Tick and submit. </w:t>
            </w:r>
          </w:p>
        </w:tc>
        <w:tc>
          <w:tcPr>
            <w:tcW w:w="975" w:type="dxa"/>
          </w:tcPr>
          <w:p w14:paraId="73F97CB2" w14:textId="77777777" w:rsidR="00DD097B" w:rsidRPr="00EF3D37" w:rsidRDefault="00DD097B" w:rsidP="00E249FC">
            <w:pPr>
              <w:rPr>
                <w:sz w:val="20"/>
                <w:szCs w:val="20"/>
              </w:rPr>
            </w:pPr>
          </w:p>
        </w:tc>
      </w:tr>
      <w:tr w:rsidR="00DD097B" w:rsidRPr="00EF3D37" w14:paraId="72DEA034" w14:textId="77777777" w:rsidTr="729F37BE">
        <w:tc>
          <w:tcPr>
            <w:tcW w:w="704" w:type="dxa"/>
            <w:shd w:val="clear" w:color="auto" w:fill="D9D9D9" w:themeFill="background1" w:themeFillShade="D9"/>
          </w:tcPr>
          <w:p w14:paraId="70743C4F" w14:textId="4FA10F87" w:rsidR="00DD097B" w:rsidRPr="00EF3D37" w:rsidRDefault="00DD097B" w:rsidP="00E249FC">
            <w:pPr>
              <w:rPr>
                <w:sz w:val="20"/>
                <w:szCs w:val="20"/>
              </w:rPr>
            </w:pPr>
            <w:r w:rsidRPr="00EF3D37">
              <w:rPr>
                <w:sz w:val="20"/>
                <w:szCs w:val="20"/>
              </w:rPr>
              <w:t>2</w:t>
            </w:r>
          </w:p>
        </w:tc>
        <w:tc>
          <w:tcPr>
            <w:tcW w:w="2693" w:type="dxa"/>
            <w:shd w:val="clear" w:color="auto" w:fill="F2F2F2" w:themeFill="background1" w:themeFillShade="F2"/>
          </w:tcPr>
          <w:p w14:paraId="363A92B8" w14:textId="138B07CD" w:rsidR="00DD097B" w:rsidRPr="00EF3D37" w:rsidRDefault="00DD097B" w:rsidP="002C1599">
            <w:pPr>
              <w:rPr>
                <w:sz w:val="20"/>
                <w:szCs w:val="20"/>
              </w:rPr>
            </w:pPr>
            <w:r>
              <w:rPr>
                <w:sz w:val="20"/>
                <w:szCs w:val="20"/>
              </w:rPr>
              <w:t>Company Details</w:t>
            </w:r>
            <w:r w:rsidR="0047383B">
              <w:rPr>
                <w:sz w:val="20"/>
                <w:szCs w:val="20"/>
              </w:rPr>
              <w:t xml:space="preserve"> </w:t>
            </w:r>
            <w:r w:rsidR="002C1599">
              <w:rPr>
                <w:sz w:val="20"/>
                <w:szCs w:val="20"/>
              </w:rPr>
              <w:t>(appendix 1)</w:t>
            </w:r>
          </w:p>
        </w:tc>
        <w:tc>
          <w:tcPr>
            <w:tcW w:w="2906" w:type="dxa"/>
            <w:shd w:val="clear" w:color="auto" w:fill="F2F2F2" w:themeFill="background1" w:themeFillShade="F2"/>
          </w:tcPr>
          <w:p w14:paraId="707F2357" w14:textId="5F8C9E86" w:rsidR="00DD097B" w:rsidRPr="00EF3D37" w:rsidRDefault="00DD097B" w:rsidP="00037F26">
            <w:pPr>
              <w:rPr>
                <w:sz w:val="20"/>
                <w:szCs w:val="20"/>
              </w:rPr>
            </w:pPr>
            <w:r w:rsidRPr="00EF3D37">
              <w:rPr>
                <w:sz w:val="20"/>
                <w:szCs w:val="20"/>
              </w:rPr>
              <w:t>Complete, sign</w:t>
            </w:r>
            <w:r>
              <w:rPr>
                <w:sz w:val="20"/>
                <w:szCs w:val="20"/>
              </w:rPr>
              <w:t xml:space="preserve"> &amp; stamp</w:t>
            </w:r>
            <w:r w:rsidRPr="00EF3D37">
              <w:rPr>
                <w:sz w:val="20"/>
                <w:szCs w:val="20"/>
              </w:rPr>
              <w:t>, scan and save as ‘</w:t>
            </w:r>
            <w:r>
              <w:rPr>
                <w:sz w:val="20"/>
                <w:szCs w:val="20"/>
              </w:rPr>
              <w:t>Company Details</w:t>
            </w:r>
            <w:r w:rsidRPr="00EF3D37">
              <w:rPr>
                <w:sz w:val="20"/>
                <w:szCs w:val="20"/>
              </w:rPr>
              <w:t>’</w:t>
            </w:r>
          </w:p>
        </w:tc>
        <w:tc>
          <w:tcPr>
            <w:tcW w:w="2906" w:type="dxa"/>
            <w:shd w:val="clear" w:color="auto" w:fill="F2F2F2" w:themeFill="background1" w:themeFillShade="F2"/>
          </w:tcPr>
          <w:p w14:paraId="001B659A" w14:textId="72DBF711" w:rsidR="00DD097B" w:rsidRPr="00EF3D37" w:rsidRDefault="00DD097B" w:rsidP="00037F26">
            <w:pPr>
              <w:rPr>
                <w:sz w:val="20"/>
                <w:szCs w:val="20"/>
              </w:rPr>
            </w:pPr>
            <w:r>
              <w:rPr>
                <w:sz w:val="20"/>
                <w:szCs w:val="20"/>
              </w:rPr>
              <w:t xml:space="preserve">Complete, sign, stamp and submit. </w:t>
            </w:r>
          </w:p>
        </w:tc>
        <w:tc>
          <w:tcPr>
            <w:tcW w:w="975" w:type="dxa"/>
          </w:tcPr>
          <w:p w14:paraId="361586BC" w14:textId="77777777" w:rsidR="00DD097B" w:rsidRPr="00EF3D37" w:rsidRDefault="00DD097B" w:rsidP="00E249FC">
            <w:pPr>
              <w:rPr>
                <w:sz w:val="20"/>
                <w:szCs w:val="20"/>
              </w:rPr>
            </w:pPr>
          </w:p>
        </w:tc>
      </w:tr>
      <w:tr w:rsidR="00DD097B" w:rsidRPr="00EF3D37" w14:paraId="63DE4C9C" w14:textId="77777777" w:rsidTr="729F37BE">
        <w:tc>
          <w:tcPr>
            <w:tcW w:w="704" w:type="dxa"/>
            <w:shd w:val="clear" w:color="auto" w:fill="D9D9D9" w:themeFill="background1" w:themeFillShade="D9"/>
          </w:tcPr>
          <w:p w14:paraId="6109469E" w14:textId="2AE9951A" w:rsidR="00DD097B" w:rsidRPr="00EF3D37" w:rsidRDefault="00DD097B" w:rsidP="00EC7023">
            <w:pPr>
              <w:rPr>
                <w:sz w:val="20"/>
                <w:szCs w:val="20"/>
              </w:rPr>
            </w:pPr>
            <w:r w:rsidRPr="00EF3D37">
              <w:rPr>
                <w:sz w:val="20"/>
                <w:szCs w:val="20"/>
              </w:rPr>
              <w:t>3</w:t>
            </w:r>
          </w:p>
        </w:tc>
        <w:tc>
          <w:tcPr>
            <w:tcW w:w="2693" w:type="dxa"/>
            <w:shd w:val="clear" w:color="auto" w:fill="F2F2F2" w:themeFill="background1" w:themeFillShade="F2"/>
          </w:tcPr>
          <w:p w14:paraId="303D66F1" w14:textId="77777777" w:rsidR="00DD097B" w:rsidRPr="00511FA3" w:rsidRDefault="002C1599" w:rsidP="00EC7023">
            <w:pPr>
              <w:rPr>
                <w:sz w:val="20"/>
                <w:szCs w:val="20"/>
                <w:u w:val="single"/>
              </w:rPr>
            </w:pPr>
            <w:r w:rsidRPr="00511FA3">
              <w:rPr>
                <w:sz w:val="20"/>
                <w:szCs w:val="20"/>
                <w:u w:val="single"/>
              </w:rPr>
              <w:t>Technical</w:t>
            </w:r>
            <w:r w:rsidR="00DD097B" w:rsidRPr="00511FA3">
              <w:rPr>
                <w:sz w:val="20"/>
                <w:szCs w:val="20"/>
                <w:u w:val="single"/>
              </w:rPr>
              <w:t xml:space="preserve"> Offer</w:t>
            </w:r>
          </w:p>
          <w:p w14:paraId="6C116EA8" w14:textId="7B5B747B" w:rsidR="00511FA3" w:rsidRPr="00511FA3" w:rsidRDefault="00511FA3" w:rsidP="00511FA3">
            <w:pPr>
              <w:rPr>
                <w:sz w:val="20"/>
                <w:szCs w:val="20"/>
              </w:rPr>
            </w:pPr>
            <w:r>
              <w:rPr>
                <w:sz w:val="20"/>
                <w:szCs w:val="20"/>
              </w:rPr>
              <w:t>-</w:t>
            </w:r>
            <w:r w:rsidRPr="00511FA3">
              <w:rPr>
                <w:sz w:val="20"/>
                <w:szCs w:val="20"/>
              </w:rPr>
              <w:t>Scope of covers or benefits</w:t>
            </w:r>
          </w:p>
          <w:p w14:paraId="73CF0FF9" w14:textId="7E909415" w:rsidR="00511FA3" w:rsidRPr="00511FA3" w:rsidRDefault="00511FA3" w:rsidP="00511FA3">
            <w:pPr>
              <w:rPr>
                <w:sz w:val="20"/>
                <w:szCs w:val="20"/>
              </w:rPr>
            </w:pPr>
            <w:r>
              <w:rPr>
                <w:sz w:val="20"/>
                <w:szCs w:val="20"/>
              </w:rPr>
              <w:t>-</w:t>
            </w:r>
            <w:r w:rsidRPr="00511FA3">
              <w:rPr>
                <w:sz w:val="20"/>
                <w:szCs w:val="20"/>
              </w:rPr>
              <w:t>Principal extensions</w:t>
            </w:r>
          </w:p>
          <w:p w14:paraId="69A4C7DA" w14:textId="0B8DDE25" w:rsidR="00511FA3" w:rsidRPr="00511FA3" w:rsidRDefault="00511FA3" w:rsidP="00511FA3">
            <w:pPr>
              <w:rPr>
                <w:sz w:val="20"/>
                <w:szCs w:val="20"/>
              </w:rPr>
            </w:pPr>
            <w:r>
              <w:rPr>
                <w:sz w:val="20"/>
                <w:szCs w:val="20"/>
              </w:rPr>
              <w:t>-</w:t>
            </w:r>
            <w:r w:rsidRPr="00511FA3">
              <w:rPr>
                <w:sz w:val="20"/>
                <w:szCs w:val="20"/>
              </w:rPr>
              <w:t>Inclusions and Exclusions</w:t>
            </w:r>
          </w:p>
          <w:p w14:paraId="7193F4E5" w14:textId="5C8FF64D" w:rsidR="00511FA3" w:rsidRPr="00511FA3" w:rsidRDefault="00511FA3" w:rsidP="00511FA3">
            <w:pPr>
              <w:rPr>
                <w:sz w:val="20"/>
                <w:szCs w:val="20"/>
              </w:rPr>
            </w:pPr>
            <w:r>
              <w:rPr>
                <w:sz w:val="20"/>
                <w:szCs w:val="20"/>
              </w:rPr>
              <w:t>-</w:t>
            </w:r>
            <w:r w:rsidRPr="00511FA3">
              <w:rPr>
                <w:sz w:val="20"/>
                <w:szCs w:val="20"/>
              </w:rPr>
              <w:t>Client relations management</w:t>
            </w:r>
          </w:p>
          <w:p w14:paraId="3BE700A1" w14:textId="19E8BF0B" w:rsidR="00BA7FA0" w:rsidRPr="00EF3D37" w:rsidRDefault="00511FA3" w:rsidP="00511FA3">
            <w:pPr>
              <w:rPr>
                <w:sz w:val="20"/>
                <w:szCs w:val="20"/>
              </w:rPr>
            </w:pPr>
            <w:r>
              <w:rPr>
                <w:sz w:val="20"/>
                <w:szCs w:val="20"/>
              </w:rPr>
              <w:t>-</w:t>
            </w:r>
            <w:r w:rsidRPr="00511FA3">
              <w:rPr>
                <w:sz w:val="20"/>
                <w:szCs w:val="20"/>
              </w:rPr>
              <w:t>Experience in similar service provision (2 reference letters from previous or current clients)</w:t>
            </w:r>
          </w:p>
        </w:tc>
        <w:tc>
          <w:tcPr>
            <w:tcW w:w="2906" w:type="dxa"/>
            <w:shd w:val="clear" w:color="auto" w:fill="F2F2F2" w:themeFill="background1" w:themeFillShade="F2"/>
          </w:tcPr>
          <w:p w14:paraId="5F9BFE9E" w14:textId="0A14320D" w:rsidR="00DD097B" w:rsidRPr="00EF3D37" w:rsidRDefault="00DD097B" w:rsidP="002C1599">
            <w:pPr>
              <w:rPr>
                <w:sz w:val="20"/>
                <w:szCs w:val="20"/>
              </w:rPr>
            </w:pPr>
            <w:r w:rsidRPr="00EF3D37">
              <w:rPr>
                <w:sz w:val="20"/>
                <w:szCs w:val="20"/>
              </w:rPr>
              <w:t>Complete, sign</w:t>
            </w:r>
            <w:r>
              <w:rPr>
                <w:sz w:val="20"/>
                <w:szCs w:val="20"/>
              </w:rPr>
              <w:t xml:space="preserve"> &amp; stamp</w:t>
            </w:r>
            <w:r w:rsidRPr="00EF3D37">
              <w:rPr>
                <w:sz w:val="20"/>
                <w:szCs w:val="20"/>
              </w:rPr>
              <w:t>, scan and save as ‘</w:t>
            </w:r>
            <w:r w:rsidR="002C1599">
              <w:rPr>
                <w:sz w:val="20"/>
                <w:szCs w:val="20"/>
              </w:rPr>
              <w:t>Technical</w:t>
            </w:r>
            <w:r w:rsidRPr="00EF3D37">
              <w:rPr>
                <w:sz w:val="20"/>
                <w:szCs w:val="20"/>
              </w:rPr>
              <w:t xml:space="preserve"> Offer’</w:t>
            </w:r>
            <w:r>
              <w:rPr>
                <w:sz w:val="20"/>
                <w:szCs w:val="20"/>
              </w:rPr>
              <w:t xml:space="preserve"> </w:t>
            </w:r>
            <w:proofErr w:type="gramStart"/>
            <w:r>
              <w:rPr>
                <w:sz w:val="20"/>
                <w:szCs w:val="20"/>
              </w:rPr>
              <w:t>and</w:t>
            </w:r>
            <w:r w:rsidRPr="00EF3D37">
              <w:rPr>
                <w:sz w:val="20"/>
                <w:szCs w:val="20"/>
              </w:rPr>
              <w:t xml:space="preserve"> also</w:t>
            </w:r>
            <w:proofErr w:type="gramEnd"/>
            <w:r w:rsidRPr="00EF3D37">
              <w:rPr>
                <w:sz w:val="20"/>
                <w:szCs w:val="20"/>
              </w:rPr>
              <w:t xml:space="preserve"> </w:t>
            </w:r>
            <w:r>
              <w:rPr>
                <w:sz w:val="20"/>
                <w:szCs w:val="20"/>
              </w:rPr>
              <w:t xml:space="preserve">submit </w:t>
            </w:r>
            <w:r w:rsidRPr="00EF3D37">
              <w:rPr>
                <w:sz w:val="20"/>
                <w:szCs w:val="20"/>
              </w:rPr>
              <w:t>in excel format</w:t>
            </w:r>
          </w:p>
        </w:tc>
        <w:tc>
          <w:tcPr>
            <w:tcW w:w="2906" w:type="dxa"/>
            <w:shd w:val="clear" w:color="auto" w:fill="F2F2F2" w:themeFill="background1" w:themeFillShade="F2"/>
          </w:tcPr>
          <w:p w14:paraId="280FE32D" w14:textId="430A8C61" w:rsidR="00DD097B" w:rsidRPr="00EF3D37" w:rsidRDefault="00DD097B" w:rsidP="00EE6148">
            <w:pPr>
              <w:rPr>
                <w:sz w:val="20"/>
                <w:szCs w:val="20"/>
              </w:rPr>
            </w:pPr>
            <w:r>
              <w:rPr>
                <w:sz w:val="20"/>
                <w:szCs w:val="20"/>
              </w:rPr>
              <w:t xml:space="preserve">Complete, sign, stamp and submit. </w:t>
            </w:r>
          </w:p>
        </w:tc>
        <w:tc>
          <w:tcPr>
            <w:tcW w:w="975" w:type="dxa"/>
          </w:tcPr>
          <w:p w14:paraId="048B0227" w14:textId="42904C75" w:rsidR="00DD097B" w:rsidRPr="00EF3D37" w:rsidRDefault="00DD097B" w:rsidP="00EC7023">
            <w:pPr>
              <w:rPr>
                <w:sz w:val="20"/>
                <w:szCs w:val="20"/>
              </w:rPr>
            </w:pPr>
          </w:p>
        </w:tc>
      </w:tr>
      <w:tr w:rsidR="00DD097B" w:rsidRPr="00EF3D37" w14:paraId="2BC63AE2" w14:textId="77777777" w:rsidTr="729F37BE">
        <w:tc>
          <w:tcPr>
            <w:tcW w:w="704" w:type="dxa"/>
            <w:shd w:val="clear" w:color="auto" w:fill="D9D9D9" w:themeFill="background1" w:themeFillShade="D9"/>
          </w:tcPr>
          <w:p w14:paraId="12FDE802" w14:textId="3FD3ABCF" w:rsidR="00DD097B" w:rsidRPr="00EF3D37" w:rsidRDefault="00DD097B" w:rsidP="00EC7023">
            <w:pPr>
              <w:rPr>
                <w:sz w:val="20"/>
                <w:szCs w:val="20"/>
              </w:rPr>
            </w:pPr>
            <w:r w:rsidRPr="00EF3D37">
              <w:rPr>
                <w:sz w:val="20"/>
                <w:szCs w:val="20"/>
              </w:rPr>
              <w:t>4</w:t>
            </w:r>
          </w:p>
        </w:tc>
        <w:tc>
          <w:tcPr>
            <w:tcW w:w="2693" w:type="dxa"/>
            <w:shd w:val="clear" w:color="auto" w:fill="F2F2F2" w:themeFill="background1" w:themeFillShade="F2"/>
          </w:tcPr>
          <w:p w14:paraId="31BA449B" w14:textId="30295A92" w:rsidR="00DD097B" w:rsidRPr="00EF3D37" w:rsidRDefault="002C1599" w:rsidP="00EC7023">
            <w:pPr>
              <w:rPr>
                <w:sz w:val="20"/>
                <w:szCs w:val="20"/>
              </w:rPr>
            </w:pPr>
            <w:r>
              <w:rPr>
                <w:sz w:val="20"/>
                <w:szCs w:val="20"/>
              </w:rPr>
              <w:t>Financial</w:t>
            </w:r>
            <w:r w:rsidR="00DD097B" w:rsidRPr="00EF3D37">
              <w:rPr>
                <w:sz w:val="20"/>
                <w:szCs w:val="20"/>
              </w:rPr>
              <w:t xml:space="preserve"> Offer </w:t>
            </w:r>
          </w:p>
        </w:tc>
        <w:tc>
          <w:tcPr>
            <w:tcW w:w="2906" w:type="dxa"/>
            <w:shd w:val="clear" w:color="auto" w:fill="F2F2F2" w:themeFill="background1" w:themeFillShade="F2"/>
          </w:tcPr>
          <w:p w14:paraId="690130A6" w14:textId="3CD0176F" w:rsidR="00DD097B" w:rsidRPr="00EF3D37" w:rsidRDefault="00DD097B" w:rsidP="002C1599">
            <w:pPr>
              <w:rPr>
                <w:sz w:val="20"/>
                <w:szCs w:val="20"/>
              </w:rPr>
            </w:pPr>
            <w:r w:rsidRPr="00EF3D37">
              <w:rPr>
                <w:sz w:val="20"/>
                <w:szCs w:val="20"/>
              </w:rPr>
              <w:t>Complete, sign</w:t>
            </w:r>
            <w:r>
              <w:rPr>
                <w:sz w:val="20"/>
                <w:szCs w:val="20"/>
              </w:rPr>
              <w:t xml:space="preserve"> &amp; stamp</w:t>
            </w:r>
            <w:r w:rsidRPr="00EF3D37">
              <w:rPr>
                <w:sz w:val="20"/>
                <w:szCs w:val="20"/>
              </w:rPr>
              <w:t>, scan and save as ‘</w:t>
            </w:r>
            <w:r w:rsidR="002C1599">
              <w:rPr>
                <w:sz w:val="20"/>
                <w:szCs w:val="20"/>
              </w:rPr>
              <w:t>Financial</w:t>
            </w:r>
            <w:r>
              <w:rPr>
                <w:sz w:val="20"/>
                <w:szCs w:val="20"/>
              </w:rPr>
              <w:t xml:space="preserve"> Offer</w:t>
            </w:r>
            <w:r w:rsidRPr="00EF3D37">
              <w:rPr>
                <w:sz w:val="20"/>
                <w:szCs w:val="20"/>
              </w:rPr>
              <w:t>’</w:t>
            </w:r>
          </w:p>
        </w:tc>
        <w:tc>
          <w:tcPr>
            <w:tcW w:w="2906" w:type="dxa"/>
            <w:shd w:val="clear" w:color="auto" w:fill="F2F2F2" w:themeFill="background1" w:themeFillShade="F2"/>
          </w:tcPr>
          <w:p w14:paraId="51E6CAC5" w14:textId="551CDA97" w:rsidR="00DD097B" w:rsidRPr="00EF3D37" w:rsidRDefault="00DD097B" w:rsidP="00EE6148">
            <w:pPr>
              <w:rPr>
                <w:sz w:val="20"/>
                <w:szCs w:val="20"/>
              </w:rPr>
            </w:pPr>
            <w:r>
              <w:rPr>
                <w:sz w:val="20"/>
                <w:szCs w:val="20"/>
              </w:rPr>
              <w:t xml:space="preserve">Complete, sign, stamp and submit. </w:t>
            </w:r>
          </w:p>
        </w:tc>
        <w:tc>
          <w:tcPr>
            <w:tcW w:w="975" w:type="dxa"/>
          </w:tcPr>
          <w:p w14:paraId="1DFDC6F4" w14:textId="1619A066" w:rsidR="00DD097B" w:rsidRPr="00EF3D37" w:rsidRDefault="00DD097B" w:rsidP="00EC7023">
            <w:pPr>
              <w:rPr>
                <w:sz w:val="20"/>
                <w:szCs w:val="20"/>
              </w:rPr>
            </w:pPr>
          </w:p>
        </w:tc>
      </w:tr>
      <w:tr w:rsidR="00DD097B" w:rsidRPr="00EF3D37" w14:paraId="7A360773" w14:textId="77777777" w:rsidTr="729F37BE">
        <w:tc>
          <w:tcPr>
            <w:tcW w:w="704" w:type="dxa"/>
            <w:shd w:val="clear" w:color="auto" w:fill="D9D9D9" w:themeFill="background1" w:themeFillShade="D9"/>
          </w:tcPr>
          <w:p w14:paraId="6EA10F8A" w14:textId="2B1C7ACF" w:rsidR="00DD097B" w:rsidRPr="00EF3D37" w:rsidRDefault="00DD097B" w:rsidP="00EC7023">
            <w:pPr>
              <w:rPr>
                <w:sz w:val="20"/>
                <w:szCs w:val="20"/>
              </w:rPr>
            </w:pPr>
            <w:r w:rsidRPr="00EF3D37">
              <w:rPr>
                <w:sz w:val="20"/>
                <w:szCs w:val="20"/>
              </w:rPr>
              <w:t>5</w:t>
            </w:r>
          </w:p>
        </w:tc>
        <w:tc>
          <w:tcPr>
            <w:tcW w:w="2693" w:type="dxa"/>
            <w:shd w:val="clear" w:color="auto" w:fill="F2F2F2" w:themeFill="background1" w:themeFillShade="F2"/>
          </w:tcPr>
          <w:p w14:paraId="33DE0DDB" w14:textId="0FE358AA" w:rsidR="00DD097B" w:rsidRPr="00EF3D37" w:rsidRDefault="00DD097B" w:rsidP="00EC7023">
            <w:pPr>
              <w:rPr>
                <w:sz w:val="20"/>
                <w:szCs w:val="20"/>
              </w:rPr>
            </w:pPr>
            <w:r w:rsidRPr="729F37BE">
              <w:rPr>
                <w:sz w:val="20"/>
                <w:szCs w:val="20"/>
              </w:rPr>
              <w:t>GOAL Terms and Conditions</w:t>
            </w:r>
            <w:r w:rsidR="2CDADEFB" w:rsidRPr="729F37BE">
              <w:rPr>
                <w:sz w:val="20"/>
                <w:szCs w:val="20"/>
              </w:rPr>
              <w:t xml:space="preserve"> </w:t>
            </w:r>
          </w:p>
        </w:tc>
        <w:tc>
          <w:tcPr>
            <w:tcW w:w="2906" w:type="dxa"/>
            <w:shd w:val="clear" w:color="auto" w:fill="F2F2F2" w:themeFill="background1" w:themeFillShade="F2"/>
          </w:tcPr>
          <w:p w14:paraId="408F9712" w14:textId="77777777" w:rsidR="00DD097B" w:rsidRPr="00EF3D37" w:rsidRDefault="00DD097B" w:rsidP="00EC7023">
            <w:pPr>
              <w:rPr>
                <w:sz w:val="20"/>
                <w:szCs w:val="20"/>
              </w:rPr>
            </w:pPr>
            <w:r w:rsidRPr="00EF3D37">
              <w:rPr>
                <w:sz w:val="20"/>
                <w:szCs w:val="20"/>
              </w:rPr>
              <w:t>Sign, scan and save as ‘GOAL Terms and Conditions’</w:t>
            </w:r>
          </w:p>
        </w:tc>
        <w:tc>
          <w:tcPr>
            <w:tcW w:w="2906" w:type="dxa"/>
            <w:shd w:val="clear" w:color="auto" w:fill="F2F2F2" w:themeFill="background1" w:themeFillShade="F2"/>
          </w:tcPr>
          <w:p w14:paraId="68C6539D" w14:textId="5EDB44F6" w:rsidR="00DD097B" w:rsidRPr="00EF3D37" w:rsidRDefault="00DD097B" w:rsidP="00EC7023">
            <w:pPr>
              <w:rPr>
                <w:sz w:val="20"/>
                <w:szCs w:val="20"/>
              </w:rPr>
            </w:pPr>
            <w:r>
              <w:rPr>
                <w:sz w:val="20"/>
                <w:szCs w:val="20"/>
              </w:rPr>
              <w:t>Sign, stamp and submit.</w:t>
            </w:r>
          </w:p>
        </w:tc>
        <w:tc>
          <w:tcPr>
            <w:tcW w:w="975" w:type="dxa"/>
          </w:tcPr>
          <w:p w14:paraId="1B828BB3" w14:textId="5109817F" w:rsidR="00DD097B" w:rsidRPr="00EF3D37" w:rsidRDefault="00DD097B" w:rsidP="00EC7023">
            <w:pPr>
              <w:rPr>
                <w:sz w:val="20"/>
                <w:szCs w:val="20"/>
              </w:rPr>
            </w:pPr>
          </w:p>
        </w:tc>
      </w:tr>
      <w:tr w:rsidR="00A02F86" w:rsidRPr="00EF3D37" w14:paraId="6FB584A7" w14:textId="77777777" w:rsidTr="729F37BE">
        <w:tc>
          <w:tcPr>
            <w:tcW w:w="704" w:type="dxa"/>
            <w:shd w:val="clear" w:color="auto" w:fill="D9D9D9" w:themeFill="background1" w:themeFillShade="D9"/>
          </w:tcPr>
          <w:p w14:paraId="51022D5C" w14:textId="5DD490D3" w:rsidR="00A02F86" w:rsidRPr="00EF3D37" w:rsidRDefault="00A02F86" w:rsidP="00A02F86">
            <w:pPr>
              <w:rPr>
                <w:sz w:val="20"/>
                <w:szCs w:val="20"/>
              </w:rPr>
            </w:pPr>
            <w:r>
              <w:rPr>
                <w:sz w:val="20"/>
                <w:szCs w:val="20"/>
              </w:rPr>
              <w:t>6</w:t>
            </w:r>
          </w:p>
        </w:tc>
        <w:tc>
          <w:tcPr>
            <w:tcW w:w="2693" w:type="dxa"/>
            <w:shd w:val="clear" w:color="auto" w:fill="F2F2F2" w:themeFill="background1" w:themeFillShade="F2"/>
          </w:tcPr>
          <w:p w14:paraId="5B93106A" w14:textId="69FC6D8B" w:rsidR="00A02F86" w:rsidRPr="00EF3D37" w:rsidRDefault="00A02F86" w:rsidP="00A02F86">
            <w:pPr>
              <w:rPr>
                <w:sz w:val="20"/>
                <w:szCs w:val="20"/>
              </w:rPr>
            </w:pPr>
            <w:r>
              <w:rPr>
                <w:sz w:val="20"/>
                <w:szCs w:val="20"/>
              </w:rPr>
              <w:t>GDPR</w:t>
            </w:r>
          </w:p>
        </w:tc>
        <w:tc>
          <w:tcPr>
            <w:tcW w:w="2906" w:type="dxa"/>
            <w:shd w:val="clear" w:color="auto" w:fill="F2F2F2" w:themeFill="background1" w:themeFillShade="F2"/>
          </w:tcPr>
          <w:p w14:paraId="33E9A539" w14:textId="49E99AF8" w:rsidR="00A02F86" w:rsidRPr="00EF3D37" w:rsidRDefault="00A02F86" w:rsidP="00A02F86">
            <w:pPr>
              <w:rPr>
                <w:sz w:val="20"/>
                <w:szCs w:val="20"/>
              </w:rPr>
            </w:pPr>
            <w:r w:rsidRPr="00EF3D37">
              <w:rPr>
                <w:sz w:val="20"/>
                <w:szCs w:val="20"/>
              </w:rPr>
              <w:t>Sign, scan and save as ‘GOAL Terms and Conditions’</w:t>
            </w:r>
          </w:p>
        </w:tc>
        <w:tc>
          <w:tcPr>
            <w:tcW w:w="2906" w:type="dxa"/>
            <w:shd w:val="clear" w:color="auto" w:fill="F2F2F2" w:themeFill="background1" w:themeFillShade="F2"/>
          </w:tcPr>
          <w:p w14:paraId="25745912" w14:textId="21EAE886" w:rsidR="00A02F86" w:rsidRDefault="00A02F86" w:rsidP="00A02F86">
            <w:pPr>
              <w:rPr>
                <w:sz w:val="20"/>
                <w:szCs w:val="20"/>
              </w:rPr>
            </w:pPr>
            <w:r>
              <w:rPr>
                <w:sz w:val="20"/>
                <w:szCs w:val="20"/>
              </w:rPr>
              <w:t>Sign, stamp and submit.</w:t>
            </w:r>
          </w:p>
        </w:tc>
        <w:tc>
          <w:tcPr>
            <w:tcW w:w="975" w:type="dxa"/>
          </w:tcPr>
          <w:p w14:paraId="7B89C773" w14:textId="77777777" w:rsidR="00A02F86" w:rsidRPr="00EF3D37" w:rsidRDefault="00A02F86" w:rsidP="00A02F86">
            <w:pPr>
              <w:rPr>
                <w:sz w:val="20"/>
                <w:szCs w:val="20"/>
              </w:rPr>
            </w:pPr>
          </w:p>
        </w:tc>
      </w:tr>
      <w:tr w:rsidR="00A02F86" w:rsidRPr="00EF3D37" w14:paraId="176081BA" w14:textId="77777777" w:rsidTr="729F37BE">
        <w:tc>
          <w:tcPr>
            <w:tcW w:w="704" w:type="dxa"/>
            <w:shd w:val="clear" w:color="auto" w:fill="D9D9D9" w:themeFill="background1" w:themeFillShade="D9"/>
          </w:tcPr>
          <w:p w14:paraId="476A9284" w14:textId="72E9B9F7" w:rsidR="00A02F86" w:rsidRPr="00EF3D37" w:rsidRDefault="00A02F86" w:rsidP="00A02F86">
            <w:pPr>
              <w:rPr>
                <w:sz w:val="20"/>
                <w:szCs w:val="20"/>
              </w:rPr>
            </w:pPr>
            <w:r>
              <w:rPr>
                <w:sz w:val="20"/>
                <w:szCs w:val="20"/>
              </w:rPr>
              <w:t>7</w:t>
            </w:r>
          </w:p>
        </w:tc>
        <w:tc>
          <w:tcPr>
            <w:tcW w:w="2693" w:type="dxa"/>
            <w:shd w:val="clear" w:color="auto" w:fill="F2F2F2" w:themeFill="background1" w:themeFillShade="F2"/>
          </w:tcPr>
          <w:p w14:paraId="5E83AFE9" w14:textId="3D7B62A5" w:rsidR="00A02F86" w:rsidRPr="00EF3D37" w:rsidRDefault="00A02F86" w:rsidP="00A02F86">
            <w:pPr>
              <w:rPr>
                <w:sz w:val="20"/>
                <w:szCs w:val="20"/>
              </w:rPr>
            </w:pPr>
            <w:r w:rsidRPr="00C92587">
              <w:rPr>
                <w:sz w:val="20"/>
                <w:szCs w:val="20"/>
              </w:rPr>
              <w:t>GOAL Supplier Code of Conduct (COC)</w:t>
            </w:r>
          </w:p>
        </w:tc>
        <w:tc>
          <w:tcPr>
            <w:tcW w:w="2906" w:type="dxa"/>
            <w:shd w:val="clear" w:color="auto" w:fill="F2F2F2" w:themeFill="background1" w:themeFillShade="F2"/>
          </w:tcPr>
          <w:p w14:paraId="7D00754D" w14:textId="0AEB97EB" w:rsidR="00A02F86" w:rsidRPr="00EF3D37" w:rsidRDefault="00A02F86" w:rsidP="00A02F86">
            <w:pPr>
              <w:rPr>
                <w:sz w:val="20"/>
                <w:szCs w:val="20"/>
              </w:rPr>
            </w:pPr>
            <w:r w:rsidRPr="00EF3D37">
              <w:rPr>
                <w:sz w:val="20"/>
                <w:szCs w:val="20"/>
              </w:rPr>
              <w:t>Sign, scan and save as ‘</w:t>
            </w:r>
            <w:proofErr w:type="gramStart"/>
            <w:r w:rsidRPr="00EF3D37">
              <w:rPr>
                <w:sz w:val="20"/>
                <w:szCs w:val="20"/>
              </w:rPr>
              <w:t xml:space="preserve">GOAL </w:t>
            </w:r>
            <w:r w:rsidRPr="00C92587">
              <w:rPr>
                <w:sz w:val="20"/>
                <w:szCs w:val="20"/>
              </w:rPr>
              <w:t xml:space="preserve"> Supplier</w:t>
            </w:r>
            <w:proofErr w:type="gramEnd"/>
            <w:r w:rsidRPr="00C92587">
              <w:rPr>
                <w:sz w:val="20"/>
                <w:szCs w:val="20"/>
              </w:rPr>
              <w:t xml:space="preserve"> Code of Conduct</w:t>
            </w:r>
          </w:p>
        </w:tc>
        <w:tc>
          <w:tcPr>
            <w:tcW w:w="2906" w:type="dxa"/>
            <w:shd w:val="clear" w:color="auto" w:fill="F2F2F2" w:themeFill="background1" w:themeFillShade="F2"/>
          </w:tcPr>
          <w:p w14:paraId="15A10E40" w14:textId="45EBD5FE" w:rsidR="00A02F86" w:rsidRDefault="00A02F86" w:rsidP="00A02F86">
            <w:pPr>
              <w:rPr>
                <w:sz w:val="20"/>
                <w:szCs w:val="20"/>
              </w:rPr>
            </w:pPr>
            <w:r>
              <w:rPr>
                <w:sz w:val="20"/>
                <w:szCs w:val="20"/>
              </w:rPr>
              <w:t>Sign, stamp and submit.</w:t>
            </w:r>
          </w:p>
        </w:tc>
        <w:tc>
          <w:tcPr>
            <w:tcW w:w="975" w:type="dxa"/>
          </w:tcPr>
          <w:p w14:paraId="5EAC69B7" w14:textId="77777777" w:rsidR="00A02F86" w:rsidRPr="00EF3D37" w:rsidRDefault="00A02F86" w:rsidP="00A02F86">
            <w:pPr>
              <w:rPr>
                <w:sz w:val="20"/>
                <w:szCs w:val="20"/>
              </w:rPr>
            </w:pPr>
          </w:p>
        </w:tc>
      </w:tr>
      <w:tr w:rsidR="00A02F86" w:rsidRPr="00EF3D37" w14:paraId="350DA682" w14:textId="77777777" w:rsidTr="729F37BE">
        <w:tc>
          <w:tcPr>
            <w:tcW w:w="704" w:type="dxa"/>
            <w:shd w:val="clear" w:color="auto" w:fill="D9D9D9" w:themeFill="background1" w:themeFillShade="D9"/>
          </w:tcPr>
          <w:p w14:paraId="49AB63F9" w14:textId="36A2DD79" w:rsidR="00A02F86" w:rsidRPr="00EF3D37" w:rsidRDefault="00A02F86" w:rsidP="00A02F86">
            <w:pPr>
              <w:rPr>
                <w:sz w:val="20"/>
                <w:szCs w:val="20"/>
              </w:rPr>
            </w:pPr>
            <w:r>
              <w:rPr>
                <w:sz w:val="20"/>
                <w:szCs w:val="20"/>
              </w:rPr>
              <w:t>8</w:t>
            </w:r>
          </w:p>
        </w:tc>
        <w:tc>
          <w:tcPr>
            <w:tcW w:w="2693" w:type="dxa"/>
            <w:shd w:val="clear" w:color="auto" w:fill="F2F2F2" w:themeFill="background1" w:themeFillShade="F2"/>
          </w:tcPr>
          <w:p w14:paraId="115479AD" w14:textId="5D258ABF" w:rsidR="00A02F86" w:rsidRPr="00EF3D37" w:rsidRDefault="00A02F86" w:rsidP="00A02F86">
            <w:pPr>
              <w:rPr>
                <w:sz w:val="20"/>
                <w:szCs w:val="20"/>
              </w:rPr>
            </w:pPr>
            <w:r w:rsidRPr="00EF3D37">
              <w:rPr>
                <w:sz w:val="20"/>
                <w:szCs w:val="20"/>
              </w:rPr>
              <w:t>Copies of the last</w:t>
            </w:r>
            <w:r>
              <w:rPr>
                <w:sz w:val="20"/>
                <w:szCs w:val="20"/>
              </w:rPr>
              <w:t xml:space="preserve"> two (2019 &amp; 2020)</w:t>
            </w:r>
            <w:r w:rsidRPr="00EF3D37">
              <w:rPr>
                <w:sz w:val="20"/>
                <w:szCs w:val="20"/>
              </w:rPr>
              <w:t xml:space="preserve"> financial years AUDITED financial accounts, including details of profit and loss and cash flow. These must be audited by an external independent party</w:t>
            </w:r>
            <w:r>
              <w:rPr>
                <w:sz w:val="20"/>
                <w:szCs w:val="20"/>
              </w:rPr>
              <w:t xml:space="preserve"> (either a company or an Independent Accountant)</w:t>
            </w:r>
            <w:r w:rsidRPr="0011434B">
              <w:rPr>
                <w:color w:val="2B579A"/>
                <w:sz w:val="20"/>
                <w:szCs w:val="20"/>
                <w:shd w:val="clear" w:color="auto" w:fill="E6E6E6"/>
                <w:vertAlign w:val="superscript"/>
              </w:rPr>
              <w:fldChar w:fldCharType="begin"/>
            </w:r>
            <w:r w:rsidRPr="0011434B">
              <w:rPr>
                <w:sz w:val="20"/>
                <w:szCs w:val="20"/>
                <w:vertAlign w:val="superscript"/>
              </w:rPr>
              <w:instrText xml:space="preserve"> NOTEREF _Ref468704100 </w:instrText>
            </w:r>
            <w:r>
              <w:rPr>
                <w:sz w:val="20"/>
                <w:szCs w:val="20"/>
                <w:vertAlign w:val="superscript"/>
              </w:rPr>
              <w:instrText xml:space="preserve"> \* MERGEFORMAT </w:instrText>
            </w:r>
            <w:r w:rsidRPr="0011434B">
              <w:rPr>
                <w:color w:val="2B579A"/>
                <w:sz w:val="20"/>
                <w:szCs w:val="20"/>
                <w:shd w:val="clear" w:color="auto" w:fill="E6E6E6"/>
                <w:vertAlign w:val="superscript"/>
              </w:rPr>
              <w:fldChar w:fldCharType="separate"/>
            </w:r>
            <w:r w:rsidRPr="0011434B">
              <w:rPr>
                <w:sz w:val="20"/>
                <w:szCs w:val="20"/>
                <w:vertAlign w:val="superscript"/>
              </w:rPr>
              <w:t>8</w:t>
            </w:r>
            <w:r w:rsidRPr="0011434B">
              <w:rPr>
                <w:color w:val="2B579A"/>
                <w:sz w:val="20"/>
                <w:szCs w:val="20"/>
                <w:shd w:val="clear" w:color="auto" w:fill="E6E6E6"/>
                <w:vertAlign w:val="superscript"/>
              </w:rPr>
              <w:fldChar w:fldCharType="end"/>
            </w:r>
          </w:p>
          <w:p w14:paraId="4F27171B" w14:textId="393A6C2B" w:rsidR="00A02F86" w:rsidRPr="00EF3D37" w:rsidRDefault="00A02F86" w:rsidP="00A02F86">
            <w:pPr>
              <w:rPr>
                <w:sz w:val="20"/>
                <w:szCs w:val="20"/>
              </w:rPr>
            </w:pPr>
          </w:p>
        </w:tc>
        <w:tc>
          <w:tcPr>
            <w:tcW w:w="2906" w:type="dxa"/>
            <w:shd w:val="clear" w:color="auto" w:fill="F2F2F2" w:themeFill="background1" w:themeFillShade="F2"/>
          </w:tcPr>
          <w:p w14:paraId="3D04C2E8" w14:textId="77777777" w:rsidR="00A02F86" w:rsidRPr="00EF3D37" w:rsidRDefault="00A02F86" w:rsidP="00A02F86">
            <w:pPr>
              <w:rPr>
                <w:sz w:val="20"/>
                <w:szCs w:val="20"/>
              </w:rPr>
            </w:pPr>
            <w:r w:rsidRPr="00EF3D37">
              <w:rPr>
                <w:sz w:val="20"/>
                <w:szCs w:val="20"/>
              </w:rPr>
              <w:t>Attach copies of audited accounts and save as ‘</w:t>
            </w:r>
            <w:r>
              <w:rPr>
                <w:sz w:val="20"/>
                <w:szCs w:val="20"/>
              </w:rPr>
              <w:t>Financial</w:t>
            </w:r>
            <w:r w:rsidRPr="00EF3D37">
              <w:rPr>
                <w:sz w:val="20"/>
                <w:szCs w:val="20"/>
              </w:rPr>
              <w:t xml:space="preserve"> Accounts’</w:t>
            </w:r>
          </w:p>
        </w:tc>
        <w:tc>
          <w:tcPr>
            <w:tcW w:w="2906" w:type="dxa"/>
            <w:shd w:val="clear" w:color="auto" w:fill="F2F2F2" w:themeFill="background1" w:themeFillShade="F2"/>
          </w:tcPr>
          <w:p w14:paraId="29AE43DF" w14:textId="4E528AFA" w:rsidR="00A02F86" w:rsidRPr="00EF3D37" w:rsidRDefault="00A02F86" w:rsidP="00A02F86">
            <w:pPr>
              <w:rPr>
                <w:sz w:val="20"/>
                <w:szCs w:val="20"/>
              </w:rPr>
            </w:pPr>
            <w:r>
              <w:rPr>
                <w:sz w:val="20"/>
                <w:szCs w:val="20"/>
              </w:rPr>
              <w:t xml:space="preserve">Submit copies of audited accounts. </w:t>
            </w:r>
          </w:p>
        </w:tc>
        <w:tc>
          <w:tcPr>
            <w:tcW w:w="975" w:type="dxa"/>
          </w:tcPr>
          <w:p w14:paraId="1D6E8C6B" w14:textId="4368DC27" w:rsidR="00A02F86" w:rsidRPr="00EF3D37" w:rsidRDefault="00A02F86" w:rsidP="00A02F86">
            <w:pPr>
              <w:rPr>
                <w:sz w:val="20"/>
                <w:szCs w:val="20"/>
              </w:rPr>
            </w:pPr>
          </w:p>
        </w:tc>
      </w:tr>
      <w:tr w:rsidR="00A02F86" w:rsidRPr="00EF3D37" w14:paraId="65934F20" w14:textId="77777777" w:rsidTr="729F37BE">
        <w:tc>
          <w:tcPr>
            <w:tcW w:w="704" w:type="dxa"/>
            <w:shd w:val="clear" w:color="auto" w:fill="D9D9D9" w:themeFill="background1" w:themeFillShade="D9"/>
          </w:tcPr>
          <w:p w14:paraId="687F1E3D" w14:textId="4C6A2B7A" w:rsidR="00A02F86" w:rsidRDefault="00B3372C" w:rsidP="00A02F86">
            <w:pPr>
              <w:rPr>
                <w:sz w:val="20"/>
                <w:szCs w:val="20"/>
              </w:rPr>
            </w:pPr>
            <w:r>
              <w:rPr>
                <w:sz w:val="20"/>
                <w:szCs w:val="20"/>
              </w:rPr>
              <w:lastRenderedPageBreak/>
              <w:t>9</w:t>
            </w:r>
          </w:p>
        </w:tc>
        <w:tc>
          <w:tcPr>
            <w:tcW w:w="2693" w:type="dxa"/>
            <w:shd w:val="clear" w:color="auto" w:fill="F2F2F2" w:themeFill="background1" w:themeFillShade="F2"/>
          </w:tcPr>
          <w:p w14:paraId="6FB80B7C" w14:textId="38E615B0" w:rsidR="00A02F86" w:rsidRPr="00EF3D37" w:rsidRDefault="00A02F86" w:rsidP="00A02F86">
            <w:pPr>
              <w:rPr>
                <w:sz w:val="20"/>
                <w:szCs w:val="20"/>
              </w:rPr>
            </w:pPr>
            <w:r>
              <w:rPr>
                <w:sz w:val="20"/>
                <w:szCs w:val="20"/>
              </w:rPr>
              <w:t>Self-declaration of finance and tax</w:t>
            </w:r>
          </w:p>
        </w:tc>
        <w:tc>
          <w:tcPr>
            <w:tcW w:w="2906" w:type="dxa"/>
            <w:shd w:val="clear" w:color="auto" w:fill="F2F2F2" w:themeFill="background1" w:themeFillShade="F2"/>
          </w:tcPr>
          <w:p w14:paraId="029D8185" w14:textId="7DA3AE52" w:rsidR="00A02F86" w:rsidRPr="00EF3D37" w:rsidRDefault="00A02F86" w:rsidP="00A02F86">
            <w:pPr>
              <w:rPr>
                <w:sz w:val="20"/>
                <w:szCs w:val="20"/>
              </w:rPr>
            </w:pPr>
            <w:r>
              <w:rPr>
                <w:sz w:val="20"/>
                <w:szCs w:val="20"/>
              </w:rPr>
              <w:t>Complete, sign &amp; stamp; scan and save as ‘Self declaration of finance &amp; tax’</w:t>
            </w:r>
          </w:p>
        </w:tc>
        <w:tc>
          <w:tcPr>
            <w:tcW w:w="2906" w:type="dxa"/>
            <w:shd w:val="clear" w:color="auto" w:fill="F2F2F2" w:themeFill="background1" w:themeFillShade="F2"/>
          </w:tcPr>
          <w:p w14:paraId="6F7E8D53" w14:textId="258E18CB" w:rsidR="00A02F86" w:rsidRDefault="00A02F86" w:rsidP="00A02F86">
            <w:pPr>
              <w:rPr>
                <w:sz w:val="20"/>
                <w:szCs w:val="20"/>
              </w:rPr>
            </w:pPr>
            <w:r>
              <w:rPr>
                <w:sz w:val="20"/>
                <w:szCs w:val="20"/>
              </w:rPr>
              <w:t>Complete, sign, stamp and submit.</w:t>
            </w:r>
          </w:p>
        </w:tc>
        <w:tc>
          <w:tcPr>
            <w:tcW w:w="975" w:type="dxa"/>
          </w:tcPr>
          <w:p w14:paraId="6500AA54" w14:textId="77777777" w:rsidR="00A02F86" w:rsidRPr="00EF3D37" w:rsidRDefault="00A02F86" w:rsidP="00A02F86">
            <w:pPr>
              <w:rPr>
                <w:sz w:val="20"/>
                <w:szCs w:val="20"/>
              </w:rPr>
            </w:pPr>
          </w:p>
        </w:tc>
      </w:tr>
      <w:tr w:rsidR="00A02F86" w:rsidRPr="00EF3D37" w14:paraId="06618676" w14:textId="77777777" w:rsidTr="729F37BE">
        <w:tc>
          <w:tcPr>
            <w:tcW w:w="704" w:type="dxa"/>
            <w:shd w:val="clear" w:color="auto" w:fill="D9D9D9" w:themeFill="background1" w:themeFillShade="D9"/>
          </w:tcPr>
          <w:p w14:paraId="1CA2B308" w14:textId="68D04ECA" w:rsidR="00A02F86" w:rsidRDefault="00B3372C" w:rsidP="00A02F86">
            <w:pPr>
              <w:rPr>
                <w:sz w:val="20"/>
                <w:szCs w:val="20"/>
              </w:rPr>
            </w:pPr>
            <w:r>
              <w:rPr>
                <w:sz w:val="20"/>
                <w:szCs w:val="20"/>
              </w:rPr>
              <w:t>10</w:t>
            </w:r>
          </w:p>
        </w:tc>
        <w:tc>
          <w:tcPr>
            <w:tcW w:w="2693" w:type="dxa"/>
            <w:shd w:val="clear" w:color="auto" w:fill="F2F2F2" w:themeFill="background1" w:themeFillShade="F2"/>
          </w:tcPr>
          <w:p w14:paraId="75CAA40F" w14:textId="77777777" w:rsidR="00A02F86" w:rsidRDefault="00A02F86" w:rsidP="00A02F86">
            <w:r w:rsidRPr="00CE51CC">
              <w:rPr>
                <w:sz w:val="20"/>
                <w:szCs w:val="20"/>
                <w:u w:val="single"/>
              </w:rPr>
              <w:t>Essential Criteria</w:t>
            </w:r>
            <w:r>
              <w:rPr>
                <w:sz w:val="20"/>
                <w:szCs w:val="20"/>
              </w:rPr>
              <w:t>:</w:t>
            </w:r>
            <w:r>
              <w:t xml:space="preserve"> </w:t>
            </w:r>
          </w:p>
          <w:p w14:paraId="1A0E1737" w14:textId="0A0A5770" w:rsidR="00A02F86" w:rsidRPr="00CE51CC" w:rsidRDefault="00A02F86" w:rsidP="00A02F86">
            <w:pPr>
              <w:rPr>
                <w:sz w:val="20"/>
                <w:szCs w:val="20"/>
              </w:rPr>
            </w:pPr>
            <w:r>
              <w:rPr>
                <w:sz w:val="20"/>
                <w:szCs w:val="20"/>
              </w:rPr>
              <w:t>-</w:t>
            </w:r>
            <w:r w:rsidRPr="00CE51CC">
              <w:rPr>
                <w:sz w:val="20"/>
                <w:szCs w:val="20"/>
              </w:rPr>
              <w:t>Certificate of incorporation</w:t>
            </w:r>
          </w:p>
          <w:p w14:paraId="299D5659" w14:textId="0029743D" w:rsidR="00A02F86" w:rsidRPr="00CE51CC" w:rsidRDefault="00A02F86" w:rsidP="00A02F86">
            <w:pPr>
              <w:rPr>
                <w:sz w:val="20"/>
                <w:szCs w:val="20"/>
              </w:rPr>
            </w:pPr>
            <w:r>
              <w:rPr>
                <w:sz w:val="20"/>
                <w:szCs w:val="20"/>
              </w:rPr>
              <w:t>-</w:t>
            </w:r>
            <w:r w:rsidRPr="00CE51CC">
              <w:rPr>
                <w:sz w:val="20"/>
                <w:szCs w:val="20"/>
              </w:rPr>
              <w:t xml:space="preserve">Certificate of registration by </w:t>
            </w:r>
            <w:r>
              <w:rPr>
                <w:sz w:val="20"/>
                <w:szCs w:val="20"/>
              </w:rPr>
              <w:t>--</w:t>
            </w:r>
            <w:r w:rsidRPr="00CE51CC">
              <w:rPr>
                <w:sz w:val="20"/>
                <w:szCs w:val="20"/>
              </w:rPr>
              <w:t>Insurance Regulatory Authority (IRA)</w:t>
            </w:r>
            <w:r>
              <w:rPr>
                <w:sz w:val="20"/>
                <w:szCs w:val="20"/>
              </w:rPr>
              <w:t xml:space="preserve"> Registration Certificate</w:t>
            </w:r>
          </w:p>
          <w:p w14:paraId="1406651C" w14:textId="3D5821C7" w:rsidR="00A02F86" w:rsidRPr="00CE51CC" w:rsidRDefault="00A02F86" w:rsidP="00A02F86">
            <w:pPr>
              <w:rPr>
                <w:sz w:val="20"/>
                <w:szCs w:val="20"/>
              </w:rPr>
            </w:pPr>
            <w:r>
              <w:rPr>
                <w:sz w:val="20"/>
                <w:szCs w:val="20"/>
              </w:rPr>
              <w:t xml:space="preserve">-Valid </w:t>
            </w:r>
            <w:r w:rsidRPr="00CE51CC">
              <w:rPr>
                <w:sz w:val="20"/>
                <w:szCs w:val="20"/>
              </w:rPr>
              <w:t xml:space="preserve">Trading license </w:t>
            </w:r>
          </w:p>
          <w:p w14:paraId="45246669" w14:textId="2EE3B0E1" w:rsidR="00A02F86" w:rsidRDefault="00A02F86" w:rsidP="00A02F86">
            <w:pPr>
              <w:rPr>
                <w:sz w:val="20"/>
                <w:szCs w:val="20"/>
              </w:rPr>
            </w:pPr>
            <w:r>
              <w:rPr>
                <w:sz w:val="20"/>
                <w:szCs w:val="20"/>
              </w:rPr>
              <w:t>-</w:t>
            </w:r>
            <w:r w:rsidRPr="00CE51CC">
              <w:rPr>
                <w:sz w:val="20"/>
                <w:szCs w:val="20"/>
              </w:rPr>
              <w:t xml:space="preserve">Geographical presence and </w:t>
            </w:r>
            <w:r>
              <w:rPr>
                <w:sz w:val="20"/>
                <w:szCs w:val="20"/>
              </w:rPr>
              <w:t xml:space="preserve">evidence of </w:t>
            </w:r>
            <w:r w:rsidRPr="00CE51CC">
              <w:rPr>
                <w:sz w:val="20"/>
                <w:szCs w:val="20"/>
              </w:rPr>
              <w:t>100% coverage in Uganda.</w:t>
            </w:r>
          </w:p>
          <w:p w14:paraId="4AF17258" w14:textId="70056720" w:rsidR="00A02F86" w:rsidRDefault="00A02F86" w:rsidP="00A02F86">
            <w:pPr>
              <w:rPr>
                <w:sz w:val="20"/>
                <w:szCs w:val="20"/>
              </w:rPr>
            </w:pPr>
            <w:r>
              <w:rPr>
                <w:sz w:val="20"/>
                <w:szCs w:val="20"/>
              </w:rPr>
              <w:t>-Tax registration and clearance certificates</w:t>
            </w:r>
          </w:p>
          <w:p w14:paraId="26E36DB8" w14:textId="77777777" w:rsidR="00A02F86" w:rsidRDefault="00A02F86" w:rsidP="00A02F86">
            <w:pPr>
              <w:rPr>
                <w:sz w:val="20"/>
                <w:szCs w:val="20"/>
              </w:rPr>
            </w:pPr>
          </w:p>
          <w:p w14:paraId="28BAFCF8" w14:textId="035DEB9C" w:rsidR="00A02F86" w:rsidRDefault="00A02F86" w:rsidP="00A02F86">
            <w:pPr>
              <w:rPr>
                <w:sz w:val="20"/>
                <w:szCs w:val="20"/>
              </w:rPr>
            </w:pPr>
          </w:p>
        </w:tc>
        <w:tc>
          <w:tcPr>
            <w:tcW w:w="2906" w:type="dxa"/>
            <w:shd w:val="clear" w:color="auto" w:fill="F2F2F2" w:themeFill="background1" w:themeFillShade="F2"/>
          </w:tcPr>
          <w:p w14:paraId="28877F60" w14:textId="7E86CB43" w:rsidR="00A02F86" w:rsidRDefault="00A02F86" w:rsidP="00A02F86">
            <w:pPr>
              <w:rPr>
                <w:sz w:val="20"/>
                <w:szCs w:val="20"/>
              </w:rPr>
            </w:pPr>
            <w:r>
              <w:rPr>
                <w:sz w:val="20"/>
                <w:szCs w:val="20"/>
              </w:rPr>
              <w:t>S</w:t>
            </w:r>
            <w:r w:rsidRPr="00511FA3">
              <w:rPr>
                <w:sz w:val="20"/>
                <w:szCs w:val="20"/>
              </w:rPr>
              <w:t>can and save as</w:t>
            </w:r>
            <w:r>
              <w:rPr>
                <w:sz w:val="20"/>
                <w:szCs w:val="20"/>
              </w:rPr>
              <w:t xml:space="preserve"> ‘Essential criteria Documents’</w:t>
            </w:r>
          </w:p>
        </w:tc>
        <w:tc>
          <w:tcPr>
            <w:tcW w:w="2906" w:type="dxa"/>
            <w:shd w:val="clear" w:color="auto" w:fill="F2F2F2" w:themeFill="background1" w:themeFillShade="F2"/>
          </w:tcPr>
          <w:p w14:paraId="712E5213" w14:textId="5125EAE5" w:rsidR="00A02F86" w:rsidRDefault="00A02F86" w:rsidP="00A02F86">
            <w:pPr>
              <w:rPr>
                <w:sz w:val="20"/>
                <w:szCs w:val="20"/>
              </w:rPr>
            </w:pPr>
            <w:r>
              <w:rPr>
                <w:sz w:val="20"/>
                <w:szCs w:val="20"/>
              </w:rPr>
              <w:t>Tick and submit.</w:t>
            </w:r>
          </w:p>
        </w:tc>
        <w:tc>
          <w:tcPr>
            <w:tcW w:w="975" w:type="dxa"/>
          </w:tcPr>
          <w:p w14:paraId="190F98B1" w14:textId="77777777" w:rsidR="00A02F86" w:rsidRPr="00EF3D37" w:rsidRDefault="00A02F86" w:rsidP="00A02F86">
            <w:pPr>
              <w:rPr>
                <w:sz w:val="20"/>
                <w:szCs w:val="20"/>
              </w:rPr>
            </w:pPr>
          </w:p>
        </w:tc>
      </w:tr>
    </w:tbl>
    <w:p w14:paraId="47A5B3D5" w14:textId="77777777" w:rsidR="0047383B" w:rsidRDefault="0047383B" w:rsidP="0047383B">
      <w:pPr>
        <w:pStyle w:val="Heading1"/>
        <w:numPr>
          <w:ilvl w:val="0"/>
          <w:numId w:val="0"/>
        </w:numPr>
      </w:pPr>
    </w:p>
    <w:p w14:paraId="444181B8" w14:textId="77777777" w:rsidR="0047383B" w:rsidRDefault="0047383B" w:rsidP="0047383B">
      <w:pPr>
        <w:rPr>
          <w:rFonts w:eastAsiaTheme="majorEastAsia" w:cstheme="majorBidi"/>
          <w:color w:val="000000" w:themeColor="text1"/>
          <w:sz w:val="36"/>
          <w:szCs w:val="36"/>
        </w:rPr>
      </w:pPr>
      <w:r>
        <w:br w:type="page"/>
      </w:r>
    </w:p>
    <w:p w14:paraId="49C0AC4C" w14:textId="37AEFCAF" w:rsidR="00174EDE" w:rsidRPr="00805C27" w:rsidRDefault="002C1599" w:rsidP="002C1599">
      <w:pPr>
        <w:pStyle w:val="Heading1"/>
        <w:numPr>
          <w:ilvl w:val="0"/>
          <w:numId w:val="0"/>
        </w:numPr>
        <w:ind w:left="432" w:hanging="432"/>
      </w:pPr>
      <w:r>
        <w:lastRenderedPageBreak/>
        <w:t xml:space="preserve">Appendix 1 - </w:t>
      </w:r>
      <w:r w:rsidR="007D56BD">
        <w:t>Company</w:t>
      </w:r>
      <w:r w:rsidR="00EC7023">
        <w:t xml:space="preserve"> details</w:t>
      </w:r>
    </w:p>
    <w:p w14:paraId="1835EEE4" w14:textId="79F92035" w:rsidR="00D47ED2" w:rsidRPr="00805C27" w:rsidRDefault="00D47ED2" w:rsidP="003B0C0E">
      <w:pPr>
        <w:pStyle w:val="Heading1"/>
        <w:numPr>
          <w:ilvl w:val="0"/>
          <w:numId w:val="9"/>
        </w:numPr>
      </w:pPr>
      <w:bookmarkStart w:id="47" w:name="_Toc466022958"/>
      <w:r w:rsidRPr="00805C27">
        <w:t>Contact Details</w:t>
      </w:r>
      <w:bookmarkEnd w:id="47"/>
    </w:p>
    <w:p w14:paraId="681A5760" w14:textId="37504A71" w:rsidR="00D47ED2" w:rsidRPr="00805C27" w:rsidRDefault="00D47ED2" w:rsidP="00E249FC">
      <w:r w:rsidRPr="00805C27">
        <w:t xml:space="preserve">This section must include the following information regarding the </w:t>
      </w:r>
      <w:r w:rsidR="006A553A">
        <w:t xml:space="preserve">Individual or Company </w:t>
      </w:r>
      <w:r w:rsidRPr="00805C27">
        <w:t xml:space="preserve">and </w:t>
      </w:r>
      <w:r w:rsidR="006A553A">
        <w:t>any</w:t>
      </w:r>
      <w:r w:rsidRPr="00805C27">
        <w:t xml:space="preserve"> partners or sub-contractors: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9"/>
        <w:gridCol w:w="3725"/>
        <w:gridCol w:w="326"/>
        <w:gridCol w:w="3146"/>
      </w:tblGrid>
      <w:tr w:rsidR="00D47ED2" w:rsidRPr="005D0EFD" w14:paraId="1C10A971" w14:textId="77777777" w:rsidTr="00D34CEA">
        <w:tc>
          <w:tcPr>
            <w:tcW w:w="1667" w:type="pct"/>
            <w:shd w:val="clear" w:color="auto" w:fill="D9D9D9" w:themeFill="background1" w:themeFillShade="D9"/>
          </w:tcPr>
          <w:p w14:paraId="5596E0B4" w14:textId="2F7DA72B" w:rsidR="00D47ED2" w:rsidRPr="005D0EFD" w:rsidRDefault="00BF4E8A" w:rsidP="00322CE2">
            <w:pPr>
              <w:pStyle w:val="Heading3"/>
              <w:keepNext w:val="0"/>
              <w:numPr>
                <w:ilvl w:val="0"/>
                <w:numId w:val="0"/>
              </w:numPr>
              <w:spacing w:before="0" w:line="240" w:lineRule="auto"/>
              <w:rPr>
                <w:sz w:val="20"/>
                <w:szCs w:val="20"/>
              </w:rPr>
            </w:pPr>
            <w:r w:rsidRPr="005D0EFD">
              <w:rPr>
                <w:sz w:val="20"/>
                <w:szCs w:val="20"/>
              </w:rPr>
              <w:t>Name of the prime Tenderer</w:t>
            </w:r>
          </w:p>
        </w:tc>
        <w:tc>
          <w:tcPr>
            <w:tcW w:w="3333" w:type="pct"/>
            <w:gridSpan w:val="3"/>
          </w:tcPr>
          <w:p w14:paraId="183749A3" w14:textId="77777777" w:rsidR="00D47ED2" w:rsidRPr="005D0EFD" w:rsidRDefault="00D47ED2" w:rsidP="00ED7E68">
            <w:pPr>
              <w:pStyle w:val="BodyText"/>
              <w:spacing w:after="0"/>
              <w:rPr>
                <w:rFonts w:asciiTheme="minorHAnsi" w:hAnsiTheme="minorHAnsi"/>
                <w:sz w:val="20"/>
                <w:szCs w:val="20"/>
              </w:rPr>
            </w:pPr>
          </w:p>
        </w:tc>
      </w:tr>
      <w:tr w:rsidR="00BF4E8A" w:rsidRPr="005D0EFD" w14:paraId="65BD6A32" w14:textId="77777777" w:rsidTr="00D34CEA">
        <w:tc>
          <w:tcPr>
            <w:tcW w:w="1667" w:type="pct"/>
            <w:shd w:val="clear" w:color="auto" w:fill="D9D9D9" w:themeFill="background1" w:themeFillShade="D9"/>
          </w:tcPr>
          <w:p w14:paraId="46410282" w14:textId="371AEDB9" w:rsidR="00BF4E8A" w:rsidRPr="005D0EFD" w:rsidRDefault="00BF4E8A" w:rsidP="00322CE2">
            <w:pPr>
              <w:pStyle w:val="BodyText"/>
              <w:spacing w:after="0"/>
              <w:rPr>
                <w:rFonts w:asciiTheme="minorHAnsi" w:hAnsiTheme="minorHAnsi"/>
                <w:sz w:val="20"/>
                <w:szCs w:val="20"/>
              </w:rPr>
            </w:pPr>
            <w:r w:rsidRPr="005D0EFD">
              <w:rPr>
                <w:rFonts w:asciiTheme="minorHAnsi" w:hAnsiTheme="minorHAnsi"/>
                <w:sz w:val="20"/>
                <w:szCs w:val="20"/>
              </w:rPr>
              <w:t>Registered address of the prime Tenderer</w:t>
            </w:r>
          </w:p>
        </w:tc>
        <w:tc>
          <w:tcPr>
            <w:tcW w:w="3333" w:type="pct"/>
            <w:gridSpan w:val="3"/>
          </w:tcPr>
          <w:p w14:paraId="470A0061" w14:textId="77777777" w:rsidR="00BF4E8A" w:rsidRPr="005D0EFD" w:rsidRDefault="00BF4E8A" w:rsidP="00ED7E68">
            <w:pPr>
              <w:pStyle w:val="BodyText"/>
              <w:spacing w:after="0"/>
              <w:rPr>
                <w:rFonts w:asciiTheme="minorHAnsi" w:hAnsiTheme="minorHAnsi"/>
                <w:sz w:val="20"/>
                <w:szCs w:val="20"/>
              </w:rPr>
            </w:pPr>
          </w:p>
        </w:tc>
      </w:tr>
      <w:tr w:rsidR="00BF4E8A" w:rsidRPr="005D0EFD" w14:paraId="1B158E42" w14:textId="77777777" w:rsidTr="00D34CEA">
        <w:tc>
          <w:tcPr>
            <w:tcW w:w="1667" w:type="pct"/>
            <w:shd w:val="clear" w:color="auto" w:fill="D9D9D9" w:themeFill="background1" w:themeFillShade="D9"/>
          </w:tcPr>
          <w:p w14:paraId="2E9FDBA7" w14:textId="77777777" w:rsidR="00BF4E8A" w:rsidRPr="005D0EFD" w:rsidRDefault="00BF4E8A" w:rsidP="00ED7E68">
            <w:pPr>
              <w:pStyle w:val="BodyText"/>
              <w:spacing w:after="0"/>
              <w:rPr>
                <w:rFonts w:asciiTheme="minorHAnsi" w:hAnsiTheme="minorHAnsi"/>
                <w:sz w:val="20"/>
                <w:szCs w:val="20"/>
              </w:rPr>
            </w:pPr>
            <w:r w:rsidRPr="005D0EFD">
              <w:rPr>
                <w:rFonts w:asciiTheme="minorHAnsi" w:hAnsiTheme="minorHAnsi"/>
                <w:sz w:val="20"/>
                <w:szCs w:val="20"/>
              </w:rPr>
              <w:t>Company Name</w:t>
            </w:r>
          </w:p>
        </w:tc>
        <w:tc>
          <w:tcPr>
            <w:tcW w:w="3333" w:type="pct"/>
            <w:gridSpan w:val="3"/>
          </w:tcPr>
          <w:p w14:paraId="45BA6731" w14:textId="77777777" w:rsidR="00BF4E8A" w:rsidRPr="005D0EFD" w:rsidRDefault="00BF4E8A" w:rsidP="00ED7E68">
            <w:pPr>
              <w:pStyle w:val="BodyText"/>
              <w:spacing w:after="0"/>
              <w:rPr>
                <w:rFonts w:asciiTheme="minorHAnsi" w:hAnsiTheme="minorHAnsi"/>
                <w:sz w:val="20"/>
                <w:szCs w:val="20"/>
              </w:rPr>
            </w:pPr>
          </w:p>
        </w:tc>
      </w:tr>
      <w:tr w:rsidR="00D47ED2" w:rsidRPr="005D0EFD" w14:paraId="11E943E0" w14:textId="77777777" w:rsidTr="00D34CEA">
        <w:tc>
          <w:tcPr>
            <w:tcW w:w="1667" w:type="pct"/>
            <w:shd w:val="clear" w:color="auto" w:fill="D9D9D9" w:themeFill="background1" w:themeFillShade="D9"/>
          </w:tcPr>
          <w:p w14:paraId="24FF2A15"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Address</w:t>
            </w:r>
          </w:p>
        </w:tc>
        <w:tc>
          <w:tcPr>
            <w:tcW w:w="3333" w:type="pct"/>
            <w:gridSpan w:val="3"/>
          </w:tcPr>
          <w:p w14:paraId="6BFE32A1" w14:textId="77777777" w:rsidR="00D47ED2" w:rsidRPr="005D0EFD" w:rsidRDefault="00D47ED2" w:rsidP="00ED7E68">
            <w:pPr>
              <w:pStyle w:val="BodyText"/>
              <w:spacing w:after="0"/>
              <w:rPr>
                <w:rFonts w:asciiTheme="minorHAnsi" w:hAnsiTheme="minorHAnsi"/>
                <w:sz w:val="20"/>
                <w:szCs w:val="20"/>
              </w:rPr>
            </w:pPr>
          </w:p>
        </w:tc>
      </w:tr>
      <w:tr w:rsidR="00D47ED2" w:rsidRPr="005D0EFD" w14:paraId="21D8769C" w14:textId="77777777" w:rsidTr="00D34CEA">
        <w:tc>
          <w:tcPr>
            <w:tcW w:w="1667" w:type="pct"/>
            <w:shd w:val="clear" w:color="auto" w:fill="D9D9D9" w:themeFill="background1" w:themeFillShade="D9"/>
          </w:tcPr>
          <w:p w14:paraId="3CDDA5BE"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Previous Name(s) if applicable</w:t>
            </w:r>
          </w:p>
        </w:tc>
        <w:tc>
          <w:tcPr>
            <w:tcW w:w="3333" w:type="pct"/>
            <w:gridSpan w:val="3"/>
          </w:tcPr>
          <w:p w14:paraId="1E2C3ACC" w14:textId="77777777" w:rsidR="00D47ED2" w:rsidRPr="005D0EFD" w:rsidRDefault="00D47ED2" w:rsidP="00ED7E68">
            <w:pPr>
              <w:pStyle w:val="BodyText"/>
              <w:spacing w:after="0"/>
              <w:rPr>
                <w:rFonts w:asciiTheme="minorHAnsi" w:hAnsiTheme="minorHAnsi"/>
                <w:sz w:val="20"/>
                <w:szCs w:val="20"/>
              </w:rPr>
            </w:pPr>
          </w:p>
        </w:tc>
      </w:tr>
      <w:tr w:rsidR="00D47ED2" w:rsidRPr="005D0EFD" w14:paraId="11DFD57A" w14:textId="77777777" w:rsidTr="00D34CEA">
        <w:tc>
          <w:tcPr>
            <w:tcW w:w="1667" w:type="pct"/>
            <w:shd w:val="clear" w:color="auto" w:fill="D9D9D9" w:themeFill="background1" w:themeFillShade="D9"/>
          </w:tcPr>
          <w:p w14:paraId="084AF1A0"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Registered Address if different from above</w:t>
            </w:r>
          </w:p>
        </w:tc>
        <w:tc>
          <w:tcPr>
            <w:tcW w:w="3333" w:type="pct"/>
            <w:gridSpan w:val="3"/>
          </w:tcPr>
          <w:p w14:paraId="3E244E62" w14:textId="77777777" w:rsidR="00D47ED2" w:rsidRPr="005D0EFD" w:rsidRDefault="00D47ED2" w:rsidP="00ED7E68">
            <w:pPr>
              <w:pStyle w:val="BodyText"/>
              <w:spacing w:after="0"/>
              <w:rPr>
                <w:rFonts w:asciiTheme="minorHAnsi" w:hAnsiTheme="minorHAnsi"/>
                <w:sz w:val="20"/>
                <w:szCs w:val="20"/>
              </w:rPr>
            </w:pPr>
          </w:p>
        </w:tc>
      </w:tr>
      <w:tr w:rsidR="00D47ED2" w:rsidRPr="005D0EFD" w14:paraId="559A35D7" w14:textId="77777777" w:rsidTr="00D34CEA">
        <w:tc>
          <w:tcPr>
            <w:tcW w:w="1667" w:type="pct"/>
            <w:shd w:val="clear" w:color="auto" w:fill="D9D9D9" w:themeFill="background1" w:themeFillShade="D9"/>
          </w:tcPr>
          <w:p w14:paraId="530D74EC"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 xml:space="preserve">Registration Number </w:t>
            </w:r>
          </w:p>
        </w:tc>
        <w:tc>
          <w:tcPr>
            <w:tcW w:w="3333" w:type="pct"/>
            <w:gridSpan w:val="3"/>
          </w:tcPr>
          <w:p w14:paraId="464B6623" w14:textId="77777777" w:rsidR="00D47ED2" w:rsidRPr="005D0EFD" w:rsidRDefault="00D47ED2" w:rsidP="00ED7E68">
            <w:pPr>
              <w:pStyle w:val="BodyText"/>
              <w:spacing w:after="0"/>
              <w:rPr>
                <w:rFonts w:asciiTheme="minorHAnsi" w:hAnsiTheme="minorHAnsi"/>
                <w:sz w:val="20"/>
                <w:szCs w:val="20"/>
              </w:rPr>
            </w:pPr>
          </w:p>
        </w:tc>
      </w:tr>
      <w:tr w:rsidR="00D47ED2" w:rsidRPr="005D0EFD" w14:paraId="0028D5BE" w14:textId="77777777" w:rsidTr="00D34CEA">
        <w:tc>
          <w:tcPr>
            <w:tcW w:w="1667" w:type="pct"/>
            <w:shd w:val="clear" w:color="auto" w:fill="D9D9D9" w:themeFill="background1" w:themeFillShade="D9"/>
          </w:tcPr>
          <w:p w14:paraId="18104CE1"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Telephone</w:t>
            </w:r>
          </w:p>
        </w:tc>
        <w:tc>
          <w:tcPr>
            <w:tcW w:w="3333" w:type="pct"/>
            <w:gridSpan w:val="3"/>
          </w:tcPr>
          <w:p w14:paraId="44620A10" w14:textId="77777777" w:rsidR="00D47ED2" w:rsidRPr="005D0EFD" w:rsidRDefault="00D47ED2" w:rsidP="00ED7E68">
            <w:pPr>
              <w:pStyle w:val="BodyText"/>
              <w:spacing w:after="0"/>
              <w:rPr>
                <w:rFonts w:asciiTheme="minorHAnsi" w:hAnsiTheme="minorHAnsi"/>
                <w:sz w:val="20"/>
                <w:szCs w:val="20"/>
              </w:rPr>
            </w:pPr>
          </w:p>
        </w:tc>
      </w:tr>
      <w:tr w:rsidR="00D47ED2" w:rsidRPr="005D0EFD" w14:paraId="0B835A03" w14:textId="77777777" w:rsidTr="00D34CEA">
        <w:trPr>
          <w:trHeight w:val="507"/>
        </w:trPr>
        <w:tc>
          <w:tcPr>
            <w:tcW w:w="1667" w:type="pct"/>
            <w:shd w:val="clear" w:color="auto" w:fill="D9D9D9" w:themeFill="background1" w:themeFillShade="D9"/>
          </w:tcPr>
          <w:p w14:paraId="399C89E7" w14:textId="77777777" w:rsidR="00D47ED2" w:rsidRPr="005D0EFD" w:rsidRDefault="00BF4E8A" w:rsidP="00ED7E68">
            <w:pPr>
              <w:pStyle w:val="BodyText"/>
              <w:spacing w:after="0"/>
              <w:rPr>
                <w:rFonts w:asciiTheme="minorHAnsi" w:hAnsiTheme="minorHAnsi"/>
                <w:sz w:val="20"/>
                <w:szCs w:val="20"/>
              </w:rPr>
            </w:pPr>
            <w:r w:rsidRPr="005D0EFD">
              <w:rPr>
                <w:rFonts w:asciiTheme="minorHAnsi" w:hAnsiTheme="minorHAnsi"/>
                <w:sz w:val="20"/>
                <w:szCs w:val="20"/>
              </w:rPr>
              <w:t>E-mail address</w:t>
            </w:r>
          </w:p>
        </w:tc>
        <w:tc>
          <w:tcPr>
            <w:tcW w:w="3333" w:type="pct"/>
            <w:gridSpan w:val="3"/>
          </w:tcPr>
          <w:p w14:paraId="45633F62" w14:textId="77777777" w:rsidR="00D47ED2" w:rsidRPr="005D0EFD" w:rsidRDefault="00D47ED2" w:rsidP="00ED7E68">
            <w:pPr>
              <w:pStyle w:val="BodyText"/>
              <w:spacing w:after="0"/>
              <w:rPr>
                <w:rFonts w:asciiTheme="minorHAnsi" w:hAnsiTheme="minorHAnsi"/>
                <w:sz w:val="20"/>
                <w:szCs w:val="20"/>
              </w:rPr>
            </w:pPr>
          </w:p>
        </w:tc>
      </w:tr>
      <w:tr w:rsidR="00D47ED2" w:rsidRPr="005D0EFD" w14:paraId="3E448FED" w14:textId="77777777" w:rsidTr="00D34CEA">
        <w:tc>
          <w:tcPr>
            <w:tcW w:w="1667" w:type="pct"/>
            <w:shd w:val="clear" w:color="auto" w:fill="D9D9D9" w:themeFill="background1" w:themeFillShade="D9"/>
          </w:tcPr>
          <w:p w14:paraId="4920DC89" w14:textId="77777777" w:rsidR="00D47ED2" w:rsidRPr="005D0EFD" w:rsidRDefault="00BF4E8A" w:rsidP="00ED7E68">
            <w:pPr>
              <w:pStyle w:val="BodyText"/>
              <w:spacing w:after="0"/>
              <w:rPr>
                <w:rFonts w:asciiTheme="minorHAnsi" w:hAnsiTheme="minorHAnsi"/>
                <w:sz w:val="20"/>
                <w:szCs w:val="20"/>
              </w:rPr>
            </w:pPr>
            <w:r w:rsidRPr="005D0EFD">
              <w:rPr>
                <w:rFonts w:asciiTheme="minorHAnsi" w:hAnsiTheme="minorHAnsi"/>
                <w:sz w:val="20"/>
                <w:szCs w:val="20"/>
              </w:rPr>
              <w:t>Website address</w:t>
            </w:r>
          </w:p>
        </w:tc>
        <w:tc>
          <w:tcPr>
            <w:tcW w:w="3333" w:type="pct"/>
            <w:gridSpan w:val="3"/>
          </w:tcPr>
          <w:p w14:paraId="0CB95D7F" w14:textId="77777777" w:rsidR="00D47ED2" w:rsidRPr="005D0EFD" w:rsidRDefault="00D47ED2" w:rsidP="00ED7E68">
            <w:pPr>
              <w:pStyle w:val="BodyText"/>
              <w:spacing w:after="0"/>
              <w:rPr>
                <w:rFonts w:asciiTheme="minorHAnsi" w:hAnsiTheme="minorHAnsi"/>
                <w:sz w:val="20"/>
                <w:szCs w:val="20"/>
              </w:rPr>
            </w:pPr>
          </w:p>
        </w:tc>
      </w:tr>
      <w:tr w:rsidR="00D47ED2" w:rsidRPr="005D0EFD" w14:paraId="3088C949" w14:textId="77777777" w:rsidTr="00D34CEA">
        <w:tc>
          <w:tcPr>
            <w:tcW w:w="1667" w:type="pct"/>
            <w:shd w:val="clear" w:color="auto" w:fill="D9D9D9" w:themeFill="background1" w:themeFillShade="D9"/>
          </w:tcPr>
          <w:p w14:paraId="6752592D"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Year Established</w:t>
            </w:r>
          </w:p>
        </w:tc>
        <w:tc>
          <w:tcPr>
            <w:tcW w:w="3333" w:type="pct"/>
            <w:gridSpan w:val="3"/>
          </w:tcPr>
          <w:p w14:paraId="5D340AA2" w14:textId="77777777" w:rsidR="00D47ED2" w:rsidRPr="005D0EFD" w:rsidRDefault="00D47ED2" w:rsidP="00ED7E68">
            <w:pPr>
              <w:pStyle w:val="BodyText"/>
              <w:spacing w:after="0"/>
              <w:rPr>
                <w:rFonts w:asciiTheme="minorHAnsi" w:hAnsiTheme="minorHAnsi"/>
                <w:sz w:val="20"/>
                <w:szCs w:val="20"/>
              </w:rPr>
            </w:pPr>
          </w:p>
        </w:tc>
      </w:tr>
      <w:tr w:rsidR="00D47ED2" w:rsidRPr="005D0EFD" w14:paraId="0874E920" w14:textId="77777777" w:rsidTr="00D34CEA">
        <w:trPr>
          <w:trHeight w:val="936"/>
        </w:trPr>
        <w:tc>
          <w:tcPr>
            <w:tcW w:w="1667" w:type="pct"/>
            <w:shd w:val="clear" w:color="auto" w:fill="D9D9D9" w:themeFill="background1" w:themeFillShade="D9"/>
          </w:tcPr>
          <w:p w14:paraId="0A9EC698"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Legal Form</w:t>
            </w:r>
            <w:r w:rsidR="00BF4E8A" w:rsidRPr="005D0EFD">
              <w:rPr>
                <w:rFonts w:asciiTheme="minorHAnsi" w:hAnsiTheme="minorHAnsi"/>
                <w:sz w:val="20"/>
                <w:szCs w:val="20"/>
              </w:rPr>
              <w:t>. Tick the relevant box</w:t>
            </w:r>
          </w:p>
        </w:tc>
        <w:tc>
          <w:tcPr>
            <w:tcW w:w="1876" w:type="pct"/>
            <w:gridSpan w:val="2"/>
          </w:tcPr>
          <w:p w14:paraId="08357D3B" w14:textId="7D619337" w:rsidR="00D47ED2" w:rsidRPr="005D0EFD" w:rsidRDefault="00D47ED2" w:rsidP="00ED7E68">
            <w:pPr>
              <w:pStyle w:val="BodyText"/>
              <w:spacing w:after="0"/>
              <w:rPr>
                <w:rFonts w:asciiTheme="minorHAnsi" w:hAnsiTheme="minorHAnsi"/>
                <w:sz w:val="20"/>
                <w:szCs w:val="20"/>
              </w:rPr>
            </w:pPr>
            <w:r w:rsidRPr="005D0EFD">
              <w:rPr>
                <w:rFonts w:asciiTheme="minorHAnsi" w:eastAsia="Wingdings" w:hAnsiTheme="minorHAnsi" w:cs="Wingdings"/>
                <w:sz w:val="20"/>
                <w:szCs w:val="20"/>
              </w:rPr>
              <w:t>o</w:t>
            </w:r>
            <w:r w:rsidR="003404A2" w:rsidRPr="005D0EFD">
              <w:rPr>
                <w:rFonts w:asciiTheme="minorHAnsi" w:hAnsiTheme="minorHAnsi"/>
                <w:sz w:val="20"/>
                <w:szCs w:val="20"/>
              </w:rPr>
              <w:t xml:space="preserve"> </w:t>
            </w:r>
            <w:r w:rsidRPr="005D0EFD">
              <w:rPr>
                <w:rFonts w:asciiTheme="minorHAnsi" w:hAnsiTheme="minorHAnsi"/>
                <w:sz w:val="20"/>
                <w:szCs w:val="20"/>
              </w:rPr>
              <w:t>Company</w:t>
            </w:r>
          </w:p>
          <w:p w14:paraId="0711E2E8" w14:textId="7D65F9F8" w:rsidR="00D47ED2" w:rsidRPr="005D0EFD" w:rsidRDefault="00D47ED2" w:rsidP="00ED7E68">
            <w:pPr>
              <w:pStyle w:val="BodyText"/>
              <w:spacing w:after="0"/>
              <w:rPr>
                <w:rFonts w:asciiTheme="minorHAnsi" w:hAnsiTheme="minorHAnsi"/>
                <w:sz w:val="20"/>
                <w:szCs w:val="20"/>
              </w:rPr>
            </w:pPr>
            <w:r w:rsidRPr="005D0EFD">
              <w:rPr>
                <w:rFonts w:asciiTheme="minorHAnsi" w:eastAsia="Wingdings" w:hAnsiTheme="minorHAnsi" w:cs="Wingdings"/>
                <w:sz w:val="20"/>
                <w:szCs w:val="20"/>
              </w:rPr>
              <w:t>o</w:t>
            </w:r>
            <w:r w:rsidR="003404A2" w:rsidRPr="005D0EFD">
              <w:rPr>
                <w:rFonts w:asciiTheme="minorHAnsi" w:hAnsiTheme="minorHAnsi"/>
                <w:sz w:val="20"/>
                <w:szCs w:val="20"/>
              </w:rPr>
              <w:t xml:space="preserve"> </w:t>
            </w:r>
            <w:r w:rsidRPr="005D0EFD">
              <w:rPr>
                <w:rFonts w:asciiTheme="minorHAnsi" w:hAnsiTheme="minorHAnsi"/>
                <w:sz w:val="20"/>
                <w:szCs w:val="20"/>
              </w:rPr>
              <w:t>Partnership</w:t>
            </w:r>
          </w:p>
        </w:tc>
        <w:tc>
          <w:tcPr>
            <w:tcW w:w="1457" w:type="pct"/>
          </w:tcPr>
          <w:p w14:paraId="543A80AC" w14:textId="77777777" w:rsidR="00D47ED2" w:rsidRPr="005D0EFD" w:rsidRDefault="00D47ED2" w:rsidP="00ED7E68">
            <w:pPr>
              <w:pStyle w:val="BodyText"/>
              <w:spacing w:after="0"/>
              <w:rPr>
                <w:rFonts w:asciiTheme="minorHAnsi" w:hAnsiTheme="minorHAnsi"/>
                <w:sz w:val="20"/>
                <w:szCs w:val="20"/>
              </w:rPr>
            </w:pPr>
            <w:proofErr w:type="gramStart"/>
            <w:r w:rsidRPr="005D0EFD">
              <w:rPr>
                <w:rFonts w:asciiTheme="minorHAnsi" w:eastAsia="Wingdings" w:hAnsiTheme="minorHAnsi" w:cs="Wingdings"/>
                <w:sz w:val="20"/>
                <w:szCs w:val="20"/>
              </w:rPr>
              <w:t>o</w:t>
            </w:r>
            <w:r w:rsidRPr="005D0EFD">
              <w:rPr>
                <w:rFonts w:asciiTheme="minorHAnsi" w:hAnsiTheme="minorHAnsi"/>
                <w:sz w:val="20"/>
                <w:szCs w:val="20"/>
              </w:rPr>
              <w:t xml:space="preserve">  Joint</w:t>
            </w:r>
            <w:proofErr w:type="gramEnd"/>
            <w:r w:rsidRPr="005D0EFD">
              <w:rPr>
                <w:rFonts w:asciiTheme="minorHAnsi" w:hAnsiTheme="minorHAnsi"/>
                <w:sz w:val="20"/>
                <w:szCs w:val="20"/>
              </w:rPr>
              <w:t xml:space="preserve"> Venture</w:t>
            </w:r>
          </w:p>
          <w:p w14:paraId="63672EA2" w14:textId="77777777" w:rsidR="00D47ED2" w:rsidRPr="005D0EFD" w:rsidRDefault="00D47ED2" w:rsidP="00ED7E68">
            <w:pPr>
              <w:pStyle w:val="BodyText"/>
              <w:spacing w:after="0"/>
              <w:rPr>
                <w:rFonts w:asciiTheme="minorHAnsi" w:hAnsiTheme="minorHAnsi"/>
                <w:sz w:val="20"/>
                <w:szCs w:val="20"/>
              </w:rPr>
            </w:pPr>
            <w:proofErr w:type="gramStart"/>
            <w:r w:rsidRPr="005D0EFD">
              <w:rPr>
                <w:rFonts w:asciiTheme="minorHAnsi" w:eastAsia="Wingdings" w:hAnsiTheme="minorHAnsi" w:cs="Wingdings"/>
                <w:sz w:val="20"/>
                <w:szCs w:val="20"/>
              </w:rPr>
              <w:t>o</w:t>
            </w:r>
            <w:r w:rsidRPr="005D0EFD">
              <w:rPr>
                <w:rFonts w:asciiTheme="minorHAnsi" w:hAnsiTheme="minorHAnsi"/>
                <w:sz w:val="20"/>
                <w:szCs w:val="20"/>
              </w:rPr>
              <w:t xml:space="preserve">  Other</w:t>
            </w:r>
            <w:proofErr w:type="gramEnd"/>
            <w:r w:rsidRPr="005D0EFD">
              <w:rPr>
                <w:rFonts w:asciiTheme="minorHAnsi" w:hAnsiTheme="minorHAnsi"/>
                <w:sz w:val="20"/>
                <w:szCs w:val="20"/>
              </w:rPr>
              <w:t xml:space="preserve"> (specify):</w:t>
            </w:r>
          </w:p>
        </w:tc>
      </w:tr>
      <w:tr w:rsidR="00D47ED2" w:rsidRPr="005D0EFD" w14:paraId="3367C6F0" w14:textId="77777777" w:rsidTr="00D34CEA">
        <w:tc>
          <w:tcPr>
            <w:tcW w:w="1667" w:type="pct"/>
            <w:shd w:val="clear" w:color="auto" w:fill="D9D9D9" w:themeFill="background1" w:themeFillShade="D9"/>
          </w:tcPr>
          <w:p w14:paraId="0820362A" w14:textId="4364A9CD" w:rsidR="00D47ED2" w:rsidRPr="005D0EFD" w:rsidRDefault="00D47ED2" w:rsidP="00ED7E68">
            <w:pPr>
              <w:pStyle w:val="BodyText"/>
              <w:numPr>
                <w:ilvl w:val="12"/>
                <w:numId w:val="0"/>
              </w:numPr>
              <w:spacing w:after="0"/>
              <w:rPr>
                <w:rFonts w:asciiTheme="minorHAnsi" w:hAnsiTheme="minorHAnsi"/>
                <w:sz w:val="20"/>
                <w:szCs w:val="20"/>
              </w:rPr>
            </w:pPr>
            <w:r w:rsidRPr="005D0EFD">
              <w:rPr>
                <w:rFonts w:asciiTheme="minorHAnsi" w:hAnsiTheme="minorHAnsi"/>
                <w:sz w:val="20"/>
                <w:szCs w:val="20"/>
              </w:rPr>
              <w:t>VAT</w:t>
            </w:r>
            <w:r w:rsidR="00DD097B">
              <w:rPr>
                <w:rFonts w:asciiTheme="minorHAnsi" w:hAnsiTheme="minorHAnsi"/>
                <w:sz w:val="20"/>
                <w:szCs w:val="20"/>
              </w:rPr>
              <w:t>/TVA/Tax Registration</w:t>
            </w:r>
            <w:r w:rsidRPr="005D0EFD">
              <w:rPr>
                <w:rFonts w:asciiTheme="minorHAnsi" w:hAnsiTheme="minorHAnsi"/>
                <w:sz w:val="20"/>
                <w:szCs w:val="20"/>
              </w:rPr>
              <w:t xml:space="preserve"> Number </w:t>
            </w:r>
          </w:p>
        </w:tc>
        <w:tc>
          <w:tcPr>
            <w:tcW w:w="3333" w:type="pct"/>
            <w:gridSpan w:val="3"/>
          </w:tcPr>
          <w:p w14:paraId="56CA8BF3"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D47ED2" w:rsidRPr="005D0EFD" w14:paraId="49917587" w14:textId="77777777" w:rsidTr="00D34CEA">
        <w:tc>
          <w:tcPr>
            <w:tcW w:w="1667" w:type="pct"/>
            <w:shd w:val="clear" w:color="auto" w:fill="D9D9D9" w:themeFill="background1" w:themeFillShade="D9"/>
          </w:tcPr>
          <w:p w14:paraId="2F47C0FA" w14:textId="103042FB" w:rsidR="00D47ED2" w:rsidRPr="005D0EFD" w:rsidRDefault="00D47ED2" w:rsidP="00ED7E68">
            <w:pPr>
              <w:pStyle w:val="BodyText"/>
              <w:numPr>
                <w:ilvl w:val="12"/>
                <w:numId w:val="0"/>
              </w:numPr>
              <w:spacing w:after="0"/>
              <w:rPr>
                <w:rFonts w:asciiTheme="minorHAnsi" w:hAnsiTheme="minorHAnsi"/>
                <w:sz w:val="20"/>
                <w:szCs w:val="20"/>
              </w:rPr>
            </w:pPr>
            <w:proofErr w:type="gramStart"/>
            <w:r w:rsidRPr="005D0EFD">
              <w:rPr>
                <w:rFonts w:asciiTheme="minorHAnsi" w:hAnsiTheme="minorHAnsi"/>
                <w:sz w:val="20"/>
                <w:szCs w:val="20"/>
              </w:rPr>
              <w:t>Directors</w:t>
            </w:r>
            <w:proofErr w:type="gramEnd"/>
            <w:r w:rsidRPr="005D0EFD">
              <w:rPr>
                <w:rFonts w:asciiTheme="minorHAnsi" w:hAnsiTheme="minorHAnsi"/>
                <w:sz w:val="20"/>
                <w:szCs w:val="20"/>
              </w:rPr>
              <w:t xml:space="preserve"> names and titles</w:t>
            </w:r>
            <w:r w:rsidR="009E35C0" w:rsidRPr="005D0EFD">
              <w:rPr>
                <w:rFonts w:asciiTheme="minorHAnsi" w:hAnsiTheme="minorHAnsi"/>
                <w:sz w:val="20"/>
                <w:szCs w:val="20"/>
              </w:rPr>
              <w:t xml:space="preserve"> and any other key personnel </w:t>
            </w:r>
          </w:p>
        </w:tc>
        <w:tc>
          <w:tcPr>
            <w:tcW w:w="3333" w:type="pct"/>
            <w:gridSpan w:val="3"/>
          </w:tcPr>
          <w:p w14:paraId="6EC2FDDA"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E71B9D" w:rsidRPr="005D0EFD" w14:paraId="397C2818" w14:textId="77777777" w:rsidTr="00D34CEA">
        <w:tc>
          <w:tcPr>
            <w:tcW w:w="1667" w:type="pct"/>
            <w:shd w:val="clear" w:color="auto" w:fill="D9D9D9" w:themeFill="background1" w:themeFillShade="D9"/>
          </w:tcPr>
          <w:p w14:paraId="6C569415" w14:textId="75D73BE3" w:rsidR="00E71B9D" w:rsidRPr="005D0EFD" w:rsidRDefault="00E71B9D" w:rsidP="00322CE2">
            <w:pPr>
              <w:pStyle w:val="BodyText"/>
              <w:numPr>
                <w:ilvl w:val="12"/>
                <w:numId w:val="0"/>
              </w:numPr>
              <w:spacing w:after="0"/>
              <w:rPr>
                <w:rFonts w:asciiTheme="minorHAnsi" w:hAnsiTheme="minorHAnsi"/>
                <w:sz w:val="20"/>
                <w:szCs w:val="20"/>
              </w:rPr>
            </w:pPr>
            <w:r w:rsidRPr="00457BB3">
              <w:rPr>
                <w:rFonts w:asciiTheme="minorHAnsi" w:eastAsiaTheme="minorEastAsia" w:hAnsiTheme="minorHAnsi" w:cstheme="minorBidi"/>
                <w:sz w:val="20"/>
                <w:szCs w:val="20"/>
                <w:highlight w:val="green"/>
              </w:rPr>
              <w:t>Please state name of any other persons/organisations (except tenderer) who will benefit from this contract (GOAL compliance matter)</w:t>
            </w:r>
          </w:p>
        </w:tc>
        <w:tc>
          <w:tcPr>
            <w:tcW w:w="3333" w:type="pct"/>
            <w:gridSpan w:val="3"/>
          </w:tcPr>
          <w:p w14:paraId="507BD3E0" w14:textId="77777777" w:rsidR="00E71B9D" w:rsidRPr="005D0EFD" w:rsidRDefault="00E71B9D" w:rsidP="00ED7E68">
            <w:pPr>
              <w:pStyle w:val="BodyText"/>
              <w:numPr>
                <w:ilvl w:val="12"/>
                <w:numId w:val="0"/>
              </w:numPr>
              <w:spacing w:after="0"/>
              <w:rPr>
                <w:rFonts w:asciiTheme="minorHAnsi" w:hAnsiTheme="minorHAnsi"/>
                <w:sz w:val="20"/>
                <w:szCs w:val="20"/>
              </w:rPr>
            </w:pPr>
          </w:p>
        </w:tc>
      </w:tr>
      <w:tr w:rsidR="00D47ED2" w:rsidRPr="005D0EFD" w14:paraId="3E3509F5" w14:textId="77777777" w:rsidTr="00D34CEA">
        <w:trPr>
          <w:trHeight w:val="544"/>
        </w:trPr>
        <w:tc>
          <w:tcPr>
            <w:tcW w:w="1667" w:type="pct"/>
            <w:shd w:val="clear" w:color="auto" w:fill="D9D9D9" w:themeFill="background1" w:themeFillShade="D9"/>
          </w:tcPr>
          <w:p w14:paraId="6B1AF3E3" w14:textId="77777777" w:rsidR="00D47ED2" w:rsidRPr="005D0EFD" w:rsidRDefault="00D47ED2" w:rsidP="00ED7E68">
            <w:pPr>
              <w:pStyle w:val="BodyText"/>
              <w:numPr>
                <w:ilvl w:val="12"/>
                <w:numId w:val="0"/>
              </w:numPr>
              <w:spacing w:after="0"/>
              <w:rPr>
                <w:rFonts w:asciiTheme="minorHAnsi" w:hAnsiTheme="minorHAnsi"/>
                <w:sz w:val="20"/>
                <w:szCs w:val="20"/>
              </w:rPr>
            </w:pPr>
            <w:r w:rsidRPr="005D0EFD">
              <w:rPr>
                <w:rFonts w:asciiTheme="minorHAnsi" w:hAnsiTheme="minorHAnsi"/>
                <w:sz w:val="20"/>
                <w:szCs w:val="20"/>
              </w:rPr>
              <w:t>Parent company</w:t>
            </w:r>
          </w:p>
        </w:tc>
        <w:tc>
          <w:tcPr>
            <w:tcW w:w="3333" w:type="pct"/>
            <w:gridSpan w:val="3"/>
          </w:tcPr>
          <w:p w14:paraId="040B3D23"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D47ED2" w:rsidRPr="005D0EFD" w14:paraId="4947FCEC" w14:textId="77777777" w:rsidTr="00D34CEA">
        <w:trPr>
          <w:trHeight w:val="301"/>
        </w:trPr>
        <w:tc>
          <w:tcPr>
            <w:tcW w:w="1667" w:type="pct"/>
            <w:shd w:val="clear" w:color="auto" w:fill="D9D9D9" w:themeFill="background1" w:themeFillShade="D9"/>
          </w:tcPr>
          <w:p w14:paraId="13CBD638" w14:textId="77777777" w:rsidR="00D47ED2" w:rsidRPr="005D0EFD" w:rsidRDefault="00D47ED2" w:rsidP="00ED7E68">
            <w:pPr>
              <w:pStyle w:val="BodyText"/>
              <w:numPr>
                <w:ilvl w:val="12"/>
                <w:numId w:val="0"/>
              </w:numPr>
              <w:spacing w:after="0"/>
              <w:rPr>
                <w:rFonts w:asciiTheme="minorHAnsi" w:hAnsiTheme="minorHAnsi"/>
                <w:sz w:val="20"/>
                <w:szCs w:val="20"/>
              </w:rPr>
            </w:pPr>
            <w:r w:rsidRPr="005D0EFD">
              <w:rPr>
                <w:rFonts w:asciiTheme="minorHAnsi" w:hAnsiTheme="minorHAnsi"/>
                <w:sz w:val="20"/>
                <w:szCs w:val="20"/>
              </w:rPr>
              <w:t>Ownership</w:t>
            </w:r>
          </w:p>
        </w:tc>
        <w:tc>
          <w:tcPr>
            <w:tcW w:w="3333" w:type="pct"/>
            <w:gridSpan w:val="3"/>
          </w:tcPr>
          <w:p w14:paraId="0DE5F07F"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BF4E8A" w:rsidRPr="005D0EFD" w14:paraId="7CEADC81" w14:textId="77777777" w:rsidTr="00D34CEA">
        <w:trPr>
          <w:trHeight w:val="301"/>
        </w:trPr>
        <w:tc>
          <w:tcPr>
            <w:tcW w:w="1667" w:type="pct"/>
            <w:shd w:val="clear" w:color="auto" w:fill="D9D9D9" w:themeFill="background1" w:themeFillShade="D9"/>
          </w:tcPr>
          <w:p w14:paraId="69BEB9D5" w14:textId="3ACCBC8B" w:rsidR="00BF4E8A" w:rsidRPr="005D0EFD" w:rsidRDefault="00BF4E8A" w:rsidP="006A553A">
            <w:pPr>
              <w:spacing w:after="0" w:line="240" w:lineRule="auto"/>
              <w:rPr>
                <w:sz w:val="20"/>
                <w:szCs w:val="20"/>
              </w:rPr>
            </w:pPr>
            <w:r w:rsidRPr="005D0EFD">
              <w:rPr>
                <w:sz w:val="20"/>
                <w:szCs w:val="20"/>
              </w:rPr>
              <w:t xml:space="preserve">Do you have associated companies? Tick relevant box. If YES – provide details for each company in the form of additional table as per </w:t>
            </w:r>
            <w:r w:rsidRPr="005D0EFD">
              <w:rPr>
                <w:b/>
                <w:sz w:val="20"/>
                <w:szCs w:val="20"/>
              </w:rPr>
              <w:t>Contact Details</w:t>
            </w:r>
          </w:p>
        </w:tc>
        <w:tc>
          <w:tcPr>
            <w:tcW w:w="3333" w:type="pct"/>
            <w:gridSpan w:val="3"/>
          </w:tcPr>
          <w:p w14:paraId="54EC00E3" w14:textId="77777777" w:rsidR="00BF4E8A" w:rsidRPr="005D0EFD" w:rsidRDefault="00BF4E8A" w:rsidP="00ED7E68">
            <w:pPr>
              <w:pStyle w:val="BodyText"/>
              <w:numPr>
                <w:ilvl w:val="12"/>
                <w:numId w:val="0"/>
              </w:numPr>
              <w:spacing w:after="0"/>
              <w:rPr>
                <w:rFonts w:asciiTheme="minorHAnsi" w:hAnsiTheme="minorHAnsi"/>
                <w:sz w:val="20"/>
                <w:szCs w:val="20"/>
              </w:rPr>
            </w:pPr>
            <w:proofErr w:type="spellStart"/>
            <w:r w:rsidRPr="005D0EFD">
              <w:rPr>
                <w:rFonts w:asciiTheme="minorHAnsi" w:eastAsia="Wingdings" w:hAnsiTheme="minorHAnsi" w:cs="Wingdings"/>
                <w:sz w:val="20"/>
                <w:szCs w:val="20"/>
              </w:rPr>
              <w:t>o</w:t>
            </w:r>
            <w:r w:rsidRPr="005D0EFD">
              <w:rPr>
                <w:rFonts w:asciiTheme="minorHAnsi" w:hAnsiTheme="minorHAnsi"/>
                <w:sz w:val="20"/>
                <w:szCs w:val="20"/>
              </w:rPr>
              <w:t>Yes</w:t>
            </w:r>
            <w:proofErr w:type="spellEnd"/>
            <w:r w:rsidRPr="005D0EFD">
              <w:rPr>
                <w:rFonts w:asciiTheme="minorHAnsi" w:hAnsiTheme="minorHAnsi"/>
                <w:sz w:val="20"/>
                <w:szCs w:val="20"/>
              </w:rPr>
              <w:t xml:space="preserve">                                                             </w:t>
            </w:r>
            <w:proofErr w:type="spellStart"/>
            <w:r w:rsidRPr="005D0EFD">
              <w:rPr>
                <w:rFonts w:asciiTheme="minorHAnsi" w:eastAsia="Wingdings" w:hAnsiTheme="minorHAnsi" w:cs="Wingdings"/>
                <w:sz w:val="20"/>
                <w:szCs w:val="20"/>
              </w:rPr>
              <w:t>o</w:t>
            </w:r>
            <w:r w:rsidRPr="005D0EFD">
              <w:rPr>
                <w:rFonts w:asciiTheme="minorHAnsi" w:hAnsiTheme="minorHAnsi"/>
                <w:sz w:val="20"/>
                <w:szCs w:val="20"/>
              </w:rPr>
              <w:t>No</w:t>
            </w:r>
            <w:proofErr w:type="spellEnd"/>
          </w:p>
        </w:tc>
      </w:tr>
      <w:tr w:rsidR="00D47ED2" w:rsidRPr="005D0EFD" w14:paraId="19BDD14E" w14:textId="77777777" w:rsidTr="00D34CEA">
        <w:tblPrEx>
          <w:tblLook w:val="01E0" w:firstRow="1" w:lastRow="1" w:firstColumn="1" w:lastColumn="1" w:noHBand="0" w:noVBand="0"/>
        </w:tblPrEx>
        <w:tc>
          <w:tcPr>
            <w:tcW w:w="1667" w:type="pct"/>
            <w:shd w:val="clear" w:color="auto" w:fill="D9D9D9" w:themeFill="background1" w:themeFillShade="D9"/>
          </w:tcPr>
          <w:p w14:paraId="591A2B1C" w14:textId="77777777" w:rsidR="00D47ED2" w:rsidRPr="005D0EFD" w:rsidRDefault="00D47ED2" w:rsidP="00ED7E68">
            <w:pPr>
              <w:spacing w:after="0" w:line="240" w:lineRule="auto"/>
              <w:rPr>
                <w:b/>
                <w:sz w:val="20"/>
                <w:szCs w:val="20"/>
              </w:rPr>
            </w:pPr>
          </w:p>
        </w:tc>
        <w:tc>
          <w:tcPr>
            <w:tcW w:w="1725" w:type="pct"/>
            <w:shd w:val="clear" w:color="auto" w:fill="D9D9D9" w:themeFill="background1" w:themeFillShade="D9"/>
          </w:tcPr>
          <w:p w14:paraId="5BF4C0E3" w14:textId="77777777" w:rsidR="00D47ED2" w:rsidRPr="005D0EFD" w:rsidRDefault="00D47ED2" w:rsidP="00ED7E68">
            <w:pPr>
              <w:spacing w:after="0" w:line="240" w:lineRule="auto"/>
              <w:jc w:val="center"/>
              <w:rPr>
                <w:b/>
                <w:sz w:val="20"/>
                <w:szCs w:val="20"/>
              </w:rPr>
            </w:pPr>
            <w:r w:rsidRPr="005D0EFD">
              <w:rPr>
                <w:b/>
                <w:sz w:val="20"/>
                <w:szCs w:val="20"/>
              </w:rPr>
              <w:t>Primary Contact</w:t>
            </w:r>
          </w:p>
        </w:tc>
        <w:tc>
          <w:tcPr>
            <w:tcW w:w="1608" w:type="pct"/>
            <w:gridSpan w:val="2"/>
            <w:shd w:val="clear" w:color="auto" w:fill="D9D9D9" w:themeFill="background1" w:themeFillShade="D9"/>
          </w:tcPr>
          <w:p w14:paraId="5798BDFF" w14:textId="77777777" w:rsidR="00D47ED2" w:rsidRPr="005D0EFD" w:rsidRDefault="00D47ED2" w:rsidP="00ED7E68">
            <w:pPr>
              <w:spacing w:after="0" w:line="240" w:lineRule="auto"/>
              <w:jc w:val="center"/>
              <w:rPr>
                <w:b/>
                <w:sz w:val="20"/>
                <w:szCs w:val="20"/>
              </w:rPr>
            </w:pPr>
            <w:r w:rsidRPr="005D0EFD">
              <w:rPr>
                <w:b/>
                <w:sz w:val="20"/>
                <w:szCs w:val="20"/>
              </w:rPr>
              <w:t>Secondary Contact</w:t>
            </w:r>
          </w:p>
        </w:tc>
      </w:tr>
      <w:tr w:rsidR="00D47ED2" w:rsidRPr="005D0EFD" w14:paraId="11E458A5" w14:textId="77777777" w:rsidTr="00D34CEA">
        <w:tblPrEx>
          <w:tblLook w:val="01E0" w:firstRow="1" w:lastRow="1" w:firstColumn="1" w:lastColumn="1" w:noHBand="0" w:noVBand="0"/>
        </w:tblPrEx>
        <w:tc>
          <w:tcPr>
            <w:tcW w:w="1667" w:type="pct"/>
            <w:shd w:val="clear" w:color="auto" w:fill="D9D9D9" w:themeFill="background1" w:themeFillShade="D9"/>
          </w:tcPr>
          <w:p w14:paraId="221365DE" w14:textId="77777777" w:rsidR="00D47ED2" w:rsidRPr="005D0EFD" w:rsidRDefault="00D47ED2" w:rsidP="00ED7E68">
            <w:pPr>
              <w:spacing w:after="0" w:line="240" w:lineRule="auto"/>
              <w:rPr>
                <w:sz w:val="20"/>
                <w:szCs w:val="20"/>
              </w:rPr>
            </w:pPr>
            <w:r w:rsidRPr="005D0EFD">
              <w:rPr>
                <w:sz w:val="20"/>
                <w:szCs w:val="20"/>
              </w:rPr>
              <w:t>Name</w:t>
            </w:r>
          </w:p>
        </w:tc>
        <w:tc>
          <w:tcPr>
            <w:tcW w:w="1725" w:type="pct"/>
            <w:shd w:val="clear" w:color="auto" w:fill="auto"/>
          </w:tcPr>
          <w:p w14:paraId="5D37C8E4"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4022CB77" w14:textId="77777777" w:rsidR="00D47ED2" w:rsidRPr="005D0EFD" w:rsidRDefault="00D47ED2" w:rsidP="00ED7E68">
            <w:pPr>
              <w:spacing w:after="0" w:line="240" w:lineRule="auto"/>
              <w:rPr>
                <w:sz w:val="20"/>
                <w:szCs w:val="20"/>
              </w:rPr>
            </w:pPr>
          </w:p>
        </w:tc>
      </w:tr>
      <w:tr w:rsidR="00D47ED2" w:rsidRPr="005D0EFD" w14:paraId="37AADC3F" w14:textId="77777777" w:rsidTr="00D34CEA">
        <w:tblPrEx>
          <w:tblLook w:val="01E0" w:firstRow="1" w:lastRow="1" w:firstColumn="1" w:lastColumn="1" w:noHBand="0" w:noVBand="0"/>
        </w:tblPrEx>
        <w:tc>
          <w:tcPr>
            <w:tcW w:w="1667" w:type="pct"/>
            <w:shd w:val="clear" w:color="auto" w:fill="D9D9D9" w:themeFill="background1" w:themeFillShade="D9"/>
          </w:tcPr>
          <w:p w14:paraId="00295F34" w14:textId="6778F010" w:rsidR="00D47ED2" w:rsidRPr="005D0EFD" w:rsidRDefault="009E35C0" w:rsidP="00ED7E68">
            <w:pPr>
              <w:spacing w:after="0" w:line="240" w:lineRule="auto"/>
              <w:rPr>
                <w:sz w:val="20"/>
                <w:szCs w:val="20"/>
              </w:rPr>
            </w:pPr>
            <w:r w:rsidRPr="005D0EFD">
              <w:rPr>
                <w:spacing w:val="-3"/>
                <w:sz w:val="20"/>
                <w:szCs w:val="20"/>
              </w:rPr>
              <w:t>Current Position in the Organisation:</w:t>
            </w:r>
          </w:p>
        </w:tc>
        <w:tc>
          <w:tcPr>
            <w:tcW w:w="1725" w:type="pct"/>
            <w:shd w:val="clear" w:color="auto" w:fill="auto"/>
          </w:tcPr>
          <w:p w14:paraId="4E35F647"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0735D7F7" w14:textId="77777777" w:rsidR="00D47ED2" w:rsidRPr="005D0EFD" w:rsidRDefault="00D47ED2" w:rsidP="00ED7E68">
            <w:pPr>
              <w:spacing w:after="0" w:line="240" w:lineRule="auto"/>
              <w:rPr>
                <w:sz w:val="20"/>
                <w:szCs w:val="20"/>
              </w:rPr>
            </w:pPr>
          </w:p>
        </w:tc>
      </w:tr>
      <w:tr w:rsidR="009E35C0" w:rsidRPr="005D0EFD" w14:paraId="10F41B68" w14:textId="77777777" w:rsidTr="00D34CEA">
        <w:tblPrEx>
          <w:tblLook w:val="01E0" w:firstRow="1" w:lastRow="1" w:firstColumn="1" w:lastColumn="1" w:noHBand="0" w:noVBand="0"/>
        </w:tblPrEx>
        <w:tc>
          <w:tcPr>
            <w:tcW w:w="1667" w:type="pct"/>
            <w:shd w:val="clear" w:color="auto" w:fill="D9D9D9" w:themeFill="background1" w:themeFillShade="D9"/>
          </w:tcPr>
          <w:p w14:paraId="3AEA5DE0" w14:textId="772C2910" w:rsidR="009E35C0" w:rsidRPr="005D0EFD" w:rsidRDefault="009E35C0" w:rsidP="00ED7E68">
            <w:pPr>
              <w:spacing w:after="0" w:line="240" w:lineRule="auto"/>
              <w:rPr>
                <w:spacing w:val="-3"/>
                <w:sz w:val="20"/>
                <w:szCs w:val="20"/>
              </w:rPr>
            </w:pPr>
            <w:r w:rsidRPr="005D0EFD">
              <w:rPr>
                <w:spacing w:val="-3"/>
                <w:sz w:val="20"/>
                <w:szCs w:val="20"/>
              </w:rPr>
              <w:t>No. of years working with the Organisation:</w:t>
            </w:r>
          </w:p>
        </w:tc>
        <w:tc>
          <w:tcPr>
            <w:tcW w:w="1725" w:type="pct"/>
            <w:shd w:val="clear" w:color="auto" w:fill="auto"/>
          </w:tcPr>
          <w:p w14:paraId="4C203975" w14:textId="77777777" w:rsidR="009E35C0" w:rsidRPr="005D0EFD" w:rsidRDefault="009E35C0" w:rsidP="00ED7E68">
            <w:pPr>
              <w:spacing w:after="0" w:line="240" w:lineRule="auto"/>
              <w:rPr>
                <w:sz w:val="20"/>
                <w:szCs w:val="20"/>
              </w:rPr>
            </w:pPr>
          </w:p>
        </w:tc>
        <w:tc>
          <w:tcPr>
            <w:tcW w:w="1608" w:type="pct"/>
            <w:gridSpan w:val="2"/>
            <w:shd w:val="clear" w:color="auto" w:fill="auto"/>
          </w:tcPr>
          <w:p w14:paraId="0B492A9A" w14:textId="77777777" w:rsidR="009E35C0" w:rsidRPr="005D0EFD" w:rsidRDefault="009E35C0" w:rsidP="00ED7E68">
            <w:pPr>
              <w:spacing w:after="0" w:line="240" w:lineRule="auto"/>
              <w:rPr>
                <w:sz w:val="20"/>
                <w:szCs w:val="20"/>
              </w:rPr>
            </w:pPr>
          </w:p>
        </w:tc>
      </w:tr>
      <w:tr w:rsidR="00D47ED2" w:rsidRPr="005D0EFD" w14:paraId="1EADFA6A" w14:textId="77777777" w:rsidTr="00D34CEA">
        <w:tblPrEx>
          <w:tblLook w:val="01E0" w:firstRow="1" w:lastRow="1" w:firstColumn="1" w:lastColumn="1" w:noHBand="0" w:noVBand="0"/>
        </w:tblPrEx>
        <w:tc>
          <w:tcPr>
            <w:tcW w:w="1667" w:type="pct"/>
            <w:shd w:val="clear" w:color="auto" w:fill="D9D9D9" w:themeFill="background1" w:themeFillShade="D9"/>
          </w:tcPr>
          <w:p w14:paraId="30D03B99" w14:textId="77777777" w:rsidR="00D47ED2" w:rsidRPr="005D0EFD" w:rsidRDefault="00D47ED2" w:rsidP="00ED7E68">
            <w:pPr>
              <w:spacing w:after="0" w:line="240" w:lineRule="auto"/>
              <w:rPr>
                <w:sz w:val="20"/>
                <w:szCs w:val="20"/>
              </w:rPr>
            </w:pPr>
            <w:r w:rsidRPr="005D0EFD">
              <w:rPr>
                <w:sz w:val="20"/>
                <w:szCs w:val="20"/>
              </w:rPr>
              <w:t>Email address</w:t>
            </w:r>
          </w:p>
        </w:tc>
        <w:tc>
          <w:tcPr>
            <w:tcW w:w="1725" w:type="pct"/>
            <w:shd w:val="clear" w:color="auto" w:fill="auto"/>
          </w:tcPr>
          <w:p w14:paraId="3F8B26D6"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585DB9CE" w14:textId="77777777" w:rsidR="00D47ED2" w:rsidRPr="005D0EFD" w:rsidRDefault="00D47ED2" w:rsidP="00ED7E68">
            <w:pPr>
              <w:spacing w:after="0" w:line="240" w:lineRule="auto"/>
              <w:rPr>
                <w:sz w:val="20"/>
                <w:szCs w:val="20"/>
              </w:rPr>
            </w:pPr>
          </w:p>
        </w:tc>
      </w:tr>
      <w:tr w:rsidR="00D47ED2" w:rsidRPr="005D0EFD" w14:paraId="51E2F8AA" w14:textId="77777777" w:rsidTr="00D34CEA">
        <w:tblPrEx>
          <w:tblLook w:val="01E0" w:firstRow="1" w:lastRow="1" w:firstColumn="1" w:lastColumn="1" w:noHBand="0" w:noVBand="0"/>
        </w:tblPrEx>
        <w:tc>
          <w:tcPr>
            <w:tcW w:w="1667" w:type="pct"/>
            <w:shd w:val="clear" w:color="auto" w:fill="D9D9D9" w:themeFill="background1" w:themeFillShade="D9"/>
          </w:tcPr>
          <w:p w14:paraId="136C818A" w14:textId="77777777" w:rsidR="00D47ED2" w:rsidRPr="005D0EFD" w:rsidRDefault="00D47ED2" w:rsidP="00ED7E68">
            <w:pPr>
              <w:spacing w:after="0" w:line="240" w:lineRule="auto"/>
              <w:rPr>
                <w:sz w:val="20"/>
                <w:szCs w:val="20"/>
              </w:rPr>
            </w:pPr>
            <w:r w:rsidRPr="005D0EFD">
              <w:rPr>
                <w:sz w:val="20"/>
                <w:szCs w:val="20"/>
              </w:rPr>
              <w:t>Telephone</w:t>
            </w:r>
          </w:p>
        </w:tc>
        <w:tc>
          <w:tcPr>
            <w:tcW w:w="1725" w:type="pct"/>
            <w:shd w:val="clear" w:color="auto" w:fill="auto"/>
          </w:tcPr>
          <w:p w14:paraId="44B2341E"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03864A74" w14:textId="77777777" w:rsidR="00D47ED2" w:rsidRPr="005D0EFD" w:rsidRDefault="00D47ED2" w:rsidP="00ED7E68">
            <w:pPr>
              <w:spacing w:after="0" w:line="240" w:lineRule="auto"/>
              <w:rPr>
                <w:sz w:val="20"/>
                <w:szCs w:val="20"/>
              </w:rPr>
            </w:pPr>
          </w:p>
        </w:tc>
      </w:tr>
      <w:tr w:rsidR="00D47ED2" w:rsidRPr="005D0EFD" w14:paraId="3BCCCFDB" w14:textId="77777777" w:rsidTr="00D34CEA">
        <w:tblPrEx>
          <w:tblLook w:val="01E0" w:firstRow="1" w:lastRow="1" w:firstColumn="1" w:lastColumn="1" w:noHBand="0" w:noVBand="0"/>
        </w:tblPrEx>
        <w:tc>
          <w:tcPr>
            <w:tcW w:w="1667" w:type="pct"/>
            <w:shd w:val="clear" w:color="auto" w:fill="D9D9D9" w:themeFill="background1" w:themeFillShade="D9"/>
          </w:tcPr>
          <w:p w14:paraId="0B6A7843" w14:textId="77777777" w:rsidR="00D47ED2" w:rsidRPr="005D0EFD" w:rsidRDefault="00D47ED2" w:rsidP="00ED7E68">
            <w:pPr>
              <w:spacing w:after="0" w:line="240" w:lineRule="auto"/>
              <w:rPr>
                <w:sz w:val="20"/>
                <w:szCs w:val="20"/>
              </w:rPr>
            </w:pPr>
            <w:r w:rsidRPr="005D0EFD">
              <w:rPr>
                <w:sz w:val="20"/>
                <w:szCs w:val="20"/>
              </w:rPr>
              <w:t>Mobile</w:t>
            </w:r>
          </w:p>
        </w:tc>
        <w:tc>
          <w:tcPr>
            <w:tcW w:w="1725" w:type="pct"/>
            <w:shd w:val="clear" w:color="auto" w:fill="auto"/>
          </w:tcPr>
          <w:p w14:paraId="0E946867"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6E75E486" w14:textId="77777777" w:rsidR="00D47ED2" w:rsidRPr="005D0EFD" w:rsidRDefault="00D47ED2" w:rsidP="00ED7E68">
            <w:pPr>
              <w:spacing w:after="0" w:line="240" w:lineRule="auto"/>
              <w:rPr>
                <w:sz w:val="20"/>
                <w:szCs w:val="20"/>
              </w:rPr>
            </w:pPr>
          </w:p>
        </w:tc>
      </w:tr>
      <w:tr w:rsidR="009E35C0" w:rsidRPr="005D0EFD" w14:paraId="2D8D0631" w14:textId="77777777" w:rsidTr="00D34CEA">
        <w:tblPrEx>
          <w:tblLook w:val="01E0" w:firstRow="1" w:lastRow="1" w:firstColumn="1" w:lastColumn="1" w:noHBand="0" w:noVBand="0"/>
        </w:tblPrEx>
        <w:tc>
          <w:tcPr>
            <w:tcW w:w="1667" w:type="pct"/>
            <w:shd w:val="clear" w:color="auto" w:fill="D9D9D9" w:themeFill="background1" w:themeFillShade="D9"/>
          </w:tcPr>
          <w:p w14:paraId="342CAF5B" w14:textId="3B49145E" w:rsidR="009E35C0" w:rsidRPr="005D0EFD" w:rsidRDefault="009E35C0" w:rsidP="00ED7E68">
            <w:pPr>
              <w:spacing w:after="0" w:line="240" w:lineRule="auto"/>
              <w:rPr>
                <w:sz w:val="20"/>
                <w:szCs w:val="20"/>
              </w:rPr>
            </w:pPr>
            <w:r w:rsidRPr="005D0EFD">
              <w:rPr>
                <w:spacing w:val="-3"/>
                <w:sz w:val="20"/>
                <w:szCs w:val="20"/>
              </w:rPr>
              <w:t>Other Relevant Skills:</w:t>
            </w:r>
          </w:p>
        </w:tc>
        <w:tc>
          <w:tcPr>
            <w:tcW w:w="1725" w:type="pct"/>
            <w:shd w:val="clear" w:color="auto" w:fill="auto"/>
          </w:tcPr>
          <w:p w14:paraId="3150093B" w14:textId="77777777" w:rsidR="009E35C0" w:rsidRPr="005D0EFD" w:rsidRDefault="009E35C0" w:rsidP="00ED7E68">
            <w:pPr>
              <w:spacing w:after="0" w:line="240" w:lineRule="auto"/>
              <w:rPr>
                <w:sz w:val="20"/>
                <w:szCs w:val="20"/>
              </w:rPr>
            </w:pPr>
          </w:p>
        </w:tc>
        <w:tc>
          <w:tcPr>
            <w:tcW w:w="1608" w:type="pct"/>
            <w:gridSpan w:val="2"/>
            <w:shd w:val="clear" w:color="auto" w:fill="auto"/>
          </w:tcPr>
          <w:p w14:paraId="667EE7BC" w14:textId="77777777" w:rsidR="009E35C0" w:rsidRPr="005D0EFD" w:rsidRDefault="009E35C0" w:rsidP="00ED7E68">
            <w:pPr>
              <w:spacing w:after="0" w:line="240" w:lineRule="auto"/>
              <w:rPr>
                <w:sz w:val="20"/>
                <w:szCs w:val="20"/>
              </w:rPr>
            </w:pPr>
          </w:p>
        </w:tc>
      </w:tr>
      <w:tr w:rsidR="009E35C0" w:rsidRPr="005D0EFD" w14:paraId="4F39F765" w14:textId="77777777" w:rsidTr="00D34CEA">
        <w:tblPrEx>
          <w:tblLook w:val="01E0" w:firstRow="1" w:lastRow="1" w:firstColumn="1" w:lastColumn="1" w:noHBand="0" w:noVBand="0"/>
        </w:tblPrEx>
        <w:tc>
          <w:tcPr>
            <w:tcW w:w="1667" w:type="pct"/>
            <w:shd w:val="clear" w:color="auto" w:fill="D9D9D9" w:themeFill="background1" w:themeFillShade="D9"/>
          </w:tcPr>
          <w:p w14:paraId="2E54FC98" w14:textId="459E7A30" w:rsidR="009E35C0" w:rsidRPr="005D0EFD" w:rsidRDefault="009E35C0" w:rsidP="00ED7E68">
            <w:pPr>
              <w:spacing w:after="0" w:line="240" w:lineRule="auto"/>
              <w:rPr>
                <w:sz w:val="20"/>
                <w:szCs w:val="20"/>
              </w:rPr>
            </w:pPr>
            <w:r w:rsidRPr="005D0EFD">
              <w:rPr>
                <w:spacing w:val="-3"/>
                <w:sz w:val="20"/>
                <w:szCs w:val="20"/>
              </w:rPr>
              <w:t>Institution (Date from – to)</w:t>
            </w:r>
          </w:p>
        </w:tc>
        <w:tc>
          <w:tcPr>
            <w:tcW w:w="1725" w:type="pct"/>
            <w:shd w:val="clear" w:color="auto" w:fill="auto"/>
          </w:tcPr>
          <w:p w14:paraId="0D6B1D7A" w14:textId="77777777" w:rsidR="009E35C0" w:rsidRPr="005D0EFD" w:rsidRDefault="009E35C0" w:rsidP="00ED7E68">
            <w:pPr>
              <w:spacing w:after="0" w:line="240" w:lineRule="auto"/>
              <w:rPr>
                <w:sz w:val="20"/>
                <w:szCs w:val="20"/>
              </w:rPr>
            </w:pPr>
          </w:p>
        </w:tc>
        <w:tc>
          <w:tcPr>
            <w:tcW w:w="1608" w:type="pct"/>
            <w:gridSpan w:val="2"/>
            <w:shd w:val="clear" w:color="auto" w:fill="auto"/>
          </w:tcPr>
          <w:p w14:paraId="61568505" w14:textId="77777777" w:rsidR="009E35C0" w:rsidRPr="005D0EFD" w:rsidRDefault="009E35C0" w:rsidP="00ED7E68">
            <w:pPr>
              <w:spacing w:after="0" w:line="240" w:lineRule="auto"/>
              <w:rPr>
                <w:sz w:val="20"/>
                <w:szCs w:val="20"/>
              </w:rPr>
            </w:pPr>
          </w:p>
        </w:tc>
      </w:tr>
      <w:tr w:rsidR="009E35C0" w:rsidRPr="005D0EFD" w14:paraId="6D6D412A" w14:textId="77777777" w:rsidTr="00D34CEA">
        <w:tblPrEx>
          <w:tblLook w:val="01E0" w:firstRow="1" w:lastRow="1" w:firstColumn="1" w:lastColumn="1" w:noHBand="0" w:noVBand="0"/>
        </w:tblPrEx>
        <w:tc>
          <w:tcPr>
            <w:tcW w:w="1667" w:type="pct"/>
            <w:shd w:val="clear" w:color="auto" w:fill="D9D9D9" w:themeFill="background1" w:themeFillShade="D9"/>
          </w:tcPr>
          <w:p w14:paraId="0A4881E3" w14:textId="5F63EAC9" w:rsidR="009E35C0" w:rsidRPr="005D0EFD" w:rsidRDefault="009E35C0" w:rsidP="00ED7E68">
            <w:pPr>
              <w:spacing w:after="0" w:line="240" w:lineRule="auto"/>
              <w:rPr>
                <w:sz w:val="20"/>
                <w:szCs w:val="20"/>
              </w:rPr>
            </w:pPr>
            <w:r w:rsidRPr="005D0EFD">
              <w:rPr>
                <w:spacing w:val="-3"/>
                <w:sz w:val="20"/>
                <w:szCs w:val="20"/>
              </w:rPr>
              <w:t>Degrees or Diplomas</w:t>
            </w:r>
          </w:p>
        </w:tc>
        <w:tc>
          <w:tcPr>
            <w:tcW w:w="1725" w:type="pct"/>
            <w:shd w:val="clear" w:color="auto" w:fill="auto"/>
          </w:tcPr>
          <w:p w14:paraId="1AABA13B" w14:textId="77777777" w:rsidR="009E35C0" w:rsidRPr="005D0EFD" w:rsidRDefault="009E35C0" w:rsidP="00ED7E68">
            <w:pPr>
              <w:spacing w:after="0" w:line="240" w:lineRule="auto"/>
              <w:rPr>
                <w:sz w:val="20"/>
                <w:szCs w:val="20"/>
              </w:rPr>
            </w:pPr>
          </w:p>
        </w:tc>
        <w:tc>
          <w:tcPr>
            <w:tcW w:w="1608" w:type="pct"/>
            <w:gridSpan w:val="2"/>
            <w:shd w:val="clear" w:color="auto" w:fill="auto"/>
          </w:tcPr>
          <w:p w14:paraId="45551E03" w14:textId="77777777" w:rsidR="009E35C0" w:rsidRPr="005D0EFD" w:rsidRDefault="009E35C0" w:rsidP="00ED7E68">
            <w:pPr>
              <w:spacing w:after="0" w:line="240" w:lineRule="auto"/>
              <w:rPr>
                <w:sz w:val="20"/>
                <w:szCs w:val="20"/>
              </w:rPr>
            </w:pPr>
          </w:p>
        </w:tc>
      </w:tr>
    </w:tbl>
    <w:p w14:paraId="203F08A7" w14:textId="77777777" w:rsidR="005213A0" w:rsidRDefault="00D47ED2" w:rsidP="005213A0">
      <w:pPr>
        <w:pStyle w:val="Heading2"/>
      </w:pPr>
      <w:r w:rsidRPr="00805C27">
        <w:lastRenderedPageBreak/>
        <w:t xml:space="preserve">Professional or Corporate </w:t>
      </w:r>
      <w:r w:rsidR="00520454" w:rsidRPr="00805C27">
        <w:t xml:space="preserve">Memberships </w:t>
      </w:r>
    </w:p>
    <w:p w14:paraId="41B82987" w14:textId="5B69EB93" w:rsidR="00BF4E8A" w:rsidRPr="00805C27" w:rsidRDefault="007D56BD" w:rsidP="005213A0">
      <w:r>
        <w:t xml:space="preserve">These are </w:t>
      </w:r>
      <w:r w:rsidR="008E0737" w:rsidRPr="00805C27">
        <w:t xml:space="preserve">with external professional bodies that your company is </w:t>
      </w:r>
      <w:r w:rsidR="00520454" w:rsidRPr="00805C27">
        <w:t xml:space="preserve">registered </w:t>
      </w:r>
      <w:r w:rsidR="00D077FB" w:rsidRPr="00805C27">
        <w:t>with (</w:t>
      </w:r>
      <w:r w:rsidR="008E0737" w:rsidRPr="00805C27">
        <w:t>please note this is not the company/ business registration details)</w:t>
      </w:r>
      <w:r w:rsidR="00520454" w:rsidRPr="00805C27">
        <w:t>. Please attach copies of any relev</w:t>
      </w:r>
      <w:r w:rsidR="00D34CEA" w:rsidRPr="00805C27">
        <w:t>ant certificates or memberships and use more lines if necessary:</w:t>
      </w:r>
    </w:p>
    <w:tbl>
      <w:tblPr>
        <w:tblStyle w:val="TableGrid"/>
        <w:tblW w:w="0" w:type="auto"/>
        <w:tblLook w:val="04A0" w:firstRow="1" w:lastRow="0" w:firstColumn="1" w:lastColumn="0" w:noHBand="0" w:noVBand="1"/>
      </w:tblPr>
      <w:tblGrid>
        <w:gridCol w:w="851"/>
        <w:gridCol w:w="4821"/>
        <w:gridCol w:w="2095"/>
        <w:gridCol w:w="2417"/>
      </w:tblGrid>
      <w:tr w:rsidR="00D47ED2" w:rsidRPr="005D0EFD" w14:paraId="777DF12D" w14:textId="77777777" w:rsidTr="005213A0">
        <w:tc>
          <w:tcPr>
            <w:tcW w:w="851" w:type="dxa"/>
            <w:shd w:val="clear" w:color="auto" w:fill="D9D9D9" w:themeFill="background1" w:themeFillShade="D9"/>
          </w:tcPr>
          <w:p w14:paraId="511DFD54" w14:textId="77777777" w:rsidR="00D47ED2" w:rsidRPr="005D0EFD" w:rsidRDefault="00D47ED2" w:rsidP="00E249FC">
            <w:pPr>
              <w:rPr>
                <w:b/>
                <w:sz w:val="20"/>
              </w:rPr>
            </w:pPr>
            <w:r w:rsidRPr="005D0EFD">
              <w:rPr>
                <w:sz w:val="20"/>
              </w:rPr>
              <w:t>No</w:t>
            </w:r>
          </w:p>
        </w:tc>
        <w:tc>
          <w:tcPr>
            <w:tcW w:w="4821" w:type="dxa"/>
            <w:shd w:val="clear" w:color="auto" w:fill="D9D9D9" w:themeFill="background1" w:themeFillShade="D9"/>
          </w:tcPr>
          <w:p w14:paraId="068C5ED4" w14:textId="77777777" w:rsidR="00D47ED2" w:rsidRPr="005D0EFD" w:rsidRDefault="00D47ED2" w:rsidP="00E249FC">
            <w:pPr>
              <w:rPr>
                <w:sz w:val="20"/>
              </w:rPr>
            </w:pPr>
            <w:r w:rsidRPr="005D0EFD">
              <w:rPr>
                <w:sz w:val="20"/>
              </w:rPr>
              <w:t>Name of the body</w:t>
            </w:r>
          </w:p>
        </w:tc>
        <w:tc>
          <w:tcPr>
            <w:tcW w:w="2095" w:type="dxa"/>
            <w:shd w:val="clear" w:color="auto" w:fill="D9D9D9" w:themeFill="background1" w:themeFillShade="D9"/>
          </w:tcPr>
          <w:p w14:paraId="521EA04A" w14:textId="77777777" w:rsidR="00D47ED2" w:rsidRPr="005D0EFD" w:rsidRDefault="00D47ED2" w:rsidP="00E249FC">
            <w:pPr>
              <w:rPr>
                <w:sz w:val="20"/>
              </w:rPr>
            </w:pPr>
            <w:r w:rsidRPr="005D0EFD">
              <w:rPr>
                <w:sz w:val="20"/>
              </w:rPr>
              <w:t>Year of registration</w:t>
            </w:r>
          </w:p>
        </w:tc>
        <w:tc>
          <w:tcPr>
            <w:tcW w:w="2417" w:type="dxa"/>
            <w:shd w:val="clear" w:color="auto" w:fill="D9D9D9" w:themeFill="background1" w:themeFillShade="D9"/>
          </w:tcPr>
          <w:p w14:paraId="7BF81657" w14:textId="77777777" w:rsidR="00D47ED2" w:rsidRPr="005D0EFD" w:rsidRDefault="00D47ED2" w:rsidP="00E249FC">
            <w:pPr>
              <w:rPr>
                <w:sz w:val="20"/>
              </w:rPr>
            </w:pPr>
            <w:r w:rsidRPr="005D0EFD">
              <w:rPr>
                <w:sz w:val="20"/>
              </w:rPr>
              <w:t>Membership Number</w:t>
            </w:r>
          </w:p>
        </w:tc>
      </w:tr>
      <w:tr w:rsidR="00D47ED2" w:rsidRPr="005D0EFD" w14:paraId="09C16D79" w14:textId="77777777" w:rsidTr="005213A0">
        <w:tc>
          <w:tcPr>
            <w:tcW w:w="851" w:type="dxa"/>
            <w:shd w:val="clear" w:color="auto" w:fill="D9D9D9" w:themeFill="background1" w:themeFillShade="D9"/>
          </w:tcPr>
          <w:p w14:paraId="359A4901" w14:textId="5F2C4B7D" w:rsidR="00D47ED2" w:rsidRPr="005D0EFD" w:rsidRDefault="00D34CEA" w:rsidP="00E249FC">
            <w:pPr>
              <w:rPr>
                <w:rFonts w:ascii="Calibri" w:hAnsi="Calibri"/>
                <w:sz w:val="20"/>
              </w:rPr>
            </w:pPr>
            <w:r w:rsidRPr="005D0EFD">
              <w:rPr>
                <w:rFonts w:ascii="Calibri" w:hAnsi="Calibri"/>
                <w:sz w:val="20"/>
              </w:rPr>
              <w:t>1</w:t>
            </w:r>
          </w:p>
        </w:tc>
        <w:tc>
          <w:tcPr>
            <w:tcW w:w="4821" w:type="dxa"/>
          </w:tcPr>
          <w:p w14:paraId="7AEF765D" w14:textId="77777777" w:rsidR="00D47ED2" w:rsidRPr="005D0EFD" w:rsidRDefault="00D47ED2" w:rsidP="00E249FC">
            <w:pPr>
              <w:rPr>
                <w:rFonts w:ascii="Calibri" w:hAnsi="Calibri"/>
                <w:b/>
                <w:sz w:val="20"/>
              </w:rPr>
            </w:pPr>
          </w:p>
        </w:tc>
        <w:tc>
          <w:tcPr>
            <w:tcW w:w="2095" w:type="dxa"/>
          </w:tcPr>
          <w:p w14:paraId="4F9CC72B" w14:textId="77777777" w:rsidR="00D47ED2" w:rsidRPr="005D0EFD" w:rsidRDefault="00D47ED2" w:rsidP="00E249FC">
            <w:pPr>
              <w:rPr>
                <w:rFonts w:ascii="Calibri" w:hAnsi="Calibri"/>
                <w:b/>
                <w:sz w:val="20"/>
              </w:rPr>
            </w:pPr>
          </w:p>
        </w:tc>
        <w:tc>
          <w:tcPr>
            <w:tcW w:w="2417" w:type="dxa"/>
          </w:tcPr>
          <w:p w14:paraId="4C91A05A" w14:textId="77777777" w:rsidR="00D47ED2" w:rsidRPr="005D0EFD" w:rsidRDefault="00D47ED2" w:rsidP="00E249FC">
            <w:pPr>
              <w:rPr>
                <w:rFonts w:ascii="Calibri" w:hAnsi="Calibri"/>
                <w:b/>
                <w:sz w:val="20"/>
              </w:rPr>
            </w:pPr>
          </w:p>
        </w:tc>
      </w:tr>
      <w:tr w:rsidR="00D47ED2" w:rsidRPr="005D0EFD" w14:paraId="1A4BAE29" w14:textId="77777777" w:rsidTr="005213A0">
        <w:tc>
          <w:tcPr>
            <w:tcW w:w="851" w:type="dxa"/>
            <w:shd w:val="clear" w:color="auto" w:fill="D9D9D9" w:themeFill="background1" w:themeFillShade="D9"/>
          </w:tcPr>
          <w:p w14:paraId="5C916717" w14:textId="0F8A8A53" w:rsidR="00D47ED2" w:rsidRPr="005D0EFD" w:rsidRDefault="00D34CEA" w:rsidP="00E249FC">
            <w:pPr>
              <w:rPr>
                <w:rFonts w:ascii="Calibri" w:hAnsi="Calibri"/>
                <w:sz w:val="20"/>
              </w:rPr>
            </w:pPr>
            <w:r w:rsidRPr="005D0EFD">
              <w:rPr>
                <w:rFonts w:ascii="Calibri" w:hAnsi="Calibri"/>
                <w:sz w:val="20"/>
              </w:rPr>
              <w:t>2</w:t>
            </w:r>
          </w:p>
        </w:tc>
        <w:tc>
          <w:tcPr>
            <w:tcW w:w="4821" w:type="dxa"/>
          </w:tcPr>
          <w:p w14:paraId="512CB6AB" w14:textId="77777777" w:rsidR="00D47ED2" w:rsidRPr="005D0EFD" w:rsidRDefault="00D47ED2" w:rsidP="00E249FC">
            <w:pPr>
              <w:rPr>
                <w:rFonts w:ascii="Calibri" w:hAnsi="Calibri"/>
                <w:b/>
                <w:sz w:val="20"/>
              </w:rPr>
            </w:pPr>
          </w:p>
        </w:tc>
        <w:tc>
          <w:tcPr>
            <w:tcW w:w="2095" w:type="dxa"/>
          </w:tcPr>
          <w:p w14:paraId="3B68ABBE" w14:textId="77777777" w:rsidR="00D47ED2" w:rsidRPr="005D0EFD" w:rsidRDefault="00D47ED2" w:rsidP="00E249FC">
            <w:pPr>
              <w:rPr>
                <w:rFonts w:ascii="Calibri" w:hAnsi="Calibri"/>
                <w:b/>
                <w:sz w:val="20"/>
              </w:rPr>
            </w:pPr>
          </w:p>
        </w:tc>
        <w:tc>
          <w:tcPr>
            <w:tcW w:w="2417" w:type="dxa"/>
          </w:tcPr>
          <w:p w14:paraId="399167E6" w14:textId="77777777" w:rsidR="00D47ED2" w:rsidRPr="005D0EFD" w:rsidRDefault="00D47ED2" w:rsidP="00E249FC">
            <w:pPr>
              <w:rPr>
                <w:rFonts w:ascii="Calibri" w:hAnsi="Calibri"/>
                <w:b/>
                <w:sz w:val="20"/>
              </w:rPr>
            </w:pPr>
          </w:p>
        </w:tc>
      </w:tr>
      <w:tr w:rsidR="00D47ED2" w:rsidRPr="005D0EFD" w14:paraId="4993E249" w14:textId="77777777" w:rsidTr="005213A0">
        <w:tc>
          <w:tcPr>
            <w:tcW w:w="851" w:type="dxa"/>
            <w:shd w:val="clear" w:color="auto" w:fill="D9D9D9" w:themeFill="background1" w:themeFillShade="D9"/>
          </w:tcPr>
          <w:p w14:paraId="646518EF" w14:textId="73CDDC2F" w:rsidR="00D47ED2" w:rsidRPr="005D0EFD" w:rsidRDefault="00D34CEA" w:rsidP="00E249FC">
            <w:pPr>
              <w:rPr>
                <w:rFonts w:ascii="Calibri" w:hAnsi="Calibri"/>
                <w:sz w:val="20"/>
              </w:rPr>
            </w:pPr>
            <w:r w:rsidRPr="005D0EFD">
              <w:rPr>
                <w:rFonts w:ascii="Calibri" w:hAnsi="Calibri"/>
                <w:sz w:val="20"/>
              </w:rPr>
              <w:t>3</w:t>
            </w:r>
          </w:p>
        </w:tc>
        <w:tc>
          <w:tcPr>
            <w:tcW w:w="4821" w:type="dxa"/>
          </w:tcPr>
          <w:p w14:paraId="157A71F4" w14:textId="77777777" w:rsidR="00D47ED2" w:rsidRPr="005D0EFD" w:rsidRDefault="00D47ED2" w:rsidP="00E249FC">
            <w:pPr>
              <w:rPr>
                <w:rFonts w:ascii="Calibri" w:hAnsi="Calibri"/>
                <w:b/>
                <w:sz w:val="20"/>
              </w:rPr>
            </w:pPr>
          </w:p>
        </w:tc>
        <w:tc>
          <w:tcPr>
            <w:tcW w:w="2095" w:type="dxa"/>
          </w:tcPr>
          <w:p w14:paraId="15724B0D" w14:textId="77777777" w:rsidR="00D47ED2" w:rsidRPr="005D0EFD" w:rsidRDefault="00D47ED2" w:rsidP="00E249FC">
            <w:pPr>
              <w:rPr>
                <w:rFonts w:ascii="Calibri" w:hAnsi="Calibri"/>
                <w:b/>
                <w:sz w:val="20"/>
              </w:rPr>
            </w:pPr>
          </w:p>
        </w:tc>
        <w:tc>
          <w:tcPr>
            <w:tcW w:w="2417" w:type="dxa"/>
          </w:tcPr>
          <w:p w14:paraId="5CB5E80B" w14:textId="77777777" w:rsidR="00D47ED2" w:rsidRPr="005D0EFD" w:rsidRDefault="00D47ED2" w:rsidP="00E249FC">
            <w:pPr>
              <w:rPr>
                <w:rFonts w:ascii="Calibri" w:hAnsi="Calibri"/>
                <w:b/>
                <w:sz w:val="20"/>
              </w:rPr>
            </w:pPr>
          </w:p>
        </w:tc>
      </w:tr>
      <w:tr w:rsidR="00174EDE" w:rsidRPr="005D0EFD" w14:paraId="19FE2240" w14:textId="77777777" w:rsidTr="005213A0">
        <w:tc>
          <w:tcPr>
            <w:tcW w:w="851" w:type="dxa"/>
            <w:shd w:val="clear" w:color="auto" w:fill="D9D9D9" w:themeFill="background1" w:themeFillShade="D9"/>
          </w:tcPr>
          <w:p w14:paraId="5162C937" w14:textId="2A46624E" w:rsidR="00174EDE" w:rsidRPr="005D0EFD" w:rsidRDefault="00174EDE" w:rsidP="00E249FC">
            <w:pPr>
              <w:rPr>
                <w:rFonts w:ascii="Calibri" w:hAnsi="Calibri"/>
                <w:sz w:val="20"/>
              </w:rPr>
            </w:pPr>
            <w:r w:rsidRPr="005D0EFD">
              <w:rPr>
                <w:rFonts w:ascii="Calibri" w:hAnsi="Calibri"/>
                <w:sz w:val="20"/>
              </w:rPr>
              <w:t>4</w:t>
            </w:r>
          </w:p>
        </w:tc>
        <w:tc>
          <w:tcPr>
            <w:tcW w:w="4821" w:type="dxa"/>
          </w:tcPr>
          <w:p w14:paraId="55CE30F9" w14:textId="77777777" w:rsidR="00174EDE" w:rsidRPr="005D0EFD" w:rsidRDefault="00174EDE" w:rsidP="00E249FC">
            <w:pPr>
              <w:rPr>
                <w:rFonts w:ascii="Calibri" w:hAnsi="Calibri"/>
                <w:b/>
                <w:sz w:val="20"/>
              </w:rPr>
            </w:pPr>
          </w:p>
        </w:tc>
        <w:tc>
          <w:tcPr>
            <w:tcW w:w="2095" w:type="dxa"/>
          </w:tcPr>
          <w:p w14:paraId="6239B32C" w14:textId="77777777" w:rsidR="00174EDE" w:rsidRPr="005D0EFD" w:rsidRDefault="00174EDE" w:rsidP="00E249FC">
            <w:pPr>
              <w:rPr>
                <w:rFonts w:ascii="Calibri" w:hAnsi="Calibri"/>
                <w:b/>
                <w:sz w:val="20"/>
              </w:rPr>
            </w:pPr>
          </w:p>
        </w:tc>
        <w:tc>
          <w:tcPr>
            <w:tcW w:w="2417" w:type="dxa"/>
          </w:tcPr>
          <w:p w14:paraId="5A9B7C58" w14:textId="77777777" w:rsidR="00174EDE" w:rsidRPr="005D0EFD" w:rsidRDefault="00174EDE" w:rsidP="00E249FC">
            <w:pPr>
              <w:rPr>
                <w:rFonts w:ascii="Calibri" w:hAnsi="Calibri"/>
                <w:b/>
                <w:sz w:val="20"/>
              </w:rPr>
            </w:pPr>
          </w:p>
        </w:tc>
      </w:tr>
    </w:tbl>
    <w:p w14:paraId="495CE0C3" w14:textId="77777777" w:rsidR="00BF4E8A" w:rsidRPr="00805C27" w:rsidRDefault="00BF4E8A" w:rsidP="005213A0">
      <w:pPr>
        <w:pStyle w:val="Heading2"/>
      </w:pPr>
      <w:r w:rsidRPr="00805C27">
        <w:t>Profile</w:t>
      </w:r>
    </w:p>
    <w:p w14:paraId="0B27754E" w14:textId="7DDC4274" w:rsidR="00BF4E8A" w:rsidRPr="00805C27" w:rsidRDefault="00BF4E8A" w:rsidP="00322CE2">
      <w:r w:rsidRPr="00805C27">
        <w:t>T</w:t>
      </w:r>
      <w:r w:rsidR="00D47ED2" w:rsidRPr="00805C27">
        <w:t>enderers should note that the information requested below will be required u</w:t>
      </w:r>
      <w:r w:rsidR="006A553A">
        <w:t xml:space="preserve">nder the </w:t>
      </w:r>
      <w:r w:rsidR="00DD097B">
        <w:t>Essential</w:t>
      </w:r>
      <w:r w:rsidR="006A553A">
        <w:t xml:space="preserve"> Criteria.</w:t>
      </w:r>
      <w:r w:rsidRPr="00805C27">
        <w:t xml:space="preserve"> In total the answers to these questions should take no more than </w:t>
      </w:r>
      <w:r w:rsidR="008E0737" w:rsidRPr="00805C27">
        <w:t>2</w:t>
      </w:r>
      <w:r w:rsidR="00D077FB" w:rsidRPr="00805C27">
        <w:t xml:space="preserve"> pages</w:t>
      </w:r>
    </w:p>
    <w:tbl>
      <w:tblPr>
        <w:tblStyle w:val="TableGrid"/>
        <w:tblW w:w="0" w:type="auto"/>
        <w:tblLook w:val="04A0" w:firstRow="1" w:lastRow="0" w:firstColumn="1" w:lastColumn="0" w:noHBand="0" w:noVBand="1"/>
      </w:tblPr>
      <w:tblGrid>
        <w:gridCol w:w="561"/>
        <w:gridCol w:w="4112"/>
        <w:gridCol w:w="2835"/>
        <w:gridCol w:w="2676"/>
      </w:tblGrid>
      <w:tr w:rsidR="00D47ED2" w:rsidRPr="00805C27" w14:paraId="7F6A62AA" w14:textId="77777777" w:rsidTr="00D57F35">
        <w:tc>
          <w:tcPr>
            <w:tcW w:w="561" w:type="dxa"/>
            <w:shd w:val="clear" w:color="auto" w:fill="D9D9D9" w:themeFill="background1" w:themeFillShade="D9"/>
          </w:tcPr>
          <w:p w14:paraId="03CBEA5C" w14:textId="77777777" w:rsidR="00D47ED2" w:rsidRPr="00805C27" w:rsidRDefault="00D47ED2" w:rsidP="00E249FC">
            <w:pPr>
              <w:rPr>
                <w:b/>
                <w:sz w:val="20"/>
                <w:szCs w:val="20"/>
              </w:rPr>
            </w:pPr>
            <w:r w:rsidRPr="00805C27">
              <w:rPr>
                <w:b/>
                <w:sz w:val="20"/>
                <w:szCs w:val="20"/>
              </w:rPr>
              <w:t>No</w:t>
            </w:r>
          </w:p>
        </w:tc>
        <w:tc>
          <w:tcPr>
            <w:tcW w:w="4112" w:type="dxa"/>
            <w:shd w:val="clear" w:color="auto" w:fill="D9D9D9" w:themeFill="background1" w:themeFillShade="D9"/>
          </w:tcPr>
          <w:p w14:paraId="40EA87AA" w14:textId="77777777" w:rsidR="00D47ED2" w:rsidRPr="00805C27" w:rsidRDefault="00D47ED2" w:rsidP="00E249FC">
            <w:pPr>
              <w:rPr>
                <w:b/>
                <w:sz w:val="20"/>
                <w:szCs w:val="20"/>
              </w:rPr>
            </w:pPr>
            <w:r w:rsidRPr="00805C27">
              <w:rPr>
                <w:b/>
                <w:sz w:val="20"/>
                <w:szCs w:val="20"/>
              </w:rPr>
              <w:t>Description</w:t>
            </w:r>
          </w:p>
        </w:tc>
        <w:tc>
          <w:tcPr>
            <w:tcW w:w="5511" w:type="dxa"/>
            <w:gridSpan w:val="2"/>
            <w:shd w:val="clear" w:color="auto" w:fill="D9D9D9" w:themeFill="background1" w:themeFillShade="D9"/>
          </w:tcPr>
          <w:p w14:paraId="00636019" w14:textId="77777777" w:rsidR="00D47ED2" w:rsidRPr="00805C27" w:rsidRDefault="00D47ED2" w:rsidP="00E249FC">
            <w:pPr>
              <w:rPr>
                <w:b/>
                <w:sz w:val="20"/>
                <w:szCs w:val="20"/>
              </w:rPr>
            </w:pPr>
            <w:r w:rsidRPr="00805C27">
              <w:rPr>
                <w:b/>
                <w:sz w:val="20"/>
                <w:szCs w:val="20"/>
              </w:rPr>
              <w:t>Response</w:t>
            </w:r>
          </w:p>
        </w:tc>
      </w:tr>
      <w:tr w:rsidR="00D47ED2" w:rsidRPr="00805C27" w14:paraId="1E080F7D" w14:textId="77777777" w:rsidTr="006848ED">
        <w:tc>
          <w:tcPr>
            <w:tcW w:w="561" w:type="dxa"/>
            <w:shd w:val="clear" w:color="auto" w:fill="D9D9D9" w:themeFill="background1" w:themeFillShade="D9"/>
          </w:tcPr>
          <w:p w14:paraId="2F580DD2" w14:textId="77777777" w:rsidR="00D47ED2" w:rsidRPr="00805C27" w:rsidRDefault="00D47ED2" w:rsidP="00E249FC">
            <w:pPr>
              <w:rPr>
                <w:sz w:val="20"/>
                <w:szCs w:val="20"/>
              </w:rPr>
            </w:pPr>
            <w:r w:rsidRPr="00805C27">
              <w:rPr>
                <w:sz w:val="20"/>
                <w:szCs w:val="20"/>
              </w:rPr>
              <w:t>1</w:t>
            </w:r>
          </w:p>
        </w:tc>
        <w:tc>
          <w:tcPr>
            <w:tcW w:w="4112" w:type="dxa"/>
            <w:shd w:val="clear" w:color="auto" w:fill="F2F2F2" w:themeFill="background1" w:themeFillShade="F2"/>
          </w:tcPr>
          <w:p w14:paraId="6ADFB307" w14:textId="4BE9DEB8" w:rsidR="00D47ED2" w:rsidRPr="00805C27" w:rsidRDefault="00D47ED2" w:rsidP="009E35C0">
            <w:pPr>
              <w:rPr>
                <w:sz w:val="20"/>
                <w:szCs w:val="20"/>
              </w:rPr>
            </w:pPr>
            <w:r w:rsidRPr="00805C27">
              <w:rPr>
                <w:sz w:val="20"/>
                <w:szCs w:val="20"/>
              </w:rPr>
              <w:t>An outline of the scope of business activities, and in particular details of relevant experience regarding contracts of this nature</w:t>
            </w:r>
          </w:p>
        </w:tc>
        <w:tc>
          <w:tcPr>
            <w:tcW w:w="5511" w:type="dxa"/>
            <w:gridSpan w:val="2"/>
          </w:tcPr>
          <w:p w14:paraId="22E3F3AE" w14:textId="77777777" w:rsidR="00D47ED2" w:rsidRPr="00805C27" w:rsidRDefault="00D47ED2" w:rsidP="00E249FC">
            <w:pPr>
              <w:rPr>
                <w:sz w:val="20"/>
                <w:szCs w:val="20"/>
              </w:rPr>
            </w:pPr>
          </w:p>
        </w:tc>
      </w:tr>
      <w:tr w:rsidR="008E0737" w:rsidRPr="00805C27" w14:paraId="4E6DA1CB" w14:textId="77777777" w:rsidTr="006848ED">
        <w:tc>
          <w:tcPr>
            <w:tcW w:w="561" w:type="dxa"/>
            <w:shd w:val="clear" w:color="auto" w:fill="D9D9D9" w:themeFill="background1" w:themeFillShade="D9"/>
          </w:tcPr>
          <w:p w14:paraId="3DD3A998" w14:textId="5EE4CA00" w:rsidR="008E0737" w:rsidRPr="00805C27" w:rsidRDefault="008E0737" w:rsidP="00E249FC">
            <w:pPr>
              <w:rPr>
                <w:sz w:val="20"/>
                <w:szCs w:val="20"/>
              </w:rPr>
            </w:pPr>
            <w:r w:rsidRPr="00805C27">
              <w:rPr>
                <w:sz w:val="20"/>
                <w:szCs w:val="20"/>
              </w:rPr>
              <w:t>2</w:t>
            </w:r>
          </w:p>
        </w:tc>
        <w:tc>
          <w:tcPr>
            <w:tcW w:w="4112" w:type="dxa"/>
            <w:shd w:val="clear" w:color="auto" w:fill="F2F2F2" w:themeFill="background1" w:themeFillShade="F2"/>
          </w:tcPr>
          <w:p w14:paraId="7C1DF173" w14:textId="5223F5FB" w:rsidR="008E0737" w:rsidRPr="00805C27" w:rsidRDefault="008E0737" w:rsidP="009E35C0">
            <w:pPr>
              <w:rPr>
                <w:sz w:val="20"/>
                <w:szCs w:val="20"/>
              </w:rPr>
            </w:pPr>
            <w:r w:rsidRPr="00805C27">
              <w:rPr>
                <w:sz w:val="20"/>
                <w:szCs w:val="20"/>
              </w:rPr>
              <w:t xml:space="preserve">Provide details of </w:t>
            </w:r>
            <w:r w:rsidR="009E35C0">
              <w:rPr>
                <w:sz w:val="20"/>
                <w:szCs w:val="20"/>
              </w:rPr>
              <w:t>two</w:t>
            </w:r>
            <w:r w:rsidR="00706B1A">
              <w:rPr>
                <w:sz w:val="20"/>
                <w:szCs w:val="20"/>
              </w:rPr>
              <w:t xml:space="preserve"> </w:t>
            </w:r>
            <w:r w:rsidRPr="00805C27">
              <w:rPr>
                <w:sz w:val="20"/>
                <w:szCs w:val="20"/>
              </w:rPr>
              <w:t>contracts of a similar nature carried out in the last two years (please state customer name, delivery location, value of contract, and dates)</w:t>
            </w:r>
          </w:p>
        </w:tc>
        <w:tc>
          <w:tcPr>
            <w:tcW w:w="5511" w:type="dxa"/>
            <w:gridSpan w:val="2"/>
          </w:tcPr>
          <w:p w14:paraId="23C4C2B0" w14:textId="77777777" w:rsidR="008E0737" w:rsidRPr="00805C27" w:rsidRDefault="008E0737" w:rsidP="00E249FC">
            <w:pPr>
              <w:rPr>
                <w:sz w:val="20"/>
                <w:szCs w:val="20"/>
              </w:rPr>
            </w:pPr>
          </w:p>
        </w:tc>
      </w:tr>
      <w:tr w:rsidR="00D47ED2" w:rsidRPr="00805C27" w14:paraId="5C1426B2" w14:textId="77777777" w:rsidTr="006848ED">
        <w:tc>
          <w:tcPr>
            <w:tcW w:w="561" w:type="dxa"/>
            <w:shd w:val="clear" w:color="auto" w:fill="D9D9D9" w:themeFill="background1" w:themeFillShade="D9"/>
          </w:tcPr>
          <w:p w14:paraId="3646E782" w14:textId="1E72ED76" w:rsidR="00D47ED2" w:rsidRPr="00805C27" w:rsidRDefault="008E0737" w:rsidP="00E249FC">
            <w:pPr>
              <w:rPr>
                <w:sz w:val="20"/>
                <w:szCs w:val="20"/>
              </w:rPr>
            </w:pPr>
            <w:r w:rsidRPr="00805C27">
              <w:rPr>
                <w:sz w:val="20"/>
                <w:szCs w:val="20"/>
              </w:rPr>
              <w:t>3</w:t>
            </w:r>
          </w:p>
        </w:tc>
        <w:tc>
          <w:tcPr>
            <w:tcW w:w="4112" w:type="dxa"/>
            <w:shd w:val="clear" w:color="auto" w:fill="F2F2F2" w:themeFill="background1" w:themeFillShade="F2"/>
          </w:tcPr>
          <w:p w14:paraId="0E3E84E8" w14:textId="2A4AB177" w:rsidR="00D47ED2" w:rsidRPr="00805C27" w:rsidRDefault="00D47ED2" w:rsidP="00322CE2">
            <w:pPr>
              <w:rPr>
                <w:sz w:val="20"/>
                <w:szCs w:val="20"/>
              </w:rPr>
            </w:pPr>
            <w:r w:rsidRPr="00805C27">
              <w:rPr>
                <w:sz w:val="20"/>
                <w:szCs w:val="20"/>
              </w:rPr>
              <w:t>The number of years the Tenderer</w:t>
            </w:r>
            <w:r w:rsidR="00322CE2">
              <w:rPr>
                <w:sz w:val="20"/>
                <w:szCs w:val="20"/>
              </w:rPr>
              <w:t xml:space="preserve"> </w:t>
            </w:r>
            <w:r w:rsidRPr="00805C27">
              <w:rPr>
                <w:sz w:val="20"/>
                <w:szCs w:val="20"/>
              </w:rPr>
              <w:t>has been in business in its present form</w:t>
            </w:r>
          </w:p>
        </w:tc>
        <w:tc>
          <w:tcPr>
            <w:tcW w:w="5511" w:type="dxa"/>
            <w:gridSpan w:val="2"/>
          </w:tcPr>
          <w:p w14:paraId="0F7D7C3F" w14:textId="77777777" w:rsidR="00D47ED2" w:rsidRPr="00805C27" w:rsidRDefault="00D47ED2" w:rsidP="00E249FC">
            <w:pPr>
              <w:rPr>
                <w:sz w:val="20"/>
                <w:szCs w:val="20"/>
              </w:rPr>
            </w:pPr>
          </w:p>
        </w:tc>
      </w:tr>
      <w:tr w:rsidR="006A553A" w:rsidRPr="00805C27" w14:paraId="778D6B42" w14:textId="77777777" w:rsidTr="006848ED">
        <w:tc>
          <w:tcPr>
            <w:tcW w:w="561" w:type="dxa"/>
            <w:vMerge w:val="restart"/>
            <w:shd w:val="clear" w:color="auto" w:fill="D9D9D9" w:themeFill="background1" w:themeFillShade="D9"/>
          </w:tcPr>
          <w:p w14:paraId="0C1D6225" w14:textId="3A0C7BB8" w:rsidR="006A553A" w:rsidRPr="00805C27" w:rsidRDefault="006A553A" w:rsidP="00E249FC">
            <w:pPr>
              <w:rPr>
                <w:sz w:val="20"/>
                <w:szCs w:val="20"/>
              </w:rPr>
            </w:pPr>
            <w:r w:rsidRPr="00805C27">
              <w:rPr>
                <w:sz w:val="20"/>
                <w:szCs w:val="20"/>
              </w:rPr>
              <w:t>4</w:t>
            </w:r>
          </w:p>
        </w:tc>
        <w:tc>
          <w:tcPr>
            <w:tcW w:w="9623" w:type="dxa"/>
            <w:gridSpan w:val="3"/>
            <w:shd w:val="clear" w:color="auto" w:fill="F2F2F2" w:themeFill="background1" w:themeFillShade="F2"/>
          </w:tcPr>
          <w:p w14:paraId="5E4AD2FF" w14:textId="77777777" w:rsidR="006A553A" w:rsidRPr="00805C27" w:rsidRDefault="006A553A" w:rsidP="00E249FC">
            <w:pPr>
              <w:rPr>
                <w:sz w:val="20"/>
                <w:szCs w:val="20"/>
              </w:rPr>
            </w:pPr>
            <w:r w:rsidRPr="00805C27">
              <w:rPr>
                <w:sz w:val="20"/>
                <w:szCs w:val="20"/>
              </w:rPr>
              <w:t>A statement of overall turnover and turnover in respect to the goods and services offered under the proposed agreement for the last three years as per the following table:</w:t>
            </w:r>
          </w:p>
        </w:tc>
      </w:tr>
      <w:tr w:rsidR="006A553A" w:rsidRPr="00805C27" w14:paraId="32AF3B24" w14:textId="77777777" w:rsidTr="006848ED">
        <w:trPr>
          <w:trHeight w:val="58"/>
        </w:trPr>
        <w:tc>
          <w:tcPr>
            <w:tcW w:w="561" w:type="dxa"/>
            <w:vMerge/>
            <w:shd w:val="clear" w:color="auto" w:fill="D9D9D9" w:themeFill="background1" w:themeFillShade="D9"/>
          </w:tcPr>
          <w:p w14:paraId="0758AF07" w14:textId="77777777" w:rsidR="006A553A" w:rsidRPr="00805C27" w:rsidRDefault="006A553A" w:rsidP="00E249FC">
            <w:pPr>
              <w:rPr>
                <w:sz w:val="20"/>
                <w:szCs w:val="20"/>
              </w:rPr>
            </w:pPr>
          </w:p>
        </w:tc>
        <w:tc>
          <w:tcPr>
            <w:tcW w:w="4112" w:type="dxa"/>
            <w:shd w:val="clear" w:color="auto" w:fill="F2F2F2" w:themeFill="background1" w:themeFillShade="F2"/>
          </w:tcPr>
          <w:p w14:paraId="703F5052" w14:textId="77777777" w:rsidR="006A553A" w:rsidRPr="00805C27" w:rsidRDefault="006A553A" w:rsidP="00E249FC">
            <w:pPr>
              <w:jc w:val="center"/>
              <w:rPr>
                <w:b/>
                <w:sz w:val="20"/>
                <w:szCs w:val="20"/>
              </w:rPr>
            </w:pPr>
            <w:r w:rsidRPr="00805C27">
              <w:rPr>
                <w:b/>
                <w:sz w:val="20"/>
                <w:szCs w:val="20"/>
              </w:rPr>
              <w:t>Year</w:t>
            </w:r>
          </w:p>
        </w:tc>
        <w:tc>
          <w:tcPr>
            <w:tcW w:w="2835" w:type="dxa"/>
            <w:shd w:val="clear" w:color="auto" w:fill="D9D9D9" w:themeFill="background1" w:themeFillShade="D9"/>
          </w:tcPr>
          <w:p w14:paraId="47F93D25" w14:textId="0815DB52" w:rsidR="006A553A" w:rsidRPr="00805C27" w:rsidRDefault="006A553A" w:rsidP="00E249FC">
            <w:pPr>
              <w:jc w:val="center"/>
              <w:rPr>
                <w:sz w:val="20"/>
                <w:szCs w:val="20"/>
              </w:rPr>
            </w:pPr>
            <w:r w:rsidRPr="00805C27">
              <w:rPr>
                <w:b/>
                <w:sz w:val="20"/>
                <w:szCs w:val="20"/>
              </w:rPr>
              <w:t xml:space="preserve">Overall Turnover </w:t>
            </w:r>
            <w:r w:rsidR="00E63BBB">
              <w:rPr>
                <w:b/>
              </w:rPr>
              <w:t>&lt;</w:t>
            </w:r>
            <w:r w:rsidR="000D7845">
              <w:rPr>
                <w:b/>
                <w:highlight w:val="yellow"/>
              </w:rPr>
              <w:t>UGX</w:t>
            </w:r>
            <w:r w:rsidR="00E63BBB">
              <w:rPr>
                <w:b/>
                <w:highlight w:val="yellow"/>
              </w:rPr>
              <w:t>&gt;</w:t>
            </w:r>
            <w:r w:rsidR="00004C38">
              <w:rPr>
                <w:b/>
              </w:rPr>
              <w:t xml:space="preserve"> </w:t>
            </w:r>
          </w:p>
        </w:tc>
        <w:tc>
          <w:tcPr>
            <w:tcW w:w="2676" w:type="dxa"/>
            <w:shd w:val="clear" w:color="auto" w:fill="D9D9D9" w:themeFill="background1" w:themeFillShade="D9"/>
          </w:tcPr>
          <w:p w14:paraId="3FAB88E3" w14:textId="0D77EFA9" w:rsidR="006A553A" w:rsidRPr="00805C27" w:rsidRDefault="006A553A" w:rsidP="00E249FC">
            <w:pPr>
              <w:rPr>
                <w:sz w:val="20"/>
                <w:szCs w:val="20"/>
              </w:rPr>
            </w:pPr>
            <w:r w:rsidRPr="00805C27">
              <w:rPr>
                <w:b/>
                <w:sz w:val="20"/>
                <w:szCs w:val="20"/>
              </w:rPr>
              <w:t xml:space="preserve">Offered Goods Turnover </w:t>
            </w:r>
            <w:r w:rsidR="00E63BBB">
              <w:rPr>
                <w:b/>
              </w:rPr>
              <w:t>&lt;</w:t>
            </w:r>
            <w:r w:rsidR="000D7845">
              <w:rPr>
                <w:b/>
                <w:highlight w:val="yellow"/>
              </w:rPr>
              <w:t>UGX</w:t>
            </w:r>
            <w:r w:rsidR="00E63BBB">
              <w:rPr>
                <w:b/>
                <w:highlight w:val="yellow"/>
              </w:rPr>
              <w:t>&gt;</w:t>
            </w:r>
          </w:p>
        </w:tc>
      </w:tr>
      <w:tr w:rsidR="006A553A" w:rsidRPr="00805C27" w14:paraId="74C0624E" w14:textId="77777777" w:rsidTr="006848ED">
        <w:trPr>
          <w:trHeight w:val="58"/>
        </w:trPr>
        <w:tc>
          <w:tcPr>
            <w:tcW w:w="561" w:type="dxa"/>
            <w:vMerge/>
            <w:shd w:val="clear" w:color="auto" w:fill="D9D9D9" w:themeFill="background1" w:themeFillShade="D9"/>
          </w:tcPr>
          <w:p w14:paraId="077CA348" w14:textId="77777777" w:rsidR="006A553A" w:rsidRPr="00805C27" w:rsidRDefault="006A553A" w:rsidP="00E249FC">
            <w:pPr>
              <w:rPr>
                <w:sz w:val="20"/>
                <w:szCs w:val="20"/>
              </w:rPr>
            </w:pPr>
          </w:p>
        </w:tc>
        <w:tc>
          <w:tcPr>
            <w:tcW w:w="4112" w:type="dxa"/>
            <w:shd w:val="clear" w:color="auto" w:fill="F2F2F2" w:themeFill="background1" w:themeFillShade="F2"/>
          </w:tcPr>
          <w:p w14:paraId="5390B468" w14:textId="0F9A72B5" w:rsidR="006A553A" w:rsidRPr="00805C27" w:rsidRDefault="00EC35DC" w:rsidP="00E249FC">
            <w:pPr>
              <w:jc w:val="center"/>
              <w:rPr>
                <w:b/>
                <w:sz w:val="20"/>
                <w:szCs w:val="20"/>
              </w:rPr>
            </w:pPr>
            <w:r>
              <w:rPr>
                <w:b/>
                <w:sz w:val="20"/>
                <w:szCs w:val="20"/>
              </w:rPr>
              <w:t>20</w:t>
            </w:r>
            <w:r w:rsidR="00A13766">
              <w:rPr>
                <w:b/>
                <w:sz w:val="20"/>
                <w:szCs w:val="20"/>
              </w:rPr>
              <w:t>20</w:t>
            </w:r>
          </w:p>
        </w:tc>
        <w:tc>
          <w:tcPr>
            <w:tcW w:w="2835" w:type="dxa"/>
          </w:tcPr>
          <w:p w14:paraId="7165DCE9" w14:textId="77777777" w:rsidR="006A553A" w:rsidRPr="00805C27" w:rsidRDefault="006A553A" w:rsidP="00E249FC">
            <w:pPr>
              <w:rPr>
                <w:sz w:val="20"/>
                <w:szCs w:val="20"/>
              </w:rPr>
            </w:pPr>
          </w:p>
        </w:tc>
        <w:tc>
          <w:tcPr>
            <w:tcW w:w="2676" w:type="dxa"/>
          </w:tcPr>
          <w:p w14:paraId="6BD8BC65" w14:textId="77777777" w:rsidR="006A553A" w:rsidRPr="00805C27" w:rsidRDefault="006A553A" w:rsidP="00E249FC">
            <w:pPr>
              <w:rPr>
                <w:sz w:val="20"/>
                <w:szCs w:val="20"/>
              </w:rPr>
            </w:pPr>
          </w:p>
        </w:tc>
      </w:tr>
      <w:tr w:rsidR="006A553A" w:rsidRPr="00805C27" w14:paraId="506A0A4C" w14:textId="77777777" w:rsidTr="006848ED">
        <w:tc>
          <w:tcPr>
            <w:tcW w:w="561" w:type="dxa"/>
            <w:vMerge/>
            <w:shd w:val="clear" w:color="auto" w:fill="D9D9D9" w:themeFill="background1" w:themeFillShade="D9"/>
          </w:tcPr>
          <w:p w14:paraId="13882EAB" w14:textId="77777777" w:rsidR="006A553A" w:rsidRPr="00805C27" w:rsidRDefault="006A553A" w:rsidP="00E249FC">
            <w:pPr>
              <w:rPr>
                <w:sz w:val="20"/>
                <w:szCs w:val="20"/>
              </w:rPr>
            </w:pPr>
          </w:p>
        </w:tc>
        <w:tc>
          <w:tcPr>
            <w:tcW w:w="4112" w:type="dxa"/>
            <w:shd w:val="clear" w:color="auto" w:fill="F2F2F2" w:themeFill="background1" w:themeFillShade="F2"/>
          </w:tcPr>
          <w:p w14:paraId="6A7311FD" w14:textId="7C3197D2" w:rsidR="006A553A" w:rsidRPr="00805C27" w:rsidRDefault="00EC35DC" w:rsidP="00E249FC">
            <w:pPr>
              <w:jc w:val="center"/>
              <w:rPr>
                <w:b/>
                <w:sz w:val="20"/>
                <w:szCs w:val="20"/>
              </w:rPr>
            </w:pPr>
            <w:r>
              <w:rPr>
                <w:b/>
                <w:sz w:val="20"/>
                <w:szCs w:val="20"/>
              </w:rPr>
              <w:t>201</w:t>
            </w:r>
            <w:r w:rsidR="00A13766">
              <w:rPr>
                <w:b/>
                <w:sz w:val="20"/>
                <w:szCs w:val="20"/>
              </w:rPr>
              <w:t>9</w:t>
            </w:r>
          </w:p>
        </w:tc>
        <w:tc>
          <w:tcPr>
            <w:tcW w:w="2835" w:type="dxa"/>
          </w:tcPr>
          <w:p w14:paraId="5B85F5C5" w14:textId="77777777" w:rsidR="006A553A" w:rsidRPr="00805C27" w:rsidRDefault="006A553A" w:rsidP="00E249FC">
            <w:pPr>
              <w:rPr>
                <w:sz w:val="20"/>
                <w:szCs w:val="20"/>
              </w:rPr>
            </w:pPr>
          </w:p>
        </w:tc>
        <w:tc>
          <w:tcPr>
            <w:tcW w:w="2676" w:type="dxa"/>
          </w:tcPr>
          <w:p w14:paraId="3D325EC2" w14:textId="77777777" w:rsidR="006A553A" w:rsidRPr="00805C27" w:rsidRDefault="006A553A" w:rsidP="00E249FC">
            <w:pPr>
              <w:rPr>
                <w:sz w:val="20"/>
                <w:szCs w:val="20"/>
              </w:rPr>
            </w:pPr>
          </w:p>
        </w:tc>
      </w:tr>
      <w:tr w:rsidR="006A553A" w:rsidRPr="00805C27" w14:paraId="76554EDF" w14:textId="77777777" w:rsidTr="006848ED">
        <w:tc>
          <w:tcPr>
            <w:tcW w:w="561" w:type="dxa"/>
            <w:vMerge/>
            <w:shd w:val="clear" w:color="auto" w:fill="D9D9D9" w:themeFill="background1" w:themeFillShade="D9"/>
          </w:tcPr>
          <w:p w14:paraId="0F19ECF0" w14:textId="77777777" w:rsidR="006A553A" w:rsidRPr="00805C27" w:rsidRDefault="006A553A" w:rsidP="00E249FC">
            <w:pPr>
              <w:rPr>
                <w:sz w:val="20"/>
                <w:szCs w:val="20"/>
              </w:rPr>
            </w:pPr>
          </w:p>
        </w:tc>
        <w:tc>
          <w:tcPr>
            <w:tcW w:w="4112" w:type="dxa"/>
            <w:shd w:val="clear" w:color="auto" w:fill="F2F2F2" w:themeFill="background1" w:themeFillShade="F2"/>
          </w:tcPr>
          <w:p w14:paraId="70A3792B" w14:textId="73CE2EA3" w:rsidR="006A553A" w:rsidRPr="00805C27" w:rsidRDefault="00EC35DC" w:rsidP="00E249FC">
            <w:pPr>
              <w:jc w:val="center"/>
              <w:rPr>
                <w:b/>
                <w:sz w:val="20"/>
                <w:szCs w:val="20"/>
              </w:rPr>
            </w:pPr>
            <w:r>
              <w:rPr>
                <w:b/>
                <w:sz w:val="20"/>
                <w:szCs w:val="20"/>
              </w:rPr>
              <w:t>201</w:t>
            </w:r>
            <w:r w:rsidR="00A13766">
              <w:rPr>
                <w:b/>
                <w:sz w:val="20"/>
                <w:szCs w:val="20"/>
              </w:rPr>
              <w:t>8</w:t>
            </w:r>
          </w:p>
        </w:tc>
        <w:tc>
          <w:tcPr>
            <w:tcW w:w="2835" w:type="dxa"/>
          </w:tcPr>
          <w:p w14:paraId="4A6C597C" w14:textId="77777777" w:rsidR="006A553A" w:rsidRPr="00805C27" w:rsidRDefault="006A553A" w:rsidP="00E249FC">
            <w:pPr>
              <w:rPr>
                <w:sz w:val="20"/>
                <w:szCs w:val="20"/>
              </w:rPr>
            </w:pPr>
          </w:p>
        </w:tc>
        <w:tc>
          <w:tcPr>
            <w:tcW w:w="2676" w:type="dxa"/>
          </w:tcPr>
          <w:p w14:paraId="39B1D56B" w14:textId="77777777" w:rsidR="006A553A" w:rsidRPr="00805C27" w:rsidRDefault="006A553A" w:rsidP="00E249FC">
            <w:pPr>
              <w:rPr>
                <w:sz w:val="20"/>
                <w:szCs w:val="20"/>
              </w:rPr>
            </w:pPr>
          </w:p>
        </w:tc>
      </w:tr>
      <w:tr w:rsidR="00520454" w:rsidRPr="00805C27" w14:paraId="689B1406" w14:textId="77777777" w:rsidTr="006848ED">
        <w:tc>
          <w:tcPr>
            <w:tcW w:w="561" w:type="dxa"/>
            <w:shd w:val="clear" w:color="auto" w:fill="D9D9D9" w:themeFill="background1" w:themeFillShade="D9"/>
          </w:tcPr>
          <w:p w14:paraId="63961181" w14:textId="74A9D610" w:rsidR="00520454" w:rsidRPr="00805C27" w:rsidRDefault="006A553A" w:rsidP="00520454">
            <w:pPr>
              <w:rPr>
                <w:sz w:val="20"/>
                <w:szCs w:val="20"/>
              </w:rPr>
            </w:pPr>
            <w:r>
              <w:rPr>
                <w:sz w:val="20"/>
                <w:szCs w:val="20"/>
              </w:rPr>
              <w:t>5</w:t>
            </w:r>
          </w:p>
        </w:tc>
        <w:tc>
          <w:tcPr>
            <w:tcW w:w="4112" w:type="dxa"/>
            <w:shd w:val="clear" w:color="auto" w:fill="F2F2F2" w:themeFill="background1" w:themeFillShade="F2"/>
          </w:tcPr>
          <w:p w14:paraId="6E904F3E" w14:textId="6D13C494" w:rsidR="00520454" w:rsidRPr="00805C27" w:rsidRDefault="00520454" w:rsidP="00520454">
            <w:pPr>
              <w:rPr>
                <w:sz w:val="20"/>
                <w:szCs w:val="20"/>
              </w:rPr>
            </w:pPr>
            <w:r w:rsidRPr="00805C27">
              <w:rPr>
                <w:sz w:val="20"/>
                <w:szCs w:val="20"/>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p w14:paraId="0F2A752E" w14:textId="77777777" w:rsidR="00520454" w:rsidRPr="00805C27" w:rsidRDefault="00520454" w:rsidP="00520454">
            <w:pPr>
              <w:rPr>
                <w:sz w:val="20"/>
                <w:szCs w:val="20"/>
              </w:rPr>
            </w:pPr>
          </w:p>
        </w:tc>
        <w:tc>
          <w:tcPr>
            <w:tcW w:w="5511" w:type="dxa"/>
            <w:gridSpan w:val="2"/>
          </w:tcPr>
          <w:p w14:paraId="6ADE2E17" w14:textId="0111EA40" w:rsidR="00520454" w:rsidRPr="00805C27" w:rsidRDefault="00520454" w:rsidP="00520454">
            <w:pPr>
              <w:rPr>
                <w:sz w:val="20"/>
                <w:szCs w:val="20"/>
              </w:rPr>
            </w:pPr>
          </w:p>
        </w:tc>
      </w:tr>
      <w:tr w:rsidR="00520454" w:rsidRPr="00805C27" w14:paraId="1267486D" w14:textId="77777777" w:rsidTr="006848ED">
        <w:tc>
          <w:tcPr>
            <w:tcW w:w="561" w:type="dxa"/>
            <w:shd w:val="clear" w:color="auto" w:fill="D9D9D9" w:themeFill="background1" w:themeFillShade="D9"/>
          </w:tcPr>
          <w:p w14:paraId="5A6873D6" w14:textId="5B12CDF6" w:rsidR="00520454" w:rsidRPr="00805C27" w:rsidRDefault="006A553A" w:rsidP="00520454">
            <w:pPr>
              <w:rPr>
                <w:sz w:val="20"/>
                <w:szCs w:val="20"/>
              </w:rPr>
            </w:pPr>
            <w:r>
              <w:rPr>
                <w:sz w:val="20"/>
                <w:szCs w:val="20"/>
              </w:rPr>
              <w:t>6</w:t>
            </w:r>
          </w:p>
        </w:tc>
        <w:tc>
          <w:tcPr>
            <w:tcW w:w="4112" w:type="dxa"/>
            <w:shd w:val="clear" w:color="auto" w:fill="F2F2F2" w:themeFill="background1" w:themeFillShade="F2"/>
          </w:tcPr>
          <w:p w14:paraId="7430B44D" w14:textId="313CF902" w:rsidR="00520454" w:rsidRPr="00805C27" w:rsidRDefault="00520454" w:rsidP="00520454">
            <w:pPr>
              <w:rPr>
                <w:sz w:val="20"/>
                <w:szCs w:val="20"/>
              </w:rPr>
            </w:pPr>
            <w:r w:rsidRPr="00805C27">
              <w:rPr>
                <w:sz w:val="20"/>
                <w:szCs w:val="20"/>
              </w:rPr>
              <w:t>Any other relevant information</w:t>
            </w:r>
          </w:p>
        </w:tc>
        <w:tc>
          <w:tcPr>
            <w:tcW w:w="5511" w:type="dxa"/>
            <w:gridSpan w:val="2"/>
          </w:tcPr>
          <w:p w14:paraId="0B81ECD4" w14:textId="38F3568C" w:rsidR="00520454" w:rsidRPr="00805C27" w:rsidRDefault="00520454" w:rsidP="00520454">
            <w:pPr>
              <w:rPr>
                <w:sz w:val="20"/>
                <w:szCs w:val="20"/>
              </w:rPr>
            </w:pPr>
          </w:p>
        </w:tc>
      </w:tr>
    </w:tbl>
    <w:p w14:paraId="507F9EC8" w14:textId="77777777" w:rsidR="00BA68B2" w:rsidRDefault="00BA68B2" w:rsidP="00BA68B2">
      <w:pPr>
        <w:pStyle w:val="Heading2"/>
        <w:keepNext w:val="0"/>
        <w:numPr>
          <w:ilvl w:val="0"/>
          <w:numId w:val="0"/>
        </w:numPr>
        <w:ind w:left="576" w:hanging="576"/>
      </w:pPr>
      <w:bookmarkStart w:id="48" w:name="_Toc466022960"/>
    </w:p>
    <w:p w14:paraId="2608EB67" w14:textId="77777777" w:rsidR="00BA68B2" w:rsidRDefault="00BA68B2" w:rsidP="00BA68B2">
      <w:pPr>
        <w:rPr>
          <w:rFonts w:eastAsiaTheme="majorEastAsia" w:cstheme="majorBidi"/>
          <w:color w:val="000000" w:themeColor="text1"/>
          <w:sz w:val="28"/>
          <w:szCs w:val="28"/>
        </w:rPr>
      </w:pPr>
      <w:r>
        <w:br w:type="page"/>
      </w:r>
    </w:p>
    <w:p w14:paraId="286680AB" w14:textId="4AFB4EC0" w:rsidR="00D47ED2" w:rsidRPr="00805C27" w:rsidRDefault="005A484B" w:rsidP="00E249FC">
      <w:pPr>
        <w:pStyle w:val="Heading2"/>
        <w:keepNext w:val="0"/>
      </w:pPr>
      <w:r w:rsidRPr="00805C27">
        <w:lastRenderedPageBreak/>
        <w:t>References</w:t>
      </w:r>
      <w:bookmarkEnd w:id="48"/>
    </w:p>
    <w:p w14:paraId="7F62EDAB" w14:textId="1C9E34E4" w:rsidR="00D47ED2" w:rsidRPr="00805C27" w:rsidRDefault="00D47ED2" w:rsidP="00E249FC">
      <w:r w:rsidRPr="00805C27">
        <w:t>At least 2</w:t>
      </w:r>
      <w:r w:rsidR="00DF4618" w:rsidRPr="00805C27">
        <w:t xml:space="preserve"> (two)</w:t>
      </w:r>
      <w:r w:rsidRPr="00805C27">
        <w:t xml:space="preserve"> </w:t>
      </w:r>
      <w:r w:rsidR="004C29C2">
        <w:t xml:space="preserve">relevant </w:t>
      </w:r>
      <w:r w:rsidRPr="00805C27">
        <w:t>references who may be contacted on a confidential basis to verify satisfactory execution of contracts must be supplied.</w:t>
      </w:r>
      <w:r w:rsidR="00DD097B">
        <w:t xml:space="preserve"> These references may not be GOAL personnel or related to a GOAL contract.</w:t>
      </w:r>
      <w:r w:rsidRPr="00805C27">
        <w:t xml:space="preserve"> Respondents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4355"/>
        <w:gridCol w:w="5840"/>
      </w:tblGrid>
      <w:tr w:rsidR="007D56BD" w:rsidRPr="005D0EFD" w14:paraId="2059E6AE" w14:textId="77777777" w:rsidTr="005D0EFD">
        <w:tc>
          <w:tcPr>
            <w:tcW w:w="276" w:type="pct"/>
            <w:vMerge w:val="restart"/>
            <w:shd w:val="clear" w:color="auto" w:fill="D9D9D9" w:themeFill="background1" w:themeFillShade="D9"/>
          </w:tcPr>
          <w:p w14:paraId="59F735CC" w14:textId="3C66D814" w:rsidR="007D56BD" w:rsidRPr="005D0EFD" w:rsidRDefault="007D56BD" w:rsidP="007D56BD">
            <w:pPr>
              <w:pStyle w:val="ACLevel1"/>
              <w:tabs>
                <w:tab w:val="clear" w:pos="720"/>
              </w:tabs>
              <w:ind w:left="0" w:firstLine="0"/>
              <w:rPr>
                <w:rFonts w:asciiTheme="minorHAnsi" w:hAnsiTheme="minorHAnsi"/>
                <w:spacing w:val="-3"/>
              </w:rPr>
            </w:pPr>
            <w:r w:rsidRPr="005D0EFD">
              <w:rPr>
                <w:rFonts w:asciiTheme="minorHAnsi" w:hAnsiTheme="minorHAnsi"/>
                <w:spacing w:val="-3"/>
              </w:rPr>
              <w:t>1</w:t>
            </w:r>
          </w:p>
        </w:tc>
        <w:tc>
          <w:tcPr>
            <w:tcW w:w="2018" w:type="pct"/>
            <w:shd w:val="clear" w:color="auto" w:fill="F2F2F2" w:themeFill="background1" w:themeFillShade="F2"/>
          </w:tcPr>
          <w:p w14:paraId="3D9C94E1" w14:textId="71B8AC3D"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Name</w:t>
            </w:r>
          </w:p>
        </w:tc>
        <w:tc>
          <w:tcPr>
            <w:tcW w:w="2706" w:type="pct"/>
          </w:tcPr>
          <w:p w14:paraId="7BD7C97E"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2D853790" w14:textId="77777777" w:rsidTr="005D0EFD">
        <w:tc>
          <w:tcPr>
            <w:tcW w:w="276" w:type="pct"/>
            <w:vMerge/>
            <w:shd w:val="clear" w:color="auto" w:fill="D9D9D9" w:themeFill="background1" w:themeFillShade="D9"/>
          </w:tcPr>
          <w:p w14:paraId="33F35716" w14:textId="2867BE05"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CB31AEC" w14:textId="54B4A0BC"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Organisation</w:t>
            </w:r>
          </w:p>
        </w:tc>
        <w:tc>
          <w:tcPr>
            <w:tcW w:w="2706" w:type="pct"/>
          </w:tcPr>
          <w:p w14:paraId="1960B179"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743AF8F2" w14:textId="77777777" w:rsidTr="005D0EFD">
        <w:tc>
          <w:tcPr>
            <w:tcW w:w="276" w:type="pct"/>
            <w:vMerge/>
            <w:shd w:val="clear" w:color="auto" w:fill="D9D9D9" w:themeFill="background1" w:themeFillShade="D9"/>
          </w:tcPr>
          <w:p w14:paraId="6AB16986" w14:textId="2EF17B51"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43BFD51" w14:textId="308740D0"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Address</w:t>
            </w:r>
          </w:p>
        </w:tc>
        <w:tc>
          <w:tcPr>
            <w:tcW w:w="2706" w:type="pct"/>
          </w:tcPr>
          <w:p w14:paraId="332A2E32"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36572084" w14:textId="77777777" w:rsidTr="005D0EFD">
        <w:tc>
          <w:tcPr>
            <w:tcW w:w="276" w:type="pct"/>
            <w:vMerge/>
            <w:shd w:val="clear" w:color="auto" w:fill="D9D9D9" w:themeFill="background1" w:themeFillShade="D9"/>
          </w:tcPr>
          <w:p w14:paraId="156D5261" w14:textId="0114A06E"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BEEBC13" w14:textId="4FCE3059"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Phone</w:t>
            </w:r>
          </w:p>
        </w:tc>
        <w:tc>
          <w:tcPr>
            <w:tcW w:w="2706" w:type="pct"/>
          </w:tcPr>
          <w:p w14:paraId="1DFE0D76"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00572250" w14:textId="77777777" w:rsidTr="005D0EFD">
        <w:tc>
          <w:tcPr>
            <w:tcW w:w="276" w:type="pct"/>
            <w:vMerge/>
            <w:shd w:val="clear" w:color="auto" w:fill="D9D9D9" w:themeFill="background1" w:themeFillShade="D9"/>
          </w:tcPr>
          <w:p w14:paraId="478727B8" w14:textId="0F5B52D0"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65BA6D3" w14:textId="3421966E"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Fax</w:t>
            </w:r>
          </w:p>
        </w:tc>
        <w:tc>
          <w:tcPr>
            <w:tcW w:w="2706" w:type="pct"/>
          </w:tcPr>
          <w:p w14:paraId="270B876D"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41DC0CE2" w14:textId="77777777" w:rsidTr="005D0EFD">
        <w:tc>
          <w:tcPr>
            <w:tcW w:w="276" w:type="pct"/>
            <w:vMerge/>
            <w:shd w:val="clear" w:color="auto" w:fill="D9D9D9" w:themeFill="background1" w:themeFillShade="D9"/>
          </w:tcPr>
          <w:p w14:paraId="29CC1601" w14:textId="3D84A78B"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09DEED3" w14:textId="0794DA79"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Email</w:t>
            </w:r>
          </w:p>
        </w:tc>
        <w:tc>
          <w:tcPr>
            <w:tcW w:w="2706" w:type="pct"/>
          </w:tcPr>
          <w:p w14:paraId="1574EE06"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59253261" w14:textId="77777777" w:rsidTr="005D0EFD">
        <w:tc>
          <w:tcPr>
            <w:tcW w:w="276" w:type="pct"/>
            <w:vMerge/>
            <w:shd w:val="clear" w:color="auto" w:fill="D9D9D9" w:themeFill="background1" w:themeFillShade="D9"/>
          </w:tcPr>
          <w:p w14:paraId="31E7167D" w14:textId="251C4465"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643A2BA" w14:textId="748E05A2"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Nature of supply</w:t>
            </w:r>
          </w:p>
        </w:tc>
        <w:tc>
          <w:tcPr>
            <w:tcW w:w="2706" w:type="pct"/>
          </w:tcPr>
          <w:p w14:paraId="095691D4"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1F5149F1" w14:textId="77777777" w:rsidTr="005D0EFD">
        <w:tc>
          <w:tcPr>
            <w:tcW w:w="276" w:type="pct"/>
            <w:vMerge/>
            <w:shd w:val="clear" w:color="auto" w:fill="D9D9D9" w:themeFill="background1" w:themeFillShade="D9"/>
          </w:tcPr>
          <w:p w14:paraId="030A8E35" w14:textId="48789E06"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BFB6F1C" w14:textId="077B021B"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Approximate value of contract</w:t>
            </w:r>
          </w:p>
        </w:tc>
        <w:tc>
          <w:tcPr>
            <w:tcW w:w="2706" w:type="pct"/>
          </w:tcPr>
          <w:p w14:paraId="46FE27FF"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3B7B537B" w14:textId="77777777" w:rsidTr="005D0EFD">
        <w:tc>
          <w:tcPr>
            <w:tcW w:w="276" w:type="pct"/>
            <w:vMerge w:val="restart"/>
            <w:shd w:val="clear" w:color="auto" w:fill="D9D9D9" w:themeFill="background1" w:themeFillShade="D9"/>
          </w:tcPr>
          <w:p w14:paraId="72448474" w14:textId="274F304E" w:rsidR="007D56BD" w:rsidRPr="005D0EFD" w:rsidRDefault="007D56BD" w:rsidP="007D56BD">
            <w:pPr>
              <w:pStyle w:val="ACLevel1"/>
              <w:tabs>
                <w:tab w:val="clear" w:pos="720"/>
              </w:tabs>
              <w:ind w:left="0" w:firstLine="0"/>
              <w:rPr>
                <w:rFonts w:asciiTheme="minorHAnsi" w:hAnsiTheme="minorHAnsi"/>
                <w:spacing w:val="-3"/>
              </w:rPr>
            </w:pPr>
            <w:r w:rsidRPr="005D0EFD">
              <w:rPr>
                <w:rFonts w:asciiTheme="minorHAnsi" w:hAnsiTheme="minorHAnsi"/>
                <w:spacing w:val="-3"/>
              </w:rPr>
              <w:t>2</w:t>
            </w:r>
          </w:p>
        </w:tc>
        <w:tc>
          <w:tcPr>
            <w:tcW w:w="2018" w:type="pct"/>
            <w:shd w:val="clear" w:color="auto" w:fill="F2F2F2" w:themeFill="background1" w:themeFillShade="F2"/>
          </w:tcPr>
          <w:p w14:paraId="499A4FD3"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Name</w:t>
            </w:r>
          </w:p>
        </w:tc>
        <w:tc>
          <w:tcPr>
            <w:tcW w:w="2706" w:type="pct"/>
          </w:tcPr>
          <w:p w14:paraId="3FF52AE4"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69B7A966" w14:textId="77777777" w:rsidTr="005D0EFD">
        <w:tc>
          <w:tcPr>
            <w:tcW w:w="276" w:type="pct"/>
            <w:vMerge/>
            <w:shd w:val="clear" w:color="auto" w:fill="D9D9D9" w:themeFill="background1" w:themeFillShade="D9"/>
          </w:tcPr>
          <w:p w14:paraId="053E69AF"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6690370"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Organisation</w:t>
            </w:r>
          </w:p>
        </w:tc>
        <w:tc>
          <w:tcPr>
            <w:tcW w:w="2706" w:type="pct"/>
          </w:tcPr>
          <w:p w14:paraId="45B5C79D"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66B2FD65" w14:textId="77777777" w:rsidTr="005D0EFD">
        <w:tc>
          <w:tcPr>
            <w:tcW w:w="276" w:type="pct"/>
            <w:vMerge/>
            <w:shd w:val="clear" w:color="auto" w:fill="D9D9D9" w:themeFill="background1" w:themeFillShade="D9"/>
          </w:tcPr>
          <w:p w14:paraId="45EAA651"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5FB395B"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Address</w:t>
            </w:r>
          </w:p>
        </w:tc>
        <w:tc>
          <w:tcPr>
            <w:tcW w:w="2706" w:type="pct"/>
          </w:tcPr>
          <w:p w14:paraId="21D44049"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20793CF9" w14:textId="77777777" w:rsidTr="005D0EFD">
        <w:tc>
          <w:tcPr>
            <w:tcW w:w="276" w:type="pct"/>
            <w:vMerge/>
            <w:shd w:val="clear" w:color="auto" w:fill="D9D9D9" w:themeFill="background1" w:themeFillShade="D9"/>
          </w:tcPr>
          <w:p w14:paraId="7BAFF377"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81C0C06"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Phone</w:t>
            </w:r>
          </w:p>
        </w:tc>
        <w:tc>
          <w:tcPr>
            <w:tcW w:w="2706" w:type="pct"/>
          </w:tcPr>
          <w:p w14:paraId="57061C51"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C969D42" w14:textId="77777777" w:rsidTr="005D0EFD">
        <w:tc>
          <w:tcPr>
            <w:tcW w:w="276" w:type="pct"/>
            <w:vMerge/>
            <w:shd w:val="clear" w:color="auto" w:fill="D9D9D9" w:themeFill="background1" w:themeFillShade="D9"/>
          </w:tcPr>
          <w:p w14:paraId="6624E55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07FF083"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Fax</w:t>
            </w:r>
          </w:p>
        </w:tc>
        <w:tc>
          <w:tcPr>
            <w:tcW w:w="2706" w:type="pct"/>
          </w:tcPr>
          <w:p w14:paraId="373A8F42"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31232D05" w14:textId="77777777" w:rsidTr="005D0EFD">
        <w:tc>
          <w:tcPr>
            <w:tcW w:w="276" w:type="pct"/>
            <w:vMerge/>
            <w:shd w:val="clear" w:color="auto" w:fill="D9D9D9" w:themeFill="background1" w:themeFillShade="D9"/>
          </w:tcPr>
          <w:p w14:paraId="191BD55B"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BD4B882"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Email</w:t>
            </w:r>
          </w:p>
        </w:tc>
        <w:tc>
          <w:tcPr>
            <w:tcW w:w="2706" w:type="pct"/>
          </w:tcPr>
          <w:p w14:paraId="0AB732C4"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3EF306A2" w14:textId="77777777" w:rsidTr="005D0EFD">
        <w:tc>
          <w:tcPr>
            <w:tcW w:w="276" w:type="pct"/>
            <w:vMerge/>
            <w:shd w:val="clear" w:color="auto" w:fill="D9D9D9" w:themeFill="background1" w:themeFillShade="D9"/>
          </w:tcPr>
          <w:p w14:paraId="2D82EBEA"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2A13458"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Nature of supply</w:t>
            </w:r>
          </w:p>
        </w:tc>
        <w:tc>
          <w:tcPr>
            <w:tcW w:w="2706" w:type="pct"/>
          </w:tcPr>
          <w:p w14:paraId="4D61E09F"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70D221B" w14:textId="77777777" w:rsidTr="005D0EFD">
        <w:tc>
          <w:tcPr>
            <w:tcW w:w="276" w:type="pct"/>
            <w:vMerge/>
            <w:shd w:val="clear" w:color="auto" w:fill="D9D9D9" w:themeFill="background1" w:themeFillShade="D9"/>
          </w:tcPr>
          <w:p w14:paraId="0C524AA6"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C0674F5"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Approximate value of contract</w:t>
            </w:r>
          </w:p>
        </w:tc>
        <w:tc>
          <w:tcPr>
            <w:tcW w:w="2706" w:type="pct"/>
          </w:tcPr>
          <w:p w14:paraId="2EC1ACC1"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46BFDE57" w14:textId="77777777" w:rsidTr="005D0EFD">
        <w:tc>
          <w:tcPr>
            <w:tcW w:w="276" w:type="pct"/>
            <w:vMerge w:val="restart"/>
            <w:shd w:val="clear" w:color="auto" w:fill="D9D9D9" w:themeFill="background1" w:themeFillShade="D9"/>
          </w:tcPr>
          <w:p w14:paraId="435D41C7" w14:textId="29E7870D" w:rsidR="007D56BD" w:rsidRPr="005D0EFD" w:rsidRDefault="007D56BD" w:rsidP="00EF3D37">
            <w:pPr>
              <w:pStyle w:val="ACLevel1"/>
              <w:tabs>
                <w:tab w:val="clear" w:pos="720"/>
              </w:tabs>
              <w:ind w:left="0" w:firstLine="0"/>
              <w:rPr>
                <w:rFonts w:asciiTheme="minorHAnsi" w:hAnsiTheme="minorHAnsi"/>
                <w:spacing w:val="-3"/>
              </w:rPr>
            </w:pPr>
            <w:r w:rsidRPr="005D0EFD">
              <w:rPr>
                <w:rFonts w:asciiTheme="minorHAnsi" w:hAnsiTheme="minorHAnsi"/>
                <w:spacing w:val="-3"/>
              </w:rPr>
              <w:t>3</w:t>
            </w:r>
          </w:p>
        </w:tc>
        <w:tc>
          <w:tcPr>
            <w:tcW w:w="2018" w:type="pct"/>
            <w:shd w:val="clear" w:color="auto" w:fill="F2F2F2" w:themeFill="background1" w:themeFillShade="F2"/>
          </w:tcPr>
          <w:p w14:paraId="6BB13786"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Name</w:t>
            </w:r>
          </w:p>
        </w:tc>
        <w:tc>
          <w:tcPr>
            <w:tcW w:w="2706" w:type="pct"/>
          </w:tcPr>
          <w:p w14:paraId="08ABED6B"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CCD3FA3" w14:textId="77777777" w:rsidTr="005D0EFD">
        <w:tc>
          <w:tcPr>
            <w:tcW w:w="276" w:type="pct"/>
            <w:vMerge/>
            <w:shd w:val="clear" w:color="auto" w:fill="D9D9D9" w:themeFill="background1" w:themeFillShade="D9"/>
          </w:tcPr>
          <w:p w14:paraId="49C1797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E5E67A2"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Organisation</w:t>
            </w:r>
          </w:p>
        </w:tc>
        <w:tc>
          <w:tcPr>
            <w:tcW w:w="2706" w:type="pct"/>
          </w:tcPr>
          <w:p w14:paraId="26BA86AC"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272FC123" w14:textId="77777777" w:rsidTr="005D0EFD">
        <w:tc>
          <w:tcPr>
            <w:tcW w:w="276" w:type="pct"/>
            <w:vMerge/>
            <w:shd w:val="clear" w:color="auto" w:fill="D9D9D9" w:themeFill="background1" w:themeFillShade="D9"/>
          </w:tcPr>
          <w:p w14:paraId="490F312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6DE4078"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Address</w:t>
            </w:r>
          </w:p>
        </w:tc>
        <w:tc>
          <w:tcPr>
            <w:tcW w:w="2706" w:type="pct"/>
          </w:tcPr>
          <w:p w14:paraId="775C337A"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294C2E32" w14:textId="77777777" w:rsidTr="005D0EFD">
        <w:tc>
          <w:tcPr>
            <w:tcW w:w="276" w:type="pct"/>
            <w:vMerge/>
            <w:shd w:val="clear" w:color="auto" w:fill="D9D9D9" w:themeFill="background1" w:themeFillShade="D9"/>
          </w:tcPr>
          <w:p w14:paraId="6E113241"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4C1DFF3"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Phone</w:t>
            </w:r>
          </w:p>
        </w:tc>
        <w:tc>
          <w:tcPr>
            <w:tcW w:w="2706" w:type="pct"/>
          </w:tcPr>
          <w:p w14:paraId="3CB93C54"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FFB3153" w14:textId="77777777" w:rsidTr="005D0EFD">
        <w:tc>
          <w:tcPr>
            <w:tcW w:w="276" w:type="pct"/>
            <w:vMerge/>
            <w:shd w:val="clear" w:color="auto" w:fill="D9D9D9" w:themeFill="background1" w:themeFillShade="D9"/>
          </w:tcPr>
          <w:p w14:paraId="6A94F92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027F1FC"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Fax</w:t>
            </w:r>
          </w:p>
        </w:tc>
        <w:tc>
          <w:tcPr>
            <w:tcW w:w="2706" w:type="pct"/>
          </w:tcPr>
          <w:p w14:paraId="477B4B0E"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4497B13C" w14:textId="77777777" w:rsidTr="005D0EFD">
        <w:tc>
          <w:tcPr>
            <w:tcW w:w="276" w:type="pct"/>
            <w:vMerge/>
            <w:shd w:val="clear" w:color="auto" w:fill="D9D9D9" w:themeFill="background1" w:themeFillShade="D9"/>
          </w:tcPr>
          <w:p w14:paraId="42A023CE"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48A69D5"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Email</w:t>
            </w:r>
          </w:p>
        </w:tc>
        <w:tc>
          <w:tcPr>
            <w:tcW w:w="2706" w:type="pct"/>
          </w:tcPr>
          <w:p w14:paraId="1D0ADB9C"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8A2F419" w14:textId="77777777" w:rsidTr="005D0EFD">
        <w:tc>
          <w:tcPr>
            <w:tcW w:w="276" w:type="pct"/>
            <w:vMerge/>
            <w:shd w:val="clear" w:color="auto" w:fill="D9D9D9" w:themeFill="background1" w:themeFillShade="D9"/>
          </w:tcPr>
          <w:p w14:paraId="0A77222B"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7667728"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Nature of supply</w:t>
            </w:r>
          </w:p>
        </w:tc>
        <w:tc>
          <w:tcPr>
            <w:tcW w:w="2706" w:type="pct"/>
          </w:tcPr>
          <w:p w14:paraId="50F60176"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39821130" w14:textId="77777777" w:rsidTr="005D0EFD">
        <w:tc>
          <w:tcPr>
            <w:tcW w:w="276" w:type="pct"/>
            <w:vMerge/>
            <w:shd w:val="clear" w:color="auto" w:fill="D9D9D9" w:themeFill="background1" w:themeFillShade="D9"/>
          </w:tcPr>
          <w:p w14:paraId="6E7B0998"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012BF400"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Approximate value of contract</w:t>
            </w:r>
          </w:p>
        </w:tc>
        <w:tc>
          <w:tcPr>
            <w:tcW w:w="2706" w:type="pct"/>
          </w:tcPr>
          <w:p w14:paraId="0E3C4725"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713A499D" w14:textId="77777777" w:rsidTr="005D0EFD">
        <w:tc>
          <w:tcPr>
            <w:tcW w:w="276" w:type="pct"/>
            <w:vMerge w:val="restart"/>
            <w:shd w:val="clear" w:color="auto" w:fill="D9D9D9" w:themeFill="background1" w:themeFillShade="D9"/>
          </w:tcPr>
          <w:p w14:paraId="3234B71E" w14:textId="58A78A3A" w:rsidR="007D56BD" w:rsidRPr="005D0EFD" w:rsidRDefault="007D56BD" w:rsidP="007D56BD">
            <w:pPr>
              <w:pStyle w:val="ACLevel1"/>
              <w:tabs>
                <w:tab w:val="clear" w:pos="720"/>
              </w:tabs>
              <w:ind w:left="0" w:firstLine="0"/>
              <w:rPr>
                <w:rFonts w:asciiTheme="minorHAnsi" w:hAnsiTheme="minorHAnsi"/>
                <w:spacing w:val="-3"/>
              </w:rPr>
            </w:pPr>
            <w:r w:rsidRPr="005D0EFD">
              <w:rPr>
                <w:rFonts w:asciiTheme="minorHAnsi" w:hAnsiTheme="minorHAnsi"/>
                <w:spacing w:val="-3"/>
              </w:rPr>
              <w:t>4</w:t>
            </w:r>
          </w:p>
        </w:tc>
        <w:tc>
          <w:tcPr>
            <w:tcW w:w="2018" w:type="pct"/>
            <w:shd w:val="clear" w:color="auto" w:fill="F2F2F2" w:themeFill="background1" w:themeFillShade="F2"/>
          </w:tcPr>
          <w:p w14:paraId="2B61D8FC"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Name</w:t>
            </w:r>
          </w:p>
        </w:tc>
        <w:tc>
          <w:tcPr>
            <w:tcW w:w="2706" w:type="pct"/>
          </w:tcPr>
          <w:p w14:paraId="63CE0247"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5D4A44D" w14:textId="77777777" w:rsidTr="005D0EFD">
        <w:tc>
          <w:tcPr>
            <w:tcW w:w="276" w:type="pct"/>
            <w:vMerge/>
            <w:shd w:val="clear" w:color="auto" w:fill="D9D9D9" w:themeFill="background1" w:themeFillShade="D9"/>
          </w:tcPr>
          <w:p w14:paraId="6426F47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57E1AFA"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Organisation</w:t>
            </w:r>
          </w:p>
        </w:tc>
        <w:tc>
          <w:tcPr>
            <w:tcW w:w="2706" w:type="pct"/>
          </w:tcPr>
          <w:p w14:paraId="11DDD22C"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52B6140" w14:textId="77777777" w:rsidTr="005D0EFD">
        <w:tc>
          <w:tcPr>
            <w:tcW w:w="276" w:type="pct"/>
            <w:vMerge/>
            <w:shd w:val="clear" w:color="auto" w:fill="D9D9D9" w:themeFill="background1" w:themeFillShade="D9"/>
          </w:tcPr>
          <w:p w14:paraId="49AFC7EF"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795EADF"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Address</w:t>
            </w:r>
          </w:p>
        </w:tc>
        <w:tc>
          <w:tcPr>
            <w:tcW w:w="2706" w:type="pct"/>
          </w:tcPr>
          <w:p w14:paraId="4D605F0D"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1BFC9E37" w14:textId="77777777" w:rsidTr="005D0EFD">
        <w:tc>
          <w:tcPr>
            <w:tcW w:w="276" w:type="pct"/>
            <w:vMerge/>
            <w:shd w:val="clear" w:color="auto" w:fill="D9D9D9" w:themeFill="background1" w:themeFillShade="D9"/>
          </w:tcPr>
          <w:p w14:paraId="6C3E7A76"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3ECF322"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Phone</w:t>
            </w:r>
          </w:p>
        </w:tc>
        <w:tc>
          <w:tcPr>
            <w:tcW w:w="2706" w:type="pct"/>
          </w:tcPr>
          <w:p w14:paraId="24383958"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10836942" w14:textId="77777777" w:rsidTr="005D0EFD">
        <w:tc>
          <w:tcPr>
            <w:tcW w:w="276" w:type="pct"/>
            <w:vMerge/>
            <w:shd w:val="clear" w:color="auto" w:fill="D9D9D9" w:themeFill="background1" w:themeFillShade="D9"/>
          </w:tcPr>
          <w:p w14:paraId="454E7521"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DF041F6"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Fax</w:t>
            </w:r>
          </w:p>
        </w:tc>
        <w:tc>
          <w:tcPr>
            <w:tcW w:w="2706" w:type="pct"/>
          </w:tcPr>
          <w:p w14:paraId="351F6571"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0BAC9EC" w14:textId="77777777" w:rsidTr="005D0EFD">
        <w:tc>
          <w:tcPr>
            <w:tcW w:w="276" w:type="pct"/>
            <w:vMerge/>
            <w:shd w:val="clear" w:color="auto" w:fill="D9D9D9" w:themeFill="background1" w:themeFillShade="D9"/>
          </w:tcPr>
          <w:p w14:paraId="1C69CE36"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218C12A"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Email</w:t>
            </w:r>
          </w:p>
        </w:tc>
        <w:tc>
          <w:tcPr>
            <w:tcW w:w="2706" w:type="pct"/>
          </w:tcPr>
          <w:p w14:paraId="2AB7300A"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1B4785B3" w14:textId="77777777" w:rsidTr="005D0EFD">
        <w:tc>
          <w:tcPr>
            <w:tcW w:w="276" w:type="pct"/>
            <w:vMerge/>
            <w:shd w:val="clear" w:color="auto" w:fill="D9D9D9" w:themeFill="background1" w:themeFillShade="D9"/>
          </w:tcPr>
          <w:p w14:paraId="28E137DB"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3288D38"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Nature of supply</w:t>
            </w:r>
          </w:p>
        </w:tc>
        <w:tc>
          <w:tcPr>
            <w:tcW w:w="2706" w:type="pct"/>
          </w:tcPr>
          <w:p w14:paraId="25BE942F"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11BFF450" w14:textId="77777777" w:rsidTr="005D0EFD">
        <w:tc>
          <w:tcPr>
            <w:tcW w:w="276" w:type="pct"/>
            <w:vMerge/>
            <w:shd w:val="clear" w:color="auto" w:fill="D9D9D9" w:themeFill="background1" w:themeFillShade="D9"/>
          </w:tcPr>
          <w:p w14:paraId="21E0E777"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C1C85FD"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Approximate value of contract</w:t>
            </w:r>
          </w:p>
        </w:tc>
        <w:tc>
          <w:tcPr>
            <w:tcW w:w="2706" w:type="pct"/>
          </w:tcPr>
          <w:p w14:paraId="7D4D18DE"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bl>
    <w:p w14:paraId="16B9AA7B" w14:textId="77777777" w:rsidR="007E17AA" w:rsidRDefault="007E17AA" w:rsidP="007E17AA">
      <w:pPr>
        <w:pStyle w:val="Heading2"/>
        <w:keepNext w:val="0"/>
        <w:numPr>
          <w:ilvl w:val="0"/>
          <w:numId w:val="0"/>
        </w:numPr>
      </w:pPr>
      <w:bookmarkStart w:id="49" w:name="_Toc466022961"/>
    </w:p>
    <w:p w14:paraId="5E3FAA5A" w14:textId="77777777" w:rsidR="00A73552" w:rsidRPr="00084D7E" w:rsidRDefault="00A73552" w:rsidP="00A73552">
      <w:r>
        <w:t xml:space="preserve">By including the above information, tenderers confirm that they have consent from the data subject to share this information with GOAL for the purpose of providing a reference, to allow GOAL to analyse offers and award a contract under this tender; and that the data subject understands that the personal data may be shared internally within GOAL and externally if required by law and donor regulations; and may be stored for a period of up to 7 years from the award of contract. </w:t>
      </w:r>
    </w:p>
    <w:p w14:paraId="56F89092" w14:textId="77777777" w:rsidR="007E17AA" w:rsidRDefault="007E17AA" w:rsidP="007E17AA">
      <w:pPr>
        <w:rPr>
          <w:rFonts w:eastAsiaTheme="majorEastAsia" w:cstheme="majorBidi"/>
          <w:color w:val="000000" w:themeColor="text1"/>
          <w:sz w:val="28"/>
          <w:szCs w:val="28"/>
        </w:rPr>
      </w:pPr>
      <w:r>
        <w:br w:type="page"/>
      </w:r>
    </w:p>
    <w:p w14:paraId="1B01DEF7" w14:textId="6BCDF338" w:rsidR="00D47ED2" w:rsidRPr="00805C27" w:rsidRDefault="00D55708" w:rsidP="002C1599">
      <w:pPr>
        <w:pStyle w:val="Heading1"/>
      </w:pPr>
      <w:r w:rsidRPr="00805C27">
        <w:lastRenderedPageBreak/>
        <w:t>Declaration</w:t>
      </w:r>
      <w:r w:rsidR="007D56BD">
        <w:t xml:space="preserve"> re Personal and</w:t>
      </w:r>
      <w:r w:rsidR="00DB613D" w:rsidRPr="00805C27">
        <w:t xml:space="preserve"> Legal circumstances</w:t>
      </w:r>
      <w:bookmarkEnd w:id="49"/>
    </w:p>
    <w:p w14:paraId="31D35EDB" w14:textId="77777777" w:rsidR="00D47ED2" w:rsidRPr="00805C27" w:rsidRDefault="00D47ED2" w:rsidP="00E249FC">
      <w:pPr>
        <w:pStyle w:val="ACLevel1"/>
        <w:tabs>
          <w:tab w:val="clear" w:pos="720"/>
        </w:tabs>
        <w:ind w:left="0" w:firstLine="0"/>
        <w:rPr>
          <w:rFonts w:ascii="Calibri" w:hAnsi="Calibri"/>
          <w:b/>
          <w:sz w:val="24"/>
          <w:szCs w:val="24"/>
        </w:rPr>
      </w:pPr>
    </w:p>
    <w:tbl>
      <w:tblPr>
        <w:tblStyle w:val="TableGrid"/>
        <w:tblW w:w="0" w:type="auto"/>
        <w:tblLook w:val="04A0" w:firstRow="1" w:lastRow="0" w:firstColumn="1" w:lastColumn="0" w:noHBand="0" w:noVBand="1"/>
      </w:tblPr>
      <w:tblGrid>
        <w:gridCol w:w="583"/>
        <w:gridCol w:w="2097"/>
        <w:gridCol w:w="5960"/>
        <w:gridCol w:w="711"/>
        <w:gridCol w:w="833"/>
      </w:tblGrid>
      <w:tr w:rsidR="007D56BD" w:rsidRPr="00EF3D37" w14:paraId="4C8A9B8D" w14:textId="77777777" w:rsidTr="007D56BD">
        <w:tc>
          <w:tcPr>
            <w:tcW w:w="8640" w:type="dxa"/>
            <w:gridSpan w:val="3"/>
            <w:shd w:val="clear" w:color="auto" w:fill="D9D9D9" w:themeFill="background1" w:themeFillShade="D9"/>
          </w:tcPr>
          <w:p w14:paraId="2847C332" w14:textId="4F0DCB17" w:rsidR="007D56BD" w:rsidRPr="00EF3D37" w:rsidRDefault="007D56BD" w:rsidP="00322CE2">
            <w:pPr>
              <w:rPr>
                <w:sz w:val="20"/>
                <w:szCs w:val="20"/>
              </w:rPr>
            </w:pPr>
            <w:r w:rsidRPr="00EF3D37">
              <w:rPr>
                <w:sz w:val="20"/>
                <w:szCs w:val="20"/>
              </w:rPr>
              <w:t>THIS FORM MUST BE COMPLETED AND SIGNED BY A DULY AUTHO</w:t>
            </w:r>
            <w:r w:rsidR="006A553A">
              <w:rPr>
                <w:sz w:val="20"/>
                <w:szCs w:val="20"/>
              </w:rPr>
              <w:t>R</w:t>
            </w:r>
            <w:r w:rsidR="00322CE2">
              <w:rPr>
                <w:sz w:val="20"/>
                <w:szCs w:val="20"/>
              </w:rPr>
              <w:t>ISED OFFICER OF THE TENDERER</w:t>
            </w:r>
            <w:r w:rsidR="006A553A">
              <w:rPr>
                <w:sz w:val="20"/>
                <w:szCs w:val="20"/>
              </w:rPr>
              <w:t xml:space="preserve">S’ </w:t>
            </w:r>
            <w:r w:rsidRPr="00EF3D37">
              <w:rPr>
                <w:sz w:val="20"/>
                <w:szCs w:val="20"/>
              </w:rPr>
              <w:t xml:space="preserve">ORGANISATION. Please tick Yes or No as appropriate to the following statements relating to the </w:t>
            </w:r>
            <w:proofErr w:type="gramStart"/>
            <w:r w:rsidRPr="00EF3D37">
              <w:rPr>
                <w:sz w:val="20"/>
                <w:szCs w:val="20"/>
              </w:rPr>
              <w:t>current status</w:t>
            </w:r>
            <w:proofErr w:type="gramEnd"/>
            <w:r w:rsidRPr="00EF3D37">
              <w:rPr>
                <w:sz w:val="20"/>
                <w:szCs w:val="20"/>
              </w:rPr>
              <w:t xml:space="preserve"> of your organisation</w:t>
            </w:r>
          </w:p>
        </w:tc>
        <w:tc>
          <w:tcPr>
            <w:tcW w:w="711" w:type="dxa"/>
            <w:shd w:val="clear" w:color="auto" w:fill="D9D9D9" w:themeFill="background1" w:themeFillShade="D9"/>
          </w:tcPr>
          <w:p w14:paraId="64182F13" w14:textId="77777777" w:rsidR="007D56BD" w:rsidRPr="00EF3D37" w:rsidRDefault="007D56BD" w:rsidP="007E17AA">
            <w:pPr>
              <w:pStyle w:val="BodyText"/>
              <w:spacing w:after="0"/>
              <w:ind w:right="-342"/>
              <w:rPr>
                <w:rFonts w:asciiTheme="minorHAnsi" w:hAnsiTheme="minorHAnsi"/>
                <w:sz w:val="20"/>
                <w:szCs w:val="20"/>
              </w:rPr>
            </w:pPr>
            <w:r w:rsidRPr="00EF3D37">
              <w:rPr>
                <w:rFonts w:asciiTheme="minorHAnsi" w:hAnsiTheme="minorHAnsi"/>
                <w:sz w:val="20"/>
                <w:szCs w:val="20"/>
              </w:rPr>
              <w:t>Yes</w:t>
            </w:r>
          </w:p>
        </w:tc>
        <w:tc>
          <w:tcPr>
            <w:tcW w:w="833" w:type="dxa"/>
            <w:shd w:val="clear" w:color="auto" w:fill="D9D9D9" w:themeFill="background1" w:themeFillShade="D9"/>
          </w:tcPr>
          <w:p w14:paraId="0ED2EAE9" w14:textId="77777777" w:rsidR="007D56BD" w:rsidRPr="00EF3D37" w:rsidRDefault="007D56BD" w:rsidP="007E17AA">
            <w:pPr>
              <w:pStyle w:val="BodyText"/>
              <w:spacing w:after="0"/>
              <w:ind w:right="-342"/>
              <w:rPr>
                <w:rFonts w:asciiTheme="minorHAnsi" w:hAnsiTheme="minorHAnsi"/>
                <w:sz w:val="20"/>
                <w:szCs w:val="20"/>
              </w:rPr>
            </w:pPr>
            <w:r w:rsidRPr="00EF3D37">
              <w:rPr>
                <w:rFonts w:asciiTheme="minorHAnsi" w:hAnsiTheme="minorHAnsi"/>
                <w:sz w:val="20"/>
                <w:szCs w:val="20"/>
              </w:rPr>
              <w:t>No</w:t>
            </w:r>
          </w:p>
        </w:tc>
      </w:tr>
      <w:tr w:rsidR="00D47ED2" w:rsidRPr="00EF3D37" w14:paraId="7AFD0468" w14:textId="77777777" w:rsidTr="007E17AA">
        <w:trPr>
          <w:trHeight w:val="827"/>
        </w:trPr>
        <w:tc>
          <w:tcPr>
            <w:tcW w:w="583" w:type="dxa"/>
            <w:shd w:val="clear" w:color="auto" w:fill="D9D9D9" w:themeFill="background1" w:themeFillShade="D9"/>
          </w:tcPr>
          <w:p w14:paraId="7C7E3ED2"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1</w:t>
            </w:r>
          </w:p>
        </w:tc>
        <w:tc>
          <w:tcPr>
            <w:tcW w:w="8057" w:type="dxa"/>
            <w:gridSpan w:val="2"/>
            <w:shd w:val="clear" w:color="auto" w:fill="F2F2F2" w:themeFill="background1" w:themeFillShade="F2"/>
          </w:tcPr>
          <w:p w14:paraId="123CECE3" w14:textId="2AFF749F"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The Tenderer</w:t>
            </w:r>
            <w:r w:rsidR="00322CE2">
              <w:rPr>
                <w:rFonts w:asciiTheme="minorHAnsi" w:hAnsiTheme="minorHAnsi"/>
                <w:sz w:val="20"/>
                <w:szCs w:val="20"/>
              </w:rPr>
              <w:t xml:space="preserve"> </w:t>
            </w:r>
            <w:r w:rsidRPr="00EF3D37">
              <w:rPr>
                <w:rFonts w:asciiTheme="minorHAnsi" w:hAnsiTheme="minorHAnsi"/>
                <w:sz w:val="20"/>
                <w:szCs w:val="20"/>
              </w:rPr>
              <w:t xml:space="preserve">is bankrupt or is being wound up or its affairs are being administered by the court or has </w:t>
            </w:r>
            <w:proofErr w:type="gramStart"/>
            <w:r w:rsidRPr="00EF3D37">
              <w:rPr>
                <w:rFonts w:asciiTheme="minorHAnsi" w:hAnsiTheme="minorHAnsi"/>
                <w:sz w:val="20"/>
                <w:szCs w:val="20"/>
              </w:rPr>
              <w:t>entered into</w:t>
            </w:r>
            <w:proofErr w:type="gramEnd"/>
            <w:r w:rsidRPr="00EF3D37">
              <w:rPr>
                <w:rFonts w:asciiTheme="minorHAnsi" w:hAnsiTheme="minorHAnsi"/>
                <w:sz w:val="20"/>
                <w:szCs w:val="20"/>
              </w:rPr>
              <w:t xml:space="preserve"> an arrangement with creditors or has suspended business activities or is in any analogous situation arising from a similar procedure under national laws and regulations</w:t>
            </w:r>
          </w:p>
        </w:tc>
        <w:tc>
          <w:tcPr>
            <w:tcW w:w="711" w:type="dxa"/>
          </w:tcPr>
          <w:p w14:paraId="465877D6"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4AFA2F7F"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3BA82F2D" w14:textId="77777777" w:rsidTr="007D56BD">
        <w:tc>
          <w:tcPr>
            <w:tcW w:w="583" w:type="dxa"/>
            <w:shd w:val="clear" w:color="auto" w:fill="D9D9D9" w:themeFill="background1" w:themeFillShade="D9"/>
          </w:tcPr>
          <w:p w14:paraId="579F11DA"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2</w:t>
            </w:r>
          </w:p>
        </w:tc>
        <w:tc>
          <w:tcPr>
            <w:tcW w:w="8057" w:type="dxa"/>
            <w:gridSpan w:val="2"/>
            <w:shd w:val="clear" w:color="auto" w:fill="F2F2F2" w:themeFill="background1" w:themeFillShade="F2"/>
          </w:tcPr>
          <w:p w14:paraId="0C7CACA5" w14:textId="2316B61F"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The Tenderer</w:t>
            </w:r>
            <w:r w:rsidR="00322CE2">
              <w:rPr>
                <w:rFonts w:asciiTheme="minorHAnsi" w:hAnsiTheme="minorHAnsi"/>
                <w:sz w:val="20"/>
                <w:szCs w:val="20"/>
              </w:rPr>
              <w:t xml:space="preserve"> </w:t>
            </w:r>
            <w:r w:rsidRPr="00EF3D37">
              <w:rPr>
                <w:rFonts w:asciiTheme="minorHAnsi" w:hAnsiTheme="minorHAnsi"/>
                <w:sz w:val="20"/>
                <w:szCs w:val="20"/>
              </w:rPr>
              <w:t>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14:paraId="25F7DE41"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311632D0"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20B19284" w14:textId="77777777" w:rsidTr="007D56BD">
        <w:tc>
          <w:tcPr>
            <w:tcW w:w="583" w:type="dxa"/>
            <w:shd w:val="clear" w:color="auto" w:fill="D9D9D9" w:themeFill="background1" w:themeFillShade="D9"/>
          </w:tcPr>
          <w:p w14:paraId="3E26B47A"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3</w:t>
            </w:r>
          </w:p>
        </w:tc>
        <w:tc>
          <w:tcPr>
            <w:tcW w:w="8057" w:type="dxa"/>
            <w:gridSpan w:val="2"/>
            <w:shd w:val="clear" w:color="auto" w:fill="F2F2F2" w:themeFill="background1" w:themeFillShade="F2"/>
          </w:tcPr>
          <w:p w14:paraId="6DE69212" w14:textId="64A53DD3" w:rsidR="00D47ED2" w:rsidRPr="00EF3D37" w:rsidRDefault="00322CE2" w:rsidP="00322CE2">
            <w:pPr>
              <w:pStyle w:val="BodyText"/>
              <w:spacing w:after="0"/>
              <w:rPr>
                <w:rFonts w:asciiTheme="minorHAnsi" w:hAnsiTheme="minorHAnsi"/>
                <w:sz w:val="20"/>
                <w:szCs w:val="20"/>
              </w:rPr>
            </w:pPr>
            <w:r>
              <w:rPr>
                <w:rFonts w:asciiTheme="minorHAnsi" w:hAnsiTheme="minorHAnsi"/>
                <w:sz w:val="20"/>
                <w:szCs w:val="20"/>
              </w:rPr>
              <w:t>The Tenderer</w:t>
            </w:r>
            <w:r w:rsidR="00D47ED2" w:rsidRPr="00EF3D37">
              <w:rPr>
                <w:rFonts w:asciiTheme="minorHAnsi" w:hAnsiTheme="minorHAnsi"/>
                <w:sz w:val="20"/>
                <w:szCs w:val="20"/>
              </w:rPr>
              <w:t xml:space="preserve">, a </w:t>
            </w:r>
            <w:proofErr w:type="gramStart"/>
            <w:r w:rsidR="00D47ED2" w:rsidRPr="00EF3D37">
              <w:rPr>
                <w:rFonts w:asciiTheme="minorHAnsi" w:hAnsiTheme="minorHAnsi"/>
                <w:sz w:val="20"/>
                <w:szCs w:val="20"/>
              </w:rPr>
              <w:t>Director</w:t>
            </w:r>
            <w:proofErr w:type="gramEnd"/>
            <w:r w:rsidR="00D47ED2" w:rsidRPr="00EF3D37">
              <w:rPr>
                <w:rFonts w:asciiTheme="minorHAnsi" w:hAnsiTheme="minorHAnsi"/>
                <w:sz w:val="20"/>
                <w:szCs w:val="20"/>
              </w:rPr>
              <w:t xml:space="preserve"> or Partner, has been convicted of an offence concerning his professional conduct by a judgement which has the force of res judicata or been guilty of grave professional misconduct in the course of their business</w:t>
            </w:r>
          </w:p>
        </w:tc>
        <w:tc>
          <w:tcPr>
            <w:tcW w:w="711" w:type="dxa"/>
          </w:tcPr>
          <w:p w14:paraId="417EB001"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3432ECC2"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45431617" w14:textId="77777777" w:rsidTr="007D56BD">
        <w:tc>
          <w:tcPr>
            <w:tcW w:w="583" w:type="dxa"/>
            <w:shd w:val="clear" w:color="auto" w:fill="D9D9D9" w:themeFill="background1" w:themeFillShade="D9"/>
          </w:tcPr>
          <w:p w14:paraId="574E82BB"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4</w:t>
            </w:r>
          </w:p>
        </w:tc>
        <w:tc>
          <w:tcPr>
            <w:tcW w:w="8057" w:type="dxa"/>
            <w:gridSpan w:val="2"/>
            <w:shd w:val="clear" w:color="auto" w:fill="F2F2F2" w:themeFill="background1" w:themeFillShade="F2"/>
          </w:tcPr>
          <w:p w14:paraId="79FA2349" w14:textId="0CFC0C6C"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The Tenderer</w:t>
            </w:r>
            <w:r w:rsidR="00322CE2">
              <w:rPr>
                <w:rFonts w:asciiTheme="minorHAnsi" w:hAnsiTheme="minorHAnsi"/>
                <w:sz w:val="20"/>
                <w:szCs w:val="20"/>
              </w:rPr>
              <w:t xml:space="preserve"> </w:t>
            </w:r>
            <w:r w:rsidRPr="00EF3D37">
              <w:rPr>
                <w:rFonts w:asciiTheme="minorHAnsi" w:hAnsiTheme="minorHAnsi"/>
                <w:sz w:val="20"/>
                <w:szCs w:val="20"/>
              </w:rPr>
              <w:t>has not fulfilled its obligations relating to the payment of taxes or social security contributions in Ireland or any other State i</w:t>
            </w:r>
            <w:r w:rsidR="0055785C" w:rsidRPr="00EF3D37">
              <w:rPr>
                <w:rFonts w:asciiTheme="minorHAnsi" w:hAnsiTheme="minorHAnsi"/>
                <w:sz w:val="20"/>
                <w:szCs w:val="20"/>
              </w:rPr>
              <w:t>n which the tenderer is located</w:t>
            </w:r>
          </w:p>
        </w:tc>
        <w:tc>
          <w:tcPr>
            <w:tcW w:w="711" w:type="dxa"/>
          </w:tcPr>
          <w:p w14:paraId="0C28A22E"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0DE27F87"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2B14CA6E" w14:textId="77777777" w:rsidTr="007D56BD">
        <w:tc>
          <w:tcPr>
            <w:tcW w:w="583" w:type="dxa"/>
            <w:shd w:val="clear" w:color="auto" w:fill="D9D9D9" w:themeFill="background1" w:themeFillShade="D9"/>
          </w:tcPr>
          <w:p w14:paraId="39B3451A"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5</w:t>
            </w:r>
          </w:p>
        </w:tc>
        <w:tc>
          <w:tcPr>
            <w:tcW w:w="8057" w:type="dxa"/>
            <w:gridSpan w:val="2"/>
            <w:shd w:val="clear" w:color="auto" w:fill="F2F2F2" w:themeFill="background1" w:themeFillShade="F2"/>
          </w:tcPr>
          <w:p w14:paraId="2D6EBAA2" w14:textId="269D8B2E" w:rsidR="00D47ED2" w:rsidRPr="00EF3D37" w:rsidRDefault="00322CE2" w:rsidP="00322CE2">
            <w:pPr>
              <w:pStyle w:val="BodyText"/>
              <w:spacing w:after="0"/>
              <w:rPr>
                <w:rFonts w:asciiTheme="minorHAnsi" w:hAnsiTheme="minorHAnsi"/>
                <w:sz w:val="20"/>
                <w:szCs w:val="20"/>
              </w:rPr>
            </w:pPr>
            <w:r>
              <w:rPr>
                <w:rFonts w:asciiTheme="minorHAnsi" w:hAnsiTheme="minorHAnsi"/>
                <w:sz w:val="20"/>
                <w:szCs w:val="20"/>
              </w:rPr>
              <w:t>The Tenderer</w:t>
            </w:r>
            <w:r w:rsidR="00D47ED2" w:rsidRPr="00EF3D37">
              <w:rPr>
                <w:rFonts w:asciiTheme="minorHAnsi" w:hAnsiTheme="minorHAnsi"/>
                <w:sz w:val="20"/>
                <w:szCs w:val="20"/>
              </w:rPr>
              <w:t xml:space="preserve">, a </w:t>
            </w:r>
            <w:proofErr w:type="gramStart"/>
            <w:r w:rsidR="00D47ED2" w:rsidRPr="00EF3D37">
              <w:rPr>
                <w:rFonts w:asciiTheme="minorHAnsi" w:hAnsiTheme="minorHAnsi"/>
                <w:sz w:val="20"/>
                <w:szCs w:val="20"/>
              </w:rPr>
              <w:t>Director</w:t>
            </w:r>
            <w:proofErr w:type="gramEnd"/>
            <w:r w:rsidR="00D47ED2" w:rsidRPr="00EF3D37">
              <w:rPr>
                <w:rFonts w:asciiTheme="minorHAnsi" w:hAnsiTheme="minorHAnsi"/>
                <w:sz w:val="20"/>
                <w:szCs w:val="20"/>
              </w:rPr>
              <w:t xml:space="preserve"> or Partner</w:t>
            </w:r>
            <w:r w:rsidR="0055785C" w:rsidRPr="00EF3D37">
              <w:rPr>
                <w:rFonts w:asciiTheme="minorHAnsi" w:hAnsiTheme="minorHAnsi"/>
                <w:sz w:val="20"/>
                <w:szCs w:val="20"/>
              </w:rPr>
              <w:t xml:space="preserve"> has been found guilty of fraud</w:t>
            </w:r>
          </w:p>
        </w:tc>
        <w:tc>
          <w:tcPr>
            <w:tcW w:w="711" w:type="dxa"/>
          </w:tcPr>
          <w:p w14:paraId="0BFA9792"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279570CA"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3FFAEEC3" w14:textId="77777777" w:rsidTr="007D56BD">
        <w:tc>
          <w:tcPr>
            <w:tcW w:w="583" w:type="dxa"/>
            <w:shd w:val="clear" w:color="auto" w:fill="D9D9D9" w:themeFill="background1" w:themeFillShade="D9"/>
          </w:tcPr>
          <w:p w14:paraId="57A697A8"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6</w:t>
            </w:r>
          </w:p>
        </w:tc>
        <w:tc>
          <w:tcPr>
            <w:tcW w:w="8057" w:type="dxa"/>
            <w:gridSpan w:val="2"/>
            <w:shd w:val="clear" w:color="auto" w:fill="F2F2F2" w:themeFill="background1" w:themeFillShade="F2"/>
          </w:tcPr>
          <w:p w14:paraId="2D14DCA0" w14:textId="539159B6"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 xml:space="preserve">The Tenderer, a </w:t>
            </w:r>
            <w:proofErr w:type="gramStart"/>
            <w:r w:rsidRPr="00EF3D37">
              <w:rPr>
                <w:rFonts w:asciiTheme="minorHAnsi" w:hAnsiTheme="minorHAnsi"/>
                <w:sz w:val="20"/>
                <w:szCs w:val="20"/>
              </w:rPr>
              <w:t>Director</w:t>
            </w:r>
            <w:proofErr w:type="gramEnd"/>
            <w:r w:rsidRPr="00EF3D37">
              <w:rPr>
                <w:rFonts w:asciiTheme="minorHAnsi" w:hAnsiTheme="minorHAnsi"/>
                <w:sz w:val="20"/>
                <w:szCs w:val="20"/>
              </w:rPr>
              <w:t xml:space="preserve"> or Partner has been found guilty of money laundering</w:t>
            </w:r>
          </w:p>
        </w:tc>
        <w:tc>
          <w:tcPr>
            <w:tcW w:w="711" w:type="dxa"/>
          </w:tcPr>
          <w:p w14:paraId="1460C2BD"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5F1B939E"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44E123F9" w14:textId="77777777" w:rsidTr="007D56BD">
        <w:tc>
          <w:tcPr>
            <w:tcW w:w="583" w:type="dxa"/>
            <w:shd w:val="clear" w:color="auto" w:fill="D9D9D9" w:themeFill="background1" w:themeFillShade="D9"/>
          </w:tcPr>
          <w:p w14:paraId="18A68AEE"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7</w:t>
            </w:r>
          </w:p>
        </w:tc>
        <w:tc>
          <w:tcPr>
            <w:tcW w:w="8057" w:type="dxa"/>
            <w:gridSpan w:val="2"/>
            <w:shd w:val="clear" w:color="auto" w:fill="F2F2F2" w:themeFill="background1" w:themeFillShade="F2"/>
          </w:tcPr>
          <w:p w14:paraId="482C8901" w14:textId="6C9B6459"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 xml:space="preserve">The Tenderer, a </w:t>
            </w:r>
            <w:proofErr w:type="gramStart"/>
            <w:r w:rsidRPr="00EF3D37">
              <w:rPr>
                <w:rFonts w:asciiTheme="minorHAnsi" w:hAnsiTheme="minorHAnsi"/>
                <w:sz w:val="20"/>
                <w:szCs w:val="20"/>
              </w:rPr>
              <w:t>Director</w:t>
            </w:r>
            <w:proofErr w:type="gramEnd"/>
            <w:r w:rsidRPr="00EF3D37">
              <w:rPr>
                <w:rFonts w:asciiTheme="minorHAnsi" w:hAnsiTheme="minorHAnsi"/>
                <w:sz w:val="20"/>
                <w:szCs w:val="20"/>
              </w:rPr>
              <w:t xml:space="preserve"> or Partner has </w:t>
            </w:r>
            <w:r w:rsidR="0055785C" w:rsidRPr="00EF3D37">
              <w:rPr>
                <w:rFonts w:asciiTheme="minorHAnsi" w:hAnsiTheme="minorHAnsi"/>
                <w:sz w:val="20"/>
                <w:szCs w:val="20"/>
              </w:rPr>
              <w:t>been found guilty of corruption</w:t>
            </w:r>
          </w:p>
        </w:tc>
        <w:tc>
          <w:tcPr>
            <w:tcW w:w="711" w:type="dxa"/>
          </w:tcPr>
          <w:p w14:paraId="6F90BC35"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1E913D15"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7D1EDDB5" w14:textId="77777777" w:rsidTr="007E17AA">
        <w:trPr>
          <w:trHeight w:val="509"/>
        </w:trPr>
        <w:tc>
          <w:tcPr>
            <w:tcW w:w="583" w:type="dxa"/>
            <w:shd w:val="clear" w:color="auto" w:fill="D9D9D9" w:themeFill="background1" w:themeFillShade="D9"/>
          </w:tcPr>
          <w:p w14:paraId="0C2DDD07"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8</w:t>
            </w:r>
          </w:p>
        </w:tc>
        <w:tc>
          <w:tcPr>
            <w:tcW w:w="8057" w:type="dxa"/>
            <w:gridSpan w:val="2"/>
            <w:shd w:val="clear" w:color="auto" w:fill="F2F2F2" w:themeFill="background1" w:themeFillShade="F2"/>
          </w:tcPr>
          <w:p w14:paraId="568519A7" w14:textId="2B453952"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 xml:space="preserve">The Tenderer, a </w:t>
            </w:r>
            <w:proofErr w:type="gramStart"/>
            <w:r w:rsidRPr="00EF3D37">
              <w:rPr>
                <w:rFonts w:asciiTheme="minorHAnsi" w:hAnsiTheme="minorHAnsi"/>
                <w:sz w:val="20"/>
                <w:szCs w:val="20"/>
              </w:rPr>
              <w:t>Director</w:t>
            </w:r>
            <w:proofErr w:type="gramEnd"/>
            <w:r w:rsidRPr="00EF3D37">
              <w:rPr>
                <w:rFonts w:asciiTheme="minorHAnsi" w:hAnsiTheme="minorHAnsi"/>
                <w:sz w:val="20"/>
                <w:szCs w:val="20"/>
              </w:rPr>
              <w:t xml:space="preserve"> or Partner has been convicted of being a member of a criminal organisation</w:t>
            </w:r>
          </w:p>
        </w:tc>
        <w:tc>
          <w:tcPr>
            <w:tcW w:w="711" w:type="dxa"/>
          </w:tcPr>
          <w:p w14:paraId="4B35F9C7"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70BC2686" w14:textId="77777777" w:rsidR="00D47ED2" w:rsidRPr="00EF3D37" w:rsidRDefault="00D47ED2" w:rsidP="007E17AA">
            <w:pPr>
              <w:pStyle w:val="BodyText"/>
              <w:spacing w:after="0"/>
              <w:ind w:right="-342"/>
              <w:jc w:val="center"/>
              <w:rPr>
                <w:rFonts w:asciiTheme="minorHAnsi" w:hAnsiTheme="minorHAnsi"/>
                <w:sz w:val="20"/>
                <w:szCs w:val="20"/>
              </w:rPr>
            </w:pPr>
          </w:p>
        </w:tc>
      </w:tr>
      <w:tr w:rsidR="00F45308" w:rsidRPr="00EF3D37" w14:paraId="7A6EC997" w14:textId="77777777" w:rsidTr="001D2DEA">
        <w:trPr>
          <w:trHeight w:val="877"/>
        </w:trPr>
        <w:tc>
          <w:tcPr>
            <w:tcW w:w="583" w:type="dxa"/>
            <w:shd w:val="clear" w:color="auto" w:fill="D9D9D9" w:themeFill="background1" w:themeFillShade="D9"/>
          </w:tcPr>
          <w:p w14:paraId="090DA612" w14:textId="4CE2EEBB" w:rsidR="00F45308" w:rsidRPr="00EF3D37" w:rsidRDefault="00F45308" w:rsidP="001D2DEA">
            <w:pPr>
              <w:pStyle w:val="BodyText"/>
              <w:spacing w:after="0"/>
              <w:ind w:right="-342"/>
              <w:rPr>
                <w:rFonts w:asciiTheme="minorHAnsi" w:hAnsiTheme="minorHAnsi"/>
                <w:sz w:val="20"/>
                <w:szCs w:val="20"/>
              </w:rPr>
            </w:pPr>
            <w:r>
              <w:rPr>
                <w:rFonts w:asciiTheme="minorHAnsi" w:hAnsiTheme="minorHAnsi"/>
                <w:sz w:val="20"/>
                <w:szCs w:val="20"/>
              </w:rPr>
              <w:t>9</w:t>
            </w:r>
          </w:p>
        </w:tc>
        <w:tc>
          <w:tcPr>
            <w:tcW w:w="8057" w:type="dxa"/>
            <w:gridSpan w:val="2"/>
            <w:shd w:val="clear" w:color="auto" w:fill="F2F2F2" w:themeFill="background1" w:themeFillShade="F2"/>
          </w:tcPr>
          <w:p w14:paraId="6BA8C399" w14:textId="5200D5BC" w:rsidR="00F45308" w:rsidRPr="00F45308" w:rsidRDefault="00F45308" w:rsidP="00F45308">
            <w:pPr>
              <w:rPr>
                <w:sz w:val="20"/>
                <w:szCs w:val="20"/>
              </w:rPr>
            </w:pPr>
            <w:r w:rsidRPr="00F45308">
              <w:rPr>
                <w:sz w:val="20"/>
                <w:szCs w:val="20"/>
              </w:rPr>
              <w:t xml:space="preserve">The Tenderer, a </w:t>
            </w:r>
            <w:proofErr w:type="gramStart"/>
            <w:r w:rsidRPr="00F45308">
              <w:rPr>
                <w:sz w:val="20"/>
                <w:szCs w:val="20"/>
              </w:rPr>
              <w:t>Director</w:t>
            </w:r>
            <w:proofErr w:type="gramEnd"/>
            <w:r w:rsidRPr="00F45308">
              <w:rPr>
                <w:sz w:val="20"/>
                <w:szCs w:val="20"/>
              </w:rPr>
              <w:t xml:space="preserve"> or Partner is under </w:t>
            </w:r>
            <w:r>
              <w:rPr>
                <w:sz w:val="20"/>
                <w:szCs w:val="20"/>
              </w:rPr>
              <w:t xml:space="preserve">investigation, </w:t>
            </w:r>
            <w:r w:rsidRPr="00F45308">
              <w:rPr>
                <w:sz w:val="20"/>
                <w:szCs w:val="20"/>
              </w:rPr>
              <w:t>or has been sanctioned within the preceding</w:t>
            </w:r>
            <w:r>
              <w:rPr>
                <w:sz w:val="20"/>
                <w:szCs w:val="20"/>
              </w:rPr>
              <w:t xml:space="preserve"> three</w:t>
            </w:r>
            <w:r w:rsidRPr="00F45308">
              <w:rPr>
                <w:sz w:val="20"/>
                <w:szCs w:val="20"/>
              </w:rPr>
              <w:t xml:space="preserve"> </w:t>
            </w:r>
            <w:r>
              <w:rPr>
                <w:sz w:val="20"/>
                <w:szCs w:val="20"/>
              </w:rPr>
              <w:t>(</w:t>
            </w:r>
            <w:r w:rsidRPr="00F45308">
              <w:rPr>
                <w:sz w:val="20"/>
                <w:szCs w:val="20"/>
              </w:rPr>
              <w:t>3</w:t>
            </w:r>
            <w:r>
              <w:rPr>
                <w:sz w:val="20"/>
                <w:szCs w:val="20"/>
              </w:rPr>
              <w:t>)</w:t>
            </w:r>
            <w:r w:rsidRPr="00F45308">
              <w:rPr>
                <w:sz w:val="20"/>
                <w:szCs w:val="20"/>
              </w:rPr>
              <w:t xml:space="preserve"> years by any national authority of a United Nations Member State for engaging or having engaged in proscribed practices, including but not limited to: corruption, fraud, coercion, collusion, obstruction, or any other unethical practice. </w:t>
            </w:r>
          </w:p>
        </w:tc>
        <w:tc>
          <w:tcPr>
            <w:tcW w:w="711" w:type="dxa"/>
          </w:tcPr>
          <w:p w14:paraId="4464B43A" w14:textId="77777777" w:rsidR="00F45308" w:rsidRPr="00EF3D37" w:rsidRDefault="00F45308" w:rsidP="001D2DEA">
            <w:pPr>
              <w:pStyle w:val="BodyText"/>
              <w:spacing w:after="0"/>
              <w:ind w:right="-342"/>
              <w:jc w:val="center"/>
              <w:rPr>
                <w:rFonts w:asciiTheme="minorHAnsi" w:hAnsiTheme="minorHAnsi"/>
                <w:sz w:val="20"/>
                <w:szCs w:val="20"/>
              </w:rPr>
            </w:pPr>
          </w:p>
        </w:tc>
        <w:tc>
          <w:tcPr>
            <w:tcW w:w="833" w:type="dxa"/>
          </w:tcPr>
          <w:p w14:paraId="6662E16C" w14:textId="77777777" w:rsidR="00F45308" w:rsidRPr="00EF3D37" w:rsidRDefault="00F45308" w:rsidP="001D2DEA">
            <w:pPr>
              <w:pStyle w:val="BodyText"/>
              <w:spacing w:after="0"/>
              <w:ind w:right="-342"/>
              <w:jc w:val="center"/>
              <w:rPr>
                <w:rFonts w:asciiTheme="minorHAnsi" w:hAnsiTheme="minorHAnsi"/>
                <w:sz w:val="20"/>
                <w:szCs w:val="20"/>
              </w:rPr>
            </w:pPr>
          </w:p>
        </w:tc>
      </w:tr>
      <w:tr w:rsidR="00D47ED2" w:rsidRPr="00EF3D37" w14:paraId="062BEEB5" w14:textId="77777777" w:rsidTr="007E17AA">
        <w:trPr>
          <w:trHeight w:val="447"/>
        </w:trPr>
        <w:tc>
          <w:tcPr>
            <w:tcW w:w="583" w:type="dxa"/>
            <w:shd w:val="clear" w:color="auto" w:fill="D9D9D9" w:themeFill="background1" w:themeFillShade="D9"/>
          </w:tcPr>
          <w:p w14:paraId="242C72D9" w14:textId="3528CEB8" w:rsidR="00D47ED2" w:rsidRPr="00EF3D37" w:rsidRDefault="00F45308" w:rsidP="007E17AA">
            <w:pPr>
              <w:pStyle w:val="BodyText"/>
              <w:spacing w:after="0"/>
              <w:ind w:right="-342"/>
              <w:rPr>
                <w:rFonts w:asciiTheme="minorHAnsi" w:hAnsiTheme="minorHAnsi"/>
                <w:sz w:val="20"/>
                <w:szCs w:val="20"/>
              </w:rPr>
            </w:pPr>
            <w:r>
              <w:rPr>
                <w:rFonts w:asciiTheme="minorHAnsi" w:hAnsiTheme="minorHAnsi"/>
                <w:sz w:val="20"/>
                <w:szCs w:val="20"/>
              </w:rPr>
              <w:t>10</w:t>
            </w:r>
          </w:p>
        </w:tc>
        <w:tc>
          <w:tcPr>
            <w:tcW w:w="8057" w:type="dxa"/>
            <w:gridSpan w:val="2"/>
            <w:shd w:val="clear" w:color="auto" w:fill="F2F2F2" w:themeFill="background1" w:themeFillShade="F2"/>
          </w:tcPr>
          <w:p w14:paraId="583EBFAE" w14:textId="1BAA203A"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The Tenderer</w:t>
            </w:r>
            <w:r w:rsidR="00322CE2">
              <w:rPr>
                <w:rFonts w:asciiTheme="minorHAnsi" w:hAnsiTheme="minorHAnsi"/>
                <w:sz w:val="20"/>
                <w:szCs w:val="20"/>
              </w:rPr>
              <w:t xml:space="preserve"> </w:t>
            </w:r>
            <w:r w:rsidRPr="00EF3D37">
              <w:rPr>
                <w:rFonts w:asciiTheme="minorHAnsi" w:hAnsiTheme="minorHAnsi"/>
                <w:sz w:val="20"/>
                <w:szCs w:val="20"/>
              </w:rPr>
              <w:t>has been guilty of serious misrepresentation in providing information to a public buying agency</w:t>
            </w:r>
          </w:p>
        </w:tc>
        <w:tc>
          <w:tcPr>
            <w:tcW w:w="711" w:type="dxa"/>
          </w:tcPr>
          <w:p w14:paraId="7A4C4FAC"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5C99750A"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5B7EA3D6" w14:textId="77777777" w:rsidTr="007D56BD">
        <w:tc>
          <w:tcPr>
            <w:tcW w:w="583" w:type="dxa"/>
            <w:shd w:val="clear" w:color="auto" w:fill="D9D9D9" w:themeFill="background1" w:themeFillShade="D9"/>
          </w:tcPr>
          <w:p w14:paraId="5E7142B6" w14:textId="00DBDFB1" w:rsidR="00D47ED2" w:rsidRPr="00EF3D37" w:rsidRDefault="00F45308" w:rsidP="007E17AA">
            <w:pPr>
              <w:pStyle w:val="BodyText"/>
              <w:spacing w:after="0"/>
              <w:ind w:right="-342"/>
              <w:rPr>
                <w:rFonts w:asciiTheme="minorHAnsi" w:hAnsiTheme="minorHAnsi"/>
                <w:sz w:val="20"/>
                <w:szCs w:val="20"/>
              </w:rPr>
            </w:pPr>
            <w:r>
              <w:rPr>
                <w:rFonts w:asciiTheme="minorHAnsi" w:hAnsiTheme="minorHAnsi"/>
                <w:sz w:val="20"/>
                <w:szCs w:val="20"/>
              </w:rPr>
              <w:t>11</w:t>
            </w:r>
          </w:p>
        </w:tc>
        <w:tc>
          <w:tcPr>
            <w:tcW w:w="8057" w:type="dxa"/>
            <w:gridSpan w:val="2"/>
            <w:shd w:val="clear" w:color="auto" w:fill="F2F2F2" w:themeFill="background1" w:themeFillShade="F2"/>
          </w:tcPr>
          <w:p w14:paraId="3A19195C" w14:textId="428653A8" w:rsidR="00D47ED2" w:rsidRPr="00EF3D37" w:rsidRDefault="00D47ED2" w:rsidP="00322CE2">
            <w:pPr>
              <w:tabs>
                <w:tab w:val="left" w:pos="6946"/>
                <w:tab w:val="left" w:pos="7938"/>
              </w:tabs>
              <w:rPr>
                <w:sz w:val="20"/>
                <w:szCs w:val="20"/>
              </w:rPr>
            </w:pPr>
            <w:r w:rsidRPr="00EF3D37">
              <w:rPr>
                <w:sz w:val="20"/>
                <w:szCs w:val="20"/>
              </w:rPr>
              <w:t>The Tenderer</w:t>
            </w:r>
            <w:r w:rsidR="00322CE2">
              <w:rPr>
                <w:sz w:val="20"/>
                <w:szCs w:val="20"/>
              </w:rPr>
              <w:t xml:space="preserve"> </w:t>
            </w:r>
            <w:r w:rsidRPr="00EF3D37">
              <w:rPr>
                <w:sz w:val="20"/>
                <w:szCs w:val="20"/>
              </w:rPr>
              <w:t>has contrived to misrepresent its Health &amp; Safety information, Quality Assurance information, or any other information relevant to this application</w:t>
            </w:r>
          </w:p>
        </w:tc>
        <w:tc>
          <w:tcPr>
            <w:tcW w:w="711" w:type="dxa"/>
          </w:tcPr>
          <w:p w14:paraId="6FEE9EB5"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304B801D" w14:textId="77777777" w:rsidR="00D47ED2" w:rsidRPr="00EF3D37" w:rsidRDefault="00D47ED2" w:rsidP="007E17AA">
            <w:pPr>
              <w:pStyle w:val="BodyText"/>
              <w:spacing w:after="0"/>
              <w:ind w:right="-342"/>
              <w:jc w:val="center"/>
              <w:rPr>
                <w:rFonts w:asciiTheme="minorHAnsi" w:hAnsiTheme="minorHAnsi"/>
                <w:sz w:val="20"/>
                <w:szCs w:val="20"/>
              </w:rPr>
            </w:pPr>
          </w:p>
        </w:tc>
      </w:tr>
      <w:tr w:rsidR="00C717FE" w:rsidRPr="00EF3D37" w14:paraId="15C15FA1" w14:textId="77777777" w:rsidTr="007D56BD">
        <w:tc>
          <w:tcPr>
            <w:tcW w:w="583" w:type="dxa"/>
            <w:shd w:val="clear" w:color="auto" w:fill="D9D9D9" w:themeFill="background1" w:themeFillShade="D9"/>
          </w:tcPr>
          <w:p w14:paraId="3E74FB55" w14:textId="4DB1E991" w:rsidR="00C717FE" w:rsidRPr="00EF3D37" w:rsidRDefault="00F45308" w:rsidP="007E17AA">
            <w:pPr>
              <w:pStyle w:val="BodyText"/>
              <w:spacing w:after="0"/>
              <w:ind w:right="-342"/>
              <w:rPr>
                <w:rFonts w:asciiTheme="minorHAnsi" w:hAnsiTheme="minorHAnsi"/>
                <w:sz w:val="20"/>
                <w:szCs w:val="20"/>
              </w:rPr>
            </w:pPr>
            <w:r>
              <w:rPr>
                <w:rFonts w:asciiTheme="minorHAnsi" w:hAnsiTheme="minorHAnsi"/>
                <w:sz w:val="20"/>
                <w:szCs w:val="20"/>
              </w:rPr>
              <w:t>12</w:t>
            </w:r>
          </w:p>
        </w:tc>
        <w:tc>
          <w:tcPr>
            <w:tcW w:w="8057" w:type="dxa"/>
            <w:gridSpan w:val="2"/>
            <w:shd w:val="clear" w:color="auto" w:fill="F2F2F2" w:themeFill="background1" w:themeFillShade="F2"/>
          </w:tcPr>
          <w:p w14:paraId="28DAC27F" w14:textId="7DA7C2E9" w:rsidR="00C717FE" w:rsidRPr="00EF3D37" w:rsidRDefault="00C717FE" w:rsidP="00377D76">
            <w:pPr>
              <w:tabs>
                <w:tab w:val="left" w:pos="6946"/>
                <w:tab w:val="left" w:pos="7938"/>
              </w:tabs>
              <w:rPr>
                <w:sz w:val="20"/>
                <w:szCs w:val="20"/>
              </w:rPr>
            </w:pPr>
            <w:r w:rsidRPr="00EF3D37">
              <w:rPr>
                <w:sz w:val="20"/>
                <w:szCs w:val="20"/>
              </w:rPr>
              <w:t>The</w:t>
            </w:r>
            <w:r w:rsidR="00377D76">
              <w:rPr>
                <w:sz w:val="20"/>
                <w:szCs w:val="20"/>
              </w:rPr>
              <w:t xml:space="preserve"> Tenderer</w:t>
            </w:r>
            <w:r w:rsidRPr="00EF3D37">
              <w:rPr>
                <w:sz w:val="20"/>
                <w:szCs w:val="20"/>
              </w:rPr>
              <w:t xml:space="preserve"> has </w:t>
            </w:r>
            <w:r w:rsidR="00377D76">
              <w:rPr>
                <w:sz w:val="20"/>
                <w:szCs w:val="20"/>
              </w:rPr>
              <w:t>colluded</w:t>
            </w:r>
            <w:r w:rsidRPr="00EF3D37">
              <w:rPr>
                <w:sz w:val="20"/>
                <w:szCs w:val="20"/>
              </w:rPr>
              <w:t xml:space="preserve"> between themselves and other bidders (a bidding ring), </w:t>
            </w:r>
            <w:r w:rsidR="00377D76">
              <w:rPr>
                <w:sz w:val="20"/>
                <w:szCs w:val="20"/>
              </w:rPr>
              <w:t>and/or the Tenderer has had</w:t>
            </w:r>
            <w:r w:rsidRPr="00EF3D37">
              <w:rPr>
                <w:sz w:val="20"/>
                <w:szCs w:val="20"/>
              </w:rPr>
              <w:t xml:space="preserve"> improper contact or discussion</w:t>
            </w:r>
            <w:r w:rsidR="005D0EFD" w:rsidRPr="00EF3D37">
              <w:rPr>
                <w:sz w:val="20"/>
                <w:szCs w:val="20"/>
              </w:rPr>
              <w:t>s with any member of GOAL staff</w:t>
            </w:r>
            <w:r w:rsidR="00377D76">
              <w:rPr>
                <w:sz w:val="20"/>
                <w:szCs w:val="20"/>
              </w:rPr>
              <w:t xml:space="preserve"> and/</w:t>
            </w:r>
            <w:r w:rsidR="006A553A">
              <w:rPr>
                <w:sz w:val="20"/>
                <w:szCs w:val="20"/>
              </w:rPr>
              <w:t>or members of their family</w:t>
            </w:r>
          </w:p>
        </w:tc>
        <w:tc>
          <w:tcPr>
            <w:tcW w:w="711" w:type="dxa"/>
          </w:tcPr>
          <w:p w14:paraId="6B645B13" w14:textId="77777777" w:rsidR="00C717FE" w:rsidRPr="00EF3D37" w:rsidRDefault="00C717FE" w:rsidP="007E17AA">
            <w:pPr>
              <w:pStyle w:val="BodyText"/>
              <w:spacing w:after="0"/>
              <w:ind w:right="-342"/>
              <w:jc w:val="center"/>
              <w:rPr>
                <w:rFonts w:asciiTheme="minorHAnsi" w:hAnsiTheme="minorHAnsi"/>
                <w:sz w:val="20"/>
                <w:szCs w:val="20"/>
              </w:rPr>
            </w:pPr>
          </w:p>
        </w:tc>
        <w:tc>
          <w:tcPr>
            <w:tcW w:w="833" w:type="dxa"/>
          </w:tcPr>
          <w:p w14:paraId="0406D90C" w14:textId="77777777" w:rsidR="00C717FE" w:rsidRPr="00EF3D37" w:rsidRDefault="00C717FE" w:rsidP="007E17AA">
            <w:pPr>
              <w:pStyle w:val="BodyText"/>
              <w:spacing w:after="0"/>
              <w:ind w:right="-342"/>
              <w:jc w:val="center"/>
              <w:rPr>
                <w:rFonts w:asciiTheme="minorHAnsi" w:hAnsiTheme="minorHAnsi"/>
                <w:sz w:val="20"/>
                <w:szCs w:val="20"/>
              </w:rPr>
            </w:pPr>
          </w:p>
        </w:tc>
      </w:tr>
      <w:tr w:rsidR="005213A0" w:rsidRPr="00EF3D37" w14:paraId="7D5C7761" w14:textId="77777777" w:rsidTr="007D56BD">
        <w:tc>
          <w:tcPr>
            <w:tcW w:w="583" w:type="dxa"/>
            <w:shd w:val="clear" w:color="auto" w:fill="D9D9D9" w:themeFill="background1" w:themeFillShade="D9"/>
          </w:tcPr>
          <w:p w14:paraId="076EFD60" w14:textId="04460A2F" w:rsidR="005D0EFD" w:rsidRPr="00EF3D37" w:rsidRDefault="00F45308" w:rsidP="007E17AA">
            <w:pPr>
              <w:pStyle w:val="BodyText"/>
              <w:spacing w:after="0"/>
              <w:ind w:right="-342"/>
              <w:rPr>
                <w:rFonts w:asciiTheme="minorHAnsi" w:hAnsiTheme="minorHAnsi"/>
                <w:sz w:val="20"/>
                <w:szCs w:val="20"/>
              </w:rPr>
            </w:pPr>
            <w:r>
              <w:rPr>
                <w:rFonts w:asciiTheme="minorHAnsi" w:hAnsiTheme="minorHAnsi"/>
                <w:sz w:val="20"/>
                <w:szCs w:val="20"/>
              </w:rPr>
              <w:t>13</w:t>
            </w:r>
          </w:p>
        </w:tc>
        <w:tc>
          <w:tcPr>
            <w:tcW w:w="8057" w:type="dxa"/>
            <w:gridSpan w:val="2"/>
            <w:shd w:val="clear" w:color="auto" w:fill="F2F2F2" w:themeFill="background1" w:themeFillShade="F2"/>
          </w:tcPr>
          <w:p w14:paraId="47FB0AD1" w14:textId="60EDA3A9" w:rsidR="005213A0" w:rsidRPr="00EF3D37" w:rsidRDefault="005213A0" w:rsidP="00322CE2">
            <w:pPr>
              <w:jc w:val="both"/>
              <w:rPr>
                <w:sz w:val="20"/>
                <w:szCs w:val="20"/>
              </w:rPr>
            </w:pPr>
            <w:r w:rsidRPr="00EF3D37">
              <w:rPr>
                <w:sz w:val="20"/>
                <w:szCs w:val="20"/>
              </w:rPr>
              <w:t>The Tenderer</w:t>
            </w:r>
            <w:r w:rsidR="00322CE2">
              <w:rPr>
                <w:sz w:val="20"/>
                <w:szCs w:val="20"/>
              </w:rPr>
              <w:t xml:space="preserve"> </w:t>
            </w:r>
            <w:r w:rsidRPr="00EF3D37">
              <w:rPr>
                <w:sz w:val="20"/>
                <w:szCs w:val="20"/>
              </w:rPr>
              <w:t xml:space="preserve">is fully compliant with the minimum terms and conditions of the Employment Law and with all other relevant employment legislation, as well as all relevant Health &amp; Safety Regulations in the countries of registration and operations </w:t>
            </w:r>
          </w:p>
        </w:tc>
        <w:tc>
          <w:tcPr>
            <w:tcW w:w="711" w:type="dxa"/>
          </w:tcPr>
          <w:p w14:paraId="04DABD96" w14:textId="77777777" w:rsidR="005213A0" w:rsidRPr="00EF3D37" w:rsidRDefault="005213A0" w:rsidP="007E17AA">
            <w:pPr>
              <w:pStyle w:val="BodyText"/>
              <w:spacing w:after="0"/>
              <w:ind w:right="-342"/>
              <w:jc w:val="center"/>
              <w:rPr>
                <w:rFonts w:asciiTheme="minorHAnsi" w:hAnsiTheme="minorHAnsi"/>
                <w:sz w:val="20"/>
                <w:szCs w:val="20"/>
              </w:rPr>
            </w:pPr>
          </w:p>
        </w:tc>
        <w:tc>
          <w:tcPr>
            <w:tcW w:w="833" w:type="dxa"/>
          </w:tcPr>
          <w:p w14:paraId="56A7C5CF" w14:textId="77777777" w:rsidR="005213A0" w:rsidRPr="00EF3D37" w:rsidRDefault="005213A0" w:rsidP="007E17AA">
            <w:pPr>
              <w:pStyle w:val="BodyText"/>
              <w:spacing w:after="0"/>
              <w:ind w:right="-342"/>
              <w:jc w:val="center"/>
              <w:rPr>
                <w:rFonts w:asciiTheme="minorHAnsi" w:hAnsiTheme="minorHAnsi"/>
                <w:sz w:val="20"/>
                <w:szCs w:val="20"/>
              </w:rPr>
            </w:pPr>
          </w:p>
        </w:tc>
      </w:tr>
      <w:tr w:rsidR="005213A0" w:rsidRPr="00EF3D37" w14:paraId="52BD6E77" w14:textId="77777777" w:rsidTr="007D56BD">
        <w:tc>
          <w:tcPr>
            <w:tcW w:w="583" w:type="dxa"/>
            <w:shd w:val="clear" w:color="auto" w:fill="D9D9D9" w:themeFill="background1" w:themeFillShade="D9"/>
          </w:tcPr>
          <w:p w14:paraId="39879183" w14:textId="5951F101" w:rsidR="005213A0" w:rsidRPr="00EF3D37" w:rsidRDefault="00F45308" w:rsidP="007E17AA">
            <w:pPr>
              <w:pStyle w:val="BodyText"/>
              <w:spacing w:after="0"/>
              <w:ind w:right="-342"/>
              <w:rPr>
                <w:rFonts w:asciiTheme="minorHAnsi" w:hAnsiTheme="minorHAnsi"/>
                <w:sz w:val="20"/>
                <w:szCs w:val="20"/>
              </w:rPr>
            </w:pPr>
            <w:r>
              <w:rPr>
                <w:rFonts w:asciiTheme="minorHAnsi" w:hAnsiTheme="minorHAnsi"/>
                <w:sz w:val="20"/>
                <w:szCs w:val="20"/>
              </w:rPr>
              <w:t>14</w:t>
            </w:r>
          </w:p>
        </w:tc>
        <w:tc>
          <w:tcPr>
            <w:tcW w:w="8057" w:type="dxa"/>
            <w:gridSpan w:val="2"/>
            <w:shd w:val="clear" w:color="auto" w:fill="F2F2F2" w:themeFill="background1" w:themeFillShade="F2"/>
          </w:tcPr>
          <w:p w14:paraId="20E62BA7" w14:textId="2C2B9040" w:rsidR="005213A0" w:rsidRPr="00EF3D37" w:rsidRDefault="009E35C0" w:rsidP="00322CE2">
            <w:pPr>
              <w:jc w:val="both"/>
              <w:rPr>
                <w:sz w:val="20"/>
                <w:szCs w:val="20"/>
              </w:rPr>
            </w:pPr>
            <w:r w:rsidRPr="00EF3D37">
              <w:rPr>
                <w:sz w:val="20"/>
                <w:szCs w:val="20"/>
              </w:rPr>
              <w:t>The Tenderer</w:t>
            </w:r>
            <w:r w:rsidR="00322CE2">
              <w:rPr>
                <w:sz w:val="20"/>
                <w:szCs w:val="20"/>
              </w:rPr>
              <w:t xml:space="preserve"> </w:t>
            </w:r>
            <w:r w:rsidRPr="00EF3D37">
              <w:rPr>
                <w:sz w:val="20"/>
                <w:szCs w:val="20"/>
              </w:rPr>
              <w:t>has procedures in place to ensure that subcontractors, if any are used for this contract, apply the same standards.</w:t>
            </w:r>
          </w:p>
        </w:tc>
        <w:tc>
          <w:tcPr>
            <w:tcW w:w="711" w:type="dxa"/>
          </w:tcPr>
          <w:p w14:paraId="39257013" w14:textId="77777777" w:rsidR="005213A0" w:rsidRPr="00EF3D37" w:rsidRDefault="005213A0" w:rsidP="007E17AA">
            <w:pPr>
              <w:pStyle w:val="BodyText"/>
              <w:spacing w:after="0"/>
              <w:ind w:right="-342"/>
              <w:jc w:val="center"/>
              <w:rPr>
                <w:rFonts w:asciiTheme="minorHAnsi" w:hAnsiTheme="minorHAnsi"/>
                <w:sz w:val="20"/>
                <w:szCs w:val="20"/>
              </w:rPr>
            </w:pPr>
          </w:p>
        </w:tc>
        <w:tc>
          <w:tcPr>
            <w:tcW w:w="833" w:type="dxa"/>
          </w:tcPr>
          <w:p w14:paraId="6C494A8A" w14:textId="77777777" w:rsidR="005213A0" w:rsidRPr="00EF3D37" w:rsidRDefault="005213A0" w:rsidP="007E17AA">
            <w:pPr>
              <w:pStyle w:val="BodyText"/>
              <w:spacing w:after="0"/>
              <w:ind w:right="-342"/>
              <w:jc w:val="center"/>
              <w:rPr>
                <w:rFonts w:asciiTheme="minorHAnsi" w:hAnsiTheme="minorHAnsi"/>
                <w:sz w:val="20"/>
                <w:szCs w:val="20"/>
              </w:rPr>
            </w:pPr>
          </w:p>
        </w:tc>
      </w:tr>
      <w:tr w:rsidR="005213A0" w:rsidRPr="00EF3D37" w14:paraId="16A974DB" w14:textId="77777777" w:rsidTr="007E17AA">
        <w:trPr>
          <w:trHeight w:val="1753"/>
        </w:trPr>
        <w:tc>
          <w:tcPr>
            <w:tcW w:w="583" w:type="dxa"/>
            <w:shd w:val="clear" w:color="auto" w:fill="D9D9D9" w:themeFill="background1" w:themeFillShade="D9"/>
          </w:tcPr>
          <w:p w14:paraId="55CDB42E" w14:textId="561479AE" w:rsidR="005213A0" w:rsidRPr="00EF3D37" w:rsidRDefault="00F45308" w:rsidP="007E17AA">
            <w:pPr>
              <w:pStyle w:val="BodyText"/>
              <w:spacing w:after="0"/>
              <w:ind w:right="-342"/>
              <w:rPr>
                <w:rFonts w:asciiTheme="minorHAnsi" w:hAnsiTheme="minorHAnsi"/>
                <w:sz w:val="20"/>
                <w:szCs w:val="20"/>
              </w:rPr>
            </w:pPr>
            <w:r>
              <w:rPr>
                <w:rFonts w:asciiTheme="minorHAnsi" w:hAnsiTheme="minorHAnsi"/>
                <w:sz w:val="20"/>
                <w:szCs w:val="20"/>
              </w:rPr>
              <w:t>15</w:t>
            </w:r>
          </w:p>
        </w:tc>
        <w:tc>
          <w:tcPr>
            <w:tcW w:w="8057" w:type="dxa"/>
            <w:gridSpan w:val="2"/>
            <w:shd w:val="clear" w:color="auto" w:fill="F2F2F2" w:themeFill="background1" w:themeFillShade="F2"/>
          </w:tcPr>
          <w:p w14:paraId="4F863009" w14:textId="140EABF1" w:rsidR="005213A0" w:rsidRPr="00EF3D37" w:rsidRDefault="009E35C0" w:rsidP="00322CE2">
            <w:pPr>
              <w:rPr>
                <w:sz w:val="20"/>
                <w:szCs w:val="20"/>
              </w:rPr>
            </w:pPr>
            <w:r w:rsidRPr="00EF3D37">
              <w:rPr>
                <w:sz w:val="20"/>
                <w:szCs w:val="20"/>
                <w:lang w:val="en-GB"/>
              </w:rPr>
              <w:t>Consistent with numerous United Nations Security Council resolutions including S/RES/1269 (1999), S/RES/1368 (2001) and S/RES/1373 (2001), GOAL is firmly comm</w:t>
            </w:r>
            <w:r w:rsidR="00EF3D37">
              <w:rPr>
                <w:sz w:val="20"/>
                <w:szCs w:val="20"/>
                <w:lang w:val="en-GB"/>
              </w:rPr>
              <w:t>itt</w:t>
            </w:r>
            <w:r w:rsidRPr="00EF3D37">
              <w:rPr>
                <w:sz w:val="20"/>
                <w:szCs w:val="20"/>
                <w:lang w:val="en-GB"/>
              </w:rPr>
              <w:t xml:space="preserve">ed to the international fight against terrorism, </w:t>
            </w:r>
            <w:proofErr w:type="gramStart"/>
            <w:r w:rsidRPr="00EF3D37">
              <w:rPr>
                <w:sz w:val="20"/>
                <w:szCs w:val="20"/>
                <w:lang w:val="en-GB"/>
              </w:rPr>
              <w:t>and in particular, against</w:t>
            </w:r>
            <w:proofErr w:type="gramEnd"/>
            <w:r w:rsidRPr="00EF3D37">
              <w:rPr>
                <w:sz w:val="20"/>
                <w:szCs w:val="20"/>
                <w:lang w:val="en-GB"/>
              </w:rPr>
              <w:t xml:space="preserve"> the financing of terrorism. It is the policy of GOAL to seek to ensure that none of its funds are used, directly or indirectly, to provide support to individuals or enti</w:t>
            </w:r>
            <w:r w:rsidR="005D0EFD" w:rsidRPr="00EF3D37">
              <w:rPr>
                <w:sz w:val="20"/>
                <w:szCs w:val="20"/>
                <w:lang w:val="en-GB"/>
              </w:rPr>
              <w:t>ties associated with terrorism.</w:t>
            </w:r>
            <w:r w:rsidR="006A553A">
              <w:rPr>
                <w:sz w:val="20"/>
                <w:szCs w:val="20"/>
                <w:lang w:val="en-GB"/>
              </w:rPr>
              <w:t xml:space="preserve"> </w:t>
            </w:r>
            <w:r w:rsidRPr="00EF3D37">
              <w:rPr>
                <w:sz w:val="20"/>
                <w:szCs w:val="20"/>
                <w:lang w:val="en-GB"/>
              </w:rPr>
              <w:t xml:space="preserve">In accordance with this policy, </w:t>
            </w:r>
            <w:r w:rsidRPr="00377D76">
              <w:rPr>
                <w:b/>
                <w:bCs/>
                <w:sz w:val="20"/>
                <w:szCs w:val="20"/>
                <w:lang w:val="en-GB"/>
              </w:rPr>
              <w:t>the Tenderer</w:t>
            </w:r>
            <w:r w:rsidR="00322CE2" w:rsidRPr="00377D76">
              <w:rPr>
                <w:b/>
                <w:bCs/>
                <w:sz w:val="20"/>
                <w:szCs w:val="20"/>
                <w:lang w:val="en-GB"/>
              </w:rPr>
              <w:t xml:space="preserve"> </w:t>
            </w:r>
            <w:r w:rsidRPr="00377D76">
              <w:rPr>
                <w:b/>
                <w:bCs/>
                <w:sz w:val="20"/>
                <w:szCs w:val="20"/>
                <w:lang w:val="en-GB"/>
              </w:rPr>
              <w:t xml:space="preserve">undertakes to use </w:t>
            </w:r>
            <w:r w:rsidR="00377D76">
              <w:rPr>
                <w:b/>
                <w:bCs/>
                <w:sz w:val="20"/>
                <w:szCs w:val="20"/>
                <w:lang w:val="en-GB"/>
              </w:rPr>
              <w:t xml:space="preserve">all </w:t>
            </w:r>
            <w:r w:rsidRPr="00377D76">
              <w:rPr>
                <w:b/>
                <w:bCs/>
                <w:sz w:val="20"/>
                <w:szCs w:val="20"/>
                <w:lang w:val="en-GB"/>
              </w:rPr>
              <w:t>reasonable efforts to ensure that it does not provide support to individuals or entities</w:t>
            </w:r>
            <w:r w:rsidR="005D0EFD" w:rsidRPr="00377D76">
              <w:rPr>
                <w:b/>
                <w:bCs/>
                <w:sz w:val="20"/>
                <w:szCs w:val="20"/>
                <w:lang w:val="en-GB"/>
              </w:rPr>
              <w:t xml:space="preserve"> associated with terrorism</w:t>
            </w:r>
            <w:r w:rsidR="00377D76">
              <w:rPr>
                <w:b/>
                <w:bCs/>
                <w:sz w:val="20"/>
                <w:szCs w:val="20"/>
                <w:lang w:val="en-GB"/>
              </w:rPr>
              <w:t>.</w:t>
            </w:r>
          </w:p>
        </w:tc>
        <w:tc>
          <w:tcPr>
            <w:tcW w:w="711" w:type="dxa"/>
          </w:tcPr>
          <w:p w14:paraId="69EDB59D" w14:textId="77777777" w:rsidR="005213A0" w:rsidRPr="00EF3D37" w:rsidRDefault="005213A0" w:rsidP="007E17AA">
            <w:pPr>
              <w:pStyle w:val="BodyText"/>
              <w:spacing w:after="0"/>
              <w:ind w:right="-342"/>
              <w:jc w:val="center"/>
              <w:rPr>
                <w:rFonts w:asciiTheme="minorHAnsi" w:hAnsiTheme="minorHAnsi"/>
                <w:sz w:val="20"/>
                <w:szCs w:val="20"/>
              </w:rPr>
            </w:pPr>
          </w:p>
        </w:tc>
        <w:tc>
          <w:tcPr>
            <w:tcW w:w="833" w:type="dxa"/>
          </w:tcPr>
          <w:p w14:paraId="5F5D3AE6" w14:textId="77777777" w:rsidR="005213A0" w:rsidRPr="00EF3D37" w:rsidRDefault="005213A0" w:rsidP="007E17AA">
            <w:pPr>
              <w:pStyle w:val="BodyText"/>
              <w:spacing w:after="0"/>
              <w:ind w:right="-342"/>
              <w:jc w:val="center"/>
              <w:rPr>
                <w:rFonts w:asciiTheme="minorHAnsi" w:hAnsiTheme="minorHAnsi"/>
                <w:sz w:val="20"/>
                <w:szCs w:val="20"/>
              </w:rPr>
            </w:pPr>
          </w:p>
        </w:tc>
      </w:tr>
      <w:tr w:rsidR="007D56BD" w:rsidRPr="00EF3D37" w14:paraId="480FD815" w14:textId="77777777" w:rsidTr="007D56BD">
        <w:tc>
          <w:tcPr>
            <w:tcW w:w="10184" w:type="dxa"/>
            <w:gridSpan w:val="5"/>
            <w:shd w:val="clear" w:color="auto" w:fill="D9D9D9" w:themeFill="background1" w:themeFillShade="D9"/>
          </w:tcPr>
          <w:p w14:paraId="4546A6A1" w14:textId="77777777" w:rsidR="007D56BD" w:rsidRPr="00EF3D37" w:rsidRDefault="007D56BD" w:rsidP="007E17AA">
            <w:pPr>
              <w:pStyle w:val="BodyText"/>
              <w:spacing w:after="0"/>
              <w:ind w:right="-342"/>
              <w:rPr>
                <w:rFonts w:asciiTheme="minorHAnsi" w:hAnsiTheme="minorHAnsi"/>
                <w:sz w:val="20"/>
                <w:szCs w:val="20"/>
              </w:rPr>
            </w:pPr>
            <w:r w:rsidRPr="00EF3D37">
              <w:rPr>
                <w:rFonts w:asciiTheme="minorHAnsi" w:hAnsiTheme="minorHAnsi"/>
                <w:sz w:val="20"/>
                <w:szCs w:val="20"/>
              </w:rPr>
              <w:t xml:space="preserve">I certify that the information provided above is accurate and complete to the best of my knowledge and belief. </w:t>
            </w:r>
          </w:p>
          <w:p w14:paraId="53C502F8" w14:textId="5C400976" w:rsidR="007D56BD" w:rsidRPr="00EF3D37" w:rsidRDefault="007D56BD" w:rsidP="007E17AA">
            <w:pPr>
              <w:pStyle w:val="BodyText"/>
              <w:spacing w:after="0"/>
              <w:ind w:right="-125"/>
              <w:rPr>
                <w:rFonts w:asciiTheme="minorHAnsi" w:hAnsiTheme="minorHAnsi"/>
                <w:sz w:val="20"/>
                <w:szCs w:val="20"/>
              </w:rPr>
            </w:pPr>
            <w:r w:rsidRPr="00EF3D37">
              <w:rPr>
                <w:rFonts w:asciiTheme="minorHAnsi" w:hAnsiTheme="minorHAnsi"/>
                <w:sz w:val="20"/>
                <w:szCs w:val="20"/>
              </w:rPr>
              <w:t>I understand that the provision of inaccurate or misleading information in this declaration may lead to my organisation being excluded from participation in future tenders.</w:t>
            </w:r>
          </w:p>
        </w:tc>
      </w:tr>
      <w:tr w:rsidR="00D47ED2" w:rsidRPr="00EF3D37" w14:paraId="7246D5A7" w14:textId="77777777" w:rsidTr="007D56BD">
        <w:trPr>
          <w:trHeight w:val="388"/>
        </w:trPr>
        <w:tc>
          <w:tcPr>
            <w:tcW w:w="2680" w:type="dxa"/>
            <w:gridSpan w:val="2"/>
            <w:shd w:val="clear" w:color="auto" w:fill="D9D9D9" w:themeFill="background1" w:themeFillShade="D9"/>
          </w:tcPr>
          <w:p w14:paraId="42A5597D" w14:textId="77777777" w:rsidR="00D47ED2" w:rsidRPr="00EF3D37" w:rsidRDefault="00D47ED2" w:rsidP="007E17AA">
            <w:pPr>
              <w:rPr>
                <w:sz w:val="20"/>
                <w:szCs w:val="20"/>
              </w:rPr>
            </w:pPr>
            <w:r w:rsidRPr="00EF3D37">
              <w:rPr>
                <w:sz w:val="20"/>
                <w:szCs w:val="20"/>
              </w:rPr>
              <w:t>Date</w:t>
            </w:r>
          </w:p>
        </w:tc>
        <w:tc>
          <w:tcPr>
            <w:tcW w:w="7504" w:type="dxa"/>
            <w:gridSpan w:val="3"/>
          </w:tcPr>
          <w:p w14:paraId="5C66E407" w14:textId="77777777" w:rsidR="00D47ED2" w:rsidRPr="00EF3D37" w:rsidRDefault="00D47ED2" w:rsidP="007E17AA">
            <w:pPr>
              <w:rPr>
                <w:sz w:val="20"/>
                <w:szCs w:val="20"/>
              </w:rPr>
            </w:pPr>
          </w:p>
        </w:tc>
      </w:tr>
      <w:tr w:rsidR="00D47ED2" w:rsidRPr="00EF3D37" w14:paraId="3A793910" w14:textId="77777777" w:rsidTr="007D56BD">
        <w:trPr>
          <w:trHeight w:val="388"/>
        </w:trPr>
        <w:tc>
          <w:tcPr>
            <w:tcW w:w="2680" w:type="dxa"/>
            <w:gridSpan w:val="2"/>
            <w:shd w:val="clear" w:color="auto" w:fill="D9D9D9" w:themeFill="background1" w:themeFillShade="D9"/>
          </w:tcPr>
          <w:p w14:paraId="227F6433" w14:textId="77777777" w:rsidR="00D47ED2" w:rsidRPr="00EF3D37" w:rsidRDefault="00D47ED2" w:rsidP="007E17AA">
            <w:pPr>
              <w:rPr>
                <w:sz w:val="20"/>
                <w:szCs w:val="20"/>
              </w:rPr>
            </w:pPr>
            <w:r w:rsidRPr="00EF3D37">
              <w:rPr>
                <w:sz w:val="20"/>
                <w:szCs w:val="20"/>
              </w:rPr>
              <w:t>Name</w:t>
            </w:r>
          </w:p>
        </w:tc>
        <w:tc>
          <w:tcPr>
            <w:tcW w:w="7504" w:type="dxa"/>
            <w:gridSpan w:val="3"/>
          </w:tcPr>
          <w:p w14:paraId="0C33CE2D" w14:textId="77777777" w:rsidR="00D47ED2" w:rsidRPr="00EF3D37" w:rsidRDefault="00D47ED2" w:rsidP="007E17AA">
            <w:pPr>
              <w:rPr>
                <w:sz w:val="20"/>
                <w:szCs w:val="20"/>
              </w:rPr>
            </w:pPr>
          </w:p>
        </w:tc>
      </w:tr>
      <w:tr w:rsidR="00D47ED2" w:rsidRPr="00EF3D37" w14:paraId="47D7C2C7" w14:textId="77777777" w:rsidTr="007D56BD">
        <w:trPr>
          <w:trHeight w:val="388"/>
        </w:trPr>
        <w:tc>
          <w:tcPr>
            <w:tcW w:w="2680" w:type="dxa"/>
            <w:gridSpan w:val="2"/>
            <w:shd w:val="clear" w:color="auto" w:fill="D9D9D9" w:themeFill="background1" w:themeFillShade="D9"/>
          </w:tcPr>
          <w:p w14:paraId="578EF4CD" w14:textId="77777777" w:rsidR="00D47ED2" w:rsidRPr="00EF3D37" w:rsidRDefault="00D47ED2" w:rsidP="007E17AA">
            <w:pPr>
              <w:rPr>
                <w:sz w:val="20"/>
                <w:szCs w:val="20"/>
              </w:rPr>
            </w:pPr>
            <w:r w:rsidRPr="00EF3D37">
              <w:rPr>
                <w:sz w:val="20"/>
                <w:szCs w:val="20"/>
              </w:rPr>
              <w:t>Position</w:t>
            </w:r>
          </w:p>
        </w:tc>
        <w:tc>
          <w:tcPr>
            <w:tcW w:w="7504" w:type="dxa"/>
            <w:gridSpan w:val="3"/>
          </w:tcPr>
          <w:p w14:paraId="22523C15" w14:textId="77777777" w:rsidR="0055785C" w:rsidRPr="00EF3D37" w:rsidRDefault="0055785C" w:rsidP="007E17AA">
            <w:pPr>
              <w:rPr>
                <w:sz w:val="20"/>
                <w:szCs w:val="20"/>
              </w:rPr>
            </w:pPr>
          </w:p>
        </w:tc>
      </w:tr>
      <w:tr w:rsidR="00D47ED2" w:rsidRPr="00EF3D37" w14:paraId="29AD9D6D" w14:textId="77777777" w:rsidTr="007D56BD">
        <w:trPr>
          <w:trHeight w:val="388"/>
        </w:trPr>
        <w:tc>
          <w:tcPr>
            <w:tcW w:w="2680" w:type="dxa"/>
            <w:gridSpan w:val="2"/>
            <w:shd w:val="clear" w:color="auto" w:fill="D9D9D9" w:themeFill="background1" w:themeFillShade="D9"/>
          </w:tcPr>
          <w:p w14:paraId="3B581B45" w14:textId="77777777" w:rsidR="00D47ED2" w:rsidRPr="00EF3D37" w:rsidRDefault="00D47ED2" w:rsidP="007E17AA">
            <w:pPr>
              <w:rPr>
                <w:sz w:val="20"/>
                <w:szCs w:val="20"/>
              </w:rPr>
            </w:pPr>
            <w:r w:rsidRPr="00EF3D37">
              <w:rPr>
                <w:sz w:val="20"/>
                <w:szCs w:val="20"/>
              </w:rPr>
              <w:t xml:space="preserve">Telephone number </w:t>
            </w:r>
          </w:p>
        </w:tc>
        <w:tc>
          <w:tcPr>
            <w:tcW w:w="7504" w:type="dxa"/>
            <w:gridSpan w:val="3"/>
          </w:tcPr>
          <w:p w14:paraId="3E1AEAC7" w14:textId="77777777" w:rsidR="00D47ED2" w:rsidRPr="00EF3D37" w:rsidRDefault="00D47ED2" w:rsidP="007E17AA">
            <w:pPr>
              <w:rPr>
                <w:sz w:val="20"/>
                <w:szCs w:val="20"/>
              </w:rPr>
            </w:pPr>
          </w:p>
        </w:tc>
      </w:tr>
      <w:tr w:rsidR="00D47ED2" w:rsidRPr="00EF3D37" w14:paraId="1528550D" w14:textId="77777777" w:rsidTr="007D56BD">
        <w:trPr>
          <w:trHeight w:val="388"/>
        </w:trPr>
        <w:tc>
          <w:tcPr>
            <w:tcW w:w="2680" w:type="dxa"/>
            <w:gridSpan w:val="2"/>
            <w:shd w:val="clear" w:color="auto" w:fill="D9D9D9" w:themeFill="background1" w:themeFillShade="D9"/>
          </w:tcPr>
          <w:p w14:paraId="047D1CDE" w14:textId="77777777" w:rsidR="00D47ED2" w:rsidRPr="00EF3D37" w:rsidRDefault="00D47ED2" w:rsidP="007E17AA">
            <w:pPr>
              <w:rPr>
                <w:sz w:val="20"/>
                <w:szCs w:val="20"/>
              </w:rPr>
            </w:pPr>
            <w:r w:rsidRPr="00EF3D37">
              <w:rPr>
                <w:sz w:val="20"/>
                <w:szCs w:val="20"/>
              </w:rPr>
              <w:t xml:space="preserve">Signature and </w:t>
            </w:r>
            <w:r w:rsidR="0055785C" w:rsidRPr="00EF3D37">
              <w:rPr>
                <w:sz w:val="20"/>
                <w:szCs w:val="20"/>
              </w:rPr>
              <w:t>f</w:t>
            </w:r>
            <w:r w:rsidRPr="00EF3D37">
              <w:rPr>
                <w:sz w:val="20"/>
                <w:szCs w:val="20"/>
              </w:rPr>
              <w:t>ull name</w:t>
            </w:r>
          </w:p>
        </w:tc>
        <w:tc>
          <w:tcPr>
            <w:tcW w:w="7504" w:type="dxa"/>
            <w:gridSpan w:val="3"/>
          </w:tcPr>
          <w:p w14:paraId="4EC921F3" w14:textId="77777777" w:rsidR="00D47ED2" w:rsidRPr="00EF3D37" w:rsidRDefault="00D47ED2" w:rsidP="007E17AA">
            <w:pPr>
              <w:rPr>
                <w:sz w:val="20"/>
                <w:szCs w:val="20"/>
              </w:rPr>
            </w:pPr>
          </w:p>
        </w:tc>
      </w:tr>
    </w:tbl>
    <w:p w14:paraId="1C35FA0B" w14:textId="77777777" w:rsidR="00BA68B2" w:rsidRDefault="00BA68B2" w:rsidP="00BA68B2">
      <w:pPr>
        <w:rPr>
          <w:rFonts w:eastAsiaTheme="majorEastAsia" w:cstheme="majorBidi"/>
          <w:color w:val="000000" w:themeColor="text1"/>
          <w:sz w:val="28"/>
          <w:szCs w:val="28"/>
        </w:rPr>
      </w:pPr>
      <w:bookmarkStart w:id="50" w:name="_Toc465935247"/>
      <w:bookmarkStart w:id="51" w:name="_Toc466022964"/>
      <w:r>
        <w:lastRenderedPageBreak/>
        <w:br w:type="page"/>
      </w:r>
    </w:p>
    <w:p w14:paraId="6342FB53" w14:textId="4B33C5BE" w:rsidR="00BA68B2" w:rsidRDefault="00BA68B2" w:rsidP="002C1599">
      <w:pPr>
        <w:pStyle w:val="Heading1"/>
      </w:pPr>
      <w:r>
        <w:lastRenderedPageBreak/>
        <w:t>self-declaration of finance and tax</w:t>
      </w:r>
    </w:p>
    <w:tbl>
      <w:tblPr>
        <w:tblStyle w:val="TableGrid"/>
        <w:tblW w:w="4933" w:type="pct"/>
        <w:tblInd w:w="137" w:type="dxa"/>
        <w:tblLook w:val="04A0" w:firstRow="1" w:lastRow="0" w:firstColumn="1" w:lastColumn="0" w:noHBand="0" w:noVBand="1"/>
      </w:tblPr>
      <w:tblGrid>
        <w:gridCol w:w="3501"/>
        <w:gridCol w:w="3578"/>
        <w:gridCol w:w="3576"/>
      </w:tblGrid>
      <w:tr w:rsidR="00BA68B2" w:rsidRPr="00730880" w14:paraId="587BBFAD" w14:textId="77777777" w:rsidTr="003E78E1">
        <w:tc>
          <w:tcPr>
            <w:tcW w:w="5000" w:type="pct"/>
            <w:gridSpan w:val="3"/>
            <w:tcBorders>
              <w:top w:val="nil"/>
              <w:left w:val="nil"/>
              <w:bottom w:val="nil"/>
              <w:right w:val="nil"/>
            </w:tcBorders>
          </w:tcPr>
          <w:p w14:paraId="5D662B33" w14:textId="77777777" w:rsidR="00BA68B2" w:rsidRPr="00730880" w:rsidRDefault="00BA68B2" w:rsidP="003B0C0E">
            <w:pPr>
              <w:pStyle w:val="ListParagraph"/>
              <w:numPr>
                <w:ilvl w:val="6"/>
                <w:numId w:val="10"/>
              </w:numPr>
              <w:ind w:left="426"/>
              <w:rPr>
                <w:b/>
                <w:bCs/>
              </w:rPr>
            </w:pPr>
            <w:r w:rsidRPr="00730880">
              <w:rPr>
                <w:b/>
                <w:bCs/>
              </w:rPr>
              <w:t>Turnover history</w:t>
            </w:r>
          </w:p>
          <w:p w14:paraId="339439D7" w14:textId="77777777" w:rsidR="00BA68B2" w:rsidRPr="00730880" w:rsidRDefault="00BA68B2" w:rsidP="003E78E1">
            <w:pPr>
              <w:rPr>
                <w:b/>
                <w:bCs/>
              </w:rPr>
            </w:pPr>
          </w:p>
        </w:tc>
      </w:tr>
      <w:tr w:rsidR="00BA68B2" w14:paraId="5590CAA8" w14:textId="77777777" w:rsidTr="003E78E1">
        <w:tc>
          <w:tcPr>
            <w:tcW w:w="5000" w:type="pct"/>
            <w:gridSpan w:val="3"/>
            <w:tcBorders>
              <w:top w:val="nil"/>
              <w:left w:val="nil"/>
              <w:right w:val="nil"/>
            </w:tcBorders>
          </w:tcPr>
          <w:p w14:paraId="1E753022" w14:textId="72340510" w:rsidR="00BA68B2" w:rsidRPr="00AC59C3" w:rsidRDefault="00BA68B2" w:rsidP="008323E0">
            <w:pPr>
              <w:rPr>
                <w:b/>
                <w:bCs/>
              </w:rPr>
            </w:pPr>
            <w:r w:rsidRPr="00AC59C3">
              <w:rPr>
                <w:b/>
                <w:bCs/>
              </w:rPr>
              <w:t xml:space="preserve">Turnover figures </w:t>
            </w:r>
            <w:proofErr w:type="gramStart"/>
            <w:r w:rsidRPr="00AC59C3">
              <w:rPr>
                <w:b/>
                <w:bCs/>
              </w:rPr>
              <w:t>entered into</w:t>
            </w:r>
            <w:proofErr w:type="gramEnd"/>
            <w:r w:rsidRPr="00AC59C3">
              <w:rPr>
                <w:b/>
                <w:bCs/>
              </w:rPr>
              <w:t xml:space="preserve"> the table must be the total sales value before any deductions</w:t>
            </w:r>
          </w:p>
          <w:p w14:paraId="01D80E02" w14:textId="2A491F77" w:rsidR="00BA68B2" w:rsidRDefault="00BA68B2" w:rsidP="00CF09EE">
            <w:r>
              <w:t xml:space="preserve">‘Turnover of related products’ is for companies </w:t>
            </w:r>
            <w:r w:rsidR="00CF09EE">
              <w:t>that provide items or services</w:t>
            </w:r>
            <w:r>
              <w:t xml:space="preserve"> in multiple sectors</w:t>
            </w:r>
            <w:r w:rsidR="00CF09EE">
              <w:t>.</w:t>
            </w:r>
            <w:r>
              <w:t xml:space="preserve"> </w:t>
            </w:r>
            <w:r w:rsidR="00CF09EE">
              <w:t>Please</w:t>
            </w:r>
            <w:r>
              <w:t xml:space="preserve"> enter information on turnover of items or services </w:t>
            </w:r>
            <w:r w:rsidR="00CF09EE">
              <w:t xml:space="preserve">that are </w:t>
            </w:r>
            <w:r>
              <w:t>similar in nature to the items or services requested u</w:t>
            </w:r>
            <w:r w:rsidR="00CF09EE">
              <w:t>nder this tender</w:t>
            </w:r>
            <w:r>
              <w:t xml:space="preserve">. </w:t>
            </w:r>
          </w:p>
          <w:p w14:paraId="10C44B7E" w14:textId="77777777" w:rsidR="00BA68B2" w:rsidRDefault="00BA68B2" w:rsidP="003E78E1"/>
        </w:tc>
      </w:tr>
      <w:tr w:rsidR="00BA68B2" w14:paraId="188BA7B8" w14:textId="77777777" w:rsidTr="002C1599">
        <w:tc>
          <w:tcPr>
            <w:tcW w:w="1643" w:type="pct"/>
            <w:shd w:val="clear" w:color="auto" w:fill="D9D9D9" w:themeFill="background1" w:themeFillShade="D9"/>
          </w:tcPr>
          <w:p w14:paraId="2EBB7D7A" w14:textId="20F16A89" w:rsidR="00BA68B2" w:rsidRPr="00730880" w:rsidRDefault="00BA68B2" w:rsidP="003E78E1">
            <w:pPr>
              <w:rPr>
                <w:b/>
                <w:bCs/>
              </w:rPr>
            </w:pPr>
            <w:r w:rsidRPr="00730880">
              <w:rPr>
                <w:b/>
                <w:bCs/>
              </w:rPr>
              <w:t>Trading year</w:t>
            </w:r>
            <w:r w:rsidR="00BA4CD5">
              <w:rPr>
                <w:b/>
                <w:bCs/>
              </w:rPr>
              <w:t xml:space="preserve"> </w:t>
            </w:r>
          </w:p>
        </w:tc>
        <w:tc>
          <w:tcPr>
            <w:tcW w:w="1679" w:type="pct"/>
            <w:shd w:val="clear" w:color="auto" w:fill="F2F2F2" w:themeFill="background1" w:themeFillShade="F2"/>
          </w:tcPr>
          <w:p w14:paraId="69C9811E" w14:textId="2F193EC0" w:rsidR="00BA68B2" w:rsidRPr="00730880" w:rsidRDefault="00BA68B2" w:rsidP="003E78E1">
            <w:pPr>
              <w:rPr>
                <w:b/>
                <w:bCs/>
              </w:rPr>
            </w:pPr>
            <w:r w:rsidRPr="00730880">
              <w:rPr>
                <w:b/>
                <w:bCs/>
              </w:rPr>
              <w:t>Total turnover</w:t>
            </w:r>
            <w:r w:rsidR="00963CDC">
              <w:rPr>
                <w:b/>
                <w:bCs/>
              </w:rPr>
              <w:t xml:space="preserve"> (UGX)</w:t>
            </w:r>
          </w:p>
        </w:tc>
        <w:tc>
          <w:tcPr>
            <w:tcW w:w="1678" w:type="pct"/>
            <w:shd w:val="clear" w:color="auto" w:fill="F2F2F2" w:themeFill="background1" w:themeFillShade="F2"/>
          </w:tcPr>
          <w:p w14:paraId="726B46E5" w14:textId="465D2B9C" w:rsidR="00BA68B2" w:rsidRPr="00730880" w:rsidRDefault="00BA68B2" w:rsidP="003E78E1">
            <w:pPr>
              <w:rPr>
                <w:b/>
                <w:bCs/>
              </w:rPr>
            </w:pPr>
            <w:r w:rsidRPr="00730880">
              <w:rPr>
                <w:b/>
                <w:bCs/>
              </w:rPr>
              <w:t>Turnover of related products</w:t>
            </w:r>
            <w:r w:rsidR="00963CDC">
              <w:rPr>
                <w:b/>
                <w:bCs/>
              </w:rPr>
              <w:t xml:space="preserve"> (UGX)</w:t>
            </w:r>
          </w:p>
        </w:tc>
      </w:tr>
      <w:tr w:rsidR="00BA68B2" w14:paraId="504FAAD4" w14:textId="77777777" w:rsidTr="002C1599">
        <w:tc>
          <w:tcPr>
            <w:tcW w:w="1643" w:type="pct"/>
            <w:shd w:val="clear" w:color="auto" w:fill="D9D9D9" w:themeFill="background1" w:themeFillShade="D9"/>
          </w:tcPr>
          <w:p w14:paraId="40AE004E" w14:textId="1BCF7F35" w:rsidR="00BA68B2" w:rsidRPr="00730880" w:rsidRDefault="00BA68B2" w:rsidP="003E78E1">
            <w:pPr>
              <w:rPr>
                <w:b/>
                <w:bCs/>
              </w:rPr>
            </w:pPr>
            <w:r w:rsidRPr="00730880">
              <w:rPr>
                <w:b/>
                <w:bCs/>
              </w:rPr>
              <w:t>20</w:t>
            </w:r>
            <w:r w:rsidR="00BA4CD5">
              <w:rPr>
                <w:b/>
                <w:bCs/>
              </w:rPr>
              <w:t>20</w:t>
            </w:r>
          </w:p>
        </w:tc>
        <w:tc>
          <w:tcPr>
            <w:tcW w:w="1679" w:type="pct"/>
          </w:tcPr>
          <w:p w14:paraId="6E4E8E98" w14:textId="77777777" w:rsidR="00BA68B2" w:rsidRDefault="00BA68B2" w:rsidP="003E78E1"/>
        </w:tc>
        <w:tc>
          <w:tcPr>
            <w:tcW w:w="1678" w:type="pct"/>
          </w:tcPr>
          <w:p w14:paraId="56C14A63" w14:textId="77777777" w:rsidR="00BA68B2" w:rsidRDefault="00BA68B2" w:rsidP="003E78E1"/>
        </w:tc>
      </w:tr>
      <w:tr w:rsidR="00BA68B2" w14:paraId="4B8D371F" w14:textId="77777777" w:rsidTr="002C1599">
        <w:tc>
          <w:tcPr>
            <w:tcW w:w="1643" w:type="pct"/>
            <w:shd w:val="clear" w:color="auto" w:fill="D9D9D9" w:themeFill="background1" w:themeFillShade="D9"/>
          </w:tcPr>
          <w:p w14:paraId="1B597251" w14:textId="50F8A4B4" w:rsidR="00BA68B2" w:rsidRPr="00730880" w:rsidRDefault="00BA68B2" w:rsidP="003E78E1">
            <w:pPr>
              <w:rPr>
                <w:b/>
                <w:bCs/>
              </w:rPr>
            </w:pPr>
            <w:r w:rsidRPr="00730880">
              <w:rPr>
                <w:b/>
                <w:bCs/>
              </w:rPr>
              <w:t>20</w:t>
            </w:r>
            <w:r w:rsidR="00BA4CD5">
              <w:rPr>
                <w:b/>
                <w:bCs/>
              </w:rPr>
              <w:t>19</w:t>
            </w:r>
          </w:p>
        </w:tc>
        <w:tc>
          <w:tcPr>
            <w:tcW w:w="1679" w:type="pct"/>
          </w:tcPr>
          <w:p w14:paraId="51834519" w14:textId="77777777" w:rsidR="00BA68B2" w:rsidRDefault="00BA68B2" w:rsidP="003E78E1"/>
        </w:tc>
        <w:tc>
          <w:tcPr>
            <w:tcW w:w="1678" w:type="pct"/>
          </w:tcPr>
          <w:p w14:paraId="33FEA859" w14:textId="77777777" w:rsidR="00BA68B2" w:rsidRDefault="00BA68B2" w:rsidP="003E78E1"/>
        </w:tc>
      </w:tr>
      <w:tr w:rsidR="00BA68B2" w14:paraId="7EED1773" w14:textId="77777777" w:rsidTr="002C1599">
        <w:tc>
          <w:tcPr>
            <w:tcW w:w="1643" w:type="pct"/>
            <w:tcBorders>
              <w:bottom w:val="single" w:sz="4" w:space="0" w:color="auto"/>
            </w:tcBorders>
            <w:shd w:val="clear" w:color="auto" w:fill="D9D9D9" w:themeFill="background1" w:themeFillShade="D9"/>
          </w:tcPr>
          <w:p w14:paraId="03888379" w14:textId="613A9EF8" w:rsidR="00BA68B2" w:rsidRPr="00730880" w:rsidRDefault="00BA68B2" w:rsidP="003E78E1">
            <w:pPr>
              <w:rPr>
                <w:b/>
                <w:bCs/>
              </w:rPr>
            </w:pPr>
            <w:r w:rsidRPr="00730880">
              <w:rPr>
                <w:b/>
                <w:bCs/>
              </w:rPr>
              <w:t>201</w:t>
            </w:r>
            <w:r w:rsidR="00BA4CD5">
              <w:rPr>
                <w:b/>
                <w:bCs/>
              </w:rPr>
              <w:t>8</w:t>
            </w:r>
          </w:p>
        </w:tc>
        <w:tc>
          <w:tcPr>
            <w:tcW w:w="1679" w:type="pct"/>
            <w:tcBorders>
              <w:bottom w:val="single" w:sz="4" w:space="0" w:color="auto"/>
            </w:tcBorders>
          </w:tcPr>
          <w:p w14:paraId="272858F4" w14:textId="77777777" w:rsidR="00BA68B2" w:rsidRDefault="00BA68B2" w:rsidP="003E78E1"/>
        </w:tc>
        <w:tc>
          <w:tcPr>
            <w:tcW w:w="1678" w:type="pct"/>
            <w:tcBorders>
              <w:bottom w:val="single" w:sz="4" w:space="0" w:color="auto"/>
            </w:tcBorders>
          </w:tcPr>
          <w:p w14:paraId="51E9519F" w14:textId="77777777" w:rsidR="00BA68B2" w:rsidRDefault="00BA68B2" w:rsidP="003E78E1"/>
        </w:tc>
      </w:tr>
      <w:tr w:rsidR="00BA68B2" w14:paraId="1F77A6EE" w14:textId="77777777" w:rsidTr="003E78E1">
        <w:tc>
          <w:tcPr>
            <w:tcW w:w="5000" w:type="pct"/>
            <w:gridSpan w:val="3"/>
            <w:tcBorders>
              <w:left w:val="nil"/>
              <w:right w:val="nil"/>
            </w:tcBorders>
          </w:tcPr>
          <w:p w14:paraId="68A99D0C" w14:textId="77777777" w:rsidR="00BA68B2" w:rsidRDefault="00BA68B2" w:rsidP="003E78E1"/>
          <w:p w14:paraId="4DFAC261" w14:textId="41EB7D08" w:rsidR="00BA68B2" w:rsidRDefault="00BA68B2" w:rsidP="003E78E1">
            <w:r>
              <w:t>Include a short narrative below to explain any trends</w:t>
            </w:r>
            <w:r w:rsidR="005459F1">
              <w:t xml:space="preserve"> year to year</w:t>
            </w:r>
          </w:p>
          <w:p w14:paraId="27FFE818" w14:textId="77777777" w:rsidR="00BA68B2" w:rsidRDefault="00BA68B2" w:rsidP="003E78E1"/>
        </w:tc>
      </w:tr>
      <w:tr w:rsidR="00BA68B2" w14:paraId="7B667145" w14:textId="77777777" w:rsidTr="003E78E1">
        <w:tc>
          <w:tcPr>
            <w:tcW w:w="5000" w:type="pct"/>
            <w:gridSpan w:val="3"/>
            <w:tcBorders>
              <w:bottom w:val="single" w:sz="4" w:space="0" w:color="auto"/>
            </w:tcBorders>
          </w:tcPr>
          <w:p w14:paraId="4C4BB381" w14:textId="77777777" w:rsidR="00BA68B2" w:rsidRDefault="00BA68B2" w:rsidP="003E78E1"/>
          <w:p w14:paraId="0F323ACD" w14:textId="77777777" w:rsidR="00BA68B2" w:rsidRDefault="00BA68B2" w:rsidP="003E78E1"/>
          <w:p w14:paraId="15068345" w14:textId="77777777" w:rsidR="00BA68B2" w:rsidRDefault="00BA68B2" w:rsidP="003E78E1"/>
          <w:p w14:paraId="35E6BBC5" w14:textId="77777777" w:rsidR="00BA68B2" w:rsidRDefault="00BA68B2" w:rsidP="003E78E1"/>
          <w:p w14:paraId="6FBE35E7" w14:textId="77777777" w:rsidR="00BA68B2" w:rsidRDefault="00BA68B2" w:rsidP="003E78E1"/>
          <w:p w14:paraId="6F26C7BD" w14:textId="77777777" w:rsidR="00BA68B2" w:rsidRDefault="00BA68B2" w:rsidP="003E78E1"/>
          <w:p w14:paraId="3DC9A25C" w14:textId="77777777" w:rsidR="00BA68B2" w:rsidRDefault="00BA68B2" w:rsidP="003E78E1"/>
        </w:tc>
      </w:tr>
      <w:tr w:rsidR="00BA68B2" w:rsidRPr="00730880" w14:paraId="654CC023" w14:textId="77777777" w:rsidTr="003E78E1">
        <w:tc>
          <w:tcPr>
            <w:tcW w:w="5000" w:type="pct"/>
            <w:gridSpan w:val="3"/>
            <w:tcBorders>
              <w:left w:val="nil"/>
              <w:right w:val="nil"/>
            </w:tcBorders>
          </w:tcPr>
          <w:p w14:paraId="241459B5" w14:textId="77777777" w:rsidR="00BA68B2" w:rsidRPr="00730880" w:rsidRDefault="00BA68B2" w:rsidP="003E78E1">
            <w:pPr>
              <w:pStyle w:val="ListParagraph"/>
              <w:ind w:left="459"/>
              <w:rPr>
                <w:b/>
                <w:bCs/>
              </w:rPr>
            </w:pPr>
          </w:p>
          <w:p w14:paraId="3BC22F20" w14:textId="77777777" w:rsidR="00BA68B2" w:rsidRPr="00730880" w:rsidRDefault="00BA68B2" w:rsidP="003B0C0E">
            <w:pPr>
              <w:pStyle w:val="ListParagraph"/>
              <w:numPr>
                <w:ilvl w:val="0"/>
                <w:numId w:val="10"/>
              </w:numPr>
              <w:ind w:left="459"/>
              <w:rPr>
                <w:b/>
                <w:bCs/>
              </w:rPr>
            </w:pPr>
            <w:r w:rsidRPr="00730880">
              <w:rPr>
                <w:b/>
                <w:bCs/>
              </w:rPr>
              <w:t>GOAL operates within the law of the country of operation and within international legal requirements. GOAL expects all companies to fulfil their legal obligations, including meeting their tax liabilities and duties in accordance with the relevant tax legislation. Please comment below if you feel there are any matters you need to bring to GOAL’s attention.</w:t>
            </w:r>
          </w:p>
          <w:p w14:paraId="2396A536" w14:textId="77777777" w:rsidR="00BA68B2" w:rsidRPr="00730880" w:rsidRDefault="00BA68B2" w:rsidP="003E78E1">
            <w:pPr>
              <w:rPr>
                <w:b/>
                <w:bCs/>
              </w:rPr>
            </w:pPr>
          </w:p>
        </w:tc>
      </w:tr>
      <w:tr w:rsidR="00BA68B2" w14:paraId="51F1C89A" w14:textId="77777777" w:rsidTr="003E78E1">
        <w:tc>
          <w:tcPr>
            <w:tcW w:w="5000" w:type="pct"/>
            <w:gridSpan w:val="3"/>
          </w:tcPr>
          <w:p w14:paraId="4C73EF68" w14:textId="77777777" w:rsidR="00BA68B2" w:rsidRDefault="00BA68B2" w:rsidP="003E78E1"/>
          <w:p w14:paraId="16B449D1" w14:textId="77777777" w:rsidR="00BA68B2" w:rsidRDefault="00BA68B2" w:rsidP="003E78E1"/>
          <w:p w14:paraId="1D809305" w14:textId="77777777" w:rsidR="00BA68B2" w:rsidRDefault="00BA68B2" w:rsidP="003E78E1"/>
          <w:p w14:paraId="6894F437" w14:textId="77777777" w:rsidR="00BA68B2" w:rsidRDefault="00BA68B2" w:rsidP="003E78E1"/>
          <w:p w14:paraId="3569D42C" w14:textId="77777777" w:rsidR="00BA68B2" w:rsidRDefault="00BA68B2" w:rsidP="003E78E1"/>
          <w:p w14:paraId="37FD6EEE" w14:textId="77777777" w:rsidR="00BA68B2" w:rsidRDefault="00BA68B2" w:rsidP="003E78E1"/>
          <w:p w14:paraId="10957D3A" w14:textId="77777777" w:rsidR="00BA68B2" w:rsidRPr="003F6B88" w:rsidRDefault="00BA68B2" w:rsidP="003E78E1">
            <w:pPr>
              <w:rPr>
                <w:i/>
                <w:iCs/>
              </w:rPr>
            </w:pPr>
            <w:r>
              <w:rPr>
                <w:i/>
                <w:iCs/>
              </w:rPr>
              <w:t xml:space="preserve">Please </w:t>
            </w:r>
            <w:proofErr w:type="gramStart"/>
            <w:r>
              <w:rPr>
                <w:i/>
                <w:iCs/>
              </w:rPr>
              <w:t>continue on</w:t>
            </w:r>
            <w:proofErr w:type="gramEnd"/>
            <w:r>
              <w:rPr>
                <w:i/>
                <w:iCs/>
              </w:rPr>
              <w:t xml:space="preserve"> a separate sheet if necessary. </w:t>
            </w:r>
          </w:p>
        </w:tc>
      </w:tr>
    </w:tbl>
    <w:p w14:paraId="43A98E11" w14:textId="77777777" w:rsidR="00BA68B2" w:rsidRDefault="00BA68B2" w:rsidP="00BA68B2"/>
    <w:p w14:paraId="5ABBFF03" w14:textId="77777777" w:rsidR="00BA68B2" w:rsidRPr="004C151F" w:rsidRDefault="00BA68B2" w:rsidP="00BA68B2">
      <w:pPr>
        <w:jc w:val="both"/>
      </w:pPr>
      <w:r w:rsidRPr="004C151F">
        <w:rPr>
          <w:rFonts w:eastAsia="Calibri" w:cs="Calibri"/>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14:paraId="7932F1F3" w14:textId="77777777" w:rsidR="00BA68B2" w:rsidRPr="004C151F" w:rsidRDefault="00BA68B2" w:rsidP="00BA68B2">
      <w:pPr>
        <w:jc w:val="both"/>
      </w:pPr>
    </w:p>
    <w:p w14:paraId="3278EBA4" w14:textId="3829FCA3"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Signed: (</w:t>
      </w:r>
      <w:proofErr w:type="gramStart"/>
      <w:r w:rsidR="00A13766" w:rsidRPr="004C151F">
        <w:rPr>
          <w:rFonts w:eastAsia="Calibri" w:cs="Calibri"/>
        </w:rPr>
        <w:t xml:space="preserve">Director)  </w:t>
      </w:r>
      <w:r w:rsidRPr="004C151F">
        <w:tab/>
      </w:r>
      <w:proofErr w:type="gramEnd"/>
      <w:r w:rsidRPr="004C151F">
        <w:rPr>
          <w:rFonts w:eastAsia="Calibri" w:cs="Calibri"/>
          <w:color w:val="C0C0C0"/>
          <w:spacing w:val="-3"/>
        </w:rPr>
        <w:t>_________________________________________</w:t>
      </w:r>
    </w:p>
    <w:p w14:paraId="63F4CFDD"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 xml:space="preserve">Date:  </w:t>
      </w:r>
      <w:r w:rsidRPr="004C151F">
        <w:tab/>
      </w:r>
      <w:r w:rsidRPr="004C151F">
        <w:rPr>
          <w:rFonts w:eastAsia="Calibri" w:cs="Calibri"/>
          <w:color w:val="C0C0C0"/>
          <w:spacing w:val="-3"/>
        </w:rPr>
        <w:t>_________________________________________</w:t>
      </w:r>
    </w:p>
    <w:p w14:paraId="41D73098"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Print Name:</w:t>
      </w:r>
      <w:r w:rsidRPr="004C151F">
        <w:tab/>
      </w:r>
      <w:r w:rsidRPr="004C151F">
        <w:rPr>
          <w:rFonts w:eastAsia="Calibri" w:cs="Calibri"/>
          <w:color w:val="C0C0C0"/>
          <w:spacing w:val="-3"/>
        </w:rPr>
        <w:t>_________________________________________</w:t>
      </w:r>
    </w:p>
    <w:p w14:paraId="777012DA"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 xml:space="preserve">Company Name:  </w:t>
      </w:r>
      <w:r w:rsidRPr="004C151F">
        <w:tab/>
      </w:r>
      <w:r w:rsidRPr="004C151F">
        <w:rPr>
          <w:rFonts w:eastAsia="Calibri" w:cs="Calibri"/>
          <w:color w:val="C0C0C0"/>
          <w:spacing w:val="-3"/>
        </w:rPr>
        <w:t>_________________________________________</w:t>
      </w:r>
    </w:p>
    <w:p w14:paraId="21903B05"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Address:</w:t>
      </w:r>
      <w:r w:rsidRPr="004C151F">
        <w:tab/>
      </w:r>
      <w:r w:rsidRPr="004C151F">
        <w:rPr>
          <w:rFonts w:eastAsia="Calibri" w:cs="Calibri"/>
          <w:color w:val="C0C0C0"/>
          <w:spacing w:val="-3"/>
        </w:rPr>
        <w:t>_________________________________________</w:t>
      </w:r>
    </w:p>
    <w:p w14:paraId="7279C87E" w14:textId="77777777" w:rsidR="002E1A67" w:rsidRDefault="002E1A67" w:rsidP="000B51B0">
      <w:pPr>
        <w:keepNext/>
        <w:keepLines/>
        <w:pBdr>
          <w:bottom w:val="single" w:sz="4" w:space="1" w:color="595959" w:themeColor="text1" w:themeTint="A6"/>
        </w:pBdr>
        <w:spacing w:before="360"/>
        <w:ind w:left="432" w:hanging="432"/>
        <w:outlineLvl w:val="0"/>
        <w:rPr>
          <w:rFonts w:eastAsiaTheme="majorEastAsia" w:cstheme="majorBidi"/>
          <w:b/>
          <w:bCs/>
          <w:smallCaps/>
          <w:color w:val="000000" w:themeColor="text1"/>
          <w:sz w:val="36"/>
          <w:szCs w:val="36"/>
        </w:rPr>
      </w:pPr>
    </w:p>
    <w:p w14:paraId="0959EDB3" w14:textId="04169C60" w:rsidR="000B51B0" w:rsidRPr="000B51B0" w:rsidRDefault="000B51B0" w:rsidP="000B51B0">
      <w:pPr>
        <w:keepNext/>
        <w:keepLines/>
        <w:pBdr>
          <w:bottom w:val="single" w:sz="4" w:space="1" w:color="595959" w:themeColor="text1" w:themeTint="A6"/>
        </w:pBdr>
        <w:spacing w:before="360"/>
        <w:ind w:left="432" w:hanging="432"/>
        <w:outlineLvl w:val="0"/>
        <w:rPr>
          <w:rFonts w:eastAsiaTheme="majorEastAsia" w:cstheme="majorBidi"/>
          <w:b/>
          <w:bCs/>
          <w:smallCaps/>
          <w:color w:val="000000" w:themeColor="text1"/>
          <w:sz w:val="36"/>
          <w:szCs w:val="36"/>
        </w:rPr>
      </w:pPr>
      <w:r w:rsidRPr="000B51B0">
        <w:rPr>
          <w:rFonts w:eastAsiaTheme="majorEastAsia" w:cstheme="majorBidi"/>
          <w:b/>
          <w:bCs/>
          <w:smallCaps/>
          <w:color w:val="000000" w:themeColor="text1"/>
          <w:sz w:val="36"/>
          <w:szCs w:val="36"/>
        </w:rPr>
        <w:t xml:space="preserve">Appendix </w:t>
      </w:r>
      <w:r>
        <w:rPr>
          <w:rFonts w:eastAsiaTheme="majorEastAsia" w:cstheme="majorBidi"/>
          <w:b/>
          <w:bCs/>
          <w:smallCaps/>
          <w:color w:val="000000" w:themeColor="text1"/>
          <w:sz w:val="36"/>
          <w:szCs w:val="36"/>
        </w:rPr>
        <w:t>2</w:t>
      </w:r>
      <w:r w:rsidRPr="000B51B0">
        <w:rPr>
          <w:rFonts w:eastAsiaTheme="majorEastAsia" w:cstheme="majorBidi"/>
          <w:b/>
          <w:bCs/>
          <w:smallCaps/>
          <w:color w:val="000000" w:themeColor="text1"/>
          <w:sz w:val="36"/>
          <w:szCs w:val="36"/>
        </w:rPr>
        <w:t xml:space="preserve"> </w:t>
      </w:r>
      <w:r w:rsidR="002E1A67">
        <w:rPr>
          <w:rFonts w:eastAsiaTheme="majorEastAsia" w:cstheme="majorBidi"/>
          <w:b/>
          <w:bCs/>
          <w:smallCaps/>
          <w:color w:val="000000" w:themeColor="text1"/>
          <w:sz w:val="36"/>
          <w:szCs w:val="36"/>
        </w:rPr>
        <w:t>–</w:t>
      </w:r>
      <w:r w:rsidRPr="000B51B0">
        <w:rPr>
          <w:rFonts w:eastAsiaTheme="majorEastAsia" w:cstheme="majorBidi"/>
          <w:b/>
          <w:bCs/>
          <w:smallCaps/>
          <w:color w:val="000000" w:themeColor="text1"/>
          <w:sz w:val="36"/>
          <w:szCs w:val="36"/>
        </w:rPr>
        <w:t xml:space="preserve"> </w:t>
      </w:r>
      <w:r w:rsidR="002E1A67">
        <w:rPr>
          <w:rFonts w:eastAsiaTheme="majorEastAsia" w:cstheme="majorBidi"/>
          <w:b/>
          <w:bCs/>
          <w:smallCaps/>
          <w:color w:val="000000" w:themeColor="text1"/>
          <w:sz w:val="36"/>
          <w:szCs w:val="36"/>
        </w:rPr>
        <w:t>LIST OF GOAL ASSETS</w:t>
      </w:r>
      <w:r w:rsidRPr="000B51B0">
        <w:rPr>
          <w:rFonts w:eastAsiaTheme="majorEastAsia" w:cstheme="majorBidi"/>
          <w:b/>
          <w:bCs/>
          <w:smallCaps/>
          <w:color w:val="000000" w:themeColor="text1"/>
          <w:sz w:val="36"/>
          <w:szCs w:val="36"/>
        </w:rPr>
        <w:t xml:space="preserve"> </w:t>
      </w:r>
    </w:p>
    <w:p w14:paraId="3534F22E" w14:textId="6AA2BCC1" w:rsidR="00BA68B2" w:rsidRDefault="002E1A67" w:rsidP="00BA68B2">
      <w:r>
        <w:t>See attached Excel File</w:t>
      </w:r>
    </w:p>
    <w:p w14:paraId="00302464" w14:textId="1802FED9" w:rsidR="008B02B3" w:rsidRDefault="008B02B3" w:rsidP="00BA68B2"/>
    <w:p w14:paraId="1B36EF2F" w14:textId="77777777" w:rsidR="008B02B3" w:rsidRDefault="008B02B3" w:rsidP="008B02B3">
      <w:r>
        <w:t>“By submitting this offer, I confirm that all data subjects have specifically consented to the use and storage of their data by GOAL for the purpose of analysing the offers and awarding a contract under this tender; and further understood that the personal data may be shared internally within GOAL and externally if required by law and donor regulations; and may be stored for a period of up to 7 years from the award of contract.”</w:t>
      </w:r>
    </w:p>
    <w:p w14:paraId="2582936D" w14:textId="77777777" w:rsidR="008B02B3" w:rsidRDefault="008B02B3" w:rsidP="008B02B3">
      <w:r>
        <w:t>To confirm that consent has been taken by the company for the specific purpose of this tender analysis.</w:t>
      </w:r>
    </w:p>
    <w:p w14:paraId="1D5E7CAA" w14:textId="77777777" w:rsidR="008B02B3" w:rsidRPr="004C151F" w:rsidRDefault="008B02B3" w:rsidP="008B02B3">
      <w:pPr>
        <w:tabs>
          <w:tab w:val="left" w:pos="-720"/>
          <w:tab w:val="left" w:pos="0"/>
          <w:tab w:val="left" w:pos="3402"/>
        </w:tabs>
        <w:suppressAutoHyphens/>
        <w:jc w:val="both"/>
        <w:rPr>
          <w:spacing w:val="-3"/>
        </w:rPr>
      </w:pPr>
      <w:r w:rsidRPr="004C151F">
        <w:rPr>
          <w:rFonts w:eastAsia="Calibri" w:cs="Calibri"/>
        </w:rPr>
        <w:t>Signed: (</w:t>
      </w:r>
      <w:proofErr w:type="gramStart"/>
      <w:r w:rsidRPr="004C151F">
        <w:rPr>
          <w:rFonts w:eastAsia="Calibri" w:cs="Calibri"/>
        </w:rPr>
        <w:t xml:space="preserve">Director)   </w:t>
      </w:r>
      <w:proofErr w:type="gramEnd"/>
      <w:r w:rsidRPr="004C151F">
        <w:tab/>
      </w:r>
      <w:r w:rsidRPr="004C151F">
        <w:rPr>
          <w:rFonts w:eastAsia="Calibri" w:cs="Calibri"/>
          <w:color w:val="C0C0C0"/>
          <w:spacing w:val="-3"/>
        </w:rPr>
        <w:t>_________________________________________</w:t>
      </w:r>
    </w:p>
    <w:p w14:paraId="4CE144D9" w14:textId="77777777" w:rsidR="008B02B3" w:rsidRPr="004C151F" w:rsidRDefault="008B02B3" w:rsidP="008B02B3">
      <w:pPr>
        <w:tabs>
          <w:tab w:val="left" w:pos="-720"/>
          <w:tab w:val="left" w:pos="0"/>
          <w:tab w:val="left" w:pos="3402"/>
        </w:tabs>
        <w:suppressAutoHyphens/>
        <w:jc w:val="both"/>
        <w:rPr>
          <w:spacing w:val="-3"/>
        </w:rPr>
      </w:pPr>
      <w:r w:rsidRPr="004C151F">
        <w:rPr>
          <w:rFonts w:eastAsia="Calibri" w:cs="Calibri"/>
        </w:rPr>
        <w:t xml:space="preserve">Date:  </w:t>
      </w:r>
      <w:r w:rsidRPr="004C151F">
        <w:tab/>
      </w:r>
      <w:r w:rsidRPr="004C151F">
        <w:rPr>
          <w:rFonts w:eastAsia="Calibri" w:cs="Calibri"/>
          <w:color w:val="C0C0C0"/>
          <w:spacing w:val="-3"/>
        </w:rPr>
        <w:t>_________________________________________</w:t>
      </w:r>
    </w:p>
    <w:p w14:paraId="791B106C" w14:textId="77777777" w:rsidR="008B02B3" w:rsidRPr="004C151F" w:rsidRDefault="008B02B3" w:rsidP="008B02B3">
      <w:pPr>
        <w:tabs>
          <w:tab w:val="left" w:pos="-720"/>
          <w:tab w:val="left" w:pos="0"/>
          <w:tab w:val="left" w:pos="3402"/>
        </w:tabs>
        <w:suppressAutoHyphens/>
        <w:jc w:val="both"/>
        <w:rPr>
          <w:spacing w:val="-3"/>
        </w:rPr>
      </w:pPr>
      <w:r w:rsidRPr="004C151F">
        <w:rPr>
          <w:rFonts w:eastAsia="Calibri" w:cs="Calibri"/>
        </w:rPr>
        <w:t>Print Name:</w:t>
      </w:r>
      <w:r w:rsidRPr="004C151F">
        <w:tab/>
      </w:r>
      <w:r w:rsidRPr="004C151F">
        <w:rPr>
          <w:rFonts w:eastAsia="Calibri" w:cs="Calibri"/>
          <w:color w:val="C0C0C0"/>
          <w:spacing w:val="-3"/>
        </w:rPr>
        <w:t>_________________________________________</w:t>
      </w:r>
    </w:p>
    <w:p w14:paraId="1E51E60A" w14:textId="77777777" w:rsidR="008B02B3" w:rsidRPr="004C151F" w:rsidRDefault="008B02B3" w:rsidP="008B02B3">
      <w:pPr>
        <w:tabs>
          <w:tab w:val="left" w:pos="-720"/>
          <w:tab w:val="left" w:pos="0"/>
          <w:tab w:val="left" w:pos="3402"/>
        </w:tabs>
        <w:suppressAutoHyphens/>
        <w:jc w:val="both"/>
        <w:rPr>
          <w:spacing w:val="-3"/>
        </w:rPr>
      </w:pPr>
      <w:r w:rsidRPr="004C151F">
        <w:rPr>
          <w:rFonts w:eastAsia="Calibri" w:cs="Calibri"/>
        </w:rPr>
        <w:t xml:space="preserve">Company Name:  </w:t>
      </w:r>
      <w:r w:rsidRPr="004C151F">
        <w:tab/>
      </w:r>
      <w:r w:rsidRPr="004C151F">
        <w:rPr>
          <w:rFonts w:eastAsia="Calibri" w:cs="Calibri"/>
          <w:color w:val="C0C0C0"/>
          <w:spacing w:val="-3"/>
        </w:rPr>
        <w:t>_________________________________________</w:t>
      </w:r>
    </w:p>
    <w:p w14:paraId="46F2C933" w14:textId="77777777" w:rsidR="008B02B3" w:rsidRDefault="008B02B3" w:rsidP="008B02B3">
      <w:pPr>
        <w:tabs>
          <w:tab w:val="left" w:pos="-720"/>
          <w:tab w:val="left" w:pos="0"/>
          <w:tab w:val="left" w:pos="3402"/>
        </w:tabs>
        <w:suppressAutoHyphens/>
        <w:jc w:val="both"/>
        <w:rPr>
          <w:rFonts w:eastAsia="Calibri" w:cs="Calibri"/>
          <w:color w:val="C0C0C0"/>
          <w:spacing w:val="-3"/>
        </w:rPr>
      </w:pPr>
      <w:r w:rsidRPr="004C151F">
        <w:rPr>
          <w:rFonts w:eastAsia="Calibri" w:cs="Calibri"/>
        </w:rPr>
        <w:t>Address:</w:t>
      </w:r>
      <w:r w:rsidRPr="004C151F">
        <w:tab/>
      </w:r>
      <w:r w:rsidRPr="004C151F">
        <w:rPr>
          <w:rFonts w:eastAsia="Calibri" w:cs="Calibri"/>
          <w:color w:val="C0C0C0"/>
          <w:spacing w:val="-3"/>
        </w:rPr>
        <w:t>_________________________________________</w:t>
      </w:r>
    </w:p>
    <w:p w14:paraId="45F779E3" w14:textId="77777777" w:rsidR="008B02B3" w:rsidRPr="007158CD" w:rsidRDefault="008B02B3" w:rsidP="00BA68B2"/>
    <w:p w14:paraId="3CC51D9B" w14:textId="333730B3" w:rsidR="005A484B" w:rsidRDefault="002C1599" w:rsidP="002C1599">
      <w:pPr>
        <w:pStyle w:val="Heading1"/>
        <w:numPr>
          <w:ilvl w:val="0"/>
          <w:numId w:val="0"/>
        </w:numPr>
        <w:ind w:left="432" w:hanging="432"/>
      </w:pPr>
      <w:bookmarkStart w:id="52" w:name="_Toc463016560"/>
      <w:bookmarkStart w:id="53" w:name="_Toc466022967"/>
      <w:bookmarkStart w:id="54" w:name="_Hlk84589156"/>
      <w:bookmarkEnd w:id="50"/>
      <w:bookmarkEnd w:id="51"/>
      <w:r>
        <w:t xml:space="preserve">Appendix </w:t>
      </w:r>
      <w:r w:rsidR="000B51B0">
        <w:t>3</w:t>
      </w:r>
      <w:r>
        <w:t xml:space="preserve"> - </w:t>
      </w:r>
      <w:r w:rsidR="0016754F" w:rsidRPr="00805C27">
        <w:t>Financial Offer</w:t>
      </w:r>
      <w:bookmarkEnd w:id="52"/>
      <w:bookmarkEnd w:id="53"/>
      <w:r>
        <w:t xml:space="preserve"> </w:t>
      </w:r>
    </w:p>
    <w:bookmarkEnd w:id="54"/>
    <w:p w14:paraId="6754081C" w14:textId="6408A1A4" w:rsidR="000B51B0" w:rsidRPr="000B51B0" w:rsidRDefault="009B7568" w:rsidP="000B51B0">
      <w:r w:rsidRPr="009B7568">
        <w:t>See attached Excel File</w:t>
      </w:r>
      <w:r w:rsidR="00620177">
        <w:t xml:space="preserve"> </w:t>
      </w:r>
    </w:p>
    <w:p w14:paraId="4E5CDCA0" w14:textId="77777777" w:rsidR="005D68F2" w:rsidRDefault="005D68F2" w:rsidP="005D68F2"/>
    <w:p w14:paraId="3990094C" w14:textId="77352F19" w:rsidR="005D68F2" w:rsidRDefault="005D68F2" w:rsidP="005D68F2">
      <w:r>
        <w:t>“By submitting this offer, I confirm that all data subjects have specifically consented to the use and storage of their data by GOAL for the purpose of analysing the offers and awarding a contract under this tender; and further understood that the personal data may be shared internally within GOAL and externally if required by law and donor regulations; and may be stored for a period of up to 7 years from the award of contract.”</w:t>
      </w:r>
    </w:p>
    <w:p w14:paraId="13C65368" w14:textId="7A11036D" w:rsidR="005D68F2" w:rsidRDefault="005D68F2" w:rsidP="005D68F2">
      <w:r>
        <w:t>To confirm that consent has been taken by the company for the specific purpose of this tender analysis.</w:t>
      </w:r>
    </w:p>
    <w:p w14:paraId="72FE067A" w14:textId="77777777" w:rsidR="005D68F2" w:rsidRPr="004C151F" w:rsidRDefault="005D68F2" w:rsidP="005D68F2">
      <w:pPr>
        <w:tabs>
          <w:tab w:val="left" w:pos="-720"/>
          <w:tab w:val="left" w:pos="0"/>
          <w:tab w:val="left" w:pos="3402"/>
        </w:tabs>
        <w:suppressAutoHyphens/>
        <w:jc w:val="both"/>
        <w:rPr>
          <w:spacing w:val="-3"/>
        </w:rPr>
      </w:pPr>
      <w:r w:rsidRPr="004C151F">
        <w:rPr>
          <w:rFonts w:eastAsia="Calibri" w:cs="Calibri"/>
        </w:rPr>
        <w:t>Signed: (</w:t>
      </w:r>
      <w:proofErr w:type="gramStart"/>
      <w:r w:rsidRPr="004C151F">
        <w:rPr>
          <w:rFonts w:eastAsia="Calibri" w:cs="Calibri"/>
        </w:rPr>
        <w:t xml:space="preserve">Director)   </w:t>
      </w:r>
      <w:proofErr w:type="gramEnd"/>
      <w:r w:rsidRPr="004C151F">
        <w:tab/>
      </w:r>
      <w:r w:rsidRPr="004C151F">
        <w:rPr>
          <w:rFonts w:eastAsia="Calibri" w:cs="Calibri"/>
          <w:color w:val="C0C0C0"/>
          <w:spacing w:val="-3"/>
        </w:rPr>
        <w:t>_________________________________________</w:t>
      </w:r>
    </w:p>
    <w:p w14:paraId="164B5EFF" w14:textId="77777777" w:rsidR="005D68F2" w:rsidRPr="004C151F" w:rsidRDefault="005D68F2" w:rsidP="005D68F2">
      <w:pPr>
        <w:tabs>
          <w:tab w:val="left" w:pos="-720"/>
          <w:tab w:val="left" w:pos="0"/>
          <w:tab w:val="left" w:pos="3402"/>
        </w:tabs>
        <w:suppressAutoHyphens/>
        <w:jc w:val="both"/>
        <w:rPr>
          <w:spacing w:val="-3"/>
        </w:rPr>
      </w:pPr>
      <w:r w:rsidRPr="004C151F">
        <w:rPr>
          <w:rFonts w:eastAsia="Calibri" w:cs="Calibri"/>
        </w:rPr>
        <w:t xml:space="preserve">Date:  </w:t>
      </w:r>
      <w:r w:rsidRPr="004C151F">
        <w:tab/>
      </w:r>
      <w:r w:rsidRPr="004C151F">
        <w:rPr>
          <w:rFonts w:eastAsia="Calibri" w:cs="Calibri"/>
          <w:color w:val="C0C0C0"/>
          <w:spacing w:val="-3"/>
        </w:rPr>
        <w:t>_________________________________________</w:t>
      </w:r>
    </w:p>
    <w:p w14:paraId="64882D08" w14:textId="77777777" w:rsidR="005D68F2" w:rsidRPr="004C151F" w:rsidRDefault="005D68F2" w:rsidP="005D68F2">
      <w:pPr>
        <w:tabs>
          <w:tab w:val="left" w:pos="-720"/>
          <w:tab w:val="left" w:pos="0"/>
          <w:tab w:val="left" w:pos="3402"/>
        </w:tabs>
        <w:suppressAutoHyphens/>
        <w:jc w:val="both"/>
        <w:rPr>
          <w:spacing w:val="-3"/>
        </w:rPr>
      </w:pPr>
      <w:r w:rsidRPr="004C151F">
        <w:rPr>
          <w:rFonts w:eastAsia="Calibri" w:cs="Calibri"/>
        </w:rPr>
        <w:t>Print Name:</w:t>
      </w:r>
      <w:r w:rsidRPr="004C151F">
        <w:tab/>
      </w:r>
      <w:r w:rsidRPr="004C151F">
        <w:rPr>
          <w:rFonts w:eastAsia="Calibri" w:cs="Calibri"/>
          <w:color w:val="C0C0C0"/>
          <w:spacing w:val="-3"/>
        </w:rPr>
        <w:t>_________________________________________</w:t>
      </w:r>
    </w:p>
    <w:p w14:paraId="57348849" w14:textId="77777777" w:rsidR="005D68F2" w:rsidRPr="004C151F" w:rsidRDefault="005D68F2" w:rsidP="005D68F2">
      <w:pPr>
        <w:tabs>
          <w:tab w:val="left" w:pos="-720"/>
          <w:tab w:val="left" w:pos="0"/>
          <w:tab w:val="left" w:pos="3402"/>
        </w:tabs>
        <w:suppressAutoHyphens/>
        <w:jc w:val="both"/>
        <w:rPr>
          <w:spacing w:val="-3"/>
        </w:rPr>
      </w:pPr>
      <w:r w:rsidRPr="004C151F">
        <w:rPr>
          <w:rFonts w:eastAsia="Calibri" w:cs="Calibri"/>
        </w:rPr>
        <w:t xml:space="preserve">Company Name:  </w:t>
      </w:r>
      <w:r w:rsidRPr="004C151F">
        <w:tab/>
      </w:r>
      <w:r w:rsidRPr="004C151F">
        <w:rPr>
          <w:rFonts w:eastAsia="Calibri" w:cs="Calibri"/>
          <w:color w:val="C0C0C0"/>
          <w:spacing w:val="-3"/>
        </w:rPr>
        <w:t>_________________________________________</w:t>
      </w:r>
    </w:p>
    <w:p w14:paraId="155D4671" w14:textId="2070939F" w:rsidR="005D68F2" w:rsidRDefault="005D68F2" w:rsidP="005D68F2">
      <w:pPr>
        <w:tabs>
          <w:tab w:val="left" w:pos="-720"/>
          <w:tab w:val="left" w:pos="0"/>
          <w:tab w:val="left" w:pos="3402"/>
        </w:tabs>
        <w:suppressAutoHyphens/>
        <w:jc w:val="both"/>
        <w:rPr>
          <w:rFonts w:eastAsia="Calibri" w:cs="Calibri"/>
          <w:color w:val="C0C0C0"/>
          <w:spacing w:val="-3"/>
        </w:rPr>
      </w:pPr>
      <w:r w:rsidRPr="004C151F">
        <w:rPr>
          <w:rFonts w:eastAsia="Calibri" w:cs="Calibri"/>
        </w:rPr>
        <w:t>Address:</w:t>
      </w:r>
      <w:r w:rsidRPr="004C151F">
        <w:tab/>
      </w:r>
      <w:r w:rsidRPr="004C151F">
        <w:rPr>
          <w:rFonts w:eastAsia="Calibri" w:cs="Calibri"/>
          <w:color w:val="C0C0C0"/>
          <w:spacing w:val="-3"/>
        </w:rPr>
        <w:t>_________________________________________</w:t>
      </w:r>
    </w:p>
    <w:p w14:paraId="19DBF402" w14:textId="262CC1E0" w:rsidR="008B02B3" w:rsidRDefault="008B02B3" w:rsidP="005D68F2">
      <w:pPr>
        <w:tabs>
          <w:tab w:val="left" w:pos="-720"/>
          <w:tab w:val="left" w:pos="0"/>
          <w:tab w:val="left" w:pos="3402"/>
        </w:tabs>
        <w:suppressAutoHyphens/>
        <w:jc w:val="both"/>
        <w:rPr>
          <w:rFonts w:eastAsia="Calibri" w:cs="Calibri"/>
          <w:color w:val="C0C0C0"/>
          <w:spacing w:val="-3"/>
        </w:rPr>
      </w:pPr>
    </w:p>
    <w:p w14:paraId="1E167D5A" w14:textId="02246F47" w:rsidR="008B02B3" w:rsidRDefault="008B02B3" w:rsidP="005D68F2">
      <w:pPr>
        <w:tabs>
          <w:tab w:val="left" w:pos="-720"/>
          <w:tab w:val="left" w:pos="0"/>
          <w:tab w:val="left" w:pos="3402"/>
        </w:tabs>
        <w:suppressAutoHyphens/>
        <w:jc w:val="both"/>
        <w:rPr>
          <w:rFonts w:eastAsia="Calibri" w:cs="Calibri"/>
          <w:color w:val="C0C0C0"/>
          <w:spacing w:val="-3"/>
        </w:rPr>
      </w:pPr>
    </w:p>
    <w:p w14:paraId="4ACDA818" w14:textId="2FE3D95E" w:rsidR="008B02B3" w:rsidRDefault="008B02B3" w:rsidP="005D68F2">
      <w:pPr>
        <w:tabs>
          <w:tab w:val="left" w:pos="-720"/>
          <w:tab w:val="left" w:pos="0"/>
          <w:tab w:val="left" w:pos="3402"/>
        </w:tabs>
        <w:suppressAutoHyphens/>
        <w:jc w:val="both"/>
        <w:rPr>
          <w:rFonts w:eastAsia="Calibri" w:cs="Calibri"/>
          <w:color w:val="C0C0C0"/>
          <w:spacing w:val="-3"/>
        </w:rPr>
      </w:pPr>
    </w:p>
    <w:p w14:paraId="5316AAC3" w14:textId="75B61592" w:rsidR="008B02B3" w:rsidRDefault="008B02B3" w:rsidP="005D68F2">
      <w:pPr>
        <w:tabs>
          <w:tab w:val="left" w:pos="-720"/>
          <w:tab w:val="left" w:pos="0"/>
          <w:tab w:val="left" w:pos="3402"/>
        </w:tabs>
        <w:suppressAutoHyphens/>
        <w:jc w:val="both"/>
        <w:rPr>
          <w:rFonts w:eastAsia="Calibri" w:cs="Calibri"/>
          <w:color w:val="C0C0C0"/>
          <w:spacing w:val="-3"/>
        </w:rPr>
      </w:pPr>
    </w:p>
    <w:p w14:paraId="00F50047" w14:textId="6E7D868B" w:rsidR="00FF4C13" w:rsidRDefault="00FF4C13" w:rsidP="00FF4C13">
      <w:pPr>
        <w:pStyle w:val="Heading1"/>
        <w:numPr>
          <w:ilvl w:val="0"/>
          <w:numId w:val="0"/>
        </w:numPr>
        <w:ind w:left="432" w:hanging="432"/>
      </w:pPr>
      <w:bookmarkStart w:id="55" w:name="_Toc463016561"/>
      <w:bookmarkStart w:id="56" w:name="_Toc466022968"/>
      <w:bookmarkStart w:id="57" w:name="_Hlk83795169"/>
      <w:bookmarkStart w:id="58" w:name="_Hlk84858306"/>
      <w:r w:rsidRPr="00FF4C13">
        <w:rPr>
          <w:rFonts w:ascii="Times New Roman" w:eastAsia="Times New Roman" w:hAnsi="Times New Roman" w:cs="Times New Roman"/>
          <w:b w:val="0"/>
          <w:bCs w:val="0"/>
          <w:smallCaps w:val="0"/>
          <w:noProof/>
          <w:color w:val="auto"/>
          <w:sz w:val="22"/>
          <w:szCs w:val="22"/>
          <w:shd w:val="clear" w:color="auto" w:fill="E6E6E6"/>
          <w:lang w:val="en-US"/>
        </w:rPr>
        <w:lastRenderedPageBreak/>
        <w:drawing>
          <wp:inline distT="0" distB="0" distL="0" distR="0" wp14:anchorId="64475115" wp14:editId="12B0109D">
            <wp:extent cx="1409700" cy="427182"/>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5534" cy="435010"/>
                    </a:xfrm>
                    <a:prstGeom prst="rect">
                      <a:avLst/>
                    </a:prstGeom>
                    <a:noFill/>
                  </pic:spPr>
                </pic:pic>
              </a:graphicData>
            </a:graphic>
          </wp:inline>
        </w:drawing>
      </w:r>
    </w:p>
    <w:p w14:paraId="4F97F671" w14:textId="102FFA50" w:rsidR="00A13977" w:rsidRPr="00FF4C13" w:rsidRDefault="002C1599" w:rsidP="00FF4C13">
      <w:pPr>
        <w:pStyle w:val="Heading1"/>
        <w:numPr>
          <w:ilvl w:val="0"/>
          <w:numId w:val="0"/>
        </w:numPr>
        <w:ind w:left="432" w:hanging="432"/>
      </w:pPr>
      <w:r>
        <w:t xml:space="preserve">Appendix </w:t>
      </w:r>
      <w:r w:rsidR="000B51B0">
        <w:t>4</w:t>
      </w:r>
      <w:r>
        <w:t xml:space="preserve"> - </w:t>
      </w:r>
      <w:bookmarkEnd w:id="55"/>
      <w:bookmarkEnd w:id="56"/>
      <w:r w:rsidR="00A13977" w:rsidRPr="00FF4C13">
        <w:t xml:space="preserve">TERMS AND CONDITIONS </w:t>
      </w:r>
      <w:bookmarkEnd w:id="57"/>
      <w:r w:rsidR="00A13977" w:rsidRPr="00FF4C13">
        <w:t xml:space="preserve">FOR CONTRACTS FOR PROCUREMENT OF SERVICES AND WORKS </w:t>
      </w:r>
    </w:p>
    <w:bookmarkEnd w:id="58"/>
    <w:p w14:paraId="144CD626" w14:textId="77777777" w:rsidR="005D68F2" w:rsidRPr="005D68F2" w:rsidRDefault="005D68F2" w:rsidP="005D68F2">
      <w:pPr>
        <w:numPr>
          <w:ilvl w:val="0"/>
          <w:numId w:val="13"/>
        </w:numPr>
        <w:spacing w:after="0" w:line="240" w:lineRule="auto"/>
        <w:contextualSpacing/>
        <w:jc w:val="both"/>
        <w:rPr>
          <w:rFonts w:ascii="Cambria" w:eastAsia="MS Mincho" w:hAnsi="Cambria" w:cs="Arial"/>
          <w:sz w:val="16"/>
          <w:szCs w:val="16"/>
          <w:u w:val="single"/>
          <w:lang w:eastAsia="en-AU"/>
        </w:rPr>
      </w:pPr>
      <w:r w:rsidRPr="005D68F2">
        <w:rPr>
          <w:rFonts w:ascii="Cambria" w:eastAsia="MS Mincho" w:hAnsi="Cambria" w:cs="Arial"/>
          <w:sz w:val="16"/>
          <w:szCs w:val="16"/>
          <w:u w:val="single"/>
          <w:lang w:eastAsia="en-AU"/>
        </w:rPr>
        <w:t>SCOPE AND APPLICABILITY</w:t>
      </w:r>
    </w:p>
    <w:p w14:paraId="62C01F3C" w14:textId="77777777" w:rsidR="005D68F2" w:rsidRPr="005D68F2" w:rsidRDefault="005D68F2" w:rsidP="005D68F2">
      <w:pPr>
        <w:spacing w:after="0" w:line="240" w:lineRule="auto"/>
        <w:ind w:left="720"/>
        <w:contextualSpacing/>
        <w:jc w:val="both"/>
        <w:rPr>
          <w:rFonts w:ascii="Cambria" w:eastAsia="Times New Roman" w:hAnsi="Cambria" w:cs="Arial"/>
          <w:sz w:val="16"/>
          <w:szCs w:val="16"/>
          <w:lang w:eastAsia="en-AU"/>
        </w:rPr>
      </w:pPr>
      <w:r w:rsidRPr="005D68F2">
        <w:rPr>
          <w:rFonts w:ascii="Cambria" w:eastAsia="MS Mincho" w:hAnsi="Cambria" w:cs="Arial"/>
          <w:sz w:val="16"/>
          <w:szCs w:val="16"/>
          <w:lang w:eastAsia="en-AU"/>
        </w:rPr>
        <w:t xml:space="preserve">These Terms and Conditions of Contract apply to all provisions of works and services made to GOAL notwithstanding any conflicting, </w:t>
      </w:r>
      <w:proofErr w:type="gramStart"/>
      <w:r w:rsidRPr="005D68F2">
        <w:rPr>
          <w:rFonts w:ascii="Cambria" w:eastAsia="MS Mincho" w:hAnsi="Cambria" w:cs="Arial"/>
          <w:sz w:val="16"/>
          <w:szCs w:val="16"/>
          <w:lang w:eastAsia="en-AU"/>
        </w:rPr>
        <w:t>contrary</w:t>
      </w:r>
      <w:proofErr w:type="gramEnd"/>
      <w:r w:rsidRPr="005D68F2">
        <w:rPr>
          <w:rFonts w:ascii="Cambria" w:eastAsia="MS Mincho" w:hAnsi="Cambria" w:cs="Arial"/>
          <w:sz w:val="16"/>
          <w:szCs w:val="16"/>
          <w:lang w:eastAsia="en-AU"/>
        </w:rPr>
        <w:t xml:space="preserve"> or additional terms and conditions in any other communication from the </w:t>
      </w:r>
      <w:r w:rsidRPr="005D68F2">
        <w:rPr>
          <w:rFonts w:ascii="Cambria" w:eastAsia="MS Mincho" w:hAnsi="Cambria" w:cs="Arial"/>
          <w:sz w:val="16"/>
          <w:szCs w:val="16"/>
        </w:rPr>
        <w:t>service provider/contractor.</w:t>
      </w:r>
      <w:r w:rsidRPr="005D68F2">
        <w:rPr>
          <w:rFonts w:ascii="Cambria" w:eastAsia="MS Mincho" w:hAnsi="Cambria" w:cs="Arial"/>
          <w:sz w:val="16"/>
          <w:szCs w:val="16"/>
          <w:lang w:eastAsia="en-AU"/>
        </w:rPr>
        <w:t xml:space="preserve"> No such conflicting, </w:t>
      </w:r>
      <w:proofErr w:type="gramStart"/>
      <w:r w:rsidRPr="005D68F2">
        <w:rPr>
          <w:rFonts w:ascii="Cambria" w:eastAsia="MS Mincho" w:hAnsi="Cambria" w:cs="Arial"/>
          <w:sz w:val="16"/>
          <w:szCs w:val="16"/>
          <w:lang w:eastAsia="en-AU"/>
        </w:rPr>
        <w:t>contrary</w:t>
      </w:r>
      <w:proofErr w:type="gramEnd"/>
      <w:r w:rsidRPr="005D68F2">
        <w:rPr>
          <w:rFonts w:ascii="Cambria" w:eastAsia="MS Mincho" w:hAnsi="Cambria" w:cs="Arial"/>
          <w:sz w:val="16"/>
          <w:szCs w:val="16"/>
          <w:lang w:eastAsia="en-AU"/>
        </w:rPr>
        <w:t xml:space="preserve"> or additional terms and conditions shall be deemed accepted by us unless and until we expressly confirm our acceptance in writing.</w:t>
      </w:r>
    </w:p>
    <w:p w14:paraId="7F7B19CF" w14:textId="77777777" w:rsidR="005D68F2" w:rsidRPr="005D68F2" w:rsidRDefault="005D68F2" w:rsidP="005D68F2">
      <w:pPr>
        <w:tabs>
          <w:tab w:val="left" w:pos="-90"/>
          <w:tab w:val="left" w:pos="622"/>
          <w:tab w:val="left" w:pos="1189"/>
          <w:tab w:val="left" w:pos="5668"/>
        </w:tabs>
        <w:spacing w:after="0" w:line="240" w:lineRule="auto"/>
        <w:ind w:left="1080"/>
        <w:jc w:val="both"/>
        <w:rPr>
          <w:rFonts w:ascii="Cambria" w:eastAsia="Times New Roman" w:hAnsi="Cambria" w:cs="Tahoma"/>
          <w:sz w:val="16"/>
          <w:szCs w:val="16"/>
          <w:u w:val="single"/>
        </w:rPr>
      </w:pPr>
    </w:p>
    <w:p w14:paraId="309A124F" w14:textId="77777777" w:rsidR="005D68F2" w:rsidRPr="005D68F2" w:rsidRDefault="005D68F2" w:rsidP="005D68F2">
      <w:pPr>
        <w:numPr>
          <w:ilvl w:val="0"/>
          <w:numId w:val="13"/>
        </w:numPr>
        <w:tabs>
          <w:tab w:val="left" w:pos="-90"/>
          <w:tab w:val="left" w:pos="622"/>
          <w:tab w:val="left" w:pos="1189"/>
          <w:tab w:val="left" w:pos="5668"/>
        </w:tabs>
        <w:spacing w:after="0" w:line="240" w:lineRule="auto"/>
        <w:contextualSpacing/>
        <w:jc w:val="both"/>
        <w:rPr>
          <w:rFonts w:ascii="Cambria" w:eastAsia="MS Mincho" w:hAnsi="Cambria" w:cs="Arial"/>
          <w:sz w:val="16"/>
          <w:szCs w:val="16"/>
          <w:u w:val="single"/>
        </w:rPr>
      </w:pPr>
      <w:r w:rsidRPr="005D68F2">
        <w:rPr>
          <w:rFonts w:ascii="Cambria" w:eastAsia="MS Mincho" w:hAnsi="Cambria" w:cs="Arial"/>
          <w:sz w:val="16"/>
          <w:szCs w:val="16"/>
        </w:rPr>
        <w:t xml:space="preserve">   </w:t>
      </w:r>
      <w:r w:rsidRPr="005D68F2">
        <w:rPr>
          <w:rFonts w:ascii="Cambria" w:eastAsia="MS Mincho" w:hAnsi="Cambria" w:cs="Arial"/>
          <w:sz w:val="16"/>
          <w:szCs w:val="16"/>
          <w:u w:val="single"/>
        </w:rPr>
        <w:t>LEGAL STATUS</w:t>
      </w:r>
    </w:p>
    <w:p w14:paraId="21BD4122" w14:textId="77777777" w:rsidR="005D68F2" w:rsidRPr="005D68F2" w:rsidRDefault="005D68F2" w:rsidP="005D68F2">
      <w:pPr>
        <w:tabs>
          <w:tab w:val="left" w:pos="-90"/>
          <w:tab w:val="left" w:pos="622"/>
          <w:tab w:val="left" w:pos="1189"/>
          <w:tab w:val="left" w:pos="5668"/>
        </w:tabs>
        <w:spacing w:before="60" w:after="0" w:line="240" w:lineRule="auto"/>
        <w:ind w:left="720"/>
        <w:contextualSpacing/>
        <w:jc w:val="both"/>
        <w:rPr>
          <w:rFonts w:ascii="Cambria" w:eastAsia="Times New Roman" w:hAnsi="Cambria" w:cs="Tahoma"/>
          <w:sz w:val="16"/>
          <w:szCs w:val="16"/>
        </w:rPr>
      </w:pPr>
      <w:r w:rsidRPr="005D68F2">
        <w:rPr>
          <w:rFonts w:ascii="Cambria" w:eastAsia="MS Mincho" w:hAnsi="Cambria" w:cs="Arial"/>
          <w:sz w:val="16"/>
          <w:szCs w:val="16"/>
        </w:rPr>
        <w:t>The service provider/contractor shall be considered as having the legal status of an independent contractor vis-à-vis GOAL.  The service provider/contractor, its personnel and sub-contractors shall not be considered in any respect as being the employees of GOAL. The service provider/contractor shall be fully responsible for all work and services performed by its employees, and for all acts and omissions of such employees.</w:t>
      </w:r>
    </w:p>
    <w:p w14:paraId="7478866C" w14:textId="77777777" w:rsidR="005D68F2" w:rsidRPr="005D68F2" w:rsidRDefault="005D68F2" w:rsidP="005D68F2">
      <w:pPr>
        <w:tabs>
          <w:tab w:val="left" w:pos="-90"/>
          <w:tab w:val="left" w:pos="622"/>
          <w:tab w:val="left" w:pos="1189"/>
          <w:tab w:val="left" w:pos="5668"/>
        </w:tabs>
        <w:spacing w:after="0" w:line="240" w:lineRule="auto"/>
        <w:jc w:val="both"/>
        <w:rPr>
          <w:rFonts w:ascii="Cambria" w:eastAsia="Times New Roman" w:hAnsi="Cambria" w:cs="Tahoma"/>
          <w:sz w:val="16"/>
          <w:szCs w:val="16"/>
        </w:rPr>
      </w:pPr>
    </w:p>
    <w:p w14:paraId="4EC9CB9A" w14:textId="77777777" w:rsidR="005D68F2" w:rsidRPr="005D68F2" w:rsidRDefault="005D68F2" w:rsidP="005D68F2">
      <w:pPr>
        <w:numPr>
          <w:ilvl w:val="0"/>
          <w:numId w:val="13"/>
        </w:numPr>
        <w:tabs>
          <w:tab w:val="left" w:pos="-90"/>
          <w:tab w:val="left" w:pos="622"/>
          <w:tab w:val="left" w:pos="1189"/>
          <w:tab w:val="left" w:pos="5668"/>
        </w:tabs>
        <w:spacing w:after="0" w:line="240" w:lineRule="auto"/>
        <w:contextualSpacing/>
        <w:jc w:val="both"/>
        <w:rPr>
          <w:rFonts w:ascii="Cambria" w:eastAsia="MS Mincho" w:hAnsi="Cambria" w:cs="Arial"/>
          <w:sz w:val="16"/>
          <w:szCs w:val="16"/>
          <w:u w:val="single"/>
        </w:rPr>
      </w:pPr>
      <w:r w:rsidRPr="005D68F2">
        <w:rPr>
          <w:rFonts w:ascii="Cambria" w:eastAsia="MS Mincho" w:hAnsi="Cambria" w:cs="Arial"/>
          <w:sz w:val="16"/>
          <w:szCs w:val="16"/>
        </w:rPr>
        <w:t xml:space="preserve">   </w:t>
      </w:r>
      <w:r w:rsidRPr="005D68F2">
        <w:rPr>
          <w:rFonts w:ascii="Cambria" w:eastAsia="MS Mincho" w:hAnsi="Cambria" w:cs="Arial"/>
          <w:sz w:val="16"/>
          <w:szCs w:val="16"/>
          <w:u w:val="single"/>
        </w:rPr>
        <w:t>SUB-CONTRACTING</w:t>
      </w:r>
    </w:p>
    <w:p w14:paraId="2E94C237" w14:textId="77777777" w:rsidR="005D68F2" w:rsidRPr="005D68F2" w:rsidRDefault="005D68F2" w:rsidP="005D68F2">
      <w:pPr>
        <w:tabs>
          <w:tab w:val="left" w:pos="-90"/>
          <w:tab w:val="left" w:pos="622"/>
          <w:tab w:val="left" w:pos="1189"/>
          <w:tab w:val="left" w:pos="5668"/>
        </w:tabs>
        <w:spacing w:after="0" w:line="240" w:lineRule="auto"/>
        <w:ind w:left="720"/>
        <w:contextualSpacing/>
        <w:jc w:val="both"/>
        <w:rPr>
          <w:rFonts w:ascii="Cambria" w:eastAsia="MS Mincho" w:hAnsi="Cambria" w:cs="Arial"/>
          <w:sz w:val="16"/>
          <w:szCs w:val="16"/>
        </w:rPr>
      </w:pPr>
      <w:r w:rsidRPr="005D68F2">
        <w:rPr>
          <w:rFonts w:ascii="Cambria" w:eastAsia="MS Mincho" w:hAnsi="Cambria" w:cs="Arial"/>
          <w:sz w:val="16"/>
          <w:szCs w:val="16"/>
        </w:rPr>
        <w:t>In the event the Service provider/contractor requires the services of a sub-contractor, the Service provider/contractor shall obtain the prior written approval of GOAL for all sub-contractors.  The Service provider/contractor shall be fully responsible for all work and services performed by its sub-contractors and service provider/contractors, and for all acts and omissions of such sub-contractors and service provider/contractors.  The approval of GOAL of a sub-contractor shall not relieve the Service provider/contractor of any of its obligations under this Contract.  The terms of any sub-contract shall be subject to and conform with the provisions of this Contract.</w:t>
      </w:r>
    </w:p>
    <w:p w14:paraId="1BEB87B5" w14:textId="77777777" w:rsidR="005D68F2" w:rsidRPr="005D68F2" w:rsidRDefault="005D68F2" w:rsidP="005D68F2">
      <w:pPr>
        <w:tabs>
          <w:tab w:val="left" w:pos="-90"/>
          <w:tab w:val="left" w:pos="622"/>
          <w:tab w:val="left" w:pos="1189"/>
          <w:tab w:val="left" w:pos="5668"/>
        </w:tabs>
        <w:spacing w:after="0" w:line="240" w:lineRule="auto"/>
        <w:ind w:left="720"/>
        <w:contextualSpacing/>
        <w:jc w:val="both"/>
        <w:rPr>
          <w:rFonts w:ascii="Cambria" w:eastAsia="MS Mincho" w:hAnsi="Cambria" w:cs="Arial"/>
          <w:sz w:val="16"/>
          <w:szCs w:val="16"/>
        </w:rPr>
      </w:pPr>
    </w:p>
    <w:p w14:paraId="35C1E86C" w14:textId="77777777" w:rsidR="005D68F2" w:rsidRPr="005D68F2" w:rsidRDefault="005D68F2" w:rsidP="005D68F2">
      <w:pPr>
        <w:numPr>
          <w:ilvl w:val="0"/>
          <w:numId w:val="13"/>
        </w:numPr>
        <w:tabs>
          <w:tab w:val="left" w:pos="0"/>
          <w:tab w:val="left" w:pos="284"/>
        </w:tabs>
        <w:spacing w:after="0" w:line="240" w:lineRule="auto"/>
        <w:contextualSpacing/>
        <w:jc w:val="both"/>
        <w:rPr>
          <w:rFonts w:ascii="Cambria" w:eastAsia="MS Mincho" w:hAnsi="Cambria" w:cs="Arial"/>
          <w:sz w:val="16"/>
          <w:szCs w:val="16"/>
        </w:rPr>
      </w:pPr>
      <w:r w:rsidRPr="005D68F2">
        <w:rPr>
          <w:rFonts w:ascii="Cambria" w:eastAsia="MS Mincho" w:hAnsi="Cambria" w:cs="Arial"/>
          <w:sz w:val="16"/>
          <w:szCs w:val="16"/>
          <w:u w:val="single"/>
        </w:rPr>
        <w:t>ASSIGNMENT OF PERSONNEL</w:t>
      </w:r>
    </w:p>
    <w:p w14:paraId="6AFE3D84" w14:textId="77777777" w:rsidR="005D68F2" w:rsidRPr="005D68F2" w:rsidRDefault="005D68F2" w:rsidP="005D68F2">
      <w:pPr>
        <w:tabs>
          <w:tab w:val="left" w:pos="0"/>
          <w:tab w:val="left" w:pos="284"/>
        </w:tabs>
        <w:spacing w:after="0" w:line="240" w:lineRule="auto"/>
        <w:ind w:left="720"/>
        <w:contextualSpacing/>
        <w:jc w:val="both"/>
        <w:rPr>
          <w:rFonts w:ascii="Cambria" w:eastAsia="Times New Roman" w:hAnsi="Cambria" w:cs="Tahoma"/>
          <w:sz w:val="16"/>
          <w:szCs w:val="16"/>
        </w:rPr>
      </w:pPr>
      <w:r w:rsidRPr="005D68F2">
        <w:rPr>
          <w:rFonts w:ascii="Cambria" w:eastAsia="MS Mincho" w:hAnsi="Cambria" w:cs="Arial"/>
          <w:sz w:val="16"/>
          <w:szCs w:val="16"/>
        </w:rPr>
        <w:t>The Service provider/contractor shall not assign any persons other than those accepted by GOAL for work performed under this Contract.</w:t>
      </w:r>
    </w:p>
    <w:p w14:paraId="368AD954" w14:textId="77777777" w:rsidR="005D68F2" w:rsidRPr="005D68F2" w:rsidRDefault="005D68F2" w:rsidP="005D68F2">
      <w:pPr>
        <w:tabs>
          <w:tab w:val="left" w:pos="-90"/>
          <w:tab w:val="left" w:pos="622"/>
          <w:tab w:val="left" w:pos="1189"/>
          <w:tab w:val="left" w:pos="5668"/>
        </w:tabs>
        <w:spacing w:after="0" w:line="240" w:lineRule="auto"/>
        <w:ind w:left="720"/>
        <w:contextualSpacing/>
        <w:jc w:val="both"/>
        <w:rPr>
          <w:rFonts w:ascii="Cambria" w:eastAsia="MS Mincho" w:hAnsi="Cambria" w:cs="Arial"/>
          <w:sz w:val="16"/>
          <w:szCs w:val="16"/>
        </w:rPr>
      </w:pPr>
    </w:p>
    <w:p w14:paraId="07C04668" w14:textId="77777777" w:rsidR="005D68F2" w:rsidRPr="005D68F2" w:rsidRDefault="005D68F2" w:rsidP="005D68F2">
      <w:pPr>
        <w:numPr>
          <w:ilvl w:val="0"/>
          <w:numId w:val="13"/>
        </w:numPr>
        <w:tabs>
          <w:tab w:val="left" w:pos="-90"/>
          <w:tab w:val="left" w:pos="284"/>
        </w:tabs>
        <w:spacing w:after="0" w:line="240" w:lineRule="auto"/>
        <w:contextualSpacing/>
        <w:jc w:val="both"/>
        <w:rPr>
          <w:rFonts w:ascii="Cambria" w:eastAsia="MS Mincho" w:hAnsi="Cambria" w:cs="Arial"/>
          <w:sz w:val="16"/>
          <w:szCs w:val="16"/>
        </w:rPr>
      </w:pPr>
      <w:r w:rsidRPr="005D68F2">
        <w:rPr>
          <w:rFonts w:ascii="Cambria" w:eastAsia="MS Mincho" w:hAnsi="Cambria" w:cs="Arial"/>
          <w:sz w:val="16"/>
          <w:szCs w:val="16"/>
          <w:u w:val="single"/>
        </w:rPr>
        <w:t>OBLIGATIONS</w:t>
      </w:r>
    </w:p>
    <w:p w14:paraId="7659C3EB" w14:textId="77777777" w:rsidR="005D68F2" w:rsidRPr="005D68F2" w:rsidRDefault="005D68F2" w:rsidP="005D68F2">
      <w:pPr>
        <w:spacing w:after="0" w:line="240" w:lineRule="auto"/>
        <w:ind w:left="720"/>
        <w:jc w:val="both"/>
        <w:rPr>
          <w:rFonts w:ascii="Cambria" w:eastAsia="MS Mincho" w:hAnsi="Cambria" w:cs="Arial"/>
          <w:sz w:val="16"/>
          <w:szCs w:val="16"/>
        </w:rPr>
      </w:pPr>
      <w:r w:rsidRPr="005D68F2">
        <w:rPr>
          <w:rFonts w:ascii="Cambria" w:eastAsia="MS Mincho" w:hAnsi="Cambria" w:cs="Arial"/>
          <w:sz w:val="16"/>
          <w:szCs w:val="16"/>
        </w:rPr>
        <w:t>The service provider/contractor shall neither seek nor accept instructions relating to this contract from any authority external to GOAL  Service providers/contractors may not communicate at any time to any other person, government or authority external to GOAL, any information known to them by reason of their association with GOAL which has not been made public, except in the course of their duties or by authorization of GOAL: nor shall the service provider/contractor at any time use such information to private advantage. The Service provider/contractor shall refrain from any action that may adversely affect GOAL and shall fulfil its commitments with the fullest regard to the interests of GOAL.  These obligations do not lapse upon termination/expiration of their agreement with GOAL.</w:t>
      </w:r>
    </w:p>
    <w:p w14:paraId="6CBDFACA" w14:textId="77777777" w:rsidR="005D68F2" w:rsidRPr="005D68F2" w:rsidRDefault="005D68F2" w:rsidP="005D68F2">
      <w:pPr>
        <w:spacing w:after="0" w:line="240" w:lineRule="auto"/>
        <w:jc w:val="both"/>
        <w:rPr>
          <w:rFonts w:ascii="Cambria" w:eastAsia="MS Mincho" w:hAnsi="Cambria" w:cs="Arial"/>
          <w:sz w:val="16"/>
          <w:szCs w:val="16"/>
          <w:u w:val="single"/>
        </w:rPr>
      </w:pPr>
    </w:p>
    <w:p w14:paraId="4F4B114A" w14:textId="77777777" w:rsidR="005D68F2" w:rsidRPr="005D68F2" w:rsidRDefault="005D68F2" w:rsidP="005D68F2">
      <w:pPr>
        <w:numPr>
          <w:ilvl w:val="0"/>
          <w:numId w:val="13"/>
        </w:numPr>
        <w:spacing w:after="0" w:line="240" w:lineRule="auto"/>
        <w:contextualSpacing/>
        <w:jc w:val="both"/>
        <w:rPr>
          <w:rFonts w:ascii="Cambria" w:eastAsia="Times New Roman" w:hAnsi="Cambria" w:cs="Arial"/>
          <w:sz w:val="16"/>
          <w:szCs w:val="16"/>
          <w:u w:val="single"/>
        </w:rPr>
      </w:pPr>
      <w:r w:rsidRPr="005D68F2">
        <w:rPr>
          <w:rFonts w:ascii="Cambria" w:eastAsia="MS Mincho" w:hAnsi="Cambria" w:cs="Arial"/>
          <w:sz w:val="16"/>
          <w:szCs w:val="16"/>
          <w:u w:val="single"/>
        </w:rPr>
        <w:t>SERVICE PROVIDER/CONTRACTOR'S RESPONSIBILITY FOR EMPLOYEES</w:t>
      </w:r>
    </w:p>
    <w:p w14:paraId="0DE3321B" w14:textId="77777777" w:rsidR="005D68F2" w:rsidRPr="005D68F2" w:rsidRDefault="005D68F2" w:rsidP="005D68F2">
      <w:pPr>
        <w:spacing w:after="0" w:line="240" w:lineRule="auto"/>
        <w:ind w:left="720"/>
        <w:jc w:val="both"/>
        <w:rPr>
          <w:rFonts w:ascii="Cambria" w:eastAsia="Times New Roman" w:hAnsi="Cambria" w:cs="Arial"/>
          <w:sz w:val="16"/>
          <w:szCs w:val="16"/>
        </w:rPr>
      </w:pPr>
      <w:r w:rsidRPr="005D68F2">
        <w:rPr>
          <w:rFonts w:ascii="Cambria" w:eastAsia="MS Mincho" w:hAnsi="Cambria" w:cs="Arial"/>
          <w:sz w:val="16"/>
          <w:szCs w:val="16"/>
        </w:rPr>
        <w:t>The Service provider/contractor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w:t>
      </w:r>
      <w:r w:rsidRPr="005D68F2">
        <w:rPr>
          <w:rFonts w:ascii="Cambria" w:eastAsia="Times New Roman" w:hAnsi="Cambria" w:cs="Arial"/>
          <w:sz w:val="16"/>
          <w:szCs w:val="16"/>
        </w:rPr>
        <w:t xml:space="preserve"> </w:t>
      </w:r>
      <w:r w:rsidRPr="005D68F2">
        <w:rPr>
          <w:rFonts w:ascii="Cambria" w:eastAsia="MS Mincho" w:hAnsi="Cambria" w:cs="Arial"/>
          <w:sz w:val="16"/>
          <w:szCs w:val="16"/>
        </w:rPr>
        <w:t>reason of any other claim or demand against the Service provider/contractor.</w:t>
      </w:r>
    </w:p>
    <w:p w14:paraId="6005F0B3" w14:textId="77777777" w:rsidR="005D68F2" w:rsidRPr="005D68F2" w:rsidRDefault="005D68F2" w:rsidP="005D68F2">
      <w:pPr>
        <w:tabs>
          <w:tab w:val="left" w:pos="-90"/>
        </w:tabs>
        <w:spacing w:after="0" w:line="240" w:lineRule="auto"/>
        <w:jc w:val="both"/>
        <w:rPr>
          <w:rFonts w:ascii="Cambria" w:eastAsia="Times New Roman" w:hAnsi="Cambria" w:cs="Tahoma"/>
          <w:sz w:val="16"/>
          <w:szCs w:val="16"/>
        </w:rPr>
      </w:pPr>
    </w:p>
    <w:p w14:paraId="5EEFFA63" w14:textId="77777777" w:rsidR="005D68F2" w:rsidRPr="005D68F2" w:rsidRDefault="005D68F2" w:rsidP="005D68F2">
      <w:pPr>
        <w:numPr>
          <w:ilvl w:val="0"/>
          <w:numId w:val="13"/>
        </w:numPr>
        <w:tabs>
          <w:tab w:val="left" w:pos="-90"/>
        </w:tabs>
        <w:spacing w:after="0" w:line="240" w:lineRule="auto"/>
        <w:contextualSpacing/>
        <w:jc w:val="both"/>
        <w:rPr>
          <w:rFonts w:ascii="Cambria" w:eastAsia="MS Mincho" w:hAnsi="Cambria" w:cs="Arial"/>
          <w:sz w:val="16"/>
          <w:szCs w:val="16"/>
        </w:rPr>
      </w:pPr>
      <w:r w:rsidRPr="005D68F2">
        <w:rPr>
          <w:rFonts w:ascii="Cambria" w:eastAsia="MS Mincho" w:hAnsi="Cambria" w:cs="Arial"/>
          <w:sz w:val="16"/>
          <w:szCs w:val="16"/>
          <w:u w:val="single"/>
        </w:rPr>
        <w:t>ACCEPTANCE AND ACKNOWLEDGEMENT</w:t>
      </w:r>
    </w:p>
    <w:p w14:paraId="37658F5E" w14:textId="77777777" w:rsidR="005D68F2" w:rsidRPr="005D68F2" w:rsidRDefault="005D68F2" w:rsidP="005D68F2">
      <w:pPr>
        <w:tabs>
          <w:tab w:val="left" w:pos="-90"/>
        </w:tabs>
        <w:spacing w:after="0" w:line="240" w:lineRule="auto"/>
        <w:ind w:left="720"/>
        <w:contextualSpacing/>
        <w:jc w:val="both"/>
        <w:rPr>
          <w:rFonts w:ascii="Cambria" w:eastAsia="MS Mincho" w:hAnsi="Cambria" w:cs="Arial"/>
          <w:sz w:val="16"/>
          <w:szCs w:val="16"/>
        </w:rPr>
      </w:pPr>
      <w:r w:rsidRPr="005D68F2">
        <w:rPr>
          <w:rFonts w:ascii="Cambria" w:eastAsia="MS Mincho" w:hAnsi="Cambria" w:cs="Arial"/>
          <w:sz w:val="16"/>
          <w:szCs w:val="16"/>
        </w:rPr>
        <w:t>Initiation of service or works under this contract by the service provider/contractor shall constitute acceptance of the contract, including all terms and conditions herein contained or otherwise incorporated by reference.</w:t>
      </w:r>
    </w:p>
    <w:p w14:paraId="4E39D619" w14:textId="77777777" w:rsidR="005D68F2" w:rsidRPr="005D68F2" w:rsidRDefault="005D68F2" w:rsidP="005D68F2">
      <w:pPr>
        <w:tabs>
          <w:tab w:val="left" w:pos="-90"/>
        </w:tabs>
        <w:spacing w:after="0" w:line="240" w:lineRule="auto"/>
        <w:ind w:left="720"/>
        <w:contextualSpacing/>
        <w:jc w:val="both"/>
        <w:rPr>
          <w:rFonts w:ascii="Cambria" w:eastAsia="Times New Roman" w:hAnsi="Cambria" w:cs="Times New Roman"/>
          <w:sz w:val="16"/>
          <w:szCs w:val="16"/>
        </w:rPr>
      </w:pPr>
    </w:p>
    <w:p w14:paraId="1BD76BD4" w14:textId="77777777" w:rsidR="005D68F2" w:rsidRPr="005D68F2" w:rsidRDefault="005D68F2" w:rsidP="005D68F2">
      <w:pPr>
        <w:tabs>
          <w:tab w:val="left" w:pos="-90"/>
        </w:tabs>
        <w:spacing w:after="0" w:line="240" w:lineRule="auto"/>
        <w:jc w:val="both"/>
        <w:rPr>
          <w:rFonts w:ascii="Cambria" w:eastAsia="Times New Roman" w:hAnsi="Cambria" w:cs="Tahoma"/>
          <w:sz w:val="16"/>
          <w:szCs w:val="16"/>
        </w:rPr>
      </w:pPr>
    </w:p>
    <w:p w14:paraId="32506953" w14:textId="77777777" w:rsidR="005D68F2" w:rsidRPr="005D68F2" w:rsidRDefault="005D68F2" w:rsidP="005D68F2">
      <w:pPr>
        <w:numPr>
          <w:ilvl w:val="0"/>
          <w:numId w:val="13"/>
        </w:numPr>
        <w:tabs>
          <w:tab w:val="left" w:pos="-90"/>
        </w:tabs>
        <w:spacing w:after="0" w:line="240" w:lineRule="auto"/>
        <w:contextualSpacing/>
        <w:jc w:val="both"/>
        <w:rPr>
          <w:rFonts w:ascii="Cambria" w:eastAsia="MS Mincho" w:hAnsi="Cambria" w:cs="Arial"/>
          <w:sz w:val="16"/>
          <w:szCs w:val="16"/>
          <w:u w:val="single"/>
        </w:rPr>
      </w:pPr>
      <w:r w:rsidRPr="005D68F2">
        <w:rPr>
          <w:rFonts w:ascii="Cambria" w:eastAsia="MS Mincho" w:hAnsi="Cambria" w:cs="Arial"/>
          <w:sz w:val="16"/>
          <w:szCs w:val="16"/>
          <w:u w:val="single"/>
        </w:rPr>
        <w:t>WARRANTY</w:t>
      </w:r>
    </w:p>
    <w:p w14:paraId="51E56FAA" w14:textId="77777777" w:rsidR="005D68F2" w:rsidRPr="005D68F2" w:rsidRDefault="005D68F2" w:rsidP="005D68F2">
      <w:pPr>
        <w:spacing w:after="0" w:line="240" w:lineRule="auto"/>
        <w:ind w:left="720"/>
        <w:contextualSpacing/>
        <w:jc w:val="both"/>
        <w:rPr>
          <w:rFonts w:ascii="Cambria" w:eastAsia="Times New Roman" w:hAnsi="Cambria" w:cs="Arial"/>
          <w:sz w:val="16"/>
          <w:szCs w:val="16"/>
          <w:lang w:eastAsia="en-AU"/>
        </w:rPr>
      </w:pPr>
      <w:r w:rsidRPr="005D68F2">
        <w:rPr>
          <w:rFonts w:ascii="Cambria" w:eastAsia="MS Mincho" w:hAnsi="Cambria" w:cs="Arial"/>
          <w:sz w:val="16"/>
          <w:szCs w:val="16"/>
          <w:lang w:eastAsia="en-AU"/>
        </w:rPr>
        <w:t xml:space="preserve">The Services performed warrants upon delivery and for a period of twelve (12) months from the date of completion of the services provided/works completed under this Contract will conform in all aspects to the service and applicable standards specified for such services and any goods or equipment provided as part of the contract and will be free from material defects in workmanship, </w:t>
      </w:r>
      <w:proofErr w:type="gramStart"/>
      <w:r w:rsidRPr="005D68F2">
        <w:rPr>
          <w:rFonts w:ascii="Cambria" w:eastAsia="MS Mincho" w:hAnsi="Cambria" w:cs="Arial"/>
          <w:sz w:val="16"/>
          <w:szCs w:val="16"/>
          <w:lang w:eastAsia="en-AU"/>
        </w:rPr>
        <w:t>material</w:t>
      </w:r>
      <w:proofErr w:type="gramEnd"/>
      <w:r w:rsidRPr="005D68F2">
        <w:rPr>
          <w:rFonts w:ascii="Cambria" w:eastAsia="MS Mincho" w:hAnsi="Cambria" w:cs="Arial"/>
          <w:sz w:val="16"/>
          <w:szCs w:val="16"/>
          <w:lang w:eastAsia="en-AU"/>
        </w:rPr>
        <w:t xml:space="preserve"> and design under normal use. The warranty does not cover damage resulting from misuse, negligent handling, lack of reasonable maintenance and care, </w:t>
      </w:r>
      <w:proofErr w:type="gramStart"/>
      <w:r w:rsidRPr="005D68F2">
        <w:rPr>
          <w:rFonts w:ascii="Cambria" w:eastAsia="MS Mincho" w:hAnsi="Cambria" w:cs="Arial"/>
          <w:sz w:val="16"/>
          <w:szCs w:val="16"/>
          <w:lang w:eastAsia="en-AU"/>
        </w:rPr>
        <w:t>accident</w:t>
      </w:r>
      <w:proofErr w:type="gramEnd"/>
      <w:r w:rsidRPr="005D68F2">
        <w:rPr>
          <w:rFonts w:ascii="Cambria" w:eastAsia="MS Mincho" w:hAnsi="Cambria" w:cs="Arial"/>
          <w:sz w:val="16"/>
          <w:szCs w:val="16"/>
          <w:lang w:eastAsia="en-AU"/>
        </w:rPr>
        <w:t xml:space="preserve"> or abuse by anyone other than the Service provider/contractor.</w:t>
      </w:r>
    </w:p>
    <w:p w14:paraId="69F9B6C7" w14:textId="77777777" w:rsidR="005D68F2" w:rsidRPr="005D68F2" w:rsidRDefault="005D68F2" w:rsidP="005D68F2">
      <w:pPr>
        <w:tabs>
          <w:tab w:val="left" w:pos="-90"/>
        </w:tabs>
        <w:spacing w:after="0" w:line="240" w:lineRule="auto"/>
        <w:jc w:val="both"/>
        <w:rPr>
          <w:rFonts w:ascii="Cambria" w:eastAsia="Times New Roman" w:hAnsi="Cambria" w:cs="Tahoma"/>
          <w:sz w:val="16"/>
          <w:szCs w:val="16"/>
        </w:rPr>
      </w:pPr>
    </w:p>
    <w:p w14:paraId="2BE5F152" w14:textId="77777777" w:rsidR="005D68F2" w:rsidRPr="005D68F2" w:rsidRDefault="005D68F2" w:rsidP="005D68F2">
      <w:pPr>
        <w:tabs>
          <w:tab w:val="left" w:pos="-90"/>
        </w:tabs>
        <w:spacing w:after="0" w:line="240" w:lineRule="auto"/>
        <w:ind w:left="720"/>
        <w:contextualSpacing/>
        <w:jc w:val="both"/>
        <w:rPr>
          <w:rFonts w:ascii="Cambria" w:eastAsia="MS Mincho" w:hAnsi="Cambria" w:cs="Arial"/>
          <w:sz w:val="16"/>
          <w:szCs w:val="16"/>
        </w:rPr>
      </w:pPr>
      <w:r w:rsidRPr="005D68F2">
        <w:rPr>
          <w:rFonts w:ascii="Cambria" w:eastAsia="MS Mincho" w:hAnsi="Cambria" w:cs="Arial"/>
          <w:sz w:val="16"/>
          <w:szCs w:val="16"/>
        </w:rPr>
        <w:t>The Service provider/contractor warrants the services/construction furnished under this Contract conforms to the specifications and to be free from damage and defects in workmanship or materials.  This warranty is without prejudice to any further guarantees that the service provider/contractor provides to purchasers.  Such guarantees shall apply to the services and works subject to this Contract.</w:t>
      </w:r>
    </w:p>
    <w:p w14:paraId="2F67A863" w14:textId="77777777" w:rsidR="005D68F2" w:rsidRPr="005D68F2" w:rsidRDefault="005D68F2" w:rsidP="005D68F2">
      <w:pPr>
        <w:tabs>
          <w:tab w:val="left" w:pos="-90"/>
        </w:tabs>
        <w:spacing w:after="0" w:line="240" w:lineRule="auto"/>
        <w:jc w:val="both"/>
        <w:rPr>
          <w:rFonts w:ascii="Cambria" w:eastAsia="Times New Roman" w:hAnsi="Cambria" w:cs="Tahoma"/>
          <w:sz w:val="16"/>
          <w:szCs w:val="16"/>
        </w:rPr>
      </w:pPr>
    </w:p>
    <w:p w14:paraId="36B3B063" w14:textId="77777777" w:rsidR="005D68F2" w:rsidRPr="005D68F2" w:rsidRDefault="005D68F2" w:rsidP="005D68F2">
      <w:pPr>
        <w:numPr>
          <w:ilvl w:val="0"/>
          <w:numId w:val="1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MS Mincho" w:hAnsi="Cambria" w:cs="Arial"/>
          <w:sz w:val="16"/>
          <w:szCs w:val="16"/>
          <w:u w:val="single"/>
        </w:rPr>
      </w:pPr>
      <w:r w:rsidRPr="005D68F2">
        <w:rPr>
          <w:rFonts w:ascii="Cambria" w:eastAsia="MS Mincho" w:hAnsi="Cambria" w:cs="Arial"/>
          <w:sz w:val="16"/>
          <w:szCs w:val="16"/>
          <w:u w:val="single"/>
        </w:rPr>
        <w:t>CHECKS AND AUDIT</w:t>
      </w:r>
    </w:p>
    <w:p w14:paraId="26829850" w14:textId="77777777" w:rsidR="005D68F2" w:rsidRPr="005D68F2" w:rsidRDefault="005D68F2" w:rsidP="005D68F2">
      <w:pPr>
        <w:spacing w:after="0" w:line="240" w:lineRule="auto"/>
        <w:ind w:left="720"/>
        <w:contextualSpacing/>
        <w:jc w:val="both"/>
        <w:rPr>
          <w:rFonts w:ascii="Cambria" w:eastAsia="Times New Roman" w:hAnsi="Cambria" w:cs="Arial"/>
          <w:sz w:val="16"/>
          <w:szCs w:val="16"/>
        </w:rPr>
      </w:pPr>
      <w:r w:rsidRPr="005D68F2">
        <w:rPr>
          <w:rFonts w:ascii="Cambria" w:eastAsia="MS Mincho" w:hAnsi="Cambria" w:cs="Arial"/>
          <w:sz w:val="16"/>
          <w:szCs w:val="16"/>
        </w:rPr>
        <w:t xml:space="preserve">The Service provider/contractor shall allow any external auditor authorised by GOAL to verify, by examining the documents and to make copies thereof or by means of on-the-spot checks of original documents, the implementation of the contract and conduct a full audit, if necessary, </w:t>
      </w:r>
      <w:proofErr w:type="gramStart"/>
      <w:r w:rsidRPr="005D68F2">
        <w:rPr>
          <w:rFonts w:ascii="Cambria" w:eastAsia="MS Mincho" w:hAnsi="Cambria" w:cs="Arial"/>
          <w:sz w:val="16"/>
          <w:szCs w:val="16"/>
        </w:rPr>
        <w:t>on the basis of</w:t>
      </w:r>
      <w:proofErr w:type="gramEnd"/>
      <w:r w:rsidRPr="005D68F2">
        <w:rPr>
          <w:rFonts w:ascii="Cambria" w:eastAsia="MS Mincho" w:hAnsi="Cambria" w:cs="Arial"/>
          <w:sz w:val="16"/>
          <w:szCs w:val="16"/>
        </w:rPr>
        <w:t xml:space="preserve"> supporting documents for the accounts, accounting documents and any other document relevant to the financing of the project. The Service provider/contractor shall ensure that on-the-spot access is available at all reasonable times. The Service provider/contractor shall ensure that the information is readily available </w:t>
      </w:r>
      <w:proofErr w:type="gramStart"/>
      <w:r w:rsidRPr="005D68F2">
        <w:rPr>
          <w:rFonts w:ascii="Cambria" w:eastAsia="MS Mincho" w:hAnsi="Cambria" w:cs="Arial"/>
          <w:sz w:val="16"/>
          <w:szCs w:val="16"/>
        </w:rPr>
        <w:t>at the moment</w:t>
      </w:r>
      <w:proofErr w:type="gramEnd"/>
      <w:r w:rsidRPr="005D68F2">
        <w:rPr>
          <w:rFonts w:ascii="Cambria" w:eastAsia="MS Mincho" w:hAnsi="Cambria" w:cs="Arial"/>
          <w:sz w:val="16"/>
          <w:szCs w:val="16"/>
        </w:rPr>
        <w:t xml:space="preserve"> of the audit and if so requested, that the data be handed over in an appropriate form. These inspections may take place up to 7 years after the final payment.</w:t>
      </w:r>
    </w:p>
    <w:p w14:paraId="7B1A0070" w14:textId="77777777" w:rsidR="005D68F2" w:rsidRPr="005D68F2" w:rsidRDefault="005D68F2" w:rsidP="005D68F2">
      <w:pPr>
        <w:spacing w:after="0" w:line="240" w:lineRule="auto"/>
        <w:ind w:left="720"/>
        <w:contextualSpacing/>
        <w:jc w:val="both"/>
        <w:rPr>
          <w:rFonts w:ascii="Cambria" w:eastAsia="Times New Roman" w:hAnsi="Cambria" w:cs="Arial"/>
          <w:sz w:val="16"/>
          <w:szCs w:val="16"/>
        </w:rPr>
      </w:pPr>
    </w:p>
    <w:p w14:paraId="2F8FBE8D" w14:textId="77777777" w:rsidR="005D68F2" w:rsidRPr="005D68F2" w:rsidRDefault="005D68F2" w:rsidP="005D68F2">
      <w:pPr>
        <w:spacing w:after="0" w:line="240" w:lineRule="auto"/>
        <w:ind w:left="720"/>
        <w:contextualSpacing/>
        <w:jc w:val="both"/>
        <w:rPr>
          <w:rFonts w:ascii="Cambria" w:eastAsia="Times New Roman" w:hAnsi="Cambria" w:cs="Arial"/>
          <w:sz w:val="16"/>
          <w:szCs w:val="16"/>
        </w:rPr>
      </w:pPr>
      <w:r w:rsidRPr="005D68F2">
        <w:rPr>
          <w:rFonts w:ascii="Cambria" w:eastAsia="MS Mincho" w:hAnsi="Cambria" w:cs="Arial"/>
          <w:sz w:val="16"/>
          <w:szCs w:val="16"/>
        </w:rPr>
        <w:t>Furthermore, the Service provider/contractor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388DF66C" w14:textId="77777777" w:rsidR="005D68F2" w:rsidRPr="005D68F2" w:rsidRDefault="005D68F2" w:rsidP="005D68F2">
      <w:pPr>
        <w:spacing w:after="0" w:line="240" w:lineRule="auto"/>
        <w:ind w:left="720"/>
        <w:contextualSpacing/>
        <w:jc w:val="both"/>
        <w:rPr>
          <w:rFonts w:ascii="Cambria" w:eastAsia="Times New Roman" w:hAnsi="Cambria" w:cs="Arial"/>
          <w:sz w:val="16"/>
          <w:szCs w:val="16"/>
        </w:rPr>
      </w:pPr>
    </w:p>
    <w:p w14:paraId="393366D9" w14:textId="77777777" w:rsidR="005D68F2" w:rsidRPr="005D68F2" w:rsidRDefault="005D68F2" w:rsidP="005D68F2">
      <w:pPr>
        <w:spacing w:after="0" w:line="240" w:lineRule="auto"/>
        <w:ind w:left="720"/>
        <w:contextualSpacing/>
        <w:jc w:val="both"/>
        <w:rPr>
          <w:rFonts w:ascii="Cambria" w:eastAsia="Times New Roman" w:hAnsi="Cambria" w:cs="Arial"/>
          <w:sz w:val="16"/>
          <w:szCs w:val="16"/>
        </w:rPr>
      </w:pPr>
      <w:r w:rsidRPr="005D68F2">
        <w:rPr>
          <w:rFonts w:ascii="Cambria" w:eastAsia="MS Mincho" w:hAnsi="Cambria" w:cs="Arial"/>
          <w:sz w:val="16"/>
          <w:szCs w:val="16"/>
        </w:rPr>
        <w:t xml:space="preserve">To this end, the Service provider/contractor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w:t>
      </w:r>
      <w:proofErr w:type="gramStart"/>
      <w:r w:rsidRPr="005D68F2">
        <w:rPr>
          <w:rFonts w:ascii="Cambria" w:eastAsia="MS Mincho" w:hAnsi="Cambria" w:cs="Arial"/>
          <w:sz w:val="16"/>
          <w:szCs w:val="16"/>
        </w:rPr>
        <w:t>on the basis of</w:t>
      </w:r>
      <w:proofErr w:type="gramEnd"/>
      <w:r w:rsidRPr="005D68F2">
        <w:rPr>
          <w:rFonts w:ascii="Cambria" w:eastAsia="MS Mincho" w:hAnsi="Cambria" w:cs="Arial"/>
          <w:sz w:val="16"/>
          <w:szCs w:val="16"/>
        </w:rPr>
        <w:t xml:space="preserve"> confidentiality with respect to third parties, without </w:t>
      </w:r>
      <w:r w:rsidRPr="005D68F2">
        <w:rPr>
          <w:rFonts w:ascii="Cambria" w:eastAsia="MS Mincho" w:hAnsi="Cambria" w:cs="Arial"/>
          <w:sz w:val="16"/>
          <w:szCs w:val="16"/>
        </w:rPr>
        <w:lastRenderedPageBreak/>
        <w:t xml:space="preserve">prejudice to the obligations of public law to which they are subject. Documents must be easily accessible and filed </w:t>
      </w:r>
      <w:proofErr w:type="gramStart"/>
      <w:r w:rsidRPr="005D68F2">
        <w:rPr>
          <w:rFonts w:ascii="Cambria" w:eastAsia="MS Mincho" w:hAnsi="Cambria" w:cs="Arial"/>
          <w:sz w:val="16"/>
          <w:szCs w:val="16"/>
        </w:rPr>
        <w:t>so as to</w:t>
      </w:r>
      <w:proofErr w:type="gramEnd"/>
      <w:r w:rsidRPr="005D68F2">
        <w:rPr>
          <w:rFonts w:ascii="Cambria" w:eastAsia="MS Mincho" w:hAnsi="Cambria" w:cs="Arial"/>
          <w:sz w:val="16"/>
          <w:szCs w:val="16"/>
        </w:rPr>
        <w:t xml:space="preserve"> facilitate their examination and the Service provider/contractor must inform GOAL of their precise location.</w:t>
      </w:r>
    </w:p>
    <w:p w14:paraId="03FD75F7" w14:textId="77777777" w:rsidR="005D68F2" w:rsidRPr="005D68F2" w:rsidRDefault="005D68F2" w:rsidP="005D68F2">
      <w:pPr>
        <w:spacing w:after="0" w:line="240" w:lineRule="auto"/>
        <w:ind w:left="720"/>
        <w:contextualSpacing/>
        <w:jc w:val="both"/>
        <w:rPr>
          <w:rFonts w:ascii="Cambria" w:eastAsia="Times New Roman" w:hAnsi="Cambria" w:cs="Arial"/>
          <w:sz w:val="16"/>
          <w:szCs w:val="16"/>
        </w:rPr>
      </w:pPr>
    </w:p>
    <w:p w14:paraId="2DA3441F" w14:textId="77777777" w:rsidR="005D68F2" w:rsidRPr="005D68F2" w:rsidRDefault="005D68F2" w:rsidP="005D68F2">
      <w:pPr>
        <w:spacing w:after="0" w:line="240" w:lineRule="auto"/>
        <w:ind w:left="720"/>
        <w:contextualSpacing/>
        <w:jc w:val="both"/>
        <w:rPr>
          <w:rFonts w:ascii="Cambria" w:eastAsia="MS Mincho" w:hAnsi="Cambria" w:cs="Arial"/>
          <w:sz w:val="16"/>
          <w:szCs w:val="16"/>
        </w:rPr>
      </w:pPr>
      <w:r w:rsidRPr="005D68F2">
        <w:rPr>
          <w:rFonts w:ascii="Cambria" w:eastAsia="MS Mincho" w:hAnsi="Cambria" w:cs="Arial"/>
          <w:sz w:val="16"/>
          <w:szCs w:val="16"/>
        </w:rPr>
        <w:t>The Service provider/contractor guarantees that the rights of any external auditor authorised by the GOAL carrying out verifications as required to carry out audits, checks and verification shall be equally applicable, under the same conditions and according to the same rules as those set out in this Article, to the Service provider/contractor's partners, and subcontractors. Where a partner or subcontractor is an international organisation, any verification agreement concluded between such organisation and the donor applies.</w:t>
      </w:r>
    </w:p>
    <w:p w14:paraId="6B79265C" w14:textId="77777777" w:rsidR="005D68F2" w:rsidRPr="005D68F2" w:rsidRDefault="005D68F2" w:rsidP="005D68F2">
      <w:pPr>
        <w:tabs>
          <w:tab w:val="left" w:pos="-90"/>
        </w:tabs>
        <w:spacing w:after="0" w:line="240" w:lineRule="auto"/>
        <w:ind w:left="720"/>
        <w:contextualSpacing/>
        <w:jc w:val="both"/>
        <w:rPr>
          <w:rFonts w:ascii="Cambria" w:eastAsia="MS Mincho" w:hAnsi="Cambria" w:cs="Arial"/>
          <w:sz w:val="16"/>
          <w:szCs w:val="16"/>
        </w:rPr>
      </w:pPr>
    </w:p>
    <w:p w14:paraId="21C1941B" w14:textId="77777777" w:rsidR="005D68F2" w:rsidRPr="005D68F2" w:rsidRDefault="005D68F2" w:rsidP="005D68F2">
      <w:pPr>
        <w:tabs>
          <w:tab w:val="left" w:pos="-90"/>
        </w:tabs>
        <w:spacing w:after="0" w:line="240" w:lineRule="auto"/>
        <w:ind w:left="720"/>
        <w:contextualSpacing/>
        <w:jc w:val="both"/>
        <w:rPr>
          <w:rFonts w:ascii="Cambria" w:eastAsia="Times New Roman" w:hAnsi="Cambria" w:cs="Tahoma"/>
          <w:sz w:val="16"/>
          <w:szCs w:val="16"/>
        </w:rPr>
      </w:pPr>
      <w:r w:rsidRPr="005D68F2">
        <w:rPr>
          <w:rFonts w:ascii="Cambria" w:eastAsia="MS Mincho" w:hAnsi="Cambria" w:cs="Arial"/>
          <w:sz w:val="16"/>
          <w:szCs w:val="16"/>
        </w:rPr>
        <w:t xml:space="preserve">GOAL, its donors or any of their duly authorized representatives, shall have access to any books, documents, papers, and records of the service provider/contractor which are directly pertinent to the specific program for the purpose of making audits, examinations, </w:t>
      </w:r>
      <w:proofErr w:type="gramStart"/>
      <w:r w:rsidRPr="005D68F2">
        <w:rPr>
          <w:rFonts w:ascii="Cambria" w:eastAsia="MS Mincho" w:hAnsi="Cambria" w:cs="Arial"/>
          <w:sz w:val="16"/>
          <w:szCs w:val="16"/>
        </w:rPr>
        <w:t>excerpts</w:t>
      </w:r>
      <w:proofErr w:type="gramEnd"/>
      <w:r w:rsidRPr="005D68F2">
        <w:rPr>
          <w:rFonts w:ascii="Cambria" w:eastAsia="MS Mincho" w:hAnsi="Cambria" w:cs="Arial"/>
          <w:sz w:val="16"/>
          <w:szCs w:val="16"/>
        </w:rPr>
        <w:t xml:space="preserve"> and transcriptions</w:t>
      </w:r>
    </w:p>
    <w:p w14:paraId="1A5B8CE1" w14:textId="77777777" w:rsidR="005D68F2" w:rsidRPr="005D68F2" w:rsidRDefault="005D68F2" w:rsidP="005D68F2">
      <w:p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Arial"/>
          <w:sz w:val="16"/>
          <w:szCs w:val="16"/>
        </w:rPr>
      </w:pPr>
    </w:p>
    <w:p w14:paraId="453848A3" w14:textId="77777777" w:rsidR="005D68F2" w:rsidRPr="005D68F2" w:rsidRDefault="005D68F2" w:rsidP="005D68F2">
      <w:pPr>
        <w:numPr>
          <w:ilvl w:val="0"/>
          <w:numId w:val="1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MS Mincho" w:hAnsi="Cambria" w:cs="Arial"/>
          <w:sz w:val="16"/>
          <w:szCs w:val="16"/>
          <w:u w:val="single"/>
        </w:rPr>
      </w:pPr>
      <w:r w:rsidRPr="005D68F2">
        <w:rPr>
          <w:rFonts w:ascii="Cambria" w:eastAsia="MS Mincho" w:hAnsi="Cambria" w:cs="Arial"/>
          <w:sz w:val="16"/>
          <w:szCs w:val="16"/>
          <w:u w:val="single"/>
        </w:rPr>
        <w:t>RULE OF ORIGIN AND NATIONALITY</w:t>
      </w:r>
    </w:p>
    <w:p w14:paraId="1B477833" w14:textId="77777777" w:rsidR="005D68F2" w:rsidRPr="005D68F2" w:rsidRDefault="005D68F2" w:rsidP="005D68F2">
      <w:p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Cambria" w:eastAsia="Times New Roman" w:hAnsi="Cambria" w:cs="Arial"/>
          <w:b/>
          <w:bCs/>
          <w:sz w:val="16"/>
          <w:szCs w:val="16"/>
          <w:lang w:val="en-US"/>
        </w:rPr>
      </w:pPr>
      <w:r w:rsidRPr="005D68F2">
        <w:rPr>
          <w:rFonts w:ascii="Cambria" w:eastAsia="Times New Roman" w:hAnsi="Cambria" w:cs="Times New Roman"/>
          <w:sz w:val="16"/>
          <w:szCs w:val="16"/>
          <w:lang w:val="en-US"/>
        </w:rPr>
        <w:t xml:space="preserve">If any rules of origin and nationality are applicable due to donor requirements, limiting the eligible countries for goods, legal and natural persons, such rules shall be stated or referred to in the contract document. In such instances the </w:t>
      </w:r>
      <w:r w:rsidRPr="005D68F2">
        <w:rPr>
          <w:rFonts w:ascii="Cambria" w:eastAsia="MS Mincho" w:hAnsi="Cambria" w:cs="Arial"/>
          <w:sz w:val="16"/>
          <w:szCs w:val="16"/>
        </w:rPr>
        <w:t xml:space="preserve">service provider/contractor </w:t>
      </w:r>
      <w:r w:rsidRPr="005D68F2">
        <w:rPr>
          <w:rFonts w:ascii="Cambria" w:eastAsia="Times New Roman" w:hAnsi="Cambria" w:cs="Times New Roman"/>
          <w:sz w:val="16"/>
          <w:szCs w:val="16"/>
          <w:lang w:val="en-US"/>
        </w:rPr>
        <w:t xml:space="preserve">must adhere to these rules and be able to document and certify the origin of goods and nationality of legal and natural persons as required. </w:t>
      </w:r>
    </w:p>
    <w:p w14:paraId="1FDAEDFB" w14:textId="77777777" w:rsidR="005D68F2" w:rsidRPr="005D68F2" w:rsidRDefault="005D68F2" w:rsidP="005D68F2">
      <w:pPr>
        <w:spacing w:after="0" w:line="240" w:lineRule="auto"/>
        <w:ind w:left="720"/>
        <w:contextualSpacing/>
        <w:jc w:val="both"/>
        <w:rPr>
          <w:rFonts w:ascii="Cambria" w:eastAsia="Times New Roman" w:hAnsi="Cambria" w:cs="Times New Roman"/>
          <w:sz w:val="16"/>
          <w:szCs w:val="16"/>
          <w:lang w:val="en-US"/>
        </w:rPr>
      </w:pPr>
    </w:p>
    <w:p w14:paraId="2CE88B87" w14:textId="77777777" w:rsidR="005D68F2" w:rsidRPr="005D68F2" w:rsidRDefault="005D68F2" w:rsidP="005D68F2">
      <w:pPr>
        <w:spacing w:after="0" w:line="240" w:lineRule="auto"/>
        <w:ind w:left="720"/>
        <w:contextualSpacing/>
        <w:jc w:val="both"/>
        <w:rPr>
          <w:rFonts w:ascii="Cambria" w:eastAsia="Times New Roman" w:hAnsi="Cambria" w:cs="Times New Roman"/>
          <w:sz w:val="16"/>
          <w:szCs w:val="16"/>
          <w:lang w:val="en-US"/>
        </w:rPr>
      </w:pPr>
      <w:r w:rsidRPr="005D68F2">
        <w:rPr>
          <w:rFonts w:ascii="Cambria" w:eastAsia="Times New Roman" w:hAnsi="Cambria" w:cs="Times New Roman"/>
          <w:sz w:val="16"/>
          <w:szCs w:val="16"/>
          <w:lang w:val="en-US"/>
        </w:rPr>
        <w:t xml:space="preserve">Failure to comply with this obligation shall lead, after formal notice, to termination of the contract, and GOAL is entitled to recover any loss from the </w:t>
      </w:r>
      <w:r w:rsidRPr="005D68F2">
        <w:rPr>
          <w:rFonts w:ascii="Cambria" w:eastAsia="MS Mincho" w:hAnsi="Cambria" w:cs="Arial"/>
          <w:sz w:val="16"/>
          <w:szCs w:val="16"/>
        </w:rPr>
        <w:t xml:space="preserve">service provider/contractor </w:t>
      </w:r>
      <w:r w:rsidRPr="005D68F2">
        <w:rPr>
          <w:rFonts w:ascii="Cambria" w:eastAsia="Times New Roman" w:hAnsi="Cambria" w:cs="Times New Roman"/>
          <w:sz w:val="16"/>
          <w:szCs w:val="16"/>
          <w:lang w:val="en-US"/>
        </w:rPr>
        <w:t xml:space="preserve">and is not obliged to make any further payments to the </w:t>
      </w:r>
      <w:r w:rsidRPr="005D68F2">
        <w:rPr>
          <w:rFonts w:ascii="Cambria" w:eastAsia="MS Mincho" w:hAnsi="Cambria" w:cs="Arial"/>
          <w:sz w:val="16"/>
          <w:szCs w:val="16"/>
        </w:rPr>
        <w:t>service provider/contractor</w:t>
      </w:r>
    </w:p>
    <w:p w14:paraId="703D8F9C" w14:textId="77777777" w:rsidR="005D68F2" w:rsidRPr="005D68F2" w:rsidRDefault="005D68F2" w:rsidP="005D68F2">
      <w:pPr>
        <w:spacing w:after="0" w:line="240" w:lineRule="auto"/>
        <w:ind w:left="720"/>
        <w:contextualSpacing/>
        <w:jc w:val="both"/>
        <w:rPr>
          <w:rFonts w:ascii="Cambria" w:eastAsia="Times New Roman" w:hAnsi="Cambria" w:cs="Tahoma"/>
          <w:sz w:val="16"/>
          <w:szCs w:val="16"/>
        </w:rPr>
      </w:pPr>
    </w:p>
    <w:p w14:paraId="04BB3E26" w14:textId="77777777" w:rsidR="005D68F2" w:rsidRPr="005D68F2" w:rsidRDefault="005D68F2" w:rsidP="005D68F2">
      <w:pPr>
        <w:numPr>
          <w:ilvl w:val="0"/>
          <w:numId w:val="13"/>
        </w:numPr>
        <w:tabs>
          <w:tab w:val="left" w:pos="-90"/>
        </w:tabs>
        <w:spacing w:after="0" w:line="240" w:lineRule="auto"/>
        <w:contextualSpacing/>
        <w:jc w:val="both"/>
        <w:rPr>
          <w:rFonts w:ascii="Cambria" w:eastAsia="MS Mincho" w:hAnsi="Cambria" w:cs="Arial"/>
          <w:sz w:val="16"/>
          <w:szCs w:val="16"/>
        </w:rPr>
      </w:pPr>
      <w:r w:rsidRPr="005D68F2">
        <w:rPr>
          <w:rFonts w:ascii="Cambria" w:eastAsia="MS Mincho" w:hAnsi="Cambria" w:cs="Arial"/>
          <w:sz w:val="16"/>
          <w:szCs w:val="16"/>
          <w:u w:val="single"/>
        </w:rPr>
        <w:t>INSPECTION</w:t>
      </w:r>
    </w:p>
    <w:p w14:paraId="1E4BEFA1" w14:textId="77777777" w:rsidR="005D68F2" w:rsidRPr="005D68F2" w:rsidRDefault="005D68F2" w:rsidP="005D68F2">
      <w:pPr>
        <w:tabs>
          <w:tab w:val="left" w:pos="-90"/>
        </w:tabs>
        <w:spacing w:after="0" w:line="240" w:lineRule="auto"/>
        <w:ind w:left="720"/>
        <w:contextualSpacing/>
        <w:jc w:val="both"/>
        <w:rPr>
          <w:rFonts w:ascii="Cambria" w:eastAsia="MS Mincho" w:hAnsi="Cambria" w:cs="Arial"/>
          <w:sz w:val="16"/>
          <w:szCs w:val="16"/>
        </w:rPr>
      </w:pPr>
      <w:r w:rsidRPr="005D68F2">
        <w:rPr>
          <w:rFonts w:ascii="Cambria" w:eastAsia="MS Mincho" w:hAnsi="Cambria" w:cs="Arial"/>
          <w:sz w:val="16"/>
          <w:szCs w:val="16"/>
        </w:rPr>
        <w:t xml:space="preserve">The duly accredited representatives of GOAL </w:t>
      </w:r>
      <w:r w:rsidRPr="005D68F2">
        <w:rPr>
          <w:rFonts w:ascii="Cambria" w:eastAsia="MS Mincho" w:hAnsi="Cambria" w:cs="Arial"/>
          <w:sz w:val="16"/>
          <w:szCs w:val="16"/>
          <w:u w:val="single"/>
        </w:rPr>
        <w:t>or the donor</w:t>
      </w:r>
      <w:r w:rsidRPr="005D68F2">
        <w:rPr>
          <w:rFonts w:ascii="Cambria" w:eastAsia="MS Mincho" w:hAnsi="Cambria" w:cs="Arial"/>
          <w:sz w:val="16"/>
          <w:szCs w:val="16"/>
        </w:rPr>
        <w:t xml:space="preserve"> shall have the right to inspect the works goods called for under this Contract at Service provider/contractor’s stores, during manufacture, in the ports or places of shipment, and the Service provider/contractor shall provide all facilitates for such inspection.  GOAL may issue a written waiver of inspection at its discretion.  Any inspection carried out by representatives of GOAL </w:t>
      </w:r>
      <w:r w:rsidRPr="005D68F2">
        <w:rPr>
          <w:rFonts w:ascii="Cambria" w:eastAsia="MS Mincho" w:hAnsi="Cambria" w:cs="Arial"/>
          <w:sz w:val="16"/>
          <w:szCs w:val="16"/>
          <w:u w:val="single"/>
        </w:rPr>
        <w:t>or the donor</w:t>
      </w:r>
      <w:r w:rsidRPr="005D68F2">
        <w:rPr>
          <w:rFonts w:ascii="Cambria" w:eastAsia="MS Mincho" w:hAnsi="Cambria" w:cs="Arial"/>
          <w:sz w:val="16"/>
          <w:szCs w:val="16"/>
        </w:rPr>
        <w:t xml:space="preserve"> or any waiver thereof shall not prejudice the implementation of the other relevant provisions of this Contract concerning obligations subscribed by the Service provider/contractor, such as warranty or specifications.</w:t>
      </w:r>
    </w:p>
    <w:p w14:paraId="6234B353" w14:textId="77777777" w:rsidR="005D68F2" w:rsidRPr="005D68F2" w:rsidRDefault="005D68F2" w:rsidP="005D68F2">
      <w:pPr>
        <w:tabs>
          <w:tab w:val="left" w:pos="-90"/>
        </w:tabs>
        <w:spacing w:after="0" w:line="240" w:lineRule="auto"/>
        <w:jc w:val="both"/>
        <w:rPr>
          <w:rFonts w:ascii="Cambria" w:eastAsia="Times New Roman" w:hAnsi="Cambria" w:cs="Tahoma"/>
          <w:sz w:val="16"/>
          <w:szCs w:val="16"/>
        </w:rPr>
      </w:pPr>
    </w:p>
    <w:p w14:paraId="1AD06E11" w14:textId="77777777" w:rsidR="005D68F2" w:rsidRPr="005D68F2" w:rsidRDefault="005D68F2" w:rsidP="005D68F2">
      <w:pPr>
        <w:numPr>
          <w:ilvl w:val="0"/>
          <w:numId w:val="13"/>
        </w:numPr>
        <w:spacing w:after="0" w:line="240" w:lineRule="auto"/>
        <w:contextualSpacing/>
        <w:jc w:val="both"/>
        <w:rPr>
          <w:rFonts w:ascii="Cambria" w:eastAsia="MS Mincho" w:hAnsi="Cambria" w:cs="Arial"/>
          <w:sz w:val="16"/>
          <w:szCs w:val="16"/>
          <w:u w:val="single"/>
        </w:rPr>
      </w:pPr>
      <w:r w:rsidRPr="005D68F2">
        <w:rPr>
          <w:rFonts w:ascii="Cambria" w:eastAsia="MS Mincho" w:hAnsi="Cambria" w:cs="Arial"/>
          <w:sz w:val="16"/>
          <w:szCs w:val="16"/>
          <w:u w:val="single"/>
        </w:rPr>
        <w:t>FORCE MAJEURE</w:t>
      </w:r>
    </w:p>
    <w:p w14:paraId="491B3FC4" w14:textId="77777777" w:rsidR="005D68F2" w:rsidRPr="005D68F2" w:rsidRDefault="005D68F2" w:rsidP="005D68F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Cambria" w:eastAsia="Times New Roman" w:hAnsi="Cambria" w:cs="Arial"/>
          <w:sz w:val="16"/>
          <w:szCs w:val="16"/>
        </w:rPr>
      </w:pPr>
      <w:r w:rsidRPr="005D68F2">
        <w:rPr>
          <w:rFonts w:ascii="Cambria" w:eastAsia="MS Mincho" w:hAnsi="Cambria" w:cs="Arial"/>
          <w:sz w:val="16"/>
          <w:szCs w:val="16"/>
        </w:rPr>
        <w:t>Force Majeure shall mean Acts of God, strikes, lockouts, discontinuation or termination of donor funding, laws or regulations of operating country, industrial disturbances, acts of the public enemy, civil disturbances, act of war (whether declared or not), explosions blockades, insurrection, riots, epidemics, landslides, earthquakes, storms, lightning, floods, washouts, civil disturbances, and any other similar unforeseeable events which are beyond the parties' control and cannot be overcome by due diligence.</w:t>
      </w:r>
    </w:p>
    <w:p w14:paraId="356A27E2" w14:textId="77777777" w:rsidR="005D68F2" w:rsidRPr="005D68F2" w:rsidRDefault="005D68F2" w:rsidP="005D68F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Arial"/>
          <w:sz w:val="16"/>
          <w:szCs w:val="16"/>
        </w:rPr>
      </w:pPr>
    </w:p>
    <w:p w14:paraId="4488CF3C" w14:textId="77777777" w:rsidR="005D68F2" w:rsidRPr="005D68F2" w:rsidRDefault="005D68F2" w:rsidP="005D68F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Cambria" w:eastAsia="Times New Roman" w:hAnsi="Cambria" w:cs="Arial"/>
          <w:sz w:val="16"/>
          <w:szCs w:val="16"/>
        </w:rPr>
      </w:pPr>
      <w:r w:rsidRPr="005D68F2">
        <w:rPr>
          <w:rFonts w:ascii="Cambria" w:eastAsia="MS Mincho" w:hAnsi="Cambria" w:cs="Arial"/>
          <w:sz w:val="16"/>
          <w:szCs w:val="16"/>
        </w:rPr>
        <w:t>In the event of and as soon as possible and no later than fifteen (15) days after the occurrence of any cause constituting Force Majeure, the Service provider/contractor shall give notice and full particulars in writing to GOAL of such occurrence or change if the Service provider/contractor is thereby rendered unable, wholly or in part, to perform its obligations and meet its responsibilities under this Contract. The Service provider/contractor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Service provider/contractor of a reasonable extension of time in which to perform its obligations under this Contract, or termination of the Contract if any delay will force an extension to the delivery schedule.</w:t>
      </w:r>
    </w:p>
    <w:p w14:paraId="4F830B3C" w14:textId="77777777" w:rsidR="005D68F2" w:rsidRPr="005D68F2" w:rsidRDefault="005D68F2" w:rsidP="005D68F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Arial"/>
          <w:sz w:val="16"/>
          <w:szCs w:val="16"/>
        </w:rPr>
      </w:pPr>
    </w:p>
    <w:p w14:paraId="7152DFD9" w14:textId="77777777" w:rsidR="005D68F2" w:rsidRPr="005D68F2" w:rsidRDefault="005D68F2" w:rsidP="005D68F2">
      <w:pPr>
        <w:tabs>
          <w:tab w:val="left" w:pos="360"/>
        </w:tabs>
        <w:spacing w:after="0" w:line="240" w:lineRule="auto"/>
        <w:ind w:left="720"/>
        <w:contextualSpacing/>
        <w:jc w:val="both"/>
        <w:rPr>
          <w:rFonts w:ascii="Cambria" w:eastAsia="MS Mincho" w:hAnsi="Cambria" w:cs="Arial"/>
          <w:sz w:val="16"/>
          <w:szCs w:val="16"/>
        </w:rPr>
      </w:pPr>
      <w:r w:rsidRPr="005D68F2">
        <w:rPr>
          <w:rFonts w:ascii="Cambria" w:eastAsia="MS Mincho" w:hAnsi="Cambria" w:cs="Arial"/>
          <w:sz w:val="16"/>
          <w:szCs w:val="16"/>
        </w:rPr>
        <w:t>Notwithstanding anything to the contrary in this Contract, the Service provider/contractor</w:t>
      </w:r>
      <w:r w:rsidRPr="005D68F2">
        <w:rPr>
          <w:rFonts w:ascii="Cambria" w:eastAsia="MS Mincho" w:hAnsi="Cambria" w:cs="Arial"/>
          <w:b/>
          <w:bCs/>
          <w:sz w:val="16"/>
          <w:szCs w:val="16"/>
        </w:rPr>
        <w:t xml:space="preserve"> </w:t>
      </w:r>
      <w:r w:rsidRPr="005D68F2">
        <w:rPr>
          <w:rFonts w:ascii="Cambria" w:eastAsia="MS Mincho" w:hAnsi="Cambria" w:cs="Arial"/>
          <w:sz w:val="16"/>
          <w:szCs w:val="16"/>
        </w:rPr>
        <w:t>recognizes that the work and services may be performed under harsh or hostile conditions caused by civil unrest. Consequently, delays or failure to perform caused by events arising out of, or in connection with, such civil unrest shall not</w:t>
      </w:r>
      <w:proofErr w:type="gramStart"/>
      <w:r w:rsidRPr="005D68F2">
        <w:rPr>
          <w:rFonts w:ascii="Cambria" w:eastAsia="MS Mincho" w:hAnsi="Cambria" w:cs="Arial"/>
          <w:sz w:val="16"/>
          <w:szCs w:val="16"/>
        </w:rPr>
        <w:t>, in itself, constitute</w:t>
      </w:r>
      <w:proofErr w:type="gramEnd"/>
      <w:r w:rsidRPr="005D68F2">
        <w:rPr>
          <w:rFonts w:ascii="Cambria" w:eastAsia="MS Mincho" w:hAnsi="Cambria" w:cs="Arial"/>
          <w:sz w:val="16"/>
          <w:szCs w:val="16"/>
        </w:rPr>
        <w:t xml:space="preserve"> Force Majeure under this contract. </w:t>
      </w:r>
    </w:p>
    <w:p w14:paraId="13628CFC" w14:textId="77777777" w:rsidR="005D68F2" w:rsidRPr="005D68F2" w:rsidRDefault="005D68F2" w:rsidP="005D68F2">
      <w:pPr>
        <w:tabs>
          <w:tab w:val="left" w:pos="360"/>
        </w:tabs>
        <w:spacing w:after="0" w:line="240" w:lineRule="auto"/>
        <w:ind w:left="720"/>
        <w:contextualSpacing/>
        <w:jc w:val="both"/>
        <w:rPr>
          <w:rFonts w:ascii="Cambria" w:eastAsia="MS Mincho" w:hAnsi="Cambria" w:cs="Arial"/>
          <w:sz w:val="16"/>
          <w:szCs w:val="16"/>
        </w:rPr>
      </w:pPr>
    </w:p>
    <w:p w14:paraId="46C74A7B" w14:textId="77777777" w:rsidR="005D68F2" w:rsidRPr="005D68F2" w:rsidRDefault="005D68F2" w:rsidP="005D68F2">
      <w:pPr>
        <w:tabs>
          <w:tab w:val="left" w:pos="360"/>
        </w:tabs>
        <w:spacing w:after="0" w:line="240" w:lineRule="auto"/>
        <w:ind w:left="720"/>
        <w:contextualSpacing/>
        <w:jc w:val="both"/>
        <w:rPr>
          <w:rFonts w:ascii="Cambria" w:eastAsia="Times New Roman" w:hAnsi="Cambria" w:cs="Arial"/>
          <w:sz w:val="16"/>
          <w:szCs w:val="16"/>
        </w:rPr>
      </w:pPr>
    </w:p>
    <w:p w14:paraId="66812D98" w14:textId="77777777" w:rsidR="005D68F2" w:rsidRPr="005D68F2" w:rsidRDefault="005D68F2" w:rsidP="005D68F2">
      <w:pPr>
        <w:tabs>
          <w:tab w:val="left" w:pos="-90"/>
        </w:tabs>
        <w:spacing w:after="0" w:line="240" w:lineRule="auto"/>
        <w:jc w:val="both"/>
        <w:rPr>
          <w:rFonts w:ascii="Cambria" w:eastAsia="Times New Roman" w:hAnsi="Cambria" w:cs="Tahoma"/>
          <w:sz w:val="16"/>
          <w:szCs w:val="16"/>
        </w:rPr>
      </w:pPr>
    </w:p>
    <w:p w14:paraId="04BF030E" w14:textId="77777777" w:rsidR="005D68F2" w:rsidRPr="005D68F2" w:rsidRDefault="005D68F2" w:rsidP="005D68F2">
      <w:pPr>
        <w:numPr>
          <w:ilvl w:val="0"/>
          <w:numId w:val="13"/>
        </w:numPr>
        <w:tabs>
          <w:tab w:val="left" w:pos="-90"/>
        </w:tabs>
        <w:spacing w:after="0" w:line="240" w:lineRule="auto"/>
        <w:contextualSpacing/>
        <w:jc w:val="both"/>
        <w:rPr>
          <w:rFonts w:ascii="Cambria" w:eastAsia="MS Mincho" w:hAnsi="Cambria" w:cs="Arial"/>
          <w:sz w:val="16"/>
          <w:szCs w:val="16"/>
        </w:rPr>
      </w:pPr>
      <w:r w:rsidRPr="005D68F2">
        <w:rPr>
          <w:rFonts w:ascii="Cambria" w:eastAsia="MS Mincho" w:hAnsi="Cambria" w:cs="Arial"/>
          <w:sz w:val="16"/>
          <w:szCs w:val="16"/>
          <w:u w:val="single"/>
        </w:rPr>
        <w:t>DEFAULT</w:t>
      </w:r>
    </w:p>
    <w:p w14:paraId="2EE4D39A" w14:textId="77777777" w:rsidR="005D68F2" w:rsidRPr="005D68F2" w:rsidRDefault="005D68F2" w:rsidP="005D68F2">
      <w:pPr>
        <w:spacing w:after="0" w:line="240" w:lineRule="auto"/>
        <w:ind w:left="720"/>
        <w:contextualSpacing/>
        <w:jc w:val="both"/>
        <w:rPr>
          <w:rFonts w:ascii="Cambria" w:eastAsia="Times New Roman" w:hAnsi="Cambria" w:cs="Arial"/>
          <w:sz w:val="16"/>
          <w:szCs w:val="16"/>
          <w:lang w:eastAsia="en-AU"/>
        </w:rPr>
      </w:pPr>
      <w:r w:rsidRPr="005D68F2">
        <w:rPr>
          <w:rFonts w:ascii="Cambria" w:eastAsia="MS Mincho" w:hAnsi="Cambria" w:cs="Arial"/>
          <w:sz w:val="16"/>
          <w:szCs w:val="16"/>
          <w:lang w:eastAsia="en-AU"/>
        </w:rPr>
        <w:t>In case the contractor fails to comply with any term of the Contract, including but not limited to failure or refusal to perform the service/works within the time limit specified, they shall be liable for all damages sustained by GOAL, and GOAL may procure the service/works from other sources and hold the contractor responsible for any excess cost occasioned thereby. GOAL may collect damages from the contractor in lieu of purchasing the service/works from other sources. GOAL may by written notice terminate the right of the contractor to proceed with the contract or such part or parts thereof as to which there has been default, or if any service delivery is late, GOAL may cancel such part or the entire Contract.</w:t>
      </w:r>
    </w:p>
    <w:p w14:paraId="1B969889" w14:textId="77777777" w:rsidR="005D68F2" w:rsidRPr="005D68F2" w:rsidRDefault="005D68F2" w:rsidP="005D68F2">
      <w:pPr>
        <w:tabs>
          <w:tab w:val="left" w:pos="-90"/>
        </w:tabs>
        <w:spacing w:after="0" w:line="240" w:lineRule="auto"/>
        <w:jc w:val="both"/>
        <w:rPr>
          <w:rFonts w:ascii="Cambria" w:eastAsia="Times New Roman" w:hAnsi="Cambria" w:cs="Tahoma"/>
          <w:sz w:val="16"/>
          <w:szCs w:val="16"/>
        </w:rPr>
      </w:pPr>
    </w:p>
    <w:p w14:paraId="7B666E39" w14:textId="77777777" w:rsidR="005D68F2" w:rsidRPr="005D68F2" w:rsidRDefault="005D68F2" w:rsidP="005D68F2">
      <w:pPr>
        <w:numPr>
          <w:ilvl w:val="0"/>
          <w:numId w:val="13"/>
        </w:numPr>
        <w:tabs>
          <w:tab w:val="left" w:pos="-90"/>
        </w:tabs>
        <w:spacing w:after="0" w:line="240" w:lineRule="auto"/>
        <w:contextualSpacing/>
        <w:jc w:val="both"/>
        <w:rPr>
          <w:rFonts w:ascii="Cambria" w:eastAsia="MS Mincho" w:hAnsi="Cambria" w:cs="Arial"/>
          <w:sz w:val="16"/>
          <w:szCs w:val="16"/>
        </w:rPr>
      </w:pPr>
      <w:r w:rsidRPr="005D68F2">
        <w:rPr>
          <w:rFonts w:ascii="Cambria" w:eastAsia="MS Mincho" w:hAnsi="Cambria" w:cs="Arial"/>
          <w:sz w:val="16"/>
          <w:szCs w:val="16"/>
          <w:u w:val="single"/>
        </w:rPr>
        <w:t>REJECTION</w:t>
      </w:r>
    </w:p>
    <w:p w14:paraId="239F723A" w14:textId="77777777" w:rsidR="005D68F2" w:rsidRPr="005D68F2" w:rsidRDefault="005D68F2" w:rsidP="005D68F2">
      <w:pPr>
        <w:spacing w:after="0" w:line="240" w:lineRule="auto"/>
        <w:ind w:left="720"/>
        <w:contextualSpacing/>
        <w:jc w:val="both"/>
        <w:rPr>
          <w:rFonts w:ascii="Cambria" w:eastAsia="Times New Roman" w:hAnsi="Cambria" w:cs="Arial"/>
          <w:sz w:val="16"/>
          <w:szCs w:val="16"/>
          <w:lang w:eastAsia="en-AU"/>
        </w:rPr>
      </w:pPr>
      <w:r w:rsidRPr="005D68F2">
        <w:rPr>
          <w:rFonts w:ascii="Cambria" w:eastAsia="MS Mincho" w:hAnsi="Cambria" w:cs="Arial"/>
          <w:sz w:val="16"/>
          <w:szCs w:val="16"/>
          <w:lang w:eastAsia="en-AU"/>
        </w:rPr>
        <w:t xml:space="preserve">In the case of services performed </w:t>
      </w:r>
      <w:proofErr w:type="gramStart"/>
      <w:r w:rsidRPr="005D68F2">
        <w:rPr>
          <w:rFonts w:ascii="Cambria" w:eastAsia="MS Mincho" w:hAnsi="Cambria" w:cs="Arial"/>
          <w:sz w:val="16"/>
          <w:szCs w:val="16"/>
          <w:lang w:eastAsia="en-AU"/>
        </w:rPr>
        <w:t>on the basis of</w:t>
      </w:r>
      <w:proofErr w:type="gramEnd"/>
      <w:r w:rsidRPr="005D68F2">
        <w:rPr>
          <w:rFonts w:ascii="Cambria" w:eastAsia="MS Mincho" w:hAnsi="Cambria" w:cs="Arial"/>
          <w:sz w:val="16"/>
          <w:szCs w:val="16"/>
          <w:lang w:eastAsia="en-AU"/>
        </w:rPr>
        <w:t xml:space="preserve"> specifications, outcome, pilot or combination thereof, GOAL shall have the right to reject the services or any part thereof if they do not conform with the terms of the Contract in the opinion of GOAL or is not performed or delivered in due time.</w:t>
      </w:r>
    </w:p>
    <w:p w14:paraId="36EDD5BD" w14:textId="77777777" w:rsidR="005D68F2" w:rsidRPr="005D68F2" w:rsidRDefault="005D68F2" w:rsidP="005D68F2">
      <w:pPr>
        <w:spacing w:after="0" w:line="240" w:lineRule="auto"/>
        <w:jc w:val="both"/>
        <w:rPr>
          <w:rFonts w:ascii="Cambria" w:eastAsia="Times New Roman" w:hAnsi="Cambria" w:cs="Arial"/>
          <w:sz w:val="16"/>
          <w:szCs w:val="16"/>
          <w:lang w:eastAsia="en-AU"/>
        </w:rPr>
      </w:pPr>
    </w:p>
    <w:p w14:paraId="5D2D961D" w14:textId="77777777" w:rsidR="005D68F2" w:rsidRPr="005D68F2" w:rsidRDefault="005D68F2" w:rsidP="005D68F2">
      <w:pPr>
        <w:spacing w:after="0" w:line="240" w:lineRule="auto"/>
        <w:ind w:left="720"/>
        <w:contextualSpacing/>
        <w:jc w:val="both"/>
        <w:rPr>
          <w:rFonts w:ascii="Cambria" w:eastAsia="Times New Roman" w:hAnsi="Cambria" w:cs="Arial"/>
          <w:sz w:val="16"/>
          <w:szCs w:val="16"/>
          <w:lang w:eastAsia="en-AU"/>
        </w:rPr>
      </w:pPr>
      <w:r w:rsidRPr="005D68F2">
        <w:rPr>
          <w:rFonts w:ascii="Cambria" w:eastAsia="MS Mincho" w:hAnsi="Cambria" w:cs="Arial"/>
          <w:sz w:val="16"/>
          <w:szCs w:val="16"/>
          <w:lang w:eastAsia="en-AU"/>
        </w:rPr>
        <w:t>When the services or works or any part thereof have been rejected, GOAL shall have the right, without prejudice to the provisions of Article 9, to demand from the Service provider/contractor the immediate re-performance or delivery of acceptable services or works in replacement thereof in accordance with the contract or to purchase other similar services or works elsewhere and to claim from the Service provider/contractor the amount of loss or damages sustained by reason of the default.</w:t>
      </w:r>
    </w:p>
    <w:p w14:paraId="38E4CA4D" w14:textId="77777777" w:rsidR="005D68F2" w:rsidRPr="005D68F2" w:rsidRDefault="005D68F2" w:rsidP="005D68F2">
      <w:pPr>
        <w:spacing w:after="0" w:line="240" w:lineRule="auto"/>
        <w:jc w:val="both"/>
        <w:rPr>
          <w:rFonts w:ascii="Cambria" w:eastAsia="Times New Roman" w:hAnsi="Cambria" w:cs="Arial"/>
          <w:sz w:val="16"/>
          <w:szCs w:val="16"/>
          <w:lang w:eastAsia="en-AU"/>
        </w:rPr>
      </w:pPr>
    </w:p>
    <w:p w14:paraId="3C31B7CD" w14:textId="77777777" w:rsidR="005D68F2" w:rsidRPr="005D68F2" w:rsidRDefault="005D68F2" w:rsidP="005D68F2">
      <w:pPr>
        <w:spacing w:after="0" w:line="240" w:lineRule="auto"/>
        <w:ind w:left="720"/>
        <w:contextualSpacing/>
        <w:jc w:val="both"/>
        <w:rPr>
          <w:rFonts w:ascii="Cambria" w:eastAsia="Times New Roman" w:hAnsi="Cambria" w:cs="Arial"/>
          <w:sz w:val="16"/>
          <w:szCs w:val="16"/>
          <w:lang w:eastAsia="en-AU"/>
        </w:rPr>
      </w:pPr>
      <w:r w:rsidRPr="005D68F2">
        <w:rPr>
          <w:rFonts w:ascii="Cambria" w:eastAsia="MS Mincho" w:hAnsi="Cambria" w:cs="Arial"/>
          <w:sz w:val="16"/>
          <w:szCs w:val="16"/>
          <w:lang w:eastAsia="en-AU"/>
        </w:rPr>
        <w:t xml:space="preserve">Goods or any other part of any works or services, including any built structure thereof in GOAL's possession or at a GOAL programme site which have been rejected by GOAL must be removed or destroyed and removed at the Service provider/contractor's expense within such period as GOAL may specify in its notice of rejection. </w:t>
      </w:r>
    </w:p>
    <w:p w14:paraId="5A65066B" w14:textId="77777777" w:rsidR="005D68F2" w:rsidRPr="005D68F2" w:rsidRDefault="005D68F2" w:rsidP="005D68F2">
      <w:pPr>
        <w:spacing w:after="0" w:line="240" w:lineRule="auto"/>
        <w:jc w:val="both"/>
        <w:rPr>
          <w:rFonts w:ascii="Cambria" w:eastAsia="Times New Roman" w:hAnsi="Cambria" w:cs="Arial"/>
          <w:sz w:val="16"/>
          <w:szCs w:val="16"/>
          <w:lang w:eastAsia="en-AU"/>
        </w:rPr>
      </w:pPr>
    </w:p>
    <w:p w14:paraId="70B413A1" w14:textId="77777777" w:rsidR="005D68F2" w:rsidRPr="005D68F2" w:rsidRDefault="005D68F2" w:rsidP="005D68F2">
      <w:pPr>
        <w:spacing w:after="0" w:line="240" w:lineRule="auto"/>
        <w:ind w:left="720"/>
        <w:contextualSpacing/>
        <w:jc w:val="both"/>
        <w:rPr>
          <w:rFonts w:ascii="Cambria" w:eastAsia="MS Mincho" w:hAnsi="Cambria" w:cs="Arial"/>
          <w:sz w:val="16"/>
          <w:szCs w:val="16"/>
          <w:lang w:eastAsia="en-AU"/>
        </w:rPr>
      </w:pPr>
      <w:r w:rsidRPr="005D68F2">
        <w:rPr>
          <w:rFonts w:ascii="Cambria" w:eastAsia="MS Mincho" w:hAnsi="Cambria" w:cs="Arial"/>
          <w:sz w:val="16"/>
          <w:szCs w:val="16"/>
          <w:lang w:eastAsia="en-AU"/>
        </w:rPr>
        <w:t xml:space="preserve">After such notice has been dispatched to the Service provider/contractor, the Goods or any other part of any works or services, including any built structure thereof will be held at the latter's risk. Should the Service provider/contractor fail to remove the goods, part of any works or services or built structure as required by the notice of rejection, GOAL may dispose of them, without any liability to the Service provider/contractor whatsoever, in such manner as it deems fit and may charge the cost of removal to the Service provider/contractor. </w:t>
      </w:r>
    </w:p>
    <w:p w14:paraId="476202BF" w14:textId="77777777" w:rsidR="005D68F2" w:rsidRPr="005D68F2" w:rsidRDefault="005D68F2" w:rsidP="005D68F2">
      <w:pPr>
        <w:tabs>
          <w:tab w:val="left" w:pos="-90"/>
        </w:tabs>
        <w:spacing w:after="0" w:line="240" w:lineRule="auto"/>
        <w:jc w:val="both"/>
        <w:rPr>
          <w:rFonts w:ascii="Cambria" w:eastAsia="Times New Roman" w:hAnsi="Cambria" w:cs="Tahoma"/>
          <w:sz w:val="16"/>
          <w:szCs w:val="16"/>
        </w:rPr>
      </w:pPr>
    </w:p>
    <w:p w14:paraId="16102B96" w14:textId="77777777" w:rsidR="005D68F2" w:rsidRPr="005D68F2" w:rsidRDefault="005D68F2" w:rsidP="005D68F2">
      <w:pPr>
        <w:numPr>
          <w:ilvl w:val="0"/>
          <w:numId w:val="13"/>
        </w:numPr>
        <w:tabs>
          <w:tab w:val="left" w:pos="-90"/>
        </w:tabs>
        <w:spacing w:after="0" w:line="240" w:lineRule="auto"/>
        <w:contextualSpacing/>
        <w:jc w:val="both"/>
        <w:rPr>
          <w:rFonts w:ascii="Cambria" w:eastAsia="MS Mincho" w:hAnsi="Cambria" w:cs="Arial"/>
          <w:sz w:val="16"/>
          <w:szCs w:val="16"/>
        </w:rPr>
      </w:pPr>
      <w:r w:rsidRPr="005D68F2">
        <w:rPr>
          <w:rFonts w:ascii="Cambria" w:eastAsia="MS Mincho" w:hAnsi="Cambria" w:cs="Arial"/>
          <w:sz w:val="16"/>
          <w:szCs w:val="16"/>
          <w:u w:val="single"/>
        </w:rPr>
        <w:t>AMENDMENTS</w:t>
      </w:r>
    </w:p>
    <w:p w14:paraId="0564D6F0" w14:textId="77777777" w:rsidR="005D68F2" w:rsidRPr="005D68F2" w:rsidRDefault="005D68F2" w:rsidP="005D68F2">
      <w:pPr>
        <w:tabs>
          <w:tab w:val="left" w:pos="-90"/>
          <w:tab w:val="left" w:pos="284"/>
        </w:tabs>
        <w:spacing w:after="0" w:line="240" w:lineRule="auto"/>
        <w:ind w:left="720"/>
        <w:contextualSpacing/>
        <w:jc w:val="both"/>
        <w:rPr>
          <w:rFonts w:ascii="Cambria" w:eastAsia="Times New Roman" w:hAnsi="Cambria" w:cs="Tahoma"/>
          <w:sz w:val="16"/>
          <w:szCs w:val="16"/>
        </w:rPr>
      </w:pPr>
      <w:r w:rsidRPr="005D68F2">
        <w:rPr>
          <w:rFonts w:ascii="Cambria" w:eastAsia="MS Mincho" w:hAnsi="Cambria" w:cs="Arial"/>
          <w:sz w:val="16"/>
          <w:szCs w:val="16"/>
        </w:rPr>
        <w:t>No change in or modification of this Contract shall be made except by prior agreement between GOAL and the Service provider/contractor.</w:t>
      </w:r>
    </w:p>
    <w:p w14:paraId="08966692" w14:textId="77777777" w:rsidR="005D68F2" w:rsidRPr="005D68F2" w:rsidRDefault="005D68F2" w:rsidP="005D68F2">
      <w:pPr>
        <w:tabs>
          <w:tab w:val="left" w:pos="-90"/>
        </w:tabs>
        <w:spacing w:after="0" w:line="240" w:lineRule="auto"/>
        <w:jc w:val="both"/>
        <w:rPr>
          <w:rFonts w:ascii="Cambria" w:eastAsia="Times New Roman" w:hAnsi="Cambria" w:cs="Tahoma"/>
          <w:sz w:val="16"/>
          <w:szCs w:val="16"/>
        </w:rPr>
      </w:pPr>
    </w:p>
    <w:p w14:paraId="0CE9970E" w14:textId="77777777" w:rsidR="005D68F2" w:rsidRPr="005D68F2" w:rsidRDefault="005D68F2" w:rsidP="005D68F2">
      <w:pPr>
        <w:numPr>
          <w:ilvl w:val="0"/>
          <w:numId w:val="13"/>
        </w:numPr>
        <w:tabs>
          <w:tab w:val="left" w:pos="-90"/>
        </w:tabs>
        <w:spacing w:after="0" w:line="240" w:lineRule="auto"/>
        <w:contextualSpacing/>
        <w:jc w:val="both"/>
        <w:rPr>
          <w:rFonts w:ascii="Cambria" w:eastAsia="MS Mincho" w:hAnsi="Cambria" w:cs="Arial"/>
          <w:sz w:val="16"/>
          <w:szCs w:val="16"/>
        </w:rPr>
      </w:pPr>
      <w:r w:rsidRPr="005D68F2">
        <w:rPr>
          <w:rFonts w:ascii="Cambria" w:eastAsia="MS Mincho" w:hAnsi="Cambria" w:cs="Arial"/>
          <w:sz w:val="16"/>
          <w:szCs w:val="16"/>
          <w:u w:val="single"/>
        </w:rPr>
        <w:t>ASSIGNMENTS &amp; INSOLVENCY</w:t>
      </w:r>
    </w:p>
    <w:p w14:paraId="7854A769" w14:textId="77777777" w:rsidR="005D68F2" w:rsidRPr="005D68F2" w:rsidRDefault="005D68F2" w:rsidP="005D68F2">
      <w:pPr>
        <w:tabs>
          <w:tab w:val="left" w:pos="-90"/>
        </w:tabs>
        <w:spacing w:after="0" w:line="240" w:lineRule="auto"/>
        <w:ind w:left="720"/>
        <w:contextualSpacing/>
        <w:jc w:val="both"/>
        <w:rPr>
          <w:rFonts w:ascii="Cambria" w:eastAsia="Times New Roman" w:hAnsi="Cambria" w:cs="Tahoma"/>
          <w:sz w:val="16"/>
          <w:szCs w:val="16"/>
        </w:rPr>
      </w:pPr>
      <w:r w:rsidRPr="005D68F2">
        <w:rPr>
          <w:rFonts w:ascii="Cambria" w:eastAsia="MS Mincho" w:hAnsi="Cambria" w:cs="Arial"/>
          <w:sz w:val="16"/>
          <w:szCs w:val="16"/>
        </w:rPr>
        <w:lastRenderedPageBreak/>
        <w:t>The Service provider/contractor shall not assign, transfer, pledge or make other disposition of this Contract or any part thereof or of any of the Service provider/contractor’s rights, claims or obligations under this Contract except with the prior written consent of GOAL.</w:t>
      </w:r>
      <w:r w:rsidRPr="005D68F2">
        <w:rPr>
          <w:rFonts w:ascii="Cambria" w:eastAsia="Times New Roman" w:hAnsi="Cambria" w:cs="Tahoma"/>
          <w:sz w:val="16"/>
          <w:szCs w:val="16"/>
        </w:rPr>
        <w:tab/>
      </w:r>
    </w:p>
    <w:p w14:paraId="62A7513E" w14:textId="77777777" w:rsidR="005D68F2" w:rsidRPr="005D68F2" w:rsidRDefault="005D68F2" w:rsidP="005D68F2">
      <w:pPr>
        <w:tabs>
          <w:tab w:val="left" w:pos="-90"/>
        </w:tabs>
        <w:spacing w:after="0" w:line="240" w:lineRule="auto"/>
        <w:jc w:val="both"/>
        <w:rPr>
          <w:rFonts w:ascii="Cambria" w:eastAsia="Times New Roman" w:hAnsi="Cambria" w:cs="Tahoma"/>
          <w:sz w:val="16"/>
          <w:szCs w:val="16"/>
        </w:rPr>
      </w:pPr>
    </w:p>
    <w:p w14:paraId="47E49928" w14:textId="77777777" w:rsidR="005D68F2" w:rsidRPr="005D68F2" w:rsidRDefault="005D68F2" w:rsidP="005D68F2">
      <w:pPr>
        <w:spacing w:after="0" w:line="240" w:lineRule="auto"/>
        <w:ind w:left="720"/>
        <w:contextualSpacing/>
        <w:jc w:val="both"/>
        <w:rPr>
          <w:rFonts w:ascii="Cambria" w:eastAsia="MS Mincho" w:hAnsi="Cambria" w:cs="Arial"/>
          <w:sz w:val="16"/>
          <w:szCs w:val="16"/>
          <w:lang w:eastAsia="en-AU"/>
        </w:rPr>
      </w:pPr>
      <w:r w:rsidRPr="005D68F2">
        <w:rPr>
          <w:rFonts w:ascii="Cambria" w:eastAsia="MS Mincho" w:hAnsi="Cambria" w:cs="Arial"/>
          <w:sz w:val="16"/>
          <w:szCs w:val="16"/>
          <w:lang w:eastAsia="en-AU"/>
        </w:rPr>
        <w:t>Should the Service provider/contractor become insolvent or should control of the Service provider/contractor change by virtue of insolvency, GOAL may without prejudice to any other rights or remedies, terminate this Contract by giving the Service provider/contractor written notice of termination.</w:t>
      </w:r>
    </w:p>
    <w:p w14:paraId="27D46102" w14:textId="77777777" w:rsidR="005D68F2" w:rsidRPr="005D68F2" w:rsidRDefault="005D68F2" w:rsidP="005D68F2">
      <w:pPr>
        <w:tabs>
          <w:tab w:val="left" w:pos="-90"/>
        </w:tabs>
        <w:spacing w:after="0" w:line="240" w:lineRule="auto"/>
        <w:jc w:val="both"/>
        <w:rPr>
          <w:rFonts w:ascii="Cambria" w:eastAsia="Times New Roman" w:hAnsi="Cambria" w:cs="Tahoma"/>
          <w:sz w:val="16"/>
          <w:szCs w:val="16"/>
        </w:rPr>
      </w:pPr>
    </w:p>
    <w:p w14:paraId="199A5C86" w14:textId="77777777" w:rsidR="005D68F2" w:rsidRPr="005D68F2" w:rsidRDefault="005D68F2" w:rsidP="005D68F2">
      <w:pPr>
        <w:numPr>
          <w:ilvl w:val="0"/>
          <w:numId w:val="13"/>
        </w:numPr>
        <w:spacing w:after="0" w:line="240" w:lineRule="auto"/>
        <w:contextualSpacing/>
        <w:jc w:val="both"/>
        <w:rPr>
          <w:rFonts w:ascii="Cambria" w:eastAsia="MS Mincho" w:hAnsi="Cambria" w:cs="Arial"/>
          <w:sz w:val="16"/>
          <w:szCs w:val="16"/>
          <w:u w:val="single"/>
          <w:lang w:eastAsia="en-AU"/>
        </w:rPr>
      </w:pPr>
      <w:r w:rsidRPr="005D68F2">
        <w:rPr>
          <w:rFonts w:ascii="Cambria" w:eastAsia="MS Mincho" w:hAnsi="Cambria" w:cs="Arial"/>
          <w:sz w:val="16"/>
          <w:szCs w:val="16"/>
          <w:u w:val="single"/>
          <w:lang w:eastAsia="en-AU"/>
        </w:rPr>
        <w:t>PAYMENT</w:t>
      </w:r>
    </w:p>
    <w:p w14:paraId="51DC4F81" w14:textId="77777777" w:rsidR="005D68F2" w:rsidRPr="005D68F2" w:rsidRDefault="005D68F2" w:rsidP="005D68F2">
      <w:pPr>
        <w:spacing w:after="0" w:line="240" w:lineRule="auto"/>
        <w:ind w:left="720"/>
        <w:contextualSpacing/>
        <w:jc w:val="both"/>
        <w:rPr>
          <w:rFonts w:ascii="Cambria" w:eastAsia="MS Mincho" w:hAnsi="Cambria" w:cs="Arial"/>
          <w:sz w:val="16"/>
          <w:szCs w:val="16"/>
          <w:lang w:eastAsia="en-AU"/>
        </w:rPr>
      </w:pPr>
      <w:r w:rsidRPr="005D68F2">
        <w:rPr>
          <w:rFonts w:ascii="Cambria" w:eastAsia="MS Mincho" w:hAnsi="Cambria" w:cs="Arial"/>
          <w:sz w:val="16"/>
          <w:szCs w:val="16"/>
          <w:lang w:eastAsia="en-AU"/>
        </w:rPr>
        <w:t>The Service provider/contractor shall invoice GOAL and the terms of payment shall be thirty (30) working days after GOAL has internally confirmed acceptance of services/works and presentation of a legal invoice.</w:t>
      </w:r>
    </w:p>
    <w:p w14:paraId="0BE2E501" w14:textId="77777777" w:rsidR="005D68F2" w:rsidRPr="005D68F2" w:rsidRDefault="005D68F2" w:rsidP="005D68F2">
      <w:pPr>
        <w:spacing w:after="0" w:line="240" w:lineRule="auto"/>
        <w:jc w:val="both"/>
        <w:rPr>
          <w:rFonts w:ascii="Cambria" w:eastAsia="Times New Roman" w:hAnsi="Cambria" w:cs="Times New Roman"/>
          <w:sz w:val="16"/>
          <w:szCs w:val="16"/>
          <w:lang w:val="en-US"/>
        </w:rPr>
      </w:pPr>
    </w:p>
    <w:p w14:paraId="1A780260" w14:textId="77777777" w:rsidR="005D68F2" w:rsidRPr="005D68F2" w:rsidRDefault="005D68F2" w:rsidP="005D68F2">
      <w:pPr>
        <w:numPr>
          <w:ilvl w:val="0"/>
          <w:numId w:val="13"/>
        </w:numPr>
        <w:spacing w:after="200" w:line="276" w:lineRule="auto"/>
        <w:contextualSpacing/>
        <w:jc w:val="both"/>
        <w:rPr>
          <w:rFonts w:ascii="Cambria" w:eastAsia="MS Mincho" w:hAnsi="Cambria" w:cs="Arial"/>
          <w:sz w:val="16"/>
          <w:szCs w:val="16"/>
          <w:lang w:eastAsia="zh-CN"/>
        </w:rPr>
      </w:pPr>
      <w:r w:rsidRPr="005D68F2">
        <w:rPr>
          <w:rFonts w:ascii="Cambria" w:eastAsia="MS Mincho" w:hAnsi="Cambria" w:cs="Arial"/>
          <w:sz w:val="16"/>
          <w:szCs w:val="16"/>
          <w:u w:val="single"/>
        </w:rPr>
        <w:t>ANTI-BRIBERY/</w:t>
      </w:r>
      <w:r w:rsidRPr="005D68F2">
        <w:rPr>
          <w:rFonts w:ascii="Cambria" w:eastAsia="MS Mincho" w:hAnsi="Cambria" w:cs="Arial"/>
          <w:sz w:val="16"/>
          <w:szCs w:val="16"/>
          <w:u w:val="single"/>
          <w:lang w:eastAsia="zh-CN"/>
        </w:rPr>
        <w:t xml:space="preserve">CORRUPTION </w:t>
      </w:r>
    </w:p>
    <w:p w14:paraId="08FFDA65" w14:textId="77777777" w:rsidR="005D68F2" w:rsidRPr="005D68F2" w:rsidRDefault="005D68F2" w:rsidP="005D68F2">
      <w:pPr>
        <w:spacing w:after="200" w:line="240" w:lineRule="auto"/>
        <w:ind w:left="720"/>
        <w:contextualSpacing/>
        <w:jc w:val="both"/>
        <w:rPr>
          <w:rFonts w:ascii="Cambria" w:eastAsia="Calibri" w:hAnsi="Cambria" w:cs="Tahoma"/>
          <w:bCs/>
          <w:sz w:val="16"/>
          <w:szCs w:val="16"/>
        </w:rPr>
      </w:pPr>
      <w:r w:rsidRPr="005D68F2">
        <w:rPr>
          <w:rFonts w:ascii="Cambria" w:eastAsia="MS Mincho" w:hAnsi="Cambria" w:cs="Arial"/>
          <w:sz w:val="16"/>
          <w:szCs w:val="16"/>
          <w:lang w:eastAsia="zh-CN"/>
        </w:rPr>
        <w:t>The Service provider/contractor shall comply with all applicable laws, statutes and regulations relating to anti-bribery and anti-corruption including but not limited to the UK Bribery Act 2010 and the</w:t>
      </w:r>
      <w:r w:rsidRPr="005D68F2">
        <w:rPr>
          <w:rFonts w:ascii="Cambria" w:eastAsia="MS Mincho" w:hAnsi="Cambria" w:cs="Arial"/>
          <w:sz w:val="16"/>
          <w:szCs w:val="16"/>
        </w:rPr>
        <w:t xml:space="preserve"> United States Foreign Corrupt Practices Act 1977 (“Relevant Requirements”).</w:t>
      </w:r>
    </w:p>
    <w:p w14:paraId="5A6A0D09" w14:textId="77777777" w:rsidR="005D68F2" w:rsidRPr="005D68F2" w:rsidRDefault="005D68F2" w:rsidP="005D68F2">
      <w:pPr>
        <w:spacing w:after="200" w:line="240" w:lineRule="auto"/>
        <w:ind w:left="720"/>
        <w:contextualSpacing/>
        <w:jc w:val="both"/>
        <w:rPr>
          <w:rFonts w:ascii="Cambria" w:eastAsia="Calibri" w:hAnsi="Cambria" w:cs="Tahoma"/>
          <w:bCs/>
          <w:sz w:val="16"/>
          <w:szCs w:val="16"/>
        </w:rPr>
      </w:pPr>
    </w:p>
    <w:p w14:paraId="318302E3" w14:textId="77777777" w:rsidR="005D68F2" w:rsidRPr="005D68F2" w:rsidRDefault="005D68F2" w:rsidP="005D68F2">
      <w:pPr>
        <w:spacing w:after="200" w:line="240" w:lineRule="auto"/>
        <w:ind w:left="720"/>
        <w:contextualSpacing/>
        <w:jc w:val="both"/>
        <w:rPr>
          <w:rFonts w:ascii="Cambria" w:eastAsia="MS Mincho" w:hAnsi="Cambria" w:cs="Arial"/>
          <w:sz w:val="16"/>
          <w:szCs w:val="16"/>
        </w:rPr>
      </w:pPr>
      <w:r w:rsidRPr="005D68F2">
        <w:rPr>
          <w:rFonts w:ascii="Cambria" w:eastAsia="MS Mincho" w:hAnsi="Cambria" w:cs="Arial"/>
          <w:sz w:val="16"/>
          <w:szCs w:val="16"/>
        </w:rPr>
        <w:t>The Service provider/contractor shall have and maintain in place throughout the term of any contract with GOAL its own policies and procedures to ensure compliance with the Relevant Requirements.</w:t>
      </w:r>
    </w:p>
    <w:p w14:paraId="0A129888" w14:textId="77777777" w:rsidR="005D68F2" w:rsidRPr="005D68F2" w:rsidRDefault="005D68F2" w:rsidP="005D68F2">
      <w:pPr>
        <w:spacing w:after="200" w:line="240" w:lineRule="auto"/>
        <w:ind w:left="720"/>
        <w:contextualSpacing/>
        <w:jc w:val="both"/>
        <w:rPr>
          <w:rFonts w:ascii="Cambria" w:eastAsia="MS Mincho" w:hAnsi="Cambria" w:cs="Arial"/>
          <w:sz w:val="16"/>
          <w:szCs w:val="16"/>
          <w:lang w:eastAsia="zh-CN"/>
        </w:rPr>
      </w:pPr>
    </w:p>
    <w:p w14:paraId="067259A0" w14:textId="77777777" w:rsidR="005D68F2" w:rsidRPr="005D68F2" w:rsidRDefault="005D68F2" w:rsidP="005D68F2">
      <w:pPr>
        <w:spacing w:after="200" w:line="240" w:lineRule="auto"/>
        <w:ind w:left="720"/>
        <w:contextualSpacing/>
        <w:jc w:val="both"/>
        <w:rPr>
          <w:rFonts w:ascii="Cambria" w:eastAsia="SimSun" w:hAnsi="Cambria" w:cs="Tahoma"/>
          <w:sz w:val="16"/>
          <w:szCs w:val="16"/>
          <w:lang w:eastAsia="zh-CN"/>
        </w:rPr>
      </w:pPr>
      <w:r w:rsidRPr="005D68F2">
        <w:rPr>
          <w:rFonts w:ascii="Cambria" w:eastAsia="MS Mincho" w:hAnsi="Cambria" w:cs="Arial"/>
          <w:sz w:val="16"/>
          <w:szCs w:val="16"/>
          <w:lang w:eastAsia="zh-CN"/>
        </w:rPr>
        <w:t>No monies are payable to GOAL by the Service provider/contractor in association with the execution of this contract. If the Service provider/contractor is approached by a GOAL member of staff for a payment, commission, ‘kickback’ or associated payment or any other advantage of any kind, they are obliged to report the request or payment directly to GOAL’s Country Director within thirty-six hours. Failure to report any request for payment by a GOAL member of staff or actual payment by the Service provider/contractor to a GOAL member of staff to the GOAL Country Director shall result in the immediate termination of any contract and may result in disqualification of the Service provider/contractor from participation in future contracts with GOAL.</w:t>
      </w:r>
    </w:p>
    <w:p w14:paraId="6BE4F5C9" w14:textId="77777777" w:rsidR="005D68F2" w:rsidRPr="005D68F2" w:rsidRDefault="005D68F2" w:rsidP="005D68F2">
      <w:pPr>
        <w:spacing w:after="200" w:line="276" w:lineRule="auto"/>
        <w:ind w:left="720"/>
        <w:contextualSpacing/>
        <w:jc w:val="both"/>
        <w:rPr>
          <w:rFonts w:ascii="Cambria" w:eastAsia="SimSun" w:hAnsi="Cambria" w:cs="Tahoma"/>
          <w:sz w:val="16"/>
          <w:szCs w:val="16"/>
          <w:lang w:eastAsia="zh-CN"/>
        </w:rPr>
      </w:pPr>
    </w:p>
    <w:p w14:paraId="49B615BB" w14:textId="77777777" w:rsidR="005D68F2" w:rsidRPr="005D68F2" w:rsidRDefault="005D68F2" w:rsidP="005D68F2">
      <w:pPr>
        <w:numPr>
          <w:ilvl w:val="0"/>
          <w:numId w:val="13"/>
        </w:numPr>
        <w:tabs>
          <w:tab w:val="left" w:pos="-90"/>
        </w:tabs>
        <w:spacing w:after="0" w:line="240" w:lineRule="auto"/>
        <w:contextualSpacing/>
        <w:jc w:val="both"/>
        <w:rPr>
          <w:rFonts w:ascii="Cambria" w:eastAsia="MS Mincho" w:hAnsi="Cambria" w:cs="Arial"/>
          <w:sz w:val="16"/>
          <w:szCs w:val="16"/>
          <w:u w:val="single"/>
        </w:rPr>
      </w:pPr>
      <w:r w:rsidRPr="005D68F2">
        <w:rPr>
          <w:rFonts w:ascii="Cambria" w:eastAsia="MS Mincho" w:hAnsi="Cambria" w:cs="Arial"/>
          <w:sz w:val="16"/>
          <w:szCs w:val="16"/>
          <w:u w:val="single"/>
        </w:rPr>
        <w:t>ANTI-PERSONNEL MINES</w:t>
      </w:r>
    </w:p>
    <w:p w14:paraId="696C8E8F" w14:textId="77777777" w:rsidR="005D68F2" w:rsidRPr="005D68F2" w:rsidRDefault="005D68F2" w:rsidP="005D68F2">
      <w:pPr>
        <w:tabs>
          <w:tab w:val="left" w:pos="-90"/>
        </w:tabs>
        <w:spacing w:after="0" w:line="240" w:lineRule="auto"/>
        <w:ind w:left="720"/>
        <w:contextualSpacing/>
        <w:jc w:val="both"/>
        <w:rPr>
          <w:rFonts w:ascii="Cambria" w:eastAsia="Times New Roman" w:hAnsi="Cambria" w:cs="Tahoma"/>
          <w:sz w:val="16"/>
          <w:szCs w:val="16"/>
        </w:rPr>
      </w:pPr>
      <w:r w:rsidRPr="005D68F2">
        <w:rPr>
          <w:rFonts w:ascii="Cambria" w:eastAsia="MS Mincho" w:hAnsi="Cambria" w:cs="Arial"/>
          <w:sz w:val="16"/>
          <w:szCs w:val="16"/>
        </w:rPr>
        <w:t>The Service provider/contractor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Service provider/contractor, at no cost to GOAL.</w:t>
      </w:r>
    </w:p>
    <w:p w14:paraId="04A5E5CF" w14:textId="77777777" w:rsidR="005D68F2" w:rsidRPr="005D68F2" w:rsidRDefault="005D68F2" w:rsidP="005D68F2">
      <w:pPr>
        <w:tabs>
          <w:tab w:val="left" w:pos="-90"/>
        </w:tabs>
        <w:spacing w:after="0" w:line="240" w:lineRule="auto"/>
        <w:jc w:val="both"/>
        <w:rPr>
          <w:rFonts w:ascii="Cambria" w:eastAsia="Times New Roman" w:hAnsi="Cambria" w:cs="Tahoma"/>
          <w:b/>
          <w:sz w:val="16"/>
          <w:szCs w:val="16"/>
        </w:rPr>
      </w:pPr>
    </w:p>
    <w:p w14:paraId="6B6DF237" w14:textId="77777777" w:rsidR="005D68F2" w:rsidRPr="005D68F2" w:rsidRDefault="005D68F2" w:rsidP="005D68F2">
      <w:pPr>
        <w:numPr>
          <w:ilvl w:val="0"/>
          <w:numId w:val="13"/>
        </w:numPr>
        <w:tabs>
          <w:tab w:val="left" w:pos="-90"/>
        </w:tabs>
        <w:spacing w:after="0" w:line="240" w:lineRule="auto"/>
        <w:contextualSpacing/>
        <w:jc w:val="both"/>
        <w:rPr>
          <w:rFonts w:ascii="Cambria" w:eastAsia="MS Mincho" w:hAnsi="Cambria" w:cs="Arial"/>
          <w:sz w:val="16"/>
          <w:szCs w:val="16"/>
        </w:rPr>
      </w:pPr>
      <w:r w:rsidRPr="005D68F2">
        <w:rPr>
          <w:rFonts w:ascii="Cambria" w:eastAsia="MS Mincho" w:hAnsi="Cambria" w:cs="Arial"/>
          <w:sz w:val="16"/>
          <w:szCs w:val="16"/>
          <w:u w:val="single"/>
        </w:rPr>
        <w:t>ETHICAL PROCUREMENT AND PROCUREMENT PRACTICE</w:t>
      </w:r>
    </w:p>
    <w:p w14:paraId="73F214C6" w14:textId="77777777" w:rsidR="005D68F2" w:rsidRPr="005D68F2" w:rsidRDefault="005D68F2" w:rsidP="005D68F2">
      <w:pPr>
        <w:spacing w:after="0" w:line="240" w:lineRule="auto"/>
        <w:ind w:left="720"/>
        <w:contextualSpacing/>
        <w:jc w:val="both"/>
        <w:rPr>
          <w:rFonts w:ascii="Cambria" w:eastAsia="MS Mincho" w:hAnsi="Cambria" w:cs="Arial"/>
          <w:sz w:val="16"/>
          <w:szCs w:val="16"/>
        </w:rPr>
      </w:pPr>
      <w:r w:rsidRPr="005D68F2">
        <w:rPr>
          <w:rFonts w:ascii="Cambria" w:eastAsia="MS Mincho" w:hAnsi="Cambria" w:cs="Arial"/>
          <w:sz w:val="16"/>
          <w:szCs w:val="16"/>
        </w:rPr>
        <w:t xml:space="preserve">The Service provider/contractor represents and warrants that neither it, nor any of its service provider/contractors is engaged in any practice inconsistent with the following code of conduct for service provider/contractors: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Service provider/contractor, at no cost to GOAL.  The service provider/contractor </w:t>
      </w:r>
      <w:r w:rsidRPr="005D68F2">
        <w:rPr>
          <w:rFonts w:ascii="Cambria" w:eastAsia="Times New Roman" w:hAnsi="Cambria" w:cs="Times New Roman"/>
          <w:sz w:val="16"/>
          <w:szCs w:val="16"/>
          <w:lang w:val="en-US"/>
        </w:rPr>
        <w:t>must adhere to the principles of humanitarian aid.</w:t>
      </w:r>
    </w:p>
    <w:p w14:paraId="2913E63E" w14:textId="77777777" w:rsidR="005D68F2" w:rsidRPr="005D68F2" w:rsidRDefault="005D68F2" w:rsidP="005D68F2">
      <w:pPr>
        <w:spacing w:after="0" w:line="240" w:lineRule="auto"/>
        <w:jc w:val="both"/>
        <w:rPr>
          <w:rFonts w:ascii="Cambria" w:eastAsia="MS Mincho" w:hAnsi="Cambria" w:cs="Arial"/>
          <w:sz w:val="16"/>
          <w:szCs w:val="16"/>
        </w:rPr>
      </w:pPr>
    </w:p>
    <w:p w14:paraId="7B74AB2B" w14:textId="77777777" w:rsidR="005D68F2" w:rsidRPr="005D68F2" w:rsidRDefault="005D68F2" w:rsidP="005D68F2">
      <w:pPr>
        <w:numPr>
          <w:ilvl w:val="0"/>
          <w:numId w:val="13"/>
        </w:numPr>
        <w:tabs>
          <w:tab w:val="left" w:pos="-90"/>
          <w:tab w:val="left" w:pos="284"/>
        </w:tabs>
        <w:spacing w:after="0" w:line="240" w:lineRule="auto"/>
        <w:contextualSpacing/>
        <w:jc w:val="both"/>
        <w:rPr>
          <w:rFonts w:ascii="Cambria" w:eastAsia="MS Mincho" w:hAnsi="Cambria" w:cs="Arial"/>
          <w:sz w:val="16"/>
          <w:szCs w:val="16"/>
          <w:u w:val="single"/>
        </w:rPr>
      </w:pPr>
      <w:r w:rsidRPr="005D68F2">
        <w:rPr>
          <w:rFonts w:ascii="Cambria" w:eastAsia="MS Mincho" w:hAnsi="Cambria" w:cs="Arial"/>
          <w:sz w:val="16"/>
          <w:szCs w:val="16"/>
          <w:u w:val="single"/>
        </w:rPr>
        <w:t>OFFICIALS NOT TO BENEFIT</w:t>
      </w:r>
    </w:p>
    <w:p w14:paraId="45D777DF" w14:textId="77777777" w:rsidR="005D68F2" w:rsidRPr="005D68F2" w:rsidRDefault="005D68F2" w:rsidP="005D68F2">
      <w:pPr>
        <w:spacing w:after="0" w:line="240" w:lineRule="auto"/>
        <w:ind w:left="720"/>
        <w:contextualSpacing/>
        <w:jc w:val="both"/>
        <w:rPr>
          <w:rFonts w:ascii="Cambria" w:eastAsia="Times New Roman" w:hAnsi="Cambria" w:cs="Arial"/>
          <w:sz w:val="16"/>
          <w:szCs w:val="16"/>
        </w:rPr>
      </w:pPr>
      <w:r w:rsidRPr="005D68F2">
        <w:rPr>
          <w:rFonts w:ascii="Cambria" w:eastAsia="MS Mincho" w:hAnsi="Cambria" w:cs="Arial"/>
          <w:sz w:val="16"/>
          <w:szCs w:val="16"/>
        </w:rPr>
        <w:t>The Service provider/contractor warrants that no official of GOAL has received or will be offered by the Service provider/contractor any direct or indirect benefit arising from this Contract or the award thereof. The Service provider/contractor will notify GOAL immediately in case any official from GOAL requests any unofficial, or additional payment, or gift to their personal account. The Service provider/contractor agrees that breach of this provision is a breach of an essential term of this Contract.</w:t>
      </w:r>
    </w:p>
    <w:p w14:paraId="761E8B89" w14:textId="77777777" w:rsidR="005D68F2" w:rsidRPr="005D68F2" w:rsidRDefault="005D68F2" w:rsidP="005D68F2">
      <w:pPr>
        <w:tabs>
          <w:tab w:val="left" w:pos="-90"/>
        </w:tabs>
        <w:spacing w:after="0" w:line="240" w:lineRule="auto"/>
        <w:jc w:val="both"/>
        <w:rPr>
          <w:rFonts w:ascii="Cambria" w:eastAsia="Times New Roman" w:hAnsi="Cambria" w:cs="Tahoma"/>
          <w:sz w:val="16"/>
          <w:szCs w:val="16"/>
        </w:rPr>
      </w:pPr>
    </w:p>
    <w:p w14:paraId="0CDC0BB2" w14:textId="77777777" w:rsidR="005D68F2" w:rsidRPr="005D68F2" w:rsidRDefault="005D68F2" w:rsidP="005D68F2">
      <w:pPr>
        <w:numPr>
          <w:ilvl w:val="0"/>
          <w:numId w:val="13"/>
        </w:numPr>
        <w:tabs>
          <w:tab w:val="left" w:pos="-90"/>
          <w:tab w:val="left" w:pos="284"/>
        </w:tabs>
        <w:spacing w:after="0" w:line="240" w:lineRule="auto"/>
        <w:contextualSpacing/>
        <w:jc w:val="both"/>
        <w:rPr>
          <w:rFonts w:ascii="Cambria" w:eastAsia="MS Mincho" w:hAnsi="Cambria" w:cs="Arial"/>
          <w:sz w:val="16"/>
          <w:szCs w:val="16"/>
          <w:u w:val="single"/>
        </w:rPr>
      </w:pPr>
      <w:r w:rsidRPr="005D68F2">
        <w:rPr>
          <w:rFonts w:ascii="Cambria" w:eastAsia="MS Mincho" w:hAnsi="Cambria" w:cs="Arial"/>
          <w:sz w:val="16"/>
          <w:szCs w:val="16"/>
          <w:u w:val="single"/>
        </w:rPr>
        <w:t>PRIOR NEGOTIATIONS SUPERSEDED BY CONTRACT</w:t>
      </w:r>
    </w:p>
    <w:p w14:paraId="70B96821" w14:textId="77777777" w:rsidR="005D68F2" w:rsidRPr="005D68F2" w:rsidRDefault="005D68F2" w:rsidP="005D68F2">
      <w:pPr>
        <w:tabs>
          <w:tab w:val="left" w:pos="-90"/>
          <w:tab w:val="left" w:pos="284"/>
        </w:tabs>
        <w:spacing w:after="0" w:line="240" w:lineRule="auto"/>
        <w:ind w:left="720"/>
        <w:contextualSpacing/>
        <w:jc w:val="both"/>
        <w:rPr>
          <w:rFonts w:ascii="Cambria" w:eastAsia="Times New Roman" w:hAnsi="Cambria" w:cs="Tahoma"/>
          <w:sz w:val="16"/>
          <w:szCs w:val="16"/>
        </w:rPr>
      </w:pPr>
      <w:r w:rsidRPr="005D68F2">
        <w:rPr>
          <w:rFonts w:ascii="Cambria" w:eastAsia="MS Mincho" w:hAnsi="Cambria" w:cs="Arial"/>
          <w:sz w:val="16"/>
          <w:szCs w:val="16"/>
        </w:rPr>
        <w:t>This Contract supersedes all communications, representations, arrangements, negotiations, requests for proposals and proposals related to the subject matter of this Contract.</w:t>
      </w:r>
    </w:p>
    <w:p w14:paraId="13DCAA3C" w14:textId="77777777" w:rsidR="005D68F2" w:rsidRPr="005D68F2" w:rsidRDefault="005D68F2" w:rsidP="005D68F2">
      <w:pPr>
        <w:tabs>
          <w:tab w:val="left" w:pos="-90"/>
        </w:tabs>
        <w:spacing w:after="0" w:line="240" w:lineRule="auto"/>
        <w:jc w:val="both"/>
        <w:rPr>
          <w:rFonts w:ascii="Cambria" w:eastAsia="Times New Roman" w:hAnsi="Cambria" w:cs="Tahoma"/>
          <w:sz w:val="16"/>
          <w:szCs w:val="16"/>
        </w:rPr>
      </w:pPr>
    </w:p>
    <w:p w14:paraId="137B772C" w14:textId="77777777" w:rsidR="005D68F2" w:rsidRPr="005D68F2" w:rsidRDefault="005D68F2" w:rsidP="005D68F2">
      <w:pPr>
        <w:numPr>
          <w:ilvl w:val="0"/>
          <w:numId w:val="13"/>
        </w:numPr>
        <w:tabs>
          <w:tab w:val="left" w:pos="-90"/>
        </w:tabs>
        <w:spacing w:after="0" w:line="240" w:lineRule="auto"/>
        <w:contextualSpacing/>
        <w:jc w:val="both"/>
        <w:rPr>
          <w:rFonts w:ascii="Cambria" w:eastAsia="MS Mincho" w:hAnsi="Cambria" w:cs="Arial"/>
          <w:sz w:val="16"/>
          <w:szCs w:val="16"/>
        </w:rPr>
      </w:pPr>
      <w:r w:rsidRPr="005D68F2">
        <w:rPr>
          <w:rFonts w:ascii="Cambria" w:eastAsia="MS Mincho" w:hAnsi="Cambria" w:cs="Arial"/>
          <w:sz w:val="16"/>
          <w:szCs w:val="16"/>
          <w:u w:val="single"/>
        </w:rPr>
        <w:t>INTELLECTUAL PROPERTY INFRINGEMENT</w:t>
      </w:r>
    </w:p>
    <w:p w14:paraId="02978F61" w14:textId="77777777" w:rsidR="005D68F2" w:rsidRPr="005D68F2" w:rsidRDefault="005D68F2" w:rsidP="005D68F2">
      <w:pPr>
        <w:tabs>
          <w:tab w:val="left" w:pos="-90"/>
        </w:tabs>
        <w:spacing w:after="0" w:line="240" w:lineRule="auto"/>
        <w:ind w:left="720"/>
        <w:contextualSpacing/>
        <w:jc w:val="both"/>
        <w:rPr>
          <w:rFonts w:ascii="Cambria" w:eastAsia="MS Mincho" w:hAnsi="Cambria" w:cs="Arial"/>
          <w:sz w:val="16"/>
          <w:szCs w:val="16"/>
        </w:rPr>
      </w:pPr>
      <w:r w:rsidRPr="005D68F2">
        <w:rPr>
          <w:rFonts w:ascii="Cambria" w:eastAsia="MS Mincho" w:hAnsi="Cambria" w:cs="Arial"/>
          <w:sz w:val="16"/>
          <w:szCs w:val="16"/>
        </w:rPr>
        <w:t xml:space="preserve">The Service provider/contractor warrants that the use or supply by GOAL of the services sold under this Contract does not infringe on any patent, design, </w:t>
      </w:r>
      <w:proofErr w:type="gramStart"/>
      <w:r w:rsidRPr="005D68F2">
        <w:rPr>
          <w:rFonts w:ascii="Cambria" w:eastAsia="MS Mincho" w:hAnsi="Cambria" w:cs="Arial"/>
          <w:sz w:val="16"/>
          <w:szCs w:val="16"/>
        </w:rPr>
        <w:t>trade-name</w:t>
      </w:r>
      <w:proofErr w:type="gramEnd"/>
      <w:r w:rsidRPr="005D68F2">
        <w:rPr>
          <w:rFonts w:ascii="Cambria" w:eastAsia="MS Mincho" w:hAnsi="Cambria" w:cs="Arial"/>
          <w:sz w:val="16"/>
          <w:szCs w:val="16"/>
        </w:rPr>
        <w:t xml:space="preserve"> or trade-mark.  </w:t>
      </w:r>
    </w:p>
    <w:p w14:paraId="0B643F27" w14:textId="77777777" w:rsidR="005D68F2" w:rsidRPr="005D68F2" w:rsidRDefault="005D68F2" w:rsidP="005D68F2">
      <w:pPr>
        <w:tabs>
          <w:tab w:val="left" w:pos="-90"/>
        </w:tabs>
        <w:spacing w:after="0" w:line="240" w:lineRule="auto"/>
        <w:ind w:left="720"/>
        <w:contextualSpacing/>
        <w:jc w:val="both"/>
        <w:rPr>
          <w:rFonts w:ascii="Cambria" w:eastAsia="MS Mincho" w:hAnsi="Cambria" w:cs="Arial"/>
          <w:sz w:val="16"/>
          <w:szCs w:val="16"/>
        </w:rPr>
      </w:pPr>
    </w:p>
    <w:p w14:paraId="1FD77684" w14:textId="77777777" w:rsidR="005D68F2" w:rsidRPr="005D68F2" w:rsidRDefault="005D68F2" w:rsidP="005D68F2">
      <w:pPr>
        <w:tabs>
          <w:tab w:val="left" w:pos="-90"/>
        </w:tabs>
        <w:spacing w:after="0" w:line="240" w:lineRule="auto"/>
        <w:ind w:left="720"/>
        <w:contextualSpacing/>
        <w:jc w:val="both"/>
        <w:rPr>
          <w:rFonts w:ascii="Cambria" w:eastAsia="MS Mincho" w:hAnsi="Cambria" w:cs="Arial"/>
          <w:sz w:val="16"/>
          <w:szCs w:val="16"/>
        </w:rPr>
      </w:pPr>
      <w:r w:rsidRPr="005D68F2">
        <w:rPr>
          <w:rFonts w:ascii="Cambria" w:eastAsia="MS Mincho" w:hAnsi="Cambria" w:cs="Arial"/>
          <w:sz w:val="16"/>
          <w:szCs w:val="16"/>
        </w:rPr>
        <w:t xml:space="preserve">In addition, the Service provider/contractor shall, pursuant to this warranty, indemnify, defend and hold GOAL harmless from any actions or claims brought against GOAL pertaining to the alleged infringement of a patent, design, </w:t>
      </w:r>
      <w:proofErr w:type="gramStart"/>
      <w:r w:rsidRPr="005D68F2">
        <w:rPr>
          <w:rFonts w:ascii="Cambria" w:eastAsia="MS Mincho" w:hAnsi="Cambria" w:cs="Arial"/>
          <w:sz w:val="16"/>
          <w:szCs w:val="16"/>
        </w:rPr>
        <w:t>trade-name</w:t>
      </w:r>
      <w:proofErr w:type="gramEnd"/>
      <w:r w:rsidRPr="005D68F2">
        <w:rPr>
          <w:rFonts w:ascii="Cambria" w:eastAsia="MS Mincho" w:hAnsi="Cambria" w:cs="Arial"/>
          <w:sz w:val="16"/>
          <w:szCs w:val="16"/>
        </w:rPr>
        <w:t xml:space="preserve"> or trade-mark arising in connection with the goods sold under this Contract. </w:t>
      </w:r>
    </w:p>
    <w:p w14:paraId="27EA6B08" w14:textId="77777777" w:rsidR="005D68F2" w:rsidRPr="005D68F2" w:rsidRDefault="005D68F2" w:rsidP="005D68F2">
      <w:pPr>
        <w:tabs>
          <w:tab w:val="left" w:pos="-90"/>
        </w:tabs>
        <w:spacing w:after="0" w:line="240" w:lineRule="auto"/>
        <w:ind w:left="720"/>
        <w:contextualSpacing/>
        <w:jc w:val="both"/>
        <w:rPr>
          <w:rFonts w:ascii="Cambria" w:eastAsia="MS Mincho" w:hAnsi="Cambria" w:cs="Arial"/>
          <w:sz w:val="16"/>
          <w:szCs w:val="16"/>
        </w:rPr>
      </w:pPr>
    </w:p>
    <w:p w14:paraId="6718C844" w14:textId="77777777" w:rsidR="005D68F2" w:rsidRPr="005D68F2" w:rsidRDefault="005D68F2" w:rsidP="005D68F2">
      <w:pPr>
        <w:tabs>
          <w:tab w:val="left" w:pos="-90"/>
        </w:tabs>
        <w:spacing w:after="0" w:line="240" w:lineRule="auto"/>
        <w:ind w:left="720"/>
        <w:contextualSpacing/>
        <w:jc w:val="both"/>
        <w:rPr>
          <w:rFonts w:ascii="Cambria" w:eastAsia="MS Mincho" w:hAnsi="Cambria" w:cs="Arial"/>
          <w:sz w:val="16"/>
          <w:szCs w:val="16"/>
        </w:rPr>
      </w:pPr>
      <w:r w:rsidRPr="005D68F2">
        <w:rPr>
          <w:rFonts w:ascii="Cambria" w:eastAsia="MS Mincho" w:hAnsi="Cambria" w:cs="Arial"/>
          <w:sz w:val="16"/>
          <w:szCs w:val="16"/>
        </w:rPr>
        <w:t xml:space="preserve">All maps, drawings, photographs, plans, reports, recommendations, estimates, </w:t>
      </w:r>
      <w:proofErr w:type="gramStart"/>
      <w:r w:rsidRPr="005D68F2">
        <w:rPr>
          <w:rFonts w:ascii="Cambria" w:eastAsia="MS Mincho" w:hAnsi="Cambria" w:cs="Arial"/>
          <w:sz w:val="16"/>
          <w:szCs w:val="16"/>
        </w:rPr>
        <w:t>documents</w:t>
      </w:r>
      <w:proofErr w:type="gramEnd"/>
      <w:r w:rsidRPr="005D68F2">
        <w:rPr>
          <w:rFonts w:ascii="Cambria" w:eastAsia="MS Mincho" w:hAnsi="Cambria" w:cs="Arial"/>
          <w:sz w:val="16"/>
          <w:szCs w:val="16"/>
        </w:rPr>
        <w:t xml:space="preserve"> and all other data compiled by or received by the Service provider/contractor under this Contract shall be the property of GOAL, and shall be treated as confidential and shall be delivered only to GOALs authorized officials on completion of work under this Contract</w:t>
      </w:r>
    </w:p>
    <w:p w14:paraId="3CC7BD4B" w14:textId="77777777" w:rsidR="005D68F2" w:rsidRPr="005D68F2" w:rsidRDefault="005D68F2" w:rsidP="005D68F2">
      <w:pPr>
        <w:tabs>
          <w:tab w:val="left" w:pos="-90"/>
        </w:tabs>
        <w:spacing w:after="0" w:line="240" w:lineRule="auto"/>
        <w:ind w:left="720"/>
        <w:contextualSpacing/>
        <w:jc w:val="both"/>
        <w:rPr>
          <w:rFonts w:ascii="Cambria" w:eastAsia="MS Mincho" w:hAnsi="Cambria" w:cs="Arial"/>
          <w:sz w:val="16"/>
          <w:szCs w:val="16"/>
        </w:rPr>
      </w:pPr>
    </w:p>
    <w:p w14:paraId="55B5CDA5" w14:textId="77777777" w:rsidR="005D68F2" w:rsidRPr="005D68F2" w:rsidRDefault="005D68F2" w:rsidP="005D68F2">
      <w:pPr>
        <w:tabs>
          <w:tab w:val="left" w:pos="-90"/>
        </w:tabs>
        <w:spacing w:after="0" w:line="240" w:lineRule="auto"/>
        <w:ind w:left="720"/>
        <w:contextualSpacing/>
        <w:jc w:val="both"/>
        <w:rPr>
          <w:rFonts w:ascii="Cambria" w:eastAsia="Times New Roman" w:hAnsi="Cambria" w:cs="Tahoma"/>
          <w:sz w:val="16"/>
          <w:szCs w:val="16"/>
        </w:rPr>
      </w:pPr>
      <w:r w:rsidRPr="005D68F2">
        <w:rPr>
          <w:rFonts w:ascii="Cambria" w:eastAsia="MS Mincho" w:hAnsi="Cambria" w:cs="Arial"/>
          <w:sz w:val="16"/>
          <w:szCs w:val="16"/>
        </w:rPr>
        <w:t>Unless authorised in writing by GOAL, the Service provider/contractor shall not advertise or otherwise make public the fact that he is a Service provider/contractor to GOAL or use the name, emblem or official seal of GOAL or any abbreviation of the name of GOAL for advertising purposes or for any other purposes.</w:t>
      </w:r>
    </w:p>
    <w:p w14:paraId="3A9F2642" w14:textId="77777777" w:rsidR="005D68F2" w:rsidRPr="005D68F2" w:rsidRDefault="005D68F2" w:rsidP="005D68F2">
      <w:pPr>
        <w:tabs>
          <w:tab w:val="left" w:pos="-90"/>
        </w:tabs>
        <w:spacing w:after="0" w:line="240" w:lineRule="auto"/>
        <w:jc w:val="both"/>
        <w:rPr>
          <w:rFonts w:ascii="Cambria" w:eastAsia="Times New Roman" w:hAnsi="Cambria" w:cs="Tahoma"/>
          <w:sz w:val="16"/>
          <w:szCs w:val="16"/>
        </w:rPr>
      </w:pPr>
    </w:p>
    <w:p w14:paraId="068B7A5C" w14:textId="77777777" w:rsidR="005D68F2" w:rsidRPr="005D68F2" w:rsidRDefault="005D68F2" w:rsidP="005D68F2">
      <w:pPr>
        <w:numPr>
          <w:ilvl w:val="0"/>
          <w:numId w:val="13"/>
        </w:numPr>
        <w:tabs>
          <w:tab w:val="left" w:pos="-90"/>
          <w:tab w:val="left" w:pos="284"/>
        </w:tabs>
        <w:spacing w:after="0" w:line="240" w:lineRule="auto"/>
        <w:contextualSpacing/>
        <w:jc w:val="both"/>
        <w:rPr>
          <w:rFonts w:ascii="Cambria" w:eastAsia="MS Mincho" w:hAnsi="Cambria" w:cs="Arial"/>
          <w:sz w:val="16"/>
          <w:szCs w:val="16"/>
        </w:rPr>
      </w:pPr>
      <w:r w:rsidRPr="005D68F2">
        <w:rPr>
          <w:rFonts w:ascii="Cambria" w:eastAsia="MS Mincho" w:hAnsi="Cambria" w:cs="Arial"/>
          <w:sz w:val="16"/>
          <w:szCs w:val="16"/>
          <w:u w:val="single"/>
        </w:rPr>
        <w:t>TITLE RIGHTS</w:t>
      </w:r>
    </w:p>
    <w:p w14:paraId="2FE1E0BB" w14:textId="77777777" w:rsidR="005D68F2" w:rsidRPr="005D68F2" w:rsidRDefault="005D68F2" w:rsidP="005D68F2">
      <w:pPr>
        <w:tabs>
          <w:tab w:val="left" w:pos="-90"/>
          <w:tab w:val="left" w:pos="284"/>
        </w:tabs>
        <w:spacing w:before="60" w:after="0" w:line="240" w:lineRule="auto"/>
        <w:ind w:left="720"/>
        <w:contextualSpacing/>
        <w:jc w:val="both"/>
        <w:rPr>
          <w:rFonts w:ascii="Cambria" w:eastAsia="Times New Roman" w:hAnsi="Cambria" w:cs="Tahoma"/>
          <w:sz w:val="16"/>
          <w:szCs w:val="16"/>
        </w:rPr>
      </w:pPr>
      <w:r w:rsidRPr="005D68F2">
        <w:rPr>
          <w:rFonts w:ascii="Cambria" w:eastAsia="MS Mincho" w:hAnsi="Cambria" w:cs="Arial"/>
          <w:sz w:val="16"/>
          <w:szCs w:val="16"/>
        </w:rPr>
        <w:t xml:space="preserve">GOAL shall be entitled to all property rights including but not limited to patents, </w:t>
      </w:r>
      <w:proofErr w:type="gramStart"/>
      <w:r w:rsidRPr="005D68F2">
        <w:rPr>
          <w:rFonts w:ascii="Cambria" w:eastAsia="MS Mincho" w:hAnsi="Cambria" w:cs="Arial"/>
          <w:sz w:val="16"/>
          <w:szCs w:val="16"/>
        </w:rPr>
        <w:t>copyrights</w:t>
      </w:r>
      <w:proofErr w:type="gramEnd"/>
      <w:r w:rsidRPr="005D68F2">
        <w:rPr>
          <w:rFonts w:ascii="Cambria" w:eastAsia="MS Mincho" w:hAnsi="Cambria" w:cs="Arial"/>
          <w:sz w:val="16"/>
          <w:szCs w:val="16"/>
        </w:rPr>
        <w:t xml:space="preserve"> and trademarks, with regard to material which bears a direct relation to, or is made in consequence of, the services provided to the organisation by the Service provider/contractor. At the request of GOAL, the Service provider/contractor shall take all necessary steps, execute all necessary </w:t>
      </w:r>
      <w:proofErr w:type="gramStart"/>
      <w:r w:rsidRPr="005D68F2">
        <w:rPr>
          <w:rFonts w:ascii="Cambria" w:eastAsia="MS Mincho" w:hAnsi="Cambria" w:cs="Arial"/>
          <w:sz w:val="16"/>
          <w:szCs w:val="16"/>
        </w:rPr>
        <w:t>documents</w:t>
      </w:r>
      <w:proofErr w:type="gramEnd"/>
      <w:r w:rsidRPr="005D68F2">
        <w:rPr>
          <w:rFonts w:ascii="Cambria" w:eastAsia="MS Mincho" w:hAnsi="Cambria" w:cs="Arial"/>
          <w:sz w:val="16"/>
          <w:szCs w:val="16"/>
        </w:rPr>
        <w:t xml:space="preserve"> and generally assist in securing such property rights transferring them to the organisation in compliance with the requirements of the applicable law.</w:t>
      </w:r>
    </w:p>
    <w:p w14:paraId="07774073" w14:textId="77777777" w:rsidR="005D68F2" w:rsidRPr="005D68F2" w:rsidRDefault="005D68F2" w:rsidP="005D68F2">
      <w:pPr>
        <w:tabs>
          <w:tab w:val="left" w:pos="-90"/>
          <w:tab w:val="left" w:pos="284"/>
        </w:tabs>
        <w:spacing w:before="60" w:after="0" w:line="240" w:lineRule="auto"/>
        <w:ind w:left="720"/>
        <w:contextualSpacing/>
        <w:jc w:val="both"/>
        <w:rPr>
          <w:rFonts w:ascii="Cambria" w:eastAsia="Times New Roman" w:hAnsi="Cambria" w:cs="Tahoma"/>
          <w:sz w:val="16"/>
          <w:szCs w:val="16"/>
        </w:rPr>
      </w:pPr>
    </w:p>
    <w:p w14:paraId="04F03F71" w14:textId="77777777" w:rsidR="005D68F2" w:rsidRPr="005D68F2" w:rsidRDefault="005D68F2" w:rsidP="005D68F2">
      <w:pPr>
        <w:tabs>
          <w:tab w:val="left" w:pos="-90"/>
          <w:tab w:val="left" w:pos="284"/>
        </w:tabs>
        <w:spacing w:before="60" w:after="0" w:line="240" w:lineRule="auto"/>
        <w:ind w:left="720"/>
        <w:contextualSpacing/>
        <w:jc w:val="both"/>
        <w:rPr>
          <w:rFonts w:ascii="Cambria" w:eastAsia="MS Mincho" w:hAnsi="Cambria" w:cs="Arial"/>
          <w:sz w:val="16"/>
          <w:szCs w:val="16"/>
        </w:rPr>
      </w:pPr>
      <w:r w:rsidRPr="005D68F2">
        <w:rPr>
          <w:rFonts w:ascii="Cambria" w:eastAsia="MS Mincho" w:hAnsi="Cambria" w:cs="Arial"/>
          <w:sz w:val="16"/>
          <w:szCs w:val="16"/>
        </w:rPr>
        <w:t>Title to any equipment and supplies which may be furnished by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w:t>
      </w:r>
    </w:p>
    <w:p w14:paraId="0FBE865B" w14:textId="77777777" w:rsidR="005D68F2" w:rsidRPr="005D68F2" w:rsidRDefault="005D68F2" w:rsidP="005D68F2">
      <w:pPr>
        <w:tabs>
          <w:tab w:val="left" w:pos="-90"/>
          <w:tab w:val="left" w:pos="284"/>
        </w:tabs>
        <w:spacing w:before="60" w:after="0" w:line="240" w:lineRule="auto"/>
        <w:ind w:left="720"/>
        <w:contextualSpacing/>
        <w:jc w:val="both"/>
        <w:rPr>
          <w:rFonts w:ascii="Cambria" w:eastAsia="MS Mincho" w:hAnsi="Cambria" w:cs="Arial"/>
          <w:sz w:val="16"/>
          <w:szCs w:val="16"/>
        </w:rPr>
      </w:pPr>
    </w:p>
    <w:p w14:paraId="1B34FC4B" w14:textId="77777777" w:rsidR="005D68F2" w:rsidRPr="005D68F2" w:rsidRDefault="005D68F2" w:rsidP="005D68F2">
      <w:pPr>
        <w:numPr>
          <w:ilvl w:val="0"/>
          <w:numId w:val="13"/>
        </w:numPr>
        <w:spacing w:after="0" w:line="240" w:lineRule="auto"/>
        <w:contextualSpacing/>
        <w:jc w:val="both"/>
        <w:rPr>
          <w:rFonts w:ascii="Cambria" w:eastAsia="Times New Roman" w:hAnsi="Cambria" w:cs="Arial"/>
          <w:sz w:val="16"/>
          <w:szCs w:val="16"/>
          <w:u w:val="single"/>
        </w:rPr>
      </w:pPr>
      <w:r w:rsidRPr="005D68F2">
        <w:rPr>
          <w:rFonts w:ascii="Cambria" w:eastAsia="MS Mincho" w:hAnsi="Cambria" w:cs="Arial"/>
          <w:sz w:val="16"/>
          <w:szCs w:val="16"/>
          <w:u w:val="single"/>
        </w:rPr>
        <w:t>TITLE TO EQUIPMENT</w:t>
      </w:r>
    </w:p>
    <w:p w14:paraId="5ABF9BAA" w14:textId="77777777" w:rsidR="005D68F2" w:rsidRPr="005D68F2" w:rsidRDefault="005D68F2" w:rsidP="005D68F2">
      <w:pPr>
        <w:spacing w:after="0" w:line="240" w:lineRule="auto"/>
        <w:ind w:left="720"/>
        <w:jc w:val="both"/>
        <w:rPr>
          <w:rFonts w:ascii="Cambria" w:eastAsia="Times New Roman" w:hAnsi="Cambria" w:cs="Arial"/>
          <w:sz w:val="16"/>
          <w:szCs w:val="16"/>
        </w:rPr>
      </w:pPr>
      <w:r w:rsidRPr="005D68F2">
        <w:rPr>
          <w:rFonts w:ascii="Cambria" w:eastAsia="MS Mincho" w:hAnsi="Cambria" w:cs="Arial"/>
          <w:sz w:val="16"/>
          <w:szCs w:val="16"/>
        </w:rPr>
        <w:lastRenderedPageBreak/>
        <w:t xml:space="preserve">Title to any equipment and supplies that may be furnished by GOAL shall rest with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 The Service provider/contractor shall be liable to compensate GOAL for equipment determined to be damaged or degraded beyond normal wear and tear. </w:t>
      </w:r>
    </w:p>
    <w:p w14:paraId="03C3C179" w14:textId="77777777" w:rsidR="005D68F2" w:rsidRPr="005D68F2" w:rsidRDefault="005D68F2" w:rsidP="005D68F2">
      <w:pPr>
        <w:tabs>
          <w:tab w:val="left" w:pos="-90"/>
        </w:tabs>
        <w:spacing w:after="0" w:line="240" w:lineRule="auto"/>
        <w:jc w:val="both"/>
        <w:rPr>
          <w:rFonts w:ascii="Cambria" w:eastAsia="Times New Roman" w:hAnsi="Cambria" w:cs="Tahoma"/>
          <w:sz w:val="16"/>
          <w:szCs w:val="16"/>
        </w:rPr>
      </w:pPr>
    </w:p>
    <w:p w14:paraId="07E1E3FA" w14:textId="77777777" w:rsidR="005D68F2" w:rsidRPr="005D68F2" w:rsidRDefault="005D68F2" w:rsidP="005D68F2">
      <w:pPr>
        <w:numPr>
          <w:ilvl w:val="0"/>
          <w:numId w:val="13"/>
        </w:numPr>
        <w:tabs>
          <w:tab w:val="left" w:pos="-90"/>
        </w:tabs>
        <w:spacing w:after="0" w:line="240" w:lineRule="auto"/>
        <w:contextualSpacing/>
        <w:jc w:val="both"/>
        <w:rPr>
          <w:rFonts w:ascii="Cambria" w:eastAsia="MS Mincho" w:hAnsi="Cambria" w:cs="Arial"/>
          <w:sz w:val="16"/>
          <w:szCs w:val="16"/>
          <w:u w:val="single"/>
        </w:rPr>
      </w:pPr>
      <w:r w:rsidRPr="005D68F2">
        <w:rPr>
          <w:rFonts w:ascii="Cambria" w:eastAsia="MS Mincho" w:hAnsi="Cambria" w:cs="Arial"/>
          <w:sz w:val="16"/>
          <w:szCs w:val="16"/>
          <w:u w:val="single"/>
        </w:rPr>
        <w:t>PACKING</w:t>
      </w:r>
    </w:p>
    <w:p w14:paraId="7FF396F4" w14:textId="77777777" w:rsidR="005D68F2" w:rsidRPr="005D68F2" w:rsidRDefault="005D68F2" w:rsidP="005D68F2">
      <w:pPr>
        <w:tabs>
          <w:tab w:val="left" w:pos="-90"/>
        </w:tabs>
        <w:spacing w:after="0" w:line="240" w:lineRule="auto"/>
        <w:ind w:left="720"/>
        <w:contextualSpacing/>
        <w:jc w:val="both"/>
        <w:rPr>
          <w:rFonts w:ascii="Cambria" w:eastAsia="Times New Roman" w:hAnsi="Cambria" w:cs="Tahoma"/>
          <w:sz w:val="16"/>
          <w:szCs w:val="16"/>
        </w:rPr>
      </w:pPr>
      <w:r w:rsidRPr="005D68F2">
        <w:rPr>
          <w:rFonts w:ascii="Cambria" w:eastAsia="MS Mincho" w:hAnsi="Cambria" w:cs="Arial"/>
          <w:sz w:val="16"/>
          <w:szCs w:val="16"/>
        </w:rPr>
        <w:t>The Service provider/contractor shall pack any goods with new, sound materials and with every care, in accordance with the normal commercial standards of export packing for the type of goods specified herein.  Such packing materials used must be adequate to safeguard the goods while in transit.  The Service provider/contractor shall be responsible for any damage or loss that can be shown to have resulted from faulty or inadequate packing.</w:t>
      </w:r>
    </w:p>
    <w:p w14:paraId="3EF30421" w14:textId="77777777" w:rsidR="005D68F2" w:rsidRPr="005D68F2" w:rsidRDefault="005D68F2" w:rsidP="005D68F2">
      <w:pPr>
        <w:tabs>
          <w:tab w:val="left" w:pos="-90"/>
        </w:tabs>
        <w:spacing w:after="0" w:line="240" w:lineRule="auto"/>
        <w:jc w:val="both"/>
        <w:rPr>
          <w:rFonts w:ascii="Cambria" w:eastAsia="Times New Roman" w:hAnsi="Cambria" w:cs="Tahoma"/>
          <w:sz w:val="16"/>
          <w:szCs w:val="16"/>
        </w:rPr>
      </w:pPr>
    </w:p>
    <w:p w14:paraId="0BF238A3" w14:textId="77777777" w:rsidR="005D68F2" w:rsidRPr="005D68F2" w:rsidRDefault="005D68F2" w:rsidP="005D68F2">
      <w:pPr>
        <w:numPr>
          <w:ilvl w:val="0"/>
          <w:numId w:val="13"/>
        </w:numPr>
        <w:spacing w:after="0" w:line="240" w:lineRule="auto"/>
        <w:contextualSpacing/>
        <w:jc w:val="both"/>
        <w:rPr>
          <w:rFonts w:ascii="Cambria" w:eastAsia="MS Mincho" w:hAnsi="Cambria" w:cs="Arial"/>
          <w:sz w:val="16"/>
          <w:szCs w:val="16"/>
          <w:u w:val="single"/>
          <w:lang w:eastAsia="en-AU"/>
        </w:rPr>
      </w:pPr>
      <w:r w:rsidRPr="005D68F2">
        <w:rPr>
          <w:rFonts w:ascii="Cambria" w:eastAsia="MS Mincho" w:hAnsi="Cambria" w:cs="Arial"/>
          <w:sz w:val="16"/>
          <w:szCs w:val="16"/>
          <w:u w:val="single"/>
          <w:lang w:eastAsia="en-AU"/>
        </w:rPr>
        <w:t>SHIPMENT AND DELIVERY</w:t>
      </w:r>
    </w:p>
    <w:p w14:paraId="6673861A" w14:textId="77777777" w:rsidR="005D68F2" w:rsidRPr="005D68F2" w:rsidRDefault="005D68F2" w:rsidP="005D68F2">
      <w:pPr>
        <w:spacing w:after="0" w:line="240" w:lineRule="auto"/>
        <w:ind w:left="720"/>
        <w:contextualSpacing/>
        <w:jc w:val="both"/>
        <w:rPr>
          <w:rFonts w:ascii="Cambria" w:eastAsia="Times New Roman" w:hAnsi="Cambria" w:cs="Arial"/>
          <w:sz w:val="16"/>
          <w:szCs w:val="16"/>
          <w:lang w:eastAsia="en-AU"/>
        </w:rPr>
      </w:pPr>
      <w:r w:rsidRPr="005D68F2">
        <w:rPr>
          <w:rFonts w:ascii="Cambria" w:eastAsia="MS Mincho" w:hAnsi="Cambria" w:cs="Arial"/>
          <w:sz w:val="16"/>
          <w:szCs w:val="16"/>
          <w:lang w:eastAsia="en-AU"/>
        </w:rPr>
        <w:t>All services and works shall be delivered at the agreed place of delivery as stated in the Contract, at the Service provider/contractor's risk, unless otherwise provided for in the Contract.</w:t>
      </w:r>
    </w:p>
    <w:p w14:paraId="78EC78D2" w14:textId="77777777" w:rsidR="005D68F2" w:rsidRPr="005D68F2" w:rsidRDefault="005D68F2" w:rsidP="005D68F2">
      <w:pPr>
        <w:tabs>
          <w:tab w:val="left" w:pos="-90"/>
        </w:tabs>
        <w:spacing w:after="0" w:line="240" w:lineRule="auto"/>
        <w:jc w:val="both"/>
        <w:rPr>
          <w:rFonts w:ascii="Cambria" w:eastAsia="Times New Roman" w:hAnsi="Cambria" w:cs="Tahoma"/>
          <w:sz w:val="16"/>
          <w:szCs w:val="16"/>
        </w:rPr>
      </w:pPr>
    </w:p>
    <w:p w14:paraId="22E40747" w14:textId="77777777" w:rsidR="005D68F2" w:rsidRPr="005D68F2" w:rsidRDefault="005D68F2" w:rsidP="005D68F2">
      <w:pPr>
        <w:numPr>
          <w:ilvl w:val="0"/>
          <w:numId w:val="13"/>
        </w:numPr>
        <w:tabs>
          <w:tab w:val="left" w:pos="-90"/>
        </w:tabs>
        <w:spacing w:after="0" w:line="240" w:lineRule="auto"/>
        <w:contextualSpacing/>
        <w:jc w:val="both"/>
        <w:rPr>
          <w:rFonts w:ascii="Cambria" w:eastAsia="MS Mincho" w:hAnsi="Cambria" w:cs="Arial"/>
          <w:sz w:val="16"/>
          <w:szCs w:val="16"/>
          <w:u w:val="single"/>
        </w:rPr>
      </w:pPr>
      <w:r w:rsidRPr="005D68F2">
        <w:rPr>
          <w:rFonts w:ascii="Cambria" w:eastAsia="MS Mincho" w:hAnsi="Cambria" w:cs="Arial"/>
          <w:sz w:val="16"/>
          <w:szCs w:val="16"/>
          <w:u w:val="single"/>
        </w:rPr>
        <w:t>INSURANCE</w:t>
      </w:r>
    </w:p>
    <w:p w14:paraId="20F7F35B" w14:textId="77777777" w:rsidR="005D68F2" w:rsidRPr="005D68F2" w:rsidRDefault="005D68F2" w:rsidP="005D68F2">
      <w:pPr>
        <w:tabs>
          <w:tab w:val="left" w:pos="-90"/>
        </w:tabs>
        <w:spacing w:after="0" w:line="240" w:lineRule="auto"/>
        <w:ind w:left="720"/>
        <w:contextualSpacing/>
        <w:jc w:val="both"/>
        <w:rPr>
          <w:rFonts w:ascii="Cambria" w:eastAsia="MS Mincho" w:hAnsi="Cambria" w:cs="Arial"/>
          <w:sz w:val="16"/>
          <w:szCs w:val="16"/>
        </w:rPr>
      </w:pPr>
      <w:r w:rsidRPr="005D68F2">
        <w:rPr>
          <w:rFonts w:ascii="Cambria" w:eastAsia="MS Mincho" w:hAnsi="Cambria" w:cs="Arial"/>
          <w:sz w:val="16"/>
          <w:szCs w:val="16"/>
        </w:rPr>
        <w:t xml:space="preserve">The service provider/contractor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service provider/contractor shall, upon request, furnish proof to the satisfaction of the GOAL, of such liability insurance. The service provider/contractor shall further provide such health </w:t>
      </w:r>
      <w:proofErr w:type="gramStart"/>
      <w:r w:rsidRPr="005D68F2">
        <w:rPr>
          <w:rFonts w:ascii="Cambria" w:eastAsia="MS Mincho" w:hAnsi="Cambria" w:cs="Arial"/>
          <w:sz w:val="16"/>
          <w:szCs w:val="16"/>
        </w:rPr>
        <w:t>and  medical</w:t>
      </w:r>
      <w:proofErr w:type="gramEnd"/>
      <w:r w:rsidRPr="005D68F2">
        <w:rPr>
          <w:rFonts w:ascii="Cambria" w:eastAsia="MS Mincho" w:hAnsi="Cambria" w:cs="Arial"/>
          <w:sz w:val="16"/>
          <w:szCs w:val="16"/>
        </w:rPr>
        <w:t xml:space="preserve"> insurance for its agents and employees, as the service provider/contractor  may consider advisable.  The service provider will in all cases ensure they have third party liability cover for the duration of the contract.</w:t>
      </w:r>
    </w:p>
    <w:p w14:paraId="633FA540" w14:textId="77777777" w:rsidR="005D68F2" w:rsidRPr="005D68F2" w:rsidRDefault="005D68F2" w:rsidP="005D68F2">
      <w:pPr>
        <w:tabs>
          <w:tab w:val="left" w:pos="-90"/>
        </w:tabs>
        <w:spacing w:after="0" w:line="240" w:lineRule="auto"/>
        <w:ind w:left="720"/>
        <w:contextualSpacing/>
        <w:jc w:val="both"/>
        <w:rPr>
          <w:rFonts w:ascii="Cambria" w:eastAsia="MS Mincho" w:hAnsi="Cambria" w:cs="Arial"/>
          <w:sz w:val="16"/>
          <w:szCs w:val="16"/>
        </w:rPr>
      </w:pPr>
    </w:p>
    <w:p w14:paraId="1BB37520" w14:textId="77777777" w:rsidR="005D68F2" w:rsidRPr="005D68F2" w:rsidRDefault="005D68F2" w:rsidP="005D68F2">
      <w:pPr>
        <w:numPr>
          <w:ilvl w:val="0"/>
          <w:numId w:val="13"/>
        </w:numPr>
        <w:tabs>
          <w:tab w:val="left" w:pos="-90"/>
          <w:tab w:val="left" w:pos="284"/>
        </w:tabs>
        <w:spacing w:after="0" w:line="240" w:lineRule="auto"/>
        <w:contextualSpacing/>
        <w:jc w:val="both"/>
        <w:rPr>
          <w:rFonts w:ascii="Cambria" w:eastAsia="MS Mincho" w:hAnsi="Cambria" w:cs="Arial"/>
          <w:sz w:val="16"/>
          <w:szCs w:val="16"/>
          <w:u w:val="single"/>
        </w:rPr>
      </w:pPr>
      <w:r w:rsidRPr="005D68F2">
        <w:rPr>
          <w:rFonts w:ascii="Cambria" w:eastAsia="MS Mincho" w:hAnsi="Cambria" w:cs="Arial"/>
          <w:sz w:val="16"/>
          <w:szCs w:val="16"/>
          <w:u w:val="single"/>
        </w:rPr>
        <w:t>INDEMNIFICATION</w:t>
      </w:r>
    </w:p>
    <w:p w14:paraId="4EA0FD2E" w14:textId="77777777" w:rsidR="005D68F2" w:rsidRPr="005D68F2" w:rsidRDefault="005D68F2" w:rsidP="005D68F2">
      <w:pPr>
        <w:tabs>
          <w:tab w:val="left" w:pos="-90"/>
          <w:tab w:val="left" w:pos="284"/>
        </w:tabs>
        <w:spacing w:before="60" w:after="0" w:line="240" w:lineRule="auto"/>
        <w:ind w:left="720"/>
        <w:contextualSpacing/>
        <w:jc w:val="both"/>
        <w:rPr>
          <w:rFonts w:ascii="Cambria" w:eastAsia="Times New Roman" w:hAnsi="Cambria" w:cs="Tahoma"/>
          <w:sz w:val="16"/>
          <w:szCs w:val="16"/>
        </w:rPr>
      </w:pPr>
      <w:r w:rsidRPr="005D68F2">
        <w:rPr>
          <w:rFonts w:ascii="Cambria" w:eastAsia="MS Mincho" w:hAnsi="Cambria" w:cs="Arial"/>
          <w:sz w:val="16"/>
          <w:szCs w:val="16"/>
        </w:rPr>
        <w:t xml:space="preserve">The Supplier agrees to indemnify, hold and save </w:t>
      </w:r>
      <w:proofErr w:type="gramStart"/>
      <w:r w:rsidRPr="005D68F2">
        <w:rPr>
          <w:rFonts w:ascii="Cambria" w:eastAsia="MS Mincho" w:hAnsi="Cambria" w:cs="Arial"/>
          <w:sz w:val="16"/>
          <w:szCs w:val="16"/>
        </w:rPr>
        <w:t>GOAL  harmless</w:t>
      </w:r>
      <w:proofErr w:type="gramEnd"/>
      <w:r w:rsidRPr="005D68F2">
        <w:rPr>
          <w:rFonts w:ascii="Cambria" w:eastAsia="MS Mincho" w:hAnsi="Cambria" w:cs="Arial"/>
          <w:sz w:val="16"/>
          <w:szCs w:val="16"/>
        </w:rPr>
        <w:t xml:space="preserve">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w:t>
      </w:r>
      <w:proofErr w:type="gramStart"/>
      <w:r w:rsidRPr="005D68F2">
        <w:rPr>
          <w:rFonts w:ascii="Cambria" w:eastAsia="MS Mincho" w:hAnsi="Cambria" w:cs="Arial"/>
          <w:sz w:val="16"/>
          <w:szCs w:val="16"/>
        </w:rPr>
        <w:t>to,  product</w:t>
      </w:r>
      <w:proofErr w:type="gramEnd"/>
      <w:r w:rsidRPr="005D68F2">
        <w:rPr>
          <w:rFonts w:ascii="Cambria" w:eastAsia="MS Mincho" w:hAnsi="Cambria" w:cs="Arial"/>
          <w:sz w:val="16"/>
          <w:szCs w:val="16"/>
        </w:rPr>
        <w:t xml:space="preserve"> liability claims.  </w:t>
      </w:r>
    </w:p>
    <w:p w14:paraId="111D9C2A" w14:textId="77777777" w:rsidR="005D68F2" w:rsidRPr="005D68F2" w:rsidRDefault="005D68F2" w:rsidP="005D68F2">
      <w:pPr>
        <w:tabs>
          <w:tab w:val="left" w:pos="-90"/>
          <w:tab w:val="left" w:pos="284"/>
        </w:tabs>
        <w:spacing w:before="60" w:after="0" w:line="240" w:lineRule="auto"/>
        <w:ind w:left="720"/>
        <w:contextualSpacing/>
        <w:jc w:val="both"/>
        <w:rPr>
          <w:rFonts w:ascii="Cambria" w:eastAsia="Times New Roman" w:hAnsi="Cambria" w:cs="Tahoma"/>
          <w:sz w:val="16"/>
          <w:szCs w:val="16"/>
        </w:rPr>
      </w:pPr>
    </w:p>
    <w:p w14:paraId="37FCB18E" w14:textId="77777777" w:rsidR="005D68F2" w:rsidRPr="005D68F2" w:rsidRDefault="005D68F2" w:rsidP="005D68F2">
      <w:pPr>
        <w:tabs>
          <w:tab w:val="left" w:pos="-90"/>
          <w:tab w:val="left" w:pos="284"/>
        </w:tabs>
        <w:spacing w:before="60" w:after="0" w:line="240" w:lineRule="auto"/>
        <w:ind w:left="720"/>
        <w:contextualSpacing/>
        <w:jc w:val="both"/>
        <w:rPr>
          <w:rFonts w:ascii="Cambria" w:eastAsia="Times New Roman" w:hAnsi="Cambria" w:cs="Tahoma"/>
          <w:sz w:val="16"/>
          <w:szCs w:val="16"/>
        </w:rPr>
      </w:pPr>
      <w:r w:rsidRPr="005D68F2">
        <w:rPr>
          <w:rFonts w:ascii="Cambria" w:eastAsia="MS Mincho" w:hAnsi="Cambria" w:cs="Arial"/>
          <w:sz w:val="16"/>
          <w:szCs w:val="16"/>
        </w:rPr>
        <w:t xml:space="preserve">GOAL will promptly notify the Supplier of any such suit, claim, proceeding, </w:t>
      </w:r>
      <w:proofErr w:type="gramStart"/>
      <w:r w:rsidRPr="005D68F2">
        <w:rPr>
          <w:rFonts w:ascii="Cambria" w:eastAsia="MS Mincho" w:hAnsi="Cambria" w:cs="Arial"/>
          <w:sz w:val="16"/>
          <w:szCs w:val="16"/>
        </w:rPr>
        <w:t>demand</w:t>
      </w:r>
      <w:proofErr w:type="gramEnd"/>
      <w:r w:rsidRPr="005D68F2">
        <w:rPr>
          <w:rFonts w:ascii="Cambria" w:eastAsia="MS Mincho" w:hAnsi="Cambria" w:cs="Arial"/>
          <w:sz w:val="16"/>
          <w:szCs w:val="16"/>
        </w:rPr>
        <w:t xml:space="preserve"> or liability within a reasonable period of time after having received written notice thereof, and will reasonably cooperate with the Supplier, at the Supplier’s expense, in the investigation, defence or settlement thereof, subject to the privileges and immunities of GOAL.</w:t>
      </w:r>
    </w:p>
    <w:p w14:paraId="74345432" w14:textId="77777777" w:rsidR="005D68F2" w:rsidRPr="005D68F2" w:rsidRDefault="005D68F2" w:rsidP="005D68F2">
      <w:pPr>
        <w:tabs>
          <w:tab w:val="left" w:pos="-90"/>
          <w:tab w:val="left" w:pos="284"/>
        </w:tabs>
        <w:spacing w:before="60" w:after="0" w:line="240" w:lineRule="auto"/>
        <w:ind w:left="720"/>
        <w:contextualSpacing/>
        <w:jc w:val="both"/>
        <w:rPr>
          <w:rFonts w:ascii="Cambria" w:eastAsia="Times New Roman" w:hAnsi="Cambria" w:cs="Tahoma"/>
          <w:sz w:val="16"/>
          <w:szCs w:val="16"/>
        </w:rPr>
      </w:pPr>
    </w:p>
    <w:p w14:paraId="168F0A89" w14:textId="77777777" w:rsidR="005D68F2" w:rsidRPr="005D68F2" w:rsidRDefault="005D68F2" w:rsidP="005D68F2">
      <w:pPr>
        <w:tabs>
          <w:tab w:val="left" w:pos="-90"/>
          <w:tab w:val="left" w:pos="284"/>
        </w:tabs>
        <w:spacing w:before="60" w:after="0" w:line="240" w:lineRule="auto"/>
        <w:ind w:left="720"/>
        <w:contextualSpacing/>
        <w:jc w:val="both"/>
        <w:rPr>
          <w:rFonts w:ascii="Cambria" w:eastAsia="Times New Roman" w:hAnsi="Cambria" w:cs="Tahoma"/>
          <w:sz w:val="16"/>
          <w:szCs w:val="16"/>
        </w:rPr>
      </w:pPr>
      <w:r w:rsidRPr="005D68F2">
        <w:rPr>
          <w:rFonts w:ascii="Cambria" w:eastAsia="MS Mincho" w:hAnsi="Cambria" w:cs="Arial"/>
          <w:sz w:val="16"/>
          <w:szCs w:val="16"/>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p>
    <w:p w14:paraId="0893F3BA" w14:textId="77777777" w:rsidR="005D68F2" w:rsidRPr="005D68F2" w:rsidRDefault="005D68F2" w:rsidP="005D68F2">
      <w:pPr>
        <w:tabs>
          <w:tab w:val="left" w:pos="-90"/>
        </w:tabs>
        <w:spacing w:after="0" w:line="240" w:lineRule="auto"/>
        <w:jc w:val="both"/>
        <w:rPr>
          <w:rFonts w:ascii="Cambria" w:eastAsia="Times New Roman" w:hAnsi="Cambria" w:cs="Tahoma"/>
          <w:sz w:val="16"/>
          <w:szCs w:val="16"/>
        </w:rPr>
      </w:pPr>
    </w:p>
    <w:p w14:paraId="2EF9E4C3" w14:textId="77777777" w:rsidR="005D68F2" w:rsidRPr="005D68F2" w:rsidRDefault="005D68F2" w:rsidP="005D68F2">
      <w:pPr>
        <w:numPr>
          <w:ilvl w:val="0"/>
          <w:numId w:val="13"/>
        </w:numPr>
        <w:tabs>
          <w:tab w:val="left" w:pos="0"/>
          <w:tab w:val="left" w:pos="284"/>
        </w:tabs>
        <w:spacing w:after="0" w:line="240" w:lineRule="auto"/>
        <w:contextualSpacing/>
        <w:jc w:val="both"/>
        <w:rPr>
          <w:rFonts w:ascii="Cambria" w:eastAsia="MS Mincho" w:hAnsi="Cambria" w:cs="Arial"/>
          <w:sz w:val="16"/>
          <w:szCs w:val="16"/>
        </w:rPr>
      </w:pPr>
      <w:r w:rsidRPr="005D68F2">
        <w:rPr>
          <w:rFonts w:ascii="Cambria" w:eastAsia="MS Mincho" w:hAnsi="Cambria" w:cs="Arial"/>
          <w:sz w:val="16"/>
          <w:szCs w:val="16"/>
          <w:u w:val="single"/>
        </w:rPr>
        <w:t>TERMINATION OF CONTRACT</w:t>
      </w:r>
    </w:p>
    <w:p w14:paraId="43C9DD8A" w14:textId="77777777" w:rsidR="005D68F2" w:rsidRPr="005D68F2" w:rsidRDefault="005D68F2" w:rsidP="005D68F2">
      <w:pPr>
        <w:tabs>
          <w:tab w:val="left" w:pos="0"/>
          <w:tab w:val="left" w:pos="284"/>
        </w:tabs>
        <w:spacing w:before="60" w:after="0" w:line="240" w:lineRule="auto"/>
        <w:ind w:left="720"/>
        <w:contextualSpacing/>
        <w:jc w:val="both"/>
        <w:rPr>
          <w:rFonts w:ascii="Cambria" w:eastAsia="Times New Roman" w:hAnsi="Cambria" w:cs="Tahoma"/>
          <w:sz w:val="16"/>
          <w:szCs w:val="16"/>
        </w:rPr>
      </w:pPr>
      <w:r w:rsidRPr="005D68F2">
        <w:rPr>
          <w:rFonts w:ascii="Cambria" w:eastAsia="MS Mincho" w:hAnsi="Cambria" w:cs="Arial"/>
          <w:sz w:val="16"/>
          <w:szCs w:val="16"/>
        </w:rPr>
        <w:t>Either party may cancel this Contract before the expiry date of the Contract by giving notice in writing to the other party.  The period of notice shall be 5 days in the case of contracts with a total period of less than two months or 14 days in the case of contracts with a longer period.</w:t>
      </w:r>
    </w:p>
    <w:p w14:paraId="3244C2A9" w14:textId="77777777" w:rsidR="005D68F2" w:rsidRPr="005D68F2" w:rsidRDefault="005D68F2" w:rsidP="005D68F2">
      <w:pPr>
        <w:tabs>
          <w:tab w:val="left" w:pos="0"/>
          <w:tab w:val="left" w:pos="284"/>
        </w:tabs>
        <w:spacing w:before="60" w:after="0" w:line="240" w:lineRule="auto"/>
        <w:ind w:left="720"/>
        <w:contextualSpacing/>
        <w:jc w:val="both"/>
        <w:rPr>
          <w:rFonts w:ascii="Cambria" w:eastAsia="Times New Roman" w:hAnsi="Cambria" w:cs="Tahoma"/>
          <w:sz w:val="16"/>
          <w:szCs w:val="16"/>
        </w:rPr>
      </w:pPr>
    </w:p>
    <w:p w14:paraId="12ECAAD5" w14:textId="77777777" w:rsidR="005D68F2" w:rsidRPr="005D68F2" w:rsidRDefault="005D68F2" w:rsidP="005D68F2">
      <w:pPr>
        <w:tabs>
          <w:tab w:val="left" w:pos="0"/>
          <w:tab w:val="left" w:pos="284"/>
        </w:tabs>
        <w:spacing w:before="60" w:after="0" w:line="240" w:lineRule="auto"/>
        <w:ind w:left="720"/>
        <w:contextualSpacing/>
        <w:jc w:val="both"/>
        <w:rPr>
          <w:rFonts w:ascii="Cambria" w:eastAsia="MS Mincho" w:hAnsi="Cambria" w:cs="Arial"/>
          <w:sz w:val="16"/>
          <w:szCs w:val="16"/>
        </w:rPr>
      </w:pPr>
      <w:r w:rsidRPr="005D68F2">
        <w:rPr>
          <w:rFonts w:ascii="Cambria" w:eastAsia="MS Mincho" w:hAnsi="Cambria" w:cs="Arial"/>
          <w:sz w:val="16"/>
          <w:szCs w:val="16"/>
        </w:rPr>
        <w:t>In the event of the Contract being terminated prior to its due expiry date in this way, the Service provider/contractor shall be compensated on a pro rata basis for no more than the actual amount of work performed to the satisfaction of GOAL.  Additional costs incurred by GOAL resulting from the termination of the Contract by the Service provider/contractor may be withheld from any amount otherwise due to the Service provider/contractor from GOAL.</w:t>
      </w:r>
    </w:p>
    <w:p w14:paraId="1C627443" w14:textId="77777777" w:rsidR="005D68F2" w:rsidRPr="005D68F2" w:rsidRDefault="005D68F2" w:rsidP="005D68F2">
      <w:pPr>
        <w:tabs>
          <w:tab w:val="left" w:pos="0"/>
          <w:tab w:val="left" w:pos="284"/>
        </w:tabs>
        <w:spacing w:before="60" w:after="0" w:line="240" w:lineRule="auto"/>
        <w:ind w:left="720"/>
        <w:contextualSpacing/>
        <w:jc w:val="both"/>
        <w:rPr>
          <w:rFonts w:ascii="Cambria" w:eastAsia="Times New Roman" w:hAnsi="Cambria" w:cs="Times New Roman"/>
          <w:sz w:val="16"/>
          <w:szCs w:val="16"/>
          <w:lang w:val="en-US"/>
        </w:rPr>
      </w:pPr>
    </w:p>
    <w:p w14:paraId="081301BD" w14:textId="77777777" w:rsidR="005D68F2" w:rsidRPr="005D68F2" w:rsidRDefault="005D68F2" w:rsidP="005D68F2">
      <w:pPr>
        <w:tabs>
          <w:tab w:val="left" w:pos="0"/>
          <w:tab w:val="left" w:pos="284"/>
        </w:tabs>
        <w:spacing w:before="60" w:after="0" w:line="240" w:lineRule="auto"/>
        <w:ind w:left="720"/>
        <w:contextualSpacing/>
        <w:jc w:val="both"/>
        <w:rPr>
          <w:rFonts w:ascii="Cambria" w:eastAsia="Times New Roman" w:hAnsi="Cambria" w:cs="Times New Roman"/>
          <w:sz w:val="16"/>
          <w:szCs w:val="16"/>
          <w:lang w:val="en-US"/>
        </w:rPr>
      </w:pPr>
      <w:r w:rsidRPr="005D68F2">
        <w:rPr>
          <w:rFonts w:ascii="Cambria" w:eastAsia="Times New Roman" w:hAnsi="Cambria" w:cs="Times New Roman"/>
          <w:sz w:val="16"/>
          <w:szCs w:val="16"/>
          <w:lang w:val="en-US"/>
        </w:rPr>
        <w:t>This contract shall be automatically terminated, and the Service provider/contractor shall have no right to any form of compensation, if it emerges that the award or execution of the contract has given rise to unusual commercial expenses.</w:t>
      </w:r>
    </w:p>
    <w:p w14:paraId="5C366981" w14:textId="77777777" w:rsidR="005D68F2" w:rsidRPr="005D68F2" w:rsidRDefault="005D68F2" w:rsidP="005D68F2">
      <w:pPr>
        <w:tabs>
          <w:tab w:val="left" w:pos="0"/>
          <w:tab w:val="left" w:pos="284"/>
        </w:tabs>
        <w:spacing w:before="60" w:after="0" w:line="240" w:lineRule="auto"/>
        <w:ind w:left="720"/>
        <w:contextualSpacing/>
        <w:jc w:val="both"/>
        <w:rPr>
          <w:rFonts w:ascii="Cambria" w:eastAsia="Times New Roman" w:hAnsi="Cambria" w:cs="Times New Roman"/>
          <w:sz w:val="16"/>
          <w:szCs w:val="16"/>
          <w:lang w:val="en-US"/>
        </w:rPr>
      </w:pPr>
      <w:r w:rsidRPr="005D68F2">
        <w:rPr>
          <w:rFonts w:ascii="Cambria" w:eastAsia="Times New Roman" w:hAnsi="Cambria" w:cs="Times New Roman"/>
          <w:sz w:val="16"/>
          <w:szCs w:val="16"/>
          <w:lang w:val="en-US"/>
        </w:rPr>
        <w:t xml:space="preserve">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w:t>
      </w:r>
      <w:proofErr w:type="gramStart"/>
      <w:r w:rsidRPr="005D68F2">
        <w:rPr>
          <w:rFonts w:ascii="Cambria" w:eastAsia="Times New Roman" w:hAnsi="Cambria" w:cs="Times New Roman"/>
          <w:sz w:val="16"/>
          <w:szCs w:val="16"/>
          <w:lang w:val="en-US"/>
        </w:rPr>
        <w:t>identified</w:t>
      </w:r>
      <w:proofErr w:type="gramEnd"/>
      <w:r w:rsidRPr="005D68F2">
        <w:rPr>
          <w:rFonts w:ascii="Cambria" w:eastAsia="Times New Roman" w:hAnsi="Cambria" w:cs="Times New Roman"/>
          <w:sz w:val="16"/>
          <w:szCs w:val="16"/>
          <w:lang w:val="en-US"/>
        </w:rPr>
        <w:t xml:space="preserve"> or commissions paid to a company which has every appearance of being a front company</w:t>
      </w:r>
    </w:p>
    <w:p w14:paraId="2E7A5C65" w14:textId="77777777" w:rsidR="005D68F2" w:rsidRPr="005D68F2" w:rsidRDefault="005D68F2" w:rsidP="005D68F2">
      <w:pPr>
        <w:tabs>
          <w:tab w:val="left" w:pos="0"/>
          <w:tab w:val="left" w:pos="284"/>
        </w:tabs>
        <w:spacing w:before="60" w:after="0" w:line="240" w:lineRule="auto"/>
        <w:ind w:left="720"/>
        <w:contextualSpacing/>
        <w:jc w:val="both"/>
        <w:rPr>
          <w:rFonts w:ascii="Cambria" w:eastAsia="Times New Roman" w:hAnsi="Cambria" w:cs="Times New Roman"/>
          <w:sz w:val="16"/>
          <w:szCs w:val="16"/>
          <w:lang w:val="en-US"/>
        </w:rPr>
      </w:pPr>
    </w:p>
    <w:p w14:paraId="27376310" w14:textId="77777777" w:rsidR="005D68F2" w:rsidRPr="005D68F2" w:rsidRDefault="005D68F2" w:rsidP="005D68F2">
      <w:pPr>
        <w:tabs>
          <w:tab w:val="left" w:pos="0"/>
          <w:tab w:val="left" w:pos="284"/>
        </w:tabs>
        <w:spacing w:before="60" w:after="0" w:line="240" w:lineRule="auto"/>
        <w:ind w:left="720"/>
        <w:contextualSpacing/>
        <w:rPr>
          <w:rFonts w:ascii="Times New Roman" w:eastAsia="Times New Roman" w:hAnsi="Times New Roman" w:cs="Times New Roman"/>
          <w:sz w:val="16"/>
          <w:szCs w:val="16"/>
          <w:lang w:val="en-US"/>
        </w:rPr>
      </w:pPr>
      <w:r w:rsidRPr="005D68F2">
        <w:rPr>
          <w:rFonts w:ascii="Times New Roman" w:eastAsia="Times New Roman" w:hAnsi="Times New Roman" w:cs="Times New Roman"/>
          <w:sz w:val="16"/>
          <w:szCs w:val="16"/>
          <w:lang w:val="en-US"/>
        </w:rPr>
        <w:t>GOAL reserves the right to withhold payments while any investigation is taking place into suspected wrongdoing or breaches of policy.  GOAL reserves the right to make no payment of sums due (even when goods or services have been supplied), in instances where wrongdoing is present.</w:t>
      </w:r>
    </w:p>
    <w:p w14:paraId="12E02486" w14:textId="77777777" w:rsidR="005D68F2" w:rsidRPr="005D68F2" w:rsidRDefault="005D68F2" w:rsidP="005D68F2">
      <w:pPr>
        <w:tabs>
          <w:tab w:val="left" w:pos="0"/>
          <w:tab w:val="left" w:pos="284"/>
        </w:tabs>
        <w:spacing w:before="60" w:after="0" w:line="240" w:lineRule="auto"/>
        <w:ind w:left="720"/>
        <w:contextualSpacing/>
        <w:jc w:val="both"/>
        <w:rPr>
          <w:rFonts w:ascii="Cambria" w:eastAsia="Times New Roman" w:hAnsi="Cambria" w:cs="Times New Roman"/>
          <w:sz w:val="16"/>
          <w:szCs w:val="16"/>
          <w:lang w:val="en-US"/>
        </w:rPr>
      </w:pPr>
    </w:p>
    <w:p w14:paraId="3BE5D5A3" w14:textId="77777777" w:rsidR="005D68F2" w:rsidRPr="005D68F2" w:rsidRDefault="005D68F2" w:rsidP="005D68F2">
      <w:pPr>
        <w:tabs>
          <w:tab w:val="left" w:pos="0"/>
          <w:tab w:val="left" w:pos="284"/>
        </w:tabs>
        <w:spacing w:before="60" w:after="0" w:line="240" w:lineRule="auto"/>
        <w:ind w:left="720"/>
        <w:contextualSpacing/>
        <w:jc w:val="both"/>
        <w:rPr>
          <w:rFonts w:ascii="Cambria" w:eastAsia="Times New Roman" w:hAnsi="Cambria" w:cs="Times New Roman"/>
          <w:sz w:val="16"/>
          <w:szCs w:val="16"/>
          <w:lang w:val="en-US"/>
        </w:rPr>
      </w:pPr>
    </w:p>
    <w:p w14:paraId="7B41A773" w14:textId="77777777" w:rsidR="005D68F2" w:rsidRPr="005D68F2" w:rsidRDefault="005D68F2" w:rsidP="005D68F2">
      <w:pPr>
        <w:tabs>
          <w:tab w:val="left" w:pos="0"/>
          <w:tab w:val="left" w:pos="284"/>
        </w:tabs>
        <w:spacing w:before="60" w:after="0" w:line="240" w:lineRule="auto"/>
        <w:ind w:left="720"/>
        <w:contextualSpacing/>
        <w:jc w:val="both"/>
        <w:rPr>
          <w:rFonts w:ascii="Cambria" w:eastAsia="Times New Roman" w:hAnsi="Cambria" w:cs="Times New Roman"/>
          <w:sz w:val="16"/>
          <w:szCs w:val="16"/>
          <w:lang w:val="en-US"/>
        </w:rPr>
      </w:pPr>
    </w:p>
    <w:p w14:paraId="20C1F3CB" w14:textId="77777777" w:rsidR="005D68F2" w:rsidRPr="005D68F2" w:rsidRDefault="005D68F2" w:rsidP="005D68F2">
      <w:pPr>
        <w:numPr>
          <w:ilvl w:val="0"/>
          <w:numId w:val="13"/>
        </w:numPr>
        <w:spacing w:after="200" w:line="276" w:lineRule="auto"/>
        <w:contextualSpacing/>
        <w:jc w:val="both"/>
        <w:rPr>
          <w:rFonts w:ascii="Times New Roman" w:eastAsia="Times New Roman" w:hAnsi="Times New Roman" w:cs="Times New Roman"/>
          <w:sz w:val="16"/>
          <w:szCs w:val="16"/>
          <w:u w:val="single"/>
          <w:lang w:val="en-US" w:eastAsia="en-AU"/>
        </w:rPr>
      </w:pPr>
      <w:r w:rsidRPr="005D68F2">
        <w:rPr>
          <w:rFonts w:ascii="Times New Roman" w:eastAsia="Times New Roman" w:hAnsi="Times New Roman" w:cs="Times New Roman"/>
          <w:sz w:val="16"/>
          <w:szCs w:val="16"/>
          <w:u w:val="single"/>
          <w:lang w:val="en-US" w:eastAsia="en-AU"/>
        </w:rPr>
        <w:t>DATA PROTECTION</w:t>
      </w:r>
    </w:p>
    <w:p w14:paraId="4BB286E4" w14:textId="77777777" w:rsidR="005D68F2" w:rsidRPr="005D68F2" w:rsidRDefault="005D68F2" w:rsidP="005D68F2">
      <w:pPr>
        <w:spacing w:after="0" w:line="240" w:lineRule="auto"/>
        <w:ind w:left="720"/>
        <w:contextualSpacing/>
        <w:rPr>
          <w:rFonts w:ascii="Times New Roman" w:eastAsia="Times New Roman" w:hAnsi="Times New Roman" w:cs="Times New Roman"/>
          <w:sz w:val="16"/>
          <w:szCs w:val="16"/>
          <w:u w:val="single"/>
          <w:lang w:val="en-US" w:eastAsia="en-AU"/>
        </w:rPr>
      </w:pPr>
    </w:p>
    <w:p w14:paraId="1AEDB1FF" w14:textId="77777777" w:rsidR="005D68F2" w:rsidRPr="005D68F2" w:rsidRDefault="005D68F2" w:rsidP="005D68F2">
      <w:pPr>
        <w:tabs>
          <w:tab w:val="left" w:pos="-90"/>
          <w:tab w:val="left" w:pos="284"/>
        </w:tabs>
        <w:spacing w:before="60" w:after="0" w:line="240" w:lineRule="auto"/>
        <w:ind w:left="720"/>
        <w:contextualSpacing/>
        <w:jc w:val="both"/>
        <w:rPr>
          <w:rFonts w:ascii="Times New Roman" w:eastAsia="Times New Roman" w:hAnsi="Times New Roman" w:cs="Times New Roman"/>
          <w:sz w:val="16"/>
          <w:szCs w:val="16"/>
          <w:lang w:val="en-US"/>
        </w:rPr>
      </w:pPr>
      <w:r w:rsidRPr="005D68F2">
        <w:rPr>
          <w:rFonts w:ascii="Times New Roman" w:eastAsia="Times New Roman" w:hAnsi="Times New Roman" w:cs="Times New Roman"/>
          <w:sz w:val="16"/>
          <w:szCs w:val="16"/>
          <w:lang w:val="en-US"/>
        </w:rPr>
        <w:t xml:space="preserve">The service provider/contractor hereby acknowledges that it shall comply with all applicable requirements of The General Data Protection Regulation (EU 2016/679); The Data Protection Acts 1988-2018; and </w:t>
      </w:r>
      <w:proofErr w:type="gramStart"/>
      <w:r w:rsidRPr="005D68F2">
        <w:rPr>
          <w:rFonts w:ascii="Times New Roman" w:eastAsia="Times New Roman" w:hAnsi="Times New Roman" w:cs="Times New Roman"/>
          <w:sz w:val="16"/>
          <w:szCs w:val="16"/>
          <w:lang w:val="en-US"/>
        </w:rPr>
        <w:t>The</w:t>
      </w:r>
      <w:proofErr w:type="gramEnd"/>
      <w:r w:rsidRPr="005D68F2">
        <w:rPr>
          <w:rFonts w:ascii="Times New Roman" w:eastAsia="Times New Roman" w:hAnsi="Times New Roman" w:cs="Times New Roman"/>
          <w:sz w:val="16"/>
          <w:szCs w:val="16"/>
          <w:lang w:val="en-US"/>
        </w:rPr>
        <w:t xml:space="preserve"> E-Privacy Directive 2002/58/EC, as amended from time to time (the “</w:t>
      </w:r>
      <w:r w:rsidRPr="005D68F2">
        <w:rPr>
          <w:rFonts w:ascii="Times New Roman" w:eastAsia="Times New Roman" w:hAnsi="Times New Roman" w:cs="Times New Roman"/>
          <w:b/>
          <w:sz w:val="16"/>
          <w:szCs w:val="16"/>
          <w:lang w:val="en-US"/>
        </w:rPr>
        <w:t>Data Protection Legislation</w:t>
      </w:r>
      <w:r w:rsidRPr="005D68F2">
        <w:rPr>
          <w:rFonts w:ascii="Times New Roman" w:eastAsia="Times New Roman" w:hAnsi="Times New Roman" w:cs="Times New Roman"/>
          <w:sz w:val="16"/>
          <w:szCs w:val="16"/>
          <w:lang w:val="en-US"/>
        </w:rPr>
        <w:t>”)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non-compliant with the Data Protection Legislation.  Defined terms in this clause 31 will have the meaning set out in the Data Protection Legislation as defined above.</w:t>
      </w:r>
    </w:p>
    <w:p w14:paraId="2BD23CF5" w14:textId="77777777" w:rsidR="005D68F2" w:rsidRPr="005D68F2" w:rsidRDefault="005D68F2" w:rsidP="005D68F2">
      <w:pPr>
        <w:tabs>
          <w:tab w:val="left" w:pos="0"/>
          <w:tab w:val="left" w:pos="284"/>
        </w:tabs>
        <w:spacing w:before="60" w:after="0" w:line="240" w:lineRule="auto"/>
        <w:ind w:left="720"/>
        <w:contextualSpacing/>
        <w:jc w:val="both"/>
        <w:rPr>
          <w:rFonts w:ascii="Cambria" w:eastAsia="Times New Roman" w:hAnsi="Cambria" w:cs="Times New Roman"/>
          <w:sz w:val="16"/>
          <w:szCs w:val="16"/>
          <w:u w:val="single"/>
          <w:lang w:val="en-US"/>
        </w:rPr>
      </w:pPr>
    </w:p>
    <w:p w14:paraId="3B795B1F" w14:textId="77777777" w:rsidR="005D68F2" w:rsidRPr="005D68F2" w:rsidRDefault="005D68F2" w:rsidP="005D68F2">
      <w:pPr>
        <w:numPr>
          <w:ilvl w:val="0"/>
          <w:numId w:val="13"/>
        </w:numPr>
        <w:tabs>
          <w:tab w:val="left" w:pos="0"/>
          <w:tab w:val="left" w:pos="284"/>
        </w:tabs>
        <w:spacing w:before="60" w:after="0" w:line="240" w:lineRule="auto"/>
        <w:contextualSpacing/>
        <w:jc w:val="both"/>
        <w:rPr>
          <w:rFonts w:ascii="Cambria" w:eastAsia="Times New Roman" w:hAnsi="Cambria" w:cs="Times New Roman"/>
          <w:sz w:val="16"/>
          <w:szCs w:val="16"/>
          <w:u w:val="single"/>
          <w:lang w:val="en-US"/>
        </w:rPr>
      </w:pPr>
      <w:r w:rsidRPr="005D68F2">
        <w:rPr>
          <w:rFonts w:ascii="Cambria" w:eastAsia="Times New Roman" w:hAnsi="Cambria" w:cs="Times New Roman"/>
          <w:sz w:val="16"/>
          <w:szCs w:val="16"/>
          <w:u w:val="single"/>
          <w:lang w:val="en-US"/>
        </w:rPr>
        <w:t>CONFIDENTIALITY</w:t>
      </w:r>
    </w:p>
    <w:p w14:paraId="39A97F1E" w14:textId="77777777" w:rsidR="005D68F2" w:rsidRPr="005D68F2" w:rsidRDefault="005D68F2" w:rsidP="005D68F2">
      <w:pPr>
        <w:tabs>
          <w:tab w:val="left" w:pos="0"/>
          <w:tab w:val="left" w:pos="284"/>
        </w:tabs>
        <w:spacing w:before="60" w:after="0" w:line="240" w:lineRule="auto"/>
        <w:ind w:left="720"/>
        <w:contextualSpacing/>
        <w:jc w:val="both"/>
        <w:rPr>
          <w:rFonts w:ascii="Cambria" w:eastAsia="Times New Roman" w:hAnsi="Cambria" w:cs="Times New Roman"/>
          <w:sz w:val="16"/>
          <w:szCs w:val="16"/>
          <w:lang w:val="en-US"/>
        </w:rPr>
      </w:pPr>
    </w:p>
    <w:p w14:paraId="367E66FC" w14:textId="77777777" w:rsidR="005D68F2" w:rsidRPr="005D68F2" w:rsidRDefault="005D68F2" w:rsidP="005D68F2">
      <w:pPr>
        <w:spacing w:after="0" w:line="240" w:lineRule="auto"/>
        <w:ind w:left="720"/>
        <w:contextualSpacing/>
        <w:jc w:val="both"/>
        <w:rPr>
          <w:rFonts w:ascii="Cambria" w:eastAsia="MS Mincho" w:hAnsi="Cambria" w:cs="Arial"/>
          <w:sz w:val="16"/>
          <w:szCs w:val="16"/>
          <w:lang w:eastAsia="en-AU"/>
        </w:rPr>
      </w:pPr>
      <w:r w:rsidRPr="005D68F2">
        <w:rPr>
          <w:rFonts w:ascii="Cambria" w:eastAsia="MS Mincho" w:hAnsi="Cambria" w:cs="Arial"/>
          <w:sz w:val="16"/>
          <w:szCs w:val="16"/>
          <w:lang w:eastAsia="en-AU"/>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Non-observance of these conditions shall entitle GOAL to cancel the Contract, or any part thereof, and to hold the Supplier liable for any damages which GOAL has sustained as a result thereof.</w:t>
      </w:r>
    </w:p>
    <w:p w14:paraId="2A419728" w14:textId="77777777" w:rsidR="005D68F2" w:rsidRPr="005D68F2" w:rsidRDefault="005D68F2" w:rsidP="005D68F2">
      <w:pPr>
        <w:spacing w:after="0" w:line="240" w:lineRule="auto"/>
        <w:ind w:left="720"/>
        <w:contextualSpacing/>
        <w:jc w:val="both"/>
        <w:rPr>
          <w:rFonts w:ascii="Cambria" w:eastAsia="MS Mincho" w:hAnsi="Cambria" w:cs="Arial"/>
          <w:sz w:val="16"/>
          <w:szCs w:val="16"/>
          <w:lang w:eastAsia="en-AU"/>
        </w:rPr>
      </w:pPr>
    </w:p>
    <w:p w14:paraId="3150A98E" w14:textId="77777777" w:rsidR="005D68F2" w:rsidRPr="005D68F2" w:rsidRDefault="005D68F2" w:rsidP="005D68F2">
      <w:pPr>
        <w:numPr>
          <w:ilvl w:val="0"/>
          <w:numId w:val="13"/>
        </w:numPr>
        <w:tabs>
          <w:tab w:val="left" w:pos="-90"/>
        </w:tabs>
        <w:spacing w:after="200" w:line="276" w:lineRule="auto"/>
        <w:contextualSpacing/>
        <w:jc w:val="both"/>
        <w:rPr>
          <w:rFonts w:ascii="Times New Roman" w:eastAsia="Times New Roman" w:hAnsi="Times New Roman" w:cs="Times New Roman"/>
          <w:i/>
          <w:iCs/>
          <w:sz w:val="16"/>
          <w:szCs w:val="16"/>
          <w:lang w:val="en-US"/>
        </w:rPr>
      </w:pPr>
      <w:r w:rsidRPr="005D68F2">
        <w:rPr>
          <w:rFonts w:ascii="Times New Roman" w:eastAsia="Times New Roman" w:hAnsi="Times New Roman" w:cs="Times New Roman"/>
          <w:sz w:val="16"/>
          <w:szCs w:val="16"/>
          <w:u w:val="single"/>
          <w:lang w:val="en-US"/>
        </w:rPr>
        <w:t>DISPUTES - ARBITRATION</w:t>
      </w:r>
    </w:p>
    <w:p w14:paraId="7E85861F" w14:textId="77777777" w:rsidR="005D68F2" w:rsidRPr="005D68F2" w:rsidRDefault="005D68F2" w:rsidP="005D68F2">
      <w:pPr>
        <w:tabs>
          <w:tab w:val="left" w:pos="-90"/>
        </w:tabs>
        <w:spacing w:after="0" w:line="240" w:lineRule="auto"/>
        <w:ind w:left="720"/>
        <w:contextualSpacing/>
        <w:rPr>
          <w:rFonts w:ascii="Times New Roman" w:eastAsia="Times New Roman" w:hAnsi="Times New Roman" w:cs="Times New Roman"/>
          <w:sz w:val="16"/>
          <w:szCs w:val="16"/>
          <w:lang w:val="en-US"/>
        </w:rPr>
      </w:pPr>
      <w:r w:rsidRPr="005D68F2">
        <w:rPr>
          <w:rFonts w:ascii="Times New Roman" w:eastAsia="Times New Roman" w:hAnsi="Times New Roman" w:cs="Times New Roman"/>
          <w:sz w:val="16"/>
          <w:szCs w:val="16"/>
          <w:lang w:val="en-US"/>
        </w:rPr>
        <w:t xml:space="preserve">Any claim or controversy arising out of or relating to this or any contract resulting here from, or to the breach, </w:t>
      </w:r>
      <w:proofErr w:type="gramStart"/>
      <w:r w:rsidRPr="005D68F2">
        <w:rPr>
          <w:rFonts w:ascii="Times New Roman" w:eastAsia="Times New Roman" w:hAnsi="Times New Roman" w:cs="Times New Roman"/>
          <w:sz w:val="16"/>
          <w:szCs w:val="16"/>
          <w:lang w:val="en-US"/>
        </w:rPr>
        <w:t>termination</w:t>
      </w:r>
      <w:proofErr w:type="gramEnd"/>
      <w:r w:rsidRPr="005D68F2">
        <w:rPr>
          <w:rFonts w:ascii="Times New Roman" w:eastAsia="Times New Roman" w:hAnsi="Times New Roman" w:cs="Times New Roman"/>
          <w:sz w:val="16"/>
          <w:szCs w:val="16"/>
          <w:lang w:val="en-US"/>
        </w:rPr>
        <w:t xml:space="preserve"> or invalidity thereof, shall be, unless settled amicably through negotiation, submitted to arbitration in accordance with Irish law.</w:t>
      </w:r>
    </w:p>
    <w:p w14:paraId="637755C9" w14:textId="77777777" w:rsidR="005D68F2" w:rsidRPr="005D68F2" w:rsidRDefault="005D68F2" w:rsidP="005D68F2">
      <w:pPr>
        <w:tabs>
          <w:tab w:val="left" w:pos="-90"/>
        </w:tabs>
        <w:spacing w:after="0" w:line="240" w:lineRule="auto"/>
        <w:ind w:left="720"/>
        <w:contextualSpacing/>
        <w:rPr>
          <w:rFonts w:ascii="Times New Roman" w:eastAsia="Times New Roman" w:hAnsi="Times New Roman" w:cs="Times New Roman"/>
          <w:sz w:val="16"/>
          <w:szCs w:val="16"/>
          <w:lang w:val="en-US"/>
        </w:rPr>
      </w:pPr>
    </w:p>
    <w:p w14:paraId="7422EA0A" w14:textId="77777777" w:rsidR="005D68F2" w:rsidRPr="005D68F2" w:rsidRDefault="005D68F2" w:rsidP="005D68F2">
      <w:pPr>
        <w:numPr>
          <w:ilvl w:val="0"/>
          <w:numId w:val="13"/>
        </w:numPr>
        <w:spacing w:after="200" w:line="276" w:lineRule="auto"/>
        <w:contextualSpacing/>
        <w:jc w:val="both"/>
        <w:rPr>
          <w:rFonts w:ascii="Times New Roman" w:eastAsia="Times New Roman" w:hAnsi="Times New Roman" w:cs="Times New Roman"/>
          <w:sz w:val="16"/>
          <w:szCs w:val="16"/>
          <w:u w:val="single"/>
          <w:lang w:val="en-US" w:eastAsia="en-AU"/>
        </w:rPr>
      </w:pPr>
      <w:r w:rsidRPr="005D68F2">
        <w:rPr>
          <w:rFonts w:ascii="Times New Roman" w:eastAsia="Times New Roman" w:hAnsi="Times New Roman" w:cs="Times New Roman"/>
          <w:sz w:val="16"/>
          <w:szCs w:val="16"/>
          <w:u w:val="single"/>
          <w:lang w:val="en-US" w:eastAsia="en-AU"/>
        </w:rPr>
        <w:lastRenderedPageBreak/>
        <w:t>SETTLEMENT OF DISPUTES</w:t>
      </w:r>
    </w:p>
    <w:p w14:paraId="7A7982A8" w14:textId="77777777" w:rsidR="005D68F2" w:rsidRPr="005D68F2" w:rsidRDefault="005D68F2" w:rsidP="005D68F2">
      <w:pPr>
        <w:spacing w:after="0" w:line="240" w:lineRule="auto"/>
        <w:ind w:left="720"/>
        <w:contextualSpacing/>
        <w:jc w:val="both"/>
        <w:rPr>
          <w:rFonts w:ascii="Times New Roman" w:eastAsia="Times New Roman" w:hAnsi="Times New Roman" w:cs="Times New Roman"/>
          <w:sz w:val="16"/>
          <w:szCs w:val="16"/>
          <w:lang w:val="en-US"/>
        </w:rPr>
      </w:pPr>
      <w:r w:rsidRPr="005D68F2">
        <w:rPr>
          <w:rFonts w:ascii="Times New Roman" w:eastAsia="Times New Roman" w:hAnsi="Times New Roman" w:cs="Times New Roman"/>
          <w:sz w:val="16"/>
          <w:szCs w:val="16"/>
          <w:lang w:val="en-US"/>
        </w:rPr>
        <w:t xml:space="preserve">The parties shall use their best efforts to settle amicably any dispute, controversy or claim arising out of or in connection with this Contract including any disputes regarding the existence, </w:t>
      </w:r>
      <w:proofErr w:type="gramStart"/>
      <w:r w:rsidRPr="005D68F2">
        <w:rPr>
          <w:rFonts w:ascii="Times New Roman" w:eastAsia="Times New Roman" w:hAnsi="Times New Roman" w:cs="Times New Roman"/>
          <w:sz w:val="16"/>
          <w:szCs w:val="16"/>
          <w:lang w:val="en-US"/>
        </w:rPr>
        <w:t>validity</w:t>
      </w:r>
      <w:proofErr w:type="gramEnd"/>
      <w:r w:rsidRPr="005D68F2">
        <w:rPr>
          <w:rFonts w:ascii="Times New Roman" w:eastAsia="Times New Roman" w:hAnsi="Times New Roman" w:cs="Times New Roman"/>
          <w:sz w:val="16"/>
          <w:szCs w:val="16"/>
          <w:lang w:val="en-US"/>
        </w:rPr>
        <w:t xml:space="preserve">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22965F25" w14:textId="77777777" w:rsidR="005D68F2" w:rsidRPr="005D68F2" w:rsidRDefault="005D68F2" w:rsidP="005D68F2">
      <w:pPr>
        <w:spacing w:after="0" w:line="240" w:lineRule="auto"/>
        <w:ind w:left="720"/>
        <w:contextualSpacing/>
        <w:jc w:val="both"/>
        <w:rPr>
          <w:rFonts w:ascii="Times New Roman" w:eastAsia="Times New Roman" w:hAnsi="Times New Roman" w:cs="Arial"/>
          <w:sz w:val="16"/>
          <w:szCs w:val="16"/>
          <w:lang w:val="en-US"/>
        </w:rPr>
      </w:pPr>
    </w:p>
    <w:p w14:paraId="7DCCC882" w14:textId="77777777" w:rsidR="005D68F2" w:rsidRPr="005D68F2" w:rsidRDefault="005D68F2" w:rsidP="005D68F2">
      <w:pPr>
        <w:spacing w:after="0" w:line="240" w:lineRule="auto"/>
        <w:ind w:left="720"/>
        <w:contextualSpacing/>
        <w:jc w:val="both"/>
        <w:rPr>
          <w:rFonts w:ascii="Times New Roman" w:eastAsia="Times New Roman" w:hAnsi="Times New Roman" w:cs="Times New Roman"/>
          <w:sz w:val="16"/>
          <w:szCs w:val="16"/>
          <w:lang w:val="en-US"/>
        </w:rPr>
      </w:pPr>
      <w:r w:rsidRPr="005D68F2">
        <w:rPr>
          <w:rFonts w:ascii="Times New Roman" w:eastAsia="Times New Roman" w:hAnsi="Times New Roman" w:cs="Times New Roman"/>
          <w:sz w:val="16"/>
          <w:szCs w:val="16"/>
          <w:lang w:val="en-US"/>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Ireland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w:t>
      </w:r>
      <w:proofErr w:type="gramStart"/>
      <w:r w:rsidRPr="005D68F2">
        <w:rPr>
          <w:rFonts w:ascii="Times New Roman" w:eastAsia="Times New Roman" w:hAnsi="Times New Roman" w:cs="Times New Roman"/>
          <w:sz w:val="16"/>
          <w:szCs w:val="16"/>
          <w:lang w:val="en-US"/>
        </w:rPr>
        <w:t>as a result of</w:t>
      </w:r>
      <w:proofErr w:type="gramEnd"/>
      <w:r w:rsidRPr="005D68F2">
        <w:rPr>
          <w:rFonts w:ascii="Times New Roman" w:eastAsia="Times New Roman" w:hAnsi="Times New Roman" w:cs="Times New Roman"/>
          <w:sz w:val="16"/>
          <w:szCs w:val="16"/>
          <w:lang w:val="en-US"/>
        </w:rPr>
        <w:t xml:space="preserve"> such arbitration and as being the final adjudication of any such dispute, controversy or claim.</w:t>
      </w:r>
    </w:p>
    <w:p w14:paraId="34351AAA" w14:textId="77777777" w:rsidR="005D68F2" w:rsidRPr="005D68F2" w:rsidRDefault="005D68F2" w:rsidP="005D68F2">
      <w:pPr>
        <w:tabs>
          <w:tab w:val="left" w:pos="-90"/>
        </w:tabs>
        <w:spacing w:after="0" w:line="240" w:lineRule="auto"/>
        <w:jc w:val="both"/>
        <w:rPr>
          <w:rFonts w:ascii="Cambria" w:eastAsia="Times New Roman" w:hAnsi="Cambria" w:cs="Tahoma"/>
          <w:sz w:val="16"/>
          <w:szCs w:val="16"/>
        </w:rPr>
      </w:pPr>
    </w:p>
    <w:p w14:paraId="744CB3E9" w14:textId="77777777" w:rsidR="005D68F2" w:rsidRPr="005D68F2" w:rsidRDefault="005D68F2" w:rsidP="005D68F2">
      <w:pPr>
        <w:numPr>
          <w:ilvl w:val="0"/>
          <w:numId w:val="13"/>
        </w:numPr>
        <w:tabs>
          <w:tab w:val="left" w:pos="-90"/>
        </w:tabs>
        <w:spacing w:after="0" w:line="240" w:lineRule="auto"/>
        <w:contextualSpacing/>
        <w:jc w:val="both"/>
        <w:rPr>
          <w:rFonts w:ascii="Cambria" w:eastAsia="MS Mincho" w:hAnsi="Cambria" w:cs="Arial"/>
          <w:sz w:val="16"/>
          <w:szCs w:val="16"/>
          <w:u w:val="single"/>
        </w:rPr>
      </w:pPr>
      <w:r w:rsidRPr="005D68F2">
        <w:rPr>
          <w:rFonts w:ascii="Cambria" w:eastAsia="MS Mincho" w:hAnsi="Cambria" w:cs="Arial"/>
          <w:sz w:val="16"/>
          <w:szCs w:val="16"/>
          <w:u w:val="single"/>
        </w:rPr>
        <w:t>WITHHOLDING TAX</w:t>
      </w:r>
    </w:p>
    <w:p w14:paraId="3D9EEEC6" w14:textId="77777777" w:rsidR="005D68F2" w:rsidRPr="005D68F2" w:rsidRDefault="005D68F2" w:rsidP="005D68F2">
      <w:pPr>
        <w:autoSpaceDE w:val="0"/>
        <w:autoSpaceDN w:val="0"/>
        <w:adjustRightInd w:val="0"/>
        <w:spacing w:after="0" w:line="240" w:lineRule="auto"/>
        <w:ind w:left="720"/>
        <w:contextualSpacing/>
        <w:jc w:val="both"/>
        <w:rPr>
          <w:rFonts w:ascii="Cambria" w:eastAsia="SimSun" w:hAnsi="Cambria" w:cs="Tahoma"/>
          <w:sz w:val="16"/>
          <w:szCs w:val="16"/>
          <w:lang w:eastAsia="zh-CN"/>
        </w:rPr>
      </w:pPr>
      <w:r w:rsidRPr="005D68F2">
        <w:rPr>
          <w:rFonts w:ascii="Cambria" w:eastAsia="MS Mincho" w:hAnsi="Cambria" w:cs="Arial"/>
          <w:sz w:val="16"/>
          <w:szCs w:val="16"/>
          <w:lang w:eastAsia="zh-CN"/>
        </w:rPr>
        <w:t xml:space="preserve">GOAL reserves the right to deduct withholding tax from the service provider/contractor's invoice if </w:t>
      </w:r>
      <w:proofErr w:type="gramStart"/>
      <w:r w:rsidRPr="005D68F2">
        <w:rPr>
          <w:rFonts w:ascii="Cambria" w:eastAsia="MS Mincho" w:hAnsi="Cambria" w:cs="Arial"/>
          <w:sz w:val="16"/>
          <w:szCs w:val="16"/>
          <w:lang w:eastAsia="zh-CN"/>
        </w:rPr>
        <w:t>so</w:t>
      </w:r>
      <w:proofErr w:type="gramEnd"/>
      <w:r w:rsidRPr="005D68F2">
        <w:rPr>
          <w:rFonts w:ascii="Cambria" w:eastAsia="MS Mincho" w:hAnsi="Cambria" w:cs="Arial"/>
          <w:sz w:val="16"/>
          <w:szCs w:val="16"/>
          <w:lang w:eastAsia="zh-CN"/>
        </w:rPr>
        <w:t xml:space="preserve"> required by law.  This will apply unless the service provider/contractor has supplied in advance the required documentation proving its exemption from withholding tax (</w:t>
      </w:r>
      <w:proofErr w:type="gramStart"/>
      <w:r w:rsidRPr="005D68F2">
        <w:rPr>
          <w:rFonts w:ascii="Cambria" w:eastAsia="MS Mincho" w:hAnsi="Cambria" w:cs="Arial"/>
          <w:sz w:val="16"/>
          <w:szCs w:val="16"/>
          <w:lang w:eastAsia="zh-CN"/>
        </w:rPr>
        <w:t>e.g.</w:t>
      </w:r>
      <w:proofErr w:type="gramEnd"/>
      <w:r w:rsidRPr="005D68F2">
        <w:rPr>
          <w:rFonts w:ascii="Cambria" w:eastAsia="MS Mincho" w:hAnsi="Cambria" w:cs="Arial"/>
          <w:sz w:val="16"/>
          <w:szCs w:val="16"/>
          <w:lang w:eastAsia="zh-CN"/>
        </w:rPr>
        <w:t xml:space="preserve"> withholding tax exemption certificate).</w:t>
      </w:r>
    </w:p>
    <w:p w14:paraId="153B08F6" w14:textId="77777777" w:rsidR="005D68F2" w:rsidRPr="005D68F2" w:rsidRDefault="005D68F2" w:rsidP="005D68F2">
      <w:pPr>
        <w:tabs>
          <w:tab w:val="left" w:pos="-90"/>
        </w:tabs>
        <w:spacing w:after="0" w:line="240" w:lineRule="auto"/>
        <w:jc w:val="both"/>
        <w:rPr>
          <w:rFonts w:ascii="Cambria" w:eastAsia="Times New Roman" w:hAnsi="Cambria" w:cs="Tahoma"/>
          <w:sz w:val="16"/>
          <w:szCs w:val="16"/>
        </w:rPr>
      </w:pPr>
    </w:p>
    <w:p w14:paraId="14D36F7B" w14:textId="77777777" w:rsidR="005D68F2" w:rsidRPr="005D68F2" w:rsidRDefault="005D68F2" w:rsidP="005D68F2">
      <w:pPr>
        <w:numPr>
          <w:ilvl w:val="0"/>
          <w:numId w:val="13"/>
        </w:numPr>
        <w:spacing w:after="0" w:line="240" w:lineRule="auto"/>
        <w:contextualSpacing/>
        <w:jc w:val="both"/>
        <w:rPr>
          <w:rFonts w:ascii="Cambria" w:eastAsia="MS Mincho" w:hAnsi="Cambria" w:cs="Arial"/>
          <w:sz w:val="16"/>
          <w:szCs w:val="16"/>
          <w:u w:val="single"/>
        </w:rPr>
      </w:pPr>
      <w:r w:rsidRPr="005D68F2">
        <w:rPr>
          <w:rFonts w:ascii="Cambria" w:eastAsia="MS Mincho" w:hAnsi="Cambria" w:cs="Arial"/>
          <w:sz w:val="16"/>
          <w:szCs w:val="16"/>
          <w:u w:val="single"/>
        </w:rPr>
        <w:t>GOVERNING LAW AND JURISDICTION</w:t>
      </w:r>
    </w:p>
    <w:p w14:paraId="0E68784F" w14:textId="77777777" w:rsidR="005D68F2" w:rsidRPr="005D68F2" w:rsidRDefault="005D68F2" w:rsidP="005D68F2">
      <w:pPr>
        <w:spacing w:after="0" w:line="240" w:lineRule="auto"/>
        <w:ind w:left="720"/>
        <w:contextualSpacing/>
        <w:jc w:val="both"/>
        <w:rPr>
          <w:rFonts w:ascii="Cambria" w:eastAsia="Times New Roman" w:hAnsi="Cambria" w:cs="Tahoma"/>
          <w:sz w:val="16"/>
          <w:szCs w:val="16"/>
        </w:rPr>
      </w:pPr>
      <w:r w:rsidRPr="005D68F2">
        <w:rPr>
          <w:rFonts w:ascii="Cambria" w:eastAsia="MS Mincho" w:hAnsi="Cambria" w:cs="Arial"/>
          <w:sz w:val="16"/>
          <w:szCs w:val="16"/>
        </w:rPr>
        <w:t>These Terms and Conditions shall be governed by the laws of Ireland and subject to the exclusive jurisdiction of the Irish Courts.</w:t>
      </w:r>
    </w:p>
    <w:p w14:paraId="58DC3222" w14:textId="77777777" w:rsidR="005D68F2" w:rsidRPr="005D68F2" w:rsidRDefault="005D68F2" w:rsidP="005D68F2">
      <w:pPr>
        <w:tabs>
          <w:tab w:val="left" w:pos="-90"/>
          <w:tab w:val="left" w:pos="622"/>
          <w:tab w:val="left" w:pos="1189"/>
          <w:tab w:val="left" w:pos="5668"/>
        </w:tabs>
        <w:spacing w:after="0" w:line="240" w:lineRule="auto"/>
        <w:jc w:val="both"/>
        <w:rPr>
          <w:rFonts w:ascii="Cambria" w:eastAsia="Times New Roman" w:hAnsi="Cambria" w:cs="Tahoma"/>
          <w:sz w:val="16"/>
          <w:szCs w:val="16"/>
        </w:rPr>
      </w:pPr>
    </w:p>
    <w:p w14:paraId="127C2E7A" w14:textId="77777777" w:rsidR="005D68F2" w:rsidRPr="005D68F2" w:rsidRDefault="005D68F2" w:rsidP="005D68F2">
      <w:pPr>
        <w:numPr>
          <w:ilvl w:val="0"/>
          <w:numId w:val="13"/>
        </w:numPr>
        <w:spacing w:after="0" w:line="240" w:lineRule="auto"/>
        <w:contextualSpacing/>
        <w:jc w:val="both"/>
        <w:rPr>
          <w:rFonts w:ascii="Cambria" w:eastAsia="MS Mincho" w:hAnsi="Cambria" w:cs="Arial"/>
          <w:sz w:val="16"/>
          <w:szCs w:val="16"/>
          <w:u w:val="single"/>
          <w:lang w:eastAsia="en-AU"/>
        </w:rPr>
      </w:pPr>
      <w:r w:rsidRPr="005D68F2">
        <w:rPr>
          <w:rFonts w:ascii="Cambria" w:eastAsia="MS Mincho" w:hAnsi="Cambria" w:cs="Arial"/>
          <w:sz w:val="16"/>
          <w:szCs w:val="16"/>
          <w:u w:val="single"/>
          <w:lang w:eastAsia="en-AU"/>
        </w:rPr>
        <w:t>BANK GUARANTEE</w:t>
      </w:r>
    </w:p>
    <w:p w14:paraId="410FB5EB" w14:textId="77777777" w:rsidR="005D68F2" w:rsidRPr="005D68F2" w:rsidRDefault="005D68F2" w:rsidP="005D68F2">
      <w:pPr>
        <w:spacing w:after="0" w:line="240" w:lineRule="auto"/>
        <w:ind w:left="720"/>
        <w:contextualSpacing/>
        <w:jc w:val="both"/>
        <w:rPr>
          <w:rFonts w:ascii="Cambria" w:eastAsia="Times New Roman" w:hAnsi="Cambria" w:cs="Arial"/>
          <w:sz w:val="16"/>
          <w:szCs w:val="16"/>
          <w:lang w:eastAsia="en-AU"/>
        </w:rPr>
      </w:pPr>
      <w:r w:rsidRPr="005D68F2">
        <w:rPr>
          <w:rFonts w:ascii="Cambria" w:eastAsia="MS Mincho" w:hAnsi="Cambria" w:cs="Arial"/>
          <w:sz w:val="16"/>
          <w:szCs w:val="16"/>
          <w:lang w:eastAsia="en-AU"/>
        </w:rPr>
        <w:t xml:space="preserve">When specifically requested by GOAL, a bank guarantee from a well reputed bank acceptable to GOAL in the currency in which the Contract is payable and for an amount to be prescribed by GOAL shall be obtained by the Service provider/contractor at his expense and deposited with GOAL before start of the Contract.  In the event of any loss, damage and/or extra costs incurred by GOAL by reason of the Service provider/contractor's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Service provider/contractor liable for the full amount of such loss, damage and/or extra cost. The guarantee shall be valid for a period of not less than 30 days after the services or works are confirmed as concluded by GOAL. </w:t>
      </w:r>
    </w:p>
    <w:p w14:paraId="12C2C9AC" w14:textId="77777777" w:rsidR="005D68F2" w:rsidRPr="005D68F2" w:rsidRDefault="005D68F2" w:rsidP="005D68F2">
      <w:pPr>
        <w:spacing w:after="0" w:line="240" w:lineRule="auto"/>
        <w:jc w:val="both"/>
        <w:rPr>
          <w:rFonts w:ascii="Cambria" w:eastAsia="Times New Roman" w:hAnsi="Cambria" w:cs="Arial"/>
          <w:sz w:val="16"/>
          <w:szCs w:val="16"/>
          <w:lang w:eastAsia="en-AU"/>
        </w:rPr>
      </w:pPr>
    </w:p>
    <w:p w14:paraId="55BF8208" w14:textId="77777777" w:rsidR="005D68F2" w:rsidRPr="005D68F2" w:rsidRDefault="005D68F2" w:rsidP="005D68F2">
      <w:pPr>
        <w:numPr>
          <w:ilvl w:val="0"/>
          <w:numId w:val="13"/>
        </w:numPr>
        <w:spacing w:after="0" w:line="240" w:lineRule="auto"/>
        <w:contextualSpacing/>
        <w:jc w:val="both"/>
        <w:rPr>
          <w:rFonts w:ascii="Cambria" w:eastAsia="MS Mincho" w:hAnsi="Cambria" w:cs="Arial"/>
          <w:sz w:val="16"/>
          <w:szCs w:val="16"/>
          <w:u w:val="single"/>
          <w:lang w:eastAsia="en-AU"/>
        </w:rPr>
      </w:pPr>
      <w:r w:rsidRPr="005D68F2">
        <w:rPr>
          <w:rFonts w:ascii="Cambria" w:eastAsia="MS Mincho" w:hAnsi="Cambria" w:cs="Arial"/>
          <w:sz w:val="16"/>
          <w:szCs w:val="16"/>
          <w:u w:val="single"/>
          <w:lang w:eastAsia="en-AU"/>
        </w:rPr>
        <w:t>ENVIRONMENTAL STANDARDS</w:t>
      </w:r>
    </w:p>
    <w:p w14:paraId="2EEC4FBD" w14:textId="77777777" w:rsidR="005D68F2" w:rsidRPr="005D68F2" w:rsidRDefault="005D68F2" w:rsidP="005D68F2">
      <w:pPr>
        <w:spacing w:after="0" w:line="240" w:lineRule="auto"/>
        <w:ind w:left="720"/>
        <w:contextualSpacing/>
        <w:jc w:val="both"/>
        <w:rPr>
          <w:rFonts w:ascii="Cambria" w:eastAsia="Times New Roman" w:hAnsi="Cambria" w:cs="Arial"/>
          <w:sz w:val="16"/>
          <w:szCs w:val="16"/>
          <w:lang w:eastAsia="en-AU"/>
        </w:rPr>
      </w:pPr>
      <w:r w:rsidRPr="005D68F2">
        <w:rPr>
          <w:rFonts w:ascii="Cambria" w:eastAsia="MS Mincho" w:hAnsi="Cambria" w:cs="Arial"/>
          <w:sz w:val="16"/>
          <w:szCs w:val="16"/>
          <w:lang w:eastAsia="en-AU"/>
        </w:rPr>
        <w:t>Service provider/contractors should as a minimum, comply with all statutory and other legal requirements relating to environmental impacts of their business. Areas which should be considered are:</w:t>
      </w:r>
    </w:p>
    <w:p w14:paraId="3ABBCF8A" w14:textId="77777777" w:rsidR="005D68F2" w:rsidRPr="005D68F2" w:rsidRDefault="005D68F2" w:rsidP="005D68F2">
      <w:pPr>
        <w:numPr>
          <w:ilvl w:val="0"/>
          <w:numId w:val="14"/>
        </w:numPr>
        <w:spacing w:after="0" w:line="240" w:lineRule="auto"/>
        <w:contextualSpacing/>
        <w:jc w:val="both"/>
        <w:rPr>
          <w:rFonts w:ascii="Cambria" w:eastAsia="MS Mincho" w:hAnsi="Cambria" w:cs="Arial"/>
          <w:sz w:val="16"/>
          <w:szCs w:val="16"/>
          <w:lang w:eastAsia="en-AU"/>
        </w:rPr>
      </w:pPr>
      <w:r w:rsidRPr="005D68F2">
        <w:rPr>
          <w:rFonts w:ascii="Cambria" w:eastAsia="MS Mincho" w:hAnsi="Cambria" w:cs="Arial"/>
          <w:sz w:val="16"/>
          <w:szCs w:val="16"/>
          <w:lang w:eastAsia="en-AU"/>
        </w:rPr>
        <w:t>Waste Management</w:t>
      </w:r>
    </w:p>
    <w:p w14:paraId="5215BEB8" w14:textId="77777777" w:rsidR="005D68F2" w:rsidRPr="005D68F2" w:rsidRDefault="005D68F2" w:rsidP="005D68F2">
      <w:pPr>
        <w:numPr>
          <w:ilvl w:val="0"/>
          <w:numId w:val="14"/>
        </w:numPr>
        <w:spacing w:after="0" w:line="240" w:lineRule="auto"/>
        <w:contextualSpacing/>
        <w:jc w:val="both"/>
        <w:rPr>
          <w:rFonts w:ascii="Cambria" w:eastAsia="MS Mincho" w:hAnsi="Cambria" w:cs="Arial"/>
          <w:sz w:val="16"/>
          <w:szCs w:val="16"/>
          <w:lang w:eastAsia="en-AU"/>
        </w:rPr>
      </w:pPr>
      <w:r w:rsidRPr="005D68F2">
        <w:rPr>
          <w:rFonts w:ascii="Cambria" w:eastAsia="MS Mincho" w:hAnsi="Cambria" w:cs="Arial"/>
          <w:sz w:val="16"/>
          <w:szCs w:val="16"/>
          <w:lang w:eastAsia="en-AU"/>
        </w:rPr>
        <w:t>Packaging and Paper</w:t>
      </w:r>
    </w:p>
    <w:p w14:paraId="27426DAA" w14:textId="77777777" w:rsidR="005D68F2" w:rsidRPr="005D68F2" w:rsidRDefault="005D68F2" w:rsidP="005D68F2">
      <w:pPr>
        <w:numPr>
          <w:ilvl w:val="0"/>
          <w:numId w:val="14"/>
        </w:numPr>
        <w:spacing w:after="0" w:line="240" w:lineRule="auto"/>
        <w:contextualSpacing/>
        <w:jc w:val="both"/>
        <w:rPr>
          <w:rFonts w:ascii="Cambria" w:eastAsia="MS Mincho" w:hAnsi="Cambria" w:cs="Arial"/>
          <w:sz w:val="16"/>
          <w:szCs w:val="16"/>
          <w:lang w:eastAsia="en-AU"/>
        </w:rPr>
      </w:pPr>
      <w:r w:rsidRPr="005D68F2">
        <w:rPr>
          <w:rFonts w:ascii="Cambria" w:eastAsia="MS Mincho" w:hAnsi="Cambria" w:cs="Arial"/>
          <w:sz w:val="16"/>
          <w:szCs w:val="16"/>
          <w:lang w:eastAsia="en-AU"/>
        </w:rPr>
        <w:t>Conservation</w:t>
      </w:r>
    </w:p>
    <w:p w14:paraId="3A75DDE9" w14:textId="77777777" w:rsidR="005D68F2" w:rsidRPr="005D68F2" w:rsidRDefault="005D68F2" w:rsidP="005D68F2">
      <w:pPr>
        <w:numPr>
          <w:ilvl w:val="0"/>
          <w:numId w:val="14"/>
        </w:numPr>
        <w:spacing w:after="0" w:line="240" w:lineRule="auto"/>
        <w:contextualSpacing/>
        <w:jc w:val="both"/>
        <w:rPr>
          <w:rFonts w:ascii="Cambria" w:eastAsia="MS Mincho" w:hAnsi="Cambria" w:cs="Arial"/>
          <w:sz w:val="16"/>
          <w:szCs w:val="16"/>
          <w:lang w:eastAsia="en-AU"/>
        </w:rPr>
      </w:pPr>
      <w:r w:rsidRPr="005D68F2">
        <w:rPr>
          <w:rFonts w:ascii="Cambria" w:eastAsia="MS Mincho" w:hAnsi="Cambria" w:cs="Arial"/>
          <w:sz w:val="16"/>
          <w:szCs w:val="16"/>
          <w:lang w:eastAsia="en-AU"/>
        </w:rPr>
        <w:t>Energy Use</w:t>
      </w:r>
    </w:p>
    <w:p w14:paraId="56CF149A" w14:textId="77777777" w:rsidR="005D68F2" w:rsidRPr="005D68F2" w:rsidRDefault="005D68F2" w:rsidP="005D68F2">
      <w:pPr>
        <w:numPr>
          <w:ilvl w:val="0"/>
          <w:numId w:val="14"/>
        </w:numPr>
        <w:spacing w:after="0" w:line="240" w:lineRule="auto"/>
        <w:contextualSpacing/>
        <w:jc w:val="both"/>
        <w:rPr>
          <w:rFonts w:ascii="Cambria" w:eastAsia="MS Mincho" w:hAnsi="Cambria" w:cs="Arial"/>
          <w:sz w:val="16"/>
          <w:szCs w:val="16"/>
          <w:lang w:eastAsia="en-AU"/>
        </w:rPr>
      </w:pPr>
      <w:r w:rsidRPr="005D68F2">
        <w:rPr>
          <w:rFonts w:ascii="Cambria" w:eastAsia="MS Mincho" w:hAnsi="Cambria" w:cs="Arial"/>
          <w:sz w:val="16"/>
          <w:szCs w:val="16"/>
          <w:lang w:eastAsia="en-AU"/>
        </w:rPr>
        <w:t>Sustainability</w:t>
      </w:r>
    </w:p>
    <w:p w14:paraId="6156336E" w14:textId="77777777" w:rsidR="005D68F2" w:rsidRPr="005D68F2" w:rsidRDefault="005D68F2" w:rsidP="005D68F2">
      <w:pPr>
        <w:numPr>
          <w:ilvl w:val="0"/>
          <w:numId w:val="14"/>
        </w:numPr>
        <w:spacing w:after="0" w:line="240" w:lineRule="auto"/>
        <w:contextualSpacing/>
        <w:jc w:val="both"/>
        <w:rPr>
          <w:rFonts w:ascii="Cambria" w:eastAsia="MS Mincho" w:hAnsi="Cambria" w:cs="Arial"/>
          <w:sz w:val="16"/>
          <w:szCs w:val="16"/>
          <w:lang w:eastAsia="en-AU"/>
        </w:rPr>
      </w:pPr>
      <w:r w:rsidRPr="005D68F2">
        <w:rPr>
          <w:rFonts w:ascii="Cambria" w:eastAsia="MS Mincho" w:hAnsi="Cambria" w:cs="Arial"/>
          <w:sz w:val="16"/>
          <w:szCs w:val="16"/>
          <w:lang w:eastAsia="en-AU"/>
        </w:rPr>
        <w:t xml:space="preserve">Include something about raw materials/sourcing. </w:t>
      </w:r>
    </w:p>
    <w:p w14:paraId="42FFFAD9" w14:textId="77777777" w:rsidR="005D68F2" w:rsidRPr="005D68F2" w:rsidRDefault="005D68F2" w:rsidP="005D68F2">
      <w:pPr>
        <w:spacing w:after="0" w:line="240" w:lineRule="auto"/>
        <w:ind w:left="720"/>
        <w:contextualSpacing/>
        <w:jc w:val="both"/>
        <w:rPr>
          <w:rFonts w:ascii="Cambria" w:eastAsia="MS Mincho" w:hAnsi="Cambria" w:cs="Arial"/>
          <w:sz w:val="16"/>
          <w:szCs w:val="16"/>
          <w:lang w:eastAsia="en-AU"/>
        </w:rPr>
      </w:pPr>
    </w:p>
    <w:p w14:paraId="71472248" w14:textId="77777777" w:rsidR="005D68F2" w:rsidRPr="005D68F2" w:rsidRDefault="005D68F2" w:rsidP="005D68F2">
      <w:pPr>
        <w:numPr>
          <w:ilvl w:val="0"/>
          <w:numId w:val="13"/>
        </w:numPr>
        <w:spacing w:after="0" w:line="240" w:lineRule="auto"/>
        <w:contextualSpacing/>
        <w:jc w:val="both"/>
        <w:rPr>
          <w:rFonts w:ascii="Cambria" w:eastAsia="MS Mincho" w:hAnsi="Cambria" w:cs="Arial"/>
          <w:sz w:val="16"/>
          <w:szCs w:val="16"/>
          <w:u w:val="single"/>
          <w:lang w:eastAsia="en-AU"/>
        </w:rPr>
      </w:pPr>
      <w:r w:rsidRPr="005D68F2">
        <w:rPr>
          <w:rFonts w:ascii="Cambria" w:eastAsia="MS Mincho" w:hAnsi="Cambria" w:cs="Arial"/>
          <w:sz w:val="16"/>
          <w:szCs w:val="16"/>
          <w:u w:val="single"/>
          <w:lang w:eastAsia="en-AU"/>
        </w:rPr>
        <w:t>HUMAN TRAFFICKING</w:t>
      </w:r>
      <w:r w:rsidRPr="005D68F2">
        <w:rPr>
          <w:rFonts w:ascii="Cambria" w:eastAsia="MS Mincho" w:hAnsi="Cambria" w:cs="Arial"/>
          <w:vanish/>
          <w:sz w:val="16"/>
          <w:szCs w:val="16"/>
          <w:u w:val="single"/>
          <w:lang w:eastAsia="en-AU"/>
        </w:rPr>
        <w:t xml:space="preserve"> </w:t>
      </w:r>
    </w:p>
    <w:p w14:paraId="50FB20FC" w14:textId="77777777" w:rsidR="005D68F2" w:rsidRPr="005D68F2" w:rsidRDefault="005D68F2" w:rsidP="005D68F2">
      <w:pPr>
        <w:widowControl w:val="0"/>
        <w:autoSpaceDE w:val="0"/>
        <w:autoSpaceDN w:val="0"/>
        <w:adjustRightInd w:val="0"/>
        <w:spacing w:after="0" w:line="240" w:lineRule="auto"/>
        <w:ind w:left="720"/>
        <w:jc w:val="both"/>
        <w:rPr>
          <w:rFonts w:ascii="Cambria" w:eastAsia="MS Mincho" w:hAnsi="Cambria" w:cs="Arial"/>
          <w:sz w:val="16"/>
          <w:szCs w:val="16"/>
          <w:lang w:val="en-US" w:eastAsia="en-AU"/>
        </w:rPr>
      </w:pPr>
      <w:r w:rsidRPr="005D68F2">
        <w:rPr>
          <w:rFonts w:ascii="Cambria" w:eastAsia="MS Mincho" w:hAnsi="Cambria" w:cs="Arial"/>
          <w:sz w:val="16"/>
          <w:szCs w:val="16"/>
          <w:lang w:eastAsia="en-AU"/>
        </w:rPr>
        <w:t xml:space="preserve">GOAL </w:t>
      </w:r>
      <w:r w:rsidRPr="005D68F2">
        <w:rPr>
          <w:rFonts w:ascii="Cambria" w:eastAsia="MS Mincho" w:hAnsi="Cambria" w:cs="Arial"/>
          <w:sz w:val="16"/>
          <w:szCs w:val="16"/>
          <w:lang w:val="en-US" w:eastAsia="en-AU"/>
        </w:rPr>
        <w:t xml:space="preserve">has adopted a policy supporting the prohibition of trafficking in persons including the trafficking-related activities for any purpose, including the use of forced </w:t>
      </w:r>
      <w:proofErr w:type="spellStart"/>
      <w:r w:rsidRPr="005D68F2">
        <w:rPr>
          <w:rFonts w:ascii="Cambria" w:eastAsia="MS Mincho" w:hAnsi="Cambria" w:cs="Arial"/>
          <w:sz w:val="16"/>
          <w:szCs w:val="16"/>
          <w:lang w:val="en-US" w:eastAsia="en-AU"/>
        </w:rPr>
        <w:t>labour</w:t>
      </w:r>
      <w:proofErr w:type="spellEnd"/>
      <w:r w:rsidRPr="005D68F2">
        <w:rPr>
          <w:rFonts w:ascii="Cambria" w:eastAsia="MS Mincho" w:hAnsi="Cambria" w:cs="Arial"/>
          <w:sz w:val="16"/>
          <w:szCs w:val="16"/>
          <w:lang w:val="en-US" w:eastAsia="en-AU"/>
        </w:rPr>
        <w:t xml:space="preserve">.  Service providers/contractors and their employees, and agents shall not: — </w:t>
      </w:r>
    </w:p>
    <w:p w14:paraId="4D2D5510" w14:textId="77777777" w:rsidR="005D68F2" w:rsidRPr="005D68F2" w:rsidRDefault="005D68F2" w:rsidP="005D68F2">
      <w:pPr>
        <w:widowControl w:val="0"/>
        <w:numPr>
          <w:ilvl w:val="0"/>
          <w:numId w:val="15"/>
        </w:numPr>
        <w:autoSpaceDE w:val="0"/>
        <w:autoSpaceDN w:val="0"/>
        <w:adjustRightInd w:val="0"/>
        <w:spacing w:after="240" w:line="240" w:lineRule="auto"/>
        <w:contextualSpacing/>
        <w:jc w:val="both"/>
        <w:rPr>
          <w:rFonts w:ascii="Cambria" w:eastAsia="MS Mincho" w:hAnsi="Cambria" w:cs="Arial"/>
          <w:sz w:val="16"/>
          <w:szCs w:val="16"/>
          <w:lang w:val="en-US" w:eastAsia="en-AU"/>
        </w:rPr>
      </w:pPr>
      <w:r w:rsidRPr="005D68F2">
        <w:rPr>
          <w:rFonts w:ascii="Cambria" w:eastAsia="MS Mincho" w:hAnsi="Cambria" w:cs="Arial"/>
          <w:sz w:val="16"/>
          <w:szCs w:val="16"/>
          <w:lang w:val="en-US" w:eastAsia="en-AU"/>
        </w:rPr>
        <w:t xml:space="preserve">Engage in severe forms of trafficking in persons during the period of performance of the </w:t>
      </w:r>
      <w:proofErr w:type="gramStart"/>
      <w:r w:rsidRPr="005D68F2">
        <w:rPr>
          <w:rFonts w:ascii="Cambria" w:eastAsia="MS Mincho" w:hAnsi="Cambria" w:cs="Arial"/>
          <w:sz w:val="16"/>
          <w:szCs w:val="16"/>
          <w:lang w:val="en-US" w:eastAsia="en-AU"/>
        </w:rPr>
        <w:t>contract;</w:t>
      </w:r>
      <w:proofErr w:type="gramEnd"/>
      <w:r w:rsidRPr="005D68F2">
        <w:rPr>
          <w:rFonts w:ascii="Cambria" w:eastAsia="MS Mincho" w:hAnsi="Cambria" w:cs="Arial"/>
          <w:sz w:val="16"/>
          <w:szCs w:val="16"/>
          <w:lang w:val="en-US" w:eastAsia="en-AU"/>
        </w:rPr>
        <w:t xml:space="preserve"> </w:t>
      </w:r>
      <w:r w:rsidRPr="005D68F2">
        <w:rPr>
          <w:rFonts w:ascii="MS Mincho" w:eastAsia="MS Mincho" w:hAnsi="MS Mincho" w:cs="MS Mincho"/>
          <w:sz w:val="16"/>
          <w:szCs w:val="16"/>
          <w:lang w:val="en-US" w:eastAsia="en-AU"/>
        </w:rPr>
        <w:t> </w:t>
      </w:r>
    </w:p>
    <w:p w14:paraId="5F2527C5" w14:textId="77777777" w:rsidR="005D68F2" w:rsidRPr="005D68F2" w:rsidRDefault="005D68F2" w:rsidP="005D68F2">
      <w:pPr>
        <w:widowControl w:val="0"/>
        <w:numPr>
          <w:ilvl w:val="0"/>
          <w:numId w:val="15"/>
        </w:numPr>
        <w:autoSpaceDE w:val="0"/>
        <w:autoSpaceDN w:val="0"/>
        <w:adjustRightInd w:val="0"/>
        <w:spacing w:after="240" w:line="240" w:lineRule="auto"/>
        <w:contextualSpacing/>
        <w:jc w:val="both"/>
        <w:rPr>
          <w:rFonts w:ascii="Cambria" w:eastAsia="MS Mincho" w:hAnsi="Cambria" w:cs="Arial"/>
          <w:sz w:val="16"/>
          <w:szCs w:val="16"/>
          <w:lang w:val="en-US" w:eastAsia="en-AU"/>
        </w:rPr>
      </w:pPr>
      <w:r w:rsidRPr="005D68F2">
        <w:rPr>
          <w:rFonts w:ascii="Cambria" w:eastAsia="MS Mincho" w:hAnsi="Cambria" w:cs="Arial"/>
          <w:sz w:val="16"/>
          <w:szCs w:val="16"/>
          <w:lang w:val="en-US" w:eastAsia="en-AU"/>
        </w:rPr>
        <w:t xml:space="preserve">Procure commercial sex acts during the period of performance of the </w:t>
      </w:r>
      <w:proofErr w:type="gramStart"/>
      <w:r w:rsidRPr="005D68F2">
        <w:rPr>
          <w:rFonts w:ascii="Cambria" w:eastAsia="MS Mincho" w:hAnsi="Cambria" w:cs="Arial"/>
          <w:sz w:val="16"/>
          <w:szCs w:val="16"/>
          <w:lang w:val="en-US" w:eastAsia="en-AU"/>
        </w:rPr>
        <w:t>contract;</w:t>
      </w:r>
      <w:proofErr w:type="gramEnd"/>
      <w:r w:rsidRPr="005D68F2">
        <w:rPr>
          <w:rFonts w:ascii="Cambria" w:eastAsia="MS Mincho" w:hAnsi="Cambria" w:cs="Arial"/>
          <w:sz w:val="16"/>
          <w:szCs w:val="16"/>
          <w:lang w:val="en-US" w:eastAsia="en-AU"/>
        </w:rPr>
        <w:t xml:space="preserve"> </w:t>
      </w:r>
      <w:r w:rsidRPr="005D68F2">
        <w:rPr>
          <w:rFonts w:ascii="MS Mincho" w:eastAsia="MS Mincho" w:hAnsi="MS Mincho" w:cs="MS Mincho"/>
          <w:sz w:val="16"/>
          <w:szCs w:val="16"/>
          <w:lang w:val="en-US" w:eastAsia="en-AU"/>
        </w:rPr>
        <w:t> </w:t>
      </w:r>
    </w:p>
    <w:p w14:paraId="2F738C0E" w14:textId="77777777" w:rsidR="005D68F2" w:rsidRPr="005D68F2" w:rsidRDefault="005D68F2" w:rsidP="005D68F2">
      <w:pPr>
        <w:widowControl w:val="0"/>
        <w:numPr>
          <w:ilvl w:val="0"/>
          <w:numId w:val="15"/>
        </w:numPr>
        <w:autoSpaceDE w:val="0"/>
        <w:autoSpaceDN w:val="0"/>
        <w:adjustRightInd w:val="0"/>
        <w:spacing w:after="240" w:line="240" w:lineRule="auto"/>
        <w:contextualSpacing/>
        <w:jc w:val="both"/>
        <w:rPr>
          <w:rFonts w:ascii="Cambria" w:eastAsia="MS Mincho" w:hAnsi="Cambria" w:cs="Arial"/>
          <w:sz w:val="16"/>
          <w:szCs w:val="16"/>
          <w:lang w:val="en-US" w:eastAsia="en-AU"/>
        </w:rPr>
      </w:pPr>
      <w:r w:rsidRPr="005D68F2">
        <w:rPr>
          <w:rFonts w:ascii="Cambria" w:eastAsia="MS Mincho" w:hAnsi="Cambria" w:cs="Arial"/>
          <w:sz w:val="16"/>
          <w:szCs w:val="16"/>
          <w:lang w:val="en-US" w:eastAsia="en-AU"/>
        </w:rPr>
        <w:t xml:space="preserve">Use forced labor in the performance of the </w:t>
      </w:r>
      <w:proofErr w:type="gramStart"/>
      <w:r w:rsidRPr="005D68F2">
        <w:rPr>
          <w:rFonts w:ascii="Cambria" w:eastAsia="MS Mincho" w:hAnsi="Cambria" w:cs="Arial"/>
          <w:sz w:val="16"/>
          <w:szCs w:val="16"/>
          <w:lang w:val="en-US" w:eastAsia="en-AU"/>
        </w:rPr>
        <w:t>contract;</w:t>
      </w:r>
      <w:proofErr w:type="gramEnd"/>
      <w:r w:rsidRPr="005D68F2">
        <w:rPr>
          <w:rFonts w:ascii="Cambria" w:eastAsia="MS Mincho" w:hAnsi="Cambria" w:cs="Arial"/>
          <w:sz w:val="16"/>
          <w:szCs w:val="16"/>
          <w:lang w:val="en-US" w:eastAsia="en-AU"/>
        </w:rPr>
        <w:t xml:space="preserve"> </w:t>
      </w:r>
      <w:r w:rsidRPr="005D68F2">
        <w:rPr>
          <w:rFonts w:ascii="MS Mincho" w:eastAsia="MS Mincho" w:hAnsi="MS Mincho" w:cs="MS Mincho"/>
          <w:sz w:val="16"/>
          <w:szCs w:val="16"/>
          <w:lang w:val="en-US" w:eastAsia="en-AU"/>
        </w:rPr>
        <w:t> </w:t>
      </w:r>
    </w:p>
    <w:p w14:paraId="7ED0C69B" w14:textId="77777777" w:rsidR="005D68F2" w:rsidRPr="005D68F2" w:rsidRDefault="005D68F2" w:rsidP="005D68F2">
      <w:pPr>
        <w:widowControl w:val="0"/>
        <w:numPr>
          <w:ilvl w:val="0"/>
          <w:numId w:val="15"/>
        </w:numPr>
        <w:autoSpaceDE w:val="0"/>
        <w:autoSpaceDN w:val="0"/>
        <w:adjustRightInd w:val="0"/>
        <w:spacing w:after="240" w:line="240" w:lineRule="auto"/>
        <w:contextualSpacing/>
        <w:jc w:val="both"/>
        <w:rPr>
          <w:rFonts w:ascii="Cambria" w:eastAsia="MS Mincho" w:hAnsi="Cambria" w:cs="Arial"/>
          <w:sz w:val="16"/>
          <w:szCs w:val="16"/>
          <w:lang w:val="en-US" w:eastAsia="en-AU"/>
        </w:rPr>
      </w:pPr>
      <w:r w:rsidRPr="005D68F2">
        <w:rPr>
          <w:rFonts w:ascii="Cambria" w:eastAsia="MS Mincho" w:hAnsi="Cambria" w:cs="Arial"/>
          <w:sz w:val="16"/>
          <w:szCs w:val="16"/>
          <w:lang w:val="en-US" w:eastAsia="en-AU"/>
        </w:rPr>
        <w:t xml:space="preserve">Destroy, conceal, confiscate, or otherwise deny access by an employee to the employee’s identity or immigration documents, such as passports or drivers' licenses, regardless of issuing </w:t>
      </w:r>
      <w:proofErr w:type="gramStart"/>
      <w:r w:rsidRPr="005D68F2">
        <w:rPr>
          <w:rFonts w:ascii="Cambria" w:eastAsia="MS Mincho" w:hAnsi="Cambria" w:cs="Arial"/>
          <w:sz w:val="16"/>
          <w:szCs w:val="16"/>
          <w:lang w:val="en-US" w:eastAsia="en-AU"/>
        </w:rPr>
        <w:t>authority;</w:t>
      </w:r>
      <w:proofErr w:type="gramEnd"/>
      <w:r w:rsidRPr="005D68F2">
        <w:rPr>
          <w:rFonts w:ascii="Cambria" w:eastAsia="MS Mincho" w:hAnsi="Cambria" w:cs="Arial"/>
          <w:sz w:val="16"/>
          <w:szCs w:val="16"/>
          <w:lang w:val="en-US" w:eastAsia="en-AU"/>
        </w:rPr>
        <w:t xml:space="preserve"> </w:t>
      </w:r>
      <w:r w:rsidRPr="005D68F2">
        <w:rPr>
          <w:rFonts w:ascii="MS Mincho" w:eastAsia="MS Mincho" w:hAnsi="MS Mincho" w:cs="MS Mincho"/>
          <w:sz w:val="16"/>
          <w:szCs w:val="16"/>
          <w:lang w:val="en-US" w:eastAsia="en-AU"/>
        </w:rPr>
        <w:t> </w:t>
      </w:r>
    </w:p>
    <w:p w14:paraId="2A601A20" w14:textId="77777777" w:rsidR="005D68F2" w:rsidRPr="005D68F2" w:rsidRDefault="005D68F2" w:rsidP="005D68F2">
      <w:pPr>
        <w:numPr>
          <w:ilvl w:val="0"/>
          <w:numId w:val="15"/>
        </w:numPr>
        <w:spacing w:after="0" w:line="240" w:lineRule="auto"/>
        <w:contextualSpacing/>
        <w:jc w:val="both"/>
        <w:rPr>
          <w:rFonts w:ascii="Cambria" w:eastAsia="MS Mincho" w:hAnsi="Cambria" w:cs="Arial"/>
          <w:sz w:val="16"/>
          <w:szCs w:val="16"/>
          <w:lang w:val="en-US" w:eastAsia="en-AU"/>
        </w:rPr>
      </w:pPr>
      <w:r w:rsidRPr="005D68F2">
        <w:rPr>
          <w:rFonts w:ascii="Cambria" w:eastAsia="MS Mincho" w:hAnsi="Cambria" w:cs="Arial"/>
          <w:sz w:val="16"/>
          <w:szCs w:val="16"/>
          <w:lang w:val="en-US" w:eastAsia="en-AU"/>
        </w:rPr>
        <w:t xml:space="preserve">Use misleading or fraudulent practices during the recruitment of employees or offering of employment, such as failing to disclose, in a format and </w:t>
      </w:r>
      <w:r w:rsidRPr="005D68F2">
        <w:rPr>
          <w:rFonts w:ascii="MS Mincho" w:eastAsia="MS Mincho" w:hAnsi="MS Mincho" w:cs="MS Mincho"/>
          <w:sz w:val="16"/>
          <w:szCs w:val="16"/>
          <w:lang w:val="en-US" w:eastAsia="en-AU"/>
        </w:rPr>
        <w:t> </w:t>
      </w:r>
      <w:r w:rsidRPr="005D68F2">
        <w:rPr>
          <w:rFonts w:ascii="Cambria" w:eastAsia="MS Mincho" w:hAnsi="Cambria" w:cs="Times New Roman"/>
          <w:color w:val="000000"/>
          <w:sz w:val="16"/>
          <w:szCs w:val="16"/>
          <w:lang w:val="en-US"/>
        </w:rPr>
        <w:t xml:space="preserve"> </w:t>
      </w:r>
      <w:r w:rsidRPr="005D68F2">
        <w:rPr>
          <w:rFonts w:ascii="Cambria" w:eastAsia="MS Mincho" w:hAnsi="Cambria" w:cs="Arial"/>
          <w:sz w:val="16"/>
          <w:szCs w:val="16"/>
          <w:lang w:val="en-US"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w:t>
      </w:r>
      <w:proofErr w:type="gramStart"/>
      <w:r w:rsidRPr="005D68F2">
        <w:rPr>
          <w:rFonts w:ascii="Cambria" w:eastAsia="MS Mincho" w:hAnsi="Cambria" w:cs="Arial"/>
          <w:sz w:val="16"/>
          <w:szCs w:val="16"/>
          <w:lang w:val="en-US" w:eastAsia="en-AU"/>
        </w:rPr>
        <w:t>housing</w:t>
      </w:r>
      <w:proofErr w:type="gramEnd"/>
      <w:r w:rsidRPr="005D68F2">
        <w:rPr>
          <w:rFonts w:ascii="Cambria" w:eastAsia="MS Mincho" w:hAnsi="Cambria" w:cs="Arial"/>
          <w:sz w:val="16"/>
          <w:szCs w:val="16"/>
          <w:lang w:val="en-US" w:eastAsia="en-AU"/>
        </w:rPr>
        <w:t xml:space="preserve"> and associated costs (if employer or agent provided or arranged), any significant cost to be charged to the employee, and, if applicable, the hazardous nature of the work </w:t>
      </w:r>
    </w:p>
    <w:p w14:paraId="43D7142B" w14:textId="77777777" w:rsidR="005D68F2" w:rsidRPr="005D68F2" w:rsidRDefault="005D68F2" w:rsidP="005D68F2">
      <w:pPr>
        <w:widowControl w:val="0"/>
        <w:autoSpaceDE w:val="0"/>
        <w:autoSpaceDN w:val="0"/>
        <w:adjustRightInd w:val="0"/>
        <w:spacing w:after="120" w:line="240" w:lineRule="auto"/>
        <w:ind w:left="720"/>
        <w:jc w:val="both"/>
        <w:rPr>
          <w:rFonts w:ascii="Cambria" w:eastAsia="MS Mincho" w:hAnsi="Cambria" w:cs="Arial"/>
          <w:sz w:val="16"/>
          <w:szCs w:val="16"/>
          <w:lang w:val="en-US" w:eastAsia="en-AU"/>
        </w:rPr>
      </w:pPr>
      <w:r w:rsidRPr="005D68F2">
        <w:rPr>
          <w:rFonts w:ascii="Cambria" w:eastAsia="MS Mincho" w:hAnsi="Cambria" w:cs="Arial"/>
          <w:sz w:val="16"/>
          <w:szCs w:val="16"/>
          <w:lang w:val="en-US" w:eastAsia="en-AU"/>
        </w:rPr>
        <w:t>Should the Service provider/contractor become aware of, or suspect, human trafficking activities during the execution of the contract the Contractor must immediately inform GOAL to enable appropriate action to be taken.</w:t>
      </w:r>
    </w:p>
    <w:p w14:paraId="2D2D8798" w14:textId="77777777" w:rsidR="005D68F2" w:rsidRPr="005D68F2" w:rsidRDefault="005D68F2" w:rsidP="005D68F2">
      <w:pPr>
        <w:widowControl w:val="0"/>
        <w:autoSpaceDE w:val="0"/>
        <w:autoSpaceDN w:val="0"/>
        <w:adjustRightInd w:val="0"/>
        <w:spacing w:after="120" w:line="240" w:lineRule="auto"/>
        <w:ind w:left="720"/>
        <w:jc w:val="both"/>
        <w:rPr>
          <w:rFonts w:ascii="Cambria" w:eastAsia="MS Mincho" w:hAnsi="Cambria" w:cs="Arial"/>
          <w:sz w:val="16"/>
          <w:szCs w:val="16"/>
          <w:lang w:val="en-US" w:eastAsia="en-AU"/>
        </w:rPr>
      </w:pPr>
      <w:r w:rsidRPr="005D68F2">
        <w:rPr>
          <w:rFonts w:ascii="Cambria" w:eastAsia="MS Mincho" w:hAnsi="Cambria" w:cs="Arial"/>
          <w:sz w:val="16"/>
          <w:szCs w:val="16"/>
          <w:lang w:val="en-US" w:eastAsia="en-AU"/>
        </w:rPr>
        <w:t>In respect to any contract funded by the UK Government the Service provider/contractor is expected to be familiar with the terms of the UK Modern-Slavery Act 2015, and to abide by the conditions of the Act.</w:t>
      </w:r>
    </w:p>
    <w:p w14:paraId="53495D17" w14:textId="7CAA5DF5" w:rsidR="007158CD" w:rsidRDefault="007158CD">
      <w:pPr>
        <w:rPr>
          <w:rFonts w:eastAsiaTheme="majorEastAsia" w:cstheme="majorBidi"/>
          <w:b/>
          <w:bCs/>
          <w:smallCaps/>
          <w:color w:val="000000" w:themeColor="text1"/>
          <w:sz w:val="28"/>
          <w:szCs w:val="28"/>
        </w:rPr>
      </w:pPr>
    </w:p>
    <w:p w14:paraId="2EE373C5" w14:textId="66DD1877" w:rsidR="00FF4C13" w:rsidRDefault="00FF4C13">
      <w:pPr>
        <w:rPr>
          <w:rFonts w:eastAsiaTheme="majorEastAsia" w:cstheme="majorBidi"/>
          <w:b/>
          <w:bCs/>
          <w:smallCaps/>
          <w:color w:val="000000" w:themeColor="text1"/>
          <w:sz w:val="28"/>
          <w:szCs w:val="28"/>
        </w:rPr>
      </w:pPr>
    </w:p>
    <w:p w14:paraId="4B008D82" w14:textId="6F418CDD" w:rsidR="00FF4C13" w:rsidRDefault="00FF4C13">
      <w:pPr>
        <w:rPr>
          <w:rFonts w:eastAsiaTheme="majorEastAsia" w:cstheme="majorBidi"/>
          <w:b/>
          <w:bCs/>
          <w:smallCaps/>
          <w:color w:val="000000" w:themeColor="text1"/>
          <w:sz w:val="28"/>
          <w:szCs w:val="28"/>
        </w:rPr>
      </w:pPr>
    </w:p>
    <w:p w14:paraId="40C5F5EB" w14:textId="05780720" w:rsidR="00FF4C13" w:rsidRDefault="00FF4C13">
      <w:pPr>
        <w:rPr>
          <w:rFonts w:eastAsiaTheme="majorEastAsia" w:cstheme="majorBidi"/>
          <w:b/>
          <w:bCs/>
          <w:smallCaps/>
          <w:color w:val="000000" w:themeColor="text1"/>
          <w:sz w:val="28"/>
          <w:szCs w:val="28"/>
        </w:rPr>
      </w:pPr>
    </w:p>
    <w:p w14:paraId="68B6066D" w14:textId="2A217F75" w:rsidR="00FF4C13" w:rsidRDefault="00FF4C13">
      <w:pPr>
        <w:rPr>
          <w:rFonts w:eastAsiaTheme="majorEastAsia" w:cstheme="majorBidi"/>
          <w:b/>
          <w:bCs/>
          <w:smallCaps/>
          <w:color w:val="000000" w:themeColor="text1"/>
          <w:sz w:val="28"/>
          <w:szCs w:val="28"/>
        </w:rPr>
      </w:pPr>
    </w:p>
    <w:p w14:paraId="622368A5" w14:textId="0372642D" w:rsidR="00FF4C13" w:rsidRDefault="00FF4C13">
      <w:pPr>
        <w:rPr>
          <w:rFonts w:eastAsiaTheme="majorEastAsia" w:cstheme="majorBidi"/>
          <w:b/>
          <w:bCs/>
          <w:smallCaps/>
          <w:color w:val="000000" w:themeColor="text1"/>
          <w:sz w:val="28"/>
          <w:szCs w:val="28"/>
        </w:rPr>
      </w:pPr>
    </w:p>
    <w:p w14:paraId="49DEF43B" w14:textId="77777777" w:rsidR="00FF4C13" w:rsidRDefault="00FF4C13" w:rsidP="00FF4C13">
      <w:pPr>
        <w:rPr>
          <w:rFonts w:eastAsiaTheme="majorEastAsia" w:cstheme="majorBidi"/>
          <w:b/>
          <w:bCs/>
          <w:smallCaps/>
          <w:color w:val="000000" w:themeColor="text1"/>
          <w:sz w:val="28"/>
          <w:szCs w:val="28"/>
        </w:rPr>
      </w:pPr>
      <w:r w:rsidRPr="00FF4C13">
        <w:rPr>
          <w:rFonts w:ascii="Times New Roman" w:eastAsia="Times New Roman" w:hAnsi="Times New Roman" w:cs="Times New Roman"/>
          <w:noProof/>
          <w:color w:val="2B579A"/>
          <w:shd w:val="clear" w:color="auto" w:fill="E6E6E6"/>
          <w:lang w:val="en-US"/>
        </w:rPr>
        <w:lastRenderedPageBreak/>
        <w:drawing>
          <wp:inline distT="0" distB="0" distL="0" distR="0" wp14:anchorId="30E62819" wp14:editId="089D1862">
            <wp:extent cx="1581150" cy="479136"/>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98920" cy="484521"/>
                    </a:xfrm>
                    <a:prstGeom prst="rect">
                      <a:avLst/>
                    </a:prstGeom>
                    <a:noFill/>
                  </pic:spPr>
                </pic:pic>
              </a:graphicData>
            </a:graphic>
          </wp:inline>
        </w:drawing>
      </w:r>
      <w:r>
        <w:rPr>
          <w:rFonts w:eastAsiaTheme="majorEastAsia" w:cstheme="majorBidi"/>
          <w:b/>
          <w:bCs/>
          <w:smallCaps/>
          <w:color w:val="000000" w:themeColor="text1"/>
          <w:sz w:val="28"/>
          <w:szCs w:val="28"/>
        </w:rPr>
        <w:t xml:space="preserve"> </w:t>
      </w:r>
    </w:p>
    <w:p w14:paraId="50DF231A" w14:textId="4556EFB8" w:rsidR="00FF4C13" w:rsidRPr="00FF4C13" w:rsidRDefault="00FF4C13" w:rsidP="00FF4C13">
      <w:pPr>
        <w:rPr>
          <w:rFonts w:eastAsiaTheme="majorEastAsia" w:cstheme="majorBidi"/>
          <w:b/>
          <w:bCs/>
          <w:smallCaps/>
          <w:color w:val="000000" w:themeColor="text1"/>
          <w:sz w:val="28"/>
          <w:szCs w:val="28"/>
        </w:rPr>
      </w:pPr>
      <w:r w:rsidRPr="00FF4C13">
        <w:rPr>
          <w:rFonts w:eastAsiaTheme="majorEastAsia" w:cstheme="majorBidi"/>
          <w:b/>
          <w:bCs/>
          <w:smallCaps/>
          <w:color w:val="000000" w:themeColor="text1"/>
          <w:sz w:val="28"/>
          <w:szCs w:val="28"/>
        </w:rPr>
        <w:t xml:space="preserve">APPENDIX </w:t>
      </w:r>
      <w:r w:rsidR="000B51B0">
        <w:rPr>
          <w:rFonts w:eastAsiaTheme="majorEastAsia" w:cstheme="majorBidi"/>
          <w:b/>
          <w:bCs/>
          <w:smallCaps/>
          <w:color w:val="000000" w:themeColor="text1"/>
          <w:sz w:val="28"/>
          <w:szCs w:val="28"/>
        </w:rPr>
        <w:t>5</w:t>
      </w:r>
      <w:r w:rsidRPr="00FF4C13">
        <w:rPr>
          <w:rFonts w:eastAsiaTheme="majorEastAsia" w:cstheme="majorBidi"/>
          <w:b/>
          <w:bCs/>
          <w:smallCaps/>
          <w:color w:val="000000" w:themeColor="text1"/>
          <w:sz w:val="28"/>
          <w:szCs w:val="28"/>
        </w:rPr>
        <w:t xml:space="preserve"> - TERMS AND CONDITIONS</w:t>
      </w:r>
      <w:r>
        <w:rPr>
          <w:rFonts w:eastAsiaTheme="majorEastAsia" w:cstheme="majorBidi"/>
          <w:b/>
          <w:bCs/>
          <w:smallCaps/>
          <w:color w:val="000000" w:themeColor="text1"/>
          <w:sz w:val="28"/>
          <w:szCs w:val="28"/>
        </w:rPr>
        <w:t xml:space="preserve"> GDPR</w:t>
      </w:r>
    </w:p>
    <w:p w14:paraId="48FD58BF" w14:textId="77777777" w:rsidR="00FF4C13" w:rsidRPr="00551A75" w:rsidRDefault="00FF4C13" w:rsidP="00FF4C13">
      <w:pPr>
        <w:pStyle w:val="BodyText2"/>
        <w:numPr>
          <w:ilvl w:val="0"/>
          <w:numId w:val="18"/>
        </w:numPr>
        <w:suppressAutoHyphens/>
        <w:autoSpaceDN w:val="0"/>
        <w:spacing w:before="120" w:after="0" w:line="240" w:lineRule="auto"/>
        <w:ind w:right="-24"/>
        <w:jc w:val="both"/>
        <w:textAlignment w:val="baseline"/>
        <w:rPr>
          <w:rFonts w:cs="Arial"/>
          <w:i/>
        </w:rPr>
      </w:pPr>
      <w:r w:rsidRPr="00551A75">
        <w:rPr>
          <w:rFonts w:cs="Arial"/>
          <w:i/>
        </w:rPr>
        <w:t>“</w:t>
      </w:r>
      <w:r w:rsidRPr="00551A75">
        <w:rPr>
          <w:b/>
          <w:i/>
        </w:rPr>
        <w:t>DATA PROTECTION</w:t>
      </w:r>
    </w:p>
    <w:p w14:paraId="3A4279D8" w14:textId="77777777" w:rsidR="00FF4C13" w:rsidRPr="00551A75" w:rsidRDefault="00FF4C13" w:rsidP="00FF4C13">
      <w:pPr>
        <w:jc w:val="both"/>
        <w:rPr>
          <w:i/>
        </w:rPr>
      </w:pPr>
    </w:p>
    <w:p w14:paraId="234920DF" w14:textId="77777777" w:rsidR="00FF4C13" w:rsidRPr="00551A75" w:rsidRDefault="00FF4C13" w:rsidP="00FF4C13">
      <w:pPr>
        <w:jc w:val="both"/>
        <w:rPr>
          <w:rFonts w:cstheme="minorHAnsi"/>
          <w:i/>
        </w:rPr>
      </w:pPr>
      <w:r w:rsidRPr="00551A75">
        <w:rPr>
          <w:rFonts w:cstheme="minorHAnsi"/>
          <w:i/>
        </w:rPr>
        <w:t xml:space="preserve">Definitions </w:t>
      </w:r>
    </w:p>
    <w:p w14:paraId="477ED6D7" w14:textId="77777777" w:rsidR="00FF4C13" w:rsidRPr="00551A75" w:rsidRDefault="00FF4C13" w:rsidP="00FF4C13">
      <w:pPr>
        <w:jc w:val="both"/>
        <w:rPr>
          <w:rFonts w:cstheme="minorHAnsi"/>
          <w:i/>
        </w:rPr>
      </w:pPr>
    </w:p>
    <w:p w14:paraId="6804C90D" w14:textId="77777777" w:rsidR="00FF4C13" w:rsidRPr="00551A75" w:rsidRDefault="00FF4C13" w:rsidP="00FF4C13">
      <w:pPr>
        <w:jc w:val="both"/>
        <w:rPr>
          <w:i/>
        </w:rPr>
      </w:pPr>
      <w:r w:rsidRPr="00551A75">
        <w:rPr>
          <w:i/>
        </w:rPr>
        <w:t xml:space="preserve">The following words and phrases used in this [Agreement] and the Schedules shall have the following meanings except where the context otherwise requires: </w:t>
      </w:r>
    </w:p>
    <w:p w14:paraId="1AA1D47D" w14:textId="77777777" w:rsidR="00FF4C13" w:rsidRPr="00551A75" w:rsidRDefault="00FF4C13" w:rsidP="00FF4C13">
      <w:pPr>
        <w:jc w:val="both"/>
        <w:rPr>
          <w:i/>
        </w:rPr>
      </w:pPr>
    </w:p>
    <w:tbl>
      <w:tblPr>
        <w:tblStyle w:val="TableGrid"/>
        <w:tblW w:w="0" w:type="auto"/>
        <w:tblLook w:val="04A0" w:firstRow="1" w:lastRow="0" w:firstColumn="1" w:lastColumn="0" w:noHBand="0" w:noVBand="1"/>
      </w:tblPr>
      <w:tblGrid>
        <w:gridCol w:w="2547"/>
        <w:gridCol w:w="6472"/>
      </w:tblGrid>
      <w:tr w:rsidR="00FF4C13" w:rsidRPr="00551A75" w14:paraId="415F0B52" w14:textId="77777777" w:rsidTr="00DE7225">
        <w:tc>
          <w:tcPr>
            <w:tcW w:w="2547" w:type="dxa"/>
          </w:tcPr>
          <w:p w14:paraId="4D616DF1" w14:textId="77777777" w:rsidR="00FF4C13" w:rsidRPr="00551A75" w:rsidRDefault="00FF4C13" w:rsidP="00DE7225">
            <w:pPr>
              <w:jc w:val="both"/>
              <w:rPr>
                <w:i/>
              </w:rPr>
            </w:pPr>
            <w:r w:rsidRPr="00551A75">
              <w:rPr>
                <w:rFonts w:eastAsia="Arial" w:cstheme="minorHAnsi"/>
                <w:i/>
              </w:rPr>
              <w:t>“Data Controller”</w:t>
            </w:r>
          </w:p>
        </w:tc>
        <w:tc>
          <w:tcPr>
            <w:tcW w:w="6472" w:type="dxa"/>
          </w:tcPr>
          <w:p w14:paraId="2DC388AC" w14:textId="77777777" w:rsidR="00FF4C13" w:rsidRPr="00551A75" w:rsidRDefault="00FF4C13" w:rsidP="00DE7225">
            <w:pPr>
              <w:jc w:val="both"/>
              <w:rPr>
                <w:i/>
              </w:rPr>
            </w:pPr>
            <w:r w:rsidRPr="00551A75">
              <w:rPr>
                <w:rFonts w:eastAsia="Arial" w:cstheme="minorHAnsi"/>
                <w:i/>
              </w:rPr>
              <w:t xml:space="preserve">the party who (either alone or jointly or in common with other persons) determines the purposes for which and the </w:t>
            </w:r>
            <w:proofErr w:type="gramStart"/>
            <w:r w:rsidRPr="00551A75">
              <w:rPr>
                <w:rFonts w:eastAsia="Arial" w:cstheme="minorHAnsi"/>
                <w:i/>
              </w:rPr>
              <w:t>manner in which</w:t>
            </w:r>
            <w:proofErr w:type="gramEnd"/>
            <w:r w:rsidRPr="00551A75">
              <w:rPr>
                <w:rFonts w:eastAsia="Arial" w:cstheme="minorHAnsi"/>
                <w:i/>
              </w:rPr>
              <w:t xml:space="preserve"> any Personal Data are, or are to be, processed;</w:t>
            </w:r>
          </w:p>
        </w:tc>
      </w:tr>
      <w:tr w:rsidR="00FF4C13" w:rsidRPr="00551A75" w14:paraId="1FDEC569" w14:textId="77777777" w:rsidTr="00DE7225">
        <w:tc>
          <w:tcPr>
            <w:tcW w:w="2547" w:type="dxa"/>
          </w:tcPr>
          <w:p w14:paraId="764224A6" w14:textId="77777777" w:rsidR="00FF4C13" w:rsidRPr="00551A75" w:rsidRDefault="00FF4C13" w:rsidP="00DE7225">
            <w:pPr>
              <w:jc w:val="both"/>
              <w:rPr>
                <w:i/>
              </w:rPr>
            </w:pPr>
            <w:r w:rsidRPr="00551A75">
              <w:rPr>
                <w:rFonts w:eastAsia="Arial" w:cstheme="minorHAnsi"/>
                <w:i/>
              </w:rPr>
              <w:t>“Data Processor”</w:t>
            </w:r>
          </w:p>
        </w:tc>
        <w:tc>
          <w:tcPr>
            <w:tcW w:w="6472" w:type="dxa"/>
          </w:tcPr>
          <w:p w14:paraId="6284E8AB" w14:textId="77777777" w:rsidR="00FF4C13" w:rsidRPr="00551A75" w:rsidRDefault="00FF4C13" w:rsidP="00DE7225">
            <w:pPr>
              <w:jc w:val="both"/>
              <w:rPr>
                <w:i/>
              </w:rPr>
            </w:pPr>
            <w:r w:rsidRPr="00551A75">
              <w:rPr>
                <w:rFonts w:cstheme="minorHAnsi"/>
                <w:i/>
              </w:rPr>
              <w:t>a person or entity who processes Personal Data on behalf of the</w:t>
            </w:r>
            <w:r w:rsidRPr="00551A75">
              <w:rPr>
                <w:rFonts w:eastAsia="Arial" w:cstheme="minorHAnsi"/>
                <w:i/>
              </w:rPr>
              <w:t xml:space="preserve"> Data Controller</w:t>
            </w:r>
            <w:r w:rsidRPr="00551A75">
              <w:rPr>
                <w:rFonts w:cstheme="minorHAnsi"/>
                <w:i/>
              </w:rPr>
              <w:t xml:space="preserve"> on the basis of a formal, written contract, but who is not an employee </w:t>
            </w:r>
            <w:proofErr w:type="gramStart"/>
            <w:r w:rsidRPr="00551A75">
              <w:rPr>
                <w:rFonts w:cstheme="minorHAnsi"/>
                <w:i/>
              </w:rPr>
              <w:t>of  the</w:t>
            </w:r>
            <w:proofErr w:type="gramEnd"/>
            <w:r w:rsidRPr="00551A75">
              <w:rPr>
                <w:rFonts w:eastAsia="Arial" w:cstheme="minorHAnsi"/>
                <w:i/>
              </w:rPr>
              <w:t xml:space="preserve"> Data Controller</w:t>
            </w:r>
            <w:r w:rsidRPr="00551A75">
              <w:rPr>
                <w:rFonts w:cstheme="minorHAnsi"/>
                <w:i/>
              </w:rPr>
              <w:t>;.</w:t>
            </w:r>
          </w:p>
        </w:tc>
      </w:tr>
      <w:tr w:rsidR="00FF4C13" w:rsidRPr="00551A75" w14:paraId="7A879EBB" w14:textId="77777777" w:rsidTr="00DE7225">
        <w:tc>
          <w:tcPr>
            <w:tcW w:w="2547" w:type="dxa"/>
          </w:tcPr>
          <w:p w14:paraId="40480617" w14:textId="77777777" w:rsidR="00FF4C13" w:rsidRPr="00551A75" w:rsidRDefault="00FF4C13" w:rsidP="00DE7225">
            <w:pPr>
              <w:jc w:val="both"/>
              <w:rPr>
                <w:rFonts w:eastAsia="Arial" w:cstheme="minorHAnsi"/>
                <w:i/>
              </w:rPr>
            </w:pPr>
            <w:r w:rsidRPr="00551A75">
              <w:rPr>
                <w:rFonts w:eastAsia="Arial" w:cstheme="minorHAnsi"/>
                <w:i/>
                <w:spacing w:val="1"/>
              </w:rPr>
              <w:t>“</w:t>
            </w:r>
            <w:r w:rsidRPr="00551A75">
              <w:rPr>
                <w:rFonts w:eastAsia="Arial" w:cstheme="minorHAnsi"/>
                <w:i/>
                <w:spacing w:val="-1"/>
              </w:rPr>
              <w:t>D</w:t>
            </w:r>
            <w:r w:rsidRPr="00551A75">
              <w:rPr>
                <w:rFonts w:eastAsia="Arial" w:cstheme="minorHAnsi"/>
                <w:i/>
              </w:rPr>
              <w:t>a</w:t>
            </w:r>
            <w:r w:rsidRPr="00551A75">
              <w:rPr>
                <w:rFonts w:eastAsia="Arial" w:cstheme="minorHAnsi"/>
                <w:i/>
                <w:spacing w:val="1"/>
              </w:rPr>
              <w:t>t</w:t>
            </w:r>
            <w:r w:rsidRPr="00551A75">
              <w:rPr>
                <w:rFonts w:eastAsia="Arial" w:cstheme="minorHAnsi"/>
                <w:i/>
              </w:rPr>
              <w:t xml:space="preserve">a </w:t>
            </w:r>
            <w:r w:rsidRPr="00551A75">
              <w:rPr>
                <w:rFonts w:eastAsia="Arial" w:cstheme="minorHAnsi"/>
                <w:i/>
                <w:spacing w:val="-1"/>
              </w:rPr>
              <w:t>S</w:t>
            </w:r>
            <w:r w:rsidRPr="00551A75">
              <w:rPr>
                <w:rFonts w:eastAsia="Arial" w:cstheme="minorHAnsi"/>
                <w:i/>
              </w:rPr>
              <w:t>u</w:t>
            </w:r>
            <w:r w:rsidRPr="00551A75">
              <w:rPr>
                <w:rFonts w:eastAsia="Arial" w:cstheme="minorHAnsi"/>
                <w:i/>
                <w:spacing w:val="-3"/>
              </w:rPr>
              <w:t>b</w:t>
            </w:r>
            <w:r w:rsidRPr="00551A75">
              <w:rPr>
                <w:rFonts w:eastAsia="Arial" w:cstheme="minorHAnsi"/>
                <w:i/>
                <w:spacing w:val="1"/>
              </w:rPr>
              <w:t>j</w:t>
            </w:r>
            <w:r w:rsidRPr="00551A75">
              <w:rPr>
                <w:rFonts w:eastAsia="Arial" w:cstheme="minorHAnsi"/>
                <w:i/>
              </w:rPr>
              <w:t>e</w:t>
            </w:r>
            <w:r w:rsidRPr="00551A75">
              <w:rPr>
                <w:rFonts w:eastAsia="Arial" w:cstheme="minorHAnsi"/>
                <w:i/>
                <w:spacing w:val="-2"/>
              </w:rPr>
              <w:t>c</w:t>
            </w:r>
            <w:r w:rsidRPr="00551A75">
              <w:rPr>
                <w:rFonts w:eastAsia="Arial" w:cstheme="minorHAnsi"/>
                <w:i/>
                <w:spacing w:val="1"/>
              </w:rPr>
              <w:t>t</w:t>
            </w:r>
            <w:r w:rsidRPr="00551A75">
              <w:rPr>
                <w:rFonts w:eastAsia="Arial" w:cstheme="minorHAnsi"/>
                <w:i/>
              </w:rPr>
              <w:t>”</w:t>
            </w:r>
          </w:p>
        </w:tc>
        <w:tc>
          <w:tcPr>
            <w:tcW w:w="6472" w:type="dxa"/>
          </w:tcPr>
          <w:p w14:paraId="261E7BFF" w14:textId="77777777" w:rsidR="00FF4C13" w:rsidRPr="00551A75" w:rsidRDefault="00FF4C13" w:rsidP="00DE7225">
            <w:pPr>
              <w:jc w:val="both"/>
              <w:rPr>
                <w:rFonts w:cstheme="minorHAnsi"/>
                <w:i/>
              </w:rPr>
            </w:pPr>
            <w:r w:rsidRPr="00551A75">
              <w:rPr>
                <w:rFonts w:eastAsia="Arial" w:cstheme="minorHAnsi"/>
                <w:i/>
                <w:spacing w:val="-1"/>
              </w:rPr>
              <w:t>an i</w:t>
            </w:r>
            <w:r w:rsidRPr="00551A75">
              <w:rPr>
                <w:rFonts w:eastAsia="Arial" w:cstheme="minorHAnsi"/>
                <w:i/>
              </w:rPr>
              <w:t>nd</w:t>
            </w:r>
            <w:r w:rsidRPr="00551A75">
              <w:rPr>
                <w:rFonts w:eastAsia="Arial" w:cstheme="minorHAnsi"/>
                <w:i/>
                <w:spacing w:val="-1"/>
              </w:rPr>
              <w:t>i</w:t>
            </w:r>
            <w:r w:rsidRPr="00551A75">
              <w:rPr>
                <w:rFonts w:eastAsia="Arial" w:cstheme="minorHAnsi"/>
                <w:i/>
                <w:spacing w:val="-2"/>
              </w:rPr>
              <w:t>v</w:t>
            </w:r>
            <w:r w:rsidRPr="00551A75">
              <w:rPr>
                <w:rFonts w:eastAsia="Arial" w:cstheme="minorHAnsi"/>
                <w:i/>
                <w:spacing w:val="-1"/>
              </w:rPr>
              <w:t>i</w:t>
            </w:r>
            <w:r w:rsidRPr="00551A75">
              <w:rPr>
                <w:rFonts w:eastAsia="Arial" w:cstheme="minorHAnsi"/>
                <w:i/>
              </w:rPr>
              <w:t>du</w:t>
            </w:r>
            <w:r w:rsidRPr="00551A75">
              <w:rPr>
                <w:rFonts w:eastAsia="Arial" w:cstheme="minorHAnsi"/>
                <w:i/>
                <w:spacing w:val="2"/>
              </w:rPr>
              <w:t>a</w:t>
            </w:r>
            <w:r w:rsidRPr="00551A75">
              <w:rPr>
                <w:rFonts w:eastAsia="Arial" w:cstheme="minorHAnsi"/>
                <w:i/>
              </w:rPr>
              <w:t>l</w:t>
            </w:r>
            <w:r w:rsidRPr="00551A75">
              <w:rPr>
                <w:rFonts w:eastAsia="Arial" w:cstheme="minorHAnsi"/>
                <w:i/>
                <w:spacing w:val="47"/>
              </w:rPr>
              <w:t xml:space="preserve"> </w:t>
            </w:r>
            <w:r w:rsidRPr="00551A75">
              <w:rPr>
                <w:rFonts w:eastAsia="Arial" w:cstheme="minorHAnsi"/>
                <w:i/>
                <w:spacing w:val="-4"/>
              </w:rPr>
              <w:t>w</w:t>
            </w:r>
            <w:r w:rsidRPr="00551A75">
              <w:rPr>
                <w:rFonts w:eastAsia="Arial" w:cstheme="minorHAnsi"/>
                <w:i/>
                <w:spacing w:val="2"/>
              </w:rPr>
              <w:t>h</w:t>
            </w:r>
            <w:r w:rsidRPr="00551A75">
              <w:rPr>
                <w:rFonts w:eastAsia="Arial" w:cstheme="minorHAnsi"/>
                <w:i/>
              </w:rPr>
              <w:t>o</w:t>
            </w:r>
            <w:r w:rsidRPr="00551A75">
              <w:rPr>
                <w:rFonts w:eastAsia="Arial" w:cstheme="minorHAnsi"/>
                <w:i/>
                <w:spacing w:val="48"/>
              </w:rPr>
              <w:t xml:space="preserve"> </w:t>
            </w:r>
            <w:r w:rsidRPr="00551A75">
              <w:rPr>
                <w:rFonts w:eastAsia="Arial" w:cstheme="minorHAnsi"/>
                <w:i/>
                <w:spacing w:val="-1"/>
              </w:rPr>
              <w:t>i</w:t>
            </w:r>
            <w:r w:rsidRPr="00551A75">
              <w:rPr>
                <w:rFonts w:eastAsia="Arial" w:cstheme="minorHAnsi"/>
                <w:i/>
              </w:rPr>
              <w:t>s</w:t>
            </w:r>
            <w:r w:rsidRPr="00551A75">
              <w:rPr>
                <w:rFonts w:eastAsia="Arial" w:cstheme="minorHAnsi"/>
                <w:i/>
                <w:spacing w:val="49"/>
              </w:rPr>
              <w:t xml:space="preserve"> </w:t>
            </w:r>
            <w:r w:rsidRPr="00551A75">
              <w:rPr>
                <w:rFonts w:eastAsia="Arial" w:cstheme="minorHAnsi"/>
                <w:i/>
                <w:spacing w:val="1"/>
              </w:rPr>
              <w:t>t</w:t>
            </w:r>
            <w:r w:rsidRPr="00551A75">
              <w:rPr>
                <w:rFonts w:eastAsia="Arial" w:cstheme="minorHAnsi"/>
                <w:i/>
              </w:rPr>
              <w:t>he</w:t>
            </w:r>
            <w:r w:rsidRPr="00551A75">
              <w:rPr>
                <w:rFonts w:eastAsia="Arial" w:cstheme="minorHAnsi"/>
                <w:i/>
                <w:spacing w:val="46"/>
              </w:rPr>
              <w:t xml:space="preserve"> </w:t>
            </w:r>
            <w:r w:rsidRPr="00551A75">
              <w:rPr>
                <w:rFonts w:eastAsia="Arial" w:cstheme="minorHAnsi"/>
                <w:i/>
              </w:rPr>
              <w:t>sub</w:t>
            </w:r>
            <w:r w:rsidRPr="00551A75">
              <w:rPr>
                <w:rFonts w:eastAsia="Arial" w:cstheme="minorHAnsi"/>
                <w:i/>
                <w:spacing w:val="1"/>
              </w:rPr>
              <w:t>j</w:t>
            </w:r>
            <w:r w:rsidRPr="00551A75">
              <w:rPr>
                <w:rFonts w:eastAsia="Arial" w:cstheme="minorHAnsi"/>
                <w:i/>
                <w:spacing w:val="-3"/>
              </w:rPr>
              <w:t>e</w:t>
            </w:r>
            <w:r w:rsidRPr="00551A75">
              <w:rPr>
                <w:rFonts w:eastAsia="Arial" w:cstheme="minorHAnsi"/>
                <w:i/>
              </w:rPr>
              <w:t>ct</w:t>
            </w:r>
            <w:r w:rsidRPr="00551A75">
              <w:rPr>
                <w:rFonts w:eastAsia="Arial" w:cstheme="minorHAnsi"/>
                <w:i/>
                <w:spacing w:val="47"/>
              </w:rPr>
              <w:t xml:space="preserve"> </w:t>
            </w:r>
            <w:r w:rsidRPr="00551A75">
              <w:rPr>
                <w:rFonts w:eastAsia="Arial" w:cstheme="minorHAnsi"/>
                <w:i/>
                <w:spacing w:val="-3"/>
              </w:rPr>
              <w:t>o</w:t>
            </w:r>
            <w:r w:rsidRPr="00551A75">
              <w:rPr>
                <w:rFonts w:eastAsia="Arial" w:cstheme="minorHAnsi"/>
                <w:i/>
              </w:rPr>
              <w:t>f Pe</w:t>
            </w:r>
            <w:r w:rsidRPr="00551A75">
              <w:rPr>
                <w:rFonts w:eastAsia="Arial" w:cstheme="minorHAnsi"/>
                <w:i/>
                <w:spacing w:val="1"/>
              </w:rPr>
              <w:t>r</w:t>
            </w:r>
            <w:r w:rsidRPr="00551A75">
              <w:rPr>
                <w:rFonts w:eastAsia="Arial" w:cstheme="minorHAnsi"/>
                <w:i/>
              </w:rPr>
              <w:t>sonal Da</w:t>
            </w:r>
            <w:r w:rsidRPr="00551A75">
              <w:rPr>
                <w:rFonts w:eastAsia="Arial" w:cstheme="minorHAnsi"/>
                <w:i/>
                <w:spacing w:val="1"/>
              </w:rPr>
              <w:t>t</w:t>
            </w:r>
            <w:r w:rsidRPr="00551A75">
              <w:rPr>
                <w:rFonts w:eastAsia="Arial" w:cstheme="minorHAnsi"/>
                <w:i/>
                <w:spacing w:val="-3"/>
              </w:rPr>
              <w:t>a</w:t>
            </w:r>
            <w:r w:rsidRPr="00551A75">
              <w:rPr>
                <w:rFonts w:eastAsia="Arial" w:cstheme="minorHAnsi"/>
                <w:i/>
              </w:rPr>
              <w:t xml:space="preserve">, </w:t>
            </w:r>
            <w:proofErr w:type="gramStart"/>
            <w:r w:rsidRPr="00551A75">
              <w:rPr>
                <w:rFonts w:eastAsia="Arial" w:cstheme="minorHAnsi"/>
                <w:i/>
              </w:rPr>
              <w:t>i.e.</w:t>
            </w:r>
            <w:proofErr w:type="gramEnd"/>
            <w:r w:rsidRPr="00551A75">
              <w:rPr>
                <w:rFonts w:eastAsia="Arial" w:cstheme="minorHAnsi"/>
                <w:i/>
              </w:rPr>
              <w:t xml:space="preserve"> to whom the data relates either directly or indirectly;</w:t>
            </w:r>
          </w:p>
        </w:tc>
      </w:tr>
      <w:tr w:rsidR="00FF4C13" w:rsidRPr="00551A75" w14:paraId="30B7403F" w14:textId="77777777" w:rsidTr="00DE7225">
        <w:tc>
          <w:tcPr>
            <w:tcW w:w="2547" w:type="dxa"/>
          </w:tcPr>
          <w:p w14:paraId="3FE15582" w14:textId="77777777" w:rsidR="00FF4C13" w:rsidRPr="00551A75" w:rsidRDefault="00FF4C13" w:rsidP="00DE7225">
            <w:pPr>
              <w:jc w:val="both"/>
              <w:rPr>
                <w:rFonts w:eastAsia="Arial" w:cstheme="minorHAnsi"/>
                <w:i/>
              </w:rPr>
            </w:pPr>
            <w:r w:rsidRPr="00551A75">
              <w:rPr>
                <w:rFonts w:eastAsia="Arial" w:cstheme="minorHAnsi"/>
                <w:i/>
                <w:spacing w:val="-1"/>
              </w:rPr>
              <w:t>“Data Protection Legislation”</w:t>
            </w:r>
          </w:p>
        </w:tc>
        <w:tc>
          <w:tcPr>
            <w:tcW w:w="6472" w:type="dxa"/>
          </w:tcPr>
          <w:p w14:paraId="429A3385" w14:textId="77777777" w:rsidR="00FF4C13" w:rsidRPr="00551A75" w:rsidRDefault="00FF4C13" w:rsidP="00DE7225">
            <w:pPr>
              <w:jc w:val="both"/>
              <w:rPr>
                <w:rFonts w:cstheme="minorHAnsi"/>
                <w:i/>
              </w:rPr>
            </w:pPr>
            <w:r w:rsidRPr="00551A75">
              <w:rPr>
                <w:rFonts w:eastAsia="Arial" w:cstheme="minorHAnsi"/>
                <w:i/>
                <w:spacing w:val="-1"/>
              </w:rPr>
              <w:t xml:space="preserve">all applicable privacy and data protection laws including the General Data Protection Regulation ((EU) 2016/679) and any applicable national implementing laws, regulations and secondary legislation in Ireland relating to the processing of Personal Data and the privacy of electronic communications, as amended, </w:t>
            </w:r>
            <w:proofErr w:type="gramStart"/>
            <w:r w:rsidRPr="00551A75">
              <w:rPr>
                <w:rFonts w:eastAsia="Arial" w:cstheme="minorHAnsi"/>
                <w:i/>
                <w:spacing w:val="-1"/>
              </w:rPr>
              <w:t>replaced</w:t>
            </w:r>
            <w:proofErr w:type="gramEnd"/>
            <w:r w:rsidRPr="00551A75">
              <w:rPr>
                <w:rFonts w:eastAsia="Arial" w:cstheme="minorHAnsi"/>
                <w:i/>
                <w:spacing w:val="-1"/>
              </w:rPr>
              <w:t xml:space="preserve"> or updated from time to time, including the Privacy and Electronic Communications Directive (2002/58/EC)</w:t>
            </w:r>
            <w:r>
              <w:rPr>
                <w:rFonts w:eastAsia="Arial" w:cstheme="minorHAnsi"/>
                <w:i/>
                <w:spacing w:val="-1"/>
              </w:rPr>
              <w:t>;</w:t>
            </w:r>
            <w:r w:rsidRPr="00551A75">
              <w:rPr>
                <w:rFonts w:eastAsia="Arial" w:cstheme="minorHAnsi"/>
                <w:i/>
                <w:spacing w:val="-1"/>
              </w:rPr>
              <w:t xml:space="preserve"> </w:t>
            </w:r>
          </w:p>
        </w:tc>
      </w:tr>
      <w:tr w:rsidR="00FF4C13" w:rsidRPr="00551A75" w14:paraId="0D3EAF09" w14:textId="77777777" w:rsidTr="00DE7225">
        <w:tc>
          <w:tcPr>
            <w:tcW w:w="2547" w:type="dxa"/>
          </w:tcPr>
          <w:p w14:paraId="01287CF1" w14:textId="77777777" w:rsidR="00FF4C13" w:rsidRPr="00551A75" w:rsidRDefault="00FF4C13" w:rsidP="00DE7225">
            <w:pPr>
              <w:jc w:val="both"/>
              <w:rPr>
                <w:rFonts w:eastAsia="Arial" w:cstheme="minorHAnsi"/>
                <w:i/>
              </w:rPr>
            </w:pPr>
            <w:r w:rsidRPr="00551A75">
              <w:rPr>
                <w:rFonts w:eastAsia="Arial" w:cstheme="minorHAnsi"/>
                <w:i/>
                <w:spacing w:val="1"/>
              </w:rPr>
              <w:t>“</w:t>
            </w:r>
            <w:r w:rsidRPr="00551A75">
              <w:rPr>
                <w:rFonts w:eastAsia="Arial" w:cstheme="minorHAnsi"/>
                <w:i/>
                <w:spacing w:val="-1"/>
              </w:rPr>
              <w:t>P</w:t>
            </w:r>
            <w:r w:rsidRPr="00551A75">
              <w:rPr>
                <w:rFonts w:eastAsia="Arial" w:cstheme="minorHAnsi"/>
                <w:i/>
              </w:rPr>
              <w:t>e</w:t>
            </w:r>
            <w:r w:rsidRPr="00551A75">
              <w:rPr>
                <w:rFonts w:eastAsia="Arial" w:cstheme="minorHAnsi"/>
                <w:i/>
                <w:spacing w:val="1"/>
              </w:rPr>
              <w:t>r</w:t>
            </w:r>
            <w:r w:rsidRPr="00551A75">
              <w:rPr>
                <w:rFonts w:eastAsia="Arial" w:cstheme="minorHAnsi"/>
                <w:i/>
              </w:rPr>
              <w:t xml:space="preserve">sonal </w:t>
            </w:r>
            <w:proofErr w:type="gramStart"/>
            <w:r w:rsidRPr="00551A75">
              <w:rPr>
                <w:rFonts w:eastAsia="Arial" w:cstheme="minorHAnsi"/>
                <w:i/>
                <w:spacing w:val="-1"/>
              </w:rPr>
              <w:t>D</w:t>
            </w:r>
            <w:r w:rsidRPr="00551A75">
              <w:rPr>
                <w:rFonts w:eastAsia="Arial" w:cstheme="minorHAnsi"/>
                <w:i/>
                <w:spacing w:val="-3"/>
              </w:rPr>
              <w:t>a</w:t>
            </w:r>
            <w:r w:rsidRPr="00551A75">
              <w:rPr>
                <w:rFonts w:eastAsia="Arial" w:cstheme="minorHAnsi"/>
                <w:i/>
                <w:spacing w:val="1"/>
              </w:rPr>
              <w:t>t</w:t>
            </w:r>
            <w:r w:rsidRPr="00551A75">
              <w:rPr>
                <w:rFonts w:eastAsia="Arial" w:cstheme="minorHAnsi"/>
                <w:i/>
              </w:rPr>
              <w:t xml:space="preserve">a”   </w:t>
            </w:r>
            <w:proofErr w:type="gramEnd"/>
            <w:r w:rsidRPr="00551A75">
              <w:rPr>
                <w:rFonts w:eastAsia="Arial" w:cstheme="minorHAnsi"/>
                <w:i/>
              </w:rPr>
              <w:t xml:space="preserve">                </w:t>
            </w:r>
          </w:p>
        </w:tc>
        <w:tc>
          <w:tcPr>
            <w:tcW w:w="6472" w:type="dxa"/>
          </w:tcPr>
          <w:p w14:paraId="094DEB0B" w14:textId="77777777" w:rsidR="00FF4C13" w:rsidRPr="00551A75" w:rsidRDefault="00FF4C13" w:rsidP="00DE7225">
            <w:pPr>
              <w:jc w:val="both"/>
              <w:rPr>
                <w:rFonts w:cstheme="minorHAnsi"/>
                <w:i/>
              </w:rPr>
            </w:pPr>
            <w:r w:rsidRPr="00551A75">
              <w:rPr>
                <w:rFonts w:cstheme="minorHAnsi"/>
                <w:i/>
              </w:rPr>
              <w:t xml:space="preserve">any information relating to an identified or identifiable natural person that is processed by the Provider </w:t>
            </w:r>
            <w:proofErr w:type="gramStart"/>
            <w:r w:rsidRPr="00551A75">
              <w:rPr>
                <w:rFonts w:cstheme="minorHAnsi"/>
                <w:i/>
              </w:rPr>
              <w:t>as a result of</w:t>
            </w:r>
            <w:proofErr w:type="gramEnd"/>
            <w:r w:rsidRPr="00551A75">
              <w:rPr>
                <w:rFonts w:cstheme="minorHAnsi"/>
                <w:i/>
              </w:rPr>
              <w:t xml:space="preserve">, or in connection with, the provision of the Services.  An identifiable natural person is one who can be identified, directly or indirectly, </w:t>
            </w:r>
            <w:proofErr w:type="gramStart"/>
            <w:r w:rsidRPr="00551A75">
              <w:rPr>
                <w:rFonts w:cstheme="minorHAnsi"/>
                <w:i/>
              </w:rPr>
              <w:t>in particular by</w:t>
            </w:r>
            <w:proofErr w:type="gramEnd"/>
            <w:r w:rsidRPr="00551A75">
              <w:rPr>
                <w:rFonts w:cstheme="minorHAnsi"/>
                <w:i/>
              </w:rPr>
              <w:t xml:space="preserve"> reference to an identifier such as a name, identification number, location data, an online identifier or to one or more factors specific to the physical, physiological, genetic, mental, economic, cultural or social identity of that natural person;</w:t>
            </w:r>
          </w:p>
        </w:tc>
      </w:tr>
      <w:tr w:rsidR="00FF4C13" w:rsidRPr="00551A75" w14:paraId="4FE962AB" w14:textId="77777777" w:rsidTr="00DE7225">
        <w:tc>
          <w:tcPr>
            <w:tcW w:w="2547" w:type="dxa"/>
          </w:tcPr>
          <w:p w14:paraId="38CDA76D" w14:textId="77777777" w:rsidR="00FF4C13" w:rsidRPr="00551A75" w:rsidRDefault="00FF4C13" w:rsidP="00DE7225">
            <w:pPr>
              <w:jc w:val="both"/>
              <w:rPr>
                <w:rFonts w:eastAsia="Arial" w:cstheme="minorHAnsi"/>
                <w:i/>
              </w:rPr>
            </w:pPr>
            <w:r w:rsidRPr="00551A75">
              <w:rPr>
                <w:rFonts w:cstheme="minorHAnsi"/>
                <w:i/>
              </w:rPr>
              <w:t xml:space="preserve">“Processing, processes and </w:t>
            </w:r>
            <w:proofErr w:type="gramStart"/>
            <w:r w:rsidRPr="00551A75">
              <w:rPr>
                <w:rFonts w:cstheme="minorHAnsi"/>
                <w:i/>
              </w:rPr>
              <w:t>process</w:t>
            </w:r>
            <w:proofErr w:type="gramEnd"/>
            <w:r w:rsidRPr="00551A75">
              <w:rPr>
                <w:rFonts w:cstheme="minorHAnsi"/>
                <w:i/>
              </w:rPr>
              <w:t>”</w:t>
            </w:r>
          </w:p>
        </w:tc>
        <w:tc>
          <w:tcPr>
            <w:tcW w:w="6472" w:type="dxa"/>
          </w:tcPr>
          <w:p w14:paraId="449CD6CD" w14:textId="77777777" w:rsidR="00FF4C13" w:rsidRPr="00551A75" w:rsidRDefault="00FF4C13" w:rsidP="00DE7225">
            <w:pPr>
              <w:jc w:val="both"/>
              <w:rPr>
                <w:rFonts w:cstheme="minorHAnsi"/>
                <w:i/>
              </w:rPr>
            </w:pPr>
            <w:r w:rsidRPr="00551A75">
              <w:rPr>
                <w:rFonts w:cstheme="minorHAnsi"/>
                <w:i/>
              </w:rPr>
              <w:t xml:space="preserve">either any activity that involves the use of Personal Data or as the Data Protection Legislation may otherwise define processing, </w:t>
            </w:r>
            <w:proofErr w:type="gramStart"/>
            <w:r w:rsidRPr="00551A75">
              <w:rPr>
                <w:rFonts w:cstheme="minorHAnsi"/>
                <w:i/>
              </w:rPr>
              <w:t>processes</w:t>
            </w:r>
            <w:proofErr w:type="gramEnd"/>
            <w:r w:rsidRPr="00551A75">
              <w:rPr>
                <w:rFonts w:cstheme="minorHAnsi"/>
                <w:i/>
              </w:rPr>
              <w:t xml:space="preserve"> or process. It includes any operation or set of operations which is performed on personal data or on sets of personal data, </w:t>
            </w:r>
            <w:proofErr w:type="gramStart"/>
            <w:r w:rsidRPr="00551A75">
              <w:rPr>
                <w:rFonts w:cstheme="minorHAnsi"/>
                <w:i/>
              </w:rPr>
              <w:t>whether or not</w:t>
            </w:r>
            <w:proofErr w:type="gramEnd"/>
            <w:r w:rsidRPr="00551A75">
              <w:rPr>
                <w:rFonts w:cstheme="minorHAnsi"/>
                <w:i/>
              </w:rPr>
              <w:t xml:space="preserve"> by automated means, such as collection, recording. organisation, structuring, storage, adaptation or alteration, retrieval, consultation, use, disclosure by transmission, dissemination or otherwise making available, alignment or combination, restriction, </w:t>
            </w:r>
            <w:proofErr w:type="gramStart"/>
            <w:r w:rsidRPr="00551A75">
              <w:rPr>
                <w:rFonts w:cstheme="minorHAnsi"/>
                <w:i/>
              </w:rPr>
              <w:t>erasure</w:t>
            </w:r>
            <w:proofErr w:type="gramEnd"/>
            <w:r w:rsidRPr="00551A75">
              <w:rPr>
                <w:rFonts w:cstheme="minorHAnsi"/>
                <w:i/>
              </w:rPr>
              <w:t xml:space="preserve"> or destruction. Processing also includes transferring Personal Data to third parties;</w:t>
            </w:r>
          </w:p>
        </w:tc>
      </w:tr>
      <w:tr w:rsidR="00FF4C13" w:rsidRPr="00551A75" w14:paraId="46730ED7" w14:textId="77777777" w:rsidTr="00DE7225">
        <w:tc>
          <w:tcPr>
            <w:tcW w:w="2547" w:type="dxa"/>
          </w:tcPr>
          <w:p w14:paraId="477B1F0D" w14:textId="77777777" w:rsidR="00FF4C13" w:rsidRPr="00551A75" w:rsidRDefault="00FF4C13" w:rsidP="00DE7225">
            <w:pPr>
              <w:jc w:val="both"/>
              <w:rPr>
                <w:rFonts w:eastAsia="Arial" w:cstheme="minorHAnsi"/>
                <w:i/>
                <w:spacing w:val="1"/>
              </w:rPr>
            </w:pPr>
            <w:r w:rsidRPr="00BF05E2">
              <w:rPr>
                <w:i/>
              </w:rPr>
              <w:t>“</w:t>
            </w:r>
            <w:r w:rsidRPr="00896E9B">
              <w:rPr>
                <w:i/>
              </w:rPr>
              <w:t>SCC</w:t>
            </w:r>
            <w:r>
              <w:rPr>
                <w:i/>
              </w:rPr>
              <w:t>”</w:t>
            </w:r>
          </w:p>
        </w:tc>
        <w:tc>
          <w:tcPr>
            <w:tcW w:w="6472" w:type="dxa"/>
          </w:tcPr>
          <w:p w14:paraId="596302E6" w14:textId="77777777" w:rsidR="00FF4C13" w:rsidRPr="00551A75" w:rsidRDefault="00FF4C13" w:rsidP="00DE7225">
            <w:pPr>
              <w:jc w:val="both"/>
              <w:rPr>
                <w:rFonts w:eastAsia="Arial" w:cstheme="minorHAnsi"/>
                <w:i/>
                <w:spacing w:val="1"/>
              </w:rPr>
            </w:pPr>
            <w:r w:rsidRPr="00BF05E2">
              <w:rPr>
                <w:i/>
              </w:rPr>
              <w:t xml:space="preserve">the European Commission's Standard Contractual Clauses for the transfer of Personal Data from the European Union to data processors established in third countries (controller-to-processor transfers), as set out in the </w:t>
            </w:r>
            <w:r>
              <w:rPr>
                <w:i/>
              </w:rPr>
              <w:t>a</w:t>
            </w:r>
            <w:r w:rsidRPr="00BF05E2">
              <w:rPr>
                <w:i/>
              </w:rPr>
              <w:t>nnex to Commission Decision 2010/87/EU</w:t>
            </w:r>
            <w:r>
              <w:rPr>
                <w:i/>
              </w:rPr>
              <w:t>; and</w:t>
            </w:r>
          </w:p>
        </w:tc>
      </w:tr>
      <w:tr w:rsidR="00FF4C13" w:rsidRPr="00551A75" w14:paraId="4F48C5E6" w14:textId="77777777" w:rsidTr="00DE7225">
        <w:tc>
          <w:tcPr>
            <w:tcW w:w="2547" w:type="dxa"/>
          </w:tcPr>
          <w:p w14:paraId="470D2D6A" w14:textId="77777777" w:rsidR="00FF4C13" w:rsidRPr="00551A75" w:rsidRDefault="00FF4C13" w:rsidP="00DE7225">
            <w:pPr>
              <w:jc w:val="both"/>
              <w:rPr>
                <w:rFonts w:eastAsia="Arial" w:cstheme="minorHAnsi"/>
                <w:i/>
              </w:rPr>
            </w:pPr>
            <w:r w:rsidRPr="00551A75">
              <w:rPr>
                <w:rFonts w:eastAsia="Arial" w:cstheme="minorHAnsi"/>
                <w:i/>
                <w:spacing w:val="1"/>
              </w:rPr>
              <w:lastRenderedPageBreak/>
              <w:t>“</w:t>
            </w:r>
            <w:proofErr w:type="gramStart"/>
            <w:r w:rsidRPr="00551A75">
              <w:rPr>
                <w:rFonts w:eastAsia="Arial" w:cstheme="minorHAnsi"/>
                <w:i/>
                <w:spacing w:val="-1"/>
              </w:rPr>
              <w:t>S</w:t>
            </w:r>
            <w:r w:rsidRPr="00551A75">
              <w:rPr>
                <w:rFonts w:eastAsia="Arial" w:cstheme="minorHAnsi"/>
                <w:i/>
              </w:rPr>
              <w:t>e</w:t>
            </w:r>
            <w:r w:rsidRPr="00551A75">
              <w:rPr>
                <w:rFonts w:eastAsia="Arial" w:cstheme="minorHAnsi"/>
                <w:i/>
                <w:spacing w:val="1"/>
              </w:rPr>
              <w:t>r</w:t>
            </w:r>
            <w:r w:rsidRPr="00551A75">
              <w:rPr>
                <w:rFonts w:eastAsia="Arial" w:cstheme="minorHAnsi"/>
                <w:i/>
                <w:spacing w:val="-2"/>
              </w:rPr>
              <w:t>v</w:t>
            </w:r>
            <w:r w:rsidRPr="00551A75">
              <w:rPr>
                <w:rFonts w:eastAsia="Arial" w:cstheme="minorHAnsi"/>
                <w:i/>
                <w:spacing w:val="-1"/>
              </w:rPr>
              <w:t>i</w:t>
            </w:r>
            <w:r w:rsidRPr="00551A75">
              <w:rPr>
                <w:rFonts w:eastAsia="Arial" w:cstheme="minorHAnsi"/>
                <w:i/>
              </w:rPr>
              <w:t xml:space="preserve">ces”   </w:t>
            </w:r>
            <w:proofErr w:type="gramEnd"/>
            <w:r w:rsidRPr="00551A75">
              <w:rPr>
                <w:rFonts w:eastAsia="Arial" w:cstheme="minorHAnsi"/>
                <w:i/>
              </w:rPr>
              <w:t xml:space="preserve">                       </w:t>
            </w:r>
          </w:p>
        </w:tc>
        <w:tc>
          <w:tcPr>
            <w:tcW w:w="6472" w:type="dxa"/>
          </w:tcPr>
          <w:p w14:paraId="5F941725" w14:textId="77777777" w:rsidR="00FF4C13" w:rsidRPr="00551A75" w:rsidRDefault="00FF4C13" w:rsidP="00DE7225">
            <w:pPr>
              <w:jc w:val="both"/>
              <w:rPr>
                <w:rFonts w:cstheme="minorHAnsi"/>
                <w:i/>
              </w:rPr>
            </w:pPr>
            <w:r w:rsidRPr="00551A75">
              <w:rPr>
                <w:rFonts w:eastAsia="Arial" w:cstheme="minorHAnsi"/>
                <w:i/>
                <w:spacing w:val="1"/>
              </w:rPr>
              <w:t>refers to</w:t>
            </w:r>
            <w:r w:rsidRPr="00551A75">
              <w:rPr>
                <w:rFonts w:eastAsia="Arial" w:cstheme="minorHAnsi"/>
                <w:i/>
                <w:spacing w:val="3"/>
              </w:rPr>
              <w:t xml:space="preserve"> </w:t>
            </w:r>
            <w:r w:rsidRPr="00551A75">
              <w:rPr>
                <w:rFonts w:eastAsia="Arial" w:cstheme="minorHAnsi"/>
                <w:i/>
                <w:spacing w:val="1"/>
              </w:rPr>
              <w:t>t</w:t>
            </w:r>
            <w:r w:rsidRPr="00551A75">
              <w:rPr>
                <w:rFonts w:eastAsia="Arial" w:cstheme="minorHAnsi"/>
                <w:i/>
              </w:rPr>
              <w:t>he</w:t>
            </w:r>
            <w:r w:rsidRPr="00551A75">
              <w:rPr>
                <w:rFonts w:eastAsia="Arial" w:cstheme="minorHAnsi"/>
                <w:i/>
                <w:spacing w:val="2"/>
              </w:rPr>
              <w:t xml:space="preserve"> </w:t>
            </w:r>
            <w:r w:rsidRPr="00551A75">
              <w:rPr>
                <w:rFonts w:eastAsia="Arial" w:cstheme="minorHAnsi"/>
                <w:i/>
              </w:rPr>
              <w:t>s</w:t>
            </w:r>
            <w:r w:rsidRPr="00551A75">
              <w:rPr>
                <w:rFonts w:eastAsia="Arial" w:cstheme="minorHAnsi"/>
                <w:i/>
                <w:spacing w:val="-3"/>
              </w:rPr>
              <w:t>e</w:t>
            </w:r>
            <w:r w:rsidRPr="00551A75">
              <w:rPr>
                <w:rFonts w:eastAsia="Arial" w:cstheme="minorHAnsi"/>
                <w:i/>
                <w:spacing w:val="1"/>
              </w:rPr>
              <w:t>r</w:t>
            </w:r>
            <w:r w:rsidRPr="00551A75">
              <w:rPr>
                <w:rFonts w:eastAsia="Arial" w:cstheme="minorHAnsi"/>
                <w:i/>
                <w:spacing w:val="-2"/>
              </w:rPr>
              <w:t>v</w:t>
            </w:r>
            <w:r w:rsidRPr="00551A75">
              <w:rPr>
                <w:rFonts w:eastAsia="Arial" w:cstheme="minorHAnsi"/>
                <w:i/>
                <w:spacing w:val="-1"/>
              </w:rPr>
              <w:t>i</w:t>
            </w:r>
            <w:r w:rsidRPr="00551A75">
              <w:rPr>
                <w:rFonts w:eastAsia="Arial" w:cstheme="minorHAnsi"/>
                <w:i/>
              </w:rPr>
              <w:t>ces</w:t>
            </w:r>
            <w:r w:rsidRPr="00551A75">
              <w:rPr>
                <w:rFonts w:eastAsia="Arial" w:cstheme="minorHAnsi"/>
                <w:i/>
                <w:spacing w:val="3"/>
              </w:rPr>
              <w:t xml:space="preserve"> </w:t>
            </w:r>
            <w:r w:rsidRPr="00551A75">
              <w:rPr>
                <w:rFonts w:eastAsia="Arial" w:cstheme="minorHAnsi"/>
                <w:i/>
                <w:spacing w:val="1"/>
              </w:rPr>
              <w:t>t</w:t>
            </w:r>
            <w:r w:rsidRPr="00551A75">
              <w:rPr>
                <w:rFonts w:eastAsia="Arial" w:cstheme="minorHAnsi"/>
                <w:i/>
              </w:rPr>
              <w:t>o</w:t>
            </w:r>
            <w:r w:rsidRPr="00551A75">
              <w:rPr>
                <w:rFonts w:eastAsia="Arial" w:cstheme="minorHAnsi"/>
                <w:i/>
                <w:spacing w:val="2"/>
              </w:rPr>
              <w:t xml:space="preserve"> </w:t>
            </w:r>
            <w:r w:rsidRPr="00551A75">
              <w:rPr>
                <w:rFonts w:eastAsia="Arial" w:cstheme="minorHAnsi"/>
                <w:i/>
              </w:rPr>
              <w:t>be</w:t>
            </w:r>
            <w:r w:rsidRPr="00551A75">
              <w:rPr>
                <w:rFonts w:eastAsia="Arial" w:cstheme="minorHAnsi"/>
                <w:i/>
                <w:spacing w:val="2"/>
              </w:rPr>
              <w:t xml:space="preserve"> </w:t>
            </w:r>
            <w:r w:rsidRPr="00551A75">
              <w:rPr>
                <w:rFonts w:eastAsia="Arial" w:cstheme="minorHAnsi"/>
                <w:i/>
              </w:rPr>
              <w:t>ca</w:t>
            </w:r>
            <w:r w:rsidRPr="00551A75">
              <w:rPr>
                <w:rFonts w:eastAsia="Arial" w:cstheme="minorHAnsi"/>
                <w:i/>
                <w:spacing w:val="1"/>
              </w:rPr>
              <w:t>rr</w:t>
            </w:r>
            <w:r w:rsidRPr="00551A75">
              <w:rPr>
                <w:rFonts w:eastAsia="Arial" w:cstheme="minorHAnsi"/>
                <w:i/>
                <w:spacing w:val="-1"/>
              </w:rPr>
              <w:t>i</w:t>
            </w:r>
            <w:r w:rsidRPr="00551A75">
              <w:rPr>
                <w:rFonts w:eastAsia="Arial" w:cstheme="minorHAnsi"/>
                <w:i/>
              </w:rPr>
              <w:t>ed</w:t>
            </w:r>
            <w:r w:rsidRPr="00551A75">
              <w:rPr>
                <w:rFonts w:eastAsia="Arial" w:cstheme="minorHAnsi"/>
                <w:i/>
                <w:spacing w:val="2"/>
              </w:rPr>
              <w:t xml:space="preserve"> </w:t>
            </w:r>
            <w:r w:rsidRPr="00551A75">
              <w:rPr>
                <w:rFonts w:eastAsia="Arial" w:cstheme="minorHAnsi"/>
                <w:i/>
              </w:rPr>
              <w:t>out</w:t>
            </w:r>
            <w:r w:rsidRPr="00551A75">
              <w:rPr>
                <w:rFonts w:eastAsia="Arial" w:cstheme="minorHAnsi"/>
                <w:i/>
                <w:spacing w:val="4"/>
              </w:rPr>
              <w:t xml:space="preserve"> </w:t>
            </w:r>
            <w:r w:rsidRPr="00551A75">
              <w:rPr>
                <w:rFonts w:eastAsia="Arial" w:cstheme="minorHAnsi"/>
                <w:i/>
              </w:rPr>
              <w:t xml:space="preserve">by </w:t>
            </w:r>
            <w:r w:rsidRPr="00551A75">
              <w:rPr>
                <w:rFonts w:eastAsia="Arial" w:cstheme="minorHAnsi"/>
                <w:i/>
                <w:spacing w:val="1"/>
              </w:rPr>
              <w:t>t</w:t>
            </w:r>
            <w:r w:rsidRPr="00551A75">
              <w:rPr>
                <w:rFonts w:eastAsia="Arial" w:cstheme="minorHAnsi"/>
                <w:i/>
              </w:rPr>
              <w:t xml:space="preserve">he </w:t>
            </w:r>
            <w:r w:rsidRPr="00551A75">
              <w:rPr>
                <w:rFonts w:eastAsia="Arial" w:cstheme="minorHAnsi"/>
                <w:i/>
                <w:spacing w:val="-1"/>
              </w:rPr>
              <w:t>D</w:t>
            </w:r>
            <w:r w:rsidRPr="00551A75">
              <w:rPr>
                <w:rFonts w:eastAsia="Arial" w:cstheme="minorHAnsi"/>
                <w:i/>
              </w:rPr>
              <w:t>a</w:t>
            </w:r>
            <w:r w:rsidRPr="00551A75">
              <w:rPr>
                <w:rFonts w:eastAsia="Arial" w:cstheme="minorHAnsi"/>
                <w:i/>
                <w:spacing w:val="1"/>
              </w:rPr>
              <w:t>t</w:t>
            </w:r>
            <w:r w:rsidRPr="00551A75">
              <w:rPr>
                <w:rFonts w:eastAsia="Arial" w:cstheme="minorHAnsi"/>
                <w:i/>
              </w:rPr>
              <w:t>a</w:t>
            </w:r>
            <w:r w:rsidRPr="00551A75">
              <w:rPr>
                <w:rFonts w:eastAsia="Arial" w:cstheme="minorHAnsi"/>
                <w:i/>
                <w:spacing w:val="3"/>
              </w:rPr>
              <w:t xml:space="preserve"> </w:t>
            </w:r>
            <w:r w:rsidRPr="00551A75">
              <w:rPr>
                <w:rFonts w:eastAsia="Arial" w:cstheme="minorHAnsi"/>
                <w:i/>
                <w:spacing w:val="-1"/>
              </w:rPr>
              <w:t>P</w:t>
            </w:r>
            <w:r w:rsidRPr="00551A75">
              <w:rPr>
                <w:rFonts w:eastAsia="Arial" w:cstheme="minorHAnsi"/>
                <w:i/>
                <w:spacing w:val="1"/>
              </w:rPr>
              <w:t>r</w:t>
            </w:r>
            <w:r w:rsidRPr="00551A75">
              <w:rPr>
                <w:rFonts w:eastAsia="Arial" w:cstheme="minorHAnsi"/>
                <w:i/>
              </w:rPr>
              <w:t>oce</w:t>
            </w:r>
            <w:r w:rsidRPr="00551A75">
              <w:rPr>
                <w:rFonts w:eastAsia="Arial" w:cstheme="minorHAnsi"/>
                <w:i/>
                <w:spacing w:val="-2"/>
              </w:rPr>
              <w:t>s</w:t>
            </w:r>
            <w:r w:rsidRPr="00551A75">
              <w:rPr>
                <w:rFonts w:eastAsia="Arial" w:cstheme="minorHAnsi"/>
                <w:i/>
              </w:rPr>
              <w:t>sor</w:t>
            </w:r>
            <w:r w:rsidRPr="00551A75">
              <w:rPr>
                <w:rFonts w:eastAsia="Arial" w:cstheme="minorHAnsi"/>
                <w:i/>
                <w:spacing w:val="4"/>
              </w:rPr>
              <w:t xml:space="preserve"> </w:t>
            </w:r>
            <w:r w:rsidRPr="00551A75">
              <w:rPr>
                <w:rFonts w:eastAsia="Arial" w:cstheme="minorHAnsi"/>
                <w:i/>
              </w:rPr>
              <w:t>und</w:t>
            </w:r>
            <w:r w:rsidRPr="00551A75">
              <w:rPr>
                <w:rFonts w:eastAsia="Arial" w:cstheme="minorHAnsi"/>
                <w:i/>
                <w:spacing w:val="-3"/>
              </w:rPr>
              <w:t>e</w:t>
            </w:r>
            <w:r w:rsidRPr="00551A75">
              <w:rPr>
                <w:rFonts w:eastAsia="Arial" w:cstheme="minorHAnsi"/>
                <w:i/>
              </w:rPr>
              <w:t>r</w:t>
            </w:r>
            <w:r w:rsidRPr="00551A75">
              <w:rPr>
                <w:rFonts w:eastAsia="Arial" w:cstheme="minorHAnsi"/>
                <w:i/>
                <w:spacing w:val="2"/>
              </w:rPr>
              <w:t xml:space="preserve"> </w:t>
            </w:r>
            <w:r w:rsidRPr="00551A75">
              <w:rPr>
                <w:rFonts w:eastAsia="Arial" w:cstheme="minorHAnsi"/>
                <w:i/>
                <w:spacing w:val="1"/>
              </w:rPr>
              <w:t>t</w:t>
            </w:r>
            <w:r w:rsidRPr="00551A75">
              <w:rPr>
                <w:rFonts w:eastAsia="Arial" w:cstheme="minorHAnsi"/>
                <w:i/>
              </w:rPr>
              <w:t xml:space="preserve">he </w:t>
            </w:r>
            <w:r w:rsidRPr="00551A75">
              <w:rPr>
                <w:rFonts w:eastAsia="Arial" w:cstheme="minorHAnsi"/>
                <w:i/>
                <w:spacing w:val="1"/>
              </w:rPr>
              <w:t>t</w:t>
            </w:r>
            <w:r w:rsidRPr="00551A75">
              <w:rPr>
                <w:rFonts w:eastAsia="Arial" w:cstheme="minorHAnsi"/>
                <w:i/>
              </w:rPr>
              <w:t>e</w:t>
            </w:r>
            <w:r w:rsidRPr="00551A75">
              <w:rPr>
                <w:rFonts w:eastAsia="Arial" w:cstheme="minorHAnsi"/>
                <w:i/>
                <w:spacing w:val="-2"/>
              </w:rPr>
              <w:t>r</w:t>
            </w:r>
            <w:r w:rsidRPr="00551A75">
              <w:rPr>
                <w:rFonts w:eastAsia="Arial" w:cstheme="minorHAnsi"/>
                <w:i/>
                <w:spacing w:val="1"/>
              </w:rPr>
              <w:t>m</w:t>
            </w:r>
            <w:r w:rsidRPr="00551A75">
              <w:rPr>
                <w:rFonts w:eastAsia="Arial" w:cstheme="minorHAnsi"/>
                <w:i/>
              </w:rPr>
              <w:t>s</w:t>
            </w:r>
            <w:r w:rsidRPr="00551A75">
              <w:rPr>
                <w:rFonts w:eastAsia="Arial" w:cstheme="minorHAnsi"/>
                <w:i/>
                <w:spacing w:val="3"/>
              </w:rPr>
              <w:t xml:space="preserve"> </w:t>
            </w:r>
            <w:r w:rsidRPr="00551A75">
              <w:rPr>
                <w:rFonts w:eastAsia="Arial" w:cstheme="minorHAnsi"/>
                <w:i/>
                <w:spacing w:val="-3"/>
              </w:rPr>
              <w:t>o</w:t>
            </w:r>
            <w:r w:rsidRPr="00551A75">
              <w:rPr>
                <w:rFonts w:eastAsia="Arial" w:cstheme="minorHAnsi"/>
                <w:i/>
              </w:rPr>
              <w:t>f</w:t>
            </w:r>
            <w:r w:rsidRPr="00551A75">
              <w:rPr>
                <w:rFonts w:eastAsia="Arial" w:cstheme="minorHAnsi"/>
                <w:i/>
                <w:spacing w:val="2"/>
              </w:rPr>
              <w:t xml:space="preserve"> </w:t>
            </w:r>
            <w:r w:rsidRPr="00551A75">
              <w:rPr>
                <w:rFonts w:eastAsia="Arial" w:cstheme="minorHAnsi"/>
                <w:i/>
                <w:spacing w:val="1"/>
              </w:rPr>
              <w:t>t</w:t>
            </w:r>
            <w:r w:rsidRPr="00551A75">
              <w:rPr>
                <w:rFonts w:eastAsia="Arial" w:cstheme="minorHAnsi"/>
                <w:i/>
              </w:rPr>
              <w:t xml:space="preserve">he </w:t>
            </w:r>
            <w:r w:rsidRPr="00551A75">
              <w:rPr>
                <w:rFonts w:eastAsia="Arial" w:cstheme="minorHAnsi"/>
                <w:i/>
                <w:spacing w:val="1"/>
              </w:rPr>
              <w:t>M</w:t>
            </w:r>
            <w:r w:rsidRPr="00551A75">
              <w:rPr>
                <w:rFonts w:eastAsia="Arial" w:cstheme="minorHAnsi"/>
                <w:i/>
              </w:rPr>
              <w:t>as</w:t>
            </w:r>
            <w:r w:rsidRPr="00551A75">
              <w:rPr>
                <w:rFonts w:eastAsia="Arial" w:cstheme="minorHAnsi"/>
                <w:i/>
                <w:spacing w:val="1"/>
              </w:rPr>
              <w:t>t</w:t>
            </w:r>
            <w:r w:rsidRPr="00551A75">
              <w:rPr>
                <w:rFonts w:eastAsia="Arial" w:cstheme="minorHAnsi"/>
                <w:i/>
                <w:spacing w:val="-3"/>
              </w:rPr>
              <w:t>e</w:t>
            </w:r>
            <w:r w:rsidRPr="00551A75">
              <w:rPr>
                <w:rFonts w:eastAsia="Arial" w:cstheme="minorHAnsi"/>
                <w:i/>
              </w:rPr>
              <w:t>r</w:t>
            </w:r>
            <w:r w:rsidRPr="00551A75">
              <w:rPr>
                <w:rFonts w:eastAsia="Arial" w:cstheme="minorHAnsi"/>
                <w:i/>
                <w:spacing w:val="2"/>
              </w:rPr>
              <w:t xml:space="preserve"> </w:t>
            </w:r>
            <w:r w:rsidRPr="00551A75">
              <w:rPr>
                <w:rFonts w:eastAsia="Arial" w:cstheme="minorHAnsi"/>
                <w:i/>
                <w:spacing w:val="-1"/>
              </w:rPr>
              <w:t>Agreement</w:t>
            </w:r>
            <w:r w:rsidRPr="00551A75">
              <w:rPr>
                <w:rFonts w:eastAsia="Arial" w:cstheme="minorHAnsi"/>
                <w:i/>
              </w:rPr>
              <w:t>.</w:t>
            </w:r>
          </w:p>
        </w:tc>
      </w:tr>
    </w:tbl>
    <w:p w14:paraId="35DCF221" w14:textId="77777777" w:rsidR="00FF4C13" w:rsidRPr="00551A75" w:rsidRDefault="00FF4C13" w:rsidP="00FF4C13">
      <w:pPr>
        <w:spacing w:after="200" w:line="276" w:lineRule="auto"/>
        <w:ind w:right="84"/>
        <w:contextualSpacing/>
        <w:jc w:val="both"/>
        <w:rPr>
          <w:rFonts w:eastAsia="Arial" w:cstheme="minorHAnsi"/>
          <w:i/>
        </w:rPr>
      </w:pPr>
    </w:p>
    <w:p w14:paraId="7841B334" w14:textId="77777777" w:rsidR="00FF4C13" w:rsidRPr="00002C94" w:rsidRDefault="00FF4C13" w:rsidP="00FF4C13">
      <w:pPr>
        <w:jc w:val="both"/>
        <w:rPr>
          <w:i/>
        </w:rPr>
      </w:pPr>
      <w:r w:rsidRPr="00002C94">
        <w:rPr>
          <w:i/>
        </w:rPr>
        <w:t>The Parties acknowledge that for the purposes of Data Protection Legislation, in performing its obligations under this Agreement, the Supplier, to the extent that it processes Personal Data received from the Provider, is a "</w:t>
      </w:r>
      <w:r w:rsidRPr="00002C94">
        <w:rPr>
          <w:b/>
          <w:i/>
        </w:rPr>
        <w:t>Data Processor</w:t>
      </w:r>
      <w:r w:rsidRPr="00002C94">
        <w:rPr>
          <w:i/>
        </w:rPr>
        <w:t>" and the Provider is the "</w:t>
      </w:r>
      <w:r w:rsidRPr="00002C94">
        <w:rPr>
          <w:b/>
          <w:i/>
        </w:rPr>
        <w:t>Data Controller</w:t>
      </w:r>
      <w:r w:rsidRPr="00002C94">
        <w:rPr>
          <w:i/>
        </w:rPr>
        <w:t>"; as defined in the Data Protection Legislation.</w:t>
      </w:r>
    </w:p>
    <w:p w14:paraId="0B84BC38" w14:textId="77777777" w:rsidR="00FF4C13" w:rsidRPr="00002C94" w:rsidRDefault="00FF4C13" w:rsidP="00FF4C13">
      <w:pPr>
        <w:pStyle w:val="ListParagraph"/>
        <w:tabs>
          <w:tab w:val="left" w:pos="851"/>
        </w:tabs>
        <w:spacing w:before="1" w:line="242" w:lineRule="auto"/>
        <w:ind w:right="102"/>
        <w:jc w:val="both"/>
        <w:rPr>
          <w:i/>
        </w:rPr>
      </w:pPr>
    </w:p>
    <w:p w14:paraId="7E355A3A" w14:textId="77777777" w:rsidR="00FF4C13" w:rsidRPr="00002C94" w:rsidRDefault="00FF4C13" w:rsidP="00FF4C13">
      <w:pPr>
        <w:pStyle w:val="ListParagraph"/>
        <w:numPr>
          <w:ilvl w:val="1"/>
          <w:numId w:val="18"/>
        </w:numPr>
        <w:tabs>
          <w:tab w:val="left" w:pos="851"/>
        </w:tabs>
        <w:suppressAutoHyphens/>
        <w:autoSpaceDN w:val="0"/>
        <w:spacing w:before="1" w:after="0" w:line="240" w:lineRule="auto"/>
        <w:ind w:hanging="792"/>
        <w:contextualSpacing w:val="0"/>
        <w:jc w:val="both"/>
        <w:textAlignment w:val="baseline"/>
        <w:rPr>
          <w:b/>
          <w:i/>
        </w:rPr>
      </w:pPr>
      <w:r w:rsidRPr="00002C94">
        <w:rPr>
          <w:b/>
          <w:i/>
        </w:rPr>
        <w:t>Data Controller Obligations</w:t>
      </w:r>
    </w:p>
    <w:p w14:paraId="5FD35183" w14:textId="77777777" w:rsidR="00FF4C13" w:rsidRPr="00002C94" w:rsidRDefault="00FF4C13" w:rsidP="00FF4C13">
      <w:pPr>
        <w:spacing w:line="242" w:lineRule="auto"/>
        <w:ind w:left="851" w:right="102"/>
        <w:jc w:val="both"/>
        <w:rPr>
          <w:rFonts w:eastAsia="Arial" w:cstheme="minorHAnsi"/>
          <w:i/>
          <w:spacing w:val="2"/>
        </w:rPr>
      </w:pPr>
    </w:p>
    <w:p w14:paraId="48EB04E7" w14:textId="77777777" w:rsidR="00FF4C13" w:rsidRPr="00002C94" w:rsidRDefault="00FF4C13" w:rsidP="00FF4C13">
      <w:pPr>
        <w:pStyle w:val="ListParagraph"/>
        <w:numPr>
          <w:ilvl w:val="0"/>
          <w:numId w:val="17"/>
        </w:numPr>
        <w:suppressAutoHyphens/>
        <w:autoSpaceDN w:val="0"/>
        <w:spacing w:after="0" w:line="242" w:lineRule="auto"/>
        <w:ind w:right="102"/>
        <w:contextualSpacing w:val="0"/>
        <w:jc w:val="both"/>
        <w:textAlignment w:val="baseline"/>
        <w:rPr>
          <w:rFonts w:eastAsia="Arial" w:cstheme="minorHAnsi"/>
          <w:i/>
        </w:rPr>
      </w:pPr>
      <w:r w:rsidRPr="00002C94">
        <w:rPr>
          <w:rFonts w:eastAsia="Arial" w:cstheme="minorHAnsi"/>
          <w:i/>
        </w:rPr>
        <w:t>The</w:t>
      </w:r>
      <w:r w:rsidRPr="00002C94">
        <w:rPr>
          <w:rFonts w:eastAsia="Arial" w:cstheme="minorHAnsi"/>
          <w:i/>
          <w:spacing w:val="1"/>
        </w:rPr>
        <w:t xml:space="preserve"> </w:t>
      </w:r>
      <w:r w:rsidRPr="00002C94">
        <w:rPr>
          <w:rFonts w:eastAsia="Arial" w:cstheme="minorHAnsi"/>
          <w:i/>
          <w:spacing w:val="-1"/>
        </w:rPr>
        <w:t>D</w:t>
      </w:r>
      <w:r w:rsidRPr="00002C94">
        <w:rPr>
          <w:rFonts w:eastAsia="Arial" w:cstheme="minorHAnsi"/>
          <w:i/>
        </w:rPr>
        <w:t>a</w:t>
      </w:r>
      <w:r w:rsidRPr="00002C94">
        <w:rPr>
          <w:rFonts w:eastAsia="Arial" w:cstheme="minorHAnsi"/>
          <w:i/>
          <w:spacing w:val="1"/>
        </w:rPr>
        <w:t>t</w:t>
      </w:r>
      <w:r w:rsidRPr="00002C94">
        <w:rPr>
          <w:rFonts w:eastAsia="Arial" w:cstheme="minorHAnsi"/>
          <w:i/>
        </w:rPr>
        <w:t>a</w:t>
      </w:r>
      <w:r w:rsidRPr="00002C94">
        <w:rPr>
          <w:rFonts w:eastAsia="Arial" w:cstheme="minorHAnsi"/>
          <w:i/>
          <w:spacing w:val="3"/>
        </w:rPr>
        <w:t xml:space="preserve"> </w:t>
      </w:r>
      <w:r w:rsidRPr="00002C94">
        <w:rPr>
          <w:rFonts w:eastAsia="Arial" w:cstheme="minorHAnsi"/>
          <w:i/>
          <w:spacing w:val="-1"/>
        </w:rPr>
        <w:t>C</w:t>
      </w:r>
      <w:r w:rsidRPr="00002C94">
        <w:rPr>
          <w:rFonts w:eastAsia="Arial" w:cstheme="minorHAnsi"/>
          <w:i/>
        </w:rPr>
        <w:t>o</w:t>
      </w:r>
      <w:r w:rsidRPr="00002C94">
        <w:rPr>
          <w:rFonts w:eastAsia="Arial" w:cstheme="minorHAnsi"/>
          <w:i/>
          <w:spacing w:val="-3"/>
        </w:rPr>
        <w:t>n</w:t>
      </w:r>
      <w:r w:rsidRPr="00002C94">
        <w:rPr>
          <w:rFonts w:eastAsia="Arial" w:cstheme="minorHAnsi"/>
          <w:i/>
          <w:spacing w:val="1"/>
        </w:rPr>
        <w:t>tr</w:t>
      </w:r>
      <w:r w:rsidRPr="00002C94">
        <w:rPr>
          <w:rFonts w:eastAsia="Arial" w:cstheme="minorHAnsi"/>
          <w:i/>
        </w:rPr>
        <w:t>o</w:t>
      </w:r>
      <w:r w:rsidRPr="00002C94">
        <w:rPr>
          <w:rFonts w:eastAsia="Arial" w:cstheme="minorHAnsi"/>
          <w:i/>
          <w:spacing w:val="-1"/>
        </w:rPr>
        <w:t>ll</w:t>
      </w:r>
      <w:r w:rsidRPr="00002C94">
        <w:rPr>
          <w:rFonts w:eastAsia="Arial" w:cstheme="minorHAnsi"/>
          <w:i/>
        </w:rPr>
        <w:t xml:space="preserve">er retains control of the Personal Data and remains responsible for its compliance obligations under the Data Protection Legislation, including for the processing instructions it gives to </w:t>
      </w:r>
      <w:r w:rsidRPr="00002C94">
        <w:rPr>
          <w:rFonts w:eastAsia="Arial" w:cstheme="minorHAnsi"/>
          <w:i/>
          <w:spacing w:val="1"/>
        </w:rPr>
        <w:t>t</w:t>
      </w:r>
      <w:r w:rsidRPr="00002C94">
        <w:rPr>
          <w:rFonts w:eastAsia="Arial" w:cstheme="minorHAnsi"/>
          <w:i/>
        </w:rPr>
        <w:t xml:space="preserve">he </w:t>
      </w:r>
      <w:r w:rsidRPr="00002C94">
        <w:rPr>
          <w:rFonts w:eastAsia="Arial" w:cstheme="minorHAnsi"/>
          <w:i/>
          <w:spacing w:val="-1"/>
        </w:rPr>
        <w:t>D</w:t>
      </w:r>
      <w:r w:rsidRPr="00002C94">
        <w:rPr>
          <w:rFonts w:eastAsia="Arial" w:cstheme="minorHAnsi"/>
          <w:i/>
        </w:rPr>
        <w:t>a</w:t>
      </w:r>
      <w:r w:rsidRPr="00002C94">
        <w:rPr>
          <w:rFonts w:eastAsia="Arial" w:cstheme="minorHAnsi"/>
          <w:i/>
          <w:spacing w:val="1"/>
        </w:rPr>
        <w:t>t</w:t>
      </w:r>
      <w:r w:rsidRPr="00002C94">
        <w:rPr>
          <w:rFonts w:eastAsia="Arial" w:cstheme="minorHAnsi"/>
          <w:i/>
        </w:rPr>
        <w:t>a</w:t>
      </w:r>
      <w:r w:rsidRPr="00002C94">
        <w:rPr>
          <w:rFonts w:eastAsia="Arial" w:cstheme="minorHAnsi"/>
          <w:i/>
          <w:spacing w:val="3"/>
        </w:rPr>
        <w:t xml:space="preserve"> Processor</w:t>
      </w:r>
      <w:r w:rsidRPr="00002C94">
        <w:rPr>
          <w:rFonts w:eastAsia="Arial" w:cstheme="minorHAnsi"/>
          <w:i/>
        </w:rPr>
        <w:t>.</w:t>
      </w:r>
    </w:p>
    <w:p w14:paraId="7B27E47C" w14:textId="77777777" w:rsidR="00FF4C13" w:rsidRPr="00002C94" w:rsidRDefault="00FF4C13" w:rsidP="00FF4C13">
      <w:pPr>
        <w:pStyle w:val="ListParagraph"/>
        <w:spacing w:line="242" w:lineRule="auto"/>
        <w:ind w:left="1080" w:right="102"/>
        <w:jc w:val="both"/>
        <w:rPr>
          <w:rFonts w:eastAsia="Arial" w:cstheme="minorHAnsi"/>
          <w:i/>
        </w:rPr>
      </w:pPr>
    </w:p>
    <w:p w14:paraId="44756FB1" w14:textId="77777777" w:rsidR="00FF4C13" w:rsidRPr="00002C94" w:rsidRDefault="00FF4C13" w:rsidP="00FF4C13">
      <w:pPr>
        <w:pStyle w:val="ListParagraph"/>
        <w:numPr>
          <w:ilvl w:val="0"/>
          <w:numId w:val="17"/>
        </w:numPr>
        <w:suppressAutoHyphens/>
        <w:autoSpaceDN w:val="0"/>
        <w:spacing w:after="0" w:line="242" w:lineRule="auto"/>
        <w:ind w:right="102"/>
        <w:contextualSpacing w:val="0"/>
        <w:jc w:val="both"/>
        <w:textAlignment w:val="baseline"/>
        <w:rPr>
          <w:rFonts w:eastAsia="Arial" w:cstheme="minorHAnsi"/>
          <w:i/>
          <w:spacing w:val="2"/>
        </w:rPr>
      </w:pPr>
      <w:r w:rsidRPr="00002C94">
        <w:rPr>
          <w:rFonts w:eastAsia="Arial" w:cstheme="minorHAnsi"/>
          <w:i/>
          <w:spacing w:val="2"/>
        </w:rPr>
        <w:t>T</w:t>
      </w:r>
      <w:r w:rsidRPr="00002C94">
        <w:rPr>
          <w:rFonts w:eastAsia="Arial" w:cstheme="minorHAnsi"/>
          <w:i/>
        </w:rPr>
        <w:t xml:space="preserve">he </w:t>
      </w:r>
      <w:r w:rsidRPr="00002C94">
        <w:rPr>
          <w:rFonts w:eastAsia="Arial" w:cstheme="minorHAnsi"/>
          <w:i/>
          <w:spacing w:val="-1"/>
        </w:rPr>
        <w:t>D</w:t>
      </w:r>
      <w:r w:rsidRPr="00002C94">
        <w:rPr>
          <w:rFonts w:eastAsia="Arial" w:cstheme="minorHAnsi"/>
          <w:i/>
        </w:rPr>
        <w:t>a</w:t>
      </w:r>
      <w:r w:rsidRPr="00002C94">
        <w:rPr>
          <w:rFonts w:eastAsia="Arial" w:cstheme="minorHAnsi"/>
          <w:i/>
          <w:spacing w:val="1"/>
        </w:rPr>
        <w:t>t</w:t>
      </w:r>
      <w:r w:rsidRPr="00002C94">
        <w:rPr>
          <w:rFonts w:eastAsia="Arial" w:cstheme="minorHAnsi"/>
          <w:i/>
        </w:rPr>
        <w:t xml:space="preserve">a </w:t>
      </w:r>
      <w:r w:rsidRPr="00002C94">
        <w:rPr>
          <w:rFonts w:eastAsia="Arial" w:cstheme="minorHAnsi"/>
          <w:i/>
          <w:spacing w:val="-1"/>
        </w:rPr>
        <w:t>C</w:t>
      </w:r>
      <w:r w:rsidRPr="00002C94">
        <w:rPr>
          <w:rFonts w:eastAsia="Arial" w:cstheme="minorHAnsi"/>
          <w:i/>
        </w:rPr>
        <w:t>on</w:t>
      </w:r>
      <w:r w:rsidRPr="00002C94">
        <w:rPr>
          <w:rFonts w:eastAsia="Arial" w:cstheme="minorHAnsi"/>
          <w:i/>
          <w:spacing w:val="-1"/>
        </w:rPr>
        <w:t>t</w:t>
      </w:r>
      <w:r w:rsidRPr="00002C94">
        <w:rPr>
          <w:rFonts w:eastAsia="Arial" w:cstheme="minorHAnsi"/>
          <w:i/>
          <w:spacing w:val="1"/>
        </w:rPr>
        <w:t>r</w:t>
      </w:r>
      <w:r w:rsidRPr="00002C94">
        <w:rPr>
          <w:rFonts w:eastAsia="Arial" w:cstheme="minorHAnsi"/>
          <w:i/>
        </w:rPr>
        <w:t>o</w:t>
      </w:r>
      <w:r w:rsidRPr="00002C94">
        <w:rPr>
          <w:rFonts w:eastAsia="Arial" w:cstheme="minorHAnsi"/>
          <w:i/>
          <w:spacing w:val="-1"/>
        </w:rPr>
        <w:t>ll</w:t>
      </w:r>
      <w:r w:rsidRPr="00002C94">
        <w:rPr>
          <w:rFonts w:eastAsia="Arial" w:cstheme="minorHAnsi"/>
          <w:i/>
        </w:rPr>
        <w:t>er</w:t>
      </w:r>
      <w:r w:rsidRPr="00002C94">
        <w:rPr>
          <w:rFonts w:eastAsia="Arial" w:cstheme="minorHAnsi"/>
          <w:i/>
          <w:spacing w:val="2"/>
        </w:rPr>
        <w:t xml:space="preserve"> </w:t>
      </w:r>
      <w:r w:rsidRPr="00002C94">
        <w:rPr>
          <w:rFonts w:eastAsia="Arial" w:cstheme="minorHAnsi"/>
          <w:i/>
        </w:rPr>
        <w:t>sha</w:t>
      </w:r>
      <w:r w:rsidRPr="00002C94">
        <w:rPr>
          <w:rFonts w:eastAsia="Arial" w:cstheme="minorHAnsi"/>
          <w:i/>
          <w:spacing w:val="-1"/>
        </w:rPr>
        <w:t>l</w:t>
      </w:r>
      <w:r w:rsidRPr="00002C94">
        <w:rPr>
          <w:rFonts w:eastAsia="Arial" w:cstheme="minorHAnsi"/>
          <w:i/>
        </w:rPr>
        <w:t xml:space="preserve">l authorise </w:t>
      </w:r>
      <w:r w:rsidRPr="00002C94">
        <w:rPr>
          <w:rFonts w:eastAsia="Arial" w:cstheme="minorHAnsi"/>
          <w:i/>
          <w:spacing w:val="1"/>
        </w:rPr>
        <w:t>t</w:t>
      </w:r>
      <w:r w:rsidRPr="00002C94">
        <w:rPr>
          <w:rFonts w:eastAsia="Arial" w:cstheme="minorHAnsi"/>
          <w:i/>
        </w:rPr>
        <w:t xml:space="preserve">he </w:t>
      </w:r>
      <w:r w:rsidRPr="00002C94">
        <w:rPr>
          <w:rFonts w:eastAsia="Arial" w:cstheme="minorHAnsi"/>
          <w:i/>
          <w:spacing w:val="-1"/>
        </w:rPr>
        <w:t>D</w:t>
      </w:r>
      <w:r w:rsidRPr="00002C94">
        <w:rPr>
          <w:rFonts w:eastAsia="Arial" w:cstheme="minorHAnsi"/>
          <w:i/>
          <w:spacing w:val="-3"/>
        </w:rPr>
        <w:t>a</w:t>
      </w:r>
      <w:r w:rsidRPr="00002C94">
        <w:rPr>
          <w:rFonts w:eastAsia="Arial" w:cstheme="minorHAnsi"/>
          <w:i/>
          <w:spacing w:val="1"/>
        </w:rPr>
        <w:t>t</w:t>
      </w:r>
      <w:r w:rsidRPr="00002C94">
        <w:rPr>
          <w:rFonts w:eastAsia="Arial" w:cstheme="minorHAnsi"/>
          <w:i/>
        </w:rPr>
        <w:t xml:space="preserve">a </w:t>
      </w:r>
      <w:r w:rsidRPr="00002C94">
        <w:rPr>
          <w:rFonts w:eastAsia="Arial" w:cstheme="minorHAnsi"/>
          <w:i/>
          <w:spacing w:val="-1"/>
        </w:rPr>
        <w:t>P</w:t>
      </w:r>
      <w:r w:rsidRPr="00002C94">
        <w:rPr>
          <w:rFonts w:eastAsia="Arial" w:cstheme="minorHAnsi"/>
          <w:i/>
          <w:spacing w:val="1"/>
        </w:rPr>
        <w:t>r</w:t>
      </w:r>
      <w:r w:rsidRPr="00002C94">
        <w:rPr>
          <w:rFonts w:eastAsia="Arial" w:cstheme="minorHAnsi"/>
          <w:i/>
        </w:rPr>
        <w:t>oces</w:t>
      </w:r>
      <w:r w:rsidRPr="00002C94">
        <w:rPr>
          <w:rFonts w:eastAsia="Arial" w:cstheme="minorHAnsi"/>
          <w:i/>
          <w:spacing w:val="-2"/>
        </w:rPr>
        <w:t>s</w:t>
      </w:r>
      <w:r w:rsidRPr="00002C94">
        <w:rPr>
          <w:rFonts w:eastAsia="Arial" w:cstheme="minorHAnsi"/>
          <w:i/>
        </w:rPr>
        <w:t xml:space="preserve">or </w:t>
      </w:r>
      <w:r w:rsidRPr="00002C94">
        <w:rPr>
          <w:rFonts w:eastAsia="Arial" w:cstheme="minorHAnsi"/>
          <w:i/>
          <w:spacing w:val="1"/>
        </w:rPr>
        <w:t>to process the Personal Data in any manner that m</w:t>
      </w:r>
      <w:r w:rsidRPr="00002C94">
        <w:rPr>
          <w:rFonts w:eastAsia="Arial" w:cstheme="minorHAnsi"/>
          <w:i/>
        </w:rPr>
        <w:t>ay</w:t>
      </w:r>
      <w:r w:rsidRPr="00002C94">
        <w:rPr>
          <w:rFonts w:eastAsia="Arial" w:cstheme="minorHAnsi"/>
          <w:i/>
          <w:spacing w:val="1"/>
        </w:rPr>
        <w:t xml:space="preserve"> r</w:t>
      </w:r>
      <w:r w:rsidRPr="00002C94">
        <w:rPr>
          <w:rFonts w:eastAsia="Arial" w:cstheme="minorHAnsi"/>
          <w:i/>
        </w:rPr>
        <w:t>eason</w:t>
      </w:r>
      <w:r w:rsidRPr="00002C94">
        <w:rPr>
          <w:rFonts w:eastAsia="Arial" w:cstheme="minorHAnsi"/>
          <w:i/>
          <w:spacing w:val="-3"/>
        </w:rPr>
        <w:t>a</w:t>
      </w:r>
      <w:r w:rsidRPr="00002C94">
        <w:rPr>
          <w:rFonts w:eastAsia="Arial" w:cstheme="minorHAnsi"/>
          <w:i/>
        </w:rPr>
        <w:t>b</w:t>
      </w:r>
      <w:r w:rsidRPr="00002C94">
        <w:rPr>
          <w:rFonts w:eastAsia="Arial" w:cstheme="minorHAnsi"/>
          <w:i/>
          <w:spacing w:val="-1"/>
        </w:rPr>
        <w:t>l</w:t>
      </w:r>
      <w:r w:rsidRPr="00002C94">
        <w:rPr>
          <w:rFonts w:eastAsia="Arial" w:cstheme="minorHAnsi"/>
          <w:i/>
        </w:rPr>
        <w:t xml:space="preserve">y be </w:t>
      </w:r>
      <w:r w:rsidRPr="00002C94">
        <w:rPr>
          <w:rFonts w:eastAsia="Arial" w:cstheme="minorHAnsi"/>
          <w:i/>
          <w:spacing w:val="1"/>
        </w:rPr>
        <w:t>r</w:t>
      </w:r>
      <w:r w:rsidRPr="00002C94">
        <w:rPr>
          <w:rFonts w:eastAsia="Arial" w:cstheme="minorHAnsi"/>
          <w:i/>
          <w:spacing w:val="-3"/>
        </w:rPr>
        <w:t>e</w:t>
      </w:r>
      <w:r w:rsidRPr="00002C94">
        <w:rPr>
          <w:rFonts w:eastAsia="Arial" w:cstheme="minorHAnsi"/>
          <w:i/>
          <w:spacing w:val="2"/>
        </w:rPr>
        <w:t>q</w:t>
      </w:r>
      <w:r w:rsidRPr="00002C94">
        <w:rPr>
          <w:rFonts w:eastAsia="Arial" w:cstheme="minorHAnsi"/>
          <w:i/>
        </w:rPr>
        <w:t>u</w:t>
      </w:r>
      <w:r w:rsidRPr="00002C94">
        <w:rPr>
          <w:rFonts w:eastAsia="Arial" w:cstheme="minorHAnsi"/>
          <w:i/>
          <w:spacing w:val="-1"/>
        </w:rPr>
        <w:t>i</w:t>
      </w:r>
      <w:r w:rsidRPr="00002C94">
        <w:rPr>
          <w:rFonts w:eastAsia="Arial" w:cstheme="minorHAnsi"/>
          <w:i/>
          <w:spacing w:val="1"/>
        </w:rPr>
        <w:t>r</w:t>
      </w:r>
      <w:r w:rsidRPr="00002C94">
        <w:rPr>
          <w:rFonts w:eastAsia="Arial" w:cstheme="minorHAnsi"/>
          <w:i/>
        </w:rPr>
        <w:t>ed</w:t>
      </w:r>
      <w:r w:rsidRPr="00002C94">
        <w:rPr>
          <w:rFonts w:eastAsia="Arial" w:cstheme="minorHAnsi"/>
          <w:i/>
          <w:spacing w:val="1"/>
        </w:rPr>
        <w:t xml:space="preserve"> </w:t>
      </w:r>
      <w:proofErr w:type="gramStart"/>
      <w:r w:rsidRPr="00002C94">
        <w:rPr>
          <w:rFonts w:eastAsia="Arial" w:cstheme="minorHAnsi"/>
          <w:i/>
          <w:spacing w:val="-1"/>
        </w:rPr>
        <w:t>i</w:t>
      </w:r>
      <w:r w:rsidRPr="00002C94">
        <w:rPr>
          <w:rFonts w:eastAsia="Arial" w:cstheme="minorHAnsi"/>
          <w:i/>
        </w:rPr>
        <w:t>n</w:t>
      </w:r>
      <w:r w:rsidRPr="00002C94">
        <w:rPr>
          <w:rFonts w:eastAsia="Arial" w:cstheme="minorHAnsi"/>
          <w:i/>
          <w:spacing w:val="1"/>
        </w:rPr>
        <w:t xml:space="preserve"> </w:t>
      </w:r>
      <w:r w:rsidRPr="00002C94">
        <w:rPr>
          <w:rFonts w:eastAsia="Arial" w:cstheme="minorHAnsi"/>
          <w:i/>
          <w:spacing w:val="-3"/>
        </w:rPr>
        <w:t>o</w:t>
      </w:r>
      <w:r w:rsidRPr="00002C94">
        <w:rPr>
          <w:rFonts w:eastAsia="Arial" w:cstheme="minorHAnsi"/>
          <w:i/>
          <w:spacing w:val="1"/>
        </w:rPr>
        <w:t>r</w:t>
      </w:r>
      <w:r w:rsidRPr="00002C94">
        <w:rPr>
          <w:rFonts w:eastAsia="Arial" w:cstheme="minorHAnsi"/>
          <w:i/>
        </w:rPr>
        <w:t>der</w:t>
      </w:r>
      <w:r w:rsidRPr="00002C94">
        <w:rPr>
          <w:rFonts w:eastAsia="Arial" w:cstheme="minorHAnsi"/>
          <w:i/>
          <w:spacing w:val="-2"/>
        </w:rPr>
        <w:t xml:space="preserve"> </w:t>
      </w:r>
      <w:r w:rsidRPr="00002C94">
        <w:rPr>
          <w:rFonts w:eastAsia="Arial" w:cstheme="minorHAnsi"/>
          <w:i/>
          <w:spacing w:val="1"/>
        </w:rPr>
        <w:t>t</w:t>
      </w:r>
      <w:r w:rsidRPr="00002C94">
        <w:rPr>
          <w:rFonts w:eastAsia="Arial" w:cstheme="minorHAnsi"/>
          <w:i/>
        </w:rPr>
        <w:t>o</w:t>
      </w:r>
      <w:proofErr w:type="gramEnd"/>
      <w:r w:rsidRPr="00002C94">
        <w:rPr>
          <w:rFonts w:eastAsia="Arial" w:cstheme="minorHAnsi"/>
          <w:i/>
          <w:spacing w:val="-1"/>
        </w:rPr>
        <w:t xml:space="preserve"> </w:t>
      </w:r>
      <w:r w:rsidRPr="00002C94">
        <w:rPr>
          <w:rFonts w:eastAsia="Arial" w:cstheme="minorHAnsi"/>
          <w:i/>
          <w:spacing w:val="-3"/>
        </w:rPr>
        <w:t>p</w:t>
      </w:r>
      <w:r w:rsidRPr="00002C94">
        <w:rPr>
          <w:rFonts w:eastAsia="Arial" w:cstheme="minorHAnsi"/>
          <w:i/>
          <w:spacing w:val="1"/>
        </w:rPr>
        <w:t>r</w:t>
      </w:r>
      <w:r w:rsidRPr="00002C94">
        <w:rPr>
          <w:rFonts w:eastAsia="Arial" w:cstheme="minorHAnsi"/>
          <w:i/>
        </w:rPr>
        <w:t>o</w:t>
      </w:r>
      <w:r w:rsidRPr="00002C94">
        <w:rPr>
          <w:rFonts w:eastAsia="Arial" w:cstheme="minorHAnsi"/>
          <w:i/>
          <w:spacing w:val="-2"/>
        </w:rPr>
        <w:t>v</w:t>
      </w:r>
      <w:r w:rsidRPr="00002C94">
        <w:rPr>
          <w:rFonts w:eastAsia="Arial" w:cstheme="minorHAnsi"/>
          <w:i/>
          <w:spacing w:val="-1"/>
        </w:rPr>
        <w:t>i</w:t>
      </w:r>
      <w:r w:rsidRPr="00002C94">
        <w:rPr>
          <w:rFonts w:eastAsia="Arial" w:cstheme="minorHAnsi"/>
          <w:i/>
        </w:rPr>
        <w:t>de</w:t>
      </w:r>
      <w:r w:rsidRPr="00002C94">
        <w:rPr>
          <w:rFonts w:eastAsia="Arial" w:cstheme="minorHAnsi"/>
          <w:i/>
          <w:spacing w:val="1"/>
        </w:rPr>
        <w:t xml:space="preserve"> t</w:t>
      </w:r>
      <w:r w:rsidRPr="00002C94">
        <w:rPr>
          <w:rFonts w:eastAsia="Arial" w:cstheme="minorHAnsi"/>
          <w:i/>
        </w:rPr>
        <w:t>he</w:t>
      </w:r>
      <w:r w:rsidRPr="00002C94">
        <w:rPr>
          <w:rFonts w:eastAsia="Arial" w:cstheme="minorHAnsi"/>
          <w:i/>
          <w:spacing w:val="1"/>
        </w:rPr>
        <w:t xml:space="preserve"> </w:t>
      </w:r>
      <w:r w:rsidRPr="00002C94">
        <w:rPr>
          <w:rFonts w:eastAsia="Arial" w:cstheme="minorHAnsi"/>
          <w:i/>
          <w:spacing w:val="-1"/>
        </w:rPr>
        <w:t>S</w:t>
      </w:r>
      <w:r w:rsidRPr="00002C94">
        <w:rPr>
          <w:rFonts w:eastAsia="Arial" w:cstheme="minorHAnsi"/>
          <w:i/>
        </w:rPr>
        <w:t>e</w:t>
      </w:r>
      <w:r w:rsidRPr="00002C94">
        <w:rPr>
          <w:rFonts w:eastAsia="Arial" w:cstheme="minorHAnsi"/>
          <w:i/>
          <w:spacing w:val="1"/>
        </w:rPr>
        <w:t>r</w:t>
      </w:r>
      <w:r w:rsidRPr="00002C94">
        <w:rPr>
          <w:rFonts w:eastAsia="Arial" w:cstheme="minorHAnsi"/>
          <w:i/>
          <w:spacing w:val="-2"/>
        </w:rPr>
        <w:t>v</w:t>
      </w:r>
      <w:r w:rsidRPr="00002C94">
        <w:rPr>
          <w:rFonts w:eastAsia="Arial" w:cstheme="minorHAnsi"/>
          <w:i/>
          <w:spacing w:val="-1"/>
        </w:rPr>
        <w:t>i</w:t>
      </w:r>
      <w:r w:rsidRPr="00002C94">
        <w:rPr>
          <w:rFonts w:eastAsia="Arial" w:cstheme="minorHAnsi"/>
          <w:i/>
        </w:rPr>
        <w:t>ces and Annex A describes the subject matter, duration, nature and purpose of processing and the Personal Data categories and Data Subject types in respect thereof.</w:t>
      </w:r>
    </w:p>
    <w:p w14:paraId="684AC2DF" w14:textId="77777777" w:rsidR="00FF4C13" w:rsidRPr="00002C94" w:rsidRDefault="00FF4C13" w:rsidP="00FF4C13">
      <w:pPr>
        <w:pStyle w:val="ListParagraph"/>
        <w:spacing w:line="242" w:lineRule="auto"/>
        <w:ind w:left="1080" w:right="102"/>
        <w:jc w:val="both"/>
        <w:rPr>
          <w:rFonts w:eastAsia="Arial" w:cstheme="minorHAnsi"/>
          <w:i/>
          <w:spacing w:val="2"/>
        </w:rPr>
      </w:pPr>
    </w:p>
    <w:p w14:paraId="1722E298" w14:textId="77777777" w:rsidR="00FF4C13" w:rsidRPr="00002C94" w:rsidRDefault="00FF4C13" w:rsidP="00FF4C13">
      <w:pPr>
        <w:pStyle w:val="ListParagraph"/>
        <w:numPr>
          <w:ilvl w:val="1"/>
          <w:numId w:val="18"/>
        </w:numPr>
        <w:tabs>
          <w:tab w:val="left" w:pos="851"/>
        </w:tabs>
        <w:suppressAutoHyphens/>
        <w:autoSpaceDN w:val="0"/>
        <w:spacing w:before="1" w:after="0" w:line="240" w:lineRule="auto"/>
        <w:ind w:hanging="792"/>
        <w:contextualSpacing w:val="0"/>
        <w:jc w:val="both"/>
        <w:textAlignment w:val="baseline"/>
        <w:rPr>
          <w:b/>
          <w:i/>
        </w:rPr>
      </w:pPr>
      <w:r w:rsidRPr="00002C94">
        <w:rPr>
          <w:b/>
          <w:i/>
        </w:rPr>
        <w:t>Data Processor Obligations</w:t>
      </w:r>
    </w:p>
    <w:p w14:paraId="305BA52E" w14:textId="77777777" w:rsidR="00FF4C13" w:rsidRPr="00002C94" w:rsidRDefault="00FF4C13" w:rsidP="00FF4C13">
      <w:pPr>
        <w:ind w:right="84"/>
        <w:jc w:val="both"/>
        <w:rPr>
          <w:rFonts w:eastAsia="Arial" w:cstheme="minorHAnsi"/>
          <w:i/>
          <w:spacing w:val="34"/>
        </w:rPr>
      </w:pPr>
    </w:p>
    <w:p w14:paraId="46DCA5E2" w14:textId="77777777" w:rsidR="00FF4C13" w:rsidRPr="00002C94" w:rsidRDefault="00FF4C13" w:rsidP="00FF4C13">
      <w:pPr>
        <w:pStyle w:val="ListParagraph"/>
        <w:numPr>
          <w:ilvl w:val="0"/>
          <w:numId w:val="19"/>
        </w:numPr>
        <w:suppressAutoHyphens/>
        <w:autoSpaceDN w:val="0"/>
        <w:spacing w:after="0" w:line="242" w:lineRule="auto"/>
        <w:ind w:right="102"/>
        <w:contextualSpacing w:val="0"/>
        <w:jc w:val="both"/>
        <w:textAlignment w:val="baseline"/>
        <w:rPr>
          <w:rFonts w:eastAsia="Arial" w:cstheme="minorHAnsi"/>
          <w:i/>
        </w:rPr>
      </w:pPr>
      <w:bookmarkStart w:id="59" w:name="_Ref491272558"/>
      <w:r w:rsidRPr="00002C94">
        <w:rPr>
          <w:i/>
        </w:rPr>
        <w:t xml:space="preserve">The </w:t>
      </w:r>
      <w:r w:rsidRPr="00002C94">
        <w:rPr>
          <w:rFonts w:eastAsia="Arial" w:cstheme="minorHAnsi"/>
          <w:i/>
          <w:spacing w:val="-1"/>
        </w:rPr>
        <w:t>D</w:t>
      </w:r>
      <w:r w:rsidRPr="00002C94">
        <w:rPr>
          <w:rFonts w:eastAsia="Arial" w:cstheme="minorHAnsi"/>
          <w:i/>
          <w:spacing w:val="-3"/>
        </w:rPr>
        <w:t>a</w:t>
      </w:r>
      <w:r w:rsidRPr="00002C94">
        <w:rPr>
          <w:rFonts w:eastAsia="Arial" w:cstheme="minorHAnsi"/>
          <w:i/>
          <w:spacing w:val="1"/>
        </w:rPr>
        <w:t>t</w:t>
      </w:r>
      <w:r w:rsidRPr="00002C94">
        <w:rPr>
          <w:rFonts w:eastAsia="Arial" w:cstheme="minorHAnsi"/>
          <w:i/>
        </w:rPr>
        <w:t xml:space="preserve">a </w:t>
      </w:r>
      <w:r w:rsidRPr="00002C94">
        <w:rPr>
          <w:rFonts w:eastAsia="Arial" w:cstheme="minorHAnsi"/>
          <w:i/>
          <w:spacing w:val="-1"/>
        </w:rPr>
        <w:t>P</w:t>
      </w:r>
      <w:r w:rsidRPr="00002C94">
        <w:rPr>
          <w:rFonts w:eastAsia="Arial" w:cstheme="minorHAnsi"/>
          <w:i/>
          <w:spacing w:val="1"/>
        </w:rPr>
        <w:t>r</w:t>
      </w:r>
      <w:r w:rsidRPr="00002C94">
        <w:rPr>
          <w:rFonts w:eastAsia="Arial" w:cstheme="minorHAnsi"/>
          <w:i/>
        </w:rPr>
        <w:t>oces</w:t>
      </w:r>
      <w:r w:rsidRPr="00002C94">
        <w:rPr>
          <w:rFonts w:eastAsia="Arial" w:cstheme="minorHAnsi"/>
          <w:i/>
          <w:spacing w:val="-2"/>
        </w:rPr>
        <w:t>s</w:t>
      </w:r>
      <w:r w:rsidRPr="00002C94">
        <w:rPr>
          <w:rFonts w:eastAsia="Arial" w:cstheme="minorHAnsi"/>
          <w:i/>
        </w:rPr>
        <w:t>or shall</w:t>
      </w:r>
      <w:bookmarkEnd w:id="59"/>
      <w:r w:rsidRPr="00002C94">
        <w:rPr>
          <w:rFonts w:eastAsia="Arial" w:cstheme="minorHAnsi"/>
          <w:i/>
        </w:rPr>
        <w:t xml:space="preserve"> comply with the Data Protection Legislation when processing Personal Data.  </w:t>
      </w:r>
    </w:p>
    <w:p w14:paraId="19D4B695" w14:textId="77777777" w:rsidR="00FF4C13" w:rsidRPr="00002C94" w:rsidRDefault="00FF4C13" w:rsidP="00FF4C13">
      <w:pPr>
        <w:pStyle w:val="ListParagraph"/>
        <w:numPr>
          <w:ilvl w:val="0"/>
          <w:numId w:val="19"/>
        </w:numPr>
        <w:suppressAutoHyphens/>
        <w:autoSpaceDN w:val="0"/>
        <w:spacing w:after="0" w:line="242" w:lineRule="auto"/>
        <w:ind w:right="102"/>
        <w:contextualSpacing w:val="0"/>
        <w:jc w:val="both"/>
        <w:textAlignment w:val="baseline"/>
        <w:rPr>
          <w:rFonts w:eastAsia="Arial" w:cstheme="minorHAnsi"/>
          <w:i/>
        </w:rPr>
      </w:pPr>
      <w:r w:rsidRPr="00002C94">
        <w:rPr>
          <w:i/>
        </w:rPr>
        <w:t xml:space="preserve">The </w:t>
      </w:r>
      <w:r w:rsidRPr="00002C94">
        <w:rPr>
          <w:rFonts w:eastAsia="Arial" w:cstheme="minorHAnsi"/>
          <w:i/>
          <w:spacing w:val="-1"/>
        </w:rPr>
        <w:t>D</w:t>
      </w:r>
      <w:r w:rsidRPr="00002C94">
        <w:rPr>
          <w:rFonts w:eastAsia="Arial" w:cstheme="minorHAnsi"/>
          <w:i/>
          <w:spacing w:val="-3"/>
        </w:rPr>
        <w:t>a</w:t>
      </w:r>
      <w:r w:rsidRPr="00002C94">
        <w:rPr>
          <w:rFonts w:eastAsia="Arial" w:cstheme="minorHAnsi"/>
          <w:i/>
          <w:spacing w:val="1"/>
        </w:rPr>
        <w:t>t</w:t>
      </w:r>
      <w:r w:rsidRPr="00002C94">
        <w:rPr>
          <w:rFonts w:eastAsia="Arial" w:cstheme="minorHAnsi"/>
          <w:i/>
        </w:rPr>
        <w:t xml:space="preserve">a </w:t>
      </w:r>
      <w:r w:rsidRPr="00002C94">
        <w:rPr>
          <w:rFonts w:eastAsia="Arial" w:cstheme="minorHAnsi"/>
          <w:i/>
          <w:spacing w:val="-1"/>
        </w:rPr>
        <w:t>P</w:t>
      </w:r>
      <w:r w:rsidRPr="00002C94">
        <w:rPr>
          <w:rFonts w:eastAsia="Arial" w:cstheme="minorHAnsi"/>
          <w:i/>
          <w:spacing w:val="1"/>
        </w:rPr>
        <w:t>r</w:t>
      </w:r>
      <w:r w:rsidRPr="00002C94">
        <w:rPr>
          <w:rFonts w:eastAsia="Arial" w:cstheme="minorHAnsi"/>
          <w:i/>
        </w:rPr>
        <w:t>oces</w:t>
      </w:r>
      <w:r w:rsidRPr="00002C94">
        <w:rPr>
          <w:rFonts w:eastAsia="Arial" w:cstheme="minorHAnsi"/>
          <w:i/>
          <w:spacing w:val="-2"/>
        </w:rPr>
        <w:t>s</w:t>
      </w:r>
      <w:r w:rsidRPr="00002C94">
        <w:rPr>
          <w:rFonts w:eastAsia="Arial" w:cstheme="minorHAnsi"/>
          <w:i/>
        </w:rPr>
        <w:t xml:space="preserve">or shall act only on the written instructions of the Data Controller in relation to the processing of the Personal Data under this Agreement and shall promptly comply with any request or instruction from the Data Controller requiring the </w:t>
      </w:r>
      <w:r w:rsidRPr="00002C94">
        <w:rPr>
          <w:rFonts w:eastAsia="Arial" w:cstheme="minorHAnsi"/>
          <w:i/>
          <w:spacing w:val="-1"/>
        </w:rPr>
        <w:t>D</w:t>
      </w:r>
      <w:r w:rsidRPr="00002C94">
        <w:rPr>
          <w:rFonts w:eastAsia="Arial" w:cstheme="minorHAnsi"/>
          <w:i/>
          <w:spacing w:val="-3"/>
        </w:rPr>
        <w:t>a</w:t>
      </w:r>
      <w:r w:rsidRPr="00002C94">
        <w:rPr>
          <w:rFonts w:eastAsia="Arial" w:cstheme="minorHAnsi"/>
          <w:i/>
          <w:spacing w:val="1"/>
        </w:rPr>
        <w:t>t</w:t>
      </w:r>
      <w:r w:rsidRPr="00002C94">
        <w:rPr>
          <w:rFonts w:eastAsia="Arial" w:cstheme="minorHAnsi"/>
          <w:i/>
        </w:rPr>
        <w:t xml:space="preserve">a </w:t>
      </w:r>
      <w:r w:rsidRPr="00002C94">
        <w:rPr>
          <w:rFonts w:eastAsia="Arial" w:cstheme="minorHAnsi"/>
          <w:i/>
          <w:spacing w:val="-1"/>
        </w:rPr>
        <w:t>P</w:t>
      </w:r>
      <w:r w:rsidRPr="00002C94">
        <w:rPr>
          <w:rFonts w:eastAsia="Arial" w:cstheme="minorHAnsi"/>
          <w:i/>
          <w:spacing w:val="1"/>
        </w:rPr>
        <w:t>r</w:t>
      </w:r>
      <w:r w:rsidRPr="00002C94">
        <w:rPr>
          <w:rFonts w:eastAsia="Arial" w:cstheme="minorHAnsi"/>
          <w:i/>
        </w:rPr>
        <w:t>oces</w:t>
      </w:r>
      <w:r w:rsidRPr="00002C94">
        <w:rPr>
          <w:rFonts w:eastAsia="Arial" w:cstheme="minorHAnsi"/>
          <w:i/>
          <w:spacing w:val="-2"/>
        </w:rPr>
        <w:t>s</w:t>
      </w:r>
      <w:r w:rsidRPr="00002C94">
        <w:rPr>
          <w:rFonts w:eastAsia="Arial" w:cstheme="minorHAnsi"/>
          <w:i/>
        </w:rPr>
        <w:t>or to amend, transfer, delete or otherwise process the Personal Data, or to stop, mitigate or remedy any unauthorised processing.</w:t>
      </w:r>
    </w:p>
    <w:p w14:paraId="106D1FB0" w14:textId="77777777" w:rsidR="00FF4C13" w:rsidRPr="00002C94" w:rsidRDefault="00FF4C13" w:rsidP="00FF4C13">
      <w:pPr>
        <w:pStyle w:val="ListParagraph"/>
        <w:numPr>
          <w:ilvl w:val="0"/>
          <w:numId w:val="19"/>
        </w:numPr>
        <w:suppressAutoHyphens/>
        <w:autoSpaceDN w:val="0"/>
        <w:spacing w:after="0" w:line="242" w:lineRule="auto"/>
        <w:ind w:right="102"/>
        <w:contextualSpacing w:val="0"/>
        <w:jc w:val="both"/>
        <w:textAlignment w:val="baseline"/>
        <w:rPr>
          <w:rFonts w:cstheme="minorHAnsi"/>
          <w:i/>
        </w:rPr>
      </w:pPr>
      <w:r w:rsidRPr="00002C94">
        <w:rPr>
          <w:rFonts w:eastAsia="Arial" w:cstheme="minorHAnsi"/>
          <w:i/>
        </w:rPr>
        <w:t>Without prejudice to other legal provisions concerning the Data Subject’s right to compensation and liability of the Parties generally, as well as legal provisions concerning fines and penalties, the Data Processor will carry full liability in the instance where it is found to have infringed Data Protection Legislation, by determining the purposes and means</w:t>
      </w:r>
      <w:r w:rsidRPr="00002C94">
        <w:rPr>
          <w:rFonts w:cstheme="minorHAnsi"/>
          <w:i/>
        </w:rPr>
        <w:t xml:space="preserve"> of processing.</w:t>
      </w:r>
    </w:p>
    <w:p w14:paraId="45656732" w14:textId="77777777" w:rsidR="00FF4C13" w:rsidRPr="00002C94" w:rsidRDefault="00FF4C13" w:rsidP="00FF4C13">
      <w:pPr>
        <w:pStyle w:val="ListParagraph"/>
        <w:spacing w:line="242" w:lineRule="auto"/>
        <w:ind w:right="102"/>
        <w:jc w:val="both"/>
        <w:rPr>
          <w:rFonts w:cstheme="minorHAnsi"/>
          <w:i/>
        </w:rPr>
      </w:pPr>
    </w:p>
    <w:p w14:paraId="5E34D536" w14:textId="77777777" w:rsidR="00FF4C13" w:rsidRPr="00002C94" w:rsidRDefault="00FF4C13" w:rsidP="00FF4C13">
      <w:pPr>
        <w:pStyle w:val="ListParagraph"/>
        <w:tabs>
          <w:tab w:val="left" w:pos="851"/>
        </w:tabs>
        <w:spacing w:before="1"/>
        <w:ind w:left="0"/>
        <w:jc w:val="both"/>
        <w:rPr>
          <w:b/>
          <w:i/>
        </w:rPr>
      </w:pPr>
      <w:r w:rsidRPr="00002C94">
        <w:rPr>
          <w:b/>
          <w:i/>
        </w:rPr>
        <w:t>1.2.1</w:t>
      </w:r>
      <w:r w:rsidRPr="00002C94">
        <w:rPr>
          <w:b/>
          <w:i/>
        </w:rPr>
        <w:tab/>
        <w:t>Use and Processing of Data</w:t>
      </w:r>
    </w:p>
    <w:p w14:paraId="2BE44F9C" w14:textId="77777777" w:rsidR="00FF4C13" w:rsidRPr="00002C94" w:rsidRDefault="00FF4C13" w:rsidP="00FF4C13">
      <w:pPr>
        <w:pStyle w:val="ListParagraph"/>
        <w:tabs>
          <w:tab w:val="left" w:pos="851"/>
        </w:tabs>
        <w:spacing w:before="1"/>
        <w:ind w:left="792" w:firstLine="720"/>
        <w:jc w:val="both"/>
        <w:rPr>
          <w:b/>
          <w:i/>
        </w:rPr>
      </w:pPr>
    </w:p>
    <w:p w14:paraId="70CEE916" w14:textId="77777777" w:rsidR="00FF4C13" w:rsidRPr="00002C94" w:rsidRDefault="00FF4C13" w:rsidP="00FF4C13">
      <w:pPr>
        <w:pStyle w:val="ListParagraph"/>
        <w:tabs>
          <w:tab w:val="left" w:pos="851"/>
        </w:tabs>
        <w:spacing w:before="1"/>
        <w:ind w:left="792"/>
        <w:jc w:val="both"/>
        <w:rPr>
          <w:rFonts w:eastAsia="Arial" w:cstheme="minorHAnsi"/>
          <w:i/>
        </w:rPr>
      </w:pPr>
      <w:r w:rsidRPr="00002C94">
        <w:rPr>
          <w:i/>
        </w:rPr>
        <w:t xml:space="preserve">The </w:t>
      </w:r>
      <w:r w:rsidRPr="00002C94">
        <w:rPr>
          <w:rFonts w:eastAsia="Arial" w:cstheme="minorHAnsi"/>
          <w:i/>
          <w:spacing w:val="-1"/>
        </w:rPr>
        <w:t>D</w:t>
      </w:r>
      <w:r w:rsidRPr="00002C94">
        <w:rPr>
          <w:rFonts w:eastAsia="Arial" w:cstheme="minorHAnsi"/>
          <w:i/>
          <w:spacing w:val="-3"/>
        </w:rPr>
        <w:t>a</w:t>
      </w:r>
      <w:r w:rsidRPr="00002C94">
        <w:rPr>
          <w:rFonts w:eastAsia="Arial" w:cstheme="minorHAnsi"/>
          <w:i/>
          <w:spacing w:val="1"/>
        </w:rPr>
        <w:t>t</w:t>
      </w:r>
      <w:r w:rsidRPr="00002C94">
        <w:rPr>
          <w:rFonts w:eastAsia="Arial" w:cstheme="minorHAnsi"/>
          <w:i/>
        </w:rPr>
        <w:t xml:space="preserve">a </w:t>
      </w:r>
      <w:r w:rsidRPr="00002C94">
        <w:rPr>
          <w:rFonts w:eastAsia="Arial" w:cstheme="minorHAnsi"/>
          <w:i/>
          <w:spacing w:val="-1"/>
        </w:rPr>
        <w:t>P</w:t>
      </w:r>
      <w:r w:rsidRPr="00002C94">
        <w:rPr>
          <w:rFonts w:eastAsia="Arial" w:cstheme="minorHAnsi"/>
          <w:i/>
          <w:spacing w:val="1"/>
        </w:rPr>
        <w:t>r</w:t>
      </w:r>
      <w:r w:rsidRPr="00002C94">
        <w:rPr>
          <w:rFonts w:eastAsia="Arial" w:cstheme="minorHAnsi"/>
          <w:i/>
        </w:rPr>
        <w:t>oces</w:t>
      </w:r>
      <w:r w:rsidRPr="00002C94">
        <w:rPr>
          <w:rFonts w:eastAsia="Arial" w:cstheme="minorHAnsi"/>
          <w:i/>
          <w:spacing w:val="-2"/>
        </w:rPr>
        <w:t>s</w:t>
      </w:r>
      <w:r w:rsidRPr="00002C94">
        <w:rPr>
          <w:rFonts w:eastAsia="Arial" w:cstheme="minorHAnsi"/>
          <w:i/>
        </w:rPr>
        <w:t>or shall:</w:t>
      </w:r>
    </w:p>
    <w:p w14:paraId="4CD0F3E4" w14:textId="77777777" w:rsidR="00FF4C13" w:rsidRPr="00002C94" w:rsidRDefault="00FF4C13" w:rsidP="00FF4C13">
      <w:pPr>
        <w:pStyle w:val="ListParagraph"/>
        <w:tabs>
          <w:tab w:val="left" w:pos="851"/>
        </w:tabs>
        <w:spacing w:before="1"/>
        <w:ind w:left="792"/>
        <w:jc w:val="both"/>
        <w:rPr>
          <w:b/>
          <w:i/>
        </w:rPr>
      </w:pPr>
    </w:p>
    <w:p w14:paraId="07295842" w14:textId="77777777" w:rsidR="00FF4C13" w:rsidRPr="00002C94" w:rsidRDefault="00FF4C13" w:rsidP="00FF4C13">
      <w:pPr>
        <w:pStyle w:val="ListParagraph"/>
        <w:numPr>
          <w:ilvl w:val="0"/>
          <w:numId w:val="20"/>
        </w:numPr>
        <w:suppressAutoHyphens/>
        <w:autoSpaceDN w:val="0"/>
        <w:spacing w:after="0" w:line="242" w:lineRule="auto"/>
        <w:ind w:right="102"/>
        <w:contextualSpacing w:val="0"/>
        <w:jc w:val="both"/>
        <w:textAlignment w:val="baseline"/>
        <w:rPr>
          <w:rFonts w:eastAsia="Arial" w:cstheme="minorHAnsi"/>
          <w:i/>
        </w:rPr>
      </w:pPr>
      <w:r w:rsidRPr="00002C94">
        <w:rPr>
          <w:i/>
        </w:rPr>
        <w:t xml:space="preserve">only use such Personal Data for the purposes of performing its obligations under this </w:t>
      </w:r>
      <w:proofErr w:type="gramStart"/>
      <w:r w:rsidRPr="00002C94">
        <w:rPr>
          <w:i/>
        </w:rPr>
        <w:t>Agreement;</w:t>
      </w:r>
      <w:proofErr w:type="gramEnd"/>
    </w:p>
    <w:p w14:paraId="582B9B11" w14:textId="77777777" w:rsidR="00FF4C13" w:rsidRPr="00002C94" w:rsidRDefault="00FF4C13" w:rsidP="00FF4C13">
      <w:pPr>
        <w:pStyle w:val="ListParagraph"/>
        <w:numPr>
          <w:ilvl w:val="0"/>
          <w:numId w:val="20"/>
        </w:numPr>
        <w:suppressAutoHyphens/>
        <w:autoSpaceDN w:val="0"/>
        <w:spacing w:after="0" w:line="242" w:lineRule="auto"/>
        <w:ind w:right="102"/>
        <w:contextualSpacing w:val="0"/>
        <w:jc w:val="both"/>
        <w:textAlignment w:val="baseline"/>
        <w:rPr>
          <w:rFonts w:eastAsia="Arial" w:cstheme="minorHAnsi"/>
          <w:i/>
        </w:rPr>
      </w:pPr>
      <w:r w:rsidRPr="00002C94">
        <w:rPr>
          <w:rFonts w:eastAsia="Arial" w:cstheme="minorHAnsi"/>
          <w:i/>
        </w:rPr>
        <w:t xml:space="preserve">only process the Personal Data to the extent, and in such a manner, as is necessary </w:t>
      </w:r>
      <w:proofErr w:type="gramStart"/>
      <w:r w:rsidRPr="00002C94">
        <w:rPr>
          <w:rFonts w:eastAsia="Arial" w:cstheme="minorHAnsi"/>
          <w:i/>
        </w:rPr>
        <w:t>in order to</w:t>
      </w:r>
      <w:proofErr w:type="gramEnd"/>
      <w:r w:rsidRPr="00002C94">
        <w:rPr>
          <w:rFonts w:eastAsia="Arial" w:cstheme="minorHAnsi"/>
          <w:i/>
        </w:rPr>
        <w:t xml:space="preserve"> deliver the Services under this Agreement and in accordance with the Data Controller’s written instructions from time to time.  The </w:t>
      </w:r>
      <w:r w:rsidRPr="00002C94">
        <w:rPr>
          <w:rFonts w:eastAsia="Arial" w:cstheme="minorHAnsi"/>
          <w:i/>
          <w:spacing w:val="-1"/>
        </w:rPr>
        <w:t>D</w:t>
      </w:r>
      <w:r w:rsidRPr="00002C94">
        <w:rPr>
          <w:rFonts w:eastAsia="Arial" w:cstheme="minorHAnsi"/>
          <w:i/>
          <w:spacing w:val="-3"/>
        </w:rPr>
        <w:t>a</w:t>
      </w:r>
      <w:r w:rsidRPr="00002C94">
        <w:rPr>
          <w:rFonts w:eastAsia="Arial" w:cstheme="minorHAnsi"/>
          <w:i/>
          <w:spacing w:val="1"/>
        </w:rPr>
        <w:t>t</w:t>
      </w:r>
      <w:r w:rsidRPr="00002C94">
        <w:rPr>
          <w:rFonts w:eastAsia="Arial" w:cstheme="minorHAnsi"/>
          <w:i/>
        </w:rPr>
        <w:t xml:space="preserve">a </w:t>
      </w:r>
      <w:r w:rsidRPr="00002C94">
        <w:rPr>
          <w:rFonts w:eastAsia="Arial" w:cstheme="minorHAnsi"/>
          <w:i/>
          <w:spacing w:val="-1"/>
        </w:rPr>
        <w:t>P</w:t>
      </w:r>
      <w:r w:rsidRPr="00002C94">
        <w:rPr>
          <w:rFonts w:eastAsia="Arial" w:cstheme="minorHAnsi"/>
          <w:i/>
          <w:spacing w:val="1"/>
        </w:rPr>
        <w:t>r</w:t>
      </w:r>
      <w:r w:rsidRPr="00002C94">
        <w:rPr>
          <w:rFonts w:eastAsia="Arial" w:cstheme="minorHAnsi"/>
          <w:i/>
        </w:rPr>
        <w:t>oces</w:t>
      </w:r>
      <w:r w:rsidRPr="00002C94">
        <w:rPr>
          <w:rFonts w:eastAsia="Arial" w:cstheme="minorHAnsi"/>
          <w:i/>
          <w:spacing w:val="-2"/>
        </w:rPr>
        <w:t>s</w:t>
      </w:r>
      <w:r w:rsidRPr="00002C94">
        <w:rPr>
          <w:rFonts w:eastAsia="Arial" w:cstheme="minorHAnsi"/>
          <w:i/>
        </w:rPr>
        <w:t xml:space="preserve">or will not process the Personal Data for any other purpose or in a way that does not comply with this Agreement or the Data Protection Legislation. The </w:t>
      </w:r>
      <w:r w:rsidRPr="00002C94">
        <w:rPr>
          <w:rFonts w:eastAsia="Arial" w:cstheme="minorHAnsi"/>
          <w:i/>
          <w:spacing w:val="-1"/>
        </w:rPr>
        <w:t>D</w:t>
      </w:r>
      <w:r w:rsidRPr="00002C94">
        <w:rPr>
          <w:rFonts w:eastAsia="Arial" w:cstheme="minorHAnsi"/>
          <w:i/>
          <w:spacing w:val="-3"/>
        </w:rPr>
        <w:t>a</w:t>
      </w:r>
      <w:r w:rsidRPr="00002C94">
        <w:rPr>
          <w:rFonts w:eastAsia="Arial" w:cstheme="minorHAnsi"/>
          <w:i/>
          <w:spacing w:val="1"/>
        </w:rPr>
        <w:t>t</w:t>
      </w:r>
      <w:r w:rsidRPr="00002C94">
        <w:rPr>
          <w:rFonts w:eastAsia="Arial" w:cstheme="minorHAnsi"/>
          <w:i/>
        </w:rPr>
        <w:t xml:space="preserve">a </w:t>
      </w:r>
      <w:r w:rsidRPr="00002C94">
        <w:rPr>
          <w:rFonts w:eastAsia="Arial" w:cstheme="minorHAnsi"/>
          <w:i/>
          <w:spacing w:val="-1"/>
        </w:rPr>
        <w:t>P</w:t>
      </w:r>
      <w:r w:rsidRPr="00002C94">
        <w:rPr>
          <w:rFonts w:eastAsia="Arial" w:cstheme="minorHAnsi"/>
          <w:i/>
          <w:spacing w:val="1"/>
        </w:rPr>
        <w:t>r</w:t>
      </w:r>
      <w:r w:rsidRPr="00002C94">
        <w:rPr>
          <w:rFonts w:eastAsia="Arial" w:cstheme="minorHAnsi"/>
          <w:i/>
        </w:rPr>
        <w:t>oces</w:t>
      </w:r>
      <w:r w:rsidRPr="00002C94">
        <w:rPr>
          <w:rFonts w:eastAsia="Arial" w:cstheme="minorHAnsi"/>
          <w:i/>
          <w:spacing w:val="-2"/>
        </w:rPr>
        <w:t>s</w:t>
      </w:r>
      <w:r w:rsidRPr="00002C94">
        <w:rPr>
          <w:rFonts w:eastAsia="Arial" w:cstheme="minorHAnsi"/>
          <w:i/>
        </w:rPr>
        <w:t xml:space="preserve">or must promptly notify the Data Controller if, in its opinion, the Data Controller's instruction or performance by the Data Processor of this Agreement would not comply with the Data Protection </w:t>
      </w:r>
      <w:proofErr w:type="gramStart"/>
      <w:r w:rsidRPr="00002C94">
        <w:rPr>
          <w:rFonts w:eastAsia="Arial" w:cstheme="minorHAnsi"/>
          <w:i/>
        </w:rPr>
        <w:t>Legislation;</w:t>
      </w:r>
      <w:proofErr w:type="gramEnd"/>
    </w:p>
    <w:p w14:paraId="1BE8B2C5" w14:textId="77777777" w:rsidR="00FF4C13" w:rsidRPr="00002C94" w:rsidRDefault="00FF4C13" w:rsidP="00FF4C13">
      <w:pPr>
        <w:pStyle w:val="ListParagraph"/>
        <w:numPr>
          <w:ilvl w:val="0"/>
          <w:numId w:val="20"/>
        </w:numPr>
        <w:suppressAutoHyphens/>
        <w:autoSpaceDN w:val="0"/>
        <w:spacing w:after="0" w:line="242" w:lineRule="auto"/>
        <w:ind w:right="102"/>
        <w:contextualSpacing w:val="0"/>
        <w:jc w:val="both"/>
        <w:textAlignment w:val="baseline"/>
        <w:rPr>
          <w:rFonts w:eastAsia="Arial" w:cstheme="minorHAnsi"/>
          <w:i/>
        </w:rPr>
      </w:pPr>
      <w:r w:rsidRPr="00002C94">
        <w:rPr>
          <w:rFonts w:eastAsia="Arial" w:cstheme="minorHAnsi"/>
          <w:i/>
        </w:rPr>
        <w:t xml:space="preserve">maintain the confidentiality of all Personal Data and shall not disclose Personal Data to any third party or allow any third party to use such data in any circumstances other than: </w:t>
      </w:r>
    </w:p>
    <w:p w14:paraId="491EF001" w14:textId="77777777" w:rsidR="00FF4C13" w:rsidRPr="00002C94" w:rsidRDefault="00FF4C13" w:rsidP="00FF4C13">
      <w:pPr>
        <w:pStyle w:val="ListParagraph"/>
        <w:numPr>
          <w:ilvl w:val="0"/>
          <w:numId w:val="22"/>
        </w:numPr>
        <w:tabs>
          <w:tab w:val="left" w:pos="463"/>
        </w:tabs>
        <w:suppressAutoHyphens/>
        <w:autoSpaceDN w:val="0"/>
        <w:spacing w:after="0" w:line="242" w:lineRule="auto"/>
        <w:ind w:left="1560" w:right="102" w:hanging="284"/>
        <w:contextualSpacing w:val="0"/>
        <w:jc w:val="both"/>
        <w:textAlignment w:val="baseline"/>
        <w:rPr>
          <w:rFonts w:eastAsia="Arial" w:cstheme="minorHAnsi"/>
          <w:i/>
        </w:rPr>
      </w:pPr>
      <w:r w:rsidRPr="00002C94">
        <w:rPr>
          <w:rFonts w:eastAsia="Arial" w:cstheme="minorHAnsi"/>
          <w:i/>
        </w:rPr>
        <w:t xml:space="preserve">at the specific written request of the Data </w:t>
      </w:r>
      <w:proofErr w:type="gramStart"/>
      <w:r w:rsidRPr="00002C94">
        <w:rPr>
          <w:rFonts w:eastAsia="Arial" w:cstheme="minorHAnsi"/>
          <w:i/>
        </w:rPr>
        <w:t>Controller;</w:t>
      </w:r>
      <w:proofErr w:type="gramEnd"/>
      <w:r w:rsidRPr="00002C94">
        <w:rPr>
          <w:rFonts w:eastAsia="Arial" w:cstheme="minorHAnsi"/>
          <w:i/>
        </w:rPr>
        <w:t xml:space="preserve"> </w:t>
      </w:r>
    </w:p>
    <w:p w14:paraId="42EA384B" w14:textId="77777777" w:rsidR="00FF4C13" w:rsidRPr="00002C94" w:rsidRDefault="00FF4C13" w:rsidP="00FF4C13">
      <w:pPr>
        <w:pStyle w:val="ListParagraph"/>
        <w:numPr>
          <w:ilvl w:val="0"/>
          <w:numId w:val="22"/>
        </w:numPr>
        <w:tabs>
          <w:tab w:val="left" w:pos="463"/>
        </w:tabs>
        <w:suppressAutoHyphens/>
        <w:autoSpaceDN w:val="0"/>
        <w:spacing w:after="0" w:line="242" w:lineRule="auto"/>
        <w:ind w:left="1560" w:right="102" w:hanging="284"/>
        <w:contextualSpacing w:val="0"/>
        <w:jc w:val="both"/>
        <w:textAlignment w:val="baseline"/>
        <w:rPr>
          <w:rFonts w:eastAsia="Arial" w:cstheme="minorHAnsi"/>
          <w:i/>
        </w:rPr>
      </w:pPr>
      <w:r w:rsidRPr="00002C94">
        <w:rPr>
          <w:rFonts w:eastAsia="Arial" w:cstheme="minorHAnsi"/>
          <w:i/>
        </w:rPr>
        <w:t xml:space="preserve">where this Agreement specifically authorises the disclosure in order to deliver the </w:t>
      </w:r>
      <w:proofErr w:type="gramStart"/>
      <w:r w:rsidRPr="00002C94">
        <w:rPr>
          <w:rFonts w:eastAsia="Arial" w:cstheme="minorHAnsi"/>
          <w:i/>
        </w:rPr>
        <w:t>Services;</w:t>
      </w:r>
      <w:proofErr w:type="gramEnd"/>
    </w:p>
    <w:p w14:paraId="2E7E7E99" w14:textId="77777777" w:rsidR="00FF4C13" w:rsidRPr="00002C94" w:rsidRDefault="00FF4C13" w:rsidP="00FF4C13">
      <w:pPr>
        <w:pStyle w:val="ListParagraph"/>
        <w:numPr>
          <w:ilvl w:val="0"/>
          <w:numId w:val="22"/>
        </w:numPr>
        <w:tabs>
          <w:tab w:val="left" w:pos="463"/>
        </w:tabs>
        <w:suppressAutoHyphens/>
        <w:autoSpaceDN w:val="0"/>
        <w:spacing w:after="0" w:line="242" w:lineRule="auto"/>
        <w:ind w:left="1560" w:right="102" w:hanging="284"/>
        <w:contextualSpacing w:val="0"/>
        <w:jc w:val="both"/>
        <w:textAlignment w:val="baseline"/>
        <w:rPr>
          <w:rFonts w:eastAsia="Arial" w:cstheme="minorHAnsi"/>
          <w:i/>
        </w:rPr>
      </w:pPr>
      <w:r w:rsidRPr="00002C94">
        <w:rPr>
          <w:rFonts w:eastAsia="Arial" w:cstheme="minorHAnsi"/>
          <w:i/>
        </w:rPr>
        <w:t>in strict compliance with clause 1.2.6 of this Agreement; or</w:t>
      </w:r>
    </w:p>
    <w:p w14:paraId="45CB75E5" w14:textId="77777777" w:rsidR="00FF4C13" w:rsidRPr="00002C94" w:rsidRDefault="00FF4C13" w:rsidP="00FF4C13">
      <w:pPr>
        <w:pStyle w:val="ListParagraph"/>
        <w:numPr>
          <w:ilvl w:val="0"/>
          <w:numId w:val="22"/>
        </w:numPr>
        <w:tabs>
          <w:tab w:val="left" w:pos="463"/>
        </w:tabs>
        <w:suppressAutoHyphens/>
        <w:autoSpaceDN w:val="0"/>
        <w:spacing w:after="0" w:line="242" w:lineRule="auto"/>
        <w:ind w:left="1560" w:right="102" w:hanging="284"/>
        <w:contextualSpacing w:val="0"/>
        <w:jc w:val="both"/>
        <w:textAlignment w:val="baseline"/>
        <w:rPr>
          <w:rFonts w:eastAsia="Arial" w:cstheme="minorHAnsi"/>
          <w:i/>
        </w:rPr>
      </w:pPr>
      <w:r w:rsidRPr="00002C94">
        <w:rPr>
          <w:rFonts w:eastAsia="Arial" w:cstheme="minorHAnsi"/>
          <w:i/>
        </w:rPr>
        <w:t xml:space="preserve">where such disclosure is required by law.  If a law, court, regulator or supervisory authority requires the Data Processor to process or disclose Personal Data, the Data Processor must first inform the Data Controller of the legal or regulatory requirement and give the Data Controller an opportunity to object or challenge the requirement, unless the law prohibits such </w:t>
      </w:r>
      <w:proofErr w:type="gramStart"/>
      <w:r w:rsidRPr="00002C94">
        <w:rPr>
          <w:rFonts w:eastAsia="Arial" w:cstheme="minorHAnsi"/>
          <w:i/>
        </w:rPr>
        <w:t>notice;</w:t>
      </w:r>
      <w:proofErr w:type="gramEnd"/>
    </w:p>
    <w:p w14:paraId="2976A284" w14:textId="77777777" w:rsidR="00FF4C13" w:rsidRPr="00002C94" w:rsidRDefault="00FF4C13" w:rsidP="00FF4C13">
      <w:pPr>
        <w:pStyle w:val="ListParagraph"/>
        <w:numPr>
          <w:ilvl w:val="0"/>
          <w:numId w:val="20"/>
        </w:numPr>
        <w:suppressAutoHyphens/>
        <w:autoSpaceDN w:val="0"/>
        <w:spacing w:after="0" w:line="242" w:lineRule="auto"/>
        <w:ind w:right="102"/>
        <w:contextualSpacing w:val="0"/>
        <w:jc w:val="both"/>
        <w:textAlignment w:val="baseline"/>
        <w:rPr>
          <w:rFonts w:eastAsia="Arial" w:cstheme="minorHAnsi"/>
          <w:i/>
        </w:rPr>
      </w:pPr>
      <w:r w:rsidRPr="00002C94">
        <w:rPr>
          <w:rFonts w:eastAsia="Arial" w:cstheme="minorHAnsi"/>
          <w:i/>
        </w:rPr>
        <w:lastRenderedPageBreak/>
        <w:t xml:space="preserve">assist the Data Controller with undertaking an assessment of the impact of processing any Personal Data, and with any consultations with </w:t>
      </w:r>
      <w:r w:rsidRPr="00002C94">
        <w:rPr>
          <w:i/>
        </w:rPr>
        <w:t xml:space="preserve">the Data Protection Commissioner or any other </w:t>
      </w:r>
      <w:r w:rsidRPr="00002C94">
        <w:rPr>
          <w:rFonts w:eastAsia="Arial" w:cstheme="minorHAnsi"/>
          <w:i/>
        </w:rPr>
        <w:t xml:space="preserve">data protection or </w:t>
      </w:r>
      <w:r w:rsidRPr="00002C94">
        <w:rPr>
          <w:i/>
        </w:rPr>
        <w:t>regulatory authority</w:t>
      </w:r>
      <w:r w:rsidRPr="00002C94">
        <w:rPr>
          <w:rFonts w:eastAsia="Arial" w:cstheme="minorHAnsi"/>
          <w:i/>
        </w:rPr>
        <w:t xml:space="preserve">, if and to the extent an assessment or consultation is required to be carried under Data Protection Legislation; and </w:t>
      </w:r>
    </w:p>
    <w:p w14:paraId="47457101" w14:textId="77777777" w:rsidR="00FF4C13" w:rsidRPr="00002C94" w:rsidRDefault="00FF4C13" w:rsidP="00FF4C13">
      <w:pPr>
        <w:pStyle w:val="ListParagraph"/>
        <w:numPr>
          <w:ilvl w:val="0"/>
          <w:numId w:val="20"/>
        </w:numPr>
        <w:suppressAutoHyphens/>
        <w:autoSpaceDN w:val="0"/>
        <w:spacing w:after="0" w:line="242" w:lineRule="auto"/>
        <w:ind w:right="102"/>
        <w:contextualSpacing w:val="0"/>
        <w:jc w:val="both"/>
        <w:textAlignment w:val="baseline"/>
        <w:rPr>
          <w:i/>
        </w:rPr>
      </w:pPr>
      <w:r w:rsidRPr="00002C94">
        <w:rPr>
          <w:rFonts w:eastAsia="Arial" w:cstheme="minorHAnsi"/>
          <w:i/>
        </w:rPr>
        <w:t xml:space="preserve">comply with any further written instructions with respect to processing by the </w:t>
      </w:r>
      <w:r w:rsidRPr="00002C94">
        <w:rPr>
          <w:rFonts w:eastAsia="Arial" w:cstheme="minorHAnsi"/>
          <w:i/>
          <w:spacing w:val="-1"/>
        </w:rPr>
        <w:t>D</w:t>
      </w:r>
      <w:r w:rsidRPr="00002C94">
        <w:rPr>
          <w:rFonts w:eastAsia="Arial" w:cstheme="minorHAnsi"/>
          <w:i/>
          <w:spacing w:val="-3"/>
        </w:rPr>
        <w:t>a</w:t>
      </w:r>
      <w:r w:rsidRPr="00002C94">
        <w:rPr>
          <w:rFonts w:eastAsia="Arial" w:cstheme="minorHAnsi"/>
          <w:i/>
          <w:spacing w:val="1"/>
        </w:rPr>
        <w:t>t</w:t>
      </w:r>
      <w:r w:rsidRPr="00002C94">
        <w:rPr>
          <w:rFonts w:eastAsia="Arial" w:cstheme="minorHAnsi"/>
          <w:i/>
        </w:rPr>
        <w:t>a Controller and any such</w:t>
      </w:r>
      <w:r w:rsidRPr="00002C94">
        <w:rPr>
          <w:i/>
        </w:rPr>
        <w:t xml:space="preserve"> further instructions shall be incorporated into Annex A.</w:t>
      </w:r>
    </w:p>
    <w:p w14:paraId="4E0CFF0A" w14:textId="77777777" w:rsidR="00FF4C13" w:rsidRPr="00002C94" w:rsidRDefault="00FF4C13" w:rsidP="00FF4C13">
      <w:pPr>
        <w:pStyle w:val="ListParagraph"/>
        <w:spacing w:line="242" w:lineRule="auto"/>
        <w:ind w:right="102"/>
        <w:jc w:val="both"/>
        <w:rPr>
          <w:i/>
        </w:rPr>
      </w:pPr>
    </w:p>
    <w:p w14:paraId="63A10E01" w14:textId="77777777" w:rsidR="00FF4C13" w:rsidRPr="00002C94" w:rsidRDefault="00FF4C13" w:rsidP="00FF4C13">
      <w:pPr>
        <w:tabs>
          <w:tab w:val="left" w:pos="851"/>
        </w:tabs>
        <w:spacing w:before="1"/>
        <w:jc w:val="both"/>
        <w:rPr>
          <w:b/>
          <w:i/>
        </w:rPr>
      </w:pPr>
      <w:r w:rsidRPr="00002C94">
        <w:rPr>
          <w:b/>
          <w:i/>
        </w:rPr>
        <w:t>1.2.2</w:t>
      </w:r>
      <w:r w:rsidRPr="00002C94">
        <w:rPr>
          <w:b/>
          <w:i/>
        </w:rPr>
        <w:tab/>
        <w:t>Access to Information</w:t>
      </w:r>
    </w:p>
    <w:p w14:paraId="34A3215E" w14:textId="77777777" w:rsidR="00FF4C13" w:rsidRPr="00002C94" w:rsidRDefault="00FF4C13" w:rsidP="00FF4C13">
      <w:pPr>
        <w:pStyle w:val="ListParagraph"/>
        <w:tabs>
          <w:tab w:val="left" w:pos="851"/>
        </w:tabs>
        <w:spacing w:before="1"/>
        <w:ind w:left="792"/>
        <w:jc w:val="both"/>
        <w:rPr>
          <w:b/>
          <w:i/>
        </w:rPr>
      </w:pPr>
    </w:p>
    <w:p w14:paraId="7143E74A" w14:textId="77777777" w:rsidR="00FF4C13" w:rsidRPr="00002C94" w:rsidRDefault="00FF4C13" w:rsidP="00FF4C13">
      <w:pPr>
        <w:pStyle w:val="ListParagraph"/>
        <w:tabs>
          <w:tab w:val="left" w:pos="851"/>
        </w:tabs>
        <w:spacing w:before="1"/>
        <w:ind w:left="792"/>
        <w:jc w:val="both"/>
        <w:rPr>
          <w:rFonts w:eastAsia="Arial" w:cstheme="minorHAnsi"/>
          <w:i/>
        </w:rPr>
      </w:pPr>
      <w:r w:rsidRPr="00002C94">
        <w:rPr>
          <w:i/>
        </w:rPr>
        <w:t xml:space="preserve">The </w:t>
      </w:r>
      <w:r w:rsidRPr="00002C94">
        <w:rPr>
          <w:rFonts w:eastAsia="Arial" w:cstheme="minorHAnsi"/>
          <w:i/>
          <w:spacing w:val="-1"/>
        </w:rPr>
        <w:t>D</w:t>
      </w:r>
      <w:r w:rsidRPr="00002C94">
        <w:rPr>
          <w:rFonts w:eastAsia="Arial" w:cstheme="minorHAnsi"/>
          <w:i/>
          <w:spacing w:val="-3"/>
        </w:rPr>
        <w:t>a</w:t>
      </w:r>
      <w:r w:rsidRPr="00002C94">
        <w:rPr>
          <w:rFonts w:eastAsia="Arial" w:cstheme="minorHAnsi"/>
          <w:i/>
          <w:spacing w:val="1"/>
        </w:rPr>
        <w:t>t</w:t>
      </w:r>
      <w:r w:rsidRPr="00002C94">
        <w:rPr>
          <w:rFonts w:eastAsia="Arial" w:cstheme="minorHAnsi"/>
          <w:i/>
        </w:rPr>
        <w:t xml:space="preserve">a </w:t>
      </w:r>
      <w:r w:rsidRPr="00002C94">
        <w:rPr>
          <w:rFonts w:eastAsia="Arial" w:cstheme="minorHAnsi"/>
          <w:i/>
          <w:spacing w:val="-1"/>
        </w:rPr>
        <w:t>P</w:t>
      </w:r>
      <w:r w:rsidRPr="00002C94">
        <w:rPr>
          <w:rFonts w:eastAsia="Arial" w:cstheme="minorHAnsi"/>
          <w:i/>
          <w:spacing w:val="1"/>
        </w:rPr>
        <w:t>r</w:t>
      </w:r>
      <w:r w:rsidRPr="00002C94">
        <w:rPr>
          <w:rFonts w:eastAsia="Arial" w:cstheme="minorHAnsi"/>
          <w:i/>
        </w:rPr>
        <w:t>oces</w:t>
      </w:r>
      <w:r w:rsidRPr="00002C94">
        <w:rPr>
          <w:rFonts w:eastAsia="Arial" w:cstheme="minorHAnsi"/>
          <w:i/>
          <w:spacing w:val="-2"/>
        </w:rPr>
        <w:t>s</w:t>
      </w:r>
      <w:r w:rsidRPr="00002C94">
        <w:rPr>
          <w:rFonts w:eastAsia="Arial" w:cstheme="minorHAnsi"/>
          <w:i/>
        </w:rPr>
        <w:t>or shall:</w:t>
      </w:r>
    </w:p>
    <w:p w14:paraId="550D0169" w14:textId="77777777" w:rsidR="00FF4C13" w:rsidRPr="00002C94" w:rsidRDefault="00FF4C13" w:rsidP="00FF4C13">
      <w:pPr>
        <w:pStyle w:val="ListParagraph"/>
        <w:tabs>
          <w:tab w:val="left" w:pos="851"/>
        </w:tabs>
        <w:spacing w:before="1"/>
        <w:ind w:left="792"/>
        <w:jc w:val="both"/>
        <w:rPr>
          <w:b/>
          <w:i/>
        </w:rPr>
      </w:pPr>
    </w:p>
    <w:p w14:paraId="6EFBF8FA" w14:textId="77777777" w:rsidR="00FF4C13" w:rsidRPr="00002C94" w:rsidRDefault="00FF4C13" w:rsidP="00FF4C13">
      <w:pPr>
        <w:pStyle w:val="ListParagraph"/>
        <w:numPr>
          <w:ilvl w:val="0"/>
          <w:numId w:val="21"/>
        </w:numPr>
        <w:suppressAutoHyphens/>
        <w:autoSpaceDN w:val="0"/>
        <w:spacing w:after="0" w:line="242" w:lineRule="auto"/>
        <w:ind w:right="102"/>
        <w:contextualSpacing w:val="0"/>
        <w:jc w:val="both"/>
        <w:textAlignment w:val="baseline"/>
        <w:rPr>
          <w:rFonts w:eastAsia="Arial" w:cstheme="minorHAnsi"/>
          <w:i/>
        </w:rPr>
      </w:pPr>
      <w:r w:rsidRPr="00002C94">
        <w:rPr>
          <w:i/>
        </w:rPr>
        <w:t xml:space="preserve">upon the </w:t>
      </w:r>
      <w:r w:rsidRPr="00002C94">
        <w:rPr>
          <w:rFonts w:eastAsia="Arial" w:cstheme="minorHAnsi"/>
          <w:i/>
        </w:rPr>
        <w:t xml:space="preserve">request of a Data Subject, inform such Data Subject that it is a Data Processor and that the other Party is a Data </w:t>
      </w:r>
      <w:proofErr w:type="gramStart"/>
      <w:r w:rsidRPr="00002C94">
        <w:rPr>
          <w:rFonts w:eastAsia="Arial" w:cstheme="minorHAnsi"/>
          <w:i/>
        </w:rPr>
        <w:t>Controller;</w:t>
      </w:r>
      <w:proofErr w:type="gramEnd"/>
    </w:p>
    <w:p w14:paraId="538B74DF" w14:textId="77777777" w:rsidR="00FF4C13" w:rsidRPr="00002C94" w:rsidRDefault="00FF4C13" w:rsidP="00FF4C13">
      <w:pPr>
        <w:pStyle w:val="ListParagraph"/>
        <w:numPr>
          <w:ilvl w:val="0"/>
          <w:numId w:val="21"/>
        </w:numPr>
        <w:suppressAutoHyphens/>
        <w:autoSpaceDN w:val="0"/>
        <w:spacing w:after="0" w:line="242" w:lineRule="auto"/>
        <w:ind w:right="102"/>
        <w:contextualSpacing w:val="0"/>
        <w:jc w:val="both"/>
        <w:textAlignment w:val="baseline"/>
        <w:rPr>
          <w:rFonts w:eastAsia="Arial" w:cstheme="minorHAnsi"/>
          <w:i/>
        </w:rPr>
      </w:pPr>
      <w:r w:rsidRPr="00002C94">
        <w:rPr>
          <w:rFonts w:eastAsia="Arial" w:cstheme="minorHAnsi"/>
          <w:i/>
        </w:rPr>
        <w:t>inform the Data Controller immediately in the event of:</w:t>
      </w:r>
    </w:p>
    <w:p w14:paraId="280F7823" w14:textId="77777777" w:rsidR="00FF4C13" w:rsidRPr="00002C94" w:rsidRDefault="00FF4C13" w:rsidP="00FF4C13">
      <w:pPr>
        <w:pStyle w:val="ListParagraph"/>
        <w:numPr>
          <w:ilvl w:val="0"/>
          <w:numId w:val="27"/>
        </w:numPr>
        <w:tabs>
          <w:tab w:val="left" w:pos="463"/>
        </w:tabs>
        <w:suppressAutoHyphens/>
        <w:autoSpaceDN w:val="0"/>
        <w:spacing w:after="0" w:line="242" w:lineRule="auto"/>
        <w:ind w:left="1560" w:right="102" w:hanging="284"/>
        <w:contextualSpacing w:val="0"/>
        <w:jc w:val="both"/>
        <w:textAlignment w:val="baseline"/>
        <w:rPr>
          <w:i/>
        </w:rPr>
      </w:pPr>
      <w:r w:rsidRPr="00002C94">
        <w:rPr>
          <w:i/>
        </w:rPr>
        <w:t xml:space="preserve">the exercise by any </w:t>
      </w:r>
      <w:r w:rsidRPr="00002C94">
        <w:rPr>
          <w:rFonts w:eastAsia="Arial" w:cstheme="minorHAnsi"/>
          <w:i/>
        </w:rPr>
        <w:t>Data Subject</w:t>
      </w:r>
      <w:r w:rsidRPr="00002C94">
        <w:rPr>
          <w:i/>
        </w:rPr>
        <w:t xml:space="preserve"> of any rights under Data Protection Legislation in relation to any Personal </w:t>
      </w:r>
      <w:proofErr w:type="gramStart"/>
      <w:r w:rsidRPr="00002C94">
        <w:rPr>
          <w:i/>
        </w:rPr>
        <w:t>Data;</w:t>
      </w:r>
      <w:proofErr w:type="gramEnd"/>
    </w:p>
    <w:p w14:paraId="7480AA7B" w14:textId="77777777" w:rsidR="00FF4C13" w:rsidRPr="00002C94" w:rsidRDefault="00FF4C13" w:rsidP="00FF4C13">
      <w:pPr>
        <w:pStyle w:val="ListParagraph"/>
        <w:numPr>
          <w:ilvl w:val="0"/>
          <w:numId w:val="27"/>
        </w:numPr>
        <w:tabs>
          <w:tab w:val="left" w:pos="463"/>
        </w:tabs>
        <w:suppressAutoHyphens/>
        <w:autoSpaceDN w:val="0"/>
        <w:spacing w:after="0" w:line="242" w:lineRule="auto"/>
        <w:ind w:left="1560" w:right="102" w:hanging="284"/>
        <w:contextualSpacing w:val="0"/>
        <w:jc w:val="both"/>
        <w:textAlignment w:val="baseline"/>
        <w:rPr>
          <w:i/>
        </w:rPr>
      </w:pPr>
      <w:r w:rsidRPr="00002C94">
        <w:rPr>
          <w:i/>
        </w:rPr>
        <w:t xml:space="preserve">a request to rectify, block or erase any Personal </w:t>
      </w:r>
      <w:proofErr w:type="gramStart"/>
      <w:r w:rsidRPr="00002C94">
        <w:rPr>
          <w:i/>
        </w:rPr>
        <w:t>Data;</w:t>
      </w:r>
      <w:proofErr w:type="gramEnd"/>
    </w:p>
    <w:p w14:paraId="071933BD" w14:textId="77777777" w:rsidR="00FF4C13" w:rsidRPr="00002C94" w:rsidRDefault="00FF4C13" w:rsidP="00FF4C13">
      <w:pPr>
        <w:pStyle w:val="ListParagraph"/>
        <w:numPr>
          <w:ilvl w:val="0"/>
          <w:numId w:val="27"/>
        </w:numPr>
        <w:tabs>
          <w:tab w:val="left" w:pos="463"/>
        </w:tabs>
        <w:suppressAutoHyphens/>
        <w:autoSpaceDN w:val="0"/>
        <w:spacing w:after="0" w:line="242" w:lineRule="auto"/>
        <w:ind w:left="1560" w:right="102" w:hanging="284"/>
        <w:contextualSpacing w:val="0"/>
        <w:jc w:val="both"/>
        <w:textAlignment w:val="baseline"/>
        <w:rPr>
          <w:i/>
        </w:rPr>
      </w:pPr>
      <w:r w:rsidRPr="00002C94">
        <w:rPr>
          <w:i/>
        </w:rPr>
        <w:t xml:space="preserve">a request, complaint or communication relating to either Party’s obligations under the Data Protection </w:t>
      </w:r>
      <w:proofErr w:type="gramStart"/>
      <w:r w:rsidRPr="00002C94">
        <w:rPr>
          <w:i/>
        </w:rPr>
        <w:t>legislation;</w:t>
      </w:r>
      <w:proofErr w:type="gramEnd"/>
    </w:p>
    <w:p w14:paraId="6CE2814B" w14:textId="77777777" w:rsidR="00FF4C13" w:rsidRPr="00002C94" w:rsidRDefault="00FF4C13" w:rsidP="00FF4C13">
      <w:pPr>
        <w:pStyle w:val="ListParagraph"/>
        <w:numPr>
          <w:ilvl w:val="0"/>
          <w:numId w:val="27"/>
        </w:numPr>
        <w:tabs>
          <w:tab w:val="left" w:pos="463"/>
        </w:tabs>
        <w:suppressAutoHyphens/>
        <w:autoSpaceDN w:val="0"/>
        <w:spacing w:after="0" w:line="242" w:lineRule="auto"/>
        <w:ind w:left="1560" w:right="102" w:hanging="284"/>
        <w:contextualSpacing w:val="0"/>
        <w:jc w:val="both"/>
        <w:textAlignment w:val="baseline"/>
        <w:rPr>
          <w:i/>
        </w:rPr>
      </w:pPr>
      <w:r w:rsidRPr="00002C94">
        <w:rPr>
          <w:i/>
        </w:rPr>
        <w:t xml:space="preserve">receiving any request from the Data Protection Commissioner or any other </w:t>
      </w:r>
      <w:r w:rsidRPr="00002C94">
        <w:rPr>
          <w:rFonts w:eastAsia="Arial" w:cstheme="minorHAnsi"/>
          <w:i/>
        </w:rPr>
        <w:t xml:space="preserve">data protection or </w:t>
      </w:r>
      <w:r w:rsidRPr="00002C94">
        <w:rPr>
          <w:i/>
        </w:rPr>
        <w:t xml:space="preserve">regulatory authority in connection with the Personal Data processed under this </w:t>
      </w:r>
      <w:proofErr w:type="gramStart"/>
      <w:r w:rsidRPr="00002C94">
        <w:rPr>
          <w:i/>
        </w:rPr>
        <w:t>Agreement;</w:t>
      </w:r>
      <w:proofErr w:type="gramEnd"/>
    </w:p>
    <w:p w14:paraId="48871DD2" w14:textId="77777777" w:rsidR="00FF4C13" w:rsidRPr="00002C94" w:rsidRDefault="00FF4C13" w:rsidP="00FF4C13">
      <w:pPr>
        <w:pStyle w:val="ListParagraph"/>
        <w:numPr>
          <w:ilvl w:val="0"/>
          <w:numId w:val="27"/>
        </w:numPr>
        <w:tabs>
          <w:tab w:val="left" w:pos="463"/>
        </w:tabs>
        <w:suppressAutoHyphens/>
        <w:autoSpaceDN w:val="0"/>
        <w:spacing w:after="0" w:line="242" w:lineRule="auto"/>
        <w:ind w:left="1560" w:right="102" w:hanging="284"/>
        <w:contextualSpacing w:val="0"/>
        <w:jc w:val="both"/>
        <w:textAlignment w:val="baseline"/>
        <w:rPr>
          <w:i/>
        </w:rPr>
      </w:pPr>
      <w:r w:rsidRPr="00002C94">
        <w:rPr>
          <w:i/>
        </w:rPr>
        <w:t xml:space="preserve">receiving any request from any third party for disclosure of Personal Data where compliance with such request is required or purported to be required by law. </w:t>
      </w:r>
    </w:p>
    <w:p w14:paraId="028FD9A2" w14:textId="77777777" w:rsidR="00FF4C13" w:rsidRPr="00002C94" w:rsidRDefault="00FF4C13" w:rsidP="00FF4C13">
      <w:pPr>
        <w:pStyle w:val="ListParagraph"/>
        <w:numPr>
          <w:ilvl w:val="0"/>
          <w:numId w:val="21"/>
        </w:numPr>
        <w:suppressAutoHyphens/>
        <w:autoSpaceDN w:val="0"/>
        <w:spacing w:after="0" w:line="242" w:lineRule="auto"/>
        <w:ind w:right="102"/>
        <w:contextualSpacing w:val="0"/>
        <w:jc w:val="both"/>
        <w:textAlignment w:val="baseline"/>
        <w:rPr>
          <w:i/>
        </w:rPr>
      </w:pPr>
      <w:r w:rsidRPr="00002C94">
        <w:rPr>
          <w:i/>
        </w:rPr>
        <w:t xml:space="preserve">co-operate with the Data Controller and provide assistance to deal with all requests and communications from Data Subjects and the Data Protection Commissioner or any other </w:t>
      </w:r>
      <w:r w:rsidRPr="00002C94">
        <w:rPr>
          <w:rFonts w:eastAsia="Arial" w:cstheme="minorHAnsi"/>
          <w:i/>
        </w:rPr>
        <w:t xml:space="preserve">data protection or </w:t>
      </w:r>
      <w:r w:rsidRPr="00002C94">
        <w:rPr>
          <w:i/>
        </w:rPr>
        <w:t xml:space="preserve">regulatory </w:t>
      </w:r>
      <w:proofErr w:type="gramStart"/>
      <w:r w:rsidRPr="00002C94">
        <w:rPr>
          <w:i/>
        </w:rPr>
        <w:t>authority;</w:t>
      </w:r>
      <w:proofErr w:type="gramEnd"/>
    </w:p>
    <w:p w14:paraId="639CD53F" w14:textId="77777777" w:rsidR="00FF4C13" w:rsidRPr="00002C94" w:rsidRDefault="00FF4C13" w:rsidP="00FF4C13">
      <w:pPr>
        <w:pStyle w:val="ListParagraph"/>
        <w:numPr>
          <w:ilvl w:val="0"/>
          <w:numId w:val="21"/>
        </w:numPr>
        <w:suppressAutoHyphens/>
        <w:autoSpaceDN w:val="0"/>
        <w:spacing w:after="0" w:line="242" w:lineRule="auto"/>
        <w:ind w:right="102"/>
        <w:contextualSpacing w:val="0"/>
        <w:jc w:val="both"/>
        <w:textAlignment w:val="baseline"/>
        <w:rPr>
          <w:i/>
        </w:rPr>
      </w:pPr>
      <w:r w:rsidRPr="00002C94">
        <w:rPr>
          <w:i/>
        </w:rPr>
        <w:t xml:space="preserve">co-operate with and provide such information and access to any facilities, premises or equipment from or on which Personal Data is, has been, or is to be processed pursuant to this Agreement as the Data Controller may reasonably require to enable it to monitor compliance by the Data Processor with the obligations in this clause 1.2 of the </w:t>
      </w:r>
      <w:proofErr w:type="gramStart"/>
      <w:r w:rsidRPr="00002C94">
        <w:rPr>
          <w:i/>
        </w:rPr>
        <w:t>Agreement;</w:t>
      </w:r>
      <w:proofErr w:type="gramEnd"/>
    </w:p>
    <w:p w14:paraId="12ADB0FA" w14:textId="77777777" w:rsidR="00FF4C13" w:rsidRPr="00002C94" w:rsidRDefault="00FF4C13" w:rsidP="00FF4C13">
      <w:pPr>
        <w:pStyle w:val="ListParagraph"/>
        <w:numPr>
          <w:ilvl w:val="0"/>
          <w:numId w:val="21"/>
        </w:numPr>
        <w:suppressAutoHyphens/>
        <w:autoSpaceDN w:val="0"/>
        <w:spacing w:after="0" w:line="242" w:lineRule="auto"/>
        <w:ind w:right="102"/>
        <w:contextualSpacing w:val="0"/>
        <w:jc w:val="both"/>
        <w:textAlignment w:val="baseline"/>
        <w:rPr>
          <w:i/>
        </w:rPr>
      </w:pPr>
      <w:r w:rsidRPr="00002C94">
        <w:rPr>
          <w:i/>
        </w:rPr>
        <w:t xml:space="preserve">maintain, and make available upon request by the Data Controller, acting reasonably, and/or the Data Protection Commissioner or any other competent data protection or privacy authority, a central register, in the form set out in Annex A below, which describes the processing for which the Data Processor is responsible and shall include: </w:t>
      </w:r>
    </w:p>
    <w:p w14:paraId="2C6B1E32" w14:textId="77777777" w:rsidR="00FF4C13" w:rsidRPr="00002C94" w:rsidRDefault="00FF4C13" w:rsidP="00FF4C13">
      <w:pPr>
        <w:pStyle w:val="ListParagraph"/>
        <w:numPr>
          <w:ilvl w:val="0"/>
          <w:numId w:val="26"/>
        </w:numPr>
        <w:tabs>
          <w:tab w:val="left" w:pos="463"/>
        </w:tabs>
        <w:suppressAutoHyphens/>
        <w:autoSpaceDN w:val="0"/>
        <w:spacing w:after="0" w:line="242" w:lineRule="auto"/>
        <w:ind w:left="1560" w:right="102" w:hanging="284"/>
        <w:contextualSpacing w:val="0"/>
        <w:jc w:val="both"/>
        <w:textAlignment w:val="baseline"/>
        <w:rPr>
          <w:i/>
        </w:rPr>
      </w:pPr>
      <w:r w:rsidRPr="00002C94">
        <w:rPr>
          <w:i/>
        </w:rPr>
        <w:t xml:space="preserve">the </w:t>
      </w:r>
      <w:r w:rsidRPr="00002C94">
        <w:rPr>
          <w:rFonts w:eastAsia="Arial" w:cstheme="minorHAnsi"/>
          <w:i/>
        </w:rPr>
        <w:t xml:space="preserve">nature, duration and </w:t>
      </w:r>
      <w:r w:rsidRPr="00002C94">
        <w:rPr>
          <w:i/>
        </w:rPr>
        <w:t xml:space="preserve">purpose(s) for which such Personal Data is </w:t>
      </w:r>
      <w:proofErr w:type="gramStart"/>
      <w:r w:rsidRPr="00002C94">
        <w:rPr>
          <w:i/>
        </w:rPr>
        <w:t>processed;</w:t>
      </w:r>
      <w:proofErr w:type="gramEnd"/>
    </w:p>
    <w:p w14:paraId="2472208F" w14:textId="77777777" w:rsidR="00FF4C13" w:rsidRPr="00002C94" w:rsidRDefault="00FF4C13" w:rsidP="00FF4C13">
      <w:pPr>
        <w:pStyle w:val="ListParagraph"/>
        <w:numPr>
          <w:ilvl w:val="0"/>
          <w:numId w:val="26"/>
        </w:numPr>
        <w:tabs>
          <w:tab w:val="left" w:pos="463"/>
        </w:tabs>
        <w:suppressAutoHyphens/>
        <w:autoSpaceDN w:val="0"/>
        <w:spacing w:after="0" w:line="242" w:lineRule="auto"/>
        <w:ind w:left="1560" w:right="102" w:hanging="284"/>
        <w:contextualSpacing w:val="0"/>
        <w:jc w:val="both"/>
        <w:textAlignment w:val="baseline"/>
        <w:rPr>
          <w:i/>
        </w:rPr>
      </w:pPr>
      <w:r w:rsidRPr="00002C94">
        <w:rPr>
          <w:i/>
        </w:rPr>
        <w:t xml:space="preserve">a description of such Personal Data that it processes (including the categories of personal data and data </w:t>
      </w:r>
      <w:proofErr w:type="gramStart"/>
      <w:r w:rsidRPr="00002C94">
        <w:rPr>
          <w:i/>
        </w:rPr>
        <w:t>subjects</w:t>
      </w:r>
      <w:proofErr w:type="gramEnd"/>
      <w:r w:rsidRPr="00002C94">
        <w:rPr>
          <w:i/>
        </w:rPr>
        <w:t xml:space="preserve"> </w:t>
      </w:r>
      <w:r w:rsidRPr="00002C94">
        <w:rPr>
          <w:rFonts w:eastAsia="Arial" w:cstheme="minorHAnsi"/>
          <w:i/>
        </w:rPr>
        <w:t>types</w:t>
      </w:r>
      <w:r w:rsidRPr="00002C94">
        <w:rPr>
          <w:i/>
        </w:rPr>
        <w:t>);</w:t>
      </w:r>
    </w:p>
    <w:p w14:paraId="4957D0DC" w14:textId="77777777" w:rsidR="00FF4C13" w:rsidRPr="00002C94" w:rsidRDefault="00FF4C13" w:rsidP="00FF4C13">
      <w:pPr>
        <w:pStyle w:val="ListParagraph"/>
        <w:numPr>
          <w:ilvl w:val="0"/>
          <w:numId w:val="26"/>
        </w:numPr>
        <w:tabs>
          <w:tab w:val="left" w:pos="463"/>
        </w:tabs>
        <w:suppressAutoHyphens/>
        <w:autoSpaceDN w:val="0"/>
        <w:spacing w:after="0" w:line="242" w:lineRule="auto"/>
        <w:ind w:left="1560" w:right="102" w:hanging="284"/>
        <w:contextualSpacing w:val="0"/>
        <w:jc w:val="both"/>
        <w:textAlignment w:val="baseline"/>
        <w:rPr>
          <w:i/>
        </w:rPr>
      </w:pPr>
      <w:r w:rsidRPr="00002C94">
        <w:rPr>
          <w:i/>
        </w:rPr>
        <w:t>any recipients of such Personal Data; and</w:t>
      </w:r>
    </w:p>
    <w:p w14:paraId="48F469A1" w14:textId="77777777" w:rsidR="00FF4C13" w:rsidRPr="00002C94" w:rsidRDefault="00FF4C13" w:rsidP="00FF4C13">
      <w:pPr>
        <w:pStyle w:val="ListParagraph"/>
        <w:numPr>
          <w:ilvl w:val="0"/>
          <w:numId w:val="26"/>
        </w:numPr>
        <w:tabs>
          <w:tab w:val="left" w:pos="463"/>
        </w:tabs>
        <w:suppressAutoHyphens/>
        <w:autoSpaceDN w:val="0"/>
        <w:spacing w:after="0" w:line="242" w:lineRule="auto"/>
        <w:ind w:left="1560" w:right="102" w:hanging="284"/>
        <w:contextualSpacing w:val="0"/>
        <w:jc w:val="both"/>
        <w:textAlignment w:val="baseline"/>
        <w:rPr>
          <w:i/>
        </w:rPr>
      </w:pPr>
      <w:r w:rsidRPr="00002C94">
        <w:rPr>
          <w:i/>
        </w:rPr>
        <w:t xml:space="preserve">the location(s) of any overseas processing of such Personal </w:t>
      </w:r>
      <w:proofErr w:type="gramStart"/>
      <w:r w:rsidRPr="00002C94">
        <w:rPr>
          <w:i/>
        </w:rPr>
        <w:t>Data;</w:t>
      </w:r>
      <w:proofErr w:type="gramEnd"/>
      <w:r w:rsidRPr="00002C94">
        <w:rPr>
          <w:i/>
        </w:rPr>
        <w:t xml:space="preserve"> </w:t>
      </w:r>
    </w:p>
    <w:p w14:paraId="638519EE" w14:textId="77777777" w:rsidR="00FF4C13" w:rsidRPr="00002C94" w:rsidRDefault="00FF4C13" w:rsidP="00FF4C13">
      <w:pPr>
        <w:pStyle w:val="ListParagraph"/>
        <w:spacing w:line="242" w:lineRule="auto"/>
        <w:ind w:left="1080" w:right="102"/>
        <w:jc w:val="both"/>
        <w:rPr>
          <w:i/>
        </w:rPr>
      </w:pPr>
    </w:p>
    <w:p w14:paraId="0440B481" w14:textId="77777777" w:rsidR="00FF4C13" w:rsidRPr="00002C94" w:rsidRDefault="00FF4C13" w:rsidP="00FF4C13">
      <w:pPr>
        <w:tabs>
          <w:tab w:val="left" w:pos="851"/>
        </w:tabs>
        <w:spacing w:before="1"/>
        <w:jc w:val="both"/>
        <w:rPr>
          <w:b/>
          <w:i/>
        </w:rPr>
      </w:pPr>
      <w:r w:rsidRPr="00002C94">
        <w:rPr>
          <w:b/>
          <w:i/>
        </w:rPr>
        <w:t>1.2.3</w:t>
      </w:r>
      <w:r w:rsidRPr="00002C94">
        <w:rPr>
          <w:b/>
          <w:i/>
        </w:rPr>
        <w:tab/>
        <w:t>Disclosure and Data Sharing</w:t>
      </w:r>
    </w:p>
    <w:p w14:paraId="415961B3" w14:textId="77777777" w:rsidR="00FF4C13" w:rsidRPr="00002C94" w:rsidRDefault="00FF4C13" w:rsidP="00FF4C13">
      <w:pPr>
        <w:pStyle w:val="ListParagraph"/>
        <w:tabs>
          <w:tab w:val="left" w:pos="851"/>
        </w:tabs>
        <w:spacing w:before="1"/>
        <w:ind w:left="792" w:firstLine="720"/>
        <w:jc w:val="both"/>
        <w:rPr>
          <w:b/>
          <w:i/>
        </w:rPr>
      </w:pPr>
    </w:p>
    <w:p w14:paraId="1D05E9A5" w14:textId="77777777" w:rsidR="00FF4C13" w:rsidRPr="00002C94" w:rsidRDefault="00FF4C13" w:rsidP="00FF4C13">
      <w:pPr>
        <w:pStyle w:val="ListParagraph"/>
        <w:tabs>
          <w:tab w:val="left" w:pos="851"/>
        </w:tabs>
        <w:spacing w:before="1"/>
        <w:ind w:left="792"/>
        <w:jc w:val="both"/>
        <w:rPr>
          <w:rFonts w:eastAsia="Arial" w:cstheme="minorHAnsi"/>
          <w:i/>
        </w:rPr>
      </w:pPr>
      <w:r w:rsidRPr="00002C94">
        <w:rPr>
          <w:i/>
        </w:rPr>
        <w:t xml:space="preserve">The </w:t>
      </w:r>
      <w:r w:rsidRPr="00002C94">
        <w:rPr>
          <w:rFonts w:eastAsia="Arial" w:cstheme="minorHAnsi"/>
          <w:i/>
          <w:spacing w:val="-1"/>
        </w:rPr>
        <w:t>D</w:t>
      </w:r>
      <w:r w:rsidRPr="00002C94">
        <w:rPr>
          <w:rFonts w:eastAsia="Arial" w:cstheme="minorHAnsi"/>
          <w:i/>
          <w:spacing w:val="-3"/>
        </w:rPr>
        <w:t>a</w:t>
      </w:r>
      <w:r w:rsidRPr="00002C94">
        <w:rPr>
          <w:rFonts w:eastAsia="Arial" w:cstheme="minorHAnsi"/>
          <w:i/>
          <w:spacing w:val="1"/>
        </w:rPr>
        <w:t>t</w:t>
      </w:r>
      <w:r w:rsidRPr="00002C94">
        <w:rPr>
          <w:rFonts w:eastAsia="Arial" w:cstheme="minorHAnsi"/>
          <w:i/>
        </w:rPr>
        <w:t xml:space="preserve">a </w:t>
      </w:r>
      <w:r w:rsidRPr="00002C94">
        <w:rPr>
          <w:rFonts w:eastAsia="Arial" w:cstheme="minorHAnsi"/>
          <w:i/>
          <w:spacing w:val="-1"/>
        </w:rPr>
        <w:t>P</w:t>
      </w:r>
      <w:r w:rsidRPr="00002C94">
        <w:rPr>
          <w:rFonts w:eastAsia="Arial" w:cstheme="minorHAnsi"/>
          <w:i/>
          <w:spacing w:val="1"/>
        </w:rPr>
        <w:t>r</w:t>
      </w:r>
      <w:r w:rsidRPr="00002C94">
        <w:rPr>
          <w:rFonts w:eastAsia="Arial" w:cstheme="minorHAnsi"/>
          <w:i/>
        </w:rPr>
        <w:t>oces</w:t>
      </w:r>
      <w:r w:rsidRPr="00002C94">
        <w:rPr>
          <w:rFonts w:eastAsia="Arial" w:cstheme="minorHAnsi"/>
          <w:i/>
          <w:spacing w:val="-2"/>
        </w:rPr>
        <w:t>s</w:t>
      </w:r>
      <w:r w:rsidRPr="00002C94">
        <w:rPr>
          <w:rFonts w:eastAsia="Arial" w:cstheme="minorHAnsi"/>
          <w:i/>
        </w:rPr>
        <w:t xml:space="preserve">or </w:t>
      </w:r>
      <w:r w:rsidRPr="00002C94">
        <w:rPr>
          <w:i/>
        </w:rPr>
        <w:t xml:space="preserve">(or any subcontractor) </w:t>
      </w:r>
      <w:r w:rsidRPr="00002C94">
        <w:rPr>
          <w:rFonts w:eastAsia="Arial" w:cstheme="minorHAnsi"/>
          <w:i/>
        </w:rPr>
        <w:t>shall:</w:t>
      </w:r>
    </w:p>
    <w:p w14:paraId="06E11BB6" w14:textId="77777777" w:rsidR="00FF4C13" w:rsidRPr="00002C94" w:rsidRDefault="00FF4C13" w:rsidP="00FF4C13">
      <w:pPr>
        <w:pStyle w:val="ListParagraph"/>
        <w:tabs>
          <w:tab w:val="left" w:pos="851"/>
        </w:tabs>
        <w:spacing w:before="1"/>
        <w:ind w:left="792"/>
        <w:jc w:val="both"/>
        <w:rPr>
          <w:b/>
          <w:i/>
        </w:rPr>
      </w:pPr>
    </w:p>
    <w:p w14:paraId="04F0D483" w14:textId="77777777" w:rsidR="00FF4C13" w:rsidRPr="00002C94" w:rsidRDefault="00FF4C13" w:rsidP="00FF4C13">
      <w:pPr>
        <w:pStyle w:val="ListParagraph"/>
        <w:numPr>
          <w:ilvl w:val="0"/>
          <w:numId w:val="23"/>
        </w:numPr>
        <w:suppressAutoHyphens/>
        <w:autoSpaceDN w:val="0"/>
        <w:spacing w:after="0" w:line="242" w:lineRule="auto"/>
        <w:ind w:right="102"/>
        <w:contextualSpacing w:val="0"/>
        <w:jc w:val="both"/>
        <w:textAlignment w:val="baseline"/>
        <w:rPr>
          <w:i/>
        </w:rPr>
      </w:pPr>
      <w:r w:rsidRPr="00002C94">
        <w:rPr>
          <w:i/>
        </w:rPr>
        <w:t xml:space="preserve">only disclose such Personal Data to, or allow access by, its employees, agents and delegates who have had appropriate training in data protection matters and whose use of such Personal Data is strictly necessary for the performance of the </w:t>
      </w:r>
      <w:proofErr w:type="gramStart"/>
      <w:r w:rsidRPr="00002C94">
        <w:rPr>
          <w:i/>
        </w:rPr>
        <w:t>Services;</w:t>
      </w:r>
      <w:proofErr w:type="gramEnd"/>
      <w:r w:rsidRPr="00002C94">
        <w:rPr>
          <w:i/>
        </w:rPr>
        <w:t xml:space="preserve"> </w:t>
      </w:r>
    </w:p>
    <w:p w14:paraId="26154C54" w14:textId="77777777" w:rsidR="00FF4C13" w:rsidRPr="00002C94" w:rsidRDefault="00FF4C13" w:rsidP="00FF4C13">
      <w:pPr>
        <w:pStyle w:val="ListParagraph"/>
        <w:numPr>
          <w:ilvl w:val="0"/>
          <w:numId w:val="23"/>
        </w:numPr>
        <w:suppressAutoHyphens/>
        <w:autoSpaceDN w:val="0"/>
        <w:spacing w:after="0" w:line="242" w:lineRule="auto"/>
        <w:ind w:right="102"/>
        <w:contextualSpacing w:val="0"/>
        <w:jc w:val="both"/>
        <w:textAlignment w:val="baseline"/>
        <w:rPr>
          <w:i/>
        </w:rPr>
      </w:pPr>
      <w:r w:rsidRPr="00002C94">
        <w:rPr>
          <w:i/>
        </w:rPr>
        <w:t xml:space="preserve">ensure all such employees, agents and delegates of the Data Processor who can/or do access such Personal Data are informed of its confidential nature and are bound by confidentiality obligations and use restrictions </w:t>
      </w:r>
      <w:r w:rsidRPr="00002C94">
        <w:rPr>
          <w:i/>
        </w:rPr>
        <w:lastRenderedPageBreak/>
        <w:t xml:space="preserve">in respect of the Personal Data, including but not limited to a restriction on copying, publishing, disclosing or divulging such Personal Data to any third party without the prior written consent of the Data </w:t>
      </w:r>
      <w:proofErr w:type="gramStart"/>
      <w:r w:rsidRPr="00002C94">
        <w:rPr>
          <w:i/>
        </w:rPr>
        <w:t>Controller;</w:t>
      </w:r>
      <w:proofErr w:type="gramEnd"/>
      <w:r w:rsidRPr="00002C94">
        <w:rPr>
          <w:i/>
        </w:rPr>
        <w:t xml:space="preserve"> </w:t>
      </w:r>
    </w:p>
    <w:p w14:paraId="1A1E08D6" w14:textId="77777777" w:rsidR="00FF4C13" w:rsidRPr="00002C94" w:rsidRDefault="00FF4C13" w:rsidP="00FF4C13">
      <w:pPr>
        <w:pStyle w:val="ListParagraph"/>
        <w:numPr>
          <w:ilvl w:val="0"/>
          <w:numId w:val="23"/>
        </w:numPr>
        <w:suppressAutoHyphens/>
        <w:autoSpaceDN w:val="0"/>
        <w:spacing w:after="0" w:line="242" w:lineRule="auto"/>
        <w:ind w:right="102"/>
        <w:contextualSpacing w:val="0"/>
        <w:jc w:val="both"/>
        <w:textAlignment w:val="baseline"/>
        <w:rPr>
          <w:i/>
        </w:rPr>
      </w:pPr>
      <w:r w:rsidRPr="00002C94">
        <w:rPr>
          <w:i/>
        </w:rPr>
        <w:t>not divulge such Personal Data whether directly or indirectly to any person or firm without the prior written consent of the Data Controller except, subject to clause 1.2.6 of the Agreement, to those of its employees, agents and delegates who are engaged in the processing of the Personal Data or except as may be required by any applicable laws or any court to which the data processor or its Affiliates are subject; and</w:t>
      </w:r>
    </w:p>
    <w:p w14:paraId="0D45B6D0" w14:textId="77777777" w:rsidR="00FF4C13" w:rsidRPr="00002C94" w:rsidRDefault="00FF4C13" w:rsidP="00FF4C13">
      <w:pPr>
        <w:pStyle w:val="ListParagraph"/>
        <w:numPr>
          <w:ilvl w:val="0"/>
          <w:numId w:val="23"/>
        </w:numPr>
        <w:suppressAutoHyphens/>
        <w:autoSpaceDN w:val="0"/>
        <w:spacing w:after="0" w:line="242" w:lineRule="auto"/>
        <w:ind w:right="102"/>
        <w:contextualSpacing w:val="0"/>
        <w:jc w:val="both"/>
        <w:textAlignment w:val="baseline"/>
        <w:rPr>
          <w:i/>
        </w:rPr>
      </w:pPr>
      <w:r w:rsidRPr="00002C94">
        <w:rPr>
          <w:i/>
        </w:rPr>
        <w:t xml:space="preserve">not transfer or otherwise process any Personal Data to a third party outside the European Economic Area (EEA) except with the express prior written consent of </w:t>
      </w:r>
      <w:r w:rsidRPr="000A49A8">
        <w:rPr>
          <w:i/>
        </w:rPr>
        <w:t>the Data Controller</w:t>
      </w:r>
      <w:r w:rsidRPr="00002C94">
        <w:rPr>
          <w:i/>
        </w:rPr>
        <w:t xml:space="preserve">. </w:t>
      </w:r>
    </w:p>
    <w:p w14:paraId="4682FE76" w14:textId="77777777" w:rsidR="00FF4C13" w:rsidRPr="00002C94" w:rsidRDefault="00FF4C13" w:rsidP="00FF4C13">
      <w:pPr>
        <w:pStyle w:val="ListParagraph"/>
        <w:numPr>
          <w:ilvl w:val="0"/>
          <w:numId w:val="23"/>
        </w:numPr>
        <w:suppressAutoHyphens/>
        <w:autoSpaceDN w:val="0"/>
        <w:spacing w:after="0" w:line="242" w:lineRule="auto"/>
        <w:ind w:right="102"/>
        <w:contextualSpacing w:val="0"/>
        <w:jc w:val="both"/>
        <w:textAlignment w:val="baseline"/>
        <w:rPr>
          <w:i/>
        </w:rPr>
      </w:pPr>
      <w:r w:rsidRPr="00002C94">
        <w:rPr>
          <w:i/>
        </w:rPr>
        <w:t>Where such consent is granted, the Data Processor may only process, or permit the processing, of Personal Data outside the EEA under the following conditions:</w:t>
      </w:r>
    </w:p>
    <w:p w14:paraId="2A68D7D9" w14:textId="77777777" w:rsidR="00FF4C13" w:rsidRPr="00002C94" w:rsidRDefault="00FF4C13" w:rsidP="00FF4C13">
      <w:pPr>
        <w:pStyle w:val="ListParagraph"/>
        <w:numPr>
          <w:ilvl w:val="0"/>
          <w:numId w:val="31"/>
        </w:numPr>
        <w:tabs>
          <w:tab w:val="left" w:pos="463"/>
        </w:tabs>
        <w:suppressAutoHyphens/>
        <w:autoSpaceDN w:val="0"/>
        <w:spacing w:after="0" w:line="242" w:lineRule="auto"/>
        <w:ind w:left="1560" w:right="102" w:hanging="426"/>
        <w:contextualSpacing w:val="0"/>
        <w:jc w:val="both"/>
        <w:textAlignment w:val="baseline"/>
        <w:rPr>
          <w:i/>
        </w:rPr>
      </w:pPr>
      <w:r w:rsidRPr="00002C94">
        <w:rPr>
          <w:i/>
        </w:rPr>
        <w:t>the Data Processor is processing Personal Data in a territory which is subject to a current finding by the European Commission under the Data Protection Legislation that the territory provides adequate protection for the privacy rights of individuals. The Data Processor must identify in Annex A the territory that is subject to such an adequacy finding; or</w:t>
      </w:r>
    </w:p>
    <w:p w14:paraId="132D77A7" w14:textId="77777777" w:rsidR="00FF4C13" w:rsidRPr="00002C94" w:rsidRDefault="00FF4C13" w:rsidP="00FF4C13">
      <w:pPr>
        <w:pStyle w:val="ListParagraph"/>
        <w:numPr>
          <w:ilvl w:val="0"/>
          <w:numId w:val="31"/>
        </w:numPr>
        <w:tabs>
          <w:tab w:val="left" w:pos="463"/>
        </w:tabs>
        <w:suppressAutoHyphens/>
        <w:autoSpaceDN w:val="0"/>
        <w:spacing w:after="0" w:line="242" w:lineRule="auto"/>
        <w:ind w:left="1560" w:right="102" w:hanging="284"/>
        <w:contextualSpacing w:val="0"/>
        <w:jc w:val="both"/>
        <w:textAlignment w:val="baseline"/>
        <w:rPr>
          <w:i/>
        </w:rPr>
      </w:pPr>
      <w:r w:rsidRPr="00002C94">
        <w:rPr>
          <w:i/>
        </w:rPr>
        <w:t xml:space="preserve">the Data Processor participates in a valid cross-border transfer mechanism under the Data Protection Legislation, so that the Data Processor (and, where appropriate, the Data </w:t>
      </w:r>
      <w:r>
        <w:rPr>
          <w:i/>
        </w:rPr>
        <w:t>Controller</w:t>
      </w:r>
      <w:r w:rsidRPr="00002C94">
        <w:rPr>
          <w:i/>
        </w:rPr>
        <w:t xml:space="preserve">) can ensure that appropriate safeguards are in place to ensure an adequate level of protection with respect to the privacy rights of </w:t>
      </w:r>
      <w:r>
        <w:rPr>
          <w:i/>
        </w:rPr>
        <w:t>Data Subjects</w:t>
      </w:r>
      <w:r w:rsidRPr="00002C94">
        <w:rPr>
          <w:i/>
        </w:rPr>
        <w:t xml:space="preserve"> as required by Article 46 of the General Data Protection Regulation ((EU) 2016/679). The Data Processor must identify in Annex A the transfer mechanism that enables the </w:t>
      </w:r>
      <w:r>
        <w:rPr>
          <w:i/>
        </w:rPr>
        <w:t>P</w:t>
      </w:r>
      <w:r w:rsidRPr="00002C94">
        <w:rPr>
          <w:i/>
        </w:rPr>
        <w:t>arties to comply with these cross-border data transfer provisions and the Data Processor must immediately inform the Data Controller of any change to that status; or</w:t>
      </w:r>
    </w:p>
    <w:p w14:paraId="5253F0A6" w14:textId="77777777" w:rsidR="00FF4C13" w:rsidRPr="00002C94" w:rsidRDefault="00FF4C13" w:rsidP="00FF4C13">
      <w:pPr>
        <w:pStyle w:val="ListParagraph"/>
        <w:numPr>
          <w:ilvl w:val="0"/>
          <w:numId w:val="31"/>
        </w:numPr>
        <w:tabs>
          <w:tab w:val="left" w:pos="463"/>
        </w:tabs>
        <w:suppressAutoHyphens/>
        <w:autoSpaceDN w:val="0"/>
        <w:spacing w:after="0" w:line="242" w:lineRule="auto"/>
        <w:ind w:left="1560" w:right="102" w:hanging="284"/>
        <w:contextualSpacing w:val="0"/>
        <w:jc w:val="both"/>
        <w:textAlignment w:val="baseline"/>
        <w:rPr>
          <w:i/>
        </w:rPr>
      </w:pPr>
      <w:r w:rsidRPr="00002C94">
        <w:rPr>
          <w:i/>
        </w:rPr>
        <w:t>the transfer otherwise complies with the Data Protection Legislation for the reasons set out in Annex A.</w:t>
      </w:r>
    </w:p>
    <w:p w14:paraId="7943E5DF" w14:textId="77777777" w:rsidR="00FF4C13" w:rsidRPr="00002C94" w:rsidRDefault="00FF4C13" w:rsidP="00FF4C13">
      <w:pPr>
        <w:pStyle w:val="ListParagraph"/>
        <w:numPr>
          <w:ilvl w:val="0"/>
          <w:numId w:val="23"/>
        </w:numPr>
        <w:suppressAutoHyphens/>
        <w:autoSpaceDN w:val="0"/>
        <w:spacing w:after="0" w:line="242" w:lineRule="auto"/>
        <w:ind w:right="102"/>
        <w:contextualSpacing w:val="0"/>
        <w:jc w:val="both"/>
        <w:textAlignment w:val="baseline"/>
        <w:rPr>
          <w:i/>
        </w:rPr>
      </w:pPr>
      <w:r w:rsidRPr="00002C94">
        <w:rPr>
          <w:i/>
        </w:rPr>
        <w:t xml:space="preserve">If any Personal Data transfer between the Data Controller and the Data Processor requires execution of SCC </w:t>
      </w:r>
      <w:proofErr w:type="gramStart"/>
      <w:r w:rsidRPr="00002C94">
        <w:rPr>
          <w:i/>
        </w:rPr>
        <w:t>in order to</w:t>
      </w:r>
      <w:proofErr w:type="gramEnd"/>
      <w:r w:rsidRPr="00002C94">
        <w:rPr>
          <w:i/>
        </w:rPr>
        <w:t xml:space="preserve"> comply with the Data Protection Legislation (where the Data Controller is the entity exporting Personal Data to the Data Processor outside the EEA), the Parties will complete all relevant details in, and execute, the SCC, and take all other actions required to legitimise the transfer.</w:t>
      </w:r>
    </w:p>
    <w:p w14:paraId="3CD6867C" w14:textId="77777777" w:rsidR="00FF4C13" w:rsidRPr="000E2700" w:rsidRDefault="00FF4C13" w:rsidP="00FF4C13">
      <w:pPr>
        <w:pStyle w:val="ListParagraph"/>
        <w:numPr>
          <w:ilvl w:val="0"/>
          <w:numId w:val="23"/>
        </w:numPr>
        <w:suppressAutoHyphens/>
        <w:autoSpaceDN w:val="0"/>
        <w:spacing w:after="0" w:line="242" w:lineRule="auto"/>
        <w:ind w:right="102"/>
        <w:contextualSpacing w:val="0"/>
        <w:jc w:val="both"/>
        <w:textAlignment w:val="baseline"/>
        <w:rPr>
          <w:i/>
        </w:rPr>
      </w:pPr>
      <w:r w:rsidRPr="000E2700">
        <w:rPr>
          <w:i/>
        </w:rPr>
        <w:t>If the Data Controller consents to appointment by the Data Processor located within the EEA of a subcontractor located outside the EEA in compliance with the provisions of this Clause 1.2.3, then the Data Processor must identify valid cross-border transfer mechanism which may include the entry into of a SCC with such subcontractor</w:t>
      </w:r>
      <w:r>
        <w:rPr>
          <w:i/>
        </w:rPr>
        <w:t>, which shall be put in place prior to any such transfers</w:t>
      </w:r>
      <w:r w:rsidRPr="000E2700">
        <w:rPr>
          <w:i/>
        </w:rPr>
        <w:t>.</w:t>
      </w:r>
    </w:p>
    <w:p w14:paraId="0CF2213C" w14:textId="77777777" w:rsidR="00FF4C13" w:rsidRDefault="00FF4C13" w:rsidP="00FF4C13">
      <w:pPr>
        <w:spacing w:line="242" w:lineRule="auto"/>
        <w:ind w:right="102"/>
        <w:jc w:val="both"/>
        <w:rPr>
          <w:i/>
        </w:rPr>
      </w:pPr>
    </w:p>
    <w:p w14:paraId="3FF1BAA3" w14:textId="77777777" w:rsidR="00FF4C13" w:rsidRPr="00002C94" w:rsidRDefault="00FF4C13" w:rsidP="00FF4C13">
      <w:pPr>
        <w:spacing w:line="242" w:lineRule="auto"/>
        <w:ind w:right="102"/>
        <w:jc w:val="both"/>
        <w:rPr>
          <w:i/>
        </w:rPr>
      </w:pPr>
    </w:p>
    <w:p w14:paraId="3791CFC3" w14:textId="77777777" w:rsidR="00FF4C13" w:rsidRPr="00002C94" w:rsidRDefault="00FF4C13" w:rsidP="00FF4C13">
      <w:pPr>
        <w:tabs>
          <w:tab w:val="left" w:pos="851"/>
        </w:tabs>
        <w:spacing w:before="1"/>
        <w:jc w:val="both"/>
        <w:rPr>
          <w:b/>
          <w:i/>
        </w:rPr>
      </w:pPr>
      <w:r w:rsidRPr="00002C94">
        <w:rPr>
          <w:b/>
          <w:i/>
        </w:rPr>
        <w:t>1.2.4</w:t>
      </w:r>
      <w:r w:rsidRPr="00002C94">
        <w:rPr>
          <w:b/>
          <w:i/>
        </w:rPr>
        <w:tab/>
        <w:t>Security Systems</w:t>
      </w:r>
    </w:p>
    <w:p w14:paraId="6FDC4FCB" w14:textId="77777777" w:rsidR="00FF4C13" w:rsidRPr="00002C94" w:rsidRDefault="00FF4C13" w:rsidP="00FF4C13">
      <w:pPr>
        <w:pStyle w:val="ListParagraph"/>
        <w:tabs>
          <w:tab w:val="left" w:pos="851"/>
        </w:tabs>
        <w:spacing w:before="1"/>
        <w:ind w:left="792" w:firstLine="720"/>
        <w:jc w:val="both"/>
        <w:rPr>
          <w:b/>
          <w:i/>
        </w:rPr>
      </w:pPr>
    </w:p>
    <w:p w14:paraId="71EE046C" w14:textId="77777777" w:rsidR="00FF4C13" w:rsidRPr="00002C94" w:rsidRDefault="00FF4C13" w:rsidP="00FF4C13">
      <w:pPr>
        <w:pStyle w:val="ListParagraph"/>
        <w:tabs>
          <w:tab w:val="left" w:pos="851"/>
        </w:tabs>
        <w:spacing w:before="1"/>
        <w:ind w:left="792"/>
        <w:jc w:val="both"/>
        <w:rPr>
          <w:rFonts w:eastAsia="Arial" w:cstheme="minorHAnsi"/>
          <w:i/>
        </w:rPr>
      </w:pPr>
      <w:r w:rsidRPr="00002C94">
        <w:rPr>
          <w:i/>
        </w:rPr>
        <w:t xml:space="preserve">The </w:t>
      </w:r>
      <w:r w:rsidRPr="00002C94">
        <w:rPr>
          <w:rFonts w:eastAsia="Arial" w:cstheme="minorHAnsi"/>
          <w:i/>
          <w:spacing w:val="-1"/>
        </w:rPr>
        <w:t>D</w:t>
      </w:r>
      <w:r w:rsidRPr="00002C94">
        <w:rPr>
          <w:rFonts w:eastAsia="Arial" w:cstheme="minorHAnsi"/>
          <w:i/>
          <w:spacing w:val="-3"/>
        </w:rPr>
        <w:t>a</w:t>
      </w:r>
      <w:r w:rsidRPr="00002C94">
        <w:rPr>
          <w:rFonts w:eastAsia="Arial" w:cstheme="minorHAnsi"/>
          <w:i/>
          <w:spacing w:val="1"/>
        </w:rPr>
        <w:t>t</w:t>
      </w:r>
      <w:r w:rsidRPr="00002C94">
        <w:rPr>
          <w:rFonts w:eastAsia="Arial" w:cstheme="minorHAnsi"/>
          <w:i/>
        </w:rPr>
        <w:t xml:space="preserve">a </w:t>
      </w:r>
      <w:r w:rsidRPr="00002C94">
        <w:rPr>
          <w:rFonts w:eastAsia="Arial" w:cstheme="minorHAnsi"/>
          <w:i/>
          <w:spacing w:val="-1"/>
        </w:rPr>
        <w:t>P</w:t>
      </w:r>
      <w:r w:rsidRPr="00002C94">
        <w:rPr>
          <w:rFonts w:eastAsia="Arial" w:cstheme="minorHAnsi"/>
          <w:i/>
          <w:spacing w:val="1"/>
        </w:rPr>
        <w:t>r</w:t>
      </w:r>
      <w:r w:rsidRPr="00002C94">
        <w:rPr>
          <w:rFonts w:eastAsia="Arial" w:cstheme="minorHAnsi"/>
          <w:i/>
        </w:rPr>
        <w:t>oces</w:t>
      </w:r>
      <w:r w:rsidRPr="00002C94">
        <w:rPr>
          <w:rFonts w:eastAsia="Arial" w:cstheme="minorHAnsi"/>
          <w:i/>
          <w:spacing w:val="-2"/>
        </w:rPr>
        <w:t>s</w:t>
      </w:r>
      <w:r w:rsidRPr="00002C94">
        <w:rPr>
          <w:rFonts w:eastAsia="Arial" w:cstheme="minorHAnsi"/>
          <w:i/>
        </w:rPr>
        <w:t>or shall:</w:t>
      </w:r>
    </w:p>
    <w:p w14:paraId="532C8FCE" w14:textId="77777777" w:rsidR="00FF4C13" w:rsidRPr="00002C94" w:rsidRDefault="00FF4C13" w:rsidP="00FF4C13">
      <w:pPr>
        <w:pStyle w:val="ListParagraph"/>
        <w:tabs>
          <w:tab w:val="left" w:pos="851"/>
        </w:tabs>
        <w:spacing w:before="1"/>
        <w:ind w:left="792"/>
        <w:jc w:val="both"/>
        <w:rPr>
          <w:b/>
          <w:i/>
        </w:rPr>
      </w:pPr>
    </w:p>
    <w:p w14:paraId="6F95B351" w14:textId="77777777" w:rsidR="00FF4C13" w:rsidRPr="00002C94" w:rsidRDefault="00FF4C13" w:rsidP="00FF4C13">
      <w:pPr>
        <w:pStyle w:val="ListParagraph"/>
        <w:numPr>
          <w:ilvl w:val="0"/>
          <w:numId w:val="24"/>
        </w:numPr>
        <w:suppressAutoHyphens/>
        <w:autoSpaceDN w:val="0"/>
        <w:spacing w:after="0" w:line="242" w:lineRule="auto"/>
        <w:ind w:right="102"/>
        <w:contextualSpacing w:val="0"/>
        <w:jc w:val="both"/>
        <w:textAlignment w:val="baseline"/>
        <w:rPr>
          <w:i/>
        </w:rPr>
      </w:pPr>
      <w:r w:rsidRPr="00002C94">
        <w:rPr>
          <w:i/>
        </w:rPr>
        <w:t xml:space="preserve">at all times during the term of this Agreement, implement appropriate technical and organisational measures to protect such Personal Data held or processed by it against unauthorised or unlawful processing and against accidental and unlawful loss, destruction, alteration, </w:t>
      </w:r>
      <w:proofErr w:type="gramStart"/>
      <w:r w:rsidRPr="00002C94">
        <w:rPr>
          <w:i/>
        </w:rPr>
        <w:t>disclosure</w:t>
      </w:r>
      <w:proofErr w:type="gramEnd"/>
      <w:r w:rsidRPr="00002C94">
        <w:rPr>
          <w:i/>
        </w:rPr>
        <w:t xml:space="preserve"> or damage.</w:t>
      </w:r>
    </w:p>
    <w:p w14:paraId="5D0D1054" w14:textId="77777777" w:rsidR="00FF4C13" w:rsidRDefault="00FF4C13" w:rsidP="00FF4C13">
      <w:pPr>
        <w:pStyle w:val="ListParagraph"/>
        <w:numPr>
          <w:ilvl w:val="0"/>
          <w:numId w:val="24"/>
        </w:numPr>
        <w:suppressAutoHyphens/>
        <w:autoSpaceDN w:val="0"/>
        <w:spacing w:after="0" w:line="242" w:lineRule="auto"/>
        <w:ind w:right="102"/>
        <w:contextualSpacing w:val="0"/>
        <w:jc w:val="both"/>
        <w:textAlignment w:val="baseline"/>
        <w:rPr>
          <w:i/>
        </w:rPr>
      </w:pPr>
      <w:r w:rsidRPr="00002C94">
        <w:rPr>
          <w:i/>
        </w:rPr>
        <w:t>promptly upon becoming aware of the above, notify the Data Controller of any actual or suspected incident of unauthorised or unlawful processing or accidental loss, destruction or damage to Personal Data and provide all co-operation and information reasonably required by the Data Controller in relation to the incident; including corrective action unless such action is contrary to the law.</w:t>
      </w:r>
    </w:p>
    <w:p w14:paraId="5938418D" w14:textId="77777777" w:rsidR="00FF4C13" w:rsidRDefault="00FF4C13" w:rsidP="00FF4C13">
      <w:pPr>
        <w:spacing w:line="242" w:lineRule="auto"/>
        <w:ind w:right="102"/>
        <w:jc w:val="both"/>
        <w:rPr>
          <w:i/>
        </w:rPr>
      </w:pPr>
    </w:p>
    <w:p w14:paraId="5E37B2A9" w14:textId="77777777" w:rsidR="00FF4C13" w:rsidRDefault="00FF4C13" w:rsidP="00FF4C13">
      <w:pPr>
        <w:spacing w:line="242" w:lineRule="auto"/>
        <w:ind w:right="102"/>
        <w:jc w:val="both"/>
        <w:rPr>
          <w:i/>
        </w:rPr>
      </w:pPr>
    </w:p>
    <w:p w14:paraId="19CDE194" w14:textId="77777777" w:rsidR="00FF4C13" w:rsidRPr="00896E9B" w:rsidRDefault="00FF4C13" w:rsidP="00FF4C13">
      <w:pPr>
        <w:spacing w:line="242" w:lineRule="auto"/>
        <w:ind w:right="102"/>
        <w:jc w:val="both"/>
        <w:rPr>
          <w:i/>
        </w:rPr>
      </w:pPr>
    </w:p>
    <w:p w14:paraId="0A5398A0" w14:textId="77777777" w:rsidR="00FF4C13" w:rsidRPr="00002C94" w:rsidRDefault="00FF4C13" w:rsidP="00FF4C13">
      <w:pPr>
        <w:spacing w:line="242" w:lineRule="auto"/>
        <w:ind w:right="102"/>
        <w:jc w:val="both"/>
        <w:rPr>
          <w:i/>
        </w:rPr>
      </w:pPr>
    </w:p>
    <w:p w14:paraId="4412EBE5" w14:textId="77777777" w:rsidR="00FF4C13" w:rsidRPr="00002C94" w:rsidRDefault="00FF4C13" w:rsidP="00FF4C13">
      <w:pPr>
        <w:tabs>
          <w:tab w:val="left" w:pos="851"/>
        </w:tabs>
        <w:spacing w:before="1"/>
        <w:jc w:val="both"/>
        <w:rPr>
          <w:b/>
          <w:i/>
        </w:rPr>
      </w:pPr>
      <w:r w:rsidRPr="00002C94">
        <w:rPr>
          <w:b/>
          <w:i/>
        </w:rPr>
        <w:t>1.2.5</w:t>
      </w:r>
      <w:r w:rsidRPr="00002C94">
        <w:rPr>
          <w:b/>
          <w:i/>
        </w:rPr>
        <w:tab/>
        <w:t>Data Retention and Disposal</w:t>
      </w:r>
    </w:p>
    <w:p w14:paraId="24F08BC1" w14:textId="77777777" w:rsidR="00FF4C13" w:rsidRPr="00002C94" w:rsidRDefault="00FF4C13" w:rsidP="00FF4C13">
      <w:pPr>
        <w:pStyle w:val="ListParagraph"/>
        <w:tabs>
          <w:tab w:val="left" w:pos="851"/>
        </w:tabs>
        <w:spacing w:before="1"/>
        <w:ind w:left="792" w:firstLine="720"/>
        <w:jc w:val="both"/>
        <w:rPr>
          <w:b/>
          <w:i/>
        </w:rPr>
      </w:pPr>
    </w:p>
    <w:p w14:paraId="3B2E439B" w14:textId="77777777" w:rsidR="00FF4C13" w:rsidRPr="00002C94" w:rsidRDefault="00FF4C13" w:rsidP="00FF4C13">
      <w:pPr>
        <w:pStyle w:val="ListParagraph"/>
        <w:tabs>
          <w:tab w:val="left" w:pos="851"/>
        </w:tabs>
        <w:spacing w:before="1"/>
        <w:ind w:left="792"/>
        <w:jc w:val="both"/>
        <w:rPr>
          <w:rFonts w:eastAsia="Arial" w:cstheme="minorHAnsi"/>
          <w:i/>
        </w:rPr>
      </w:pPr>
      <w:r w:rsidRPr="00002C94">
        <w:rPr>
          <w:i/>
        </w:rPr>
        <w:t xml:space="preserve">The </w:t>
      </w:r>
      <w:r w:rsidRPr="00002C94">
        <w:rPr>
          <w:rFonts w:eastAsia="Arial" w:cstheme="minorHAnsi"/>
          <w:i/>
          <w:spacing w:val="-1"/>
        </w:rPr>
        <w:t>D</w:t>
      </w:r>
      <w:r w:rsidRPr="00002C94">
        <w:rPr>
          <w:rFonts w:eastAsia="Arial" w:cstheme="minorHAnsi"/>
          <w:i/>
          <w:spacing w:val="-3"/>
        </w:rPr>
        <w:t>a</w:t>
      </w:r>
      <w:r w:rsidRPr="00002C94">
        <w:rPr>
          <w:rFonts w:eastAsia="Arial" w:cstheme="minorHAnsi"/>
          <w:i/>
          <w:spacing w:val="1"/>
        </w:rPr>
        <w:t>t</w:t>
      </w:r>
      <w:r w:rsidRPr="00002C94">
        <w:rPr>
          <w:rFonts w:eastAsia="Arial" w:cstheme="minorHAnsi"/>
          <w:i/>
        </w:rPr>
        <w:t xml:space="preserve">a </w:t>
      </w:r>
      <w:r w:rsidRPr="00002C94">
        <w:rPr>
          <w:rFonts w:eastAsia="Arial" w:cstheme="minorHAnsi"/>
          <w:i/>
          <w:spacing w:val="-1"/>
        </w:rPr>
        <w:t>P</w:t>
      </w:r>
      <w:r w:rsidRPr="00002C94">
        <w:rPr>
          <w:rFonts w:eastAsia="Arial" w:cstheme="minorHAnsi"/>
          <w:i/>
          <w:spacing w:val="1"/>
        </w:rPr>
        <w:t>r</w:t>
      </w:r>
      <w:r w:rsidRPr="00002C94">
        <w:rPr>
          <w:rFonts w:eastAsia="Arial" w:cstheme="minorHAnsi"/>
          <w:i/>
        </w:rPr>
        <w:t>oces</w:t>
      </w:r>
      <w:r w:rsidRPr="00002C94">
        <w:rPr>
          <w:rFonts w:eastAsia="Arial" w:cstheme="minorHAnsi"/>
          <w:i/>
          <w:spacing w:val="-2"/>
        </w:rPr>
        <w:t>s</w:t>
      </w:r>
      <w:r w:rsidRPr="00002C94">
        <w:rPr>
          <w:rFonts w:eastAsia="Arial" w:cstheme="minorHAnsi"/>
          <w:i/>
        </w:rPr>
        <w:t>or shall:</w:t>
      </w:r>
    </w:p>
    <w:p w14:paraId="78E458A3" w14:textId="77777777" w:rsidR="00FF4C13" w:rsidRPr="00002C94" w:rsidRDefault="00FF4C13" w:rsidP="00FF4C13">
      <w:pPr>
        <w:pStyle w:val="ListParagraph"/>
        <w:tabs>
          <w:tab w:val="left" w:pos="851"/>
        </w:tabs>
        <w:spacing w:before="1"/>
        <w:ind w:left="792"/>
        <w:jc w:val="both"/>
        <w:rPr>
          <w:b/>
          <w:i/>
        </w:rPr>
      </w:pPr>
    </w:p>
    <w:p w14:paraId="6B29626B" w14:textId="77777777" w:rsidR="00FF4C13" w:rsidRPr="00002C94" w:rsidRDefault="00FF4C13" w:rsidP="00FF4C13">
      <w:pPr>
        <w:pStyle w:val="ListParagraph"/>
        <w:numPr>
          <w:ilvl w:val="0"/>
          <w:numId w:val="28"/>
        </w:numPr>
        <w:suppressAutoHyphens/>
        <w:autoSpaceDN w:val="0"/>
        <w:spacing w:after="0" w:line="242" w:lineRule="auto"/>
        <w:ind w:right="102"/>
        <w:contextualSpacing w:val="0"/>
        <w:jc w:val="both"/>
        <w:textAlignment w:val="baseline"/>
        <w:rPr>
          <w:i/>
          <w:strike/>
        </w:rPr>
      </w:pPr>
      <w:r w:rsidRPr="00002C94">
        <w:rPr>
          <w:i/>
        </w:rPr>
        <w:t xml:space="preserve">promptly upon termination or expiry of this Agreement and, at any other time, on request by the Data Controller, return to the Data Controller or delete all Personal Data, including that of employees of the Data Controller, together with all copies thereof in any media in its power, </w:t>
      </w:r>
      <w:proofErr w:type="gramStart"/>
      <w:r w:rsidRPr="00002C94">
        <w:rPr>
          <w:i/>
        </w:rPr>
        <w:t>possession</w:t>
      </w:r>
      <w:proofErr w:type="gramEnd"/>
      <w:r w:rsidRPr="00002C94">
        <w:rPr>
          <w:i/>
        </w:rPr>
        <w:t xml:space="preserve"> or control, except to the extent the Data Processor is required to retain a copy of such Personal Data to comply with </w:t>
      </w:r>
      <w:r w:rsidRPr="00002C94">
        <w:rPr>
          <w:rFonts w:eastAsia="Arial" w:cstheme="minorHAnsi"/>
          <w:i/>
        </w:rPr>
        <w:t>Data Protection Legislation</w:t>
      </w:r>
      <w:r w:rsidRPr="00896E9B">
        <w:rPr>
          <w:i/>
        </w:rPr>
        <w:t>.</w:t>
      </w:r>
    </w:p>
    <w:p w14:paraId="2DB190CB" w14:textId="77777777" w:rsidR="00FF4C13" w:rsidRPr="00002C94" w:rsidRDefault="00FF4C13" w:rsidP="00FF4C13">
      <w:pPr>
        <w:pStyle w:val="ListParagraph"/>
        <w:numPr>
          <w:ilvl w:val="0"/>
          <w:numId w:val="28"/>
        </w:numPr>
        <w:suppressAutoHyphens/>
        <w:autoSpaceDN w:val="0"/>
        <w:spacing w:after="0" w:line="242" w:lineRule="auto"/>
        <w:ind w:right="102"/>
        <w:contextualSpacing w:val="0"/>
        <w:jc w:val="both"/>
        <w:textAlignment w:val="baseline"/>
        <w:rPr>
          <w:i/>
        </w:rPr>
      </w:pPr>
      <w:r w:rsidRPr="00002C94">
        <w:rPr>
          <w:i/>
        </w:rPr>
        <w:t>promptly upon becoming aware of the same</w:t>
      </w:r>
      <w:r w:rsidRPr="00002C94">
        <w:rPr>
          <w:rFonts w:cs="Arial"/>
          <w:i/>
        </w:rPr>
        <w:t xml:space="preserve"> and without undue delay</w:t>
      </w:r>
      <w:r w:rsidRPr="00002C94">
        <w:rPr>
          <w:i/>
        </w:rPr>
        <w:t>, notify the Data Controller of any actual or suspected incident of accidental,</w:t>
      </w:r>
      <w:r w:rsidRPr="00002C94">
        <w:rPr>
          <w:rFonts w:cs="Arial"/>
          <w:i/>
        </w:rPr>
        <w:t xml:space="preserve"> unauthorised</w:t>
      </w:r>
      <w:r w:rsidRPr="00002C94">
        <w:rPr>
          <w:i/>
        </w:rPr>
        <w:t>, or unlawful destruction or disclosure of or access to Personal Data, including where Personal Data is lost or destroyed, becomes damaged, corrupted or unusab</w:t>
      </w:r>
      <w:r>
        <w:rPr>
          <w:i/>
        </w:rPr>
        <w:t>l</w:t>
      </w:r>
      <w:r w:rsidRPr="00002C94">
        <w:rPr>
          <w:i/>
        </w:rPr>
        <w:t xml:space="preserve">e and shall provide all co-operation and information reasonably required by the Data Controller in relation to the </w:t>
      </w:r>
      <w:proofErr w:type="gramStart"/>
      <w:r w:rsidRPr="00002C94">
        <w:rPr>
          <w:i/>
        </w:rPr>
        <w:t>incident;</w:t>
      </w:r>
      <w:proofErr w:type="gramEnd"/>
      <w:r w:rsidRPr="00002C94">
        <w:rPr>
          <w:i/>
        </w:rPr>
        <w:t xml:space="preserve"> including:</w:t>
      </w:r>
    </w:p>
    <w:p w14:paraId="100C8135" w14:textId="77777777" w:rsidR="00FF4C13" w:rsidRPr="00240417" w:rsidRDefault="00FF4C13" w:rsidP="00FF4C13">
      <w:pPr>
        <w:pStyle w:val="ListParagraph"/>
        <w:numPr>
          <w:ilvl w:val="0"/>
          <w:numId w:val="32"/>
        </w:numPr>
        <w:tabs>
          <w:tab w:val="left" w:pos="463"/>
        </w:tabs>
        <w:suppressAutoHyphens/>
        <w:autoSpaceDN w:val="0"/>
        <w:spacing w:after="0" w:line="242" w:lineRule="auto"/>
        <w:ind w:left="1560" w:right="102" w:hanging="284"/>
        <w:contextualSpacing w:val="0"/>
        <w:jc w:val="both"/>
        <w:textAlignment w:val="baseline"/>
        <w:rPr>
          <w:rFonts w:eastAsia="Arial" w:cstheme="minorHAnsi"/>
          <w:i/>
        </w:rPr>
      </w:pPr>
      <w:r w:rsidRPr="00240417">
        <w:rPr>
          <w:rFonts w:eastAsia="Arial" w:cstheme="minorHAnsi"/>
          <w:i/>
        </w:rPr>
        <w:t xml:space="preserve">description of the nature of such incident, including the categories and approximate number of both Data Subjects and Personal Data records </w:t>
      </w:r>
      <w:proofErr w:type="gramStart"/>
      <w:r w:rsidRPr="00240417">
        <w:rPr>
          <w:rFonts w:eastAsia="Arial" w:cstheme="minorHAnsi"/>
          <w:i/>
        </w:rPr>
        <w:t>concerned;</w:t>
      </w:r>
      <w:proofErr w:type="gramEnd"/>
    </w:p>
    <w:p w14:paraId="4AC59057" w14:textId="77777777" w:rsidR="00FF4C13" w:rsidRPr="00240417" w:rsidRDefault="00FF4C13" w:rsidP="00FF4C13">
      <w:pPr>
        <w:pStyle w:val="ListParagraph"/>
        <w:numPr>
          <w:ilvl w:val="0"/>
          <w:numId w:val="32"/>
        </w:numPr>
        <w:tabs>
          <w:tab w:val="left" w:pos="463"/>
        </w:tabs>
        <w:suppressAutoHyphens/>
        <w:autoSpaceDN w:val="0"/>
        <w:spacing w:after="0" w:line="242" w:lineRule="auto"/>
        <w:ind w:left="1560" w:right="102" w:hanging="284"/>
        <w:contextualSpacing w:val="0"/>
        <w:jc w:val="both"/>
        <w:textAlignment w:val="baseline"/>
        <w:rPr>
          <w:rFonts w:eastAsia="Arial" w:cstheme="minorHAnsi"/>
          <w:i/>
        </w:rPr>
      </w:pPr>
      <w:r w:rsidRPr="00240417">
        <w:rPr>
          <w:rFonts w:eastAsia="Arial" w:cstheme="minorHAnsi"/>
          <w:i/>
        </w:rPr>
        <w:t>the likely consequences; and</w:t>
      </w:r>
    </w:p>
    <w:p w14:paraId="183F3B64" w14:textId="77777777" w:rsidR="00FF4C13" w:rsidRPr="00002C94" w:rsidRDefault="00FF4C13" w:rsidP="00FF4C13">
      <w:pPr>
        <w:pStyle w:val="ListParagraph"/>
        <w:numPr>
          <w:ilvl w:val="0"/>
          <w:numId w:val="32"/>
        </w:numPr>
        <w:tabs>
          <w:tab w:val="left" w:pos="463"/>
        </w:tabs>
        <w:suppressAutoHyphens/>
        <w:autoSpaceDN w:val="0"/>
        <w:spacing w:after="0" w:line="242" w:lineRule="auto"/>
        <w:ind w:left="1560" w:right="102" w:hanging="284"/>
        <w:contextualSpacing w:val="0"/>
        <w:jc w:val="both"/>
        <w:textAlignment w:val="baseline"/>
        <w:rPr>
          <w:i/>
        </w:rPr>
      </w:pPr>
      <w:r w:rsidRPr="00240417">
        <w:rPr>
          <w:rFonts w:eastAsia="Arial" w:cstheme="minorHAnsi"/>
          <w:i/>
        </w:rPr>
        <w:t>description of the measures taken and corrective action, or proposed to be taken to address such incident, including measures to mitigate its possible adverse effects, unless such action or measures are contrary to the law.  The Dat</w:t>
      </w:r>
      <w:r w:rsidRPr="00002C94">
        <w:rPr>
          <w:rFonts w:eastAsia="Arial" w:cstheme="minorHAnsi"/>
          <w:i/>
        </w:rPr>
        <w:t xml:space="preserve">a </w:t>
      </w:r>
      <w:r w:rsidRPr="00240417">
        <w:rPr>
          <w:rFonts w:eastAsia="Arial" w:cstheme="minorHAnsi"/>
          <w:i/>
        </w:rPr>
        <w:t>Pr</w:t>
      </w:r>
      <w:r w:rsidRPr="00002C94">
        <w:rPr>
          <w:rFonts w:eastAsia="Arial" w:cstheme="minorHAnsi"/>
          <w:i/>
        </w:rPr>
        <w:t>oces</w:t>
      </w:r>
      <w:r w:rsidRPr="00240417">
        <w:rPr>
          <w:rFonts w:eastAsia="Arial" w:cstheme="minorHAnsi"/>
          <w:i/>
        </w:rPr>
        <w:t>s</w:t>
      </w:r>
      <w:r w:rsidRPr="00002C94">
        <w:rPr>
          <w:rFonts w:eastAsia="Arial" w:cstheme="minorHAnsi"/>
          <w:i/>
        </w:rPr>
        <w:t>or shall provide such corrective action and measures at its own expense.</w:t>
      </w:r>
    </w:p>
    <w:p w14:paraId="4CD62060" w14:textId="77777777" w:rsidR="00FF4C13" w:rsidRPr="00002C94" w:rsidRDefault="00FF4C13" w:rsidP="00FF4C13">
      <w:pPr>
        <w:pStyle w:val="ListParagraph"/>
        <w:numPr>
          <w:ilvl w:val="0"/>
          <w:numId w:val="28"/>
        </w:numPr>
        <w:suppressAutoHyphens/>
        <w:autoSpaceDN w:val="0"/>
        <w:spacing w:after="0" w:line="242" w:lineRule="auto"/>
        <w:ind w:right="102"/>
        <w:contextualSpacing w:val="0"/>
        <w:jc w:val="both"/>
        <w:textAlignment w:val="baseline"/>
        <w:rPr>
          <w:rFonts w:cs="Arial"/>
          <w:i/>
        </w:rPr>
      </w:pPr>
      <w:r w:rsidRPr="00002C94">
        <w:rPr>
          <w:rFonts w:cs="Arial"/>
          <w:i/>
        </w:rPr>
        <w:t xml:space="preserve">immediately following any </w:t>
      </w:r>
      <w:r w:rsidRPr="00002C94">
        <w:rPr>
          <w:i/>
        </w:rPr>
        <w:t>accidental</w:t>
      </w:r>
      <w:r w:rsidRPr="00002C94">
        <w:rPr>
          <w:rFonts w:cs="Arial"/>
          <w:i/>
        </w:rPr>
        <w:t>, unauthorised, or unlawful incident, the Parties will co-ordinate with each other to investigate the matter.  The Data Processor will co-operate with the Data Controller in the Data Controller's handling of the matter, including:</w:t>
      </w:r>
    </w:p>
    <w:p w14:paraId="4DA4F3CB" w14:textId="77777777" w:rsidR="00FF4C13" w:rsidRPr="00240417" w:rsidRDefault="00FF4C13" w:rsidP="00FF4C13">
      <w:pPr>
        <w:pStyle w:val="ListParagraph"/>
        <w:numPr>
          <w:ilvl w:val="0"/>
          <w:numId w:val="33"/>
        </w:numPr>
        <w:tabs>
          <w:tab w:val="left" w:pos="463"/>
        </w:tabs>
        <w:suppressAutoHyphens/>
        <w:autoSpaceDN w:val="0"/>
        <w:spacing w:after="0" w:line="242" w:lineRule="auto"/>
        <w:ind w:left="1560" w:right="102" w:hanging="284"/>
        <w:contextualSpacing w:val="0"/>
        <w:jc w:val="both"/>
        <w:textAlignment w:val="baseline"/>
        <w:rPr>
          <w:rFonts w:eastAsia="Arial" w:cstheme="minorHAnsi"/>
          <w:i/>
        </w:rPr>
      </w:pPr>
      <w:r w:rsidRPr="00240417">
        <w:rPr>
          <w:rFonts w:eastAsia="Arial" w:cstheme="minorHAnsi"/>
          <w:i/>
        </w:rPr>
        <w:t xml:space="preserve">assisting with any </w:t>
      </w:r>
      <w:proofErr w:type="gramStart"/>
      <w:r w:rsidRPr="00240417">
        <w:rPr>
          <w:rFonts w:eastAsia="Arial" w:cstheme="minorHAnsi"/>
          <w:i/>
        </w:rPr>
        <w:t>investigation;</w:t>
      </w:r>
      <w:proofErr w:type="gramEnd"/>
    </w:p>
    <w:p w14:paraId="4C298252" w14:textId="77777777" w:rsidR="00FF4C13" w:rsidRPr="00240417" w:rsidRDefault="00FF4C13" w:rsidP="00FF4C13">
      <w:pPr>
        <w:pStyle w:val="ListParagraph"/>
        <w:numPr>
          <w:ilvl w:val="0"/>
          <w:numId w:val="33"/>
        </w:numPr>
        <w:tabs>
          <w:tab w:val="left" w:pos="463"/>
        </w:tabs>
        <w:suppressAutoHyphens/>
        <w:autoSpaceDN w:val="0"/>
        <w:spacing w:after="0" w:line="242" w:lineRule="auto"/>
        <w:ind w:left="1560" w:right="102" w:hanging="284"/>
        <w:contextualSpacing w:val="0"/>
        <w:jc w:val="both"/>
        <w:textAlignment w:val="baseline"/>
        <w:rPr>
          <w:rFonts w:eastAsia="Arial" w:cstheme="minorHAnsi"/>
          <w:i/>
        </w:rPr>
      </w:pPr>
      <w:r w:rsidRPr="00240417">
        <w:rPr>
          <w:rFonts w:eastAsia="Arial" w:cstheme="minorHAnsi"/>
          <w:i/>
        </w:rPr>
        <w:t xml:space="preserve">providing the Data Controller with physical access to any facilities and operations </w:t>
      </w:r>
      <w:proofErr w:type="gramStart"/>
      <w:r w:rsidRPr="00240417">
        <w:rPr>
          <w:rFonts w:eastAsia="Arial" w:cstheme="minorHAnsi"/>
          <w:i/>
        </w:rPr>
        <w:t>affected;</w:t>
      </w:r>
      <w:proofErr w:type="gramEnd"/>
    </w:p>
    <w:p w14:paraId="6F7959E1" w14:textId="77777777" w:rsidR="00FF4C13" w:rsidRPr="00240417" w:rsidRDefault="00FF4C13" w:rsidP="00FF4C13">
      <w:pPr>
        <w:pStyle w:val="ListParagraph"/>
        <w:numPr>
          <w:ilvl w:val="0"/>
          <w:numId w:val="33"/>
        </w:numPr>
        <w:tabs>
          <w:tab w:val="left" w:pos="463"/>
        </w:tabs>
        <w:suppressAutoHyphens/>
        <w:autoSpaceDN w:val="0"/>
        <w:spacing w:after="0" w:line="242" w:lineRule="auto"/>
        <w:ind w:left="1560" w:right="102" w:hanging="284"/>
        <w:contextualSpacing w:val="0"/>
        <w:jc w:val="both"/>
        <w:textAlignment w:val="baseline"/>
        <w:rPr>
          <w:rFonts w:eastAsia="Arial" w:cstheme="minorHAnsi"/>
          <w:i/>
        </w:rPr>
      </w:pPr>
      <w:r w:rsidRPr="00240417">
        <w:rPr>
          <w:rFonts w:eastAsia="Arial" w:cstheme="minorHAnsi"/>
          <w:i/>
        </w:rPr>
        <w:t xml:space="preserve">facilitating interviews with the Data Processor's employees, former employees and others involved in the </w:t>
      </w:r>
      <w:proofErr w:type="gramStart"/>
      <w:r w:rsidRPr="00240417">
        <w:rPr>
          <w:rFonts w:eastAsia="Arial" w:cstheme="minorHAnsi"/>
          <w:i/>
        </w:rPr>
        <w:t>matter;</w:t>
      </w:r>
      <w:proofErr w:type="gramEnd"/>
    </w:p>
    <w:p w14:paraId="1D7A01A1" w14:textId="77777777" w:rsidR="00FF4C13" w:rsidRPr="00240417" w:rsidRDefault="00FF4C13" w:rsidP="00FF4C13">
      <w:pPr>
        <w:pStyle w:val="ListParagraph"/>
        <w:numPr>
          <w:ilvl w:val="0"/>
          <w:numId w:val="33"/>
        </w:numPr>
        <w:tabs>
          <w:tab w:val="left" w:pos="463"/>
        </w:tabs>
        <w:suppressAutoHyphens/>
        <w:autoSpaceDN w:val="0"/>
        <w:spacing w:after="0" w:line="242" w:lineRule="auto"/>
        <w:ind w:left="1560" w:right="102" w:hanging="284"/>
        <w:contextualSpacing w:val="0"/>
        <w:jc w:val="both"/>
        <w:textAlignment w:val="baseline"/>
        <w:rPr>
          <w:rFonts w:eastAsia="Arial" w:cstheme="minorHAnsi"/>
          <w:i/>
        </w:rPr>
      </w:pPr>
      <w:r w:rsidRPr="00240417">
        <w:rPr>
          <w:rFonts w:eastAsia="Arial" w:cstheme="minorHAnsi"/>
          <w:i/>
        </w:rPr>
        <w:t>making available all relevant records, logs, files, data reporting and other materials required to comply with all Data Protection Legislation or as otherwise reasonably required by the Data Controller; and</w:t>
      </w:r>
    </w:p>
    <w:p w14:paraId="6C9D3EC0" w14:textId="77777777" w:rsidR="00FF4C13" w:rsidRPr="00002C94" w:rsidRDefault="00FF4C13" w:rsidP="00FF4C13">
      <w:pPr>
        <w:pStyle w:val="ListParagraph"/>
        <w:numPr>
          <w:ilvl w:val="0"/>
          <w:numId w:val="33"/>
        </w:numPr>
        <w:tabs>
          <w:tab w:val="left" w:pos="463"/>
        </w:tabs>
        <w:suppressAutoHyphens/>
        <w:autoSpaceDN w:val="0"/>
        <w:spacing w:after="0" w:line="242" w:lineRule="auto"/>
        <w:ind w:left="1560" w:right="102" w:hanging="284"/>
        <w:contextualSpacing w:val="0"/>
        <w:jc w:val="both"/>
        <w:textAlignment w:val="baseline"/>
        <w:rPr>
          <w:rFonts w:cs="Arial"/>
          <w:i/>
        </w:rPr>
      </w:pPr>
      <w:r w:rsidRPr="00240417">
        <w:rPr>
          <w:rFonts w:eastAsia="Arial" w:cstheme="minorHAnsi"/>
          <w:i/>
        </w:rPr>
        <w:t>taking reasonable and prompt steps to mitigate the effects and to minimise any damage resulting</w:t>
      </w:r>
      <w:r w:rsidRPr="00002C94">
        <w:rPr>
          <w:rFonts w:cs="Arial"/>
          <w:i/>
        </w:rPr>
        <w:t xml:space="preserve"> from </w:t>
      </w:r>
      <w:r w:rsidRPr="00240417">
        <w:rPr>
          <w:rFonts w:eastAsia="Arial" w:cstheme="minorHAnsi"/>
          <w:i/>
        </w:rPr>
        <w:t>such incident</w:t>
      </w:r>
      <w:r w:rsidRPr="00002C94" w:rsidDel="00240417">
        <w:rPr>
          <w:rFonts w:cs="Arial"/>
          <w:i/>
        </w:rPr>
        <w:t xml:space="preserve"> </w:t>
      </w:r>
      <w:r w:rsidRPr="00002C94">
        <w:rPr>
          <w:rFonts w:cs="Arial"/>
          <w:i/>
        </w:rPr>
        <w:t>or unlawful Personal Data processing.</w:t>
      </w:r>
    </w:p>
    <w:p w14:paraId="677D2D9B" w14:textId="77777777" w:rsidR="00FF4C13" w:rsidRPr="00002C94" w:rsidRDefault="00FF4C13" w:rsidP="00FF4C13">
      <w:pPr>
        <w:pStyle w:val="ListParagraph"/>
        <w:numPr>
          <w:ilvl w:val="0"/>
          <w:numId w:val="28"/>
        </w:numPr>
        <w:suppressAutoHyphens/>
        <w:autoSpaceDN w:val="0"/>
        <w:spacing w:after="0" w:line="242" w:lineRule="auto"/>
        <w:ind w:right="102"/>
        <w:contextualSpacing w:val="0"/>
        <w:jc w:val="both"/>
        <w:textAlignment w:val="baseline"/>
        <w:rPr>
          <w:rFonts w:cs="Arial"/>
          <w:i/>
        </w:rPr>
      </w:pPr>
      <w:r w:rsidRPr="00002C94">
        <w:rPr>
          <w:rFonts w:cs="Arial"/>
          <w:i/>
        </w:rPr>
        <w:t>The Data Processor</w:t>
      </w:r>
      <w:r w:rsidRPr="00240417">
        <w:rPr>
          <w:rFonts w:cs="Arial"/>
          <w:i/>
        </w:rPr>
        <w:t xml:space="preserve"> </w:t>
      </w:r>
      <w:r w:rsidRPr="00002C94">
        <w:rPr>
          <w:rFonts w:cs="Arial"/>
          <w:i/>
        </w:rPr>
        <w:t xml:space="preserve">will not inform any third party of any </w:t>
      </w:r>
      <w:r>
        <w:rPr>
          <w:rFonts w:cs="Arial"/>
          <w:i/>
        </w:rPr>
        <w:t>such incident</w:t>
      </w:r>
      <w:r w:rsidRPr="00002C94">
        <w:rPr>
          <w:rFonts w:cs="Arial"/>
          <w:i/>
        </w:rPr>
        <w:t xml:space="preserve"> without first obtaining the Data Controller's prior written consent, except when required to do so by law.</w:t>
      </w:r>
    </w:p>
    <w:p w14:paraId="484B75D7" w14:textId="77777777" w:rsidR="00FF4C13" w:rsidRPr="00002C94" w:rsidRDefault="00FF4C13" w:rsidP="00FF4C13">
      <w:pPr>
        <w:pStyle w:val="ListParagraph"/>
        <w:numPr>
          <w:ilvl w:val="0"/>
          <w:numId w:val="28"/>
        </w:numPr>
        <w:suppressAutoHyphens/>
        <w:autoSpaceDN w:val="0"/>
        <w:spacing w:after="0" w:line="242" w:lineRule="auto"/>
        <w:ind w:right="102"/>
        <w:contextualSpacing w:val="0"/>
        <w:jc w:val="both"/>
        <w:textAlignment w:val="baseline"/>
        <w:rPr>
          <w:rFonts w:cs="Arial"/>
          <w:i/>
        </w:rPr>
      </w:pPr>
      <w:r w:rsidRPr="00002C94">
        <w:rPr>
          <w:rFonts w:cs="Arial"/>
          <w:i/>
        </w:rPr>
        <w:t>The Data Processor agrees that the Data Controller has the sole right to determine:</w:t>
      </w:r>
    </w:p>
    <w:p w14:paraId="11F48D7A" w14:textId="77777777" w:rsidR="00FF4C13" w:rsidRPr="00240417" w:rsidRDefault="00FF4C13" w:rsidP="00FF4C13">
      <w:pPr>
        <w:pStyle w:val="ListParagraph"/>
        <w:numPr>
          <w:ilvl w:val="0"/>
          <w:numId w:val="34"/>
        </w:numPr>
        <w:tabs>
          <w:tab w:val="left" w:pos="463"/>
        </w:tabs>
        <w:suppressAutoHyphens/>
        <w:autoSpaceDN w:val="0"/>
        <w:spacing w:after="0" w:line="242" w:lineRule="auto"/>
        <w:ind w:left="1418" w:right="102" w:hanging="284"/>
        <w:contextualSpacing w:val="0"/>
        <w:jc w:val="both"/>
        <w:textAlignment w:val="baseline"/>
        <w:rPr>
          <w:rFonts w:eastAsia="Arial" w:cstheme="minorHAnsi"/>
          <w:i/>
        </w:rPr>
      </w:pPr>
      <w:r w:rsidRPr="00240417">
        <w:rPr>
          <w:rFonts w:eastAsia="Arial" w:cstheme="minorHAnsi"/>
          <w:i/>
        </w:rPr>
        <w:t xml:space="preserve">whether to provide notice of </w:t>
      </w:r>
      <w:r>
        <w:rPr>
          <w:rFonts w:eastAsia="Arial" w:cstheme="minorHAnsi"/>
          <w:i/>
        </w:rPr>
        <w:t xml:space="preserve">such incident </w:t>
      </w:r>
      <w:r w:rsidRPr="00240417">
        <w:rPr>
          <w:rFonts w:eastAsia="Arial" w:cstheme="minorHAnsi"/>
          <w:i/>
        </w:rPr>
        <w:t>to any Data Subjects, supervisory authorities, regulators, law enforcement agencies or others, as required by law or regulation or in the Data Controller's discretion, including the contents and delivery method of the notice; and</w:t>
      </w:r>
    </w:p>
    <w:p w14:paraId="6DE44906" w14:textId="77777777" w:rsidR="00FF4C13" w:rsidRPr="00240417" w:rsidRDefault="00FF4C13" w:rsidP="00FF4C13">
      <w:pPr>
        <w:pStyle w:val="ListParagraph"/>
        <w:numPr>
          <w:ilvl w:val="0"/>
          <w:numId w:val="34"/>
        </w:numPr>
        <w:tabs>
          <w:tab w:val="left" w:pos="463"/>
        </w:tabs>
        <w:suppressAutoHyphens/>
        <w:autoSpaceDN w:val="0"/>
        <w:spacing w:after="0" w:line="242" w:lineRule="auto"/>
        <w:ind w:left="1560" w:right="102" w:hanging="284"/>
        <w:contextualSpacing w:val="0"/>
        <w:jc w:val="both"/>
        <w:textAlignment w:val="baseline"/>
        <w:rPr>
          <w:rFonts w:eastAsia="Arial" w:cstheme="minorHAnsi"/>
          <w:i/>
        </w:rPr>
      </w:pPr>
      <w:r w:rsidRPr="00240417">
        <w:rPr>
          <w:rFonts w:eastAsia="Arial" w:cstheme="minorHAnsi"/>
          <w:i/>
        </w:rPr>
        <w:t>whether to offer any type of remedy to affected Data Subjects, including the nature and extent of such remedy.</w:t>
      </w:r>
    </w:p>
    <w:p w14:paraId="69D264DC" w14:textId="77777777" w:rsidR="00FF4C13" w:rsidRPr="00002C94" w:rsidRDefault="00FF4C13" w:rsidP="00FF4C13">
      <w:pPr>
        <w:pStyle w:val="ListParagraph"/>
        <w:numPr>
          <w:ilvl w:val="0"/>
          <w:numId w:val="28"/>
        </w:numPr>
        <w:suppressAutoHyphens/>
        <w:autoSpaceDN w:val="0"/>
        <w:spacing w:after="0" w:line="242" w:lineRule="auto"/>
        <w:ind w:right="102"/>
        <w:contextualSpacing w:val="0"/>
        <w:jc w:val="both"/>
        <w:textAlignment w:val="baseline"/>
        <w:rPr>
          <w:rFonts w:cs="Arial"/>
          <w:i/>
        </w:rPr>
      </w:pPr>
      <w:r w:rsidRPr="00002C94">
        <w:rPr>
          <w:rFonts w:cs="Arial"/>
          <w:i/>
        </w:rPr>
        <w:t>The Data Processor</w:t>
      </w:r>
      <w:r w:rsidRPr="00240417">
        <w:rPr>
          <w:rFonts w:cs="Arial"/>
          <w:i/>
        </w:rPr>
        <w:t xml:space="preserve"> </w:t>
      </w:r>
      <w:r w:rsidRPr="00002C94">
        <w:rPr>
          <w:rFonts w:cs="Arial"/>
          <w:i/>
        </w:rPr>
        <w:t xml:space="preserve">will cover all reasonable expenses associated with the performance of the obligations under </w:t>
      </w:r>
      <w:r>
        <w:rPr>
          <w:rFonts w:cs="Arial"/>
          <w:i/>
        </w:rPr>
        <w:t>c</w:t>
      </w:r>
      <w:r w:rsidRPr="00002C94">
        <w:rPr>
          <w:rFonts w:cs="Arial"/>
          <w:i/>
        </w:rPr>
        <w:t xml:space="preserve">lause </w:t>
      </w:r>
      <w:r>
        <w:rPr>
          <w:rFonts w:cs="Arial"/>
          <w:i/>
        </w:rPr>
        <w:t>1.2.5 of this Agreement</w:t>
      </w:r>
      <w:r w:rsidRPr="00002C94">
        <w:rPr>
          <w:rFonts w:cs="Arial"/>
          <w:i/>
        </w:rPr>
        <w:t xml:space="preserve"> unless the matter arose from the </w:t>
      </w:r>
      <w:r w:rsidRPr="00240417">
        <w:rPr>
          <w:rFonts w:eastAsia="Arial" w:cstheme="minorHAnsi"/>
          <w:i/>
        </w:rPr>
        <w:t xml:space="preserve">Data Controller's </w:t>
      </w:r>
      <w:r w:rsidRPr="00002C94">
        <w:rPr>
          <w:rFonts w:cs="Arial"/>
          <w:i/>
        </w:rPr>
        <w:t xml:space="preserve">negligence, wilful </w:t>
      </w:r>
      <w:proofErr w:type="gramStart"/>
      <w:r w:rsidRPr="00002C94">
        <w:rPr>
          <w:rFonts w:cs="Arial"/>
          <w:i/>
        </w:rPr>
        <w:t>default</w:t>
      </w:r>
      <w:proofErr w:type="gramEnd"/>
      <w:r w:rsidRPr="00002C94">
        <w:rPr>
          <w:rFonts w:cs="Arial"/>
          <w:i/>
        </w:rPr>
        <w:t xml:space="preserve"> or breach of this Agreement.</w:t>
      </w:r>
    </w:p>
    <w:p w14:paraId="47744B86" w14:textId="77777777" w:rsidR="00FF4C13" w:rsidRPr="00002C94" w:rsidRDefault="00FF4C13" w:rsidP="00FF4C13">
      <w:pPr>
        <w:pStyle w:val="ListParagraph"/>
        <w:numPr>
          <w:ilvl w:val="0"/>
          <w:numId w:val="28"/>
        </w:numPr>
        <w:suppressAutoHyphens/>
        <w:autoSpaceDN w:val="0"/>
        <w:spacing w:after="0" w:line="242" w:lineRule="auto"/>
        <w:ind w:right="102"/>
        <w:contextualSpacing w:val="0"/>
        <w:jc w:val="both"/>
        <w:textAlignment w:val="baseline"/>
        <w:rPr>
          <w:rFonts w:cs="Arial"/>
          <w:i/>
        </w:rPr>
      </w:pPr>
      <w:r w:rsidRPr="00002C94">
        <w:rPr>
          <w:rFonts w:cs="Arial"/>
          <w:i/>
        </w:rPr>
        <w:t>The Data Processor</w:t>
      </w:r>
      <w:r w:rsidRPr="00240417">
        <w:rPr>
          <w:rFonts w:cs="Arial"/>
          <w:i/>
        </w:rPr>
        <w:t xml:space="preserve"> </w:t>
      </w:r>
      <w:r w:rsidRPr="00002C94">
        <w:rPr>
          <w:rFonts w:cs="Arial"/>
          <w:i/>
        </w:rPr>
        <w:t xml:space="preserve">will also reimburse the </w:t>
      </w:r>
      <w:r w:rsidRPr="00240417">
        <w:rPr>
          <w:rFonts w:eastAsia="Arial" w:cstheme="minorHAnsi"/>
          <w:i/>
        </w:rPr>
        <w:t>Data Controller</w:t>
      </w:r>
      <w:r>
        <w:rPr>
          <w:rFonts w:eastAsia="Arial" w:cstheme="minorHAnsi"/>
          <w:i/>
        </w:rPr>
        <w:t xml:space="preserve"> </w:t>
      </w:r>
      <w:r w:rsidRPr="00002C94">
        <w:rPr>
          <w:rFonts w:cs="Arial"/>
          <w:i/>
        </w:rPr>
        <w:t xml:space="preserve">for actual reasonable expenses that the </w:t>
      </w:r>
      <w:r w:rsidRPr="00240417">
        <w:rPr>
          <w:rFonts w:eastAsia="Arial" w:cstheme="minorHAnsi"/>
          <w:i/>
        </w:rPr>
        <w:t>Data Controller</w:t>
      </w:r>
      <w:r>
        <w:rPr>
          <w:rFonts w:eastAsia="Arial" w:cstheme="minorHAnsi"/>
          <w:i/>
        </w:rPr>
        <w:t xml:space="preserve"> </w:t>
      </w:r>
      <w:r w:rsidRPr="00002C94">
        <w:rPr>
          <w:rFonts w:cs="Arial"/>
          <w:i/>
        </w:rPr>
        <w:t xml:space="preserve">incurs when responding to </w:t>
      </w:r>
      <w:r>
        <w:rPr>
          <w:rFonts w:eastAsia="Arial" w:cstheme="minorHAnsi"/>
          <w:i/>
        </w:rPr>
        <w:t>such incident</w:t>
      </w:r>
      <w:r w:rsidRPr="00002C94" w:rsidDel="000E2700">
        <w:rPr>
          <w:rFonts w:cs="Arial"/>
          <w:i/>
        </w:rPr>
        <w:t xml:space="preserve"> </w:t>
      </w:r>
      <w:r w:rsidRPr="00002C94">
        <w:rPr>
          <w:rFonts w:cs="Arial"/>
          <w:i/>
        </w:rPr>
        <w:t>to the extent that the Data Processor</w:t>
      </w:r>
      <w:r w:rsidRPr="00240417">
        <w:rPr>
          <w:rFonts w:cs="Arial"/>
          <w:i/>
        </w:rPr>
        <w:t xml:space="preserve"> </w:t>
      </w:r>
      <w:r w:rsidRPr="00002C94">
        <w:rPr>
          <w:rFonts w:cs="Arial"/>
          <w:i/>
        </w:rPr>
        <w:t xml:space="preserve">caused such </w:t>
      </w:r>
      <w:r>
        <w:rPr>
          <w:rFonts w:cs="Arial"/>
          <w:i/>
        </w:rPr>
        <w:t>incident</w:t>
      </w:r>
      <w:r w:rsidRPr="00002C94">
        <w:rPr>
          <w:rFonts w:cs="Arial"/>
          <w:i/>
        </w:rPr>
        <w:t>, including all costs of notice and any remedy.</w:t>
      </w:r>
    </w:p>
    <w:p w14:paraId="53823A55" w14:textId="77777777" w:rsidR="00FF4C13" w:rsidRDefault="00FF4C13" w:rsidP="00FF4C13">
      <w:pPr>
        <w:pStyle w:val="ListParagraph"/>
        <w:spacing w:line="242" w:lineRule="auto"/>
        <w:ind w:left="1080" w:right="102"/>
        <w:jc w:val="both"/>
        <w:rPr>
          <w:rFonts w:cs="Arial"/>
          <w:i/>
        </w:rPr>
      </w:pPr>
    </w:p>
    <w:p w14:paraId="4604A2E0" w14:textId="77777777" w:rsidR="00FF4C13" w:rsidRDefault="00FF4C13" w:rsidP="00FF4C13">
      <w:pPr>
        <w:pStyle w:val="ListParagraph"/>
        <w:spacing w:line="242" w:lineRule="auto"/>
        <w:ind w:left="1080" w:right="102"/>
        <w:jc w:val="both"/>
        <w:rPr>
          <w:rFonts w:cs="Arial"/>
          <w:i/>
        </w:rPr>
      </w:pPr>
    </w:p>
    <w:p w14:paraId="3AE9369B" w14:textId="77777777" w:rsidR="00FF4C13" w:rsidRPr="00240417" w:rsidRDefault="00FF4C13" w:rsidP="00FF4C13">
      <w:pPr>
        <w:pStyle w:val="ListParagraph"/>
        <w:spacing w:line="242" w:lineRule="auto"/>
        <w:ind w:left="1080" w:right="102"/>
        <w:jc w:val="both"/>
        <w:rPr>
          <w:rFonts w:cs="Arial"/>
          <w:i/>
        </w:rPr>
      </w:pPr>
    </w:p>
    <w:p w14:paraId="1FE099E0" w14:textId="77777777" w:rsidR="00FF4C13" w:rsidRPr="00002C94" w:rsidRDefault="00FF4C13" w:rsidP="00FF4C13">
      <w:pPr>
        <w:tabs>
          <w:tab w:val="left" w:pos="851"/>
        </w:tabs>
        <w:spacing w:before="1"/>
        <w:jc w:val="both"/>
        <w:rPr>
          <w:b/>
          <w:i/>
        </w:rPr>
      </w:pPr>
      <w:r w:rsidRPr="00002C94">
        <w:rPr>
          <w:b/>
          <w:i/>
        </w:rPr>
        <w:t>1.2.6</w:t>
      </w:r>
      <w:r w:rsidRPr="00002C94">
        <w:rPr>
          <w:b/>
          <w:i/>
        </w:rPr>
        <w:tab/>
        <w:t>Third Parties</w:t>
      </w:r>
    </w:p>
    <w:p w14:paraId="067BD762" w14:textId="77777777" w:rsidR="00FF4C13" w:rsidRPr="00002C94" w:rsidRDefault="00FF4C13" w:rsidP="00FF4C13">
      <w:pPr>
        <w:pStyle w:val="ListParagraph"/>
        <w:tabs>
          <w:tab w:val="left" w:pos="851"/>
        </w:tabs>
        <w:spacing w:before="1"/>
        <w:ind w:left="792" w:firstLine="720"/>
        <w:jc w:val="both"/>
        <w:rPr>
          <w:b/>
          <w:i/>
        </w:rPr>
      </w:pPr>
    </w:p>
    <w:p w14:paraId="58027622" w14:textId="77777777" w:rsidR="00FF4C13" w:rsidRPr="00002C94" w:rsidRDefault="00FF4C13" w:rsidP="00FF4C13">
      <w:pPr>
        <w:pStyle w:val="ListParagraph"/>
        <w:tabs>
          <w:tab w:val="left" w:pos="851"/>
        </w:tabs>
        <w:spacing w:before="1"/>
        <w:ind w:left="792"/>
        <w:jc w:val="both"/>
        <w:rPr>
          <w:rFonts w:eastAsia="Arial" w:cstheme="minorHAnsi"/>
          <w:i/>
        </w:rPr>
      </w:pPr>
      <w:r w:rsidRPr="00002C94">
        <w:rPr>
          <w:i/>
        </w:rPr>
        <w:t xml:space="preserve">The </w:t>
      </w:r>
      <w:r w:rsidRPr="00002C94">
        <w:rPr>
          <w:rFonts w:eastAsia="Arial" w:cstheme="minorHAnsi"/>
          <w:i/>
          <w:spacing w:val="-1"/>
        </w:rPr>
        <w:t>D</w:t>
      </w:r>
      <w:r w:rsidRPr="00002C94">
        <w:rPr>
          <w:rFonts w:eastAsia="Arial" w:cstheme="minorHAnsi"/>
          <w:i/>
          <w:spacing w:val="-3"/>
        </w:rPr>
        <w:t>a</w:t>
      </w:r>
      <w:r w:rsidRPr="00002C94">
        <w:rPr>
          <w:rFonts w:eastAsia="Arial" w:cstheme="minorHAnsi"/>
          <w:i/>
          <w:spacing w:val="1"/>
        </w:rPr>
        <w:t>t</w:t>
      </w:r>
      <w:r w:rsidRPr="00002C94">
        <w:rPr>
          <w:rFonts w:eastAsia="Arial" w:cstheme="minorHAnsi"/>
          <w:i/>
        </w:rPr>
        <w:t xml:space="preserve">a </w:t>
      </w:r>
      <w:r w:rsidRPr="00002C94">
        <w:rPr>
          <w:rFonts w:eastAsia="Arial" w:cstheme="minorHAnsi"/>
          <w:i/>
          <w:spacing w:val="-1"/>
        </w:rPr>
        <w:t>P</w:t>
      </w:r>
      <w:r w:rsidRPr="00002C94">
        <w:rPr>
          <w:rFonts w:eastAsia="Arial" w:cstheme="minorHAnsi"/>
          <w:i/>
          <w:spacing w:val="1"/>
        </w:rPr>
        <w:t>r</w:t>
      </w:r>
      <w:r w:rsidRPr="00002C94">
        <w:rPr>
          <w:rFonts w:eastAsia="Arial" w:cstheme="minorHAnsi"/>
          <w:i/>
        </w:rPr>
        <w:t>oces</w:t>
      </w:r>
      <w:r w:rsidRPr="00002C94">
        <w:rPr>
          <w:rFonts w:eastAsia="Arial" w:cstheme="minorHAnsi"/>
          <w:i/>
          <w:spacing w:val="-2"/>
        </w:rPr>
        <w:t>s</w:t>
      </w:r>
      <w:r w:rsidRPr="00002C94">
        <w:rPr>
          <w:rFonts w:eastAsia="Arial" w:cstheme="minorHAnsi"/>
          <w:i/>
        </w:rPr>
        <w:t>or shall:</w:t>
      </w:r>
    </w:p>
    <w:p w14:paraId="717AE4A5" w14:textId="77777777" w:rsidR="00FF4C13" w:rsidRPr="00002C94" w:rsidRDefault="00FF4C13" w:rsidP="00FF4C13">
      <w:pPr>
        <w:pStyle w:val="ListParagraph"/>
        <w:tabs>
          <w:tab w:val="left" w:pos="851"/>
        </w:tabs>
        <w:spacing w:before="1"/>
        <w:ind w:left="792"/>
        <w:jc w:val="both"/>
        <w:rPr>
          <w:b/>
          <w:i/>
        </w:rPr>
      </w:pPr>
    </w:p>
    <w:p w14:paraId="12A2762B" w14:textId="77777777" w:rsidR="00FF4C13" w:rsidRPr="00002C94" w:rsidRDefault="00FF4C13" w:rsidP="00FF4C13">
      <w:pPr>
        <w:pStyle w:val="ListParagraph"/>
        <w:numPr>
          <w:ilvl w:val="0"/>
          <w:numId w:val="29"/>
        </w:numPr>
        <w:suppressAutoHyphens/>
        <w:autoSpaceDN w:val="0"/>
        <w:spacing w:after="0" w:line="242" w:lineRule="auto"/>
        <w:ind w:right="102"/>
        <w:contextualSpacing w:val="0"/>
        <w:jc w:val="both"/>
        <w:textAlignment w:val="baseline"/>
        <w:rPr>
          <w:i/>
        </w:rPr>
      </w:pPr>
      <w:r w:rsidRPr="00002C94">
        <w:rPr>
          <w:i/>
        </w:rPr>
        <w:t xml:space="preserve">not engage any sub-contractor to assist it in the fulfilment of its obligations under the Agreement without the prior written consent of the Data Controller and unless there is a written contract in place between the Data Processor and the sub-contractor which requires the sub-contractor to: </w:t>
      </w:r>
    </w:p>
    <w:p w14:paraId="7D9C1C92" w14:textId="77777777" w:rsidR="00FF4C13" w:rsidRPr="00002C94" w:rsidRDefault="00FF4C13" w:rsidP="00FF4C13">
      <w:pPr>
        <w:pStyle w:val="ListParagraph"/>
        <w:numPr>
          <w:ilvl w:val="0"/>
          <w:numId w:val="30"/>
        </w:numPr>
        <w:tabs>
          <w:tab w:val="left" w:pos="463"/>
        </w:tabs>
        <w:suppressAutoHyphens/>
        <w:autoSpaceDN w:val="0"/>
        <w:spacing w:after="0" w:line="242" w:lineRule="auto"/>
        <w:ind w:left="1560" w:right="102" w:hanging="284"/>
        <w:contextualSpacing w:val="0"/>
        <w:jc w:val="both"/>
        <w:textAlignment w:val="baseline"/>
        <w:rPr>
          <w:i/>
        </w:rPr>
      </w:pPr>
      <w:r w:rsidRPr="00002C94">
        <w:rPr>
          <w:i/>
        </w:rPr>
        <w:t xml:space="preserve">only carry out processing as may be necessary from time to time for the purposes of its engagement by the Data Processor in connection with the </w:t>
      </w:r>
      <w:proofErr w:type="gramStart"/>
      <w:r w:rsidRPr="00002C94">
        <w:rPr>
          <w:i/>
        </w:rPr>
        <w:t>Agreement;</w:t>
      </w:r>
      <w:proofErr w:type="gramEnd"/>
      <w:r w:rsidRPr="00002C94">
        <w:rPr>
          <w:i/>
        </w:rPr>
        <w:t xml:space="preserve"> </w:t>
      </w:r>
    </w:p>
    <w:p w14:paraId="6900FBC8" w14:textId="77777777" w:rsidR="00FF4C13" w:rsidRPr="00002C94" w:rsidRDefault="00FF4C13" w:rsidP="00FF4C13">
      <w:pPr>
        <w:pStyle w:val="ListParagraph"/>
        <w:numPr>
          <w:ilvl w:val="0"/>
          <w:numId w:val="30"/>
        </w:numPr>
        <w:tabs>
          <w:tab w:val="left" w:pos="463"/>
        </w:tabs>
        <w:suppressAutoHyphens/>
        <w:autoSpaceDN w:val="0"/>
        <w:spacing w:after="0" w:line="242" w:lineRule="auto"/>
        <w:ind w:left="1560" w:right="102" w:hanging="284"/>
        <w:contextualSpacing w:val="0"/>
        <w:jc w:val="both"/>
        <w:textAlignment w:val="baseline"/>
        <w:rPr>
          <w:i/>
        </w:rPr>
      </w:pPr>
      <w:r w:rsidRPr="00002C94">
        <w:rPr>
          <w:i/>
        </w:rPr>
        <w:t xml:space="preserve">comply with obligations equivalent to those imposed on the Data Processor in this Clause 1.2 of the </w:t>
      </w:r>
      <w:proofErr w:type="gramStart"/>
      <w:r w:rsidRPr="00002C94">
        <w:rPr>
          <w:i/>
        </w:rPr>
        <w:t>Agreement;</w:t>
      </w:r>
      <w:proofErr w:type="gramEnd"/>
      <w:r w:rsidRPr="00002C94">
        <w:rPr>
          <w:i/>
        </w:rPr>
        <w:t xml:space="preserve"> </w:t>
      </w:r>
    </w:p>
    <w:p w14:paraId="65C8137A" w14:textId="77777777" w:rsidR="00FF4C13" w:rsidRPr="00002C94" w:rsidRDefault="00FF4C13" w:rsidP="00FF4C13">
      <w:pPr>
        <w:pStyle w:val="ListParagraph"/>
        <w:numPr>
          <w:ilvl w:val="0"/>
          <w:numId w:val="30"/>
        </w:numPr>
        <w:tabs>
          <w:tab w:val="left" w:pos="463"/>
        </w:tabs>
        <w:suppressAutoHyphens/>
        <w:autoSpaceDN w:val="0"/>
        <w:spacing w:after="0" w:line="242" w:lineRule="auto"/>
        <w:ind w:left="1560" w:right="102" w:hanging="284"/>
        <w:contextualSpacing w:val="0"/>
        <w:jc w:val="both"/>
        <w:textAlignment w:val="baseline"/>
        <w:rPr>
          <w:i/>
        </w:rPr>
      </w:pPr>
      <w:r w:rsidRPr="00002C94">
        <w:rPr>
          <w:i/>
        </w:rPr>
        <w:t xml:space="preserve">notify the Data Controller of any changes to the sub-contractor or the written </w:t>
      </w:r>
      <w:proofErr w:type="gramStart"/>
      <w:r w:rsidRPr="00002C94">
        <w:rPr>
          <w:i/>
        </w:rPr>
        <w:t>contract;</w:t>
      </w:r>
      <w:proofErr w:type="gramEnd"/>
      <w:r w:rsidRPr="00002C94">
        <w:rPr>
          <w:i/>
        </w:rPr>
        <w:t xml:space="preserve"> </w:t>
      </w:r>
    </w:p>
    <w:p w14:paraId="47A017C5" w14:textId="77777777" w:rsidR="00FF4C13" w:rsidRPr="00002C94" w:rsidRDefault="00FF4C13" w:rsidP="00FF4C13">
      <w:pPr>
        <w:pStyle w:val="ListParagraph"/>
        <w:numPr>
          <w:ilvl w:val="0"/>
          <w:numId w:val="30"/>
        </w:numPr>
        <w:tabs>
          <w:tab w:val="left" w:pos="463"/>
        </w:tabs>
        <w:suppressAutoHyphens/>
        <w:autoSpaceDN w:val="0"/>
        <w:spacing w:after="0" w:line="242" w:lineRule="auto"/>
        <w:ind w:left="1560" w:right="102" w:hanging="284"/>
        <w:contextualSpacing w:val="0"/>
        <w:jc w:val="both"/>
        <w:textAlignment w:val="baseline"/>
        <w:rPr>
          <w:i/>
        </w:rPr>
      </w:pPr>
      <w:r w:rsidRPr="00002C94">
        <w:rPr>
          <w:i/>
        </w:rPr>
        <w:t>ensure that, in the event of delegation to an affiliate or other delegate, or the appointment of an agent, such affiliate, delegate or agent shall comply with obligations equivalent to those imposed on the Data Processor in this Clause 1.2 of the Agreement; and</w:t>
      </w:r>
    </w:p>
    <w:p w14:paraId="63BCC259" w14:textId="77777777" w:rsidR="00FF4C13" w:rsidRPr="00002C94" w:rsidRDefault="00FF4C13" w:rsidP="00FF4C13">
      <w:pPr>
        <w:pStyle w:val="ListParagraph"/>
        <w:numPr>
          <w:ilvl w:val="0"/>
          <w:numId w:val="30"/>
        </w:numPr>
        <w:tabs>
          <w:tab w:val="left" w:pos="463"/>
        </w:tabs>
        <w:suppressAutoHyphens/>
        <w:autoSpaceDN w:val="0"/>
        <w:spacing w:after="0" w:line="242" w:lineRule="auto"/>
        <w:ind w:left="1560" w:right="102" w:hanging="284"/>
        <w:contextualSpacing w:val="0"/>
        <w:jc w:val="both"/>
        <w:textAlignment w:val="baseline"/>
        <w:rPr>
          <w:i/>
        </w:rPr>
      </w:pPr>
      <w:r w:rsidRPr="00002C94">
        <w:rPr>
          <w:i/>
        </w:rPr>
        <w:t xml:space="preserve">remain fully liable for all acts or omissions of any sub-contractor and/or affiliate. </w:t>
      </w:r>
    </w:p>
    <w:p w14:paraId="5B78ABBE" w14:textId="77777777" w:rsidR="00FF4C13" w:rsidRPr="00002C94" w:rsidRDefault="00FF4C13" w:rsidP="00FF4C13">
      <w:pPr>
        <w:pStyle w:val="ListParagraph"/>
        <w:tabs>
          <w:tab w:val="left" w:pos="463"/>
        </w:tabs>
        <w:spacing w:line="242" w:lineRule="auto"/>
        <w:ind w:right="102"/>
        <w:jc w:val="both"/>
        <w:rPr>
          <w:i/>
        </w:rPr>
      </w:pPr>
    </w:p>
    <w:p w14:paraId="3F6188F1" w14:textId="77777777" w:rsidR="00FF4C13" w:rsidRPr="00002C94" w:rsidRDefault="00FF4C13" w:rsidP="00FF4C13">
      <w:pPr>
        <w:tabs>
          <w:tab w:val="left" w:pos="851"/>
        </w:tabs>
        <w:spacing w:before="1"/>
        <w:jc w:val="both"/>
        <w:rPr>
          <w:b/>
          <w:i/>
        </w:rPr>
      </w:pPr>
      <w:r w:rsidRPr="00002C94">
        <w:rPr>
          <w:b/>
          <w:i/>
        </w:rPr>
        <w:t>1.2.7</w:t>
      </w:r>
      <w:r w:rsidRPr="00002C94">
        <w:rPr>
          <w:b/>
          <w:i/>
        </w:rPr>
        <w:tab/>
        <w:t>Right of Audit</w:t>
      </w:r>
    </w:p>
    <w:p w14:paraId="1BCF5521" w14:textId="77777777" w:rsidR="00FF4C13" w:rsidRPr="00002C94" w:rsidRDefault="00FF4C13" w:rsidP="00FF4C13">
      <w:pPr>
        <w:pStyle w:val="ListParagraph"/>
        <w:tabs>
          <w:tab w:val="left" w:pos="851"/>
        </w:tabs>
        <w:spacing w:before="1"/>
        <w:ind w:left="792" w:firstLine="720"/>
        <w:jc w:val="both"/>
        <w:rPr>
          <w:b/>
          <w:i/>
        </w:rPr>
      </w:pPr>
    </w:p>
    <w:p w14:paraId="7C0182B7" w14:textId="77777777" w:rsidR="00FF4C13" w:rsidRPr="00002C94" w:rsidRDefault="00FF4C13" w:rsidP="00FF4C13">
      <w:pPr>
        <w:pStyle w:val="ListParagraph"/>
        <w:tabs>
          <w:tab w:val="left" w:pos="851"/>
        </w:tabs>
        <w:spacing w:before="1"/>
        <w:ind w:left="792"/>
        <w:jc w:val="both"/>
        <w:rPr>
          <w:rFonts w:eastAsia="Arial" w:cstheme="minorHAnsi"/>
          <w:i/>
        </w:rPr>
      </w:pPr>
      <w:r w:rsidRPr="00002C94">
        <w:rPr>
          <w:i/>
        </w:rPr>
        <w:t xml:space="preserve">The </w:t>
      </w:r>
      <w:r w:rsidRPr="00002C94">
        <w:rPr>
          <w:rFonts w:eastAsia="Arial" w:cstheme="minorHAnsi"/>
          <w:i/>
          <w:spacing w:val="-1"/>
        </w:rPr>
        <w:t>D</w:t>
      </w:r>
      <w:r w:rsidRPr="00002C94">
        <w:rPr>
          <w:rFonts w:eastAsia="Arial" w:cstheme="minorHAnsi"/>
          <w:i/>
          <w:spacing w:val="-3"/>
        </w:rPr>
        <w:t>a</w:t>
      </w:r>
      <w:r w:rsidRPr="00002C94">
        <w:rPr>
          <w:rFonts w:eastAsia="Arial" w:cstheme="minorHAnsi"/>
          <w:i/>
          <w:spacing w:val="1"/>
        </w:rPr>
        <w:t>t</w:t>
      </w:r>
      <w:r w:rsidRPr="00002C94">
        <w:rPr>
          <w:rFonts w:eastAsia="Arial" w:cstheme="minorHAnsi"/>
          <w:i/>
        </w:rPr>
        <w:t xml:space="preserve">a </w:t>
      </w:r>
      <w:r w:rsidRPr="00002C94">
        <w:rPr>
          <w:rFonts w:eastAsia="Arial" w:cstheme="minorHAnsi"/>
          <w:i/>
          <w:spacing w:val="-1"/>
        </w:rPr>
        <w:t>P</w:t>
      </w:r>
      <w:r w:rsidRPr="00002C94">
        <w:rPr>
          <w:rFonts w:eastAsia="Arial" w:cstheme="minorHAnsi"/>
          <w:i/>
          <w:spacing w:val="1"/>
        </w:rPr>
        <w:t>r</w:t>
      </w:r>
      <w:r w:rsidRPr="00002C94">
        <w:rPr>
          <w:rFonts w:eastAsia="Arial" w:cstheme="minorHAnsi"/>
          <w:i/>
        </w:rPr>
        <w:t>oces</w:t>
      </w:r>
      <w:r w:rsidRPr="00002C94">
        <w:rPr>
          <w:rFonts w:eastAsia="Arial" w:cstheme="minorHAnsi"/>
          <w:i/>
          <w:spacing w:val="-2"/>
        </w:rPr>
        <w:t>s</w:t>
      </w:r>
      <w:r w:rsidRPr="00002C94">
        <w:rPr>
          <w:rFonts w:eastAsia="Arial" w:cstheme="minorHAnsi"/>
          <w:i/>
        </w:rPr>
        <w:t>or shall:</w:t>
      </w:r>
    </w:p>
    <w:p w14:paraId="61009B5E" w14:textId="77777777" w:rsidR="00FF4C13" w:rsidRPr="00002C94" w:rsidRDefault="00FF4C13" w:rsidP="00FF4C13">
      <w:pPr>
        <w:pStyle w:val="ListParagraph"/>
        <w:tabs>
          <w:tab w:val="left" w:pos="851"/>
        </w:tabs>
        <w:spacing w:before="1"/>
        <w:ind w:left="792"/>
        <w:jc w:val="both"/>
        <w:rPr>
          <w:b/>
          <w:i/>
        </w:rPr>
      </w:pPr>
    </w:p>
    <w:p w14:paraId="6F554CC6" w14:textId="77777777" w:rsidR="00FF4C13" w:rsidRPr="00002C94" w:rsidRDefault="00FF4C13" w:rsidP="00FF4C13">
      <w:pPr>
        <w:pStyle w:val="ListParagraph"/>
        <w:numPr>
          <w:ilvl w:val="0"/>
          <w:numId w:val="25"/>
        </w:numPr>
        <w:suppressAutoHyphens/>
        <w:autoSpaceDN w:val="0"/>
        <w:spacing w:after="0" w:line="242" w:lineRule="auto"/>
        <w:ind w:right="102"/>
        <w:contextualSpacing w:val="0"/>
        <w:jc w:val="both"/>
        <w:textAlignment w:val="baseline"/>
        <w:rPr>
          <w:i/>
        </w:rPr>
      </w:pPr>
      <w:r w:rsidRPr="00002C94">
        <w:rPr>
          <w:i/>
        </w:rPr>
        <w:t xml:space="preserve">without unreasonable delay, </w:t>
      </w:r>
      <w:r w:rsidRPr="00002C94">
        <w:rPr>
          <w:rFonts w:cstheme="minorHAnsi"/>
          <w:i/>
        </w:rPr>
        <w:t xml:space="preserve">provide </w:t>
      </w:r>
      <w:r w:rsidRPr="00002C94">
        <w:rPr>
          <w:i/>
        </w:rPr>
        <w:t xml:space="preserve">a copy of all data and data-related activity logs maintained by the Data Processor and other related information to the </w:t>
      </w:r>
      <w:r w:rsidRPr="00002C94">
        <w:rPr>
          <w:rFonts w:cstheme="minorHAnsi"/>
          <w:i/>
        </w:rPr>
        <w:t xml:space="preserve">Data Controller upon receipt of a written request by the Data Controller or a request </w:t>
      </w:r>
      <w:proofErr w:type="gramStart"/>
      <w:r w:rsidRPr="00002C94">
        <w:rPr>
          <w:rFonts w:cstheme="minorHAnsi"/>
          <w:i/>
        </w:rPr>
        <w:t>in the course of</w:t>
      </w:r>
      <w:proofErr w:type="gramEnd"/>
      <w:r w:rsidRPr="00002C94">
        <w:rPr>
          <w:rFonts w:cstheme="minorHAnsi"/>
          <w:i/>
        </w:rPr>
        <w:t xml:space="preserve"> an audit or </w:t>
      </w:r>
      <w:r w:rsidRPr="00002C94">
        <w:rPr>
          <w:i/>
        </w:rPr>
        <w:t>inspection.  Such data shall be provided in the format and on media as reasonably specified by the Data Controller; and</w:t>
      </w:r>
    </w:p>
    <w:p w14:paraId="366F29C9" w14:textId="48A4657F" w:rsidR="00FF4C13" w:rsidRDefault="00FF4C13" w:rsidP="00FF4C13">
      <w:pPr>
        <w:pStyle w:val="ListParagraph"/>
        <w:numPr>
          <w:ilvl w:val="0"/>
          <w:numId w:val="25"/>
        </w:numPr>
        <w:suppressAutoHyphens/>
        <w:autoSpaceDN w:val="0"/>
        <w:spacing w:after="0" w:line="242" w:lineRule="auto"/>
        <w:ind w:right="102"/>
        <w:contextualSpacing w:val="0"/>
        <w:jc w:val="both"/>
        <w:textAlignment w:val="baseline"/>
        <w:rPr>
          <w:i/>
        </w:rPr>
      </w:pPr>
      <w:r w:rsidRPr="00002C94">
        <w:rPr>
          <w:i/>
        </w:rPr>
        <w:t>agree that where a sub-contractor has been engaged by the Data processor, the Data Controller may, upon giving reasonable notice and within normal business hours, carry out similar compliance and information security audits and checks of the sub-contractor to ensure adherence to the terms of this Agreement, in the manner as set out in clause 1.2.2 of this Agreement.</w:t>
      </w:r>
    </w:p>
    <w:p w14:paraId="65D6972B" w14:textId="78EADB82" w:rsidR="00E66AB7" w:rsidRDefault="00E66AB7" w:rsidP="00E66AB7">
      <w:pPr>
        <w:suppressAutoHyphens/>
        <w:autoSpaceDN w:val="0"/>
        <w:spacing w:after="0" w:line="242" w:lineRule="auto"/>
        <w:ind w:right="102"/>
        <w:jc w:val="both"/>
        <w:textAlignment w:val="baseline"/>
        <w:rPr>
          <w:i/>
        </w:rPr>
      </w:pPr>
    </w:p>
    <w:p w14:paraId="64F40CF9" w14:textId="704B2FDA" w:rsidR="00E66AB7" w:rsidRDefault="00E66AB7" w:rsidP="00E66AB7">
      <w:pPr>
        <w:suppressAutoHyphens/>
        <w:autoSpaceDN w:val="0"/>
        <w:spacing w:after="0" w:line="242" w:lineRule="auto"/>
        <w:ind w:right="102"/>
        <w:jc w:val="both"/>
        <w:textAlignment w:val="baseline"/>
        <w:rPr>
          <w:i/>
        </w:rPr>
      </w:pPr>
    </w:p>
    <w:p w14:paraId="0F779F9B" w14:textId="7B32B5E0" w:rsidR="00424EF2" w:rsidRDefault="00424EF2" w:rsidP="00E66AB7">
      <w:pPr>
        <w:suppressAutoHyphens/>
        <w:autoSpaceDN w:val="0"/>
        <w:spacing w:after="0" w:line="242" w:lineRule="auto"/>
        <w:ind w:right="102"/>
        <w:jc w:val="both"/>
        <w:textAlignment w:val="baseline"/>
        <w:rPr>
          <w:i/>
        </w:rPr>
      </w:pPr>
    </w:p>
    <w:p w14:paraId="637857E5" w14:textId="1AD0E068" w:rsidR="00424EF2" w:rsidRDefault="00424EF2" w:rsidP="00E66AB7">
      <w:pPr>
        <w:suppressAutoHyphens/>
        <w:autoSpaceDN w:val="0"/>
        <w:spacing w:after="0" w:line="242" w:lineRule="auto"/>
        <w:ind w:right="102"/>
        <w:jc w:val="both"/>
        <w:textAlignment w:val="baseline"/>
        <w:rPr>
          <w:i/>
        </w:rPr>
      </w:pPr>
    </w:p>
    <w:p w14:paraId="5A3DC50E" w14:textId="0EBD8AAC" w:rsidR="00424EF2" w:rsidRDefault="00424EF2" w:rsidP="00E66AB7">
      <w:pPr>
        <w:suppressAutoHyphens/>
        <w:autoSpaceDN w:val="0"/>
        <w:spacing w:after="0" w:line="242" w:lineRule="auto"/>
        <w:ind w:right="102"/>
        <w:jc w:val="both"/>
        <w:textAlignment w:val="baseline"/>
        <w:rPr>
          <w:i/>
        </w:rPr>
      </w:pPr>
    </w:p>
    <w:p w14:paraId="187DA122" w14:textId="269B551E" w:rsidR="00424EF2" w:rsidRDefault="00424EF2" w:rsidP="00E66AB7">
      <w:pPr>
        <w:suppressAutoHyphens/>
        <w:autoSpaceDN w:val="0"/>
        <w:spacing w:after="0" w:line="242" w:lineRule="auto"/>
        <w:ind w:right="102"/>
        <w:jc w:val="both"/>
        <w:textAlignment w:val="baseline"/>
        <w:rPr>
          <w:i/>
        </w:rPr>
      </w:pPr>
    </w:p>
    <w:p w14:paraId="301D297B" w14:textId="69CD1565" w:rsidR="00424EF2" w:rsidRDefault="00424EF2" w:rsidP="00E66AB7">
      <w:pPr>
        <w:suppressAutoHyphens/>
        <w:autoSpaceDN w:val="0"/>
        <w:spacing w:after="0" w:line="242" w:lineRule="auto"/>
        <w:ind w:right="102"/>
        <w:jc w:val="both"/>
        <w:textAlignment w:val="baseline"/>
        <w:rPr>
          <w:i/>
        </w:rPr>
      </w:pPr>
    </w:p>
    <w:p w14:paraId="7BBAA8FE" w14:textId="42F2084B" w:rsidR="00424EF2" w:rsidRDefault="00424EF2" w:rsidP="00E66AB7">
      <w:pPr>
        <w:suppressAutoHyphens/>
        <w:autoSpaceDN w:val="0"/>
        <w:spacing w:after="0" w:line="242" w:lineRule="auto"/>
        <w:ind w:right="102"/>
        <w:jc w:val="both"/>
        <w:textAlignment w:val="baseline"/>
        <w:rPr>
          <w:i/>
        </w:rPr>
      </w:pPr>
    </w:p>
    <w:p w14:paraId="5A34EE00" w14:textId="3B9B5E27" w:rsidR="00424EF2" w:rsidRDefault="00424EF2" w:rsidP="00E66AB7">
      <w:pPr>
        <w:suppressAutoHyphens/>
        <w:autoSpaceDN w:val="0"/>
        <w:spacing w:after="0" w:line="242" w:lineRule="auto"/>
        <w:ind w:right="102"/>
        <w:jc w:val="both"/>
        <w:textAlignment w:val="baseline"/>
        <w:rPr>
          <w:i/>
        </w:rPr>
      </w:pPr>
    </w:p>
    <w:p w14:paraId="5277C413" w14:textId="57A9F8CC" w:rsidR="00424EF2" w:rsidRDefault="00424EF2" w:rsidP="00E66AB7">
      <w:pPr>
        <w:suppressAutoHyphens/>
        <w:autoSpaceDN w:val="0"/>
        <w:spacing w:after="0" w:line="242" w:lineRule="auto"/>
        <w:ind w:right="102"/>
        <w:jc w:val="both"/>
        <w:textAlignment w:val="baseline"/>
        <w:rPr>
          <w:i/>
        </w:rPr>
      </w:pPr>
    </w:p>
    <w:p w14:paraId="2EBA9987" w14:textId="47A0ADB4" w:rsidR="00424EF2" w:rsidRDefault="00424EF2" w:rsidP="00E66AB7">
      <w:pPr>
        <w:suppressAutoHyphens/>
        <w:autoSpaceDN w:val="0"/>
        <w:spacing w:after="0" w:line="242" w:lineRule="auto"/>
        <w:ind w:right="102"/>
        <w:jc w:val="both"/>
        <w:textAlignment w:val="baseline"/>
        <w:rPr>
          <w:i/>
        </w:rPr>
      </w:pPr>
    </w:p>
    <w:p w14:paraId="7A34AE2D" w14:textId="520AE1BE" w:rsidR="00424EF2" w:rsidRDefault="00424EF2" w:rsidP="00E66AB7">
      <w:pPr>
        <w:suppressAutoHyphens/>
        <w:autoSpaceDN w:val="0"/>
        <w:spacing w:after="0" w:line="242" w:lineRule="auto"/>
        <w:ind w:right="102"/>
        <w:jc w:val="both"/>
        <w:textAlignment w:val="baseline"/>
        <w:rPr>
          <w:i/>
        </w:rPr>
      </w:pPr>
    </w:p>
    <w:p w14:paraId="0683175C" w14:textId="6E23D606" w:rsidR="00424EF2" w:rsidRDefault="00424EF2" w:rsidP="00E66AB7">
      <w:pPr>
        <w:suppressAutoHyphens/>
        <w:autoSpaceDN w:val="0"/>
        <w:spacing w:after="0" w:line="242" w:lineRule="auto"/>
        <w:ind w:right="102"/>
        <w:jc w:val="both"/>
        <w:textAlignment w:val="baseline"/>
        <w:rPr>
          <w:i/>
        </w:rPr>
      </w:pPr>
    </w:p>
    <w:p w14:paraId="6FD68775" w14:textId="3E0EB71F" w:rsidR="00424EF2" w:rsidRDefault="00424EF2" w:rsidP="00E66AB7">
      <w:pPr>
        <w:suppressAutoHyphens/>
        <w:autoSpaceDN w:val="0"/>
        <w:spacing w:after="0" w:line="242" w:lineRule="auto"/>
        <w:ind w:right="102"/>
        <w:jc w:val="both"/>
        <w:textAlignment w:val="baseline"/>
        <w:rPr>
          <w:i/>
        </w:rPr>
      </w:pPr>
    </w:p>
    <w:p w14:paraId="5593F647" w14:textId="285BEFB7" w:rsidR="008B02B3" w:rsidRDefault="008B02B3" w:rsidP="00E66AB7">
      <w:pPr>
        <w:suppressAutoHyphens/>
        <w:autoSpaceDN w:val="0"/>
        <w:spacing w:after="0" w:line="242" w:lineRule="auto"/>
        <w:ind w:right="102"/>
        <w:jc w:val="both"/>
        <w:textAlignment w:val="baseline"/>
        <w:rPr>
          <w:i/>
        </w:rPr>
      </w:pPr>
    </w:p>
    <w:p w14:paraId="6A0804DD" w14:textId="77777777" w:rsidR="008B02B3" w:rsidRDefault="008B02B3" w:rsidP="00E66AB7">
      <w:pPr>
        <w:suppressAutoHyphens/>
        <w:autoSpaceDN w:val="0"/>
        <w:spacing w:after="0" w:line="242" w:lineRule="auto"/>
        <w:ind w:right="102"/>
        <w:jc w:val="both"/>
        <w:textAlignment w:val="baseline"/>
        <w:rPr>
          <w:i/>
        </w:rPr>
      </w:pPr>
    </w:p>
    <w:p w14:paraId="65AD2DF7" w14:textId="3FC95D02" w:rsidR="00424EF2" w:rsidRDefault="00424EF2" w:rsidP="00E66AB7">
      <w:pPr>
        <w:suppressAutoHyphens/>
        <w:autoSpaceDN w:val="0"/>
        <w:spacing w:after="0" w:line="242" w:lineRule="auto"/>
        <w:ind w:right="102"/>
        <w:jc w:val="both"/>
        <w:textAlignment w:val="baseline"/>
        <w:rPr>
          <w:i/>
        </w:rPr>
      </w:pPr>
    </w:p>
    <w:p w14:paraId="35A3EB3E" w14:textId="77777777" w:rsidR="00E66AB7" w:rsidRDefault="00E66AB7" w:rsidP="00E66AB7">
      <w:pPr>
        <w:pStyle w:val="Heading1"/>
        <w:numPr>
          <w:ilvl w:val="0"/>
          <w:numId w:val="0"/>
        </w:numPr>
        <w:ind w:left="432" w:hanging="432"/>
      </w:pPr>
      <w:r w:rsidRPr="00FF4C13">
        <w:rPr>
          <w:rFonts w:ascii="Times New Roman" w:eastAsia="Times New Roman" w:hAnsi="Times New Roman" w:cs="Times New Roman"/>
          <w:b w:val="0"/>
          <w:bCs w:val="0"/>
          <w:smallCaps w:val="0"/>
          <w:noProof/>
          <w:color w:val="auto"/>
          <w:sz w:val="22"/>
          <w:szCs w:val="22"/>
          <w:shd w:val="clear" w:color="auto" w:fill="E6E6E6"/>
          <w:lang w:val="en-US"/>
        </w:rPr>
        <w:lastRenderedPageBreak/>
        <w:drawing>
          <wp:inline distT="0" distB="0" distL="0" distR="0" wp14:anchorId="31F860BC" wp14:editId="20A3E10B">
            <wp:extent cx="1409700" cy="427182"/>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5534" cy="435010"/>
                    </a:xfrm>
                    <a:prstGeom prst="rect">
                      <a:avLst/>
                    </a:prstGeom>
                    <a:noFill/>
                  </pic:spPr>
                </pic:pic>
              </a:graphicData>
            </a:graphic>
          </wp:inline>
        </w:drawing>
      </w:r>
    </w:p>
    <w:p w14:paraId="6C847E91" w14:textId="2C144A74" w:rsidR="00E66AB7" w:rsidRPr="00FF4C13" w:rsidRDefault="00E66AB7" w:rsidP="00E66AB7">
      <w:pPr>
        <w:pStyle w:val="Heading1"/>
        <w:numPr>
          <w:ilvl w:val="0"/>
          <w:numId w:val="0"/>
        </w:numPr>
        <w:ind w:left="432" w:hanging="432"/>
      </w:pPr>
      <w:r>
        <w:t xml:space="preserve">Appendix </w:t>
      </w:r>
      <w:r w:rsidR="00A15E11">
        <w:t>6</w:t>
      </w:r>
      <w:r>
        <w:t xml:space="preserve"> - </w:t>
      </w:r>
      <w:r w:rsidR="00A15E11" w:rsidRPr="00A15E11">
        <w:t>GOAL Supplier Code of Conduct</w:t>
      </w:r>
    </w:p>
    <w:p w14:paraId="5892E365" w14:textId="77777777" w:rsidR="00E66AB7" w:rsidRPr="00E66AB7" w:rsidRDefault="00E66AB7" w:rsidP="00E66AB7">
      <w:pPr>
        <w:suppressAutoHyphens/>
        <w:autoSpaceDN w:val="0"/>
        <w:spacing w:after="0" w:line="242" w:lineRule="auto"/>
        <w:ind w:right="102"/>
        <w:jc w:val="both"/>
        <w:textAlignment w:val="baseline"/>
        <w:rPr>
          <w:i/>
        </w:rPr>
      </w:pPr>
    </w:p>
    <w:p w14:paraId="24035BC7" w14:textId="77777777" w:rsidR="00DC3C96" w:rsidRPr="00DC3C96" w:rsidRDefault="00DC3C96" w:rsidP="00DC3C96">
      <w:pPr>
        <w:spacing w:after="120" w:line="276" w:lineRule="auto"/>
        <w:jc w:val="both"/>
        <w:rPr>
          <w:rFonts w:ascii="Calibri" w:eastAsia="MS Mincho" w:hAnsi="Calibri" w:cs="Calibri"/>
          <w:color w:val="2D8931"/>
          <w:sz w:val="52"/>
          <w:szCs w:val="52"/>
        </w:rPr>
      </w:pPr>
      <w:r w:rsidRPr="00DC3C96">
        <w:rPr>
          <w:rFonts w:ascii="Calibri" w:eastAsia="MS Mincho" w:hAnsi="Calibri" w:cs="Calibri"/>
          <w:color w:val="2D8931"/>
          <w:sz w:val="52"/>
          <w:szCs w:val="52"/>
        </w:rPr>
        <w:t>Supplier Code of Conduct</w:t>
      </w:r>
    </w:p>
    <w:p w14:paraId="2FE4ACBF" w14:textId="77777777" w:rsidR="00DC3C96" w:rsidRPr="00DC3C96" w:rsidRDefault="00DC3C96" w:rsidP="00DC3C96">
      <w:pPr>
        <w:spacing w:after="0" w:line="240" w:lineRule="auto"/>
        <w:jc w:val="both"/>
        <w:rPr>
          <w:rFonts w:ascii="Calibri" w:eastAsia="MS Mincho" w:hAnsi="Calibri" w:cs="Arial"/>
          <w:sz w:val="20"/>
          <w:szCs w:val="20"/>
        </w:rPr>
      </w:pPr>
      <w:r w:rsidRPr="00DC3C96">
        <w:rPr>
          <w:rFonts w:ascii="Calibri" w:eastAsia="MS Mincho" w:hAnsi="Calibri" w:cs="Calibri"/>
          <w:sz w:val="20"/>
          <w:szCs w:val="20"/>
        </w:rPr>
        <w:t xml:space="preserve">In this Supplier Code of Conduct, reference to GOAL will include reference to GOAL in Ireland, GOAL (International) in the UK, GOAL US Fund in the US and all GOAL branches and/or liaison offices, as well as other entities established in programme countries from time to time (together, hereinafter referred to as “GOAL”). </w:t>
      </w:r>
      <w:r w:rsidRPr="00DC3C96">
        <w:rPr>
          <w:rFonts w:ascii="Calibri" w:eastAsia="MS Mincho" w:hAnsi="Calibri" w:cs="Arial"/>
          <w:sz w:val="20"/>
          <w:szCs w:val="20"/>
        </w:rPr>
        <w:t xml:space="preserve">This Supplier Code of Conduct should be read in conjunction with the relevant contract </w:t>
      </w:r>
      <w:proofErr w:type="gramStart"/>
      <w:r w:rsidRPr="00DC3C96">
        <w:rPr>
          <w:rFonts w:ascii="Calibri" w:eastAsia="MS Mincho" w:hAnsi="Calibri" w:cs="Arial"/>
          <w:sz w:val="20"/>
          <w:szCs w:val="20"/>
        </w:rPr>
        <w:t>entered into</w:t>
      </w:r>
      <w:proofErr w:type="gramEnd"/>
      <w:r w:rsidRPr="00DC3C96">
        <w:rPr>
          <w:rFonts w:ascii="Calibri" w:eastAsia="MS Mincho" w:hAnsi="Calibri" w:cs="Arial"/>
          <w:sz w:val="20"/>
          <w:szCs w:val="20"/>
        </w:rPr>
        <w:t xml:space="preserve"> between the Supplier and GOAL (“Contract”), GOAL’s Terms and Conditions for Contracts for Procurement of Goods or Services (as applicable), </w:t>
      </w:r>
      <w:r w:rsidRPr="00DC3C96">
        <w:rPr>
          <w:rFonts w:ascii="Calibri" w:eastAsia="MS Mincho" w:hAnsi="Calibri" w:cs="Calibri"/>
          <w:sz w:val="20"/>
          <w:szCs w:val="20"/>
        </w:rPr>
        <w:t xml:space="preserve">and any other GOAL policy which GOAL may send the Supplier from time to time during the Contract. </w:t>
      </w:r>
    </w:p>
    <w:p w14:paraId="72C3F1DA" w14:textId="77777777" w:rsidR="00DC3C96" w:rsidRPr="00DC3C96" w:rsidRDefault="00DC3C96" w:rsidP="00DC3C96">
      <w:pPr>
        <w:spacing w:after="0" w:line="240" w:lineRule="auto"/>
        <w:jc w:val="both"/>
        <w:rPr>
          <w:rFonts w:ascii="Calibri" w:eastAsia="MS Mincho" w:hAnsi="Calibri" w:cs="Arial"/>
          <w:sz w:val="20"/>
          <w:szCs w:val="20"/>
        </w:rPr>
      </w:pPr>
    </w:p>
    <w:p w14:paraId="6222298F" w14:textId="77777777" w:rsidR="00DC3C96" w:rsidRPr="00DC3C96" w:rsidRDefault="00DC3C96" w:rsidP="00DC3C96">
      <w:pPr>
        <w:spacing w:after="0" w:line="240" w:lineRule="auto"/>
        <w:jc w:val="both"/>
        <w:rPr>
          <w:rFonts w:ascii="Calibri" w:eastAsia="MS Mincho" w:hAnsi="Calibri" w:cs="Arial"/>
          <w:sz w:val="20"/>
          <w:szCs w:val="20"/>
        </w:rPr>
      </w:pPr>
      <w:r w:rsidRPr="00DC3C96">
        <w:rPr>
          <w:rFonts w:ascii="Calibri" w:eastAsia="MS Mincho" w:hAnsi="Calibri" w:cs="Calibri"/>
          <w:sz w:val="20"/>
          <w:szCs w:val="20"/>
        </w:rPr>
        <w:t>Each supplier of GOAL (“</w:t>
      </w:r>
      <w:r w:rsidRPr="00DC3C96">
        <w:rPr>
          <w:rFonts w:ascii="Calibri" w:eastAsia="MS Mincho" w:hAnsi="Calibri" w:cs="Arial"/>
          <w:sz w:val="20"/>
          <w:szCs w:val="20"/>
        </w:rPr>
        <w:t>Supplier”</w:t>
      </w:r>
      <w:r w:rsidRPr="00DC3C96">
        <w:rPr>
          <w:rFonts w:ascii="Calibri" w:eastAsia="MS Mincho" w:hAnsi="Calibri" w:cs="Calibri"/>
          <w:sz w:val="20"/>
          <w:szCs w:val="20"/>
        </w:rPr>
        <w:t xml:space="preserve">) is </w:t>
      </w:r>
      <w:r w:rsidRPr="00DC3C96">
        <w:rPr>
          <w:rFonts w:ascii="Calibri" w:eastAsia="MS Mincho" w:hAnsi="Calibri" w:cs="Arial"/>
          <w:sz w:val="20"/>
          <w:szCs w:val="20"/>
        </w:rPr>
        <w:t xml:space="preserve">expected to comply with the following Supplier Code of Conduct and is responsible for </w:t>
      </w:r>
      <w:r w:rsidRPr="00DC3C96">
        <w:rPr>
          <w:rFonts w:ascii="Calibri" w:eastAsia="MS Mincho" w:hAnsi="Calibri" w:cs="Calibri"/>
          <w:sz w:val="20"/>
          <w:szCs w:val="20"/>
        </w:rPr>
        <w:t>requiring</w:t>
      </w:r>
      <w:r w:rsidRPr="00DC3C96">
        <w:rPr>
          <w:rFonts w:ascii="Calibri" w:eastAsia="MS Mincho" w:hAnsi="Calibri" w:cs="Arial"/>
          <w:sz w:val="20"/>
          <w:szCs w:val="20"/>
        </w:rPr>
        <w:t xml:space="preserve"> </w:t>
      </w:r>
      <w:r w:rsidRPr="00DC3C96">
        <w:rPr>
          <w:rFonts w:ascii="Calibri" w:eastAsia="MS Mincho" w:hAnsi="Calibri" w:cs="Calibri"/>
          <w:sz w:val="20"/>
          <w:szCs w:val="20"/>
        </w:rPr>
        <w:t>its employees and any subsidiary, subcontractor and any other third party that the Supplier may use to carry out its obligations under a contract entered into with GOAL (together, “Third Parties”) to abide by this Supplier Code of Conduct, and to provide a copy of this Supplier Code of Conduct to those entities and individuals.</w:t>
      </w:r>
    </w:p>
    <w:p w14:paraId="53A14C68" w14:textId="77777777" w:rsidR="00DC3C96" w:rsidRPr="00DC3C96" w:rsidRDefault="00DC3C96" w:rsidP="00DC3C96">
      <w:pPr>
        <w:spacing w:after="0" w:line="240" w:lineRule="auto"/>
        <w:jc w:val="both"/>
        <w:rPr>
          <w:rFonts w:ascii="Calibri" w:eastAsia="MS Mincho" w:hAnsi="Calibri" w:cs="Arial"/>
          <w:sz w:val="20"/>
          <w:szCs w:val="20"/>
        </w:rPr>
      </w:pPr>
    </w:p>
    <w:p w14:paraId="6DFD1C7A" w14:textId="77777777" w:rsidR="00DC3C96" w:rsidRPr="00DC3C96" w:rsidRDefault="00DC3C96" w:rsidP="00DC3C96">
      <w:pPr>
        <w:spacing w:after="0" w:line="240" w:lineRule="auto"/>
        <w:jc w:val="both"/>
        <w:rPr>
          <w:rFonts w:ascii="Calibri" w:eastAsia="MS Mincho" w:hAnsi="Calibri" w:cs="Calibri"/>
          <w:sz w:val="20"/>
          <w:szCs w:val="20"/>
        </w:rPr>
      </w:pPr>
      <w:r w:rsidRPr="00DC3C96">
        <w:rPr>
          <w:rFonts w:ascii="Calibri" w:eastAsia="MS Mincho" w:hAnsi="Calibri" w:cs="Calibri"/>
          <w:sz w:val="20"/>
          <w:szCs w:val="20"/>
        </w:rPr>
        <w:t xml:space="preserve">The Supplier Code of Conduct applies to all Suppliers who are requested by GOAL to sign it and all Third Parties who must confirm that they uphold its standards as far as applicable to their status.  </w:t>
      </w:r>
      <w:r w:rsidRPr="00DC3C96">
        <w:rPr>
          <w:rFonts w:ascii="Calibri" w:eastAsia="MS Mincho" w:hAnsi="Calibri" w:cs="Arial"/>
          <w:sz w:val="20"/>
          <w:szCs w:val="20"/>
        </w:rPr>
        <w:t xml:space="preserve">GOAL recognises that reaching some of the standards in this </w:t>
      </w:r>
      <w:r w:rsidRPr="00DC3C96">
        <w:rPr>
          <w:rFonts w:ascii="Calibri" w:eastAsia="MS Mincho" w:hAnsi="Calibri" w:cs="Calibri"/>
          <w:sz w:val="20"/>
          <w:szCs w:val="20"/>
        </w:rPr>
        <w:t xml:space="preserve">Supplier </w:t>
      </w:r>
      <w:r w:rsidRPr="00DC3C96">
        <w:rPr>
          <w:rFonts w:ascii="Calibri" w:eastAsia="MS Mincho" w:hAnsi="Calibri" w:cs="Arial"/>
          <w:sz w:val="20"/>
          <w:szCs w:val="20"/>
        </w:rPr>
        <w:t xml:space="preserve">Code of Conduct is a dynamic, continuous process and encourages Suppliers to continually improve their workplace conditions and ensure they have adequate systems and controls in place to monitor Third Parties to ensure compliance with this Supplier Code of Conduct. </w:t>
      </w:r>
      <w:r w:rsidRPr="00DC3C96">
        <w:rPr>
          <w:rFonts w:ascii="Calibri" w:eastAsia="MS Mincho" w:hAnsi="Calibri" w:cs="Calibri"/>
          <w:sz w:val="20"/>
          <w:szCs w:val="20"/>
        </w:rPr>
        <w:t xml:space="preserve">In line with the size and nature of their business, GOAL expects the Supplier to have management systems in place to support compliance with laws, regulations, and the expectations related to or addressed expressly within this Supplier Code of Conduct. GOAL encourages Suppliers to implement their own written code of conduct. </w:t>
      </w:r>
    </w:p>
    <w:p w14:paraId="223A6756" w14:textId="77777777" w:rsidR="00DC3C96" w:rsidRPr="00DC3C96" w:rsidRDefault="00DC3C96" w:rsidP="00DC3C96">
      <w:pPr>
        <w:spacing w:after="0" w:line="240" w:lineRule="auto"/>
        <w:jc w:val="both"/>
        <w:rPr>
          <w:rFonts w:ascii="Calibri" w:eastAsia="MS Mincho" w:hAnsi="Calibri" w:cs="Calibri"/>
          <w:sz w:val="20"/>
          <w:szCs w:val="20"/>
        </w:rPr>
      </w:pPr>
    </w:p>
    <w:p w14:paraId="359B2130" w14:textId="77777777" w:rsidR="00DC3C96" w:rsidRPr="00DC3C96" w:rsidRDefault="00DC3C96" w:rsidP="00DC3C96">
      <w:pPr>
        <w:spacing w:after="0" w:line="240" w:lineRule="auto"/>
        <w:rPr>
          <w:rFonts w:ascii="Calibri" w:eastAsia="MS Mincho" w:hAnsi="Calibri" w:cs="Calibri"/>
          <w:sz w:val="20"/>
          <w:szCs w:val="20"/>
        </w:rPr>
        <w:sectPr w:rsidR="00DC3C96" w:rsidRPr="00DC3C96">
          <w:pgSz w:w="12240" w:h="15840"/>
          <w:pgMar w:top="720" w:right="720" w:bottom="720" w:left="720" w:header="624" w:footer="0" w:gutter="0"/>
          <w:cols w:space="720"/>
        </w:sectPr>
      </w:pPr>
    </w:p>
    <w:p w14:paraId="1B550B34" w14:textId="77777777" w:rsidR="00DC3C96" w:rsidRPr="00DC3C96" w:rsidRDefault="00DC3C96" w:rsidP="00DC3C96">
      <w:pPr>
        <w:numPr>
          <w:ilvl w:val="0"/>
          <w:numId w:val="36"/>
        </w:numPr>
        <w:spacing w:after="0" w:line="240" w:lineRule="auto"/>
        <w:ind w:left="0" w:firstLine="0"/>
        <w:contextualSpacing/>
        <w:jc w:val="both"/>
        <w:rPr>
          <w:rFonts w:ascii="Calibri" w:eastAsia="MS Mincho" w:hAnsi="Calibri" w:cs="Calibri"/>
          <w:b/>
          <w:bCs/>
          <w:sz w:val="20"/>
          <w:szCs w:val="20"/>
        </w:rPr>
      </w:pPr>
      <w:r w:rsidRPr="00DC3C96">
        <w:rPr>
          <w:rFonts w:ascii="Calibri" w:eastAsia="MS Mincho" w:hAnsi="Calibri" w:cs="Calibri"/>
          <w:b/>
          <w:bCs/>
          <w:sz w:val="20"/>
          <w:szCs w:val="20"/>
        </w:rPr>
        <w:lastRenderedPageBreak/>
        <w:t>RESPECT FOR HUMAN RIGHTS</w:t>
      </w:r>
    </w:p>
    <w:p w14:paraId="289B786C" w14:textId="77777777" w:rsidR="00DC3C96" w:rsidRPr="00DC3C96" w:rsidRDefault="00DC3C96" w:rsidP="00DC3C96">
      <w:pPr>
        <w:spacing w:after="0" w:line="240" w:lineRule="auto"/>
        <w:jc w:val="both"/>
        <w:rPr>
          <w:rFonts w:ascii="Calibri" w:eastAsia="MS Mincho" w:hAnsi="Calibri" w:cs="Calibri"/>
          <w:sz w:val="20"/>
          <w:szCs w:val="20"/>
        </w:rPr>
      </w:pPr>
      <w:r w:rsidRPr="00DC3C96">
        <w:rPr>
          <w:rFonts w:ascii="Calibri" w:eastAsia="MS Mincho" w:hAnsi="Calibri" w:cs="Arial"/>
          <w:sz w:val="20"/>
          <w:szCs w:val="20"/>
        </w:rPr>
        <w:t xml:space="preserve">The Supplier represents and warrants that neither it nor any </w:t>
      </w:r>
      <w:r w:rsidRPr="00DC3C96">
        <w:rPr>
          <w:rFonts w:ascii="Calibri" w:eastAsia="MS Mincho" w:hAnsi="Calibri" w:cs="Calibri"/>
          <w:sz w:val="20"/>
          <w:szCs w:val="20"/>
        </w:rPr>
        <w:t>Third Party</w:t>
      </w:r>
      <w:r w:rsidRPr="00DC3C96">
        <w:rPr>
          <w:rFonts w:ascii="Calibri" w:eastAsia="MS Mincho" w:hAnsi="Calibri" w:cs="Arial"/>
          <w:sz w:val="20"/>
          <w:szCs w:val="20"/>
        </w:rPr>
        <w:t xml:space="preserve"> violates the fundamental human rights as set out in the European Convention on Human Rights from 1950 </w:t>
      </w:r>
      <w:r w:rsidRPr="00DC3C96">
        <w:rPr>
          <w:rFonts w:ascii="Calibri" w:eastAsia="MS Mincho" w:hAnsi="Calibri" w:cs="Calibri"/>
          <w:sz w:val="20"/>
          <w:szCs w:val="20"/>
        </w:rPr>
        <w:t xml:space="preserve">(as may be amended from time to time) </w:t>
      </w:r>
      <w:r w:rsidRPr="00DC3C96">
        <w:rPr>
          <w:rFonts w:ascii="Calibri" w:eastAsia="MS Mincho" w:hAnsi="Calibri" w:cs="Arial"/>
          <w:sz w:val="20"/>
          <w:szCs w:val="20"/>
        </w:rPr>
        <w:t>including all protocols to the convention</w:t>
      </w:r>
      <w:r w:rsidRPr="00DC3C96">
        <w:rPr>
          <w:rFonts w:ascii="Calibri" w:eastAsia="MS Mincho" w:hAnsi="Calibri" w:cs="Calibri"/>
          <w:sz w:val="20"/>
          <w:szCs w:val="20"/>
        </w:rPr>
        <w:t>.</w:t>
      </w:r>
    </w:p>
    <w:p w14:paraId="6F67995A" w14:textId="77777777" w:rsidR="00DC3C96" w:rsidRPr="00DC3C96" w:rsidRDefault="00DC3C96" w:rsidP="00DC3C96">
      <w:pPr>
        <w:spacing w:after="0" w:line="240" w:lineRule="auto"/>
        <w:jc w:val="both"/>
        <w:rPr>
          <w:rFonts w:ascii="Calibri" w:eastAsia="MS Mincho" w:hAnsi="Calibri" w:cs="Arial"/>
          <w:sz w:val="20"/>
          <w:szCs w:val="20"/>
        </w:rPr>
      </w:pPr>
      <w:r w:rsidRPr="00DC3C96">
        <w:rPr>
          <w:rFonts w:ascii="Calibri" w:eastAsia="MS Mincho" w:hAnsi="Calibri" w:cs="Calibri"/>
          <w:sz w:val="20"/>
          <w:szCs w:val="20"/>
        </w:rPr>
        <w:t>The Supplier represents</w:t>
      </w:r>
      <w:r w:rsidRPr="00DC3C96">
        <w:rPr>
          <w:rFonts w:ascii="Calibri" w:eastAsia="MS Mincho" w:hAnsi="Calibri" w:cs="Arial"/>
          <w:sz w:val="20"/>
          <w:szCs w:val="20"/>
        </w:rPr>
        <w:t xml:space="preserve"> and</w:t>
      </w:r>
      <w:r w:rsidRPr="00DC3C96">
        <w:rPr>
          <w:rFonts w:ascii="Calibri" w:eastAsia="MS Mincho" w:hAnsi="Calibri" w:cs="Calibri"/>
          <w:sz w:val="20"/>
          <w:szCs w:val="20"/>
        </w:rPr>
        <w:t xml:space="preserve"> warrants that it will have respect for all fundamental human rights and</w:t>
      </w:r>
      <w:proofErr w:type="gramStart"/>
      <w:r w:rsidRPr="00DC3C96">
        <w:rPr>
          <w:rFonts w:ascii="Calibri" w:eastAsia="MS Mincho" w:hAnsi="Calibri" w:cs="Calibri"/>
          <w:sz w:val="20"/>
          <w:szCs w:val="20"/>
        </w:rPr>
        <w:t>, in particular, it</w:t>
      </w:r>
      <w:proofErr w:type="gramEnd"/>
      <w:r w:rsidRPr="00DC3C96">
        <w:rPr>
          <w:rFonts w:ascii="Calibri" w:eastAsia="MS Mincho" w:hAnsi="Calibri" w:cs="Calibri"/>
          <w:sz w:val="20"/>
          <w:szCs w:val="20"/>
        </w:rPr>
        <w:t xml:space="preserve"> will</w:t>
      </w:r>
      <w:r w:rsidRPr="00DC3C96">
        <w:rPr>
          <w:rFonts w:ascii="Calibri" w:eastAsia="MS Mincho" w:hAnsi="Calibri" w:cs="Arial"/>
          <w:sz w:val="20"/>
          <w:szCs w:val="20"/>
        </w:rPr>
        <w:t xml:space="preserve"> respect the dignity and worth of all persons including respect for the equal rights of men and women. </w:t>
      </w:r>
    </w:p>
    <w:p w14:paraId="747314E4" w14:textId="77777777" w:rsidR="00DC3C96" w:rsidRPr="00DC3C96" w:rsidRDefault="00DC3C96" w:rsidP="00DC3C96">
      <w:pPr>
        <w:spacing w:after="0" w:line="240" w:lineRule="auto"/>
        <w:jc w:val="both"/>
        <w:rPr>
          <w:rFonts w:ascii="Calibri" w:eastAsia="MS Mincho" w:hAnsi="Calibri" w:cs="Arial"/>
          <w:sz w:val="20"/>
          <w:szCs w:val="20"/>
        </w:rPr>
      </w:pPr>
      <w:r w:rsidRPr="00DC3C96">
        <w:rPr>
          <w:rFonts w:ascii="Calibri" w:eastAsia="MS Mincho" w:hAnsi="Calibri" w:cs="Calibri"/>
          <w:sz w:val="20"/>
          <w:szCs w:val="20"/>
        </w:rPr>
        <w:t xml:space="preserve">The Supplier undertakes that it and any Third Party will not discriminate directly or indirectly on the grounds of gender, marital status, family status, sexual orientation, religion, age, disability, race, political affiliation, social status, or membership of an ethnic community.  </w:t>
      </w:r>
    </w:p>
    <w:p w14:paraId="7DF57120" w14:textId="77777777" w:rsidR="00DC3C96" w:rsidRPr="00DC3C96" w:rsidRDefault="00DC3C96" w:rsidP="00DC3C96">
      <w:pPr>
        <w:numPr>
          <w:ilvl w:val="0"/>
          <w:numId w:val="36"/>
        </w:numPr>
        <w:spacing w:after="0" w:line="240" w:lineRule="auto"/>
        <w:ind w:left="0" w:firstLine="0"/>
        <w:contextualSpacing/>
        <w:jc w:val="both"/>
        <w:rPr>
          <w:rFonts w:ascii="Calibri" w:eastAsia="MS Mincho" w:hAnsi="Calibri" w:cs="Calibri"/>
          <w:b/>
          <w:bCs/>
          <w:sz w:val="20"/>
          <w:szCs w:val="20"/>
        </w:rPr>
      </w:pPr>
      <w:r w:rsidRPr="00DC3C96">
        <w:rPr>
          <w:rFonts w:ascii="Calibri" w:eastAsia="MS Mincho" w:hAnsi="Calibri" w:cs="Calibri"/>
          <w:b/>
          <w:bCs/>
          <w:sz w:val="20"/>
          <w:szCs w:val="20"/>
        </w:rPr>
        <w:t>ILLEGAL ACTIVITY</w:t>
      </w:r>
    </w:p>
    <w:p w14:paraId="4C01D408" w14:textId="77777777" w:rsidR="00DC3C96" w:rsidRPr="00DC3C96" w:rsidRDefault="00DC3C96" w:rsidP="00DC3C96">
      <w:pPr>
        <w:spacing w:after="0" w:line="240" w:lineRule="auto"/>
        <w:jc w:val="both"/>
        <w:rPr>
          <w:rFonts w:ascii="Calibri" w:eastAsia="MS Mincho" w:hAnsi="Calibri" w:cs="Arial"/>
          <w:sz w:val="20"/>
          <w:szCs w:val="20"/>
        </w:rPr>
      </w:pPr>
      <w:r w:rsidRPr="00DC3C96">
        <w:rPr>
          <w:rFonts w:ascii="Calibri" w:eastAsia="MS Mincho" w:hAnsi="Calibri" w:cs="Arial"/>
          <w:sz w:val="20"/>
          <w:szCs w:val="20"/>
        </w:rPr>
        <w:t xml:space="preserve">The Supplier represents and warrants that neither it nor any </w:t>
      </w:r>
      <w:r w:rsidRPr="00DC3C96">
        <w:rPr>
          <w:rFonts w:ascii="Calibri" w:eastAsia="MS Mincho" w:hAnsi="Calibri" w:cs="Calibri"/>
          <w:sz w:val="20"/>
          <w:szCs w:val="20"/>
        </w:rPr>
        <w:t>Third Party</w:t>
      </w:r>
      <w:r w:rsidRPr="00DC3C96">
        <w:rPr>
          <w:rFonts w:ascii="Calibri" w:eastAsia="MS Mincho" w:hAnsi="Calibri" w:cs="Arial"/>
          <w:sz w:val="20"/>
          <w:szCs w:val="20"/>
        </w:rPr>
        <w:t xml:space="preserve"> are engaged in any sort of illegal activities.</w:t>
      </w:r>
      <w:r w:rsidRPr="00DC3C96">
        <w:rPr>
          <w:rFonts w:ascii="Calibri" w:eastAsia="MS Mincho" w:hAnsi="Calibri" w:cs="Calibri"/>
          <w:sz w:val="20"/>
          <w:szCs w:val="20"/>
        </w:rPr>
        <w:t xml:space="preserve"> </w:t>
      </w:r>
    </w:p>
    <w:p w14:paraId="7D301709" w14:textId="77777777" w:rsidR="00DC3C96" w:rsidRPr="00DC3C96" w:rsidRDefault="00DC3C96" w:rsidP="00DC3C96">
      <w:pPr>
        <w:spacing w:after="0" w:line="240" w:lineRule="auto"/>
        <w:jc w:val="both"/>
        <w:rPr>
          <w:rFonts w:ascii="Calibri" w:eastAsia="MS Mincho" w:hAnsi="Calibri" w:cs="Calibri"/>
          <w:sz w:val="20"/>
          <w:szCs w:val="20"/>
        </w:rPr>
      </w:pPr>
      <w:r w:rsidRPr="00DC3C96">
        <w:rPr>
          <w:rFonts w:ascii="Calibri" w:eastAsia="MS Mincho" w:hAnsi="Calibri" w:cs="Calibri"/>
          <w:sz w:val="20"/>
          <w:szCs w:val="20"/>
        </w:rPr>
        <w:t xml:space="preserve">The Supplier represents and warrants that neither it nor any Third Party will excuse or ignore or participate in any corrupt, fraudulent, exploitative, or unethical activities. This includes but is not limited to the trafficking of people, participating in any armed, political, or religious conflict, dealing in illegal drugs, gems or arms or using the services of a sex worker. </w:t>
      </w:r>
    </w:p>
    <w:p w14:paraId="38F0B632" w14:textId="77777777" w:rsidR="00DC3C96" w:rsidRPr="00DC3C96" w:rsidRDefault="00DC3C96" w:rsidP="00DC3C96">
      <w:pPr>
        <w:spacing w:after="0" w:line="240" w:lineRule="auto"/>
        <w:jc w:val="both"/>
        <w:rPr>
          <w:rFonts w:ascii="Calibri" w:eastAsia="MS Mincho" w:hAnsi="Calibri" w:cs="Calibri"/>
          <w:sz w:val="20"/>
          <w:szCs w:val="20"/>
        </w:rPr>
      </w:pPr>
      <w:r w:rsidRPr="00DC3C96">
        <w:rPr>
          <w:rFonts w:ascii="Calibri" w:eastAsia="MS Mincho" w:hAnsi="Calibri" w:cs="Calibri"/>
          <w:sz w:val="20"/>
          <w:szCs w:val="20"/>
        </w:rPr>
        <w:t xml:space="preserve">The Supplier represents and warrants that neither it nor any Third Party will be under the influence of alcohol or drugs, which includes illegal drugs and misused prescription medication, while engaged by GOAL under a Contract and will be fit to carry out its responsibilities and obligations under that Contract. </w:t>
      </w:r>
    </w:p>
    <w:p w14:paraId="058A74CF" w14:textId="77777777" w:rsidR="00DC3C96" w:rsidRPr="00DC3C96" w:rsidRDefault="00DC3C96" w:rsidP="00DC3C96">
      <w:pPr>
        <w:numPr>
          <w:ilvl w:val="0"/>
          <w:numId w:val="36"/>
        </w:numPr>
        <w:spacing w:after="0" w:line="240" w:lineRule="auto"/>
        <w:ind w:left="0" w:firstLine="0"/>
        <w:contextualSpacing/>
        <w:jc w:val="both"/>
        <w:rPr>
          <w:rFonts w:ascii="Calibri" w:eastAsia="MS Mincho" w:hAnsi="Calibri" w:cs="Arial"/>
          <w:b/>
          <w:sz w:val="20"/>
          <w:szCs w:val="20"/>
        </w:rPr>
      </w:pPr>
      <w:r w:rsidRPr="00DC3C96">
        <w:rPr>
          <w:rFonts w:ascii="Calibri" w:eastAsia="MS Mincho" w:hAnsi="Calibri" w:cs="Arial"/>
          <w:b/>
          <w:sz w:val="20"/>
          <w:szCs w:val="20"/>
        </w:rPr>
        <w:t>ANTI-CORRUPTION, ANTI-</w:t>
      </w:r>
      <w:r w:rsidRPr="00DC3C96">
        <w:rPr>
          <w:rFonts w:ascii="Calibri" w:eastAsia="MS Mincho" w:hAnsi="Calibri" w:cs="Calibri"/>
          <w:b/>
          <w:bCs/>
          <w:sz w:val="20"/>
          <w:szCs w:val="20"/>
        </w:rPr>
        <w:t>BRIBERY, ANTI-</w:t>
      </w:r>
      <w:r w:rsidRPr="00DC3C96">
        <w:rPr>
          <w:rFonts w:ascii="Calibri" w:eastAsia="MS Mincho" w:hAnsi="Calibri" w:cs="Arial"/>
          <w:b/>
          <w:sz w:val="20"/>
          <w:szCs w:val="20"/>
        </w:rPr>
        <w:t>FRAUD</w:t>
      </w:r>
      <w:r w:rsidRPr="00DC3C96">
        <w:rPr>
          <w:rFonts w:ascii="Calibri" w:eastAsia="MS Mincho" w:hAnsi="Calibri" w:cs="Calibri"/>
          <w:b/>
          <w:bCs/>
          <w:sz w:val="20"/>
          <w:szCs w:val="20"/>
        </w:rPr>
        <w:t>, ANTI-MONEY LAUNDERING</w:t>
      </w:r>
      <w:r w:rsidRPr="00DC3C96">
        <w:rPr>
          <w:rFonts w:ascii="Calibri" w:eastAsia="MS Mincho" w:hAnsi="Calibri" w:cs="Arial"/>
          <w:b/>
          <w:sz w:val="20"/>
          <w:szCs w:val="20"/>
        </w:rPr>
        <w:t xml:space="preserve"> &amp; CONFLICT OF INTEREST</w:t>
      </w:r>
    </w:p>
    <w:p w14:paraId="2BAFD81B" w14:textId="77777777" w:rsidR="00DC3C96" w:rsidRPr="00DC3C96" w:rsidRDefault="00DC3C96" w:rsidP="00DC3C96">
      <w:pPr>
        <w:spacing w:after="0" w:line="240" w:lineRule="auto"/>
        <w:contextualSpacing/>
        <w:jc w:val="both"/>
        <w:rPr>
          <w:rFonts w:ascii="Calibri" w:eastAsia="MS Mincho" w:hAnsi="Calibri" w:cs="Calibri"/>
          <w:sz w:val="20"/>
          <w:szCs w:val="20"/>
        </w:rPr>
      </w:pPr>
      <w:r w:rsidRPr="00DC3C96">
        <w:rPr>
          <w:rFonts w:ascii="Calibri" w:eastAsia="MS Mincho" w:hAnsi="Calibri" w:cs="Arial"/>
          <w:sz w:val="20"/>
          <w:szCs w:val="20"/>
        </w:rPr>
        <w:t>GOAL has zero tolerance for corruption</w:t>
      </w:r>
      <w:r w:rsidRPr="00DC3C96">
        <w:rPr>
          <w:rFonts w:ascii="Calibri" w:eastAsia="MS Mincho" w:hAnsi="Calibri" w:cs="Calibri"/>
          <w:sz w:val="20"/>
          <w:szCs w:val="20"/>
        </w:rPr>
        <w:t>, bribery, fraud, and money laundering.</w:t>
      </w:r>
    </w:p>
    <w:p w14:paraId="14025269" w14:textId="77777777" w:rsidR="00DC3C96" w:rsidRPr="00DC3C96" w:rsidRDefault="00DC3C96" w:rsidP="00DC3C96">
      <w:pPr>
        <w:spacing w:after="0" w:line="240" w:lineRule="auto"/>
        <w:contextualSpacing/>
        <w:jc w:val="both"/>
        <w:rPr>
          <w:rFonts w:ascii="Calibri" w:eastAsia="MS Mincho" w:hAnsi="Calibri" w:cs="Arial"/>
          <w:sz w:val="20"/>
          <w:szCs w:val="20"/>
        </w:rPr>
      </w:pPr>
      <w:r w:rsidRPr="00DC3C96">
        <w:rPr>
          <w:rFonts w:ascii="Calibri" w:eastAsia="MS Mincho" w:hAnsi="Calibri" w:cs="Arial"/>
          <w:sz w:val="20"/>
          <w:szCs w:val="20"/>
        </w:rPr>
        <w:t xml:space="preserve">The Supplier </w:t>
      </w:r>
      <w:r w:rsidRPr="00DC3C96">
        <w:rPr>
          <w:rFonts w:ascii="Calibri" w:eastAsia="MS Mincho" w:hAnsi="Calibri" w:cs="Calibri"/>
          <w:sz w:val="20"/>
          <w:szCs w:val="20"/>
        </w:rPr>
        <w:t xml:space="preserve">and each Third Party </w:t>
      </w:r>
      <w:r w:rsidRPr="00DC3C96">
        <w:rPr>
          <w:rFonts w:ascii="Calibri" w:eastAsia="MS Mincho" w:hAnsi="Calibri" w:cs="Arial"/>
          <w:sz w:val="20"/>
          <w:szCs w:val="20"/>
        </w:rPr>
        <w:t>shall comply with all applicable laws, statutes and regulations relating to anti-bribery</w:t>
      </w:r>
      <w:r w:rsidRPr="00DC3C96">
        <w:rPr>
          <w:rFonts w:ascii="Calibri" w:eastAsia="MS Mincho" w:hAnsi="Calibri" w:cs="Calibri"/>
          <w:sz w:val="20"/>
          <w:szCs w:val="20"/>
        </w:rPr>
        <w:t xml:space="preserve">, </w:t>
      </w:r>
      <w:r w:rsidRPr="00DC3C96">
        <w:rPr>
          <w:rFonts w:ascii="Calibri" w:eastAsia="MS Mincho" w:hAnsi="Calibri" w:cs="Arial"/>
          <w:sz w:val="20"/>
          <w:szCs w:val="20"/>
        </w:rPr>
        <w:t>anti-corruption</w:t>
      </w:r>
      <w:r w:rsidRPr="00DC3C96">
        <w:rPr>
          <w:rFonts w:ascii="Calibri" w:eastAsia="MS Mincho" w:hAnsi="Calibri" w:cs="Calibri"/>
          <w:sz w:val="20"/>
          <w:szCs w:val="20"/>
        </w:rPr>
        <w:t>, anti-fraud and anti-money laundering</w:t>
      </w:r>
      <w:r w:rsidRPr="00DC3C96">
        <w:rPr>
          <w:rFonts w:ascii="Calibri" w:eastAsia="MS Mincho" w:hAnsi="Calibri" w:cs="Arial"/>
          <w:sz w:val="20"/>
          <w:szCs w:val="20"/>
        </w:rPr>
        <w:t xml:space="preserve"> including but not limited to the </w:t>
      </w:r>
      <w:r w:rsidRPr="00DC3C96">
        <w:rPr>
          <w:rFonts w:ascii="Calibri" w:eastAsia="MS Mincho" w:hAnsi="Calibri" w:cs="Calibri"/>
          <w:sz w:val="20"/>
          <w:szCs w:val="20"/>
        </w:rPr>
        <w:t xml:space="preserve">Irish Criminal Justice (Money Laundering and Terrorist Financing Act 2010), the Irish Criminal Justice (Corruption Offences) Act 2018, the </w:t>
      </w:r>
      <w:r w:rsidRPr="00DC3C96">
        <w:rPr>
          <w:rFonts w:ascii="Calibri" w:eastAsia="MS Mincho" w:hAnsi="Calibri" w:cs="Arial"/>
          <w:sz w:val="20"/>
          <w:szCs w:val="20"/>
        </w:rPr>
        <w:t>UK Bribery Act 2010</w:t>
      </w:r>
      <w:r w:rsidRPr="00DC3C96">
        <w:rPr>
          <w:rFonts w:ascii="Calibri" w:eastAsia="MS Mincho" w:hAnsi="Calibri" w:cs="Calibri"/>
          <w:sz w:val="20"/>
          <w:szCs w:val="20"/>
        </w:rPr>
        <w:t>, the UK Proceeds of Crime Act 2002, the UK Money Laundering, Terrorist Financing and Transfer of Funds (Information on the Payer) Regulations 2017, the UK Terrorism Act 2000,</w:t>
      </w:r>
      <w:r w:rsidRPr="00DC3C96">
        <w:rPr>
          <w:rFonts w:ascii="Calibri" w:eastAsia="MS Mincho" w:hAnsi="Calibri" w:cs="Arial"/>
          <w:sz w:val="20"/>
          <w:szCs w:val="20"/>
        </w:rPr>
        <w:t xml:space="preserve"> the United States Foreign Corrupt Practices Act 1977 </w:t>
      </w:r>
      <w:r w:rsidRPr="00DC3C96">
        <w:rPr>
          <w:rFonts w:ascii="Calibri" w:eastAsia="MS Mincho" w:hAnsi="Calibri" w:cs="Calibri"/>
          <w:sz w:val="20"/>
          <w:szCs w:val="20"/>
        </w:rPr>
        <w:t>and the United States Anti-Money Laundering Act 2020, as may be amended from time to time) (together the “</w:t>
      </w:r>
      <w:r w:rsidRPr="00DC3C96">
        <w:rPr>
          <w:rFonts w:ascii="Calibri" w:eastAsia="MS Mincho" w:hAnsi="Calibri" w:cs="Arial"/>
          <w:sz w:val="20"/>
          <w:szCs w:val="20"/>
        </w:rPr>
        <w:t>Relevant Requirements”).</w:t>
      </w:r>
    </w:p>
    <w:p w14:paraId="38204E60" w14:textId="77777777" w:rsidR="00DC3C96" w:rsidRPr="00DC3C96" w:rsidRDefault="00DC3C96" w:rsidP="00DC3C96">
      <w:pPr>
        <w:spacing w:after="0" w:line="240" w:lineRule="auto"/>
        <w:contextualSpacing/>
        <w:jc w:val="both"/>
        <w:rPr>
          <w:rFonts w:ascii="Calibri" w:eastAsia="MS Mincho" w:hAnsi="Calibri" w:cs="Calibri"/>
          <w:sz w:val="20"/>
          <w:szCs w:val="20"/>
        </w:rPr>
      </w:pPr>
      <w:r w:rsidRPr="00DC3C96">
        <w:rPr>
          <w:rFonts w:ascii="Calibri" w:eastAsia="MS Mincho" w:hAnsi="Calibri" w:cs="Calibri"/>
          <w:sz w:val="20"/>
          <w:szCs w:val="20"/>
        </w:rPr>
        <w:t>Corruption includes benefiting from gifts, advantages, and sexual favours. Therefore, the Supplier and all its Third Parties shall not:</w:t>
      </w:r>
    </w:p>
    <w:p w14:paraId="4A6B969C" w14:textId="77777777" w:rsidR="00DC3C96" w:rsidRPr="00DC3C96" w:rsidRDefault="00DC3C96" w:rsidP="00DC3C96">
      <w:pPr>
        <w:widowControl w:val="0"/>
        <w:numPr>
          <w:ilvl w:val="0"/>
          <w:numId w:val="37"/>
        </w:numPr>
        <w:autoSpaceDE w:val="0"/>
        <w:autoSpaceDN w:val="0"/>
        <w:spacing w:after="0" w:line="240" w:lineRule="auto"/>
        <w:ind w:left="426"/>
        <w:jc w:val="both"/>
        <w:rPr>
          <w:rFonts w:ascii="Calibri" w:eastAsia="Avenir Next LT Pro" w:hAnsi="Calibri" w:cs="Calibri"/>
          <w:sz w:val="20"/>
          <w:szCs w:val="20"/>
          <w:lang w:val="en-GB"/>
        </w:rPr>
      </w:pPr>
      <w:r w:rsidRPr="00DC3C96">
        <w:rPr>
          <w:rFonts w:ascii="Calibri" w:eastAsia="Avenir Next LT Pro" w:hAnsi="Calibri" w:cs="Calibri"/>
          <w:sz w:val="20"/>
          <w:szCs w:val="20"/>
          <w:lang w:val="en-GB"/>
        </w:rPr>
        <w:t xml:space="preserve">Exchange money, employment, goods, or services for sexual activity. This includes any exchange of assistance that is due to beneficiaries of assistance.  </w:t>
      </w:r>
    </w:p>
    <w:p w14:paraId="1C7DC16E" w14:textId="77777777" w:rsidR="00DC3C96" w:rsidRPr="00DC3C96" w:rsidRDefault="00DC3C96" w:rsidP="00DC3C96">
      <w:pPr>
        <w:widowControl w:val="0"/>
        <w:numPr>
          <w:ilvl w:val="0"/>
          <w:numId w:val="37"/>
        </w:numPr>
        <w:autoSpaceDE w:val="0"/>
        <w:autoSpaceDN w:val="0"/>
        <w:spacing w:after="0" w:line="240" w:lineRule="auto"/>
        <w:ind w:left="426"/>
        <w:jc w:val="both"/>
        <w:rPr>
          <w:rFonts w:ascii="Calibri" w:eastAsia="Avenir Next LT Pro" w:hAnsi="Calibri" w:cs="Calibri"/>
          <w:sz w:val="20"/>
          <w:szCs w:val="20"/>
          <w:lang w:val="en-GB"/>
        </w:rPr>
      </w:pPr>
      <w:r w:rsidRPr="00DC3C96">
        <w:rPr>
          <w:rFonts w:ascii="Calibri" w:eastAsia="Avenir Next LT Pro" w:hAnsi="Calibri" w:cs="Calibri"/>
          <w:sz w:val="20"/>
          <w:szCs w:val="20"/>
          <w:lang w:val="en-GB"/>
        </w:rPr>
        <w:t>Engage in any sexual relationships with beneficiaries of assistance since they are based on inherently unequal power dynamics.</w:t>
      </w:r>
      <w:r w:rsidRPr="00DC3C96">
        <w:rPr>
          <w:rFonts w:ascii="Calibri" w:eastAsia="Avenir Next LT Pro" w:hAnsi="Calibri" w:cs="Calibri"/>
          <w:sz w:val="20"/>
          <w:szCs w:val="20"/>
          <w:lang w:val="en-US"/>
        </w:rPr>
        <w:t xml:space="preserve"> </w:t>
      </w:r>
    </w:p>
    <w:p w14:paraId="1F725BE0" w14:textId="77777777" w:rsidR="00DC3C96" w:rsidRPr="00DC3C96" w:rsidRDefault="00DC3C96" w:rsidP="00DC3C96">
      <w:pPr>
        <w:spacing w:after="0" w:line="240" w:lineRule="auto"/>
        <w:jc w:val="both"/>
        <w:rPr>
          <w:rFonts w:ascii="Calibri" w:eastAsia="MS Mincho" w:hAnsi="Calibri" w:cs="Calibri"/>
          <w:b/>
          <w:bCs/>
          <w:sz w:val="20"/>
          <w:szCs w:val="20"/>
        </w:rPr>
      </w:pPr>
      <w:r w:rsidRPr="00DC3C96">
        <w:rPr>
          <w:rFonts w:ascii="Calibri" w:eastAsia="MS Mincho" w:hAnsi="Calibri" w:cs="Arial"/>
          <w:sz w:val="20"/>
          <w:szCs w:val="20"/>
        </w:rPr>
        <w:t xml:space="preserve">Any conflict of interest on the part of the Supplier or </w:t>
      </w:r>
      <w:r w:rsidRPr="00DC3C96">
        <w:rPr>
          <w:rFonts w:ascii="Calibri" w:eastAsia="MS Mincho" w:hAnsi="Calibri" w:cs="Calibri"/>
          <w:sz w:val="20"/>
          <w:szCs w:val="20"/>
        </w:rPr>
        <w:t>Third Party</w:t>
      </w:r>
      <w:r w:rsidRPr="00DC3C96">
        <w:rPr>
          <w:rFonts w:ascii="Calibri" w:eastAsia="MS Mincho" w:hAnsi="Calibri" w:cs="Arial"/>
          <w:sz w:val="20"/>
          <w:szCs w:val="20"/>
        </w:rPr>
        <w:t xml:space="preserve"> shall be immediately disclosed to GOAL. The Supplier affirms that it or any Third Party has no current or prior business, professional, personal, </w:t>
      </w:r>
      <w:r w:rsidRPr="00DC3C96">
        <w:rPr>
          <w:rFonts w:ascii="Calibri" w:eastAsia="MS Mincho" w:hAnsi="Calibri" w:cs="Calibri"/>
          <w:sz w:val="20"/>
          <w:szCs w:val="20"/>
        </w:rPr>
        <w:t xml:space="preserve">financial, political, family, </w:t>
      </w:r>
      <w:r w:rsidRPr="00DC3C96">
        <w:rPr>
          <w:rFonts w:ascii="Calibri" w:eastAsia="MS Mincho" w:hAnsi="Calibri" w:cs="Arial"/>
          <w:sz w:val="20"/>
          <w:szCs w:val="20"/>
        </w:rPr>
        <w:t xml:space="preserve">or other interest, including, but not limited to, the representation of other clients, that would conflict in any manner or degree with the performance of its </w:t>
      </w:r>
      <w:r w:rsidRPr="00DC3C96">
        <w:rPr>
          <w:rFonts w:ascii="Calibri" w:eastAsia="MS Mincho" w:hAnsi="Calibri" w:cs="Calibri"/>
          <w:sz w:val="20"/>
          <w:szCs w:val="20"/>
        </w:rPr>
        <w:t xml:space="preserve">responsibilities and </w:t>
      </w:r>
      <w:r w:rsidRPr="00DC3C96">
        <w:rPr>
          <w:rFonts w:ascii="Calibri" w:eastAsia="MS Mincho" w:hAnsi="Calibri" w:cs="Arial"/>
          <w:sz w:val="20"/>
          <w:szCs w:val="20"/>
        </w:rPr>
        <w:t xml:space="preserve">obligations under </w:t>
      </w:r>
      <w:r w:rsidRPr="00DC3C96">
        <w:rPr>
          <w:rFonts w:ascii="Calibri" w:eastAsia="MS Mincho" w:hAnsi="Calibri" w:cs="Calibri"/>
          <w:sz w:val="20"/>
          <w:szCs w:val="20"/>
        </w:rPr>
        <w:t>any</w:t>
      </w:r>
      <w:r w:rsidRPr="00DC3C96">
        <w:rPr>
          <w:rFonts w:ascii="Calibri" w:eastAsia="MS Mincho" w:hAnsi="Calibri" w:cs="Arial"/>
          <w:sz w:val="20"/>
          <w:szCs w:val="20"/>
        </w:rPr>
        <w:t xml:space="preserve"> Contract. If any such actual or potential conflict of interest arises under </w:t>
      </w:r>
      <w:r w:rsidRPr="00DC3C96">
        <w:rPr>
          <w:rFonts w:ascii="Calibri" w:eastAsia="MS Mincho" w:hAnsi="Calibri" w:cs="Calibri"/>
          <w:sz w:val="20"/>
          <w:szCs w:val="20"/>
        </w:rPr>
        <w:t>any</w:t>
      </w:r>
      <w:r w:rsidRPr="00DC3C96">
        <w:rPr>
          <w:rFonts w:ascii="Calibri" w:eastAsia="MS Mincho" w:hAnsi="Calibri" w:cs="Arial"/>
          <w:sz w:val="20"/>
          <w:szCs w:val="20"/>
        </w:rPr>
        <w:t xml:space="preserve"> Contract, the Supplier shall immediately inform GOAL in writing of such conflict.</w:t>
      </w:r>
      <w:r w:rsidRPr="00DC3C96">
        <w:rPr>
          <w:rFonts w:ascii="Calibri" w:eastAsia="MS Mincho" w:hAnsi="Calibri" w:cs="Calibri"/>
          <w:sz w:val="20"/>
          <w:szCs w:val="20"/>
        </w:rPr>
        <w:t xml:space="preserve"> </w:t>
      </w:r>
    </w:p>
    <w:p w14:paraId="013B5BB9" w14:textId="77777777" w:rsidR="00DC3C96" w:rsidRPr="00DC3C96" w:rsidRDefault="00DC3C96" w:rsidP="00DC3C96">
      <w:pPr>
        <w:numPr>
          <w:ilvl w:val="0"/>
          <w:numId w:val="36"/>
        </w:numPr>
        <w:spacing w:after="0" w:line="240" w:lineRule="auto"/>
        <w:ind w:left="0" w:firstLine="0"/>
        <w:contextualSpacing/>
        <w:jc w:val="both"/>
        <w:rPr>
          <w:rFonts w:ascii="Calibri" w:eastAsia="MS Mincho" w:hAnsi="Calibri" w:cs="Calibri"/>
          <w:b/>
          <w:bCs/>
          <w:sz w:val="20"/>
          <w:szCs w:val="20"/>
        </w:rPr>
      </w:pPr>
      <w:r w:rsidRPr="00DC3C96">
        <w:rPr>
          <w:rFonts w:ascii="Calibri" w:eastAsia="MS Mincho" w:hAnsi="Calibri" w:cs="Calibri"/>
          <w:b/>
          <w:bCs/>
          <w:sz w:val="20"/>
          <w:szCs w:val="20"/>
        </w:rPr>
        <w:t>TERRORISM</w:t>
      </w:r>
    </w:p>
    <w:p w14:paraId="5D3A7649" w14:textId="77777777" w:rsidR="00DC3C96" w:rsidRPr="00DC3C96" w:rsidRDefault="00DC3C96" w:rsidP="00DC3C96">
      <w:pPr>
        <w:spacing w:after="0" w:line="240" w:lineRule="auto"/>
        <w:contextualSpacing/>
        <w:jc w:val="both"/>
        <w:rPr>
          <w:rFonts w:ascii="Calibri" w:eastAsia="MS Mincho" w:hAnsi="Calibri" w:cs="Calibri"/>
          <w:sz w:val="20"/>
          <w:szCs w:val="20"/>
        </w:rPr>
      </w:pPr>
      <w:r w:rsidRPr="00DC3C96">
        <w:rPr>
          <w:rFonts w:ascii="Calibri" w:eastAsia="MS Mincho" w:hAnsi="Calibri" w:cs="Calibri"/>
          <w:sz w:val="20"/>
          <w:szCs w:val="20"/>
        </w:rPr>
        <w:t xml:space="preserve">The Supplier represents and warrants that neither it nor any of its Third Parties are engaged in any transactions with, and/or the provisions of resources and support to, individuals and organizations associated with terrorism. </w:t>
      </w:r>
    </w:p>
    <w:p w14:paraId="26D8C390" w14:textId="77777777" w:rsidR="00DC3C96" w:rsidRPr="00DC3C96" w:rsidRDefault="00DC3C96" w:rsidP="00DC3C96">
      <w:pPr>
        <w:spacing w:after="0" w:line="240" w:lineRule="auto"/>
        <w:jc w:val="both"/>
        <w:rPr>
          <w:rFonts w:ascii="Calibri" w:eastAsia="MS Mincho" w:hAnsi="Calibri" w:cs="Arial"/>
          <w:sz w:val="20"/>
          <w:szCs w:val="20"/>
        </w:rPr>
      </w:pPr>
      <w:r w:rsidRPr="00DC3C96">
        <w:rPr>
          <w:rFonts w:ascii="Calibri" w:eastAsia="MS Mincho" w:hAnsi="Calibri" w:cs="Calibri"/>
          <w:sz w:val="20"/>
          <w:szCs w:val="20"/>
        </w:rPr>
        <w:t>The Supplier represents and warrants that neither it nor any of its Third Parties are engaged in any transactions with, and/or the provision of resources and support to, individuals and organizations associated with, receiving any type of training for, or engaged in, any act or offense described in Article 2, Sections 1,3,4 and 5 of the International Convention for the Suppression of the Financing of Terrorism, adopted by the General Assembly of the United Nations in Resolution 54/109 of 9 December 1999.</w:t>
      </w:r>
    </w:p>
    <w:p w14:paraId="64D31F9C" w14:textId="77777777" w:rsidR="00DC3C96" w:rsidRPr="00DC3C96" w:rsidRDefault="00DC3C96" w:rsidP="00DC3C96">
      <w:pPr>
        <w:numPr>
          <w:ilvl w:val="0"/>
          <w:numId w:val="36"/>
        </w:numPr>
        <w:spacing w:after="0" w:line="240" w:lineRule="auto"/>
        <w:ind w:left="0" w:firstLine="0"/>
        <w:contextualSpacing/>
        <w:jc w:val="both"/>
        <w:rPr>
          <w:rFonts w:ascii="Calibri" w:eastAsia="MS Mincho" w:hAnsi="Calibri" w:cs="Calibri"/>
          <w:b/>
          <w:bCs/>
          <w:sz w:val="20"/>
          <w:szCs w:val="20"/>
        </w:rPr>
      </w:pPr>
      <w:r w:rsidRPr="00DC3C96">
        <w:rPr>
          <w:rFonts w:ascii="Calibri" w:eastAsia="MS Mincho" w:hAnsi="Calibri" w:cs="Calibri"/>
          <w:b/>
          <w:bCs/>
          <w:sz w:val="20"/>
          <w:szCs w:val="20"/>
        </w:rPr>
        <w:t>ENVIRONMENT</w:t>
      </w:r>
    </w:p>
    <w:p w14:paraId="12709BA3" w14:textId="77777777" w:rsidR="00DC3C96" w:rsidRPr="00DC3C96" w:rsidRDefault="00DC3C96" w:rsidP="00DC3C96">
      <w:pPr>
        <w:spacing w:after="0" w:line="240" w:lineRule="auto"/>
        <w:jc w:val="both"/>
        <w:rPr>
          <w:rFonts w:ascii="Calibri" w:eastAsia="MS Mincho" w:hAnsi="Calibri" w:cs="Arial"/>
          <w:sz w:val="20"/>
          <w:szCs w:val="20"/>
        </w:rPr>
      </w:pPr>
      <w:r w:rsidRPr="00DC3C96">
        <w:rPr>
          <w:rFonts w:ascii="Calibri" w:eastAsia="MS Mincho" w:hAnsi="Calibri" w:cs="Arial"/>
          <w:sz w:val="20"/>
          <w:szCs w:val="20"/>
        </w:rPr>
        <w:t xml:space="preserve">The Supplier represents and warrants that neither it nor any </w:t>
      </w:r>
      <w:r w:rsidRPr="00DC3C96">
        <w:rPr>
          <w:rFonts w:ascii="Calibri" w:eastAsia="MS Mincho" w:hAnsi="Calibri" w:cs="Calibri"/>
          <w:sz w:val="20"/>
          <w:szCs w:val="20"/>
        </w:rPr>
        <w:t>Third Party</w:t>
      </w:r>
      <w:r w:rsidRPr="00DC3C96">
        <w:rPr>
          <w:rFonts w:ascii="Calibri" w:eastAsia="MS Mincho" w:hAnsi="Calibri" w:cs="Arial"/>
          <w:sz w:val="20"/>
          <w:szCs w:val="20"/>
        </w:rPr>
        <w:t xml:space="preserve"> are violating any international environmental agreements.</w:t>
      </w:r>
    </w:p>
    <w:p w14:paraId="050F6847" w14:textId="77777777" w:rsidR="00DC3C96" w:rsidRPr="00DC3C96" w:rsidRDefault="00DC3C96" w:rsidP="00DC3C96">
      <w:pPr>
        <w:spacing w:after="0" w:line="240" w:lineRule="auto"/>
        <w:jc w:val="both"/>
        <w:rPr>
          <w:rFonts w:ascii="Calibri" w:eastAsia="MS Mincho" w:hAnsi="Calibri" w:cs="Arial"/>
          <w:sz w:val="20"/>
          <w:szCs w:val="20"/>
        </w:rPr>
      </w:pPr>
      <w:r w:rsidRPr="00DC3C96">
        <w:rPr>
          <w:rFonts w:ascii="Calibri" w:eastAsia="MS Mincho" w:hAnsi="Calibri" w:cs="Arial"/>
          <w:sz w:val="20"/>
          <w:szCs w:val="20"/>
        </w:rPr>
        <w:t xml:space="preserve">The Supplier undertakes to support a precautionary approach to environmental challenges and not in any way </w:t>
      </w:r>
      <w:r w:rsidRPr="00DC3C96">
        <w:rPr>
          <w:rFonts w:ascii="Calibri" w:eastAsia="MS Mincho" w:hAnsi="Calibri" w:cs="Calibri"/>
          <w:sz w:val="20"/>
          <w:szCs w:val="20"/>
        </w:rPr>
        <w:t>cause damage, destruction,</w:t>
      </w:r>
      <w:r w:rsidRPr="00DC3C96">
        <w:rPr>
          <w:rFonts w:ascii="Calibri" w:eastAsia="MS Mincho" w:hAnsi="Calibri" w:cs="Arial"/>
          <w:sz w:val="20"/>
          <w:szCs w:val="20"/>
        </w:rPr>
        <w:t xml:space="preserve"> or any harm to the environment. Further, the Supplier undertakes to encourage the development and diffusion of environmentally friendly technologies and undertake initiatives to promote environmental responsibility and sustainability.</w:t>
      </w:r>
    </w:p>
    <w:p w14:paraId="3B2017C7" w14:textId="77777777" w:rsidR="00DC3C96" w:rsidRPr="00DC3C96" w:rsidRDefault="00DC3C96" w:rsidP="00DC3C96">
      <w:pPr>
        <w:numPr>
          <w:ilvl w:val="0"/>
          <w:numId w:val="36"/>
        </w:numPr>
        <w:spacing w:after="0" w:line="240" w:lineRule="auto"/>
        <w:ind w:left="0" w:firstLine="0"/>
        <w:contextualSpacing/>
        <w:jc w:val="both"/>
        <w:rPr>
          <w:rFonts w:ascii="Calibri" w:eastAsia="MS Mincho" w:hAnsi="Calibri" w:cs="Calibri"/>
          <w:b/>
          <w:bCs/>
          <w:sz w:val="20"/>
          <w:szCs w:val="20"/>
        </w:rPr>
      </w:pPr>
      <w:r w:rsidRPr="00DC3C96">
        <w:rPr>
          <w:rFonts w:ascii="Calibri" w:eastAsia="MS Mincho" w:hAnsi="Calibri" w:cs="Calibri"/>
          <w:b/>
          <w:bCs/>
          <w:sz w:val="20"/>
          <w:szCs w:val="20"/>
        </w:rPr>
        <w:t>MINES AND WEAPONS</w:t>
      </w:r>
    </w:p>
    <w:p w14:paraId="593CF8AB" w14:textId="77777777" w:rsidR="00DC3C96" w:rsidRPr="00DC3C96" w:rsidRDefault="00DC3C96" w:rsidP="00DC3C96">
      <w:pPr>
        <w:spacing w:after="0" w:line="240" w:lineRule="auto"/>
        <w:jc w:val="both"/>
        <w:rPr>
          <w:rFonts w:ascii="Calibri" w:eastAsia="MS Mincho" w:hAnsi="Calibri" w:cs="Arial"/>
          <w:sz w:val="20"/>
          <w:szCs w:val="20"/>
        </w:rPr>
      </w:pPr>
      <w:r w:rsidRPr="00DC3C96">
        <w:rPr>
          <w:rFonts w:ascii="Calibri" w:eastAsia="MS Mincho" w:hAnsi="Calibri" w:cs="Arial"/>
          <w:sz w:val="20"/>
          <w:szCs w:val="20"/>
        </w:rPr>
        <w:t xml:space="preserve">The Supplier represents and warrants that neither it nor any </w:t>
      </w:r>
      <w:r w:rsidRPr="00DC3C96">
        <w:rPr>
          <w:rFonts w:ascii="Calibri" w:eastAsia="MS Mincho" w:hAnsi="Calibri" w:cs="Calibri"/>
          <w:sz w:val="20"/>
          <w:szCs w:val="20"/>
        </w:rPr>
        <w:t>Third Party</w:t>
      </w:r>
      <w:r w:rsidRPr="00DC3C96">
        <w:rPr>
          <w:rFonts w:ascii="Calibri" w:eastAsia="MS Mincho" w:hAnsi="Calibri" w:cs="Arial"/>
          <w:sz w:val="20"/>
          <w:szCs w:val="20"/>
        </w:rPr>
        <w:t xml:space="preserve"> are actively and directly or indirectly engaged in patent activities, development, assembly, production, trade, or manufacture of mines or in such activities in respect of components primarily utilized in the manufacture of anti-personnel mines. </w:t>
      </w:r>
    </w:p>
    <w:p w14:paraId="131CADFD" w14:textId="77777777" w:rsidR="00DC3C96" w:rsidRPr="00DC3C96" w:rsidRDefault="00DC3C96" w:rsidP="00DC3C96">
      <w:pPr>
        <w:spacing w:after="0" w:line="240" w:lineRule="auto"/>
        <w:jc w:val="both"/>
        <w:rPr>
          <w:rFonts w:ascii="Calibri" w:eastAsia="MS Mincho" w:hAnsi="Calibri" w:cs="Arial"/>
          <w:sz w:val="20"/>
          <w:szCs w:val="20"/>
        </w:rPr>
      </w:pPr>
      <w:r w:rsidRPr="00DC3C96">
        <w:rPr>
          <w:rFonts w:ascii="Calibri" w:eastAsia="MS Mincho" w:hAnsi="Calibri" w:cs="Arial"/>
          <w:sz w:val="20"/>
          <w:szCs w:val="20"/>
        </w:rPr>
        <w:t xml:space="preserve">The Supplier represents and warrants that neither it nor any </w:t>
      </w:r>
      <w:r w:rsidRPr="00DC3C96">
        <w:rPr>
          <w:rFonts w:ascii="Calibri" w:eastAsia="MS Mincho" w:hAnsi="Calibri" w:cs="Calibri"/>
          <w:sz w:val="20"/>
          <w:szCs w:val="20"/>
        </w:rPr>
        <w:t>Third Party</w:t>
      </w:r>
      <w:r w:rsidRPr="00DC3C96">
        <w:rPr>
          <w:rFonts w:ascii="Calibri" w:eastAsia="MS Mincho" w:hAnsi="Calibri" w:cs="Arial"/>
          <w:sz w:val="20"/>
          <w:szCs w:val="20"/>
        </w:rPr>
        <w:t xml:space="preserve"> are actively and directly</w:t>
      </w:r>
      <w:r w:rsidRPr="00DC3C96">
        <w:rPr>
          <w:rFonts w:ascii="Calibri" w:eastAsia="MS Mincho" w:hAnsi="Calibri" w:cs="Calibri"/>
          <w:sz w:val="20"/>
          <w:szCs w:val="20"/>
        </w:rPr>
        <w:t xml:space="preserve"> or indirectly</w:t>
      </w:r>
      <w:r w:rsidRPr="00DC3C96">
        <w:rPr>
          <w:rFonts w:ascii="Calibri" w:eastAsia="MS Mincho" w:hAnsi="Calibri" w:cs="Arial"/>
          <w:sz w:val="20"/>
          <w:szCs w:val="20"/>
        </w:rPr>
        <w:t xml:space="preserve"> engaged in patent activities, development, assembly, production, stockpiling, trade, or manufacture of weapons including but not limited to firearms, chemical weapons, biological weapons, and nuclear weapons.</w:t>
      </w:r>
    </w:p>
    <w:p w14:paraId="4E4B6BAC" w14:textId="77777777" w:rsidR="00DC3C96" w:rsidRPr="00DC3C96" w:rsidRDefault="00DC3C96" w:rsidP="00DC3C96">
      <w:pPr>
        <w:numPr>
          <w:ilvl w:val="0"/>
          <w:numId w:val="36"/>
        </w:numPr>
        <w:spacing w:after="0" w:line="240" w:lineRule="auto"/>
        <w:ind w:left="0" w:firstLine="0"/>
        <w:contextualSpacing/>
        <w:jc w:val="both"/>
        <w:rPr>
          <w:rFonts w:ascii="Calibri" w:eastAsia="MS Mincho" w:hAnsi="Calibri" w:cs="Calibri"/>
          <w:b/>
          <w:bCs/>
          <w:sz w:val="20"/>
          <w:szCs w:val="20"/>
        </w:rPr>
      </w:pPr>
      <w:r w:rsidRPr="00DC3C96">
        <w:rPr>
          <w:rFonts w:ascii="Calibri" w:eastAsia="MS Mincho" w:hAnsi="Calibri" w:cs="Calibri"/>
          <w:b/>
          <w:bCs/>
          <w:sz w:val="20"/>
          <w:szCs w:val="20"/>
        </w:rPr>
        <w:t>CHILD AND ADULT SAFEGUARDING</w:t>
      </w:r>
    </w:p>
    <w:p w14:paraId="3E6E7821" w14:textId="77777777" w:rsidR="00DC3C96" w:rsidRPr="00DC3C96" w:rsidRDefault="00DC3C96" w:rsidP="00DC3C96">
      <w:pPr>
        <w:spacing w:after="0" w:line="240" w:lineRule="auto"/>
        <w:contextualSpacing/>
        <w:jc w:val="both"/>
        <w:rPr>
          <w:rFonts w:ascii="Calibri" w:eastAsia="MS Mincho" w:hAnsi="Calibri" w:cs="Calibri"/>
          <w:sz w:val="20"/>
          <w:szCs w:val="20"/>
        </w:rPr>
      </w:pPr>
      <w:r w:rsidRPr="00DC3C96">
        <w:rPr>
          <w:rFonts w:ascii="Calibri" w:eastAsia="MS Mincho" w:hAnsi="Calibri" w:cs="Calibri"/>
          <w:sz w:val="20"/>
          <w:szCs w:val="20"/>
        </w:rPr>
        <w:t xml:space="preserve">The Supplier represents and warrants that it and all its Third Parties are protecting all people from abuse and exploitation, meaning any actual or attempted abuse of a position of vulnerability, differential power, or trust, for sexual purposes, including, but not limited to, profiting monetarily, socially, or politically from the sexual exploitation of another. Similarly, the term </w:t>
      </w:r>
      <w:r w:rsidRPr="00DC3C96">
        <w:rPr>
          <w:rFonts w:ascii="Calibri" w:eastAsia="MS Mincho" w:hAnsi="Calibri" w:cs="Calibri"/>
          <w:sz w:val="20"/>
          <w:szCs w:val="20"/>
        </w:rPr>
        <w:lastRenderedPageBreak/>
        <w:t>"sexual abuse" means the actual or threatened physical intrusion of a sexual nature, whether by force or under unequal or coercive conditions.</w:t>
      </w:r>
    </w:p>
    <w:p w14:paraId="2F03713E" w14:textId="77777777" w:rsidR="00DC3C96" w:rsidRPr="00DC3C96" w:rsidRDefault="00DC3C96" w:rsidP="00DC3C96">
      <w:pPr>
        <w:spacing w:after="0" w:line="240" w:lineRule="auto"/>
        <w:contextualSpacing/>
        <w:jc w:val="both"/>
        <w:rPr>
          <w:rFonts w:ascii="Calibri" w:eastAsia="MS Mincho" w:hAnsi="Calibri" w:cs="Calibri"/>
          <w:sz w:val="20"/>
          <w:szCs w:val="20"/>
        </w:rPr>
      </w:pPr>
      <w:r w:rsidRPr="00DC3C96">
        <w:rPr>
          <w:rFonts w:ascii="Calibri" w:eastAsia="MS Mincho" w:hAnsi="Calibri" w:cs="Calibri"/>
          <w:sz w:val="20"/>
          <w:szCs w:val="20"/>
        </w:rPr>
        <w:t>Specifically, the Supplier and all its Third Parties will not:</w:t>
      </w:r>
    </w:p>
    <w:p w14:paraId="321C168A" w14:textId="77777777" w:rsidR="00DC3C96" w:rsidRPr="00DC3C96" w:rsidRDefault="00DC3C96" w:rsidP="00DC3C96">
      <w:pPr>
        <w:widowControl w:val="0"/>
        <w:numPr>
          <w:ilvl w:val="0"/>
          <w:numId w:val="38"/>
        </w:numPr>
        <w:autoSpaceDE w:val="0"/>
        <w:autoSpaceDN w:val="0"/>
        <w:spacing w:after="0" w:line="240" w:lineRule="auto"/>
        <w:ind w:left="426"/>
        <w:jc w:val="both"/>
        <w:rPr>
          <w:rFonts w:ascii="Calibri" w:eastAsia="Avenir Next LT Pro" w:hAnsi="Calibri" w:cs="Calibri"/>
          <w:sz w:val="20"/>
          <w:szCs w:val="20"/>
          <w:lang w:val="en-GB"/>
        </w:rPr>
      </w:pPr>
      <w:r w:rsidRPr="00DC3C96">
        <w:rPr>
          <w:rFonts w:ascii="Calibri" w:eastAsia="Avenir Next LT Pro" w:hAnsi="Calibri" w:cs="Calibri"/>
          <w:sz w:val="20"/>
          <w:szCs w:val="20"/>
          <w:lang w:val="en-GB"/>
        </w:rPr>
        <w:t xml:space="preserve">Engage in sexual activity with anyone under the age of 18, regardless of the age of consent locally (mistaken belief of age being no defence). </w:t>
      </w:r>
    </w:p>
    <w:p w14:paraId="7A997CC1" w14:textId="77777777" w:rsidR="00DC3C96" w:rsidRPr="00DC3C96" w:rsidRDefault="00DC3C96" w:rsidP="00DC3C96">
      <w:pPr>
        <w:widowControl w:val="0"/>
        <w:numPr>
          <w:ilvl w:val="0"/>
          <w:numId w:val="38"/>
        </w:numPr>
        <w:autoSpaceDE w:val="0"/>
        <w:autoSpaceDN w:val="0"/>
        <w:spacing w:after="0" w:line="240" w:lineRule="auto"/>
        <w:ind w:left="426"/>
        <w:jc w:val="both"/>
        <w:rPr>
          <w:rFonts w:ascii="Calibri" w:eastAsia="Avenir Next LT Pro" w:hAnsi="Calibri" w:cs="Calibri"/>
          <w:sz w:val="20"/>
          <w:szCs w:val="20"/>
          <w:lang w:val="en-GB"/>
        </w:rPr>
      </w:pPr>
      <w:r w:rsidRPr="00DC3C96">
        <w:rPr>
          <w:rFonts w:ascii="Calibri" w:eastAsia="Avenir Next LT Pro" w:hAnsi="Calibri" w:cs="Calibri"/>
          <w:sz w:val="20"/>
          <w:szCs w:val="20"/>
          <w:lang w:val="en-GB"/>
        </w:rPr>
        <w:t>Sexually abuse or exploit children.</w:t>
      </w:r>
    </w:p>
    <w:p w14:paraId="6D53E309" w14:textId="77777777" w:rsidR="00DC3C96" w:rsidRPr="00DC3C96" w:rsidRDefault="00DC3C96" w:rsidP="00DC3C96">
      <w:pPr>
        <w:widowControl w:val="0"/>
        <w:numPr>
          <w:ilvl w:val="0"/>
          <w:numId w:val="38"/>
        </w:numPr>
        <w:autoSpaceDE w:val="0"/>
        <w:autoSpaceDN w:val="0"/>
        <w:spacing w:after="0" w:line="240" w:lineRule="auto"/>
        <w:ind w:left="426"/>
        <w:jc w:val="both"/>
        <w:rPr>
          <w:rFonts w:ascii="Calibri" w:eastAsia="Avenir Next LT Pro" w:hAnsi="Calibri" w:cs="Calibri"/>
          <w:sz w:val="20"/>
          <w:szCs w:val="20"/>
          <w:lang w:val="en-GB"/>
        </w:rPr>
      </w:pPr>
      <w:r w:rsidRPr="00DC3C96">
        <w:rPr>
          <w:rFonts w:ascii="Calibri" w:eastAsia="Avenir Next LT Pro" w:hAnsi="Calibri" w:cs="Calibri"/>
          <w:sz w:val="20"/>
          <w:szCs w:val="20"/>
          <w:lang w:val="en-GB"/>
        </w:rPr>
        <w:t xml:space="preserve">Subject a child to physical, emotional, or psychological abuse, or neglect. </w:t>
      </w:r>
    </w:p>
    <w:p w14:paraId="4639B1E7" w14:textId="77777777" w:rsidR="00DC3C96" w:rsidRPr="00DC3C96" w:rsidRDefault="00DC3C96" w:rsidP="00DC3C96">
      <w:pPr>
        <w:numPr>
          <w:ilvl w:val="0"/>
          <w:numId w:val="39"/>
        </w:numPr>
        <w:spacing w:after="0" w:line="240" w:lineRule="auto"/>
        <w:ind w:left="426"/>
        <w:contextualSpacing/>
        <w:jc w:val="both"/>
        <w:rPr>
          <w:rFonts w:ascii="Calibri" w:eastAsia="MS Mincho" w:hAnsi="Calibri" w:cs="Calibri"/>
          <w:sz w:val="20"/>
          <w:szCs w:val="20"/>
          <w:lang w:val="en-GB"/>
        </w:rPr>
      </w:pPr>
      <w:r w:rsidRPr="00DC3C96">
        <w:rPr>
          <w:rFonts w:ascii="Calibri" w:eastAsia="MS Mincho" w:hAnsi="Calibri" w:cs="Calibri"/>
          <w:sz w:val="20"/>
          <w:szCs w:val="20"/>
          <w:lang w:val="en-GB"/>
        </w:rPr>
        <w:t>Engage in any commercially exploitative activities with children including child labour or trafficking.</w:t>
      </w:r>
    </w:p>
    <w:p w14:paraId="2E6AB878" w14:textId="77777777" w:rsidR="00DC3C96" w:rsidRPr="00DC3C96" w:rsidRDefault="00DC3C96" w:rsidP="00DC3C96">
      <w:pPr>
        <w:numPr>
          <w:ilvl w:val="0"/>
          <w:numId w:val="38"/>
        </w:numPr>
        <w:spacing w:after="0" w:line="240" w:lineRule="auto"/>
        <w:ind w:left="426"/>
        <w:contextualSpacing/>
        <w:jc w:val="both"/>
        <w:rPr>
          <w:rFonts w:ascii="Calibri" w:eastAsia="MS Mincho" w:hAnsi="Calibri" w:cs="Calibri"/>
          <w:sz w:val="20"/>
          <w:szCs w:val="20"/>
          <w:lang w:val="en-GB"/>
        </w:rPr>
      </w:pPr>
      <w:r w:rsidRPr="00DC3C96">
        <w:rPr>
          <w:rFonts w:ascii="Calibri" w:eastAsia="MS Mincho" w:hAnsi="Calibri" w:cs="Calibri"/>
          <w:sz w:val="20"/>
          <w:szCs w:val="20"/>
          <w:lang w:val="en-GB"/>
        </w:rPr>
        <w:t xml:space="preserve">Sexually abuse or exploit vulnerable adults. </w:t>
      </w:r>
    </w:p>
    <w:p w14:paraId="4F33AD5B" w14:textId="77777777" w:rsidR="00DC3C96" w:rsidRPr="00DC3C96" w:rsidRDefault="00DC3C96" w:rsidP="00DC3C96">
      <w:pPr>
        <w:numPr>
          <w:ilvl w:val="0"/>
          <w:numId w:val="38"/>
        </w:numPr>
        <w:spacing w:after="0" w:line="240" w:lineRule="auto"/>
        <w:ind w:left="426"/>
        <w:contextualSpacing/>
        <w:jc w:val="both"/>
        <w:rPr>
          <w:rFonts w:ascii="Calibri" w:eastAsia="MS Mincho" w:hAnsi="Calibri" w:cs="Calibri"/>
          <w:sz w:val="20"/>
          <w:szCs w:val="20"/>
        </w:rPr>
      </w:pPr>
      <w:r w:rsidRPr="00DC3C96">
        <w:rPr>
          <w:rFonts w:ascii="Calibri" w:eastAsia="MS Mincho" w:hAnsi="Calibri" w:cs="Calibri"/>
          <w:sz w:val="20"/>
          <w:szCs w:val="20"/>
          <w:lang w:val="en-GB"/>
        </w:rPr>
        <w:t>Subject a vulnerable adult to physical, emotional, or psychological abuse, or neglect.</w:t>
      </w:r>
    </w:p>
    <w:p w14:paraId="0C8E6D21" w14:textId="77777777" w:rsidR="00DC3C96" w:rsidRPr="00DC3C96" w:rsidRDefault="00DC3C96" w:rsidP="00DC3C96">
      <w:pPr>
        <w:numPr>
          <w:ilvl w:val="0"/>
          <w:numId w:val="36"/>
        </w:numPr>
        <w:spacing w:after="0" w:line="240" w:lineRule="auto"/>
        <w:ind w:left="0" w:firstLine="0"/>
        <w:contextualSpacing/>
        <w:jc w:val="both"/>
        <w:rPr>
          <w:rFonts w:ascii="Calibri" w:eastAsia="MS Mincho" w:hAnsi="Calibri" w:cs="Calibri"/>
          <w:b/>
          <w:bCs/>
          <w:sz w:val="20"/>
          <w:szCs w:val="20"/>
        </w:rPr>
      </w:pPr>
      <w:r w:rsidRPr="00DC3C96">
        <w:rPr>
          <w:rFonts w:ascii="Calibri" w:eastAsia="MS Mincho" w:hAnsi="Calibri" w:cs="Calibri"/>
          <w:b/>
          <w:bCs/>
          <w:sz w:val="20"/>
          <w:szCs w:val="20"/>
        </w:rPr>
        <w:t>CHILD PROTECTION</w:t>
      </w:r>
    </w:p>
    <w:p w14:paraId="4EFD4223" w14:textId="77777777" w:rsidR="00DC3C96" w:rsidRPr="00DC3C96" w:rsidRDefault="00DC3C96" w:rsidP="00DC3C96">
      <w:pPr>
        <w:spacing w:after="0" w:line="240" w:lineRule="auto"/>
        <w:contextualSpacing/>
        <w:jc w:val="both"/>
        <w:rPr>
          <w:rFonts w:ascii="Calibri" w:eastAsia="MS Mincho" w:hAnsi="Calibri" w:cs="Calibri"/>
          <w:sz w:val="20"/>
          <w:szCs w:val="20"/>
        </w:rPr>
      </w:pPr>
      <w:r w:rsidRPr="00DC3C96">
        <w:rPr>
          <w:rFonts w:ascii="Calibri" w:eastAsia="MS Mincho" w:hAnsi="Calibri" w:cs="Calibri"/>
          <w:sz w:val="20"/>
          <w:szCs w:val="20"/>
        </w:rPr>
        <w:t xml:space="preserve">The Supplier represents and warrants that neither it, nor any Third Party are engaged in any practice inconsistent with the rights set forth in the Convention on the Rights of the Child, including Article 32 thereof, which, inter alia, requires that a child shall be protected from performing any work that is likely to be hazardous or interfere with the child’s education, or to be harmful to the child’s health or physical, mental, spiritual, moral, or social development. </w:t>
      </w:r>
    </w:p>
    <w:p w14:paraId="64DF0690" w14:textId="77777777" w:rsidR="00DC3C96" w:rsidRPr="00DC3C96" w:rsidRDefault="00DC3C96" w:rsidP="00DC3C96">
      <w:pPr>
        <w:spacing w:after="0" w:line="240" w:lineRule="auto"/>
        <w:contextualSpacing/>
        <w:jc w:val="both"/>
        <w:rPr>
          <w:rFonts w:ascii="Calibri" w:eastAsia="MS Mincho" w:hAnsi="Calibri" w:cs="Calibri"/>
          <w:sz w:val="20"/>
          <w:szCs w:val="20"/>
        </w:rPr>
      </w:pPr>
      <w:r w:rsidRPr="00DC3C96">
        <w:rPr>
          <w:rFonts w:ascii="Calibri" w:eastAsia="MS Mincho" w:hAnsi="Calibri" w:cs="Calibri"/>
          <w:sz w:val="20"/>
          <w:szCs w:val="20"/>
        </w:rPr>
        <w:t xml:space="preserve">The Supplier represents and warrants that it and all its Third Parties will comply with this requirement, and that it will raise any concerns or suspicions they have, actual or perceived, of any breach of this clause directly to GOAL. </w:t>
      </w:r>
    </w:p>
    <w:p w14:paraId="5B0BB7F3" w14:textId="77777777" w:rsidR="00DC3C96" w:rsidRPr="00DC3C96" w:rsidRDefault="00DC3C96" w:rsidP="00DC3C96">
      <w:pPr>
        <w:numPr>
          <w:ilvl w:val="0"/>
          <w:numId w:val="36"/>
        </w:numPr>
        <w:spacing w:after="0" w:line="240" w:lineRule="auto"/>
        <w:ind w:left="0" w:firstLine="0"/>
        <w:contextualSpacing/>
        <w:jc w:val="both"/>
        <w:rPr>
          <w:rFonts w:ascii="Calibri" w:eastAsia="MS Mincho" w:hAnsi="Calibri" w:cs="Calibri"/>
          <w:b/>
          <w:bCs/>
          <w:sz w:val="20"/>
          <w:szCs w:val="20"/>
        </w:rPr>
      </w:pPr>
      <w:r w:rsidRPr="00DC3C96">
        <w:rPr>
          <w:rFonts w:ascii="Calibri" w:eastAsia="MS Mincho" w:hAnsi="Calibri" w:cs="Calibri"/>
          <w:b/>
          <w:bCs/>
          <w:sz w:val="20"/>
          <w:szCs w:val="20"/>
        </w:rPr>
        <w:t>FORCED LABOUR</w:t>
      </w:r>
    </w:p>
    <w:p w14:paraId="6B9CC5DC" w14:textId="77777777" w:rsidR="00DC3C96" w:rsidRPr="00DC3C96" w:rsidRDefault="00DC3C96" w:rsidP="00DC3C96">
      <w:pPr>
        <w:spacing w:after="0" w:line="240" w:lineRule="auto"/>
        <w:jc w:val="both"/>
        <w:rPr>
          <w:rFonts w:ascii="Calibri" w:eastAsia="MS Mincho" w:hAnsi="Calibri" w:cs="Calibri"/>
          <w:sz w:val="20"/>
          <w:szCs w:val="20"/>
        </w:rPr>
      </w:pPr>
      <w:r w:rsidRPr="00DC3C96">
        <w:rPr>
          <w:rFonts w:ascii="Calibri" w:eastAsia="MS Mincho" w:hAnsi="Calibri" w:cs="Calibri"/>
          <w:sz w:val="20"/>
          <w:szCs w:val="20"/>
        </w:rPr>
        <w:t>The Supplier represents and warrants that employment is freely chosen and neither it nor any Third Party are using any form of forced, bonded or compulsory labour.</w:t>
      </w:r>
    </w:p>
    <w:p w14:paraId="785F67EE" w14:textId="77777777" w:rsidR="00DC3C96" w:rsidRPr="00DC3C96" w:rsidRDefault="00DC3C96" w:rsidP="00DC3C96">
      <w:pPr>
        <w:numPr>
          <w:ilvl w:val="0"/>
          <w:numId w:val="36"/>
        </w:numPr>
        <w:spacing w:after="0" w:line="240" w:lineRule="auto"/>
        <w:ind w:left="0" w:firstLine="0"/>
        <w:contextualSpacing/>
        <w:jc w:val="both"/>
        <w:rPr>
          <w:rFonts w:ascii="Calibri" w:eastAsia="MS Mincho" w:hAnsi="Calibri" w:cs="Calibri"/>
          <w:b/>
          <w:bCs/>
          <w:sz w:val="20"/>
          <w:szCs w:val="20"/>
        </w:rPr>
      </w:pPr>
      <w:r w:rsidRPr="00DC3C96">
        <w:rPr>
          <w:rFonts w:ascii="Calibri" w:eastAsia="MS Mincho" w:hAnsi="Calibri" w:cs="Calibri"/>
          <w:b/>
          <w:bCs/>
          <w:sz w:val="20"/>
          <w:szCs w:val="20"/>
        </w:rPr>
        <w:t>WORKING CONDITIONS</w:t>
      </w:r>
    </w:p>
    <w:p w14:paraId="7F22FB96" w14:textId="77777777" w:rsidR="00DC3C96" w:rsidRPr="00DC3C96" w:rsidRDefault="00DC3C96" w:rsidP="00DC3C96">
      <w:pPr>
        <w:spacing w:after="0" w:line="240" w:lineRule="auto"/>
        <w:contextualSpacing/>
        <w:jc w:val="both"/>
        <w:rPr>
          <w:rFonts w:ascii="Calibri" w:eastAsia="MS Mincho" w:hAnsi="Calibri" w:cs="Calibri"/>
          <w:sz w:val="20"/>
          <w:szCs w:val="20"/>
        </w:rPr>
      </w:pPr>
      <w:r w:rsidRPr="00DC3C96">
        <w:rPr>
          <w:rFonts w:ascii="Calibri" w:eastAsia="MS Mincho" w:hAnsi="Calibri" w:cs="Calibri"/>
          <w:sz w:val="20"/>
          <w:szCs w:val="20"/>
        </w:rPr>
        <w:t>The Supplier represents and warrants that neither it nor any Third Parties are allowing working conditions that violate the Convention on Occupational Safety and Health from 1981 including the Protocol from 2002, the Convention on Minimum Wage Fixing from 1970 and the Conventions on Hours of Work of the International Labour Organization (ILO) (as may be amended from time to time).</w:t>
      </w:r>
    </w:p>
    <w:p w14:paraId="7C1A9982" w14:textId="77777777" w:rsidR="00DC3C96" w:rsidRPr="00DC3C96" w:rsidRDefault="00DC3C96" w:rsidP="00DC3C96">
      <w:pPr>
        <w:spacing w:after="0" w:line="240" w:lineRule="auto"/>
        <w:contextualSpacing/>
        <w:jc w:val="both"/>
        <w:rPr>
          <w:rFonts w:ascii="Calibri" w:eastAsia="MS Mincho" w:hAnsi="Calibri" w:cs="Calibri"/>
          <w:sz w:val="20"/>
          <w:szCs w:val="20"/>
        </w:rPr>
      </w:pPr>
      <w:r w:rsidRPr="00DC3C96">
        <w:rPr>
          <w:rFonts w:ascii="Calibri" w:eastAsia="MS Mincho" w:hAnsi="Calibri" w:cs="Calibri"/>
          <w:sz w:val="20"/>
          <w:szCs w:val="20"/>
        </w:rPr>
        <w:t xml:space="preserve">The Supplier represents and warrants that it and all its Third Parties are protecting workers from any acts of physical, verbal, sexual or psychological harassment abuse or threats in the workplace by either their fellow workers or their managers, and that the rights of staff to freedom of association and collective bargaining are respected. </w:t>
      </w:r>
    </w:p>
    <w:p w14:paraId="237FFF59" w14:textId="77777777" w:rsidR="00DC3C96" w:rsidRPr="00DC3C96" w:rsidRDefault="00DC3C96" w:rsidP="00DC3C96">
      <w:pPr>
        <w:numPr>
          <w:ilvl w:val="0"/>
          <w:numId w:val="36"/>
        </w:numPr>
        <w:spacing w:after="0" w:line="240" w:lineRule="auto"/>
        <w:ind w:left="0" w:firstLine="0"/>
        <w:contextualSpacing/>
        <w:jc w:val="both"/>
        <w:rPr>
          <w:rFonts w:ascii="Calibri" w:eastAsia="MS Mincho" w:hAnsi="Calibri" w:cs="Calibri"/>
          <w:b/>
          <w:bCs/>
          <w:sz w:val="20"/>
          <w:szCs w:val="20"/>
        </w:rPr>
      </w:pPr>
      <w:r w:rsidRPr="00DC3C96">
        <w:rPr>
          <w:rFonts w:ascii="Calibri" w:eastAsia="MS Mincho" w:hAnsi="Calibri" w:cs="Calibri"/>
          <w:b/>
          <w:bCs/>
          <w:sz w:val="20"/>
          <w:szCs w:val="20"/>
        </w:rPr>
        <w:t>DISCRIMINATION IN WORKING CONDITIONS</w:t>
      </w:r>
    </w:p>
    <w:p w14:paraId="0073BB33" w14:textId="77777777" w:rsidR="00DC3C96" w:rsidRPr="00DC3C96" w:rsidRDefault="00DC3C96" w:rsidP="00DC3C96">
      <w:pPr>
        <w:spacing w:after="0" w:line="240" w:lineRule="auto"/>
        <w:contextualSpacing/>
        <w:jc w:val="both"/>
        <w:rPr>
          <w:rFonts w:ascii="Calibri" w:eastAsia="MS Mincho" w:hAnsi="Calibri" w:cs="Arial"/>
          <w:sz w:val="20"/>
          <w:szCs w:val="20"/>
        </w:rPr>
      </w:pPr>
      <w:r w:rsidRPr="00DC3C96">
        <w:rPr>
          <w:rFonts w:ascii="Calibri" w:eastAsia="MS Mincho" w:hAnsi="Calibri" w:cs="Arial"/>
          <w:sz w:val="20"/>
          <w:szCs w:val="20"/>
        </w:rPr>
        <w:t xml:space="preserve">The Supplier represents and warrants that neither it nor any </w:t>
      </w:r>
      <w:r w:rsidRPr="00DC3C96">
        <w:rPr>
          <w:rFonts w:ascii="Calibri" w:eastAsia="MS Mincho" w:hAnsi="Calibri" w:cs="Calibri"/>
          <w:sz w:val="20"/>
          <w:szCs w:val="20"/>
        </w:rPr>
        <w:t>Third Party</w:t>
      </w:r>
      <w:r w:rsidRPr="00DC3C96">
        <w:rPr>
          <w:rFonts w:ascii="Calibri" w:eastAsia="MS Mincho" w:hAnsi="Calibri" w:cs="Arial"/>
          <w:sz w:val="20"/>
          <w:szCs w:val="20"/>
        </w:rPr>
        <w:t xml:space="preserve"> are discriminating any of its workers regarding </w:t>
      </w:r>
      <w:r w:rsidRPr="00DC3C96">
        <w:rPr>
          <w:rFonts w:ascii="Calibri" w:eastAsia="MS Mincho" w:hAnsi="Calibri" w:cs="Calibri"/>
          <w:sz w:val="20"/>
          <w:szCs w:val="20"/>
        </w:rPr>
        <w:t>race, colour</w:t>
      </w:r>
      <w:r w:rsidRPr="00DC3C96">
        <w:rPr>
          <w:rFonts w:ascii="Calibri" w:eastAsia="MS Mincho" w:hAnsi="Calibri" w:cs="Arial"/>
          <w:sz w:val="20"/>
          <w:szCs w:val="20"/>
        </w:rPr>
        <w:t>, gender</w:t>
      </w:r>
      <w:r w:rsidRPr="00DC3C96">
        <w:rPr>
          <w:rFonts w:ascii="Calibri" w:eastAsia="MS Mincho" w:hAnsi="Calibri" w:cs="Calibri"/>
          <w:sz w:val="20"/>
          <w:szCs w:val="20"/>
        </w:rPr>
        <w:t xml:space="preserve">, language, political or other opinion, caste, national or social origin, property, birth, union affiliation, </w:t>
      </w:r>
      <w:r w:rsidRPr="00DC3C96">
        <w:rPr>
          <w:rFonts w:ascii="Calibri" w:eastAsia="MS Mincho" w:hAnsi="Calibri" w:cs="Arial"/>
          <w:sz w:val="20"/>
          <w:szCs w:val="20"/>
        </w:rPr>
        <w:t xml:space="preserve">sexual orientation, </w:t>
      </w:r>
      <w:r w:rsidRPr="00DC3C96">
        <w:rPr>
          <w:rFonts w:ascii="Calibri" w:eastAsia="MS Mincho" w:hAnsi="Calibri" w:cs="Calibri"/>
          <w:sz w:val="20"/>
          <w:szCs w:val="20"/>
        </w:rPr>
        <w:t>health status, age, disability, or other distinguishing characteristics</w:t>
      </w:r>
      <w:r w:rsidRPr="00DC3C96">
        <w:rPr>
          <w:rFonts w:ascii="Calibri" w:eastAsia="MS Mincho" w:hAnsi="Calibri" w:cs="Arial"/>
          <w:sz w:val="20"/>
          <w:szCs w:val="20"/>
        </w:rPr>
        <w:t>.</w:t>
      </w:r>
    </w:p>
    <w:p w14:paraId="72E13A0A" w14:textId="77777777" w:rsidR="00DC3C96" w:rsidRPr="00DC3C96" w:rsidRDefault="00DC3C96" w:rsidP="00DC3C96">
      <w:pPr>
        <w:spacing w:after="0" w:line="240" w:lineRule="auto"/>
        <w:contextualSpacing/>
        <w:jc w:val="both"/>
        <w:rPr>
          <w:rFonts w:ascii="Calibri" w:eastAsia="MS Mincho" w:hAnsi="Calibri" w:cs="Arial"/>
          <w:sz w:val="20"/>
          <w:szCs w:val="20"/>
        </w:rPr>
      </w:pPr>
      <w:r w:rsidRPr="00DC3C96">
        <w:rPr>
          <w:rFonts w:ascii="Calibri" w:eastAsia="MS Mincho" w:hAnsi="Calibri" w:cs="Arial"/>
          <w:sz w:val="20"/>
          <w:szCs w:val="20"/>
        </w:rPr>
        <w:t xml:space="preserve">The Supplier represents and warrants that neither it nor any </w:t>
      </w:r>
      <w:r w:rsidRPr="00DC3C96">
        <w:rPr>
          <w:rFonts w:ascii="Calibri" w:eastAsia="MS Mincho" w:hAnsi="Calibri" w:cs="Calibri"/>
          <w:sz w:val="20"/>
          <w:szCs w:val="20"/>
        </w:rPr>
        <w:t>Third Party</w:t>
      </w:r>
      <w:r w:rsidRPr="00DC3C96">
        <w:rPr>
          <w:rFonts w:ascii="Calibri" w:eastAsia="MS Mincho" w:hAnsi="Calibri" w:cs="Arial"/>
          <w:sz w:val="20"/>
          <w:szCs w:val="20"/>
        </w:rPr>
        <w:t xml:space="preserve"> are making employment-related decisions, from hiring to termination and retirement which are not based only on relevant and objective criteria.</w:t>
      </w:r>
    </w:p>
    <w:p w14:paraId="457C7969" w14:textId="77777777" w:rsidR="00DC3C96" w:rsidRPr="00DC3C96" w:rsidRDefault="00DC3C96" w:rsidP="00DC3C96">
      <w:pPr>
        <w:numPr>
          <w:ilvl w:val="0"/>
          <w:numId w:val="36"/>
        </w:numPr>
        <w:spacing w:after="0" w:line="240" w:lineRule="auto"/>
        <w:ind w:left="0" w:firstLine="0"/>
        <w:contextualSpacing/>
        <w:jc w:val="both"/>
        <w:rPr>
          <w:rFonts w:ascii="Calibri" w:eastAsia="MS Mincho" w:hAnsi="Calibri" w:cs="Calibri"/>
          <w:b/>
          <w:bCs/>
          <w:sz w:val="20"/>
          <w:szCs w:val="20"/>
        </w:rPr>
      </w:pPr>
      <w:r w:rsidRPr="00DC3C96">
        <w:rPr>
          <w:rFonts w:ascii="Calibri" w:eastAsia="MS Mincho" w:hAnsi="Calibri" w:cs="Calibri"/>
          <w:b/>
          <w:bCs/>
          <w:sz w:val="20"/>
          <w:szCs w:val="20"/>
        </w:rPr>
        <w:t>TRANSPARENCY, HONESTY, INTEGRITY AND ACCOUNTABILITY</w:t>
      </w:r>
    </w:p>
    <w:p w14:paraId="534A8630" w14:textId="77777777" w:rsidR="00DC3C96" w:rsidRPr="00DC3C96" w:rsidRDefault="00DC3C96" w:rsidP="00DC3C96">
      <w:pPr>
        <w:spacing w:after="0" w:line="240" w:lineRule="auto"/>
        <w:contextualSpacing/>
        <w:jc w:val="both"/>
        <w:rPr>
          <w:rFonts w:ascii="Calibri" w:eastAsia="MS Mincho" w:hAnsi="Calibri" w:cs="Calibri"/>
          <w:sz w:val="20"/>
          <w:szCs w:val="20"/>
        </w:rPr>
      </w:pPr>
      <w:r w:rsidRPr="00DC3C96">
        <w:rPr>
          <w:rFonts w:ascii="Calibri" w:eastAsia="MS Mincho" w:hAnsi="Calibri" w:cs="Calibri"/>
          <w:sz w:val="20"/>
          <w:szCs w:val="20"/>
        </w:rPr>
        <w:t xml:space="preserve">The Supplier represents and warrants that it and any Third Party shall uphold the highest standards of integrity, </w:t>
      </w:r>
      <w:proofErr w:type="gramStart"/>
      <w:r w:rsidRPr="00DC3C96">
        <w:rPr>
          <w:rFonts w:ascii="Calibri" w:eastAsia="MS Mincho" w:hAnsi="Calibri" w:cs="Calibri"/>
          <w:sz w:val="20"/>
          <w:szCs w:val="20"/>
        </w:rPr>
        <w:t>honesty</w:t>
      </w:r>
      <w:proofErr w:type="gramEnd"/>
      <w:r w:rsidRPr="00DC3C96">
        <w:rPr>
          <w:rFonts w:ascii="Calibri" w:eastAsia="MS Mincho" w:hAnsi="Calibri" w:cs="Calibri"/>
          <w:sz w:val="20"/>
          <w:szCs w:val="20"/>
        </w:rPr>
        <w:t xml:space="preserve"> and transparency. </w:t>
      </w:r>
    </w:p>
    <w:p w14:paraId="6D0ABF7E" w14:textId="77777777" w:rsidR="00DC3C96" w:rsidRPr="00DC3C96" w:rsidRDefault="00DC3C96" w:rsidP="00DC3C96">
      <w:pPr>
        <w:spacing w:after="0" w:line="240" w:lineRule="auto"/>
        <w:contextualSpacing/>
        <w:jc w:val="both"/>
        <w:rPr>
          <w:rFonts w:ascii="Calibri" w:eastAsia="MS Mincho" w:hAnsi="Calibri" w:cs="Calibri"/>
          <w:sz w:val="20"/>
          <w:szCs w:val="20"/>
        </w:rPr>
      </w:pPr>
      <w:r w:rsidRPr="00DC3C96">
        <w:rPr>
          <w:rFonts w:ascii="Calibri" w:eastAsia="MS Mincho" w:hAnsi="Calibri" w:cs="Calibri"/>
          <w:sz w:val="20"/>
          <w:szCs w:val="20"/>
        </w:rPr>
        <w:t>The Supplier undertakes a duty of full disclosure of any relevant material at any time and at the sole discretion of GOAL for GOAL to examine any alleged breach of this Supplier Code of Conduct.</w:t>
      </w:r>
    </w:p>
    <w:p w14:paraId="50613FBB" w14:textId="77777777" w:rsidR="00DC3C96" w:rsidRPr="00DC3C96" w:rsidRDefault="00DC3C96" w:rsidP="00DC3C96">
      <w:pPr>
        <w:numPr>
          <w:ilvl w:val="0"/>
          <w:numId w:val="36"/>
        </w:numPr>
        <w:spacing w:after="0" w:line="240" w:lineRule="auto"/>
        <w:ind w:left="0" w:firstLine="0"/>
        <w:contextualSpacing/>
        <w:jc w:val="both"/>
        <w:rPr>
          <w:rFonts w:ascii="Calibri" w:eastAsia="MS Mincho" w:hAnsi="Calibri" w:cs="Calibri"/>
          <w:b/>
          <w:bCs/>
          <w:sz w:val="20"/>
          <w:szCs w:val="20"/>
        </w:rPr>
      </w:pPr>
      <w:r w:rsidRPr="00DC3C96">
        <w:rPr>
          <w:rFonts w:ascii="Calibri" w:eastAsia="MS Mincho" w:hAnsi="Calibri" w:cs="Calibri"/>
          <w:b/>
          <w:bCs/>
          <w:sz w:val="20"/>
          <w:szCs w:val="20"/>
        </w:rPr>
        <w:t>HUMAN TRAFFICKING &amp; MODERN SLAVERY</w:t>
      </w:r>
    </w:p>
    <w:p w14:paraId="3DD6C59F" w14:textId="77777777" w:rsidR="00DC3C96" w:rsidRPr="00DC3C96" w:rsidRDefault="00DC3C96" w:rsidP="00DC3C96">
      <w:pPr>
        <w:spacing w:after="0" w:line="240" w:lineRule="auto"/>
        <w:contextualSpacing/>
        <w:jc w:val="both"/>
        <w:rPr>
          <w:rFonts w:ascii="Calibri" w:eastAsia="MS Mincho" w:hAnsi="Calibri" w:cs="Calibri"/>
          <w:color w:val="000000"/>
          <w:sz w:val="20"/>
          <w:szCs w:val="20"/>
        </w:rPr>
      </w:pPr>
      <w:r w:rsidRPr="00DC3C96">
        <w:rPr>
          <w:rFonts w:ascii="Calibri" w:eastAsia="MS Mincho" w:hAnsi="Calibri" w:cs="Calibri"/>
          <w:sz w:val="20"/>
          <w:szCs w:val="20"/>
        </w:rPr>
        <w:t>The Supplier and each Third Party shall comply with all applicable human trafficking and anti-slavery laws</w:t>
      </w:r>
      <w:r w:rsidRPr="00DC3C96">
        <w:rPr>
          <w:rFonts w:ascii="Calibri" w:eastAsia="MS Mincho" w:hAnsi="Calibri" w:cs="Calibri"/>
          <w:color w:val="000000"/>
          <w:sz w:val="20"/>
          <w:szCs w:val="20"/>
        </w:rPr>
        <w:t xml:space="preserve">, statutes, regulations, and </w:t>
      </w:r>
      <w:r w:rsidRPr="00DC3C96">
        <w:rPr>
          <w:rFonts w:ascii="Calibri" w:eastAsia="MS Mincho" w:hAnsi="Calibri" w:cs="Calibri"/>
          <w:sz w:val="20"/>
          <w:szCs w:val="20"/>
        </w:rPr>
        <w:t>conventions</w:t>
      </w:r>
      <w:r w:rsidRPr="00DC3C96">
        <w:rPr>
          <w:rFonts w:ascii="Calibri" w:eastAsia="MS Mincho" w:hAnsi="Calibri" w:cs="Calibri"/>
          <w:color w:val="000000"/>
          <w:sz w:val="20"/>
          <w:szCs w:val="20"/>
        </w:rPr>
        <w:t xml:space="preserve"> in force and the Supplier warrants that it has instructed its named personnel, staff, employees, and all its Third Parties to refrain from engaging in human trafficking and/or forced labour. The failure of the Supplier to investigate allegations of human trafficking for whatever purpose, including forced labour, against its staff or related to its activities or to take corrective action when any allegations have been proven to have occurred shall entitle GOAL to end the Contract immediately and without penalty upon notice to the Supplier, at no cost to GOAL.</w:t>
      </w:r>
    </w:p>
    <w:p w14:paraId="736832AF" w14:textId="77777777" w:rsidR="00DC3C96" w:rsidRPr="00DC3C96" w:rsidRDefault="00DC3C96" w:rsidP="00DC3C96">
      <w:pPr>
        <w:spacing w:after="0" w:line="240" w:lineRule="auto"/>
        <w:jc w:val="both"/>
        <w:rPr>
          <w:rFonts w:ascii="Calibri" w:eastAsia="MS Mincho" w:hAnsi="Calibri" w:cs="Calibri"/>
          <w:color w:val="000000"/>
          <w:sz w:val="20"/>
          <w:szCs w:val="20"/>
        </w:rPr>
      </w:pPr>
      <w:r w:rsidRPr="00DC3C96">
        <w:rPr>
          <w:rFonts w:ascii="Calibri" w:eastAsia="MS Mincho" w:hAnsi="Calibri" w:cs="Calibri"/>
          <w:color w:val="000000"/>
          <w:sz w:val="20"/>
          <w:szCs w:val="20"/>
        </w:rPr>
        <w:t>Suppliers and their employees, and Third Parties (including labour recruiters, brokers, and agents) shall not:</w:t>
      </w:r>
    </w:p>
    <w:p w14:paraId="7F6D602D" w14:textId="77777777" w:rsidR="00DC3C96" w:rsidRPr="00DC3C96" w:rsidRDefault="00DC3C96" w:rsidP="00DC3C96">
      <w:pPr>
        <w:numPr>
          <w:ilvl w:val="0"/>
          <w:numId w:val="40"/>
        </w:numPr>
        <w:spacing w:after="0" w:line="240" w:lineRule="auto"/>
        <w:ind w:left="142" w:hanging="142"/>
        <w:contextualSpacing/>
        <w:jc w:val="both"/>
        <w:rPr>
          <w:rFonts w:ascii="Calibri" w:eastAsia="MS Mincho" w:hAnsi="Calibri" w:cs="Calibri"/>
          <w:sz w:val="20"/>
          <w:szCs w:val="20"/>
        </w:rPr>
      </w:pPr>
      <w:r w:rsidRPr="00DC3C96">
        <w:rPr>
          <w:rFonts w:ascii="Calibri" w:eastAsia="MS Mincho" w:hAnsi="Calibri" w:cs="Calibri"/>
          <w:sz w:val="20"/>
          <w:szCs w:val="20"/>
        </w:rPr>
        <w:t>Engage in trafficking in persons during the period of performance of the contract.</w:t>
      </w:r>
    </w:p>
    <w:p w14:paraId="220FA140" w14:textId="77777777" w:rsidR="00DC3C96" w:rsidRPr="00DC3C96" w:rsidRDefault="00DC3C96" w:rsidP="00DC3C96">
      <w:pPr>
        <w:numPr>
          <w:ilvl w:val="0"/>
          <w:numId w:val="40"/>
        </w:numPr>
        <w:spacing w:after="0" w:line="240" w:lineRule="auto"/>
        <w:ind w:left="142" w:hanging="142"/>
        <w:contextualSpacing/>
        <w:jc w:val="both"/>
        <w:rPr>
          <w:rFonts w:ascii="Calibri" w:eastAsia="MS Mincho" w:hAnsi="Calibri" w:cs="Calibri"/>
          <w:sz w:val="20"/>
          <w:szCs w:val="20"/>
        </w:rPr>
      </w:pPr>
      <w:r w:rsidRPr="00DC3C96">
        <w:rPr>
          <w:rFonts w:ascii="Calibri" w:eastAsia="MS Mincho" w:hAnsi="Calibri" w:cs="Calibri"/>
          <w:sz w:val="20"/>
          <w:szCs w:val="20"/>
        </w:rPr>
        <w:t xml:space="preserve">Procure commercial sex acts during the period of performance of the contract. </w:t>
      </w:r>
    </w:p>
    <w:p w14:paraId="4CA9D450" w14:textId="77777777" w:rsidR="00DC3C96" w:rsidRPr="00DC3C96" w:rsidRDefault="00DC3C96" w:rsidP="00DC3C96">
      <w:pPr>
        <w:numPr>
          <w:ilvl w:val="0"/>
          <w:numId w:val="40"/>
        </w:numPr>
        <w:spacing w:after="0" w:line="240" w:lineRule="auto"/>
        <w:ind w:left="142" w:hanging="142"/>
        <w:contextualSpacing/>
        <w:jc w:val="both"/>
        <w:rPr>
          <w:rFonts w:ascii="Calibri" w:eastAsia="MS Mincho" w:hAnsi="Calibri" w:cs="Calibri"/>
          <w:sz w:val="20"/>
          <w:szCs w:val="20"/>
        </w:rPr>
      </w:pPr>
      <w:r w:rsidRPr="00DC3C96">
        <w:rPr>
          <w:rFonts w:ascii="Calibri" w:eastAsia="MS Mincho" w:hAnsi="Calibri" w:cs="Calibri"/>
          <w:sz w:val="20"/>
          <w:szCs w:val="20"/>
        </w:rPr>
        <w:t xml:space="preserve">Use forced labour in the performance of the Contract. </w:t>
      </w:r>
    </w:p>
    <w:p w14:paraId="2A42E684" w14:textId="77777777" w:rsidR="00DC3C96" w:rsidRPr="00DC3C96" w:rsidRDefault="00DC3C96" w:rsidP="00DC3C96">
      <w:pPr>
        <w:numPr>
          <w:ilvl w:val="0"/>
          <w:numId w:val="40"/>
        </w:numPr>
        <w:spacing w:after="0" w:line="240" w:lineRule="auto"/>
        <w:ind w:left="142" w:hanging="142"/>
        <w:contextualSpacing/>
        <w:jc w:val="both"/>
        <w:rPr>
          <w:rFonts w:ascii="Calibri" w:eastAsia="MS Mincho" w:hAnsi="Calibri" w:cs="Calibri"/>
          <w:sz w:val="20"/>
          <w:szCs w:val="20"/>
        </w:rPr>
      </w:pPr>
      <w:r w:rsidRPr="00DC3C96">
        <w:rPr>
          <w:rFonts w:ascii="Calibri" w:eastAsia="MS Mincho" w:hAnsi="Calibri" w:cs="Calibri"/>
          <w:sz w:val="20"/>
          <w:szCs w:val="20"/>
        </w:rPr>
        <w:t xml:space="preserve">Destroy, conceal, confiscate, or otherwise deny access by an employee to the employee’s identity or immigration documents, regardless of issuing authority. </w:t>
      </w:r>
    </w:p>
    <w:p w14:paraId="63922D8B" w14:textId="77777777" w:rsidR="00DC3C96" w:rsidRPr="00DC3C96" w:rsidRDefault="00DC3C96" w:rsidP="00DC3C96">
      <w:pPr>
        <w:numPr>
          <w:ilvl w:val="0"/>
          <w:numId w:val="40"/>
        </w:numPr>
        <w:spacing w:after="0" w:line="240" w:lineRule="auto"/>
        <w:ind w:left="142" w:hanging="142"/>
        <w:contextualSpacing/>
        <w:jc w:val="both"/>
        <w:rPr>
          <w:rFonts w:ascii="Calibri" w:eastAsia="MS Mincho" w:hAnsi="Calibri" w:cs="Calibri"/>
          <w:sz w:val="20"/>
          <w:szCs w:val="20"/>
        </w:rPr>
      </w:pPr>
      <w:r w:rsidRPr="00DC3C96">
        <w:rPr>
          <w:rFonts w:ascii="Calibri" w:eastAsia="MS Mincho" w:hAnsi="Calibri" w:cs="Calibri"/>
          <w:sz w:val="20"/>
          <w:szCs w:val="20"/>
        </w:rPr>
        <w:t>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the key terms and conditions of employment; or use recruiters who do not comply with local labour law</w:t>
      </w:r>
    </w:p>
    <w:p w14:paraId="79EA144B" w14:textId="77777777" w:rsidR="00DC3C96" w:rsidRPr="00DC3C96" w:rsidRDefault="00DC3C96" w:rsidP="00DC3C96">
      <w:pPr>
        <w:numPr>
          <w:ilvl w:val="0"/>
          <w:numId w:val="40"/>
        </w:numPr>
        <w:spacing w:after="0" w:line="240" w:lineRule="auto"/>
        <w:ind w:left="142" w:hanging="142"/>
        <w:contextualSpacing/>
        <w:jc w:val="both"/>
        <w:rPr>
          <w:rFonts w:ascii="Calibri" w:eastAsia="MS Mincho" w:hAnsi="Calibri" w:cs="Calibri"/>
          <w:sz w:val="20"/>
          <w:szCs w:val="20"/>
        </w:rPr>
      </w:pPr>
      <w:r w:rsidRPr="00DC3C96">
        <w:rPr>
          <w:rFonts w:ascii="Calibri" w:eastAsia="MS Mincho" w:hAnsi="Calibri" w:cs="Calibri"/>
          <w:sz w:val="20"/>
          <w:szCs w:val="20"/>
        </w:rPr>
        <w:t>Charge recruitment fees to employees or potential employees</w:t>
      </w:r>
    </w:p>
    <w:p w14:paraId="2419898B" w14:textId="77777777" w:rsidR="00DC3C96" w:rsidRPr="00DC3C96" w:rsidRDefault="00DC3C96" w:rsidP="00DC3C96">
      <w:pPr>
        <w:numPr>
          <w:ilvl w:val="0"/>
          <w:numId w:val="40"/>
        </w:numPr>
        <w:spacing w:after="0" w:line="240" w:lineRule="auto"/>
        <w:ind w:left="142" w:hanging="142"/>
        <w:contextualSpacing/>
        <w:jc w:val="both"/>
        <w:rPr>
          <w:rFonts w:ascii="Calibri" w:eastAsia="MS Mincho" w:hAnsi="Calibri" w:cs="Calibri"/>
          <w:sz w:val="20"/>
          <w:szCs w:val="20"/>
        </w:rPr>
      </w:pPr>
      <w:r w:rsidRPr="00DC3C96">
        <w:rPr>
          <w:rFonts w:ascii="Calibri" w:eastAsia="MS Mincho" w:hAnsi="Calibri" w:cs="Calibri"/>
          <w:sz w:val="20"/>
          <w:szCs w:val="20"/>
        </w:rPr>
        <w:t>Fail to provide or pay for return transportation at the end of employment for employees who are not nationals of the country and were brought into the country for the express purpose of working on a GOAL contract or subcontract, unless that individual is legally permitted to and chooses to remain, or the employer is exempted from this requirement in writing by GOAL</w:t>
      </w:r>
    </w:p>
    <w:p w14:paraId="02BE5C90" w14:textId="77777777" w:rsidR="00DC3C96" w:rsidRPr="00DC3C96" w:rsidRDefault="00DC3C96" w:rsidP="00DC3C96">
      <w:pPr>
        <w:numPr>
          <w:ilvl w:val="0"/>
          <w:numId w:val="40"/>
        </w:numPr>
        <w:spacing w:after="0" w:line="240" w:lineRule="auto"/>
        <w:ind w:left="142" w:hanging="142"/>
        <w:contextualSpacing/>
        <w:jc w:val="both"/>
        <w:rPr>
          <w:rFonts w:ascii="Calibri" w:eastAsia="MS Mincho" w:hAnsi="Calibri" w:cs="Calibri"/>
          <w:sz w:val="20"/>
          <w:szCs w:val="20"/>
        </w:rPr>
      </w:pPr>
      <w:r w:rsidRPr="00DC3C96">
        <w:rPr>
          <w:rFonts w:ascii="Calibri" w:eastAsia="MS Mincho" w:hAnsi="Calibri" w:cs="Calibri"/>
          <w:sz w:val="20"/>
          <w:szCs w:val="20"/>
        </w:rPr>
        <w:t>Where applicable, fail to provide or arrange housing that fails to meet national standards for housing and safety</w:t>
      </w:r>
    </w:p>
    <w:p w14:paraId="5BF1A33A" w14:textId="77777777" w:rsidR="00DC3C96" w:rsidRPr="00DC3C96" w:rsidRDefault="00DC3C96" w:rsidP="00DC3C96">
      <w:pPr>
        <w:numPr>
          <w:ilvl w:val="0"/>
          <w:numId w:val="40"/>
        </w:numPr>
        <w:spacing w:after="0" w:line="240" w:lineRule="auto"/>
        <w:ind w:left="142" w:hanging="142"/>
        <w:contextualSpacing/>
        <w:jc w:val="both"/>
        <w:rPr>
          <w:rFonts w:ascii="Calibri" w:eastAsia="MS Mincho" w:hAnsi="Calibri" w:cs="Calibri"/>
          <w:sz w:val="20"/>
          <w:szCs w:val="20"/>
        </w:rPr>
      </w:pPr>
      <w:r w:rsidRPr="00DC3C96">
        <w:rPr>
          <w:rFonts w:ascii="Calibri" w:eastAsia="MS Mincho" w:hAnsi="Calibri" w:cs="Calibri"/>
          <w:sz w:val="20"/>
          <w:szCs w:val="20"/>
        </w:rPr>
        <w:lastRenderedPageBreak/>
        <w:t xml:space="preserve">Fail to provide an employment contract, recruitment agreement or other required work document in writing, in a language the employee understands, as required by law. </w:t>
      </w:r>
    </w:p>
    <w:p w14:paraId="600FDAA3" w14:textId="77777777" w:rsidR="00DC3C96" w:rsidRPr="00DC3C96" w:rsidRDefault="00DC3C96" w:rsidP="00DC3C96">
      <w:pPr>
        <w:spacing w:after="0" w:line="240" w:lineRule="auto"/>
        <w:jc w:val="both"/>
        <w:rPr>
          <w:rFonts w:ascii="Calibri" w:eastAsia="MS Mincho" w:hAnsi="Calibri" w:cs="Calibri"/>
          <w:sz w:val="20"/>
          <w:szCs w:val="20"/>
        </w:rPr>
      </w:pPr>
      <w:r w:rsidRPr="00DC3C96">
        <w:rPr>
          <w:rFonts w:ascii="Calibri" w:eastAsia="MS Mincho" w:hAnsi="Calibri" w:cs="Calibri"/>
          <w:sz w:val="20"/>
          <w:szCs w:val="20"/>
        </w:rPr>
        <w:t>Should the Supplier become aware of, or suspect, human trafficking activities during the execution of the contract the Contractor must immediately inform GOAL to enable appropriate action to be taken.</w:t>
      </w:r>
    </w:p>
    <w:p w14:paraId="5B4385A4" w14:textId="77777777" w:rsidR="00DC3C96" w:rsidRPr="00DC3C96" w:rsidRDefault="00DC3C96" w:rsidP="00DC3C96">
      <w:pPr>
        <w:numPr>
          <w:ilvl w:val="0"/>
          <w:numId w:val="36"/>
        </w:numPr>
        <w:spacing w:after="0" w:line="240" w:lineRule="auto"/>
        <w:ind w:left="0" w:firstLine="0"/>
        <w:contextualSpacing/>
        <w:jc w:val="both"/>
        <w:rPr>
          <w:rFonts w:ascii="Calibri" w:eastAsia="MS Mincho" w:hAnsi="Calibri" w:cs="Calibri"/>
          <w:b/>
          <w:bCs/>
          <w:sz w:val="20"/>
          <w:szCs w:val="20"/>
        </w:rPr>
      </w:pPr>
      <w:r w:rsidRPr="00DC3C96">
        <w:rPr>
          <w:rFonts w:ascii="Calibri" w:eastAsia="MS Mincho" w:hAnsi="Calibri" w:cs="Calibri"/>
          <w:b/>
          <w:bCs/>
          <w:sz w:val="20"/>
          <w:szCs w:val="20"/>
        </w:rPr>
        <w:t>WHISTLEBLOWING AND REPORTING</w:t>
      </w:r>
    </w:p>
    <w:p w14:paraId="486ACA08" w14:textId="77777777" w:rsidR="00DC3C96" w:rsidRPr="00DC3C96" w:rsidRDefault="00DC3C96" w:rsidP="00DC3C96">
      <w:pPr>
        <w:spacing w:after="0" w:line="240" w:lineRule="auto"/>
        <w:jc w:val="both"/>
        <w:rPr>
          <w:rFonts w:ascii="Calibri" w:eastAsia="MS Mincho" w:hAnsi="Calibri" w:cs="Calibri"/>
          <w:sz w:val="20"/>
          <w:szCs w:val="20"/>
        </w:rPr>
      </w:pPr>
      <w:r w:rsidRPr="00DC3C96">
        <w:rPr>
          <w:rFonts w:ascii="Calibri" w:eastAsia="MS Mincho" w:hAnsi="Calibri" w:cs="Calibri"/>
          <w:sz w:val="20"/>
          <w:szCs w:val="20"/>
        </w:rPr>
        <w:t>The Supplier represents and warrants that it and any Third Party shall raise any genuine concerns about actual or perceived wrongdoing by GOAL staff members, board members, partners of GOAL, other suppliers, contractors, volunteers, and communities.</w:t>
      </w:r>
    </w:p>
    <w:p w14:paraId="43D56C7F" w14:textId="19DEF5BF" w:rsidR="00DC3C96" w:rsidRPr="00DC3C96" w:rsidRDefault="00DC3C96" w:rsidP="00DC3C96">
      <w:pPr>
        <w:spacing w:after="0" w:line="240" w:lineRule="auto"/>
        <w:jc w:val="both"/>
        <w:rPr>
          <w:rFonts w:ascii="Calibri" w:eastAsia="MS Mincho" w:hAnsi="Calibri" w:cs="Calibri"/>
          <w:sz w:val="20"/>
          <w:szCs w:val="20"/>
        </w:rPr>
      </w:pPr>
      <w:r w:rsidRPr="00DC3C96">
        <w:rPr>
          <w:rFonts w:ascii="Calibri" w:eastAsia="MS Mincho" w:hAnsi="Calibri" w:cs="Calibri"/>
          <w:sz w:val="20"/>
          <w:szCs w:val="20"/>
        </w:rPr>
        <w:t xml:space="preserve">GOAL also expects each Supplier to provide their own employees with avenues for raising legal or ethical issues or concerns without fear of retaliation. We expect each supplier to take action to prevent, detect, and correct any retaliatory actions. If the Supplier does not have its own reporting mechanism then it should provide their employees with GOAL’s email address: </w:t>
      </w:r>
      <w:hyperlink r:id="rId19" w:history="1">
        <w:r w:rsidRPr="00DC3C96">
          <w:rPr>
            <w:rFonts w:ascii="Calibri" w:eastAsia="MS Mincho" w:hAnsi="Calibri" w:cs="Calibri"/>
            <w:color w:val="0000FF"/>
            <w:sz w:val="20"/>
            <w:szCs w:val="20"/>
            <w:u w:val="single"/>
          </w:rPr>
          <w:t>speakup@goal.ie</w:t>
        </w:r>
      </w:hyperlink>
      <w:r w:rsidRPr="00DC3C96">
        <w:rPr>
          <w:rFonts w:ascii="Calibri" w:eastAsia="MS Mincho" w:hAnsi="Calibri" w:cs="Calibri"/>
          <w:sz w:val="20"/>
          <w:szCs w:val="20"/>
        </w:rPr>
        <w:t xml:space="preserve"> to raise any legal or ethical issues or concerns; </w:t>
      </w:r>
      <w:r w:rsidRPr="00DC3C96">
        <w:rPr>
          <w:rFonts w:ascii="Calibri" w:eastAsia="MS Mincho" w:hAnsi="Calibri" w:cs="Calibri"/>
          <w:color w:val="000000"/>
        </w:rPr>
        <w:t xml:space="preserve">or through the externally managed hotline, </w:t>
      </w:r>
      <w:proofErr w:type="spellStart"/>
      <w:r w:rsidRPr="00DC3C96">
        <w:rPr>
          <w:rFonts w:ascii="Calibri" w:eastAsia="MS Mincho" w:hAnsi="Calibri" w:cs="Calibri"/>
          <w:b/>
          <w:bCs/>
          <w:color w:val="000000"/>
        </w:rPr>
        <w:t>Safecall</w:t>
      </w:r>
      <w:proofErr w:type="spellEnd"/>
      <w:r w:rsidRPr="00DC3C96">
        <w:rPr>
          <w:rFonts w:ascii="Calibri" w:eastAsia="MS Mincho" w:hAnsi="Calibri" w:cs="Calibri"/>
          <w:b/>
          <w:bCs/>
          <w:color w:val="000000"/>
        </w:rPr>
        <w:t xml:space="preserve">: </w:t>
      </w:r>
      <w:hyperlink r:id="rId20" w:history="1">
        <w:r w:rsidRPr="00DC3C96">
          <w:rPr>
            <w:rFonts w:ascii="Calibri" w:eastAsia="MS Mincho" w:hAnsi="Calibri" w:cs="Calibri"/>
            <w:color w:val="0000FF"/>
            <w:sz w:val="20"/>
            <w:szCs w:val="20"/>
            <w:u w:val="single"/>
          </w:rPr>
          <w:t>www.safecall.co.uk/report</w:t>
        </w:r>
      </w:hyperlink>
      <w:r w:rsidRPr="00DC3C96">
        <w:rPr>
          <w:rFonts w:ascii="Calibri" w:eastAsia="MS Mincho" w:hAnsi="Calibri" w:cs="Calibri"/>
          <w:b/>
          <w:bCs/>
          <w:color w:val="0563C1"/>
        </w:rPr>
        <w:t xml:space="preserve">, </w:t>
      </w:r>
      <w:r w:rsidRPr="00DC3C96">
        <w:rPr>
          <w:rFonts w:ascii="Calibri" w:eastAsia="MS Mincho" w:hAnsi="Calibri" w:cs="Calibri"/>
          <w:b/>
          <w:bCs/>
          <w:color w:val="000000"/>
        </w:rPr>
        <w:t xml:space="preserve"> </w:t>
      </w:r>
      <w:hyperlink r:id="rId21" w:history="1">
        <w:r w:rsidRPr="00DC3C96">
          <w:rPr>
            <w:rFonts w:ascii="Calibri" w:eastAsia="MS Mincho" w:hAnsi="Calibri" w:cs="Calibri"/>
            <w:color w:val="0000FF"/>
            <w:sz w:val="20"/>
            <w:szCs w:val="20"/>
            <w:u w:val="single"/>
          </w:rPr>
          <w:t>goal@safecall.co.uk</w:t>
        </w:r>
      </w:hyperlink>
      <w:r w:rsidRPr="00DC3C96">
        <w:rPr>
          <w:rFonts w:ascii="Calibri" w:eastAsia="MS Mincho" w:hAnsi="Calibri" w:cs="Calibri"/>
          <w:color w:val="0000FF"/>
          <w:sz w:val="20"/>
          <w:szCs w:val="20"/>
          <w:u w:val="single"/>
        </w:rPr>
        <w:t xml:space="preserve">., </w:t>
      </w:r>
    </w:p>
    <w:p w14:paraId="6DB02AF0" w14:textId="77777777" w:rsidR="00DC3C96" w:rsidRPr="00DC3C96" w:rsidRDefault="00DC3C96" w:rsidP="00DC3C96">
      <w:pPr>
        <w:numPr>
          <w:ilvl w:val="0"/>
          <w:numId w:val="36"/>
        </w:numPr>
        <w:spacing w:after="0" w:line="240" w:lineRule="auto"/>
        <w:ind w:left="0" w:firstLine="0"/>
        <w:contextualSpacing/>
        <w:jc w:val="both"/>
        <w:rPr>
          <w:rFonts w:ascii="Calibri" w:eastAsia="MS Mincho" w:hAnsi="Calibri" w:cs="Calibri"/>
          <w:b/>
          <w:bCs/>
          <w:sz w:val="20"/>
          <w:szCs w:val="20"/>
        </w:rPr>
      </w:pPr>
      <w:r w:rsidRPr="00DC3C96">
        <w:rPr>
          <w:rFonts w:ascii="Calibri" w:eastAsia="MS Mincho" w:hAnsi="Calibri" w:cs="Calibri"/>
          <w:b/>
          <w:bCs/>
          <w:sz w:val="20"/>
          <w:szCs w:val="20"/>
        </w:rPr>
        <w:t>BREACH</w:t>
      </w:r>
    </w:p>
    <w:p w14:paraId="1A6C1B1F" w14:textId="77777777" w:rsidR="00DC3C96" w:rsidRPr="00DC3C96" w:rsidRDefault="00DC3C96" w:rsidP="00DC3C96">
      <w:pPr>
        <w:spacing w:after="0" w:line="240" w:lineRule="auto"/>
        <w:contextualSpacing/>
        <w:jc w:val="both"/>
        <w:rPr>
          <w:rFonts w:ascii="Calibri" w:eastAsia="MS Mincho" w:hAnsi="Calibri" w:cs="Calibri"/>
          <w:sz w:val="20"/>
          <w:szCs w:val="20"/>
          <w:lang w:val="en-GB"/>
        </w:rPr>
      </w:pPr>
      <w:r w:rsidRPr="00DC3C96">
        <w:rPr>
          <w:rFonts w:ascii="Calibri" w:eastAsia="Times New Roman" w:hAnsi="Calibri" w:cs="Calibri"/>
          <w:color w:val="000000"/>
          <w:sz w:val="20"/>
          <w:szCs w:val="20"/>
          <w:lang w:val="en-US"/>
        </w:rPr>
        <w:t>Any breach of the representations and warranties of this Supplier Code of Conduct will be considered as gross misconduct and abusive behavior, which cannot be tolerated. As such, GOAL will have the right to withhold payment and postpone the goods or services (as applicable) to be provided under the Contract to enable GOAL to undertake a thorough investigation of any alleged breach of any representation, warranty or undertaking given by the Supplier or Third Party of this Supplier Code of Conduct. Upon the outcome of the investigation, GOAL will inform the relevant Supplier of its findings and will either (</w:t>
      </w:r>
      <w:proofErr w:type="spellStart"/>
      <w:r w:rsidRPr="00DC3C96">
        <w:rPr>
          <w:rFonts w:ascii="Calibri" w:eastAsia="Times New Roman" w:hAnsi="Calibri" w:cs="Calibri"/>
          <w:color w:val="000000"/>
          <w:sz w:val="20"/>
          <w:szCs w:val="20"/>
          <w:lang w:val="en-US"/>
        </w:rPr>
        <w:t>i</w:t>
      </w:r>
      <w:proofErr w:type="spellEnd"/>
      <w:r w:rsidRPr="00DC3C96">
        <w:rPr>
          <w:rFonts w:ascii="Calibri" w:eastAsia="Times New Roman" w:hAnsi="Calibri" w:cs="Calibri"/>
          <w:color w:val="000000"/>
          <w:sz w:val="20"/>
          <w:szCs w:val="20"/>
          <w:lang w:val="en-US"/>
        </w:rPr>
        <w:t xml:space="preserve">) continue the Contract making such necessary amendments to the Contract as may be required to strengthen the terms of the Contract; or (ii) terminate </w:t>
      </w:r>
      <w:r w:rsidRPr="00DC3C96">
        <w:rPr>
          <w:rFonts w:ascii="Calibri" w:eastAsia="MS Mincho" w:hAnsi="Calibri" w:cs="Calibri"/>
          <w:color w:val="000000"/>
          <w:sz w:val="20"/>
          <w:szCs w:val="20"/>
        </w:rPr>
        <w:t xml:space="preserve">the Contract with the Supplier immediately at no cost to GOAL. Upon such termination, </w:t>
      </w:r>
      <w:r w:rsidRPr="00DC3C96">
        <w:rPr>
          <w:rFonts w:ascii="Calibri" w:eastAsia="MS Mincho" w:hAnsi="Calibri" w:cs="Calibri"/>
          <w:sz w:val="20"/>
          <w:szCs w:val="20"/>
          <w:lang w:val="en-GB"/>
        </w:rPr>
        <w:t xml:space="preserve">GOAL reserves the right to make no payment of remaining sums due under the Contract (even when goods or services have been supplied), in instances where GOAL has found that the Supplier or Third Party has breached a representation, warranty or undertaking under this Supplier Code of Conduct. </w:t>
      </w:r>
    </w:p>
    <w:p w14:paraId="40593753" w14:textId="77777777" w:rsidR="00DC3C96" w:rsidRPr="00DC3C96" w:rsidRDefault="00DC3C96" w:rsidP="00DC3C96">
      <w:pPr>
        <w:spacing w:after="0" w:line="240" w:lineRule="auto"/>
        <w:contextualSpacing/>
        <w:jc w:val="both"/>
        <w:rPr>
          <w:rFonts w:ascii="Calibri" w:eastAsia="MS Mincho" w:hAnsi="Calibri" w:cs="Calibri"/>
          <w:sz w:val="20"/>
          <w:szCs w:val="20"/>
          <w:lang w:val="en-GB"/>
        </w:rPr>
      </w:pPr>
    </w:p>
    <w:p w14:paraId="39AC346F" w14:textId="77777777" w:rsidR="00DC3C96" w:rsidRPr="00DC3C96" w:rsidRDefault="00DC3C96" w:rsidP="00DC3C96">
      <w:pPr>
        <w:spacing w:after="0" w:line="240" w:lineRule="auto"/>
        <w:contextualSpacing/>
        <w:jc w:val="both"/>
        <w:rPr>
          <w:rFonts w:ascii="Calibri" w:eastAsia="MS Mincho" w:hAnsi="Calibri" w:cs="Calibri"/>
          <w:sz w:val="20"/>
          <w:szCs w:val="20"/>
          <w:lang w:val="en-GB"/>
        </w:rPr>
      </w:pPr>
    </w:p>
    <w:p w14:paraId="1E645287" w14:textId="77777777" w:rsidR="00DC3C96" w:rsidRPr="00DC3C96" w:rsidRDefault="00DC3C96" w:rsidP="00DC3C96">
      <w:pPr>
        <w:spacing w:after="0" w:line="240" w:lineRule="auto"/>
        <w:contextualSpacing/>
        <w:jc w:val="both"/>
        <w:rPr>
          <w:rFonts w:ascii="Calibri" w:eastAsia="MS Mincho" w:hAnsi="Calibri" w:cs="Calibri"/>
          <w:sz w:val="20"/>
          <w:szCs w:val="20"/>
          <w:lang w:val="en-GB"/>
        </w:rPr>
      </w:pPr>
      <w:r w:rsidRPr="00DC3C96">
        <w:rPr>
          <w:rFonts w:ascii="Calibri" w:eastAsia="MS Mincho" w:hAnsi="Calibri" w:cs="Calibri"/>
          <w:sz w:val="20"/>
          <w:szCs w:val="20"/>
          <w:lang w:val="en-GB"/>
        </w:rPr>
        <w:t>This Supplier Code of Conduct is hereby acknowledged and agreed by:</w:t>
      </w:r>
    </w:p>
    <w:p w14:paraId="09BED478" w14:textId="77777777" w:rsidR="00DC3C96" w:rsidRPr="00DC3C96" w:rsidRDefault="00DC3C96" w:rsidP="00DC3C96">
      <w:pPr>
        <w:spacing w:after="0" w:line="240" w:lineRule="auto"/>
        <w:contextualSpacing/>
        <w:jc w:val="both"/>
        <w:rPr>
          <w:rFonts w:ascii="Calibri" w:eastAsia="MS Mincho" w:hAnsi="Calibri" w:cs="Calibri"/>
          <w:sz w:val="20"/>
          <w:szCs w:val="20"/>
          <w:lang w:val="en-GB"/>
        </w:rPr>
      </w:pPr>
    </w:p>
    <w:tbl>
      <w:tblPr>
        <w:tblStyle w:val="TableGrid1"/>
        <w:tblW w:w="0" w:type="auto"/>
        <w:tblInd w:w="0" w:type="dxa"/>
        <w:tblLook w:val="04A0" w:firstRow="1" w:lastRow="0" w:firstColumn="1" w:lastColumn="0" w:noHBand="0" w:noVBand="1"/>
      </w:tblPr>
      <w:tblGrid>
        <w:gridCol w:w="1271"/>
        <w:gridCol w:w="3765"/>
      </w:tblGrid>
      <w:tr w:rsidR="00DC3C96" w:rsidRPr="00DC3C96" w14:paraId="26DE99FB" w14:textId="77777777" w:rsidTr="00DC3C96">
        <w:tc>
          <w:tcPr>
            <w:tcW w:w="1271" w:type="dxa"/>
            <w:tcBorders>
              <w:top w:val="single" w:sz="4" w:space="0" w:color="auto"/>
              <w:left w:val="single" w:sz="4" w:space="0" w:color="auto"/>
              <w:bottom w:val="single" w:sz="4" w:space="0" w:color="auto"/>
              <w:right w:val="single" w:sz="4" w:space="0" w:color="auto"/>
            </w:tcBorders>
            <w:shd w:val="clear" w:color="auto" w:fill="F2F2F2"/>
            <w:hideMark/>
          </w:tcPr>
          <w:p w14:paraId="78E9C7BF" w14:textId="77777777" w:rsidR="00DC3C96" w:rsidRPr="00DC3C96" w:rsidRDefault="00DC3C96" w:rsidP="00DC3C96">
            <w:pPr>
              <w:contextualSpacing/>
              <w:rPr>
                <w:rFonts w:ascii="Calibri" w:hAnsi="Calibri" w:cs="Calibri"/>
                <w:lang w:val="en-GB"/>
              </w:rPr>
            </w:pPr>
            <w:r w:rsidRPr="00DC3C96">
              <w:rPr>
                <w:rFonts w:ascii="Calibri" w:hAnsi="Calibri" w:cs="Calibri"/>
                <w:lang w:val="en-GB"/>
              </w:rPr>
              <w:t>On behalf of</w:t>
            </w:r>
          </w:p>
        </w:tc>
        <w:tc>
          <w:tcPr>
            <w:tcW w:w="3765" w:type="dxa"/>
            <w:tcBorders>
              <w:top w:val="single" w:sz="4" w:space="0" w:color="auto"/>
              <w:left w:val="single" w:sz="4" w:space="0" w:color="auto"/>
              <w:bottom w:val="single" w:sz="4" w:space="0" w:color="auto"/>
              <w:right w:val="single" w:sz="4" w:space="0" w:color="auto"/>
            </w:tcBorders>
            <w:hideMark/>
          </w:tcPr>
          <w:p w14:paraId="3BA0E784" w14:textId="6AB8CF93" w:rsidR="00DC3C96" w:rsidRPr="00DC3C96" w:rsidRDefault="00DC3C96" w:rsidP="00DC3C96">
            <w:pPr>
              <w:contextualSpacing/>
              <w:rPr>
                <w:rFonts w:ascii="Calibri" w:hAnsi="Calibri" w:cs="Calibri"/>
                <w:i/>
                <w:iCs/>
                <w:lang w:val="en-GB"/>
              </w:rPr>
            </w:pPr>
          </w:p>
        </w:tc>
      </w:tr>
      <w:tr w:rsidR="00DC3C96" w:rsidRPr="00DC3C96" w14:paraId="4A4CB740" w14:textId="77777777" w:rsidTr="00DC3C96">
        <w:tc>
          <w:tcPr>
            <w:tcW w:w="1271" w:type="dxa"/>
            <w:tcBorders>
              <w:top w:val="single" w:sz="4" w:space="0" w:color="auto"/>
              <w:left w:val="single" w:sz="4" w:space="0" w:color="auto"/>
              <w:bottom w:val="single" w:sz="4" w:space="0" w:color="auto"/>
              <w:right w:val="single" w:sz="4" w:space="0" w:color="auto"/>
            </w:tcBorders>
            <w:shd w:val="clear" w:color="auto" w:fill="F2F2F2"/>
            <w:hideMark/>
          </w:tcPr>
          <w:p w14:paraId="44C602A8" w14:textId="77777777" w:rsidR="00DC3C96" w:rsidRPr="00DC3C96" w:rsidRDefault="00DC3C96" w:rsidP="00DC3C96">
            <w:pPr>
              <w:contextualSpacing/>
              <w:rPr>
                <w:rFonts w:ascii="Calibri" w:hAnsi="Calibri" w:cs="Calibri"/>
                <w:lang w:val="en-GB"/>
              </w:rPr>
            </w:pPr>
            <w:r w:rsidRPr="00DC3C96">
              <w:rPr>
                <w:rFonts w:ascii="Calibri" w:hAnsi="Calibri" w:cs="Calibri"/>
                <w:lang w:val="en-GB"/>
              </w:rPr>
              <w:t>Name</w:t>
            </w:r>
          </w:p>
        </w:tc>
        <w:tc>
          <w:tcPr>
            <w:tcW w:w="3765" w:type="dxa"/>
            <w:tcBorders>
              <w:top w:val="single" w:sz="4" w:space="0" w:color="auto"/>
              <w:left w:val="single" w:sz="4" w:space="0" w:color="auto"/>
              <w:bottom w:val="single" w:sz="4" w:space="0" w:color="auto"/>
              <w:right w:val="single" w:sz="4" w:space="0" w:color="auto"/>
            </w:tcBorders>
          </w:tcPr>
          <w:p w14:paraId="7B60C404" w14:textId="77777777" w:rsidR="00DC3C96" w:rsidRPr="00DC3C96" w:rsidRDefault="00DC3C96" w:rsidP="00DC3C96">
            <w:pPr>
              <w:contextualSpacing/>
              <w:rPr>
                <w:rFonts w:ascii="Calibri" w:hAnsi="Calibri" w:cs="Calibri"/>
                <w:lang w:val="en-GB"/>
              </w:rPr>
            </w:pPr>
          </w:p>
        </w:tc>
      </w:tr>
      <w:tr w:rsidR="00DC3C96" w:rsidRPr="00DC3C96" w14:paraId="4ACA684B" w14:textId="77777777" w:rsidTr="00DC3C96">
        <w:tc>
          <w:tcPr>
            <w:tcW w:w="1271" w:type="dxa"/>
            <w:tcBorders>
              <w:top w:val="single" w:sz="4" w:space="0" w:color="auto"/>
              <w:left w:val="single" w:sz="4" w:space="0" w:color="auto"/>
              <w:bottom w:val="single" w:sz="4" w:space="0" w:color="auto"/>
              <w:right w:val="single" w:sz="4" w:space="0" w:color="auto"/>
            </w:tcBorders>
            <w:shd w:val="clear" w:color="auto" w:fill="F2F2F2"/>
            <w:hideMark/>
          </w:tcPr>
          <w:p w14:paraId="7C1EFE5E" w14:textId="77777777" w:rsidR="00DC3C96" w:rsidRPr="00DC3C96" w:rsidRDefault="00DC3C96" w:rsidP="00DC3C96">
            <w:pPr>
              <w:contextualSpacing/>
              <w:rPr>
                <w:rFonts w:ascii="Calibri" w:hAnsi="Calibri" w:cs="Calibri"/>
                <w:lang w:val="en-GB"/>
              </w:rPr>
            </w:pPr>
            <w:r w:rsidRPr="00DC3C96">
              <w:rPr>
                <w:rFonts w:ascii="Calibri" w:hAnsi="Calibri" w:cs="Calibri"/>
                <w:lang w:val="en-GB"/>
              </w:rPr>
              <w:t>Signature</w:t>
            </w:r>
          </w:p>
        </w:tc>
        <w:tc>
          <w:tcPr>
            <w:tcW w:w="3765" w:type="dxa"/>
            <w:tcBorders>
              <w:top w:val="single" w:sz="4" w:space="0" w:color="auto"/>
              <w:left w:val="single" w:sz="4" w:space="0" w:color="auto"/>
              <w:bottom w:val="single" w:sz="4" w:space="0" w:color="auto"/>
              <w:right w:val="single" w:sz="4" w:space="0" w:color="auto"/>
            </w:tcBorders>
          </w:tcPr>
          <w:p w14:paraId="4C116079" w14:textId="77777777" w:rsidR="00DC3C96" w:rsidRPr="00DC3C96" w:rsidRDefault="00DC3C96" w:rsidP="00DC3C96">
            <w:pPr>
              <w:contextualSpacing/>
              <w:rPr>
                <w:rFonts w:ascii="Calibri" w:hAnsi="Calibri" w:cs="Calibri"/>
                <w:lang w:val="en-GB"/>
              </w:rPr>
            </w:pPr>
          </w:p>
          <w:p w14:paraId="51AED367" w14:textId="77777777" w:rsidR="00DC3C96" w:rsidRPr="00DC3C96" w:rsidRDefault="00DC3C96" w:rsidP="00DC3C96">
            <w:pPr>
              <w:contextualSpacing/>
              <w:rPr>
                <w:rFonts w:ascii="Calibri" w:hAnsi="Calibri" w:cs="Calibri"/>
                <w:lang w:val="en-GB"/>
              </w:rPr>
            </w:pPr>
          </w:p>
          <w:p w14:paraId="3AF10144" w14:textId="77777777" w:rsidR="00DC3C96" w:rsidRPr="00DC3C96" w:rsidRDefault="00DC3C96" w:rsidP="00DC3C96">
            <w:pPr>
              <w:contextualSpacing/>
              <w:rPr>
                <w:rFonts w:ascii="Calibri" w:hAnsi="Calibri" w:cs="Calibri"/>
                <w:lang w:val="en-GB"/>
              </w:rPr>
            </w:pPr>
          </w:p>
        </w:tc>
      </w:tr>
      <w:tr w:rsidR="00DC3C96" w:rsidRPr="00DC3C96" w14:paraId="6991FB57" w14:textId="77777777" w:rsidTr="00DC3C96">
        <w:tc>
          <w:tcPr>
            <w:tcW w:w="1271" w:type="dxa"/>
            <w:tcBorders>
              <w:top w:val="single" w:sz="4" w:space="0" w:color="auto"/>
              <w:left w:val="single" w:sz="4" w:space="0" w:color="auto"/>
              <w:bottom w:val="single" w:sz="4" w:space="0" w:color="auto"/>
              <w:right w:val="single" w:sz="4" w:space="0" w:color="auto"/>
            </w:tcBorders>
            <w:shd w:val="clear" w:color="auto" w:fill="F2F2F2"/>
            <w:hideMark/>
          </w:tcPr>
          <w:p w14:paraId="520FCFE0" w14:textId="77777777" w:rsidR="00DC3C96" w:rsidRPr="00DC3C96" w:rsidRDefault="00DC3C96" w:rsidP="00DC3C96">
            <w:pPr>
              <w:contextualSpacing/>
              <w:rPr>
                <w:rFonts w:ascii="Calibri" w:hAnsi="Calibri" w:cs="Calibri"/>
                <w:lang w:val="en-GB"/>
              </w:rPr>
            </w:pPr>
            <w:r w:rsidRPr="00DC3C96">
              <w:rPr>
                <w:rFonts w:ascii="Calibri" w:hAnsi="Calibri" w:cs="Calibri"/>
                <w:lang w:val="en-GB"/>
              </w:rPr>
              <w:t>Date</w:t>
            </w:r>
          </w:p>
        </w:tc>
        <w:tc>
          <w:tcPr>
            <w:tcW w:w="3765" w:type="dxa"/>
            <w:tcBorders>
              <w:top w:val="single" w:sz="4" w:space="0" w:color="auto"/>
              <w:left w:val="single" w:sz="4" w:space="0" w:color="auto"/>
              <w:bottom w:val="single" w:sz="4" w:space="0" w:color="auto"/>
              <w:right w:val="single" w:sz="4" w:space="0" w:color="auto"/>
            </w:tcBorders>
          </w:tcPr>
          <w:p w14:paraId="43A69AEB" w14:textId="77777777" w:rsidR="00DC3C96" w:rsidRPr="00DC3C96" w:rsidRDefault="00DC3C96" w:rsidP="00DC3C96">
            <w:pPr>
              <w:contextualSpacing/>
              <w:rPr>
                <w:rFonts w:ascii="Calibri" w:hAnsi="Calibri" w:cs="Calibri"/>
                <w:lang w:val="en-GB"/>
              </w:rPr>
            </w:pPr>
          </w:p>
        </w:tc>
      </w:tr>
      <w:tr w:rsidR="00DC3C96" w:rsidRPr="00DC3C96" w14:paraId="4BBE965D" w14:textId="77777777" w:rsidTr="00DC3C96">
        <w:tc>
          <w:tcPr>
            <w:tcW w:w="1271" w:type="dxa"/>
            <w:tcBorders>
              <w:top w:val="single" w:sz="4" w:space="0" w:color="auto"/>
              <w:left w:val="single" w:sz="4" w:space="0" w:color="auto"/>
              <w:bottom w:val="single" w:sz="4" w:space="0" w:color="auto"/>
              <w:right w:val="single" w:sz="4" w:space="0" w:color="auto"/>
            </w:tcBorders>
            <w:shd w:val="clear" w:color="auto" w:fill="F2F2F2"/>
            <w:hideMark/>
          </w:tcPr>
          <w:p w14:paraId="20642DDF" w14:textId="77777777" w:rsidR="00DC3C96" w:rsidRPr="00DC3C96" w:rsidRDefault="00DC3C96" w:rsidP="00DC3C96">
            <w:pPr>
              <w:contextualSpacing/>
              <w:rPr>
                <w:rFonts w:ascii="Calibri" w:hAnsi="Calibri" w:cs="Calibri"/>
                <w:lang w:val="en-GB"/>
              </w:rPr>
            </w:pPr>
            <w:r w:rsidRPr="00DC3C96">
              <w:rPr>
                <w:rFonts w:ascii="Calibri" w:hAnsi="Calibri" w:cs="Calibri"/>
                <w:lang w:val="en-GB"/>
              </w:rPr>
              <w:t>Place</w:t>
            </w:r>
          </w:p>
        </w:tc>
        <w:tc>
          <w:tcPr>
            <w:tcW w:w="3765" w:type="dxa"/>
            <w:tcBorders>
              <w:top w:val="single" w:sz="4" w:space="0" w:color="auto"/>
              <w:left w:val="single" w:sz="4" w:space="0" w:color="auto"/>
              <w:bottom w:val="single" w:sz="4" w:space="0" w:color="auto"/>
              <w:right w:val="single" w:sz="4" w:space="0" w:color="auto"/>
            </w:tcBorders>
          </w:tcPr>
          <w:p w14:paraId="3E4081C1" w14:textId="77777777" w:rsidR="00DC3C96" w:rsidRPr="00DC3C96" w:rsidRDefault="00DC3C96" w:rsidP="00DC3C96">
            <w:pPr>
              <w:contextualSpacing/>
              <w:rPr>
                <w:rFonts w:ascii="Calibri" w:hAnsi="Calibri" w:cs="Calibri"/>
                <w:lang w:val="en-GB"/>
              </w:rPr>
            </w:pPr>
          </w:p>
        </w:tc>
      </w:tr>
    </w:tbl>
    <w:p w14:paraId="396F0C22" w14:textId="77777777" w:rsidR="00FF4C13" w:rsidRDefault="00FF4C13">
      <w:pPr>
        <w:rPr>
          <w:rFonts w:eastAsiaTheme="majorEastAsia" w:cstheme="majorBidi"/>
          <w:b/>
          <w:bCs/>
          <w:smallCaps/>
          <w:color w:val="000000" w:themeColor="text1"/>
          <w:sz w:val="28"/>
          <w:szCs w:val="28"/>
        </w:rPr>
      </w:pPr>
    </w:p>
    <w:sectPr w:rsidR="00FF4C13" w:rsidSect="007552F3">
      <w:footerReference w:type="default" r:id="rId22"/>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23DB" w14:textId="77777777" w:rsidR="00602544" w:rsidRDefault="00602544" w:rsidP="009218AC">
      <w:pPr>
        <w:spacing w:after="0" w:line="240" w:lineRule="auto"/>
      </w:pPr>
      <w:r>
        <w:separator/>
      </w:r>
    </w:p>
  </w:endnote>
  <w:endnote w:type="continuationSeparator" w:id="0">
    <w:p w14:paraId="7C0DA323" w14:textId="77777777" w:rsidR="00602544" w:rsidRDefault="00602544" w:rsidP="009218AC">
      <w:pPr>
        <w:spacing w:after="0" w:line="240" w:lineRule="auto"/>
      </w:pPr>
      <w:r>
        <w:continuationSeparator/>
      </w:r>
    </w:p>
  </w:endnote>
  <w:endnote w:type="continuationNotice" w:id="1">
    <w:p w14:paraId="377E733F" w14:textId="77777777" w:rsidR="00602544" w:rsidRDefault="006025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Times New 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165425"/>
      <w:docPartObj>
        <w:docPartGallery w:val="Page Numbers (Bottom of Page)"/>
        <w:docPartUnique/>
      </w:docPartObj>
    </w:sdtPr>
    <w:sdtEndPr/>
    <w:sdtContent>
      <w:sdt>
        <w:sdtPr>
          <w:id w:val="1728636285"/>
          <w:docPartObj>
            <w:docPartGallery w:val="Page Numbers (Top of Page)"/>
            <w:docPartUnique/>
          </w:docPartObj>
        </w:sdtPr>
        <w:sdtEndPr/>
        <w:sdtContent>
          <w:p w14:paraId="5C7EAED8" w14:textId="4187A076" w:rsidR="001D2DEA" w:rsidRDefault="001D2DEA">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p>
        </w:sdtContent>
      </w:sdt>
    </w:sdtContent>
  </w:sdt>
  <w:p w14:paraId="0306761B" w14:textId="77777777" w:rsidR="001D2DEA" w:rsidRDefault="001D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2E2A6" w14:textId="77777777" w:rsidR="00602544" w:rsidRDefault="00602544" w:rsidP="009218AC">
      <w:pPr>
        <w:spacing w:after="0" w:line="240" w:lineRule="auto"/>
      </w:pPr>
      <w:r>
        <w:separator/>
      </w:r>
    </w:p>
  </w:footnote>
  <w:footnote w:type="continuationSeparator" w:id="0">
    <w:p w14:paraId="14470910" w14:textId="77777777" w:rsidR="00602544" w:rsidRDefault="00602544" w:rsidP="009218AC">
      <w:pPr>
        <w:spacing w:after="0" w:line="240" w:lineRule="auto"/>
      </w:pPr>
      <w:r>
        <w:continuationSeparator/>
      </w:r>
    </w:p>
  </w:footnote>
  <w:footnote w:type="continuationNotice" w:id="1">
    <w:p w14:paraId="41C08E0A" w14:textId="77777777" w:rsidR="00602544" w:rsidRDefault="00602544">
      <w:pPr>
        <w:spacing w:after="0" w:line="240" w:lineRule="auto"/>
      </w:pPr>
    </w:p>
  </w:footnote>
  <w:footnote w:id="2">
    <w:p w14:paraId="4B5A34A4" w14:textId="60F18447" w:rsidR="001D2DEA" w:rsidRPr="005547D8" w:rsidRDefault="001D2DEA">
      <w:pPr>
        <w:pStyle w:val="FootnoteText"/>
        <w:rPr>
          <w:rFonts w:asciiTheme="minorHAnsi" w:hAnsiTheme="minorHAnsi"/>
        </w:rPr>
      </w:pPr>
      <w:r w:rsidRPr="005547D8">
        <w:rPr>
          <w:rStyle w:val="FootnoteReference"/>
          <w:rFonts w:asciiTheme="minorHAnsi" w:hAnsiTheme="minorHAnsi"/>
        </w:rPr>
        <w:footnoteRef/>
      </w:r>
      <w:r w:rsidRPr="005547D8">
        <w:rPr>
          <w:rFonts w:asciiTheme="minorHAnsi" w:hAnsiTheme="minorHAnsi"/>
        </w:rPr>
        <w:t xml:space="preserve"> Enter the generic email address of your procurement department in order to respond directly to tenderers clarifications </w:t>
      </w:r>
    </w:p>
  </w:footnote>
  <w:footnote w:id="3">
    <w:p w14:paraId="5052EB45" w14:textId="5071F271" w:rsidR="001D2DEA" w:rsidRPr="000E669C" w:rsidRDefault="001D2DEA">
      <w:pPr>
        <w:pStyle w:val="FootnoteText"/>
        <w:rPr>
          <w:rFonts w:asciiTheme="minorHAnsi" w:hAnsiTheme="minorHAnsi"/>
        </w:rPr>
      </w:pPr>
      <w:r w:rsidRPr="000E669C">
        <w:rPr>
          <w:rStyle w:val="FootnoteReference"/>
          <w:rFonts w:asciiTheme="minorHAnsi" w:hAnsiTheme="minorHAnsi"/>
        </w:rPr>
        <w:footnoteRef/>
      </w:r>
      <w:r w:rsidRPr="000E669C">
        <w:rPr>
          <w:rFonts w:asciiTheme="minorHAnsi" w:hAnsiTheme="minorHAnsi"/>
        </w:rPr>
        <w:t xml:space="preserve"> Use the template to consolidate clarifications </w:t>
      </w:r>
    </w:p>
  </w:footnote>
  <w:footnote w:id="4">
    <w:p w14:paraId="3856B0DE" w14:textId="3592F3CB" w:rsidR="001D2DEA" w:rsidRPr="00CE3BE3" w:rsidRDefault="001D2DEA">
      <w:pPr>
        <w:pStyle w:val="FootnoteText"/>
        <w:rPr>
          <w:rFonts w:asciiTheme="minorHAnsi" w:hAnsiTheme="minorHAnsi"/>
          <w:sz w:val="18"/>
          <w:szCs w:val="18"/>
        </w:rPr>
      </w:pPr>
      <w:r w:rsidRPr="00CE3BE3">
        <w:rPr>
          <w:rStyle w:val="FootnoteReference"/>
          <w:rFonts w:asciiTheme="minorHAnsi" w:hAnsiTheme="minorHAnsi"/>
        </w:rPr>
        <w:footnoteRef/>
      </w:r>
      <w:r w:rsidRPr="00CE3BE3">
        <w:rPr>
          <w:rFonts w:asciiTheme="minorHAnsi" w:hAnsiTheme="minorHAnsi"/>
        </w:rPr>
        <w:t xml:space="preserve"> </w:t>
      </w:r>
      <w:r w:rsidRPr="00CE3BE3">
        <w:rPr>
          <w:rFonts w:asciiTheme="minorHAnsi" w:hAnsiTheme="minorHAnsi"/>
          <w:sz w:val="18"/>
          <w:szCs w:val="18"/>
        </w:rPr>
        <w:t>Confirm which version of Terms and Conditions you are using and edit accordingly</w:t>
      </w:r>
    </w:p>
  </w:footnote>
  <w:footnote w:id="5">
    <w:p w14:paraId="3142FE55" w14:textId="6275C899" w:rsidR="003824C2" w:rsidRDefault="003824C2">
      <w:pPr>
        <w:pStyle w:val="FootnoteText"/>
      </w:pPr>
      <w:r>
        <w:rPr>
          <w:rStyle w:val="FootnoteReference"/>
        </w:rPr>
        <w:footnoteRef/>
      </w:r>
      <w:r>
        <w:t xml:space="preserve"> </w:t>
      </w:r>
      <w:hyperlink r:id="rId1" w:history="1">
        <w:r>
          <w:rPr>
            <w:rStyle w:val="Hyperlink"/>
            <w:rFonts w:eastAsiaTheme="majorEastAsia"/>
          </w:rPr>
          <w:t>http://ec.europa.eu/budget/contracts_grants/info_contracts/inforeuro/index_en.cfm</w:t>
        </w:r>
      </w:hyperlink>
    </w:p>
  </w:footnote>
  <w:footnote w:id="6">
    <w:p w14:paraId="4E7BDE23" w14:textId="31D9B765" w:rsidR="001D2DEA" w:rsidRPr="00C4717E" w:rsidRDefault="001D2DEA">
      <w:pPr>
        <w:pStyle w:val="FootnoteText"/>
        <w:rPr>
          <w:rFonts w:asciiTheme="minorHAnsi" w:hAnsiTheme="minorHAnsi"/>
        </w:rPr>
      </w:pPr>
      <w:r w:rsidRPr="00C4717E">
        <w:rPr>
          <w:rStyle w:val="FootnoteReference"/>
          <w:rFonts w:asciiTheme="minorHAnsi" w:hAnsiTheme="minorHAnsi"/>
        </w:rPr>
        <w:footnoteRef/>
      </w:r>
      <w:r w:rsidRPr="00C4717E">
        <w:rPr>
          <w:rFonts w:asciiTheme="minorHAnsi" w:hAnsiTheme="minorHAnsi"/>
        </w:rPr>
        <w:t xml:space="preserve"> Enter % awarded to cost </w:t>
      </w:r>
      <w:r>
        <w:rPr>
          <w:rFonts w:asciiTheme="minorHAnsi" w:hAnsiTheme="minorHAnsi"/>
        </w:rPr>
        <w:t xml:space="preserve">or use the words ‘Maximum score’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623181C"/>
    <w:multiLevelType w:val="hybridMultilevel"/>
    <w:tmpl w:val="4D701E7E"/>
    <w:lvl w:ilvl="0" w:tplc="E2684200">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1248000B"/>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5550768"/>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E169FB"/>
    <w:multiLevelType w:val="hybridMultilevel"/>
    <w:tmpl w:val="07220524"/>
    <w:lvl w:ilvl="0" w:tplc="E2684200">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6FE49D9"/>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183B3F60"/>
    <w:multiLevelType w:val="hybridMultilevel"/>
    <w:tmpl w:val="0C4AF1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3F63B25"/>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AF946F9"/>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0061852"/>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BC94499"/>
    <w:multiLevelType w:val="multilevel"/>
    <w:tmpl w:val="A0C2CB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15:restartNumberingAfterBreak="0">
    <w:nsid w:val="4664251C"/>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47D20111"/>
    <w:multiLevelType w:val="multilevel"/>
    <w:tmpl w:val="48C0773A"/>
    <w:lvl w:ilvl="0">
      <w:start w:val="1"/>
      <w:numFmt w:val="lowerLetter"/>
      <w:lvlText w:val="(%1)"/>
      <w:lvlJc w:val="left"/>
      <w:pPr>
        <w:ind w:left="1080" w:hanging="360"/>
      </w:pPr>
      <w:rPr>
        <w:rFonts w:ascii="Arial" w:eastAsia="Times New Roman" w:hAnsi="Arial" w:cs="Arial"/>
        <w:strike w:val="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15:restartNumberingAfterBreak="0">
    <w:nsid w:val="495E5431"/>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DD65CDA"/>
    <w:multiLevelType w:val="hybridMultilevel"/>
    <w:tmpl w:val="478ADE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41C00D6"/>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15:restartNumberingAfterBreak="0">
    <w:nsid w:val="564671D3"/>
    <w:multiLevelType w:val="hybridMultilevel"/>
    <w:tmpl w:val="DDE07BBA"/>
    <w:lvl w:ilvl="0" w:tplc="E2684200">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5"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6" w15:restartNumberingAfterBreak="0">
    <w:nsid w:val="5F260A8E"/>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7"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8"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AA33905"/>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DD017BF"/>
    <w:multiLevelType w:val="multilevel"/>
    <w:tmpl w:val="45BE0AAA"/>
    <w:lvl w:ilvl="0">
      <w:start w:val="1"/>
      <w:numFmt w:val="lowerLetter"/>
      <w:lvlText w:val="(%1)"/>
      <w:lvlJc w:val="left"/>
      <w:pPr>
        <w:ind w:left="1080" w:hanging="360"/>
      </w:pPr>
      <w:rPr>
        <w:rFonts w:ascii="Arial" w:eastAsia="Times New Roman" w:hAnsi="Arial" w:cs="Arial"/>
        <w:b w:val="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1" w15:restartNumberingAfterBreak="0">
    <w:nsid w:val="6FCE0533"/>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2" w15:restartNumberingAfterBreak="0">
    <w:nsid w:val="6FD87115"/>
    <w:multiLevelType w:val="hybridMultilevel"/>
    <w:tmpl w:val="0F38426E"/>
    <w:lvl w:ilvl="0" w:tplc="E2684200">
      <w:start w:val="1"/>
      <w:numFmt w:val="bullet"/>
      <w:lvlText w:val="•"/>
      <w:lvlJc w:val="left"/>
      <w:pPr>
        <w:ind w:left="1080" w:hanging="360"/>
      </w:pPr>
      <w:rPr>
        <w:rFonts w:ascii="Arial" w:hAnsi="Aria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3" w15:restartNumberingAfterBreak="0">
    <w:nsid w:val="70FB1D9C"/>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35"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FDA1A04"/>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7" w15:restartNumberingAfterBreak="0">
    <w:nsid w:val="7FE952BA"/>
    <w:multiLevelType w:val="multilevel"/>
    <w:tmpl w:val="D58AB5E6"/>
    <w:lvl w:ilvl="0">
      <w:start w:val="1"/>
      <w:numFmt w:val="lowerLetter"/>
      <w:lvlText w:val="(%1)"/>
      <w:lvlJc w:val="left"/>
      <w:pPr>
        <w:ind w:left="1080" w:hanging="360"/>
      </w:pPr>
      <w:rPr>
        <w:rFonts w:asciiTheme="minorHAnsi" w:eastAsia="Times New Roman" w:hAnsiTheme="minorHAnsi" w:cs="Aria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25"/>
  </w:num>
  <w:num w:numId="2">
    <w:abstractNumId w:val="1"/>
  </w:num>
  <w:num w:numId="3">
    <w:abstractNumId w:val="27"/>
  </w:num>
  <w:num w:numId="4">
    <w:abstractNumId w:val="28"/>
  </w:num>
  <w:num w:numId="5">
    <w:abstractNumId w:val="0"/>
  </w:num>
  <w:num w:numId="6">
    <w:abstractNumId w:val="24"/>
  </w:num>
  <w:num w:numId="7">
    <w:abstractNumId w:val="6"/>
  </w:num>
  <w:num w:numId="8">
    <w:abstractNumId w:val="1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4"/>
  </w:num>
  <w:num w:numId="15">
    <w:abstractNumId w:val="13"/>
  </w:num>
  <w:num w:numId="16">
    <w:abstractNumId w:val="0"/>
  </w:num>
  <w:num w:numId="17">
    <w:abstractNumId w:val="8"/>
  </w:num>
  <w:num w:numId="18">
    <w:abstractNumId w:val="15"/>
  </w:num>
  <w:num w:numId="19">
    <w:abstractNumId w:val="21"/>
  </w:num>
  <w:num w:numId="20">
    <w:abstractNumId w:val="31"/>
  </w:num>
  <w:num w:numId="21">
    <w:abstractNumId w:val="17"/>
  </w:num>
  <w:num w:numId="22">
    <w:abstractNumId w:val="29"/>
  </w:num>
  <w:num w:numId="23">
    <w:abstractNumId w:val="30"/>
  </w:num>
  <w:num w:numId="24">
    <w:abstractNumId w:val="37"/>
  </w:num>
  <w:num w:numId="25">
    <w:abstractNumId w:val="26"/>
  </w:num>
  <w:num w:numId="26">
    <w:abstractNumId w:val="5"/>
  </w:num>
  <w:num w:numId="27">
    <w:abstractNumId w:val="10"/>
  </w:num>
  <w:num w:numId="28">
    <w:abstractNumId w:val="18"/>
  </w:num>
  <w:num w:numId="29">
    <w:abstractNumId w:val="36"/>
  </w:num>
  <w:num w:numId="30">
    <w:abstractNumId w:val="12"/>
  </w:num>
  <w:num w:numId="31">
    <w:abstractNumId w:val="19"/>
  </w:num>
  <w:num w:numId="32">
    <w:abstractNumId w:val="4"/>
  </w:num>
  <w:num w:numId="33">
    <w:abstractNumId w:val="33"/>
  </w:num>
  <w:num w:numId="34">
    <w:abstractNumId w:val="11"/>
  </w:num>
  <w:num w:numId="35">
    <w:abstractNumId w:val="9"/>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22"/>
  </w:num>
  <w:num w:numId="39">
    <w:abstractNumId w:val="2"/>
  </w:num>
  <w:num w:numId="40">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4C38"/>
    <w:rsid w:val="00006667"/>
    <w:rsid w:val="00012B66"/>
    <w:rsid w:val="00012EDF"/>
    <w:rsid w:val="00014D4C"/>
    <w:rsid w:val="00015602"/>
    <w:rsid w:val="000167FA"/>
    <w:rsid w:val="00020C00"/>
    <w:rsid w:val="00025C8D"/>
    <w:rsid w:val="000312DB"/>
    <w:rsid w:val="0003332A"/>
    <w:rsid w:val="00034C4D"/>
    <w:rsid w:val="00037F26"/>
    <w:rsid w:val="00040CBA"/>
    <w:rsid w:val="0004212F"/>
    <w:rsid w:val="000454C0"/>
    <w:rsid w:val="00047B01"/>
    <w:rsid w:val="0005556B"/>
    <w:rsid w:val="00055EF7"/>
    <w:rsid w:val="00057BEC"/>
    <w:rsid w:val="00060AAD"/>
    <w:rsid w:val="000615FB"/>
    <w:rsid w:val="00061914"/>
    <w:rsid w:val="0006539E"/>
    <w:rsid w:val="00065ECC"/>
    <w:rsid w:val="000705E9"/>
    <w:rsid w:val="0007149D"/>
    <w:rsid w:val="000739F0"/>
    <w:rsid w:val="00073C78"/>
    <w:rsid w:val="00075062"/>
    <w:rsid w:val="0008230D"/>
    <w:rsid w:val="0008500B"/>
    <w:rsid w:val="000876E3"/>
    <w:rsid w:val="000A0D72"/>
    <w:rsid w:val="000A15B1"/>
    <w:rsid w:val="000A770F"/>
    <w:rsid w:val="000B51B0"/>
    <w:rsid w:val="000B55A6"/>
    <w:rsid w:val="000C157F"/>
    <w:rsid w:val="000C15EF"/>
    <w:rsid w:val="000C2372"/>
    <w:rsid w:val="000C3A7E"/>
    <w:rsid w:val="000D3D99"/>
    <w:rsid w:val="000D7845"/>
    <w:rsid w:val="000D79B1"/>
    <w:rsid w:val="000E15E7"/>
    <w:rsid w:val="000E3C0F"/>
    <w:rsid w:val="000E669C"/>
    <w:rsid w:val="000E7440"/>
    <w:rsid w:val="001046E8"/>
    <w:rsid w:val="00106A17"/>
    <w:rsid w:val="00107E29"/>
    <w:rsid w:val="00110980"/>
    <w:rsid w:val="00112758"/>
    <w:rsid w:val="0011434B"/>
    <w:rsid w:val="00115126"/>
    <w:rsid w:val="00121704"/>
    <w:rsid w:val="001226CA"/>
    <w:rsid w:val="0012397E"/>
    <w:rsid w:val="00123D88"/>
    <w:rsid w:val="00124845"/>
    <w:rsid w:val="00126093"/>
    <w:rsid w:val="0013167E"/>
    <w:rsid w:val="00131ADC"/>
    <w:rsid w:val="00133546"/>
    <w:rsid w:val="00133C78"/>
    <w:rsid w:val="0013719A"/>
    <w:rsid w:val="00147CAF"/>
    <w:rsid w:val="00150AFC"/>
    <w:rsid w:val="00153CFB"/>
    <w:rsid w:val="0016035F"/>
    <w:rsid w:val="001624EA"/>
    <w:rsid w:val="00164184"/>
    <w:rsid w:val="0016754F"/>
    <w:rsid w:val="00172B41"/>
    <w:rsid w:val="00174EDE"/>
    <w:rsid w:val="001755F5"/>
    <w:rsid w:val="001801A6"/>
    <w:rsid w:val="0019119D"/>
    <w:rsid w:val="001B2237"/>
    <w:rsid w:val="001B61D1"/>
    <w:rsid w:val="001B7249"/>
    <w:rsid w:val="001C27E4"/>
    <w:rsid w:val="001C3146"/>
    <w:rsid w:val="001C6A02"/>
    <w:rsid w:val="001D1E39"/>
    <w:rsid w:val="001D2DEA"/>
    <w:rsid w:val="001D42C2"/>
    <w:rsid w:val="001E3B8A"/>
    <w:rsid w:val="001E5E49"/>
    <w:rsid w:val="001E6C61"/>
    <w:rsid w:val="001F375C"/>
    <w:rsid w:val="0020248A"/>
    <w:rsid w:val="00204543"/>
    <w:rsid w:val="00213014"/>
    <w:rsid w:val="00215C61"/>
    <w:rsid w:val="00216613"/>
    <w:rsid w:val="002208C3"/>
    <w:rsid w:val="0022115A"/>
    <w:rsid w:val="002240CA"/>
    <w:rsid w:val="002267B9"/>
    <w:rsid w:val="00232EF8"/>
    <w:rsid w:val="0023325A"/>
    <w:rsid w:val="002350F4"/>
    <w:rsid w:val="002369A3"/>
    <w:rsid w:val="002417E7"/>
    <w:rsid w:val="00242E63"/>
    <w:rsid w:val="00243320"/>
    <w:rsid w:val="00243EAA"/>
    <w:rsid w:val="00246CD5"/>
    <w:rsid w:val="00253BA0"/>
    <w:rsid w:val="00253FFE"/>
    <w:rsid w:val="00255378"/>
    <w:rsid w:val="00257A45"/>
    <w:rsid w:val="0026181C"/>
    <w:rsid w:val="00263670"/>
    <w:rsid w:val="00264309"/>
    <w:rsid w:val="00274224"/>
    <w:rsid w:val="0027498B"/>
    <w:rsid w:val="00274F44"/>
    <w:rsid w:val="00280852"/>
    <w:rsid w:val="002851BF"/>
    <w:rsid w:val="00285698"/>
    <w:rsid w:val="00285DF9"/>
    <w:rsid w:val="00286A5D"/>
    <w:rsid w:val="002909E6"/>
    <w:rsid w:val="00293505"/>
    <w:rsid w:val="002967DE"/>
    <w:rsid w:val="002A70AF"/>
    <w:rsid w:val="002B20F6"/>
    <w:rsid w:val="002B2B6B"/>
    <w:rsid w:val="002C1599"/>
    <w:rsid w:val="002C376B"/>
    <w:rsid w:val="002C3B7B"/>
    <w:rsid w:val="002C50E3"/>
    <w:rsid w:val="002C60CC"/>
    <w:rsid w:val="002D2BA0"/>
    <w:rsid w:val="002E1A67"/>
    <w:rsid w:val="002E1B16"/>
    <w:rsid w:val="002F49BA"/>
    <w:rsid w:val="002F57DB"/>
    <w:rsid w:val="002F5E21"/>
    <w:rsid w:val="003010D7"/>
    <w:rsid w:val="003024C0"/>
    <w:rsid w:val="00304072"/>
    <w:rsid w:val="003072A7"/>
    <w:rsid w:val="00312999"/>
    <w:rsid w:val="00316DF2"/>
    <w:rsid w:val="00317B58"/>
    <w:rsid w:val="00322CE2"/>
    <w:rsid w:val="00324C86"/>
    <w:rsid w:val="00325058"/>
    <w:rsid w:val="003278E5"/>
    <w:rsid w:val="003325DC"/>
    <w:rsid w:val="00333665"/>
    <w:rsid w:val="00334B91"/>
    <w:rsid w:val="00336F70"/>
    <w:rsid w:val="003404A2"/>
    <w:rsid w:val="00342355"/>
    <w:rsid w:val="00343BF3"/>
    <w:rsid w:val="00344D93"/>
    <w:rsid w:val="0034600A"/>
    <w:rsid w:val="00347023"/>
    <w:rsid w:val="00355F78"/>
    <w:rsid w:val="00356B23"/>
    <w:rsid w:val="0036083A"/>
    <w:rsid w:val="00361A7E"/>
    <w:rsid w:val="00363D4E"/>
    <w:rsid w:val="00366478"/>
    <w:rsid w:val="00377D76"/>
    <w:rsid w:val="003819BC"/>
    <w:rsid w:val="003824C2"/>
    <w:rsid w:val="00390CE6"/>
    <w:rsid w:val="00394161"/>
    <w:rsid w:val="003A4178"/>
    <w:rsid w:val="003A4DF6"/>
    <w:rsid w:val="003B07DB"/>
    <w:rsid w:val="003B0C0E"/>
    <w:rsid w:val="003B367D"/>
    <w:rsid w:val="003C0D53"/>
    <w:rsid w:val="003C1380"/>
    <w:rsid w:val="003C1C20"/>
    <w:rsid w:val="003C28AB"/>
    <w:rsid w:val="003C5760"/>
    <w:rsid w:val="003C5C16"/>
    <w:rsid w:val="003D4CEF"/>
    <w:rsid w:val="003D6A98"/>
    <w:rsid w:val="003E0C47"/>
    <w:rsid w:val="003E2069"/>
    <w:rsid w:val="003E26C9"/>
    <w:rsid w:val="003E78E1"/>
    <w:rsid w:val="003F1BBC"/>
    <w:rsid w:val="003F6B88"/>
    <w:rsid w:val="00400887"/>
    <w:rsid w:val="0040589C"/>
    <w:rsid w:val="004063B1"/>
    <w:rsid w:val="00413795"/>
    <w:rsid w:val="00413B50"/>
    <w:rsid w:val="00416AB1"/>
    <w:rsid w:val="00420988"/>
    <w:rsid w:val="00424EF2"/>
    <w:rsid w:val="004312B2"/>
    <w:rsid w:val="00433873"/>
    <w:rsid w:val="00434AC8"/>
    <w:rsid w:val="00437326"/>
    <w:rsid w:val="00440C7C"/>
    <w:rsid w:val="0044107D"/>
    <w:rsid w:val="00446496"/>
    <w:rsid w:val="00455CAB"/>
    <w:rsid w:val="004577C9"/>
    <w:rsid w:val="00457BB3"/>
    <w:rsid w:val="00466559"/>
    <w:rsid w:val="00467CCE"/>
    <w:rsid w:val="0047383B"/>
    <w:rsid w:val="00473F26"/>
    <w:rsid w:val="004745C9"/>
    <w:rsid w:val="00475D58"/>
    <w:rsid w:val="004763D4"/>
    <w:rsid w:val="00480EDE"/>
    <w:rsid w:val="0048599F"/>
    <w:rsid w:val="00487F9B"/>
    <w:rsid w:val="004A014D"/>
    <w:rsid w:val="004A09D5"/>
    <w:rsid w:val="004A1A92"/>
    <w:rsid w:val="004A2FED"/>
    <w:rsid w:val="004A338A"/>
    <w:rsid w:val="004B592C"/>
    <w:rsid w:val="004B6DE1"/>
    <w:rsid w:val="004C29C2"/>
    <w:rsid w:val="004C3845"/>
    <w:rsid w:val="004C6622"/>
    <w:rsid w:val="004D515D"/>
    <w:rsid w:val="004D6089"/>
    <w:rsid w:val="004D7A00"/>
    <w:rsid w:val="004D7C9C"/>
    <w:rsid w:val="004E5714"/>
    <w:rsid w:val="004E5AE1"/>
    <w:rsid w:val="004E79B1"/>
    <w:rsid w:val="004F0E18"/>
    <w:rsid w:val="004F27F6"/>
    <w:rsid w:val="004F2AB0"/>
    <w:rsid w:val="004F7032"/>
    <w:rsid w:val="0050112B"/>
    <w:rsid w:val="0050167C"/>
    <w:rsid w:val="005020F0"/>
    <w:rsid w:val="005036AE"/>
    <w:rsid w:val="00504C2F"/>
    <w:rsid w:val="005076AF"/>
    <w:rsid w:val="00510B8D"/>
    <w:rsid w:val="00511FA3"/>
    <w:rsid w:val="005158DF"/>
    <w:rsid w:val="00520454"/>
    <w:rsid w:val="00520C88"/>
    <w:rsid w:val="00520F28"/>
    <w:rsid w:val="00520F95"/>
    <w:rsid w:val="005213A0"/>
    <w:rsid w:val="0052432D"/>
    <w:rsid w:val="00524726"/>
    <w:rsid w:val="0052748B"/>
    <w:rsid w:val="005324FD"/>
    <w:rsid w:val="005439CD"/>
    <w:rsid w:val="00543D30"/>
    <w:rsid w:val="00544E12"/>
    <w:rsid w:val="005459F1"/>
    <w:rsid w:val="005521DA"/>
    <w:rsid w:val="005547D8"/>
    <w:rsid w:val="005560F8"/>
    <w:rsid w:val="0055785C"/>
    <w:rsid w:val="00562232"/>
    <w:rsid w:val="00562234"/>
    <w:rsid w:val="005670B4"/>
    <w:rsid w:val="005710E6"/>
    <w:rsid w:val="0057144D"/>
    <w:rsid w:val="00573AAE"/>
    <w:rsid w:val="00585B26"/>
    <w:rsid w:val="00586C9F"/>
    <w:rsid w:val="00586F7E"/>
    <w:rsid w:val="00590318"/>
    <w:rsid w:val="005904F5"/>
    <w:rsid w:val="0059782C"/>
    <w:rsid w:val="005A484B"/>
    <w:rsid w:val="005A5EC0"/>
    <w:rsid w:val="005B0732"/>
    <w:rsid w:val="005C6667"/>
    <w:rsid w:val="005C6A95"/>
    <w:rsid w:val="005C6DFE"/>
    <w:rsid w:val="005D0EFD"/>
    <w:rsid w:val="005D3BF4"/>
    <w:rsid w:val="005D6674"/>
    <w:rsid w:val="005D68F2"/>
    <w:rsid w:val="005D7C94"/>
    <w:rsid w:val="005E0EE1"/>
    <w:rsid w:val="005E5847"/>
    <w:rsid w:val="005F0D0C"/>
    <w:rsid w:val="005F2144"/>
    <w:rsid w:val="005F2B0C"/>
    <w:rsid w:val="005F307D"/>
    <w:rsid w:val="005F480C"/>
    <w:rsid w:val="005F50C2"/>
    <w:rsid w:val="005F5D98"/>
    <w:rsid w:val="005F6E93"/>
    <w:rsid w:val="0060095F"/>
    <w:rsid w:val="00602544"/>
    <w:rsid w:val="006070B5"/>
    <w:rsid w:val="00612177"/>
    <w:rsid w:val="00616B3A"/>
    <w:rsid w:val="00620177"/>
    <w:rsid w:val="00621B24"/>
    <w:rsid w:val="00623CA0"/>
    <w:rsid w:val="0062504C"/>
    <w:rsid w:val="00627DB5"/>
    <w:rsid w:val="00630A77"/>
    <w:rsid w:val="0063336A"/>
    <w:rsid w:val="00633C5D"/>
    <w:rsid w:val="00634038"/>
    <w:rsid w:val="006340C8"/>
    <w:rsid w:val="00636464"/>
    <w:rsid w:val="00636E2B"/>
    <w:rsid w:val="006421C8"/>
    <w:rsid w:val="0064755B"/>
    <w:rsid w:val="00647EA3"/>
    <w:rsid w:val="0065147A"/>
    <w:rsid w:val="00654C3D"/>
    <w:rsid w:val="00655C97"/>
    <w:rsid w:val="00655CF1"/>
    <w:rsid w:val="006570AE"/>
    <w:rsid w:val="00670547"/>
    <w:rsid w:val="006720DD"/>
    <w:rsid w:val="0067321E"/>
    <w:rsid w:val="00673AD0"/>
    <w:rsid w:val="00676C7A"/>
    <w:rsid w:val="00682720"/>
    <w:rsid w:val="006848ED"/>
    <w:rsid w:val="00687F2D"/>
    <w:rsid w:val="00691BC5"/>
    <w:rsid w:val="006A1F67"/>
    <w:rsid w:val="006A2989"/>
    <w:rsid w:val="006A553A"/>
    <w:rsid w:val="006A6DCD"/>
    <w:rsid w:val="006A7F73"/>
    <w:rsid w:val="006B3FA0"/>
    <w:rsid w:val="006B46AB"/>
    <w:rsid w:val="006B5E49"/>
    <w:rsid w:val="006B73E6"/>
    <w:rsid w:val="006C32A2"/>
    <w:rsid w:val="006C4560"/>
    <w:rsid w:val="006C6200"/>
    <w:rsid w:val="006D1397"/>
    <w:rsid w:val="006D1483"/>
    <w:rsid w:val="006D6C56"/>
    <w:rsid w:val="006E31BE"/>
    <w:rsid w:val="006E56F6"/>
    <w:rsid w:val="006F0013"/>
    <w:rsid w:val="006F4F41"/>
    <w:rsid w:val="006F5D69"/>
    <w:rsid w:val="006F62DE"/>
    <w:rsid w:val="00700457"/>
    <w:rsid w:val="007016DC"/>
    <w:rsid w:val="00701B53"/>
    <w:rsid w:val="00702BA1"/>
    <w:rsid w:val="00703982"/>
    <w:rsid w:val="007040D3"/>
    <w:rsid w:val="00706B1A"/>
    <w:rsid w:val="00711FBB"/>
    <w:rsid w:val="007158CD"/>
    <w:rsid w:val="0072339C"/>
    <w:rsid w:val="00727988"/>
    <w:rsid w:val="00730880"/>
    <w:rsid w:val="0073295F"/>
    <w:rsid w:val="007335ED"/>
    <w:rsid w:val="0073470B"/>
    <w:rsid w:val="007552F3"/>
    <w:rsid w:val="0076085B"/>
    <w:rsid w:val="00775B2E"/>
    <w:rsid w:val="00777875"/>
    <w:rsid w:val="00780EF0"/>
    <w:rsid w:val="007822B3"/>
    <w:rsid w:val="00782597"/>
    <w:rsid w:val="00785FD9"/>
    <w:rsid w:val="00795DAD"/>
    <w:rsid w:val="007A3102"/>
    <w:rsid w:val="007A48EE"/>
    <w:rsid w:val="007A744B"/>
    <w:rsid w:val="007B1CFB"/>
    <w:rsid w:val="007C10A7"/>
    <w:rsid w:val="007C20A8"/>
    <w:rsid w:val="007C49AE"/>
    <w:rsid w:val="007C61AB"/>
    <w:rsid w:val="007C68C7"/>
    <w:rsid w:val="007D10E4"/>
    <w:rsid w:val="007D56BD"/>
    <w:rsid w:val="007D755F"/>
    <w:rsid w:val="007D7796"/>
    <w:rsid w:val="007E15D5"/>
    <w:rsid w:val="007E17AA"/>
    <w:rsid w:val="007E378A"/>
    <w:rsid w:val="007E75EE"/>
    <w:rsid w:val="007F41A4"/>
    <w:rsid w:val="007F5E90"/>
    <w:rsid w:val="007F7D73"/>
    <w:rsid w:val="008003E3"/>
    <w:rsid w:val="00800A4A"/>
    <w:rsid w:val="008020F8"/>
    <w:rsid w:val="00803599"/>
    <w:rsid w:val="008047E6"/>
    <w:rsid w:val="008050B7"/>
    <w:rsid w:val="00805C27"/>
    <w:rsid w:val="008106D2"/>
    <w:rsid w:val="0081195F"/>
    <w:rsid w:val="00823E88"/>
    <w:rsid w:val="008323E0"/>
    <w:rsid w:val="00832671"/>
    <w:rsid w:val="00833113"/>
    <w:rsid w:val="00840420"/>
    <w:rsid w:val="00841A55"/>
    <w:rsid w:val="00844BF9"/>
    <w:rsid w:val="008451E8"/>
    <w:rsid w:val="008503DA"/>
    <w:rsid w:val="00850CE4"/>
    <w:rsid w:val="00851984"/>
    <w:rsid w:val="008638CA"/>
    <w:rsid w:val="00865B63"/>
    <w:rsid w:val="0086723F"/>
    <w:rsid w:val="0087158E"/>
    <w:rsid w:val="008729F4"/>
    <w:rsid w:val="00873B7A"/>
    <w:rsid w:val="00874025"/>
    <w:rsid w:val="0087686C"/>
    <w:rsid w:val="00877FA9"/>
    <w:rsid w:val="00881FB3"/>
    <w:rsid w:val="008843EC"/>
    <w:rsid w:val="00893BAB"/>
    <w:rsid w:val="00893E20"/>
    <w:rsid w:val="00896E2B"/>
    <w:rsid w:val="008A4263"/>
    <w:rsid w:val="008A439C"/>
    <w:rsid w:val="008A58D3"/>
    <w:rsid w:val="008A74A3"/>
    <w:rsid w:val="008B02B3"/>
    <w:rsid w:val="008B1CF5"/>
    <w:rsid w:val="008C4194"/>
    <w:rsid w:val="008C6DA8"/>
    <w:rsid w:val="008D03B1"/>
    <w:rsid w:val="008D300A"/>
    <w:rsid w:val="008D4B40"/>
    <w:rsid w:val="008E0737"/>
    <w:rsid w:val="008E0999"/>
    <w:rsid w:val="008E2D99"/>
    <w:rsid w:val="008E325D"/>
    <w:rsid w:val="008E3667"/>
    <w:rsid w:val="008E6CD7"/>
    <w:rsid w:val="008F204E"/>
    <w:rsid w:val="008F6DE6"/>
    <w:rsid w:val="00901C1A"/>
    <w:rsid w:val="009060C1"/>
    <w:rsid w:val="009073E6"/>
    <w:rsid w:val="00916274"/>
    <w:rsid w:val="00916925"/>
    <w:rsid w:val="009169FD"/>
    <w:rsid w:val="00917E39"/>
    <w:rsid w:val="009204F3"/>
    <w:rsid w:val="009218AC"/>
    <w:rsid w:val="00936B19"/>
    <w:rsid w:val="00946851"/>
    <w:rsid w:val="00953F18"/>
    <w:rsid w:val="009542F5"/>
    <w:rsid w:val="00956297"/>
    <w:rsid w:val="00960FDF"/>
    <w:rsid w:val="009610B5"/>
    <w:rsid w:val="00962B86"/>
    <w:rsid w:val="00963CDC"/>
    <w:rsid w:val="009659D6"/>
    <w:rsid w:val="009674D7"/>
    <w:rsid w:val="0096750A"/>
    <w:rsid w:val="00972E8E"/>
    <w:rsid w:val="00981375"/>
    <w:rsid w:val="00985F63"/>
    <w:rsid w:val="009871B7"/>
    <w:rsid w:val="00992444"/>
    <w:rsid w:val="009A00A2"/>
    <w:rsid w:val="009A1571"/>
    <w:rsid w:val="009A2230"/>
    <w:rsid w:val="009A47D3"/>
    <w:rsid w:val="009A526F"/>
    <w:rsid w:val="009A5A61"/>
    <w:rsid w:val="009A6626"/>
    <w:rsid w:val="009A7F33"/>
    <w:rsid w:val="009A7FDF"/>
    <w:rsid w:val="009B054C"/>
    <w:rsid w:val="009B1FBC"/>
    <w:rsid w:val="009B2C87"/>
    <w:rsid w:val="009B3586"/>
    <w:rsid w:val="009B589A"/>
    <w:rsid w:val="009B7568"/>
    <w:rsid w:val="009C7D5E"/>
    <w:rsid w:val="009D0469"/>
    <w:rsid w:val="009D0C43"/>
    <w:rsid w:val="009D34ED"/>
    <w:rsid w:val="009E067D"/>
    <w:rsid w:val="009E35C0"/>
    <w:rsid w:val="009E3F7F"/>
    <w:rsid w:val="009E405E"/>
    <w:rsid w:val="009F1113"/>
    <w:rsid w:val="009F6004"/>
    <w:rsid w:val="009F7F42"/>
    <w:rsid w:val="00A024C0"/>
    <w:rsid w:val="00A02EFE"/>
    <w:rsid w:val="00A02F86"/>
    <w:rsid w:val="00A07B4A"/>
    <w:rsid w:val="00A10CCE"/>
    <w:rsid w:val="00A13766"/>
    <w:rsid w:val="00A13977"/>
    <w:rsid w:val="00A152F2"/>
    <w:rsid w:val="00A15E11"/>
    <w:rsid w:val="00A1645E"/>
    <w:rsid w:val="00A273D6"/>
    <w:rsid w:val="00A278CB"/>
    <w:rsid w:val="00A361AA"/>
    <w:rsid w:val="00A37F95"/>
    <w:rsid w:val="00A41408"/>
    <w:rsid w:val="00A44599"/>
    <w:rsid w:val="00A53C46"/>
    <w:rsid w:val="00A55B9A"/>
    <w:rsid w:val="00A62DB5"/>
    <w:rsid w:val="00A70715"/>
    <w:rsid w:val="00A71049"/>
    <w:rsid w:val="00A710CA"/>
    <w:rsid w:val="00A73552"/>
    <w:rsid w:val="00A73AED"/>
    <w:rsid w:val="00A744F9"/>
    <w:rsid w:val="00A8182F"/>
    <w:rsid w:val="00A81FE4"/>
    <w:rsid w:val="00A84960"/>
    <w:rsid w:val="00A855AF"/>
    <w:rsid w:val="00A86145"/>
    <w:rsid w:val="00A910F5"/>
    <w:rsid w:val="00A91A21"/>
    <w:rsid w:val="00A97358"/>
    <w:rsid w:val="00A978BC"/>
    <w:rsid w:val="00AA0DB9"/>
    <w:rsid w:val="00AA5AC9"/>
    <w:rsid w:val="00AB1378"/>
    <w:rsid w:val="00AB158E"/>
    <w:rsid w:val="00AB6BB0"/>
    <w:rsid w:val="00AC310F"/>
    <w:rsid w:val="00AC59C3"/>
    <w:rsid w:val="00AD1C5D"/>
    <w:rsid w:val="00AD2AF1"/>
    <w:rsid w:val="00AD31D7"/>
    <w:rsid w:val="00AD4714"/>
    <w:rsid w:val="00AE1808"/>
    <w:rsid w:val="00AE2DA4"/>
    <w:rsid w:val="00AE390A"/>
    <w:rsid w:val="00AE5C1A"/>
    <w:rsid w:val="00AE6CC5"/>
    <w:rsid w:val="00AE7764"/>
    <w:rsid w:val="00AE7F53"/>
    <w:rsid w:val="00B00DF0"/>
    <w:rsid w:val="00B011B6"/>
    <w:rsid w:val="00B01ECB"/>
    <w:rsid w:val="00B06929"/>
    <w:rsid w:val="00B129EA"/>
    <w:rsid w:val="00B1335D"/>
    <w:rsid w:val="00B1393B"/>
    <w:rsid w:val="00B179F3"/>
    <w:rsid w:val="00B20C9C"/>
    <w:rsid w:val="00B25D6B"/>
    <w:rsid w:val="00B26831"/>
    <w:rsid w:val="00B274A6"/>
    <w:rsid w:val="00B3372C"/>
    <w:rsid w:val="00B349E9"/>
    <w:rsid w:val="00B36481"/>
    <w:rsid w:val="00B4314F"/>
    <w:rsid w:val="00B47710"/>
    <w:rsid w:val="00B5091B"/>
    <w:rsid w:val="00B5260D"/>
    <w:rsid w:val="00B52D9A"/>
    <w:rsid w:val="00B5501B"/>
    <w:rsid w:val="00B55E97"/>
    <w:rsid w:val="00B64F78"/>
    <w:rsid w:val="00B65524"/>
    <w:rsid w:val="00B66695"/>
    <w:rsid w:val="00B66B9C"/>
    <w:rsid w:val="00B672BC"/>
    <w:rsid w:val="00B70BD5"/>
    <w:rsid w:val="00B71290"/>
    <w:rsid w:val="00B77044"/>
    <w:rsid w:val="00B84DA3"/>
    <w:rsid w:val="00B944A0"/>
    <w:rsid w:val="00B95569"/>
    <w:rsid w:val="00B95AC0"/>
    <w:rsid w:val="00B964F6"/>
    <w:rsid w:val="00BA29F3"/>
    <w:rsid w:val="00BA3286"/>
    <w:rsid w:val="00BA4BE1"/>
    <w:rsid w:val="00BA4CD5"/>
    <w:rsid w:val="00BA58D8"/>
    <w:rsid w:val="00BA5B14"/>
    <w:rsid w:val="00BA68B2"/>
    <w:rsid w:val="00BA7FA0"/>
    <w:rsid w:val="00BB6EA2"/>
    <w:rsid w:val="00BC0376"/>
    <w:rsid w:val="00BD382C"/>
    <w:rsid w:val="00BD6231"/>
    <w:rsid w:val="00BD653A"/>
    <w:rsid w:val="00BE1D95"/>
    <w:rsid w:val="00BE4D59"/>
    <w:rsid w:val="00BE715B"/>
    <w:rsid w:val="00BE793D"/>
    <w:rsid w:val="00BF23F3"/>
    <w:rsid w:val="00BF4E8A"/>
    <w:rsid w:val="00BF6A61"/>
    <w:rsid w:val="00BF712E"/>
    <w:rsid w:val="00C00C70"/>
    <w:rsid w:val="00C0230D"/>
    <w:rsid w:val="00C03010"/>
    <w:rsid w:val="00C03C77"/>
    <w:rsid w:val="00C04ECB"/>
    <w:rsid w:val="00C054A5"/>
    <w:rsid w:val="00C1654F"/>
    <w:rsid w:val="00C209AF"/>
    <w:rsid w:val="00C37F0F"/>
    <w:rsid w:val="00C413AC"/>
    <w:rsid w:val="00C44471"/>
    <w:rsid w:val="00C45B62"/>
    <w:rsid w:val="00C4717E"/>
    <w:rsid w:val="00C5297D"/>
    <w:rsid w:val="00C5396E"/>
    <w:rsid w:val="00C53D5F"/>
    <w:rsid w:val="00C61CAB"/>
    <w:rsid w:val="00C61CD8"/>
    <w:rsid w:val="00C67FAC"/>
    <w:rsid w:val="00C705EC"/>
    <w:rsid w:val="00C717FE"/>
    <w:rsid w:val="00C776C9"/>
    <w:rsid w:val="00C77C2A"/>
    <w:rsid w:val="00C80955"/>
    <w:rsid w:val="00C82B0E"/>
    <w:rsid w:val="00C8579A"/>
    <w:rsid w:val="00C9004F"/>
    <w:rsid w:val="00C92587"/>
    <w:rsid w:val="00C95643"/>
    <w:rsid w:val="00C97E20"/>
    <w:rsid w:val="00CB08FA"/>
    <w:rsid w:val="00CB0EDD"/>
    <w:rsid w:val="00CB2C40"/>
    <w:rsid w:val="00CB35E6"/>
    <w:rsid w:val="00CB7698"/>
    <w:rsid w:val="00CB7B88"/>
    <w:rsid w:val="00CC09C3"/>
    <w:rsid w:val="00CC1347"/>
    <w:rsid w:val="00CC4587"/>
    <w:rsid w:val="00CC49BC"/>
    <w:rsid w:val="00CC4CF9"/>
    <w:rsid w:val="00CD2F55"/>
    <w:rsid w:val="00CE0A2A"/>
    <w:rsid w:val="00CE3BE3"/>
    <w:rsid w:val="00CE51CC"/>
    <w:rsid w:val="00CE6F51"/>
    <w:rsid w:val="00CF09EE"/>
    <w:rsid w:val="00CF12CF"/>
    <w:rsid w:val="00CF15B3"/>
    <w:rsid w:val="00CF5193"/>
    <w:rsid w:val="00D004F7"/>
    <w:rsid w:val="00D03522"/>
    <w:rsid w:val="00D0513D"/>
    <w:rsid w:val="00D05639"/>
    <w:rsid w:val="00D0774B"/>
    <w:rsid w:val="00D077FB"/>
    <w:rsid w:val="00D12597"/>
    <w:rsid w:val="00D13197"/>
    <w:rsid w:val="00D1555D"/>
    <w:rsid w:val="00D16888"/>
    <w:rsid w:val="00D322FF"/>
    <w:rsid w:val="00D337FC"/>
    <w:rsid w:val="00D34CEA"/>
    <w:rsid w:val="00D356B7"/>
    <w:rsid w:val="00D403E8"/>
    <w:rsid w:val="00D411F3"/>
    <w:rsid w:val="00D414AE"/>
    <w:rsid w:val="00D44A54"/>
    <w:rsid w:val="00D44EF9"/>
    <w:rsid w:val="00D47ED2"/>
    <w:rsid w:val="00D50EBD"/>
    <w:rsid w:val="00D52F1B"/>
    <w:rsid w:val="00D55708"/>
    <w:rsid w:val="00D57F35"/>
    <w:rsid w:val="00D61A7C"/>
    <w:rsid w:val="00D64865"/>
    <w:rsid w:val="00D6489C"/>
    <w:rsid w:val="00D75281"/>
    <w:rsid w:val="00D85D9B"/>
    <w:rsid w:val="00D9342E"/>
    <w:rsid w:val="00D93C88"/>
    <w:rsid w:val="00D9709B"/>
    <w:rsid w:val="00DA0C15"/>
    <w:rsid w:val="00DA48D5"/>
    <w:rsid w:val="00DA4D00"/>
    <w:rsid w:val="00DB10B4"/>
    <w:rsid w:val="00DB47C0"/>
    <w:rsid w:val="00DB613D"/>
    <w:rsid w:val="00DB7804"/>
    <w:rsid w:val="00DC078D"/>
    <w:rsid w:val="00DC31C2"/>
    <w:rsid w:val="00DC3C96"/>
    <w:rsid w:val="00DC6B7C"/>
    <w:rsid w:val="00DD097B"/>
    <w:rsid w:val="00DD6062"/>
    <w:rsid w:val="00DD6638"/>
    <w:rsid w:val="00DE0759"/>
    <w:rsid w:val="00DE589B"/>
    <w:rsid w:val="00DE6747"/>
    <w:rsid w:val="00DE6894"/>
    <w:rsid w:val="00DE7225"/>
    <w:rsid w:val="00DF2972"/>
    <w:rsid w:val="00DF4618"/>
    <w:rsid w:val="00DF519D"/>
    <w:rsid w:val="00DF6FF8"/>
    <w:rsid w:val="00DF7697"/>
    <w:rsid w:val="00E16A80"/>
    <w:rsid w:val="00E241E5"/>
    <w:rsid w:val="00E249FC"/>
    <w:rsid w:val="00E25ED5"/>
    <w:rsid w:val="00E26F0C"/>
    <w:rsid w:val="00E32D69"/>
    <w:rsid w:val="00E35563"/>
    <w:rsid w:val="00E36E07"/>
    <w:rsid w:val="00E41A65"/>
    <w:rsid w:val="00E458A4"/>
    <w:rsid w:val="00E5032C"/>
    <w:rsid w:val="00E54505"/>
    <w:rsid w:val="00E60D45"/>
    <w:rsid w:val="00E632FF"/>
    <w:rsid w:val="00E63BBB"/>
    <w:rsid w:val="00E66AB7"/>
    <w:rsid w:val="00E67CE3"/>
    <w:rsid w:val="00E705FD"/>
    <w:rsid w:val="00E71B9D"/>
    <w:rsid w:val="00E774F2"/>
    <w:rsid w:val="00E7759D"/>
    <w:rsid w:val="00E80723"/>
    <w:rsid w:val="00E8358D"/>
    <w:rsid w:val="00E8570A"/>
    <w:rsid w:val="00E87E7E"/>
    <w:rsid w:val="00E90571"/>
    <w:rsid w:val="00E90E9D"/>
    <w:rsid w:val="00E91CA8"/>
    <w:rsid w:val="00E92147"/>
    <w:rsid w:val="00E97C36"/>
    <w:rsid w:val="00EA1C04"/>
    <w:rsid w:val="00EA2BC6"/>
    <w:rsid w:val="00EA7AC6"/>
    <w:rsid w:val="00EB3332"/>
    <w:rsid w:val="00EB36A6"/>
    <w:rsid w:val="00EB3F2A"/>
    <w:rsid w:val="00EB4909"/>
    <w:rsid w:val="00EB700D"/>
    <w:rsid w:val="00EC2B9E"/>
    <w:rsid w:val="00EC2BDE"/>
    <w:rsid w:val="00EC33D6"/>
    <w:rsid w:val="00EC35DC"/>
    <w:rsid w:val="00EC48B7"/>
    <w:rsid w:val="00EC60FF"/>
    <w:rsid w:val="00EC7023"/>
    <w:rsid w:val="00ED04AB"/>
    <w:rsid w:val="00ED37CB"/>
    <w:rsid w:val="00ED7E68"/>
    <w:rsid w:val="00EE1801"/>
    <w:rsid w:val="00EE190F"/>
    <w:rsid w:val="00EE2253"/>
    <w:rsid w:val="00EE6148"/>
    <w:rsid w:val="00EF13A0"/>
    <w:rsid w:val="00EF39FC"/>
    <w:rsid w:val="00EF3D37"/>
    <w:rsid w:val="00EF62FA"/>
    <w:rsid w:val="00F00886"/>
    <w:rsid w:val="00F056EF"/>
    <w:rsid w:val="00F073C4"/>
    <w:rsid w:val="00F116A9"/>
    <w:rsid w:val="00F11F74"/>
    <w:rsid w:val="00F1378E"/>
    <w:rsid w:val="00F137B5"/>
    <w:rsid w:val="00F13C7D"/>
    <w:rsid w:val="00F1557F"/>
    <w:rsid w:val="00F2006A"/>
    <w:rsid w:val="00F23F05"/>
    <w:rsid w:val="00F2796B"/>
    <w:rsid w:val="00F36067"/>
    <w:rsid w:val="00F41007"/>
    <w:rsid w:val="00F45308"/>
    <w:rsid w:val="00F4760A"/>
    <w:rsid w:val="00F47974"/>
    <w:rsid w:val="00F5190D"/>
    <w:rsid w:val="00F55131"/>
    <w:rsid w:val="00F562F7"/>
    <w:rsid w:val="00F61176"/>
    <w:rsid w:val="00F63F0E"/>
    <w:rsid w:val="00F67E48"/>
    <w:rsid w:val="00F7124D"/>
    <w:rsid w:val="00F71A8F"/>
    <w:rsid w:val="00F7684D"/>
    <w:rsid w:val="00F7746E"/>
    <w:rsid w:val="00F8357B"/>
    <w:rsid w:val="00F87B65"/>
    <w:rsid w:val="00F925BF"/>
    <w:rsid w:val="00F92C84"/>
    <w:rsid w:val="00F93E87"/>
    <w:rsid w:val="00F964D9"/>
    <w:rsid w:val="00FA31C0"/>
    <w:rsid w:val="00FA3407"/>
    <w:rsid w:val="00FA3490"/>
    <w:rsid w:val="00FA78B3"/>
    <w:rsid w:val="00FB0358"/>
    <w:rsid w:val="00FB051B"/>
    <w:rsid w:val="00FB0888"/>
    <w:rsid w:val="00FB0C82"/>
    <w:rsid w:val="00FB25F8"/>
    <w:rsid w:val="00FC5C80"/>
    <w:rsid w:val="00FC6FEF"/>
    <w:rsid w:val="00FD6908"/>
    <w:rsid w:val="00FE1153"/>
    <w:rsid w:val="00FE4AAC"/>
    <w:rsid w:val="00FF0842"/>
    <w:rsid w:val="00FF0DF5"/>
    <w:rsid w:val="00FF4C13"/>
    <w:rsid w:val="0685EA25"/>
    <w:rsid w:val="0938BE12"/>
    <w:rsid w:val="09FEB93A"/>
    <w:rsid w:val="0A54303D"/>
    <w:rsid w:val="0D5CDA44"/>
    <w:rsid w:val="10CF357B"/>
    <w:rsid w:val="2468D20E"/>
    <w:rsid w:val="24DDC871"/>
    <w:rsid w:val="2565AEE7"/>
    <w:rsid w:val="2CDADEFB"/>
    <w:rsid w:val="470989A1"/>
    <w:rsid w:val="47619C0F"/>
    <w:rsid w:val="4ABCBE7D"/>
    <w:rsid w:val="5348FCBD"/>
    <w:rsid w:val="5D96DC75"/>
    <w:rsid w:val="639C2567"/>
    <w:rsid w:val="647D4E7C"/>
    <w:rsid w:val="6AC04AB9"/>
    <w:rsid w:val="729F37BE"/>
    <w:rsid w:val="7F3E50E4"/>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D201CDE"/>
  <w15:docId w15:val="{D838FF50-D368-4FCF-B8B8-7661C1E6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1B0"/>
  </w:style>
  <w:style w:type="paragraph" w:styleId="Heading1">
    <w:name w:val="heading 1"/>
    <w:basedOn w:val="Normal"/>
    <w:next w:val="Normal"/>
    <w:link w:val="Heading1Char"/>
    <w:uiPriority w:val="9"/>
    <w:qFormat/>
    <w:rsid w:val="0003332A"/>
    <w:pPr>
      <w:keepNext/>
      <w:keepLines/>
      <w:numPr>
        <w:numId w:val="5"/>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5"/>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5"/>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5"/>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5"/>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5"/>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5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6"/>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AD2AF1"/>
    <w:rPr>
      <w:color w:val="605E5C"/>
      <w:shd w:val="clear" w:color="auto" w:fill="E1DFDD"/>
    </w:rPr>
  </w:style>
  <w:style w:type="paragraph" w:styleId="BodyText2">
    <w:name w:val="Body Text 2"/>
    <w:basedOn w:val="Normal"/>
    <w:link w:val="BodyText2Char"/>
    <w:uiPriority w:val="99"/>
    <w:semiHidden/>
    <w:unhideWhenUsed/>
    <w:rsid w:val="00FF4C13"/>
    <w:pPr>
      <w:spacing w:after="120" w:line="480" w:lineRule="auto"/>
    </w:pPr>
  </w:style>
  <w:style w:type="character" w:customStyle="1" w:styleId="BodyText2Char">
    <w:name w:val="Body Text 2 Char"/>
    <w:basedOn w:val="DefaultParagraphFont"/>
    <w:link w:val="BodyText2"/>
    <w:uiPriority w:val="99"/>
    <w:semiHidden/>
    <w:rsid w:val="00FF4C13"/>
  </w:style>
  <w:style w:type="character" w:styleId="Mention">
    <w:name w:val="Mention"/>
    <w:basedOn w:val="DefaultParagraphFont"/>
    <w:uiPriority w:val="99"/>
    <w:unhideWhenUsed/>
    <w:rPr>
      <w:color w:val="2B579A"/>
      <w:shd w:val="clear" w:color="auto" w:fill="E6E6E6"/>
    </w:rPr>
  </w:style>
  <w:style w:type="table" w:customStyle="1" w:styleId="TableGrid1">
    <w:name w:val="Table Grid1"/>
    <w:basedOn w:val="TableNormal"/>
    <w:next w:val="TableGrid"/>
    <w:uiPriority w:val="59"/>
    <w:rsid w:val="00DC3C96"/>
    <w:pPr>
      <w:spacing w:after="0" w:line="240" w:lineRule="auto"/>
      <w:jc w:val="both"/>
    </w:pPr>
    <w:rPr>
      <w:rFonts w:ascii="Cambria" w:eastAsia="MS Mincho" w:hAnsi="Cambria"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61809">
      <w:bodyDiv w:val="1"/>
      <w:marLeft w:val="0"/>
      <w:marRight w:val="0"/>
      <w:marTop w:val="0"/>
      <w:marBottom w:val="0"/>
      <w:divBdr>
        <w:top w:val="none" w:sz="0" w:space="0" w:color="auto"/>
        <w:left w:val="none" w:sz="0" w:space="0" w:color="auto"/>
        <w:bottom w:val="none" w:sz="0" w:space="0" w:color="auto"/>
        <w:right w:val="none" w:sz="0" w:space="0" w:color="auto"/>
      </w:divBdr>
    </w:div>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94477128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169057086">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66042573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alglobal.org/"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goal@safecall.co.uk" TargetMode="External"/><Relationship Id="rId7" Type="http://schemas.openxmlformats.org/officeDocument/2006/relationships/settings" Target="settings.xml"/><Relationship Id="rId12" Type="http://schemas.openxmlformats.org/officeDocument/2006/relationships/hyperlink" Target="mailto:speakup@goal.ie" TargetMode="External"/><Relationship Id="rId17" Type="http://schemas.openxmlformats.org/officeDocument/2006/relationships/hyperlink" Target="mailto:procurement@ug.goal.ie"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mailto:hqtenders@goal.ie" TargetMode="External"/><Relationship Id="rId20" Type="http://schemas.openxmlformats.org/officeDocument/2006/relationships/hyperlink" Target="http://www.safecall.co.uk/re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alglobal.org/tender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peakup@goal.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arifications@goal.ie"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dex_en.cfm" TargetMode="External"/></Relationships>
</file>

<file path=word/documenttasks/documenttasks1.xml><?xml version="1.0" encoding="utf-8"?>
<t:Tasks xmlns:t="http://schemas.microsoft.com/office/tasks/2019/documenttasks" xmlns:oel="http://schemas.microsoft.com/office/2019/extlst">
  <t:Task id="{2BCCEFBF-2C22-4401-BEEB-9239A9EBC660}">
    <t:Anchor>
      <t:Comment id="178336825"/>
    </t:Anchor>
    <t:History>
      <t:Event id="{1BBD97A0-42EA-440C-B415-028DA86A9587}" time="2021-10-11T10:54:33.139Z">
        <t:Attribution userId="S::skim@uk.goal.ie::30f690f7-8f5f-4ee9-a062-6f6a3fa5c309" userProvider="AD" userName="Sunmi Kim"/>
        <t:Anchor>
          <t:Comment id="178336825"/>
        </t:Anchor>
        <t:Create/>
      </t:Event>
      <t:Event id="{4B0CFBF6-D082-4B0E-8264-E5B3AB47991A}" time="2021-10-11T10:54:33.139Z">
        <t:Attribution userId="S::skim@uk.goal.ie::30f690f7-8f5f-4ee9-a062-6f6a3fa5c309" userProvider="AD" userName="Sunmi Kim"/>
        <t:Anchor>
          <t:Comment id="178336825"/>
        </t:Anchor>
        <t:Assign userId="S::gmagoma@ug.goal.ie::663e7741-0b78-41e1-8f11-3c00ecf37d11" userProvider="AD" userName="Godfrey Magoma"/>
      </t:Event>
      <t:Event id="{D9BB6FEB-C17E-4128-93CB-B9F75DAC231F}" time="2021-10-11T10:54:33.139Z">
        <t:Attribution userId="S::skim@uk.goal.ie::30f690f7-8f5f-4ee9-a062-6f6a3fa5c309" userProvider="AD" userName="Sunmi Kim"/>
        <t:Anchor>
          <t:Comment id="178336825"/>
        </t:Anchor>
        <t:SetTitle title="@Godfrey Magoma The date will need amendment."/>
      </t:Event>
      <t:Event id="{2C89A704-2CF2-471C-B59B-6D7B802BC94F}" time="2021-10-11T13:47:30.276Z">
        <t:Attribution userId="S::skim@uk.goal.ie::30f690f7-8f5f-4ee9-a062-6f6a3fa5c309" userProvider="AD" userName="Sunmi Kim"/>
        <t:Progress percentComplete="100"/>
      </t:Event>
    </t:History>
  </t:Task>
  <t:Task id="{EABD6B94-68D9-4D28-9139-58EFF0D8412D}">
    <t:Anchor>
      <t:Comment id="621718484"/>
    </t:Anchor>
    <t:History>
      <t:Event id="{CD03467A-F70C-4373-860C-4C4AFC02A2D4}" time="2021-10-11T13:45:40.27Z">
        <t:Attribution userId="S::skim@uk.goal.ie::30f690f7-8f5f-4ee9-a062-6f6a3fa5c309" userProvider="AD" userName="Sunmi Kim"/>
        <t:Anchor>
          <t:Comment id="1643105482"/>
        </t:Anchor>
        <t:Create/>
      </t:Event>
      <t:Event id="{5AF3DC9C-47EA-4C12-B746-C6AF16042BFC}" time="2021-10-11T13:45:40.27Z">
        <t:Attribution userId="S::skim@uk.goal.ie::30f690f7-8f5f-4ee9-a062-6f6a3fa5c309" userProvider="AD" userName="Sunmi Kim"/>
        <t:Anchor>
          <t:Comment id="1643105482"/>
        </t:Anchor>
        <t:Assign userId="S::gmagoma@ug.goal.ie::663e7741-0b78-41e1-8f11-3c00ecf37d11" userProvider="AD" userName="Godfrey Magoma"/>
      </t:Event>
      <t:Event id="{511D9C81-893B-4C8E-9924-F1DC5C8332B0}" time="2021-10-11T13:45:40.27Z">
        <t:Attribution userId="S::skim@uk.goal.ie::30f690f7-8f5f-4ee9-a062-6f6a3fa5c309" userProvider="AD" userName="Sunmi Kim"/>
        <t:Anchor>
          <t:Comment id="1643105482"/>
        </t:Anchor>
        <t:SetTitle title="@Godfrey Magoma Do you think it'll be possible to finish evaluations within 2 weeks?"/>
      </t:Event>
      <t:Event id="{51D1BC75-B92F-4A0B-A5D6-2B25AAA83878}" time="2021-10-12T07:56:27.335Z">
        <t:Attribution userId="S::skim@uk.goal.ie::30f690f7-8f5f-4ee9-a062-6f6a3fa5c309" userProvider="AD" userName="Sunmi Kim"/>
        <t:Progress percentComplete="100"/>
      </t:Event>
    </t:History>
  </t:Task>
  <t:Task id="{F803A837-6465-413E-83A5-59D0209C02C9}">
    <t:Anchor>
      <t:Comment id="621719938"/>
    </t:Anchor>
    <t:History>
      <t:Event id="{C6C841F1-AEAE-4B47-A03C-B72D38079DFB}" time="2021-10-11T15:12:44.762Z">
        <t:Attribution userId="S::skim@uk.goal.ie::30f690f7-8f5f-4ee9-a062-6f6a3fa5c309" userProvider="AD" userName="Sunmi Kim"/>
        <t:Anchor>
          <t:Comment id="266011015"/>
        </t:Anchor>
        <t:Create/>
      </t:Event>
      <t:Event id="{150BF4AF-053D-4F6B-8CAB-6D20C7F69623}" time="2021-10-11T15:12:44.762Z">
        <t:Attribution userId="S::skim@uk.goal.ie::30f690f7-8f5f-4ee9-a062-6f6a3fa5c309" userProvider="AD" userName="Sunmi Kim"/>
        <t:Anchor>
          <t:Comment id="266011015"/>
        </t:Anchor>
        <t:Assign userId="S::gmagoma@ug.goal.ie::663e7741-0b78-41e1-8f11-3c00ecf37d11" userProvider="AD" userName="Godfrey Magoma"/>
      </t:Event>
      <t:Event id="{3E0F1D63-D2D3-4658-8E5A-68D77E74980C}" time="2021-10-11T15:12:44.762Z">
        <t:Attribution userId="S::skim@uk.goal.ie::30f690f7-8f5f-4ee9-a062-6f6a3fa5c309" userProvider="AD" userName="Sunmi Kim"/>
        <t:Anchor>
          <t:Comment id="266011015"/>
        </t:Anchor>
        <t:SetTitle title="@Godfrey Magoma If you think it's best to ask Pauline, please assign this task to her."/>
      </t:Event>
      <t:Event id="{35D0123C-3FAE-41E6-A885-357E71162E11}" time="2021-10-11T15:15:24.225Z">
        <t:Attribution userId="S::skim@uk.goal.ie::30f690f7-8f5f-4ee9-a062-6f6a3fa5c309" userProvider="AD" userName="Sunmi Kim"/>
        <t:Anchor>
          <t:Comment id="63550447"/>
        </t:Anchor>
        <t:UnassignAll/>
      </t:Event>
      <t:Event id="{E0596355-192A-4FC6-BEAC-15AE7C920FBC}" time="2021-10-11T15:15:24.225Z">
        <t:Attribution userId="S::skim@uk.goal.ie::30f690f7-8f5f-4ee9-a062-6f6a3fa5c309" userProvider="AD" userName="Sunmi Kim"/>
        <t:Anchor>
          <t:Comment id="63550447"/>
        </t:Anchor>
        <t:Assign userId="S::pnantume@ug.goal.ie::54b2ceb9-2a6f-43d6-9fcb-aebef35c8a40" userProvider="AD" userName="Pauline Nantume"/>
      </t:Event>
      <t:Event id="{1C36277C-CBE2-4AD8-AAA4-5BFB2D9CCD62}" time="2021-10-12T07:58:41.277Z">
        <t:Attribution userId="S::skim@uk.goal.ie::30f690f7-8f5f-4ee9-a062-6f6a3fa5c309" userProvider="AD" userName="Sunmi Kim"/>
        <t:Anchor>
          <t:Comment id="1551267144"/>
        </t:Anchor>
        <t:UnassignAll/>
      </t:Event>
      <t:Event id="{958742CE-7D95-4B75-A343-CF629697E111}" time="2021-10-12T07:58:41.277Z">
        <t:Attribution userId="S::skim@uk.goal.ie::30f690f7-8f5f-4ee9-a062-6f6a3fa5c309" userProvider="AD" userName="Sunmi Kim"/>
        <t:Anchor>
          <t:Comment id="1551267144"/>
        </t:Anchor>
        <t:Assign userId="S::gmagoma@ug.goal.ie::663e7741-0b78-41e1-8f11-3c00ecf37d11" userProvider="AD" userName="Godfrey Magoma"/>
      </t:Event>
    </t:History>
  </t:Task>
  <t:Task id="{4B74F74C-98C8-4EE6-AAE4-0AD7A51C2485}">
    <t:Anchor>
      <t:Comment id="621797790"/>
    </t:Anchor>
    <t:History>
      <t:Event id="{AFD371FF-0AF4-431C-979A-0514DFABF8CE}" time="2021-10-12T07:57:58.487Z">
        <t:Attribution userId="S::skim@uk.goal.ie::30f690f7-8f5f-4ee9-a062-6f6a3fa5c309" userProvider="AD" userName="Sunmi Kim"/>
        <t:Anchor>
          <t:Comment id="1613268497"/>
        </t:Anchor>
        <t:Create/>
      </t:Event>
      <t:Event id="{1DEDDE93-9E6E-49F3-8FDF-F10D9B7B37FC}" time="2021-10-12T07:57:58.487Z">
        <t:Attribution userId="S::skim@uk.goal.ie::30f690f7-8f5f-4ee9-a062-6f6a3fa5c309" userProvider="AD" userName="Sunmi Kim"/>
        <t:Anchor>
          <t:Comment id="1613268497"/>
        </t:Anchor>
        <t:Assign userId="S::gmagoma@ug.goal.ie::663e7741-0b78-41e1-8f11-3c00ecf37d11" userProvider="AD" userName="Godfrey Magoma"/>
      </t:Event>
      <t:Event id="{8DA5B452-86A2-4968-91A0-F7C2CF73F010}" time="2021-10-12T07:57:58.487Z">
        <t:Attribution userId="S::skim@uk.goal.ie::30f690f7-8f5f-4ee9-a062-6f6a3fa5c309" userProvider="AD" userName="Sunmi Kim"/>
        <t:Anchor>
          <t:Comment id="1613268497"/>
        </t:Anchor>
        <t:SetTitle title="@Godfrey Magoma assigning it to you to make the change."/>
      </t:Event>
    </t:History>
  </t:Task>
  <t:Task id="{8D448FAD-A79E-4095-B3A5-BEFBC7074C18}">
    <t:Anchor>
      <t:Comment id="2120127419"/>
    </t:Anchor>
    <t:History>
      <t:Event id="{F995B83A-3B4B-47A9-9865-263B507B57F8}" time="2021-10-12T08:56:14.519Z">
        <t:Attribution userId="S::skim@uk.goal.ie::30f690f7-8f5f-4ee9-a062-6f6a3fa5c309" userProvider="AD" userName="Sunmi Kim"/>
        <t:Anchor>
          <t:Comment id="2120127419"/>
        </t:Anchor>
        <t:Create/>
      </t:Event>
      <t:Event id="{3760EF6D-7EEE-4322-B5C1-0BC62C322F98}" time="2021-10-12T08:56:14.519Z">
        <t:Attribution userId="S::skim@uk.goal.ie::30f690f7-8f5f-4ee9-a062-6f6a3fa5c309" userProvider="AD" userName="Sunmi Kim"/>
        <t:Anchor>
          <t:Comment id="2120127419"/>
        </t:Anchor>
        <t:Assign userId="S::pnantume@ug.goal.ie::54b2ceb9-2a6f-43d6-9fcb-aebef35c8a40" userProvider="AD" userName="Pauline Nantume"/>
      </t:Event>
      <t:Event id="{3B4C0C7A-0A9B-46E6-BF94-2306EB1A63BF}" time="2021-10-12T08:56:14.519Z">
        <t:Attribution userId="S::skim@uk.goal.ie::30f690f7-8f5f-4ee9-a062-6f6a3fa5c309" userProvider="AD" userName="Sunmi Kim"/>
        <t:Anchor>
          <t:Comment id="2120127419"/>
        </t:Anchor>
        <t:SetTitle title="@Pauline Nantume The total sum of assets in this list is EUR183,226 whereas the total value of assets in Appendix 2 'GOAL Assets' is approx EUR 240,023 (using 1 EUR=UGX 4,13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B0C26662236C34585A8460CCFFCBBD9" ma:contentTypeVersion="13" ma:contentTypeDescription="Create a new document." ma:contentTypeScope="" ma:versionID="e4a31cb5b74001db59f525edc01f2f1f">
  <xsd:schema xmlns:xsd="http://www.w3.org/2001/XMLSchema" xmlns:xs="http://www.w3.org/2001/XMLSchema" xmlns:p="http://schemas.microsoft.com/office/2006/metadata/properties" xmlns:ns2="7ef27298-9962-4a51-b75e-8f4016e2d733" xmlns:ns3="4d4537d9-fe44-48e5-9f74-461b87df3a92" xmlns:ns4="eefa8a3e-12c6-43a6-ba8f-b5ef61d12dd7" targetNamespace="http://schemas.microsoft.com/office/2006/metadata/properties" ma:root="true" ma:fieldsID="e2e0239316fb8dd16d3ec9a960590772" ns2:_="" ns3:_="" ns4:_="">
    <xsd:import namespace="7ef27298-9962-4a51-b75e-8f4016e2d733"/>
    <xsd:import namespace="4d4537d9-fe44-48e5-9f74-461b87df3a92"/>
    <xsd:import namespace="eefa8a3e-12c6-43a6-ba8f-b5ef61d12dd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27298-9962-4a51-b75e-8f4016e2d7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4537d9-fe44-48e5-9f74-461b87df3a92"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fa8a3e-12c6-43a6-ba8f-b5ef61d12d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SharedWithUsers xmlns="7ef27298-9962-4a51-b75e-8f4016e2d733">
      <UserInfo>
        <DisplayName/>
        <AccountId xsi:nil="true"/>
        <AccountType/>
      </UserInfo>
    </SharedWithUsers>
    <MediaServiceOCR xmlns="eefa8a3e-12c6-43a6-ba8f-b5ef61d12dd7" xsi:nil="true"/>
    <SharedWithDetails xmlns="4d4537d9-fe44-48e5-9f74-461b87df3a92" xsi:nil="true"/>
    <MediaServiceAutoTags xmlns="eefa8a3e-12c6-43a6-ba8f-b5ef61d12dd7" xsi:nil="true"/>
  </documentManagement>
</p:properties>
</file>

<file path=customXml/itemProps1.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2.xml><?xml version="1.0" encoding="utf-8"?>
<ds:datastoreItem xmlns:ds="http://schemas.openxmlformats.org/officeDocument/2006/customXml" ds:itemID="{53F67C20-59C8-4F6B-9A3D-3FC8E7240CF3}">
  <ds:schemaRefs>
    <ds:schemaRef ds:uri="http://schemas.openxmlformats.org/officeDocument/2006/bibliography"/>
  </ds:schemaRefs>
</ds:datastoreItem>
</file>

<file path=customXml/itemProps3.xml><?xml version="1.0" encoding="utf-8"?>
<ds:datastoreItem xmlns:ds="http://schemas.openxmlformats.org/officeDocument/2006/customXml" ds:itemID="{76D10ED4-364F-4D9F-982F-1CBC16408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27298-9962-4a51-b75e-8f4016e2d733"/>
    <ds:schemaRef ds:uri="4d4537d9-fe44-48e5-9f74-461b87df3a92"/>
    <ds:schemaRef ds:uri="eefa8a3e-12c6-43a6-ba8f-b5ef61d12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7ef27298-9962-4a51-b75e-8f4016e2d733"/>
    <ds:schemaRef ds:uri="eefa8a3e-12c6-43a6-ba8f-b5ef61d12dd7"/>
    <ds:schemaRef ds:uri="4d4537d9-fe44-48e5-9f74-461b87df3a9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14947</Words>
  <Characters>85198</Characters>
  <Application>Microsoft Office Word</Application>
  <DocSecurity>0</DocSecurity>
  <Lines>709</Lines>
  <Paragraphs>199</Paragraphs>
  <ScaleCrop>false</ScaleCrop>
  <Company>Grizli777</Company>
  <LinksUpToDate>false</LinksUpToDate>
  <CharactersWithSpaces>99946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cp:lastModifiedBy>Sunmi Kim</cp:lastModifiedBy>
  <cp:revision>2</cp:revision>
  <dcterms:created xsi:type="dcterms:W3CDTF">2021-10-14T09:33:00Z</dcterms:created>
  <dcterms:modified xsi:type="dcterms:W3CDTF">2021-10-14T09:33:00Z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0x0101000B0C26662236C34585A8460CCFFCBBD9</vt:lpwstr>
  </property>
  <property fmtid="{D5CDD505-2E9C-101B-9397-08002B2CF9AE}" pid="3" name="FileLeafRef">
    <vt:lpwstr>2. ITT draft.docx</vt:lpwstr>
  </property>
</Properties>
</file>