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B920F" w14:textId="77777777" w:rsidR="00A56EFD" w:rsidRDefault="00A56EFD" w:rsidP="00E33020">
      <w:pPr>
        <w:rPr>
          <w:b/>
        </w:rPr>
      </w:pPr>
    </w:p>
    <w:p w14:paraId="21AF1A26" w14:textId="77777777" w:rsidR="00A56EFD" w:rsidRDefault="00A56EFD" w:rsidP="00BE793D">
      <w:pPr>
        <w:ind w:left="-319" w:firstLine="319"/>
        <w:jc w:val="center"/>
        <w:rPr>
          <w:b/>
        </w:rPr>
      </w:pPr>
    </w:p>
    <w:p w14:paraId="558AEF55" w14:textId="77777777" w:rsidR="00A56EFD" w:rsidRDefault="00A56EFD" w:rsidP="00BE793D">
      <w:pPr>
        <w:ind w:left="-319" w:firstLine="319"/>
        <w:jc w:val="center"/>
        <w:rPr>
          <w:b/>
        </w:rPr>
      </w:pPr>
    </w:p>
    <w:p w14:paraId="120ADEFE" w14:textId="77777777" w:rsidR="00AE6CC5" w:rsidRDefault="00AE6CC5" w:rsidP="00BE793D">
      <w:pPr>
        <w:ind w:left="-319" w:firstLine="319"/>
        <w:jc w:val="center"/>
        <w:rPr>
          <w:b/>
        </w:rPr>
      </w:pPr>
      <w:r w:rsidRPr="00A744F9">
        <w:rPr>
          <w:noProof/>
          <w:lang w:val="en-GB" w:eastAsia="en-GB"/>
        </w:rPr>
        <w:drawing>
          <wp:inline distT="0" distB="0" distL="0" distR="0" wp14:anchorId="2EAF3661" wp14:editId="12C5F94A">
            <wp:extent cx="2152650" cy="668332"/>
            <wp:effectExtent l="0" t="0" r="0" b="0"/>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188" cy="669431"/>
                    </a:xfrm>
                    <a:prstGeom prst="rect">
                      <a:avLst/>
                    </a:prstGeom>
                    <a:noFill/>
                    <a:ln>
                      <a:noFill/>
                    </a:ln>
                  </pic:spPr>
                </pic:pic>
              </a:graphicData>
            </a:graphic>
          </wp:inline>
        </w:drawing>
      </w:r>
    </w:p>
    <w:p w14:paraId="461976A3" w14:textId="77777777" w:rsidR="00AE6CC5" w:rsidRDefault="00AE6CC5" w:rsidP="00BE793D">
      <w:pPr>
        <w:ind w:left="-319" w:firstLine="319"/>
        <w:jc w:val="center"/>
        <w:rPr>
          <w:b/>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BE793D" w:rsidRPr="00A744F9" w14:paraId="5AB6FB9A" w14:textId="77777777" w:rsidTr="00CC5467">
        <w:tc>
          <w:tcPr>
            <w:tcW w:w="10627" w:type="dxa"/>
          </w:tcPr>
          <w:p w14:paraId="59E9262D" w14:textId="1A9B764D" w:rsidR="00BE793D" w:rsidRPr="00A744F9" w:rsidRDefault="00BE793D" w:rsidP="00B66695">
            <w:pPr>
              <w:jc w:val="center"/>
              <w:rPr>
                <w:b/>
              </w:rPr>
            </w:pPr>
          </w:p>
          <w:p w14:paraId="606A79D1" w14:textId="2F2DA764" w:rsidR="00BE793D" w:rsidRDefault="00BE793D" w:rsidP="00B66695">
            <w:pPr>
              <w:jc w:val="center"/>
              <w:rPr>
                <w:b/>
                <w:sz w:val="36"/>
                <w:szCs w:val="36"/>
              </w:rPr>
            </w:pPr>
            <w:r w:rsidRPr="00A744F9">
              <w:rPr>
                <w:b/>
                <w:sz w:val="36"/>
                <w:szCs w:val="36"/>
              </w:rPr>
              <w:t>GOAL– S</w:t>
            </w:r>
            <w:r w:rsidR="009D30E1">
              <w:rPr>
                <w:b/>
                <w:sz w:val="36"/>
                <w:szCs w:val="36"/>
              </w:rPr>
              <w:t>IERRA LEONE</w:t>
            </w:r>
            <w:r w:rsidRPr="00A744F9">
              <w:rPr>
                <w:b/>
                <w:sz w:val="36"/>
                <w:szCs w:val="36"/>
              </w:rPr>
              <w:t xml:space="preserve"> PROGRAMME</w:t>
            </w:r>
          </w:p>
          <w:p w14:paraId="41D6CCFE" w14:textId="5CB0B9B8" w:rsidR="001A0479" w:rsidRPr="00414A0A" w:rsidRDefault="00B84B26" w:rsidP="00CC5467">
            <w:pPr>
              <w:pStyle w:val="Header"/>
              <w:tabs>
                <w:tab w:val="left" w:pos="1830"/>
                <w:tab w:val="right" w:pos="8789"/>
              </w:tabs>
              <w:jc w:val="center"/>
              <w:rPr>
                <w:rFonts w:cs="Arial"/>
                <w:b/>
                <w:color w:val="000000"/>
                <w:sz w:val="28"/>
                <w:szCs w:val="28"/>
              </w:rPr>
            </w:pPr>
            <w:r w:rsidRPr="00414A0A">
              <w:rPr>
                <w:b/>
                <w:sz w:val="28"/>
                <w:szCs w:val="28"/>
              </w:rPr>
              <w:t xml:space="preserve">Request for Quotation </w:t>
            </w:r>
            <w:r w:rsidR="00414A0A" w:rsidRPr="00414A0A">
              <w:rPr>
                <w:b/>
                <w:sz w:val="28"/>
                <w:szCs w:val="28"/>
              </w:rPr>
              <w:t xml:space="preserve">to </w:t>
            </w:r>
            <w:r w:rsidR="00414A0A" w:rsidRPr="00414A0A">
              <w:rPr>
                <w:rFonts w:cstheme="minorHAnsi"/>
                <w:sz w:val="28"/>
                <w:szCs w:val="28"/>
              </w:rPr>
              <w:t>support</w:t>
            </w:r>
            <w:r w:rsidR="001A0479" w:rsidRPr="00414A0A">
              <w:rPr>
                <w:rFonts w:cstheme="minorHAnsi"/>
                <w:sz w:val="28"/>
                <w:szCs w:val="28"/>
              </w:rPr>
              <w:t xml:space="preserve"> our SME partner to test market demand for two new low-cost sanitation products, in both urban and rural locations, in Sierra Leone</w:t>
            </w:r>
            <w:r w:rsidR="001A0479" w:rsidRPr="00414A0A">
              <w:rPr>
                <w:rFonts w:cs="Arial"/>
                <w:b/>
                <w:color w:val="000000"/>
                <w:sz w:val="28"/>
                <w:szCs w:val="28"/>
              </w:rPr>
              <w:t xml:space="preserve"> </w:t>
            </w:r>
          </w:p>
          <w:p w14:paraId="0AB34645" w14:textId="1B20512C" w:rsidR="009F2073" w:rsidRDefault="002F7655" w:rsidP="00CC5467">
            <w:pPr>
              <w:pStyle w:val="Header"/>
              <w:tabs>
                <w:tab w:val="left" w:pos="1830"/>
                <w:tab w:val="right" w:pos="8789"/>
              </w:tabs>
              <w:jc w:val="center"/>
              <w:rPr>
                <w:b/>
                <w:sz w:val="32"/>
                <w:szCs w:val="32"/>
              </w:rPr>
            </w:pPr>
            <w:r>
              <w:rPr>
                <w:rFonts w:cs="Arial"/>
                <w:b/>
                <w:color w:val="000000"/>
              </w:rPr>
              <w:t>FRT-</w:t>
            </w:r>
            <w:r w:rsidR="00660647">
              <w:rPr>
                <w:rFonts w:cs="Arial"/>
                <w:b/>
                <w:color w:val="000000"/>
              </w:rPr>
              <w:t>WSH-24549</w:t>
            </w:r>
          </w:p>
          <w:p w14:paraId="6E76B2D1" w14:textId="14EA6312" w:rsidR="009A5A61" w:rsidRPr="0046227B" w:rsidRDefault="009A5A61" w:rsidP="00F964D9">
            <w:pPr>
              <w:pStyle w:val="Header"/>
              <w:tabs>
                <w:tab w:val="left" w:pos="1830"/>
                <w:tab w:val="right" w:pos="8789"/>
              </w:tabs>
              <w:jc w:val="center"/>
              <w:rPr>
                <w:b/>
                <w:sz w:val="32"/>
                <w:szCs w:val="32"/>
              </w:rPr>
            </w:pPr>
          </w:p>
        </w:tc>
      </w:tr>
    </w:tbl>
    <w:p w14:paraId="38DF3091" w14:textId="77777777" w:rsidR="0040589C" w:rsidRPr="00A744F9" w:rsidRDefault="0040589C" w:rsidP="00040CBA">
      <w:pPr>
        <w:ind w:left="-319" w:firstLine="319"/>
        <w:jc w:val="both"/>
        <w:rPr>
          <w:b/>
        </w:rPr>
      </w:pPr>
    </w:p>
    <w:p w14:paraId="6556FA8C" w14:textId="77777777" w:rsidR="00B66695" w:rsidRDefault="00B66695" w:rsidP="00040CBA">
      <w:pPr>
        <w:ind w:left="-319" w:firstLine="319"/>
        <w:jc w:val="both"/>
        <w:rPr>
          <w:b/>
        </w:rPr>
      </w:pPr>
    </w:p>
    <w:p w14:paraId="033030E6" w14:textId="77777777" w:rsidR="00E33020" w:rsidRDefault="00E33020" w:rsidP="00040CBA">
      <w:pPr>
        <w:ind w:left="-319" w:firstLine="319"/>
        <w:jc w:val="both"/>
        <w:rPr>
          <w:b/>
        </w:rPr>
      </w:pPr>
    </w:p>
    <w:p w14:paraId="6AD089DF" w14:textId="77777777" w:rsidR="00E33020" w:rsidRDefault="00E33020" w:rsidP="00040CBA">
      <w:pPr>
        <w:ind w:left="-319" w:firstLine="319"/>
        <w:jc w:val="both"/>
        <w:rPr>
          <w:b/>
        </w:rPr>
      </w:pPr>
    </w:p>
    <w:p w14:paraId="7E8DC735" w14:textId="77777777" w:rsidR="00B66695" w:rsidRDefault="00B66695" w:rsidP="00336770">
      <w:pPr>
        <w:jc w:val="both"/>
        <w:rPr>
          <w:b/>
        </w:rPr>
      </w:pPr>
    </w:p>
    <w:p w14:paraId="3ED5AABD" w14:textId="77777777" w:rsidR="006F3E25" w:rsidRDefault="006F3E25" w:rsidP="00040CBA">
      <w:pPr>
        <w:ind w:left="-319" w:firstLine="319"/>
        <w:jc w:val="both"/>
        <w:rPr>
          <w:b/>
        </w:rPr>
      </w:pPr>
    </w:p>
    <w:p w14:paraId="2603F146" w14:textId="77777777" w:rsidR="006F3E25" w:rsidRDefault="006F3E25" w:rsidP="00040CBA">
      <w:pPr>
        <w:ind w:left="-319" w:firstLine="319"/>
        <w:jc w:val="both"/>
        <w:rPr>
          <w:b/>
        </w:rPr>
      </w:pPr>
    </w:p>
    <w:p w14:paraId="20203664" w14:textId="77777777" w:rsidR="00B66695" w:rsidRDefault="00B66695" w:rsidP="00040CBA">
      <w:pPr>
        <w:ind w:left="-319" w:firstLine="319"/>
        <w:jc w:val="both"/>
        <w:rPr>
          <w:b/>
        </w:rPr>
      </w:pPr>
    </w:p>
    <w:p w14:paraId="0ED350CE" w14:textId="77777777" w:rsidR="00B66695" w:rsidRDefault="00B66695" w:rsidP="00040CBA">
      <w:pPr>
        <w:ind w:left="-319" w:firstLine="319"/>
        <w:jc w:val="both"/>
        <w:rPr>
          <w:b/>
        </w:rPr>
      </w:pPr>
    </w:p>
    <w:p w14:paraId="5BCFA455" w14:textId="77777777" w:rsidR="00B66695" w:rsidRDefault="009A526F" w:rsidP="00DB10B4">
      <w:pPr>
        <w:tabs>
          <w:tab w:val="left" w:pos="6600"/>
        </w:tabs>
        <w:ind w:left="-319" w:firstLine="319"/>
        <w:jc w:val="both"/>
        <w:rPr>
          <w:b/>
        </w:rPr>
      </w:pPr>
      <w:r>
        <w:rPr>
          <w:b/>
        </w:rPr>
        <w:tab/>
      </w:r>
    </w:p>
    <w:p w14:paraId="47E0453E" w14:textId="77777777" w:rsidR="00B66695" w:rsidRDefault="00B66695" w:rsidP="00040CBA">
      <w:pPr>
        <w:ind w:left="-319" w:firstLine="319"/>
        <w:jc w:val="both"/>
        <w:rPr>
          <w:b/>
        </w:rPr>
      </w:pPr>
    </w:p>
    <w:p w14:paraId="01CD38BD" w14:textId="77777777" w:rsidR="00B66695" w:rsidRDefault="00B66695" w:rsidP="00040CBA">
      <w:pPr>
        <w:ind w:left="-319" w:firstLine="319"/>
        <w:jc w:val="both"/>
        <w:rPr>
          <w:b/>
        </w:rPr>
      </w:pPr>
    </w:p>
    <w:p w14:paraId="39065CA3" w14:textId="77777777" w:rsidR="00B66695" w:rsidRDefault="00B66695" w:rsidP="00040CBA">
      <w:pPr>
        <w:ind w:left="-319" w:firstLine="319"/>
        <w:jc w:val="both"/>
        <w:rPr>
          <w:b/>
        </w:rPr>
      </w:pPr>
    </w:p>
    <w:p w14:paraId="441CB8FA" w14:textId="77777777" w:rsidR="00B66695" w:rsidRDefault="00B66695" w:rsidP="00040CBA">
      <w:pPr>
        <w:ind w:left="-319" w:firstLine="319"/>
        <w:jc w:val="both"/>
        <w:rPr>
          <w:b/>
        </w:rPr>
      </w:pPr>
    </w:p>
    <w:p w14:paraId="1CF11E8C" w14:textId="77777777" w:rsidR="00B66695" w:rsidRDefault="00B66695" w:rsidP="00040CBA">
      <w:pPr>
        <w:ind w:left="-319" w:firstLine="319"/>
        <w:jc w:val="both"/>
        <w:rPr>
          <w:b/>
        </w:rPr>
      </w:pPr>
    </w:p>
    <w:p w14:paraId="692D9E86" w14:textId="24984BC0" w:rsidR="00B66695" w:rsidRDefault="00B66695" w:rsidP="00040CBA">
      <w:pPr>
        <w:ind w:left="-319" w:firstLine="319"/>
        <w:jc w:val="both"/>
        <w:rPr>
          <w:b/>
        </w:rPr>
      </w:pPr>
    </w:p>
    <w:p w14:paraId="019ECEC9" w14:textId="446F93D1" w:rsidR="007429DC" w:rsidRDefault="007429DC" w:rsidP="00040CBA">
      <w:pPr>
        <w:ind w:left="-319" w:firstLine="319"/>
        <w:jc w:val="both"/>
        <w:rPr>
          <w:b/>
        </w:rPr>
      </w:pPr>
    </w:p>
    <w:p w14:paraId="07868582" w14:textId="2D197D1C" w:rsidR="007429DC" w:rsidRDefault="007429DC" w:rsidP="00040CBA">
      <w:pPr>
        <w:ind w:left="-319" w:firstLine="319"/>
        <w:jc w:val="both"/>
        <w:rPr>
          <w:b/>
        </w:rPr>
      </w:pPr>
    </w:p>
    <w:p w14:paraId="45E16820" w14:textId="73645C01" w:rsidR="005C588A" w:rsidRDefault="005C588A" w:rsidP="00040CBA">
      <w:pPr>
        <w:ind w:left="-319" w:firstLine="319"/>
        <w:jc w:val="both"/>
        <w:rPr>
          <w:b/>
        </w:rPr>
      </w:pPr>
    </w:p>
    <w:p w14:paraId="6C2A7E08" w14:textId="77777777" w:rsidR="005C588A" w:rsidRDefault="005C588A" w:rsidP="00040CBA">
      <w:pPr>
        <w:ind w:left="-319" w:firstLine="319"/>
        <w:jc w:val="both"/>
        <w:rPr>
          <w:b/>
        </w:rPr>
      </w:pPr>
    </w:p>
    <w:p w14:paraId="1D038B3B" w14:textId="16ED268C" w:rsidR="0040589C" w:rsidRPr="00A744F9" w:rsidRDefault="0040589C" w:rsidP="003B2A0B">
      <w:pPr>
        <w:rPr>
          <w:b/>
        </w:rPr>
      </w:pPr>
      <w:r w:rsidRPr="00DD6062">
        <w:rPr>
          <w:b/>
        </w:rPr>
        <w:t>Contents</w:t>
      </w:r>
    </w:p>
    <w:p w14:paraId="176D7871" w14:textId="0EDAA435" w:rsidR="00FE4535" w:rsidRDefault="00956297">
      <w:pPr>
        <w:pStyle w:val="TOC1"/>
        <w:tabs>
          <w:tab w:val="left" w:pos="440"/>
          <w:tab w:val="right" w:leader="dot" w:pos="10184"/>
        </w:tabs>
        <w:rPr>
          <w:noProof/>
          <w:lang w:val="en-US"/>
        </w:rPr>
      </w:pPr>
      <w:r>
        <w:fldChar w:fldCharType="begin"/>
      </w:r>
      <w:r w:rsidR="00703982">
        <w:instrText xml:space="preserve"> TOC \o "1-2" \h \z \u </w:instrText>
      </w:r>
      <w:r>
        <w:fldChar w:fldCharType="separate"/>
      </w:r>
      <w:hyperlink w:anchor="_Toc476167344" w:history="1">
        <w:r w:rsidR="00FE4535" w:rsidRPr="004D3EE1">
          <w:rPr>
            <w:rStyle w:val="Hyperlink"/>
            <w:noProof/>
          </w:rPr>
          <w:t>1</w:t>
        </w:r>
        <w:r w:rsidR="00FE4535">
          <w:rPr>
            <w:noProof/>
            <w:lang w:val="en-US"/>
          </w:rPr>
          <w:tab/>
        </w:r>
        <w:r w:rsidR="00FE4535" w:rsidRPr="004D3EE1">
          <w:rPr>
            <w:rStyle w:val="Hyperlink"/>
            <w:noProof/>
          </w:rPr>
          <w:t>About GOAL</w:t>
        </w:r>
        <w:r w:rsidR="00FE4535">
          <w:rPr>
            <w:noProof/>
            <w:webHidden/>
          </w:rPr>
          <w:tab/>
        </w:r>
        <w:r w:rsidR="00FE4535">
          <w:rPr>
            <w:noProof/>
            <w:webHidden/>
          </w:rPr>
          <w:fldChar w:fldCharType="begin"/>
        </w:r>
        <w:r w:rsidR="00FE4535">
          <w:rPr>
            <w:noProof/>
            <w:webHidden/>
          </w:rPr>
          <w:instrText xml:space="preserve"> PAGEREF _Toc476167344 \h </w:instrText>
        </w:r>
        <w:r w:rsidR="00FE4535">
          <w:rPr>
            <w:noProof/>
            <w:webHidden/>
          </w:rPr>
        </w:r>
        <w:r w:rsidR="00FE4535">
          <w:rPr>
            <w:noProof/>
            <w:webHidden/>
          </w:rPr>
          <w:fldChar w:fldCharType="separate"/>
        </w:r>
        <w:r w:rsidR="00247ABC">
          <w:rPr>
            <w:noProof/>
            <w:webHidden/>
          </w:rPr>
          <w:t>3</w:t>
        </w:r>
        <w:r w:rsidR="00FE4535">
          <w:rPr>
            <w:noProof/>
            <w:webHidden/>
          </w:rPr>
          <w:fldChar w:fldCharType="end"/>
        </w:r>
      </w:hyperlink>
    </w:p>
    <w:p w14:paraId="5DB2568C" w14:textId="63794514" w:rsidR="00FE4535" w:rsidRDefault="00E10EAA">
      <w:pPr>
        <w:pStyle w:val="TOC1"/>
        <w:tabs>
          <w:tab w:val="left" w:pos="440"/>
          <w:tab w:val="right" w:leader="dot" w:pos="10184"/>
        </w:tabs>
        <w:rPr>
          <w:noProof/>
          <w:lang w:val="en-US"/>
        </w:rPr>
      </w:pPr>
      <w:hyperlink w:anchor="_Toc476167345" w:history="1">
        <w:r w:rsidR="00FE4535" w:rsidRPr="004D3EE1">
          <w:rPr>
            <w:rStyle w:val="Hyperlink"/>
            <w:noProof/>
          </w:rPr>
          <w:t>2</w:t>
        </w:r>
        <w:r w:rsidR="00FE4535">
          <w:rPr>
            <w:noProof/>
            <w:lang w:val="en-US"/>
          </w:rPr>
          <w:tab/>
        </w:r>
        <w:r w:rsidR="00FE4535" w:rsidRPr="004D3EE1">
          <w:rPr>
            <w:rStyle w:val="Hyperlink"/>
            <w:noProof/>
          </w:rPr>
          <w:t>Proposed Timelines</w:t>
        </w:r>
        <w:r w:rsidR="00FE4535">
          <w:rPr>
            <w:noProof/>
            <w:webHidden/>
          </w:rPr>
          <w:tab/>
        </w:r>
        <w:r w:rsidR="00FE4535">
          <w:rPr>
            <w:noProof/>
            <w:webHidden/>
          </w:rPr>
          <w:fldChar w:fldCharType="begin"/>
        </w:r>
        <w:r w:rsidR="00FE4535">
          <w:rPr>
            <w:noProof/>
            <w:webHidden/>
          </w:rPr>
          <w:instrText xml:space="preserve"> PAGEREF _Toc476167345 \h </w:instrText>
        </w:r>
        <w:r w:rsidR="00FE4535">
          <w:rPr>
            <w:noProof/>
            <w:webHidden/>
          </w:rPr>
        </w:r>
        <w:r w:rsidR="00FE4535">
          <w:rPr>
            <w:noProof/>
            <w:webHidden/>
          </w:rPr>
          <w:fldChar w:fldCharType="separate"/>
        </w:r>
        <w:r w:rsidR="00247ABC">
          <w:rPr>
            <w:noProof/>
            <w:webHidden/>
          </w:rPr>
          <w:t>3</w:t>
        </w:r>
        <w:r w:rsidR="00FE4535">
          <w:rPr>
            <w:noProof/>
            <w:webHidden/>
          </w:rPr>
          <w:fldChar w:fldCharType="end"/>
        </w:r>
      </w:hyperlink>
    </w:p>
    <w:p w14:paraId="1DAF2E59" w14:textId="69364833" w:rsidR="00FE4535" w:rsidRDefault="00E10EAA">
      <w:pPr>
        <w:pStyle w:val="TOC1"/>
        <w:tabs>
          <w:tab w:val="left" w:pos="440"/>
          <w:tab w:val="right" w:leader="dot" w:pos="10184"/>
        </w:tabs>
        <w:rPr>
          <w:noProof/>
          <w:lang w:val="en-US"/>
        </w:rPr>
      </w:pPr>
      <w:hyperlink w:anchor="_Toc476167346" w:history="1">
        <w:r w:rsidR="00FE4535" w:rsidRPr="004D3EE1">
          <w:rPr>
            <w:rStyle w:val="Hyperlink"/>
            <w:noProof/>
          </w:rPr>
          <w:t>3</w:t>
        </w:r>
        <w:r w:rsidR="00FE4535">
          <w:rPr>
            <w:noProof/>
            <w:lang w:val="en-US"/>
          </w:rPr>
          <w:tab/>
        </w:r>
        <w:r w:rsidR="00FE4535" w:rsidRPr="004D3EE1">
          <w:rPr>
            <w:rStyle w:val="Hyperlink"/>
            <w:noProof/>
          </w:rPr>
          <w:t>Overview of required Consultancy services</w:t>
        </w:r>
        <w:r w:rsidR="00FE4535">
          <w:rPr>
            <w:noProof/>
            <w:webHidden/>
          </w:rPr>
          <w:tab/>
        </w:r>
        <w:r w:rsidR="00FE4535">
          <w:rPr>
            <w:noProof/>
            <w:webHidden/>
          </w:rPr>
          <w:fldChar w:fldCharType="begin"/>
        </w:r>
        <w:r w:rsidR="00FE4535">
          <w:rPr>
            <w:noProof/>
            <w:webHidden/>
          </w:rPr>
          <w:instrText xml:space="preserve"> PAGEREF _Toc476167346 \h </w:instrText>
        </w:r>
        <w:r w:rsidR="00FE4535">
          <w:rPr>
            <w:noProof/>
            <w:webHidden/>
          </w:rPr>
        </w:r>
        <w:r w:rsidR="00FE4535">
          <w:rPr>
            <w:noProof/>
            <w:webHidden/>
          </w:rPr>
          <w:fldChar w:fldCharType="separate"/>
        </w:r>
        <w:r w:rsidR="00247ABC">
          <w:rPr>
            <w:noProof/>
            <w:webHidden/>
          </w:rPr>
          <w:t>3</w:t>
        </w:r>
        <w:r w:rsidR="00FE4535">
          <w:rPr>
            <w:noProof/>
            <w:webHidden/>
          </w:rPr>
          <w:fldChar w:fldCharType="end"/>
        </w:r>
      </w:hyperlink>
    </w:p>
    <w:p w14:paraId="6491DEFA" w14:textId="66C74AA0" w:rsidR="00FE4535" w:rsidRDefault="00E10EAA">
      <w:pPr>
        <w:pStyle w:val="TOC1"/>
        <w:tabs>
          <w:tab w:val="left" w:pos="440"/>
          <w:tab w:val="right" w:leader="dot" w:pos="10184"/>
        </w:tabs>
        <w:rPr>
          <w:noProof/>
          <w:lang w:val="en-US"/>
        </w:rPr>
      </w:pPr>
      <w:hyperlink w:anchor="_Toc476167347" w:history="1">
        <w:r w:rsidR="00FE4535" w:rsidRPr="004D3EE1">
          <w:rPr>
            <w:rStyle w:val="Hyperlink"/>
            <w:noProof/>
          </w:rPr>
          <w:t>4</w:t>
        </w:r>
        <w:r w:rsidR="00FE4535">
          <w:rPr>
            <w:noProof/>
            <w:lang w:val="en-US"/>
          </w:rPr>
          <w:tab/>
        </w:r>
        <w:r w:rsidR="00FE4535" w:rsidRPr="004D3EE1">
          <w:rPr>
            <w:rStyle w:val="Hyperlink"/>
            <w:noProof/>
          </w:rPr>
          <w:t>Administrative Arrangements &amp; Terms of bidding</w:t>
        </w:r>
        <w:r w:rsidR="00FE4535">
          <w:rPr>
            <w:noProof/>
            <w:webHidden/>
          </w:rPr>
          <w:tab/>
        </w:r>
        <w:r w:rsidR="00FE4535">
          <w:rPr>
            <w:noProof/>
            <w:webHidden/>
          </w:rPr>
          <w:fldChar w:fldCharType="begin"/>
        </w:r>
        <w:r w:rsidR="00FE4535">
          <w:rPr>
            <w:noProof/>
            <w:webHidden/>
          </w:rPr>
          <w:instrText xml:space="preserve"> PAGEREF _Toc476167347 \h </w:instrText>
        </w:r>
        <w:r w:rsidR="00FE4535">
          <w:rPr>
            <w:noProof/>
            <w:webHidden/>
          </w:rPr>
        </w:r>
        <w:r w:rsidR="00FE4535">
          <w:rPr>
            <w:noProof/>
            <w:webHidden/>
          </w:rPr>
          <w:fldChar w:fldCharType="separate"/>
        </w:r>
        <w:r w:rsidR="00247ABC">
          <w:rPr>
            <w:noProof/>
            <w:webHidden/>
          </w:rPr>
          <w:t>4</w:t>
        </w:r>
        <w:r w:rsidR="00FE4535">
          <w:rPr>
            <w:noProof/>
            <w:webHidden/>
          </w:rPr>
          <w:fldChar w:fldCharType="end"/>
        </w:r>
      </w:hyperlink>
    </w:p>
    <w:p w14:paraId="4B240412" w14:textId="79A08F28" w:rsidR="00FE4535" w:rsidRDefault="00E10EAA">
      <w:pPr>
        <w:pStyle w:val="TOC2"/>
        <w:tabs>
          <w:tab w:val="left" w:pos="880"/>
          <w:tab w:val="right" w:leader="dot" w:pos="10184"/>
        </w:tabs>
        <w:rPr>
          <w:noProof/>
          <w:lang w:val="en-US"/>
        </w:rPr>
      </w:pPr>
      <w:hyperlink w:anchor="_Toc476167348" w:history="1">
        <w:r w:rsidR="00FE4535" w:rsidRPr="004D3EE1">
          <w:rPr>
            <w:rStyle w:val="Hyperlink"/>
            <w:noProof/>
          </w:rPr>
          <w:t>4.1</w:t>
        </w:r>
        <w:r w:rsidR="00FE4535">
          <w:rPr>
            <w:noProof/>
            <w:lang w:val="en-US"/>
          </w:rPr>
          <w:tab/>
        </w:r>
        <w:r w:rsidR="00FE4535" w:rsidRPr="004D3EE1">
          <w:rPr>
            <w:rStyle w:val="Hyperlink"/>
            <w:noProof/>
          </w:rPr>
          <w:t>Request for quotation (RFQ)</w:t>
        </w:r>
        <w:r w:rsidR="00FE4535">
          <w:rPr>
            <w:noProof/>
            <w:webHidden/>
          </w:rPr>
          <w:tab/>
        </w:r>
        <w:r w:rsidR="00FE4535">
          <w:rPr>
            <w:noProof/>
            <w:webHidden/>
          </w:rPr>
          <w:fldChar w:fldCharType="begin"/>
        </w:r>
        <w:r w:rsidR="00FE4535">
          <w:rPr>
            <w:noProof/>
            <w:webHidden/>
          </w:rPr>
          <w:instrText xml:space="preserve"> PAGEREF _Toc476167348 \h </w:instrText>
        </w:r>
        <w:r w:rsidR="00FE4535">
          <w:rPr>
            <w:noProof/>
            <w:webHidden/>
          </w:rPr>
        </w:r>
        <w:r w:rsidR="00FE4535">
          <w:rPr>
            <w:noProof/>
            <w:webHidden/>
          </w:rPr>
          <w:fldChar w:fldCharType="separate"/>
        </w:r>
        <w:r w:rsidR="00247ABC">
          <w:rPr>
            <w:noProof/>
            <w:webHidden/>
          </w:rPr>
          <w:t>4</w:t>
        </w:r>
        <w:r w:rsidR="00FE4535">
          <w:rPr>
            <w:noProof/>
            <w:webHidden/>
          </w:rPr>
          <w:fldChar w:fldCharType="end"/>
        </w:r>
      </w:hyperlink>
    </w:p>
    <w:p w14:paraId="3FBD0BEB" w14:textId="7C3E4CDA" w:rsidR="00FE4535" w:rsidRDefault="00E10EAA">
      <w:pPr>
        <w:pStyle w:val="TOC2"/>
        <w:tabs>
          <w:tab w:val="left" w:pos="880"/>
          <w:tab w:val="right" w:leader="dot" w:pos="10184"/>
        </w:tabs>
        <w:rPr>
          <w:noProof/>
          <w:lang w:val="en-US"/>
        </w:rPr>
      </w:pPr>
      <w:hyperlink w:anchor="_Toc476167349" w:history="1">
        <w:r w:rsidR="00FE4535" w:rsidRPr="004D3EE1">
          <w:rPr>
            <w:rStyle w:val="Hyperlink"/>
            <w:noProof/>
          </w:rPr>
          <w:t>4.2</w:t>
        </w:r>
        <w:r w:rsidR="00FE4535">
          <w:rPr>
            <w:noProof/>
            <w:lang w:val="en-US"/>
          </w:rPr>
          <w:tab/>
        </w:r>
        <w:r w:rsidR="00FE4535" w:rsidRPr="004D3EE1">
          <w:rPr>
            <w:rStyle w:val="Hyperlink"/>
            <w:noProof/>
          </w:rPr>
          <w:t>Procurement Process</w:t>
        </w:r>
        <w:r w:rsidR="00FE4535">
          <w:rPr>
            <w:noProof/>
            <w:webHidden/>
          </w:rPr>
          <w:tab/>
        </w:r>
        <w:r w:rsidR="00FE4535">
          <w:rPr>
            <w:noProof/>
            <w:webHidden/>
          </w:rPr>
          <w:fldChar w:fldCharType="begin"/>
        </w:r>
        <w:r w:rsidR="00FE4535">
          <w:rPr>
            <w:noProof/>
            <w:webHidden/>
          </w:rPr>
          <w:instrText xml:space="preserve"> PAGEREF _Toc476167349 \h </w:instrText>
        </w:r>
        <w:r w:rsidR="00FE4535">
          <w:rPr>
            <w:noProof/>
            <w:webHidden/>
          </w:rPr>
        </w:r>
        <w:r w:rsidR="00FE4535">
          <w:rPr>
            <w:noProof/>
            <w:webHidden/>
          </w:rPr>
          <w:fldChar w:fldCharType="separate"/>
        </w:r>
        <w:r w:rsidR="00247ABC">
          <w:rPr>
            <w:noProof/>
            <w:webHidden/>
          </w:rPr>
          <w:t>4</w:t>
        </w:r>
        <w:r w:rsidR="00FE4535">
          <w:rPr>
            <w:noProof/>
            <w:webHidden/>
          </w:rPr>
          <w:fldChar w:fldCharType="end"/>
        </w:r>
      </w:hyperlink>
    </w:p>
    <w:p w14:paraId="527F06FE" w14:textId="7F3ADB52" w:rsidR="00FE4535" w:rsidRDefault="00E10EAA">
      <w:pPr>
        <w:pStyle w:val="TOC2"/>
        <w:tabs>
          <w:tab w:val="left" w:pos="880"/>
          <w:tab w:val="right" w:leader="dot" w:pos="10184"/>
        </w:tabs>
        <w:rPr>
          <w:noProof/>
          <w:lang w:val="en-US"/>
        </w:rPr>
      </w:pPr>
      <w:hyperlink w:anchor="_Toc476167350" w:history="1">
        <w:r w:rsidR="00FE4535" w:rsidRPr="004D3EE1">
          <w:rPr>
            <w:rStyle w:val="Hyperlink"/>
            <w:noProof/>
          </w:rPr>
          <w:t>4.3</w:t>
        </w:r>
        <w:r w:rsidR="00FE4535">
          <w:rPr>
            <w:noProof/>
            <w:lang w:val="en-US"/>
          </w:rPr>
          <w:tab/>
        </w:r>
        <w:r w:rsidR="00FE4535" w:rsidRPr="004D3EE1">
          <w:rPr>
            <w:rStyle w:val="Hyperlink"/>
            <w:noProof/>
          </w:rPr>
          <w:t>Clarifications and Query Handling</w:t>
        </w:r>
        <w:r w:rsidR="00FE4535">
          <w:rPr>
            <w:noProof/>
            <w:webHidden/>
          </w:rPr>
          <w:tab/>
        </w:r>
        <w:r w:rsidR="00FE4535">
          <w:rPr>
            <w:noProof/>
            <w:webHidden/>
          </w:rPr>
          <w:fldChar w:fldCharType="begin"/>
        </w:r>
        <w:r w:rsidR="00FE4535">
          <w:rPr>
            <w:noProof/>
            <w:webHidden/>
          </w:rPr>
          <w:instrText xml:space="preserve"> PAGEREF _Toc476167350 \h </w:instrText>
        </w:r>
        <w:r w:rsidR="00FE4535">
          <w:rPr>
            <w:noProof/>
            <w:webHidden/>
          </w:rPr>
        </w:r>
        <w:r w:rsidR="00FE4535">
          <w:rPr>
            <w:noProof/>
            <w:webHidden/>
          </w:rPr>
          <w:fldChar w:fldCharType="separate"/>
        </w:r>
        <w:r w:rsidR="00247ABC">
          <w:rPr>
            <w:noProof/>
            <w:webHidden/>
          </w:rPr>
          <w:t>4</w:t>
        </w:r>
        <w:r w:rsidR="00FE4535">
          <w:rPr>
            <w:noProof/>
            <w:webHidden/>
          </w:rPr>
          <w:fldChar w:fldCharType="end"/>
        </w:r>
      </w:hyperlink>
    </w:p>
    <w:p w14:paraId="6E3C2932" w14:textId="01478223" w:rsidR="00FE4535" w:rsidRDefault="00E10EAA">
      <w:pPr>
        <w:pStyle w:val="TOC2"/>
        <w:tabs>
          <w:tab w:val="left" w:pos="880"/>
          <w:tab w:val="right" w:leader="dot" w:pos="10184"/>
        </w:tabs>
        <w:rPr>
          <w:noProof/>
          <w:lang w:val="en-US"/>
        </w:rPr>
      </w:pPr>
      <w:hyperlink w:anchor="_Toc476167351" w:history="1">
        <w:r w:rsidR="00FE4535" w:rsidRPr="004D3EE1">
          <w:rPr>
            <w:rStyle w:val="Hyperlink"/>
            <w:noProof/>
          </w:rPr>
          <w:t>4.4</w:t>
        </w:r>
        <w:r w:rsidR="00FE4535">
          <w:rPr>
            <w:noProof/>
            <w:lang w:val="en-US"/>
          </w:rPr>
          <w:tab/>
        </w:r>
        <w:r w:rsidR="00FE4535" w:rsidRPr="004D3EE1">
          <w:rPr>
            <w:rStyle w:val="Hyperlink"/>
            <w:noProof/>
          </w:rPr>
          <w:t xml:space="preserve">Conditions of </w:t>
        </w:r>
        <w:r w:rsidR="00644664">
          <w:rPr>
            <w:rStyle w:val="Hyperlink"/>
            <w:noProof/>
          </w:rPr>
          <w:t xml:space="preserve">RFQ </w:t>
        </w:r>
        <w:r w:rsidR="00FE4535" w:rsidRPr="004D3EE1">
          <w:rPr>
            <w:rStyle w:val="Hyperlink"/>
            <w:noProof/>
          </w:rPr>
          <w:t>Submission</w:t>
        </w:r>
        <w:r w:rsidR="00FE4535">
          <w:rPr>
            <w:noProof/>
            <w:webHidden/>
          </w:rPr>
          <w:tab/>
        </w:r>
        <w:r w:rsidR="00FE4535">
          <w:rPr>
            <w:noProof/>
            <w:webHidden/>
          </w:rPr>
          <w:fldChar w:fldCharType="begin"/>
        </w:r>
        <w:r w:rsidR="00FE4535">
          <w:rPr>
            <w:noProof/>
            <w:webHidden/>
          </w:rPr>
          <w:instrText xml:space="preserve"> PAGEREF _Toc476167351 \h </w:instrText>
        </w:r>
        <w:r w:rsidR="00FE4535">
          <w:rPr>
            <w:noProof/>
            <w:webHidden/>
          </w:rPr>
        </w:r>
        <w:r w:rsidR="00FE4535">
          <w:rPr>
            <w:noProof/>
            <w:webHidden/>
          </w:rPr>
          <w:fldChar w:fldCharType="separate"/>
        </w:r>
        <w:r w:rsidR="00247ABC">
          <w:rPr>
            <w:noProof/>
            <w:webHidden/>
          </w:rPr>
          <w:t>4</w:t>
        </w:r>
        <w:r w:rsidR="00FE4535">
          <w:rPr>
            <w:noProof/>
            <w:webHidden/>
          </w:rPr>
          <w:fldChar w:fldCharType="end"/>
        </w:r>
      </w:hyperlink>
    </w:p>
    <w:p w14:paraId="150544B9" w14:textId="68890B4D" w:rsidR="00FE4535" w:rsidRDefault="00E10EAA">
      <w:pPr>
        <w:pStyle w:val="TOC1"/>
        <w:tabs>
          <w:tab w:val="left" w:pos="440"/>
          <w:tab w:val="right" w:leader="dot" w:pos="10184"/>
        </w:tabs>
        <w:rPr>
          <w:noProof/>
          <w:lang w:val="en-US"/>
        </w:rPr>
      </w:pPr>
      <w:hyperlink w:anchor="_Toc476167352" w:history="1">
        <w:r w:rsidR="00FE4535" w:rsidRPr="004D3EE1">
          <w:rPr>
            <w:rStyle w:val="Hyperlink"/>
            <w:noProof/>
          </w:rPr>
          <w:t>5</w:t>
        </w:r>
        <w:r w:rsidR="00FE4535">
          <w:rPr>
            <w:noProof/>
            <w:lang w:val="en-US"/>
          </w:rPr>
          <w:tab/>
        </w:r>
        <w:r w:rsidR="00FE4535" w:rsidRPr="004D3EE1">
          <w:rPr>
            <w:rStyle w:val="Hyperlink"/>
            <w:noProof/>
          </w:rPr>
          <w:t>Submission of Bids</w:t>
        </w:r>
        <w:r w:rsidR="00FE4535">
          <w:rPr>
            <w:noProof/>
            <w:webHidden/>
          </w:rPr>
          <w:tab/>
        </w:r>
        <w:r w:rsidR="00FE4535">
          <w:rPr>
            <w:noProof/>
            <w:webHidden/>
          </w:rPr>
          <w:fldChar w:fldCharType="begin"/>
        </w:r>
        <w:r w:rsidR="00FE4535">
          <w:rPr>
            <w:noProof/>
            <w:webHidden/>
          </w:rPr>
          <w:instrText xml:space="preserve"> PAGEREF _Toc476167352 \h </w:instrText>
        </w:r>
        <w:r w:rsidR="00FE4535">
          <w:rPr>
            <w:noProof/>
            <w:webHidden/>
          </w:rPr>
        </w:r>
        <w:r w:rsidR="00FE4535">
          <w:rPr>
            <w:noProof/>
            <w:webHidden/>
          </w:rPr>
          <w:fldChar w:fldCharType="separate"/>
        </w:r>
        <w:r w:rsidR="00247ABC">
          <w:rPr>
            <w:noProof/>
            <w:webHidden/>
          </w:rPr>
          <w:t>5</w:t>
        </w:r>
        <w:r w:rsidR="00FE4535">
          <w:rPr>
            <w:noProof/>
            <w:webHidden/>
          </w:rPr>
          <w:fldChar w:fldCharType="end"/>
        </w:r>
      </w:hyperlink>
    </w:p>
    <w:p w14:paraId="062A33DE" w14:textId="093BA2AD" w:rsidR="00FE4535" w:rsidRDefault="00E10EAA">
      <w:pPr>
        <w:pStyle w:val="TOC1"/>
        <w:tabs>
          <w:tab w:val="left" w:pos="440"/>
          <w:tab w:val="right" w:leader="dot" w:pos="10184"/>
        </w:tabs>
        <w:rPr>
          <w:noProof/>
          <w:lang w:val="en-US"/>
        </w:rPr>
      </w:pPr>
      <w:hyperlink w:anchor="_Toc476167353" w:history="1">
        <w:r w:rsidR="00FE4535" w:rsidRPr="004D3EE1">
          <w:rPr>
            <w:rStyle w:val="Hyperlink"/>
            <w:noProof/>
          </w:rPr>
          <w:t>6</w:t>
        </w:r>
        <w:r w:rsidR="00FE4535">
          <w:rPr>
            <w:noProof/>
            <w:lang w:val="en-US"/>
          </w:rPr>
          <w:tab/>
        </w:r>
        <w:r w:rsidR="00FE4535" w:rsidRPr="004D3EE1">
          <w:rPr>
            <w:rStyle w:val="Hyperlink"/>
            <w:noProof/>
          </w:rPr>
          <w:t>Eligibility, Qualification and Evaluation Process &amp; Award Criteria</w:t>
        </w:r>
        <w:r w:rsidR="00FE4535">
          <w:rPr>
            <w:noProof/>
            <w:webHidden/>
          </w:rPr>
          <w:tab/>
        </w:r>
        <w:r w:rsidR="00FE4535">
          <w:rPr>
            <w:noProof/>
            <w:webHidden/>
          </w:rPr>
          <w:fldChar w:fldCharType="begin"/>
        </w:r>
        <w:r w:rsidR="00FE4535">
          <w:rPr>
            <w:noProof/>
            <w:webHidden/>
          </w:rPr>
          <w:instrText xml:space="preserve"> PAGEREF _Toc476167353 \h </w:instrText>
        </w:r>
        <w:r w:rsidR="00FE4535">
          <w:rPr>
            <w:noProof/>
            <w:webHidden/>
          </w:rPr>
        </w:r>
        <w:r w:rsidR="00FE4535">
          <w:rPr>
            <w:noProof/>
            <w:webHidden/>
          </w:rPr>
          <w:fldChar w:fldCharType="separate"/>
        </w:r>
        <w:r w:rsidR="00247ABC">
          <w:rPr>
            <w:noProof/>
            <w:webHidden/>
          </w:rPr>
          <w:t>5</w:t>
        </w:r>
        <w:r w:rsidR="00FE4535">
          <w:rPr>
            <w:noProof/>
            <w:webHidden/>
          </w:rPr>
          <w:fldChar w:fldCharType="end"/>
        </w:r>
      </w:hyperlink>
    </w:p>
    <w:p w14:paraId="1C148A24" w14:textId="57C959C6" w:rsidR="00FE4535" w:rsidRDefault="00E10EAA">
      <w:pPr>
        <w:pStyle w:val="TOC2"/>
        <w:tabs>
          <w:tab w:val="left" w:pos="880"/>
          <w:tab w:val="right" w:leader="dot" w:pos="10184"/>
        </w:tabs>
        <w:rPr>
          <w:noProof/>
          <w:lang w:val="en-US"/>
        </w:rPr>
      </w:pPr>
      <w:hyperlink w:anchor="_Toc476167354" w:history="1">
        <w:r w:rsidR="00FE4535" w:rsidRPr="004D3EE1">
          <w:rPr>
            <w:rStyle w:val="Hyperlink"/>
            <w:noProof/>
          </w:rPr>
          <w:t>6.1</w:t>
        </w:r>
        <w:r w:rsidR="00FE4535">
          <w:rPr>
            <w:noProof/>
            <w:lang w:val="en-US"/>
          </w:rPr>
          <w:tab/>
        </w:r>
        <w:r w:rsidR="00FE4535" w:rsidRPr="004D3EE1">
          <w:rPr>
            <w:rStyle w:val="Hyperlink"/>
            <w:noProof/>
          </w:rPr>
          <w:t>Eligibility and Qualification Process</w:t>
        </w:r>
        <w:r w:rsidR="00FE4535">
          <w:rPr>
            <w:noProof/>
            <w:webHidden/>
          </w:rPr>
          <w:tab/>
        </w:r>
        <w:r w:rsidR="00FE4535">
          <w:rPr>
            <w:noProof/>
            <w:webHidden/>
          </w:rPr>
          <w:fldChar w:fldCharType="begin"/>
        </w:r>
        <w:r w:rsidR="00FE4535">
          <w:rPr>
            <w:noProof/>
            <w:webHidden/>
          </w:rPr>
          <w:instrText xml:space="preserve"> PAGEREF _Toc476167354 \h </w:instrText>
        </w:r>
        <w:r w:rsidR="00FE4535">
          <w:rPr>
            <w:noProof/>
            <w:webHidden/>
          </w:rPr>
        </w:r>
        <w:r w:rsidR="00FE4535">
          <w:rPr>
            <w:noProof/>
            <w:webHidden/>
          </w:rPr>
          <w:fldChar w:fldCharType="separate"/>
        </w:r>
        <w:r w:rsidR="00247ABC">
          <w:rPr>
            <w:noProof/>
            <w:webHidden/>
          </w:rPr>
          <w:t>5</w:t>
        </w:r>
        <w:r w:rsidR="00FE4535">
          <w:rPr>
            <w:noProof/>
            <w:webHidden/>
          </w:rPr>
          <w:fldChar w:fldCharType="end"/>
        </w:r>
      </w:hyperlink>
    </w:p>
    <w:p w14:paraId="5B044D49" w14:textId="43BF0DE5" w:rsidR="00FE4535" w:rsidRDefault="00E10EAA">
      <w:pPr>
        <w:pStyle w:val="TOC2"/>
        <w:tabs>
          <w:tab w:val="left" w:pos="880"/>
          <w:tab w:val="right" w:leader="dot" w:pos="10184"/>
        </w:tabs>
        <w:rPr>
          <w:noProof/>
          <w:lang w:val="en-US"/>
        </w:rPr>
      </w:pPr>
      <w:hyperlink w:anchor="_Toc476167355" w:history="1">
        <w:r w:rsidR="00FE4535" w:rsidRPr="004D3EE1">
          <w:rPr>
            <w:rStyle w:val="Hyperlink"/>
            <w:noProof/>
          </w:rPr>
          <w:t>6.2</w:t>
        </w:r>
        <w:r w:rsidR="00FE4535">
          <w:rPr>
            <w:noProof/>
            <w:lang w:val="en-US"/>
          </w:rPr>
          <w:tab/>
        </w:r>
        <w:r w:rsidR="00FE4535" w:rsidRPr="004D3EE1">
          <w:rPr>
            <w:rStyle w:val="Hyperlink"/>
            <w:noProof/>
          </w:rPr>
          <w:t>Preliminary Eligibility Criteria</w:t>
        </w:r>
        <w:r w:rsidR="00FE4535">
          <w:rPr>
            <w:noProof/>
            <w:webHidden/>
          </w:rPr>
          <w:tab/>
        </w:r>
        <w:r w:rsidR="00FE4535">
          <w:rPr>
            <w:noProof/>
            <w:webHidden/>
          </w:rPr>
          <w:fldChar w:fldCharType="begin"/>
        </w:r>
        <w:r w:rsidR="00FE4535">
          <w:rPr>
            <w:noProof/>
            <w:webHidden/>
          </w:rPr>
          <w:instrText xml:space="preserve"> PAGEREF _Toc476167355 \h </w:instrText>
        </w:r>
        <w:r w:rsidR="00FE4535">
          <w:rPr>
            <w:noProof/>
            <w:webHidden/>
          </w:rPr>
        </w:r>
        <w:r w:rsidR="00FE4535">
          <w:rPr>
            <w:noProof/>
            <w:webHidden/>
          </w:rPr>
          <w:fldChar w:fldCharType="separate"/>
        </w:r>
        <w:r w:rsidR="00247ABC">
          <w:rPr>
            <w:noProof/>
            <w:webHidden/>
          </w:rPr>
          <w:t>6</w:t>
        </w:r>
        <w:r w:rsidR="00FE4535">
          <w:rPr>
            <w:noProof/>
            <w:webHidden/>
          </w:rPr>
          <w:fldChar w:fldCharType="end"/>
        </w:r>
      </w:hyperlink>
    </w:p>
    <w:p w14:paraId="4F15CAED" w14:textId="6B582225" w:rsidR="00FE4535" w:rsidRDefault="00E10EAA">
      <w:pPr>
        <w:pStyle w:val="TOC2"/>
        <w:tabs>
          <w:tab w:val="left" w:pos="880"/>
          <w:tab w:val="right" w:leader="dot" w:pos="10184"/>
        </w:tabs>
        <w:rPr>
          <w:noProof/>
          <w:lang w:val="en-US"/>
        </w:rPr>
      </w:pPr>
      <w:hyperlink w:anchor="_Toc476167356" w:history="1">
        <w:r w:rsidR="00FE4535" w:rsidRPr="004D3EE1">
          <w:rPr>
            <w:rStyle w:val="Hyperlink"/>
            <w:noProof/>
          </w:rPr>
          <w:t>6.3</w:t>
        </w:r>
        <w:r w:rsidR="00FE4535">
          <w:rPr>
            <w:noProof/>
            <w:lang w:val="en-US"/>
          </w:rPr>
          <w:tab/>
        </w:r>
        <w:r w:rsidR="00FE4535" w:rsidRPr="004D3EE1">
          <w:rPr>
            <w:rStyle w:val="Hyperlink"/>
            <w:noProof/>
          </w:rPr>
          <w:t>Qualification Criteria</w:t>
        </w:r>
        <w:r w:rsidR="00FE4535">
          <w:rPr>
            <w:noProof/>
            <w:webHidden/>
          </w:rPr>
          <w:tab/>
        </w:r>
        <w:r w:rsidR="00FE4535">
          <w:rPr>
            <w:noProof/>
            <w:webHidden/>
          </w:rPr>
          <w:fldChar w:fldCharType="begin"/>
        </w:r>
        <w:r w:rsidR="00FE4535">
          <w:rPr>
            <w:noProof/>
            <w:webHidden/>
          </w:rPr>
          <w:instrText xml:space="preserve"> PAGEREF _Toc476167356 \h </w:instrText>
        </w:r>
        <w:r w:rsidR="00FE4535">
          <w:rPr>
            <w:noProof/>
            <w:webHidden/>
          </w:rPr>
        </w:r>
        <w:r w:rsidR="00FE4535">
          <w:rPr>
            <w:noProof/>
            <w:webHidden/>
          </w:rPr>
          <w:fldChar w:fldCharType="separate"/>
        </w:r>
        <w:r w:rsidR="00247ABC">
          <w:rPr>
            <w:noProof/>
            <w:webHidden/>
          </w:rPr>
          <w:t>6</w:t>
        </w:r>
        <w:r w:rsidR="00FE4535">
          <w:rPr>
            <w:noProof/>
            <w:webHidden/>
          </w:rPr>
          <w:fldChar w:fldCharType="end"/>
        </w:r>
      </w:hyperlink>
    </w:p>
    <w:p w14:paraId="1216C509" w14:textId="64E3F89C" w:rsidR="00FE4535" w:rsidRDefault="00044E71">
      <w:pPr>
        <w:pStyle w:val="TOC2"/>
        <w:tabs>
          <w:tab w:val="left" w:pos="880"/>
          <w:tab w:val="right" w:leader="dot" w:pos="10184"/>
        </w:tabs>
        <w:rPr>
          <w:noProof/>
          <w:lang w:val="en-US"/>
        </w:rPr>
      </w:pPr>
      <w:r>
        <w:rPr>
          <w:noProof/>
          <w:lang w:val="en-US"/>
        </w:rPr>
        <w:t>6.4        Award Criteria………………………………………………………………………………………………………………………………………</w:t>
      </w:r>
      <w:r w:rsidR="004F696E">
        <w:rPr>
          <w:noProof/>
          <w:lang w:val="en-US"/>
        </w:rPr>
        <w:t>..</w:t>
      </w:r>
      <w:r>
        <w:rPr>
          <w:noProof/>
          <w:lang w:val="en-US"/>
        </w:rPr>
        <w:t xml:space="preserve">7 </w:t>
      </w:r>
    </w:p>
    <w:p w14:paraId="0E91A312" w14:textId="0D00033A" w:rsidR="00FE4535" w:rsidRDefault="00E10EAA">
      <w:pPr>
        <w:pStyle w:val="TOC1"/>
        <w:tabs>
          <w:tab w:val="left" w:pos="440"/>
          <w:tab w:val="right" w:leader="dot" w:pos="10184"/>
        </w:tabs>
        <w:rPr>
          <w:noProof/>
          <w:lang w:val="en-US"/>
        </w:rPr>
      </w:pPr>
      <w:hyperlink w:anchor="_Toc476167358" w:history="1">
        <w:r w:rsidR="00FE4535" w:rsidRPr="004D3EE1">
          <w:rPr>
            <w:rStyle w:val="Hyperlink"/>
            <w:noProof/>
          </w:rPr>
          <w:t>7</w:t>
        </w:r>
        <w:r w:rsidR="00FE4535">
          <w:rPr>
            <w:noProof/>
            <w:lang w:val="en-US"/>
          </w:rPr>
          <w:tab/>
        </w:r>
        <w:r w:rsidR="00FE4535" w:rsidRPr="004D3EE1">
          <w:rPr>
            <w:rStyle w:val="Hyperlink"/>
            <w:noProof/>
          </w:rPr>
          <w:t>costs and prices schedule</w:t>
        </w:r>
        <w:r w:rsidR="00FE4535">
          <w:rPr>
            <w:noProof/>
            <w:webHidden/>
          </w:rPr>
          <w:tab/>
        </w:r>
        <w:r w:rsidR="00FE4535">
          <w:rPr>
            <w:noProof/>
            <w:webHidden/>
          </w:rPr>
          <w:fldChar w:fldCharType="begin"/>
        </w:r>
        <w:r w:rsidR="00FE4535">
          <w:rPr>
            <w:noProof/>
            <w:webHidden/>
          </w:rPr>
          <w:instrText xml:space="preserve"> PAGEREF _Toc476167358 \h </w:instrText>
        </w:r>
        <w:r w:rsidR="00FE4535">
          <w:rPr>
            <w:noProof/>
            <w:webHidden/>
          </w:rPr>
        </w:r>
        <w:r w:rsidR="00FE4535">
          <w:rPr>
            <w:noProof/>
            <w:webHidden/>
          </w:rPr>
          <w:fldChar w:fldCharType="separate"/>
        </w:r>
        <w:r w:rsidR="00247ABC">
          <w:rPr>
            <w:noProof/>
            <w:webHidden/>
          </w:rPr>
          <w:t>7</w:t>
        </w:r>
        <w:r w:rsidR="00FE4535">
          <w:rPr>
            <w:noProof/>
            <w:webHidden/>
          </w:rPr>
          <w:fldChar w:fldCharType="end"/>
        </w:r>
      </w:hyperlink>
    </w:p>
    <w:p w14:paraId="042990E1" w14:textId="164E3520" w:rsidR="00FE4535" w:rsidRDefault="00E10EAA">
      <w:pPr>
        <w:pStyle w:val="TOC1"/>
        <w:tabs>
          <w:tab w:val="left" w:pos="440"/>
          <w:tab w:val="right" w:leader="dot" w:pos="10184"/>
        </w:tabs>
        <w:rPr>
          <w:noProof/>
          <w:lang w:val="en-US"/>
        </w:rPr>
      </w:pPr>
      <w:hyperlink w:anchor="_Toc476167359" w:history="1">
        <w:r w:rsidR="00FE4535" w:rsidRPr="004D3EE1">
          <w:rPr>
            <w:rStyle w:val="Hyperlink"/>
            <w:noProof/>
          </w:rPr>
          <w:t>8</w:t>
        </w:r>
        <w:r w:rsidR="00FE4535">
          <w:rPr>
            <w:noProof/>
            <w:lang w:val="en-US"/>
          </w:rPr>
          <w:tab/>
        </w:r>
        <w:r w:rsidR="00FE4535" w:rsidRPr="004D3EE1">
          <w:rPr>
            <w:rStyle w:val="Hyperlink"/>
            <w:noProof/>
          </w:rPr>
          <w:t>Bid Submission Checklist</w:t>
        </w:r>
        <w:r w:rsidR="00FE4535">
          <w:rPr>
            <w:noProof/>
            <w:webHidden/>
          </w:rPr>
          <w:tab/>
        </w:r>
        <w:r w:rsidR="00FE4535">
          <w:rPr>
            <w:noProof/>
            <w:webHidden/>
          </w:rPr>
          <w:fldChar w:fldCharType="begin"/>
        </w:r>
        <w:r w:rsidR="00FE4535">
          <w:rPr>
            <w:noProof/>
            <w:webHidden/>
          </w:rPr>
          <w:instrText xml:space="preserve"> PAGEREF _Toc476167359 \h </w:instrText>
        </w:r>
        <w:r w:rsidR="00FE4535">
          <w:rPr>
            <w:noProof/>
            <w:webHidden/>
          </w:rPr>
        </w:r>
        <w:r w:rsidR="00FE4535">
          <w:rPr>
            <w:noProof/>
            <w:webHidden/>
          </w:rPr>
          <w:fldChar w:fldCharType="separate"/>
        </w:r>
        <w:r w:rsidR="00247ABC">
          <w:rPr>
            <w:noProof/>
            <w:webHidden/>
          </w:rPr>
          <w:t>8</w:t>
        </w:r>
        <w:r w:rsidR="00FE4535">
          <w:rPr>
            <w:noProof/>
            <w:webHidden/>
          </w:rPr>
          <w:fldChar w:fldCharType="end"/>
        </w:r>
      </w:hyperlink>
    </w:p>
    <w:p w14:paraId="49A7C913" w14:textId="554A118E" w:rsidR="00FE4535" w:rsidRDefault="00E10EAA">
      <w:pPr>
        <w:pStyle w:val="TOC2"/>
        <w:tabs>
          <w:tab w:val="left" w:pos="880"/>
          <w:tab w:val="right" w:leader="dot" w:pos="10184"/>
        </w:tabs>
        <w:rPr>
          <w:noProof/>
          <w:lang w:val="en-US"/>
        </w:rPr>
      </w:pPr>
      <w:hyperlink w:anchor="_Toc476167360" w:history="1">
        <w:r w:rsidR="00FE4535" w:rsidRPr="004D3EE1">
          <w:rPr>
            <w:rStyle w:val="Hyperlink"/>
            <w:noProof/>
          </w:rPr>
          <w:t>8.1</w:t>
        </w:r>
        <w:r w:rsidR="00FE4535">
          <w:rPr>
            <w:noProof/>
            <w:lang w:val="en-US"/>
          </w:rPr>
          <w:tab/>
        </w:r>
        <w:r w:rsidR="00FE4535" w:rsidRPr="004D3EE1">
          <w:rPr>
            <w:rStyle w:val="Hyperlink"/>
            <w:noProof/>
          </w:rPr>
          <w:t>Checklist and Instructions for bid submission</w:t>
        </w:r>
        <w:r w:rsidR="00FE4535">
          <w:rPr>
            <w:noProof/>
            <w:webHidden/>
          </w:rPr>
          <w:tab/>
        </w:r>
        <w:r w:rsidR="00FE4535">
          <w:rPr>
            <w:noProof/>
            <w:webHidden/>
          </w:rPr>
          <w:fldChar w:fldCharType="begin"/>
        </w:r>
        <w:r w:rsidR="00FE4535">
          <w:rPr>
            <w:noProof/>
            <w:webHidden/>
          </w:rPr>
          <w:instrText xml:space="preserve"> PAGEREF _Toc476167360 \h </w:instrText>
        </w:r>
        <w:r w:rsidR="00FE4535">
          <w:rPr>
            <w:noProof/>
            <w:webHidden/>
          </w:rPr>
        </w:r>
        <w:r w:rsidR="00FE4535">
          <w:rPr>
            <w:noProof/>
            <w:webHidden/>
          </w:rPr>
          <w:fldChar w:fldCharType="separate"/>
        </w:r>
        <w:r w:rsidR="00247ABC">
          <w:rPr>
            <w:noProof/>
            <w:webHidden/>
          </w:rPr>
          <w:t>8</w:t>
        </w:r>
        <w:r w:rsidR="00FE4535">
          <w:rPr>
            <w:noProof/>
            <w:webHidden/>
          </w:rPr>
          <w:fldChar w:fldCharType="end"/>
        </w:r>
      </w:hyperlink>
    </w:p>
    <w:p w14:paraId="44D9C6BA" w14:textId="5E3CC4D3" w:rsidR="00FE4535" w:rsidRDefault="00E10EAA">
      <w:pPr>
        <w:pStyle w:val="TOC2"/>
        <w:tabs>
          <w:tab w:val="left" w:pos="880"/>
          <w:tab w:val="right" w:leader="dot" w:pos="10184"/>
        </w:tabs>
        <w:rPr>
          <w:noProof/>
          <w:lang w:val="en-US"/>
        </w:rPr>
      </w:pPr>
      <w:hyperlink w:anchor="_Toc476167361" w:history="1">
        <w:r w:rsidR="00FE4535" w:rsidRPr="004D3EE1">
          <w:rPr>
            <w:rStyle w:val="Hyperlink"/>
            <w:noProof/>
          </w:rPr>
          <w:t>8.2</w:t>
        </w:r>
        <w:r w:rsidR="00FE4535">
          <w:rPr>
            <w:noProof/>
            <w:lang w:val="en-US"/>
          </w:rPr>
          <w:tab/>
        </w:r>
        <w:r w:rsidR="00FE4535" w:rsidRPr="004D3EE1">
          <w:rPr>
            <w:rStyle w:val="Hyperlink"/>
            <w:noProof/>
          </w:rPr>
          <w:t>technical proposal and work plan</w:t>
        </w:r>
        <w:r w:rsidR="00FE4535">
          <w:rPr>
            <w:noProof/>
            <w:webHidden/>
          </w:rPr>
          <w:tab/>
        </w:r>
        <w:r w:rsidR="00FE4535">
          <w:rPr>
            <w:noProof/>
            <w:webHidden/>
          </w:rPr>
          <w:fldChar w:fldCharType="begin"/>
        </w:r>
        <w:r w:rsidR="00FE4535">
          <w:rPr>
            <w:noProof/>
            <w:webHidden/>
          </w:rPr>
          <w:instrText xml:space="preserve"> PAGEREF _Toc476167361 \h </w:instrText>
        </w:r>
        <w:r w:rsidR="00FE4535">
          <w:rPr>
            <w:noProof/>
            <w:webHidden/>
          </w:rPr>
        </w:r>
        <w:r w:rsidR="00FE4535">
          <w:rPr>
            <w:noProof/>
            <w:webHidden/>
          </w:rPr>
          <w:fldChar w:fldCharType="separate"/>
        </w:r>
        <w:r w:rsidR="00247ABC">
          <w:rPr>
            <w:noProof/>
            <w:webHidden/>
          </w:rPr>
          <w:t>8</w:t>
        </w:r>
        <w:r w:rsidR="00FE4535">
          <w:rPr>
            <w:noProof/>
            <w:webHidden/>
          </w:rPr>
          <w:fldChar w:fldCharType="end"/>
        </w:r>
      </w:hyperlink>
    </w:p>
    <w:p w14:paraId="71A9ABD4" w14:textId="2E72220E" w:rsidR="00FE4535" w:rsidRDefault="00E10EAA">
      <w:pPr>
        <w:pStyle w:val="TOC2"/>
        <w:tabs>
          <w:tab w:val="left" w:pos="880"/>
          <w:tab w:val="right" w:leader="dot" w:pos="10184"/>
        </w:tabs>
        <w:rPr>
          <w:noProof/>
          <w:lang w:val="en-US"/>
        </w:rPr>
      </w:pPr>
      <w:hyperlink w:anchor="_Toc476167362" w:history="1">
        <w:r w:rsidR="00FE4535" w:rsidRPr="004D3EE1">
          <w:rPr>
            <w:rStyle w:val="Hyperlink"/>
            <w:noProof/>
          </w:rPr>
          <w:t>8.3</w:t>
        </w:r>
        <w:r w:rsidR="00FE4535">
          <w:rPr>
            <w:noProof/>
            <w:lang w:val="en-US"/>
          </w:rPr>
          <w:tab/>
        </w:r>
        <w:r w:rsidR="00FE4535" w:rsidRPr="004D3EE1">
          <w:rPr>
            <w:rStyle w:val="Hyperlink"/>
            <w:noProof/>
          </w:rPr>
          <w:t>Bidder Contact Details</w:t>
        </w:r>
        <w:r w:rsidR="00FE4535">
          <w:rPr>
            <w:noProof/>
            <w:webHidden/>
          </w:rPr>
          <w:tab/>
        </w:r>
        <w:r w:rsidR="00FE4535">
          <w:rPr>
            <w:noProof/>
            <w:webHidden/>
          </w:rPr>
          <w:fldChar w:fldCharType="begin"/>
        </w:r>
        <w:r w:rsidR="00FE4535">
          <w:rPr>
            <w:noProof/>
            <w:webHidden/>
          </w:rPr>
          <w:instrText xml:space="preserve"> PAGEREF _Toc476167362 \h </w:instrText>
        </w:r>
        <w:r w:rsidR="00FE4535">
          <w:rPr>
            <w:noProof/>
            <w:webHidden/>
          </w:rPr>
        </w:r>
        <w:r w:rsidR="00FE4535">
          <w:rPr>
            <w:noProof/>
            <w:webHidden/>
          </w:rPr>
          <w:fldChar w:fldCharType="separate"/>
        </w:r>
        <w:r w:rsidR="00247ABC">
          <w:rPr>
            <w:noProof/>
            <w:webHidden/>
          </w:rPr>
          <w:t>8</w:t>
        </w:r>
        <w:r w:rsidR="00FE4535">
          <w:rPr>
            <w:noProof/>
            <w:webHidden/>
          </w:rPr>
          <w:fldChar w:fldCharType="end"/>
        </w:r>
      </w:hyperlink>
    </w:p>
    <w:p w14:paraId="1531D130" w14:textId="3C22013C" w:rsidR="00FE4535" w:rsidRDefault="00E10EAA">
      <w:pPr>
        <w:pStyle w:val="TOC2"/>
        <w:tabs>
          <w:tab w:val="left" w:pos="880"/>
          <w:tab w:val="right" w:leader="dot" w:pos="10184"/>
        </w:tabs>
        <w:rPr>
          <w:noProof/>
          <w:lang w:val="en-US"/>
        </w:rPr>
      </w:pPr>
      <w:hyperlink w:anchor="_Toc476167363" w:history="1">
        <w:r w:rsidR="00FE4535" w:rsidRPr="004D3EE1">
          <w:rPr>
            <w:rStyle w:val="Hyperlink"/>
            <w:noProof/>
          </w:rPr>
          <w:t>8.4</w:t>
        </w:r>
        <w:r w:rsidR="00FE4535">
          <w:rPr>
            <w:noProof/>
            <w:lang w:val="en-US"/>
          </w:rPr>
          <w:tab/>
        </w:r>
        <w:r w:rsidR="00FE4535" w:rsidRPr="004D3EE1">
          <w:rPr>
            <w:rStyle w:val="Hyperlink"/>
            <w:noProof/>
          </w:rPr>
          <w:t>References</w:t>
        </w:r>
        <w:r w:rsidR="00FE4535">
          <w:rPr>
            <w:noProof/>
            <w:webHidden/>
          </w:rPr>
          <w:tab/>
        </w:r>
        <w:r w:rsidR="00FE4535">
          <w:rPr>
            <w:noProof/>
            <w:webHidden/>
          </w:rPr>
          <w:fldChar w:fldCharType="begin"/>
        </w:r>
        <w:r w:rsidR="00FE4535">
          <w:rPr>
            <w:noProof/>
            <w:webHidden/>
          </w:rPr>
          <w:instrText xml:space="preserve"> PAGEREF _Toc476167363 \h </w:instrText>
        </w:r>
        <w:r w:rsidR="00FE4535">
          <w:rPr>
            <w:noProof/>
            <w:webHidden/>
          </w:rPr>
        </w:r>
        <w:r w:rsidR="00FE4535">
          <w:rPr>
            <w:noProof/>
            <w:webHidden/>
          </w:rPr>
          <w:fldChar w:fldCharType="separate"/>
        </w:r>
        <w:r w:rsidR="00247ABC">
          <w:rPr>
            <w:noProof/>
            <w:webHidden/>
          </w:rPr>
          <w:t>9</w:t>
        </w:r>
        <w:r w:rsidR="00FE4535">
          <w:rPr>
            <w:noProof/>
            <w:webHidden/>
          </w:rPr>
          <w:fldChar w:fldCharType="end"/>
        </w:r>
      </w:hyperlink>
    </w:p>
    <w:p w14:paraId="3332EAF1" w14:textId="3D0FC9AF" w:rsidR="00FE4535" w:rsidRDefault="00E10EAA">
      <w:pPr>
        <w:pStyle w:val="TOC2"/>
        <w:tabs>
          <w:tab w:val="left" w:pos="880"/>
          <w:tab w:val="right" w:leader="dot" w:pos="10184"/>
        </w:tabs>
        <w:rPr>
          <w:noProof/>
          <w:lang w:val="en-US"/>
        </w:rPr>
      </w:pPr>
      <w:hyperlink w:anchor="_Toc476167364" w:history="1">
        <w:r w:rsidR="00FE4535" w:rsidRPr="004D3EE1">
          <w:rPr>
            <w:rStyle w:val="Hyperlink"/>
            <w:noProof/>
          </w:rPr>
          <w:t>8.5</w:t>
        </w:r>
        <w:r w:rsidR="00FE4535">
          <w:rPr>
            <w:noProof/>
            <w:lang w:val="en-US"/>
          </w:rPr>
          <w:tab/>
        </w:r>
        <w:r w:rsidR="00FE4535" w:rsidRPr="004D3EE1">
          <w:rPr>
            <w:rStyle w:val="Hyperlink"/>
            <w:noProof/>
          </w:rPr>
          <w:t>Declaration Of Personal &amp; Legal circumstances</w:t>
        </w:r>
        <w:r w:rsidR="00FE4535">
          <w:rPr>
            <w:noProof/>
            <w:webHidden/>
          </w:rPr>
          <w:tab/>
        </w:r>
        <w:r w:rsidR="00FE4535">
          <w:rPr>
            <w:noProof/>
            <w:webHidden/>
          </w:rPr>
          <w:fldChar w:fldCharType="begin"/>
        </w:r>
        <w:r w:rsidR="00FE4535">
          <w:rPr>
            <w:noProof/>
            <w:webHidden/>
          </w:rPr>
          <w:instrText xml:space="preserve"> PAGEREF _Toc476167364 \h </w:instrText>
        </w:r>
        <w:r w:rsidR="00FE4535">
          <w:rPr>
            <w:noProof/>
            <w:webHidden/>
          </w:rPr>
        </w:r>
        <w:r w:rsidR="00FE4535">
          <w:rPr>
            <w:noProof/>
            <w:webHidden/>
          </w:rPr>
          <w:fldChar w:fldCharType="separate"/>
        </w:r>
        <w:r w:rsidR="00247ABC">
          <w:rPr>
            <w:noProof/>
            <w:webHidden/>
          </w:rPr>
          <w:t>10</w:t>
        </w:r>
        <w:r w:rsidR="00FE4535">
          <w:rPr>
            <w:noProof/>
            <w:webHidden/>
          </w:rPr>
          <w:fldChar w:fldCharType="end"/>
        </w:r>
      </w:hyperlink>
    </w:p>
    <w:p w14:paraId="436BE47C" w14:textId="562C5DB2" w:rsidR="00FE4535" w:rsidRDefault="00E10EAA">
      <w:pPr>
        <w:pStyle w:val="TOC1"/>
        <w:tabs>
          <w:tab w:val="left" w:pos="440"/>
          <w:tab w:val="right" w:leader="dot" w:pos="10184"/>
        </w:tabs>
        <w:rPr>
          <w:noProof/>
          <w:lang w:val="en-US"/>
        </w:rPr>
      </w:pPr>
      <w:hyperlink w:anchor="_Toc476167365" w:history="1">
        <w:r w:rsidR="00FE4535" w:rsidRPr="004D3EE1">
          <w:rPr>
            <w:rStyle w:val="Hyperlink"/>
            <w:noProof/>
          </w:rPr>
          <w:t>9</w:t>
        </w:r>
        <w:r w:rsidR="00FE4535">
          <w:rPr>
            <w:noProof/>
            <w:lang w:val="en-US"/>
          </w:rPr>
          <w:tab/>
        </w:r>
        <w:r w:rsidR="00FE4535" w:rsidRPr="004D3EE1">
          <w:rPr>
            <w:rStyle w:val="Hyperlink"/>
            <w:noProof/>
          </w:rPr>
          <w:t>Appendices</w:t>
        </w:r>
        <w:r w:rsidR="00FE4535">
          <w:rPr>
            <w:noProof/>
            <w:webHidden/>
          </w:rPr>
          <w:tab/>
        </w:r>
        <w:r w:rsidR="00FE4535">
          <w:rPr>
            <w:noProof/>
            <w:webHidden/>
          </w:rPr>
          <w:fldChar w:fldCharType="begin"/>
        </w:r>
        <w:r w:rsidR="00FE4535">
          <w:rPr>
            <w:noProof/>
            <w:webHidden/>
          </w:rPr>
          <w:instrText xml:space="preserve"> PAGEREF _Toc476167365 \h </w:instrText>
        </w:r>
        <w:r w:rsidR="00FE4535">
          <w:rPr>
            <w:noProof/>
            <w:webHidden/>
          </w:rPr>
        </w:r>
        <w:r w:rsidR="00FE4535">
          <w:rPr>
            <w:noProof/>
            <w:webHidden/>
          </w:rPr>
          <w:fldChar w:fldCharType="separate"/>
        </w:r>
        <w:r w:rsidR="00247ABC">
          <w:rPr>
            <w:noProof/>
            <w:webHidden/>
          </w:rPr>
          <w:t>11</w:t>
        </w:r>
        <w:r w:rsidR="00FE4535">
          <w:rPr>
            <w:noProof/>
            <w:webHidden/>
          </w:rPr>
          <w:fldChar w:fldCharType="end"/>
        </w:r>
      </w:hyperlink>
    </w:p>
    <w:p w14:paraId="1D294716" w14:textId="229E9C62" w:rsidR="00FE4535" w:rsidRDefault="00E10EAA">
      <w:pPr>
        <w:pStyle w:val="TOC2"/>
        <w:tabs>
          <w:tab w:val="left" w:pos="880"/>
          <w:tab w:val="right" w:leader="dot" w:pos="10184"/>
        </w:tabs>
        <w:rPr>
          <w:noProof/>
          <w:lang w:val="en-US"/>
        </w:rPr>
      </w:pPr>
      <w:hyperlink w:anchor="_Toc476167366" w:history="1">
        <w:r w:rsidR="00FE4535" w:rsidRPr="004D3EE1">
          <w:rPr>
            <w:rStyle w:val="Hyperlink"/>
            <w:noProof/>
          </w:rPr>
          <w:t>9.1</w:t>
        </w:r>
        <w:r w:rsidR="00FE4535">
          <w:rPr>
            <w:noProof/>
            <w:lang w:val="en-US"/>
          </w:rPr>
          <w:tab/>
        </w:r>
        <w:r w:rsidR="006A5D42">
          <w:rPr>
            <w:noProof/>
            <w:lang w:val="en-US"/>
          </w:rPr>
          <w:t xml:space="preserve">Financial </w:t>
        </w:r>
        <w:r w:rsidR="00FE4535" w:rsidRPr="004D3EE1">
          <w:rPr>
            <w:rStyle w:val="Hyperlink"/>
            <w:noProof/>
          </w:rPr>
          <w:t>Offer</w:t>
        </w:r>
        <w:r w:rsidR="00FE4535">
          <w:rPr>
            <w:noProof/>
            <w:webHidden/>
          </w:rPr>
          <w:tab/>
        </w:r>
        <w:r w:rsidR="00FE4535">
          <w:rPr>
            <w:noProof/>
            <w:webHidden/>
          </w:rPr>
          <w:fldChar w:fldCharType="begin"/>
        </w:r>
        <w:r w:rsidR="00FE4535">
          <w:rPr>
            <w:noProof/>
            <w:webHidden/>
          </w:rPr>
          <w:instrText xml:space="preserve"> PAGEREF _Toc476167366 \h </w:instrText>
        </w:r>
        <w:r w:rsidR="00FE4535">
          <w:rPr>
            <w:noProof/>
            <w:webHidden/>
          </w:rPr>
        </w:r>
        <w:r w:rsidR="00FE4535">
          <w:rPr>
            <w:noProof/>
            <w:webHidden/>
          </w:rPr>
          <w:fldChar w:fldCharType="separate"/>
        </w:r>
        <w:r w:rsidR="00247ABC">
          <w:rPr>
            <w:noProof/>
            <w:webHidden/>
          </w:rPr>
          <w:t>11</w:t>
        </w:r>
        <w:r w:rsidR="00FE4535">
          <w:rPr>
            <w:noProof/>
            <w:webHidden/>
          </w:rPr>
          <w:fldChar w:fldCharType="end"/>
        </w:r>
      </w:hyperlink>
    </w:p>
    <w:p w14:paraId="092B300E" w14:textId="77777777" w:rsidR="003C6DB0" w:rsidRDefault="00E10EAA" w:rsidP="003C6DB0">
      <w:pPr>
        <w:pStyle w:val="TOC2"/>
        <w:tabs>
          <w:tab w:val="left" w:pos="880"/>
          <w:tab w:val="right" w:leader="dot" w:pos="10184"/>
        </w:tabs>
        <w:rPr>
          <w:noProof/>
        </w:rPr>
      </w:pPr>
      <w:hyperlink w:anchor="_Toc476167368" w:history="1">
        <w:r w:rsidR="00FE4535" w:rsidRPr="004D3EE1">
          <w:rPr>
            <w:rStyle w:val="Hyperlink"/>
            <w:noProof/>
          </w:rPr>
          <w:t>9.</w:t>
        </w:r>
        <w:r w:rsidR="0076252C">
          <w:rPr>
            <w:rStyle w:val="Hyperlink"/>
            <w:noProof/>
          </w:rPr>
          <w:t>2</w:t>
        </w:r>
        <w:r w:rsidR="00FE4535">
          <w:rPr>
            <w:noProof/>
            <w:lang w:val="en-US"/>
          </w:rPr>
          <w:tab/>
        </w:r>
        <w:r w:rsidR="00FE4535" w:rsidRPr="004D3EE1">
          <w:rPr>
            <w:rStyle w:val="Hyperlink"/>
            <w:noProof/>
          </w:rPr>
          <w:t>Standard GOAL terms and conditions</w:t>
        </w:r>
        <w:r w:rsidR="00FE4535">
          <w:rPr>
            <w:noProof/>
            <w:webHidden/>
          </w:rPr>
          <w:tab/>
        </w:r>
      </w:hyperlink>
      <w:r w:rsidR="003C6DB0">
        <w:rPr>
          <w:noProof/>
        </w:rPr>
        <w:t>…………………..11</w:t>
      </w:r>
    </w:p>
    <w:p w14:paraId="61917025" w14:textId="17D52297" w:rsidR="0070444B" w:rsidRDefault="0076252C" w:rsidP="003C6DB0">
      <w:pPr>
        <w:pStyle w:val="TOC2"/>
        <w:tabs>
          <w:tab w:val="left" w:pos="880"/>
          <w:tab w:val="right" w:leader="dot" w:pos="10184"/>
        </w:tabs>
      </w:pPr>
      <w:r>
        <w:t xml:space="preserve">  </w:t>
      </w:r>
      <w:r w:rsidR="0070444B">
        <w:t>9.</w:t>
      </w:r>
      <w:r w:rsidRPr="0076252C">
        <w:t>3</w:t>
      </w:r>
      <w:r w:rsidRPr="0076252C">
        <w:tab/>
        <w:t xml:space="preserve">GDPR (GENERAL DATA PROTECTION REGULATION) </w:t>
      </w:r>
      <w:r w:rsidR="0094722C">
        <w:t xml:space="preserve">terms and conditions </w:t>
      </w:r>
      <w:r w:rsidR="006A5D42">
        <w:t>………………………………………</w:t>
      </w:r>
      <w:r w:rsidR="0094722C">
        <w:t>…</w:t>
      </w:r>
      <w:r w:rsidR="00CC6608">
        <w:t>.</w:t>
      </w:r>
      <w:r w:rsidR="0094722C">
        <w:t>19</w:t>
      </w:r>
    </w:p>
    <w:p w14:paraId="6D42F9E0" w14:textId="3C15E9C7" w:rsidR="0076252C" w:rsidRPr="0070444B" w:rsidRDefault="0076252C" w:rsidP="00CC6608">
      <w:pPr>
        <w:ind w:left="284"/>
      </w:pPr>
      <w:r>
        <w:t xml:space="preserve">9.4 </w:t>
      </w:r>
      <w:r w:rsidRPr="0076252C">
        <w:t>Terms of Reference</w:t>
      </w:r>
      <w:r w:rsidR="006A5D42">
        <w:t>……………………………………………………………………………………………………………………………</w:t>
      </w:r>
      <w:r w:rsidR="00CC6608">
        <w:t>…..</w:t>
      </w:r>
      <w:r w:rsidR="006A5D42">
        <w:t>…</w:t>
      </w:r>
      <w:r w:rsidR="00CC6608">
        <w:t>26</w:t>
      </w:r>
    </w:p>
    <w:p w14:paraId="2DD8477B" w14:textId="77777777" w:rsidR="00073C78" w:rsidRDefault="00956297" w:rsidP="00073C78">
      <w:r>
        <w:fldChar w:fldCharType="end"/>
      </w:r>
      <w:bookmarkStart w:id="0" w:name="_Toc451341923"/>
    </w:p>
    <w:p w14:paraId="39724684" w14:textId="77777777" w:rsidR="00073C78" w:rsidRDefault="00073C78">
      <w:pPr>
        <w:rPr>
          <w:rFonts w:eastAsiaTheme="majorEastAsia" w:cstheme="majorBidi"/>
          <w:b/>
          <w:bCs/>
          <w:smallCaps/>
          <w:color w:val="000000" w:themeColor="text1"/>
          <w:sz w:val="36"/>
          <w:szCs w:val="36"/>
        </w:rPr>
      </w:pPr>
      <w:r>
        <w:br w:type="page"/>
      </w:r>
    </w:p>
    <w:p w14:paraId="1B7FF1F1" w14:textId="5D3AF267" w:rsidR="00FC6FEF" w:rsidRPr="00A744F9" w:rsidRDefault="00FC6FEF" w:rsidP="00DB10B4">
      <w:pPr>
        <w:pStyle w:val="Heading1"/>
      </w:pPr>
      <w:bookmarkStart w:id="1" w:name="_Toc476167344"/>
      <w:r w:rsidRPr="00A744F9">
        <w:t>About GOAL</w:t>
      </w:r>
      <w:bookmarkEnd w:id="1"/>
    </w:p>
    <w:p w14:paraId="1CC7C365" w14:textId="77777777" w:rsidR="00125333" w:rsidRDefault="00125333" w:rsidP="00125333">
      <w:pPr>
        <w:jc w:val="both"/>
      </w:pPr>
      <w:r>
        <w:t>GOAL is an international humanitarian agency, currently operating in 13 countries worldwide, dedicated to alleviating the suffering of the poorest of the poor.  We are a non-denominational, non-governmental and non-political organisation. For more information on GOAL and its operations please visit www.goalglobal.org.</w:t>
      </w:r>
    </w:p>
    <w:p w14:paraId="05F0B5E5" w14:textId="618FAE07" w:rsidR="007D3488" w:rsidRPr="00C670B5" w:rsidRDefault="00125333" w:rsidP="00125333">
      <w:pPr>
        <w:jc w:val="both"/>
        <w:rPr>
          <w:rFonts w:ascii="Calibri" w:eastAsia="Calibri" w:hAnsi="Calibri"/>
        </w:rPr>
      </w:pPr>
      <w:r>
        <w:t>GOAL has over 19-year presence in Sierra Leone with activities in Freetown Western Area, Kenema</w:t>
      </w:r>
      <w:r w:rsidR="00310E22">
        <w:t xml:space="preserve">, </w:t>
      </w:r>
      <w:proofErr w:type="spellStart"/>
      <w:r w:rsidR="00310E22">
        <w:t>Moyamba</w:t>
      </w:r>
      <w:proofErr w:type="spellEnd"/>
      <w:r w:rsidR="00310E22">
        <w:t xml:space="preserve"> </w:t>
      </w:r>
      <w:proofErr w:type="spellStart"/>
      <w:r w:rsidR="00310E22">
        <w:t>Bombali</w:t>
      </w:r>
      <w:proofErr w:type="spellEnd"/>
      <w:r w:rsidR="00310E22">
        <w:t>, Kabala</w:t>
      </w:r>
      <w:r>
        <w:t xml:space="preserve"> and Kambia Districts. The GOAL Sierra Leone programme contributes to poverty and vulnerability reduction through the implementation of multi-sectorial, integrated programmes. The SL programmes specifically focus on systems strengthening and community level behaviour change programming, targeting improved maternal &amp; child health through nutrition and hygiene, </w:t>
      </w:r>
      <w:proofErr w:type="gramStart"/>
      <w:r>
        <w:t>sanitation</w:t>
      </w:r>
      <w:proofErr w:type="gramEnd"/>
      <w:r>
        <w:t xml:space="preserve"> and water activities as well as child protection and empowerment interventions</w:t>
      </w:r>
      <w:r w:rsidR="00C670B5" w:rsidRPr="00FC7BC6">
        <w:t>.</w:t>
      </w:r>
      <w:r w:rsidR="00C670B5" w:rsidRPr="00C670B5">
        <w:rPr>
          <w:rFonts w:ascii="Calibri" w:eastAsia="Calibri" w:hAnsi="Calibri"/>
        </w:rPr>
        <w:t xml:space="preserve"> </w:t>
      </w:r>
    </w:p>
    <w:p w14:paraId="5793D386" w14:textId="235F1CC3" w:rsidR="0040589C" w:rsidRPr="00A744F9" w:rsidRDefault="00334B91" w:rsidP="00B349E9">
      <w:pPr>
        <w:pStyle w:val="Heading1"/>
      </w:pPr>
      <w:bookmarkStart w:id="2" w:name="_Toc476167345"/>
      <w:bookmarkEnd w:id="0"/>
      <w:r w:rsidRPr="00334B91">
        <w:t>Proposed</w:t>
      </w:r>
      <w:r>
        <w:t xml:space="preserve"> Timelines</w:t>
      </w:r>
      <w:bookmarkEnd w:id="2"/>
    </w:p>
    <w:p w14:paraId="5D26A793" w14:textId="77777777" w:rsidR="00FC6FEF" w:rsidRDefault="00FC6FEF" w:rsidP="00FC6FEF">
      <w:pPr>
        <w:pStyle w:val="ACBody2"/>
        <w:tabs>
          <w:tab w:val="left" w:pos="7722"/>
        </w:tabs>
        <w:spacing w:after="0"/>
        <w:ind w:left="643"/>
        <w:rPr>
          <w:rFonts w:ascii="Calibri" w:hAnsi="Calibri" w:cs="Arial"/>
          <w:spacing w:val="-3"/>
          <w:sz w:val="20"/>
        </w:rPr>
      </w:pPr>
    </w:p>
    <w:p w14:paraId="3F8E81E3" w14:textId="77777777" w:rsidR="006421C8" w:rsidRPr="006E71D5" w:rsidRDefault="006421C8" w:rsidP="00FC6FEF">
      <w:pPr>
        <w:pStyle w:val="ACBody2"/>
        <w:tabs>
          <w:tab w:val="left" w:pos="7722"/>
        </w:tabs>
        <w:spacing w:after="0"/>
        <w:ind w:left="643"/>
        <w:rPr>
          <w:rFonts w:ascii="Calibri" w:hAnsi="Calibri" w:cs="Arial"/>
          <w:spacing w:val="-3"/>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4505"/>
        <w:gridCol w:w="5086"/>
      </w:tblGrid>
      <w:tr w:rsidR="00334B91" w:rsidRPr="00AE2DA4" w14:paraId="5B87A348" w14:textId="77777777" w:rsidTr="00AE2DA4">
        <w:trPr>
          <w:trHeight w:val="261"/>
        </w:trPr>
        <w:tc>
          <w:tcPr>
            <w:tcW w:w="291" w:type="pct"/>
          </w:tcPr>
          <w:p w14:paraId="2EF7A1D2" w14:textId="77777777" w:rsidR="00334B91" w:rsidRPr="00AE2DA4" w:rsidRDefault="00DB7804" w:rsidP="00AE2DA4">
            <w:pPr>
              <w:spacing w:after="0" w:line="240" w:lineRule="auto"/>
              <w:jc w:val="center"/>
              <w:rPr>
                <w:rFonts w:ascii="Calibri" w:eastAsia="Times New Roman" w:hAnsi="Calibri" w:cs="Times New Roman"/>
                <w:b/>
                <w:bCs/>
                <w:color w:val="000000"/>
                <w:lang w:val="en-US"/>
              </w:rPr>
            </w:pPr>
            <w:r w:rsidRPr="00AE2DA4">
              <w:rPr>
                <w:rFonts w:ascii="Calibri" w:eastAsia="Times New Roman" w:hAnsi="Calibri" w:cs="Times New Roman"/>
                <w:b/>
                <w:bCs/>
                <w:color w:val="000000"/>
                <w:lang w:val="en-US"/>
              </w:rPr>
              <w:t>Line</w:t>
            </w:r>
          </w:p>
        </w:tc>
        <w:tc>
          <w:tcPr>
            <w:tcW w:w="2212" w:type="pct"/>
          </w:tcPr>
          <w:p w14:paraId="6D07D2F2" w14:textId="77777777" w:rsidR="00334B91" w:rsidRPr="00AE2DA4" w:rsidRDefault="00DB7804" w:rsidP="00AE2DA4">
            <w:pPr>
              <w:spacing w:after="0" w:line="240" w:lineRule="auto"/>
              <w:jc w:val="center"/>
              <w:rPr>
                <w:rFonts w:ascii="Calibri" w:eastAsia="Times New Roman" w:hAnsi="Calibri" w:cs="Times New Roman"/>
                <w:b/>
                <w:bCs/>
                <w:color w:val="000000"/>
                <w:lang w:val="en-US"/>
              </w:rPr>
            </w:pPr>
            <w:r w:rsidRPr="00AE2DA4">
              <w:rPr>
                <w:rFonts w:ascii="Calibri" w:eastAsia="Times New Roman" w:hAnsi="Calibri" w:cs="Times New Roman"/>
                <w:b/>
                <w:bCs/>
                <w:color w:val="000000"/>
                <w:lang w:val="en-US"/>
              </w:rPr>
              <w:t>Item</w:t>
            </w:r>
          </w:p>
        </w:tc>
        <w:tc>
          <w:tcPr>
            <w:tcW w:w="2497" w:type="pct"/>
          </w:tcPr>
          <w:p w14:paraId="60349010" w14:textId="77777777" w:rsidR="00334B91" w:rsidRPr="00AE2DA4" w:rsidRDefault="00DB10B4" w:rsidP="00AE2DA4">
            <w:pPr>
              <w:spacing w:after="0" w:line="240" w:lineRule="auto"/>
              <w:jc w:val="center"/>
              <w:rPr>
                <w:rFonts w:ascii="Calibri" w:eastAsia="Times New Roman" w:hAnsi="Calibri" w:cs="Times New Roman"/>
                <w:b/>
                <w:bCs/>
                <w:color w:val="000000"/>
                <w:lang w:val="en-US"/>
              </w:rPr>
            </w:pPr>
            <w:r w:rsidRPr="00AE2DA4">
              <w:rPr>
                <w:rFonts w:ascii="Calibri" w:eastAsia="Times New Roman" w:hAnsi="Calibri" w:cs="Times New Roman"/>
                <w:b/>
                <w:bCs/>
                <w:color w:val="000000"/>
                <w:lang w:val="en-US"/>
              </w:rPr>
              <w:t xml:space="preserve">Date, year, time, and time-zone must be stated </w:t>
            </w:r>
          </w:p>
        </w:tc>
      </w:tr>
      <w:tr w:rsidR="00334B91" w:rsidRPr="00AE2DA4" w14:paraId="1DCC1196" w14:textId="77777777" w:rsidTr="00D9371D">
        <w:trPr>
          <w:trHeight w:val="493"/>
        </w:trPr>
        <w:tc>
          <w:tcPr>
            <w:tcW w:w="291" w:type="pct"/>
          </w:tcPr>
          <w:p w14:paraId="7D8FE974" w14:textId="77777777" w:rsidR="00334B91" w:rsidRPr="00AE2DA4" w:rsidRDefault="00334B91" w:rsidP="00334B91">
            <w:pPr>
              <w:pStyle w:val="ACBody2"/>
              <w:tabs>
                <w:tab w:val="left" w:pos="7722"/>
              </w:tabs>
              <w:spacing w:after="0"/>
              <w:ind w:left="0"/>
              <w:jc w:val="left"/>
              <w:rPr>
                <w:rFonts w:ascii="Calibri" w:hAnsi="Calibri"/>
                <w:color w:val="000000"/>
                <w:sz w:val="22"/>
                <w:szCs w:val="22"/>
                <w:lang w:val="en-GB" w:eastAsia="en-GB"/>
              </w:rPr>
            </w:pPr>
            <w:r w:rsidRPr="00AE2DA4">
              <w:rPr>
                <w:rFonts w:ascii="Calibri" w:hAnsi="Calibri"/>
                <w:color w:val="000000"/>
                <w:sz w:val="22"/>
                <w:szCs w:val="22"/>
                <w:lang w:val="en-GB" w:eastAsia="en-GB"/>
              </w:rPr>
              <w:t>1</w:t>
            </w:r>
          </w:p>
        </w:tc>
        <w:tc>
          <w:tcPr>
            <w:tcW w:w="2212" w:type="pct"/>
          </w:tcPr>
          <w:p w14:paraId="5EA5370F" w14:textId="77777777" w:rsidR="00D9371D" w:rsidRDefault="00D9371D" w:rsidP="00CC5467">
            <w:pPr>
              <w:pStyle w:val="ACBody2"/>
              <w:tabs>
                <w:tab w:val="left" w:pos="7722"/>
              </w:tabs>
              <w:spacing w:after="0"/>
              <w:ind w:left="0"/>
              <w:jc w:val="left"/>
              <w:rPr>
                <w:rFonts w:ascii="Calibri" w:hAnsi="Calibri"/>
                <w:color w:val="000000"/>
                <w:sz w:val="22"/>
                <w:szCs w:val="22"/>
                <w:lang w:val="en-GB" w:eastAsia="en-GB"/>
              </w:rPr>
            </w:pPr>
          </w:p>
          <w:p w14:paraId="14FC015A" w14:textId="1C9D6E82" w:rsidR="00334B91" w:rsidRPr="00AE2DA4" w:rsidRDefault="00330990" w:rsidP="00CC5467">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RFQ published</w:t>
            </w:r>
            <w:r w:rsidR="00334B91" w:rsidRPr="00AE2DA4">
              <w:rPr>
                <w:rFonts w:ascii="Calibri" w:hAnsi="Calibri"/>
                <w:color w:val="000000"/>
                <w:sz w:val="22"/>
                <w:szCs w:val="22"/>
                <w:lang w:val="en-GB" w:eastAsia="en-GB"/>
              </w:rPr>
              <w:t xml:space="preserve"> </w:t>
            </w:r>
            <w:r w:rsidR="0002317E">
              <w:rPr>
                <w:rFonts w:ascii="Calibri" w:hAnsi="Calibri"/>
                <w:color w:val="000000"/>
                <w:sz w:val="22"/>
                <w:szCs w:val="22"/>
                <w:lang w:val="en-GB" w:eastAsia="en-GB"/>
              </w:rPr>
              <w:t>on</w:t>
            </w:r>
          </w:p>
        </w:tc>
        <w:tc>
          <w:tcPr>
            <w:tcW w:w="2497" w:type="pct"/>
          </w:tcPr>
          <w:p w14:paraId="0146996B" w14:textId="77777777" w:rsidR="00D9371D" w:rsidRDefault="00D9371D" w:rsidP="002C18E8">
            <w:pPr>
              <w:pStyle w:val="ACBody2"/>
              <w:tabs>
                <w:tab w:val="left" w:pos="7722"/>
              </w:tabs>
              <w:spacing w:after="0"/>
              <w:ind w:left="0"/>
              <w:jc w:val="left"/>
              <w:rPr>
                <w:rFonts w:ascii="Calibri" w:hAnsi="Calibri"/>
                <w:color w:val="000000"/>
                <w:sz w:val="22"/>
                <w:szCs w:val="22"/>
                <w:lang w:val="en-GB" w:eastAsia="en-GB"/>
              </w:rPr>
            </w:pPr>
          </w:p>
          <w:p w14:paraId="22CC9710" w14:textId="46AA80AE" w:rsidR="00334B91" w:rsidRPr="00AE2DA4" w:rsidRDefault="001C5BD8" w:rsidP="00047F88">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2</w:t>
            </w:r>
            <w:r w:rsidR="00383B69">
              <w:rPr>
                <w:rFonts w:ascii="Calibri" w:hAnsi="Calibri"/>
                <w:color w:val="000000"/>
                <w:sz w:val="22"/>
                <w:szCs w:val="22"/>
                <w:lang w:val="en-GB" w:eastAsia="en-GB"/>
              </w:rPr>
              <w:t>5</w:t>
            </w:r>
            <w:r w:rsidR="00E97DBE" w:rsidRPr="00E97DBE">
              <w:rPr>
                <w:rFonts w:ascii="Calibri" w:hAnsi="Calibri"/>
                <w:color w:val="000000"/>
                <w:sz w:val="22"/>
                <w:szCs w:val="22"/>
                <w:vertAlign w:val="superscript"/>
                <w:lang w:val="en-GB" w:eastAsia="en-GB"/>
              </w:rPr>
              <w:t>th</w:t>
            </w:r>
            <w:r w:rsidR="00E97DBE">
              <w:rPr>
                <w:rFonts w:ascii="Calibri" w:hAnsi="Calibri"/>
                <w:color w:val="000000"/>
                <w:sz w:val="22"/>
                <w:szCs w:val="22"/>
                <w:lang w:val="en-GB" w:eastAsia="en-GB"/>
              </w:rPr>
              <w:t xml:space="preserve"> </w:t>
            </w:r>
            <w:r w:rsidR="005D1BFB">
              <w:rPr>
                <w:rFonts w:ascii="Calibri" w:hAnsi="Calibri"/>
                <w:color w:val="000000"/>
                <w:sz w:val="22"/>
                <w:szCs w:val="22"/>
                <w:lang w:val="en-GB" w:eastAsia="en-GB"/>
              </w:rPr>
              <w:t>October 20</w:t>
            </w:r>
            <w:r w:rsidR="00D9371D">
              <w:rPr>
                <w:rFonts w:ascii="Calibri" w:hAnsi="Calibri"/>
                <w:color w:val="000000"/>
                <w:sz w:val="22"/>
                <w:szCs w:val="22"/>
                <w:lang w:val="en-GB" w:eastAsia="en-GB"/>
              </w:rPr>
              <w:t>21</w:t>
            </w:r>
          </w:p>
        </w:tc>
      </w:tr>
      <w:tr w:rsidR="00334B91" w:rsidRPr="00AE2DA4" w14:paraId="41097677" w14:textId="77777777" w:rsidTr="00AE2DA4">
        <w:trPr>
          <w:trHeight w:val="261"/>
        </w:trPr>
        <w:tc>
          <w:tcPr>
            <w:tcW w:w="291" w:type="pct"/>
          </w:tcPr>
          <w:p w14:paraId="38CB79FD" w14:textId="77777777" w:rsidR="00334B91" w:rsidRPr="00AE2DA4" w:rsidRDefault="00334B91" w:rsidP="00334B91">
            <w:pPr>
              <w:pStyle w:val="ACBody2"/>
              <w:tabs>
                <w:tab w:val="left" w:pos="7722"/>
              </w:tabs>
              <w:spacing w:after="0"/>
              <w:ind w:left="0"/>
              <w:jc w:val="left"/>
              <w:rPr>
                <w:rFonts w:ascii="Calibri" w:hAnsi="Calibri"/>
                <w:color w:val="000000"/>
                <w:sz w:val="22"/>
                <w:szCs w:val="22"/>
                <w:lang w:val="en-GB" w:eastAsia="en-GB"/>
              </w:rPr>
            </w:pPr>
            <w:r w:rsidRPr="00AE2DA4">
              <w:rPr>
                <w:rFonts w:ascii="Calibri" w:hAnsi="Calibri"/>
                <w:color w:val="000000"/>
                <w:sz w:val="22"/>
                <w:szCs w:val="22"/>
                <w:lang w:val="en-GB" w:eastAsia="en-GB"/>
              </w:rPr>
              <w:t>2</w:t>
            </w:r>
          </w:p>
        </w:tc>
        <w:tc>
          <w:tcPr>
            <w:tcW w:w="2212" w:type="pct"/>
          </w:tcPr>
          <w:p w14:paraId="7113B839" w14:textId="77777777" w:rsidR="00334B91" w:rsidRPr="00AE2DA4" w:rsidRDefault="00334B91" w:rsidP="00334B91">
            <w:pPr>
              <w:pStyle w:val="ACBody2"/>
              <w:tabs>
                <w:tab w:val="left" w:pos="7722"/>
              </w:tabs>
              <w:spacing w:after="0"/>
              <w:ind w:left="0"/>
              <w:jc w:val="left"/>
              <w:rPr>
                <w:rFonts w:ascii="Calibri" w:hAnsi="Calibri"/>
                <w:color w:val="000000"/>
                <w:sz w:val="22"/>
                <w:szCs w:val="22"/>
                <w:lang w:val="en-GB" w:eastAsia="en-GB"/>
              </w:rPr>
            </w:pPr>
            <w:r w:rsidRPr="00AE2DA4">
              <w:rPr>
                <w:rFonts w:ascii="Calibri" w:hAnsi="Calibri"/>
                <w:color w:val="000000"/>
                <w:sz w:val="22"/>
                <w:szCs w:val="22"/>
                <w:lang w:val="en-GB" w:eastAsia="en-GB"/>
              </w:rPr>
              <w:t xml:space="preserve">Closing date for queries </w:t>
            </w:r>
            <w:r w:rsidR="00DB10B4" w:rsidRPr="00AE2DA4">
              <w:rPr>
                <w:rFonts w:ascii="Calibri" w:hAnsi="Calibri"/>
                <w:color w:val="000000"/>
                <w:sz w:val="22"/>
                <w:szCs w:val="22"/>
                <w:lang w:val="en-GB" w:eastAsia="en-GB"/>
              </w:rPr>
              <w:t>– 5 working days before the deadline</w:t>
            </w:r>
          </w:p>
        </w:tc>
        <w:tc>
          <w:tcPr>
            <w:tcW w:w="2497" w:type="pct"/>
          </w:tcPr>
          <w:p w14:paraId="08094551" w14:textId="77777777" w:rsidR="00383B69" w:rsidRDefault="00383B69" w:rsidP="004D5628">
            <w:pPr>
              <w:pStyle w:val="ACBody2"/>
              <w:tabs>
                <w:tab w:val="left" w:pos="7722"/>
              </w:tabs>
              <w:spacing w:after="0"/>
              <w:ind w:left="0"/>
              <w:jc w:val="left"/>
              <w:rPr>
                <w:rFonts w:ascii="Calibri" w:hAnsi="Calibri"/>
                <w:color w:val="000000"/>
                <w:sz w:val="22"/>
                <w:szCs w:val="22"/>
                <w:vertAlign w:val="superscript"/>
                <w:lang w:val="en-GB" w:eastAsia="en-GB"/>
              </w:rPr>
            </w:pPr>
          </w:p>
          <w:p w14:paraId="4345D0B4" w14:textId="77777777" w:rsidR="00383B69" w:rsidRDefault="00383B69" w:rsidP="004D5628">
            <w:pPr>
              <w:pStyle w:val="ACBody2"/>
              <w:tabs>
                <w:tab w:val="left" w:pos="7722"/>
              </w:tabs>
              <w:spacing w:after="0"/>
              <w:ind w:left="0"/>
              <w:jc w:val="left"/>
              <w:rPr>
                <w:rFonts w:ascii="Calibri" w:hAnsi="Calibri"/>
                <w:color w:val="000000"/>
                <w:sz w:val="22"/>
                <w:szCs w:val="22"/>
                <w:vertAlign w:val="superscript"/>
                <w:lang w:val="en-GB" w:eastAsia="en-GB"/>
              </w:rPr>
            </w:pPr>
          </w:p>
          <w:p w14:paraId="1C8F5054" w14:textId="45320D07" w:rsidR="00334B91" w:rsidRPr="00AE2DA4" w:rsidRDefault="00383B69" w:rsidP="004D5628">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3</w:t>
            </w:r>
            <w:r w:rsidRPr="00383B69">
              <w:rPr>
                <w:rFonts w:ascii="Calibri" w:hAnsi="Calibri"/>
                <w:color w:val="000000"/>
                <w:sz w:val="22"/>
                <w:szCs w:val="22"/>
                <w:vertAlign w:val="superscript"/>
                <w:lang w:val="en-GB" w:eastAsia="en-GB"/>
              </w:rPr>
              <w:t>rd</w:t>
            </w:r>
            <w:r>
              <w:rPr>
                <w:rFonts w:ascii="Calibri" w:hAnsi="Calibri"/>
                <w:color w:val="000000"/>
                <w:sz w:val="22"/>
                <w:szCs w:val="22"/>
                <w:lang w:val="en-GB" w:eastAsia="en-GB"/>
              </w:rPr>
              <w:t xml:space="preserve"> </w:t>
            </w:r>
            <w:r w:rsidR="001C5BD8">
              <w:rPr>
                <w:rFonts w:ascii="Calibri" w:hAnsi="Calibri"/>
                <w:color w:val="000000"/>
                <w:sz w:val="22"/>
                <w:szCs w:val="22"/>
                <w:lang w:val="en-GB" w:eastAsia="en-GB"/>
              </w:rPr>
              <w:t>November</w:t>
            </w:r>
            <w:r w:rsidR="00C8008E">
              <w:rPr>
                <w:rFonts w:ascii="Calibri" w:hAnsi="Calibri"/>
                <w:color w:val="000000"/>
                <w:sz w:val="22"/>
                <w:szCs w:val="22"/>
                <w:lang w:val="en-GB" w:eastAsia="en-GB"/>
              </w:rPr>
              <w:t xml:space="preserve"> 2021</w:t>
            </w:r>
          </w:p>
        </w:tc>
      </w:tr>
      <w:tr w:rsidR="00334B91" w:rsidRPr="00AE2DA4" w14:paraId="61ABA948" w14:textId="77777777" w:rsidTr="00B84B26">
        <w:trPr>
          <w:trHeight w:val="269"/>
        </w:trPr>
        <w:tc>
          <w:tcPr>
            <w:tcW w:w="291" w:type="pct"/>
          </w:tcPr>
          <w:p w14:paraId="6194986A" w14:textId="77777777" w:rsidR="00B84B26" w:rsidRDefault="00B84B26" w:rsidP="00334B91">
            <w:pPr>
              <w:pStyle w:val="ACBody2"/>
              <w:tabs>
                <w:tab w:val="left" w:pos="7722"/>
              </w:tabs>
              <w:spacing w:after="0"/>
              <w:ind w:left="0"/>
              <w:jc w:val="left"/>
              <w:rPr>
                <w:rFonts w:ascii="Calibri" w:hAnsi="Calibri"/>
                <w:color w:val="000000"/>
                <w:sz w:val="22"/>
                <w:szCs w:val="22"/>
                <w:lang w:val="en-GB" w:eastAsia="en-GB"/>
              </w:rPr>
            </w:pPr>
          </w:p>
          <w:p w14:paraId="231285CE" w14:textId="77777777" w:rsidR="00334B91" w:rsidRPr="00AE2DA4" w:rsidRDefault="00334B91" w:rsidP="00334B91">
            <w:pPr>
              <w:pStyle w:val="ACBody2"/>
              <w:tabs>
                <w:tab w:val="left" w:pos="7722"/>
              </w:tabs>
              <w:spacing w:after="0"/>
              <w:ind w:left="0"/>
              <w:jc w:val="left"/>
              <w:rPr>
                <w:rFonts w:ascii="Calibri" w:hAnsi="Calibri"/>
                <w:color w:val="000000"/>
                <w:sz w:val="22"/>
                <w:szCs w:val="22"/>
                <w:lang w:val="en-GB" w:eastAsia="en-GB"/>
              </w:rPr>
            </w:pPr>
            <w:r w:rsidRPr="00AE2DA4">
              <w:rPr>
                <w:rFonts w:ascii="Calibri" w:hAnsi="Calibri"/>
                <w:color w:val="000000"/>
                <w:sz w:val="22"/>
                <w:szCs w:val="22"/>
                <w:lang w:val="en-GB" w:eastAsia="en-GB"/>
              </w:rPr>
              <w:t>3</w:t>
            </w:r>
          </w:p>
        </w:tc>
        <w:tc>
          <w:tcPr>
            <w:tcW w:w="2212" w:type="pct"/>
          </w:tcPr>
          <w:p w14:paraId="4F50341E" w14:textId="77777777" w:rsidR="00B84B26" w:rsidRDefault="00B84B26" w:rsidP="002A7B63">
            <w:pPr>
              <w:pStyle w:val="ACBody2"/>
              <w:tabs>
                <w:tab w:val="left" w:pos="7722"/>
              </w:tabs>
              <w:spacing w:after="0"/>
              <w:ind w:left="0"/>
              <w:jc w:val="left"/>
              <w:rPr>
                <w:rFonts w:ascii="Calibri" w:hAnsi="Calibri"/>
                <w:color w:val="000000"/>
                <w:sz w:val="22"/>
                <w:szCs w:val="22"/>
                <w:lang w:val="en-GB" w:eastAsia="en-GB"/>
              </w:rPr>
            </w:pPr>
          </w:p>
          <w:p w14:paraId="18A3E9C2" w14:textId="773CDE00" w:rsidR="00334B91" w:rsidRPr="00AE2DA4" w:rsidRDefault="00334B91" w:rsidP="002A7B63">
            <w:pPr>
              <w:pStyle w:val="ACBody2"/>
              <w:tabs>
                <w:tab w:val="left" w:pos="7722"/>
              </w:tabs>
              <w:spacing w:after="0"/>
              <w:ind w:left="0"/>
              <w:jc w:val="left"/>
              <w:rPr>
                <w:rFonts w:ascii="Calibri" w:hAnsi="Calibri"/>
                <w:color w:val="000000"/>
                <w:sz w:val="22"/>
                <w:szCs w:val="22"/>
                <w:lang w:val="en-GB" w:eastAsia="en-GB"/>
              </w:rPr>
            </w:pPr>
            <w:r w:rsidRPr="00AE2DA4">
              <w:rPr>
                <w:rFonts w:ascii="Calibri" w:hAnsi="Calibri"/>
                <w:color w:val="000000"/>
                <w:sz w:val="22"/>
                <w:szCs w:val="22"/>
                <w:lang w:val="en-GB" w:eastAsia="en-GB"/>
              </w:rPr>
              <w:t>Closing date</w:t>
            </w:r>
            <w:r w:rsidR="00057BEC" w:rsidRPr="00AE2DA4">
              <w:rPr>
                <w:rFonts w:ascii="Calibri" w:hAnsi="Calibri"/>
                <w:color w:val="000000"/>
                <w:sz w:val="22"/>
                <w:szCs w:val="22"/>
                <w:lang w:val="en-GB" w:eastAsia="en-GB"/>
              </w:rPr>
              <w:t xml:space="preserve"> and time </w:t>
            </w:r>
            <w:r w:rsidRPr="00AE2DA4">
              <w:rPr>
                <w:rFonts w:ascii="Calibri" w:hAnsi="Calibri"/>
                <w:color w:val="000000"/>
                <w:sz w:val="22"/>
                <w:szCs w:val="22"/>
                <w:lang w:val="en-GB" w:eastAsia="en-GB"/>
              </w:rPr>
              <w:t xml:space="preserve">for receipt of </w:t>
            </w:r>
            <w:r w:rsidR="002A7B63">
              <w:rPr>
                <w:rFonts w:ascii="Calibri" w:hAnsi="Calibri"/>
                <w:color w:val="000000"/>
                <w:sz w:val="22"/>
                <w:szCs w:val="22"/>
                <w:lang w:val="en-GB" w:eastAsia="en-GB"/>
              </w:rPr>
              <w:t>RFQ</w:t>
            </w:r>
          </w:p>
        </w:tc>
        <w:tc>
          <w:tcPr>
            <w:tcW w:w="2497" w:type="pct"/>
          </w:tcPr>
          <w:p w14:paraId="52EC5144" w14:textId="77777777" w:rsidR="00B84B26" w:rsidRDefault="00B84B26" w:rsidP="006068BB">
            <w:pPr>
              <w:pStyle w:val="ACBody2"/>
              <w:tabs>
                <w:tab w:val="left" w:pos="7722"/>
              </w:tabs>
              <w:spacing w:after="0"/>
              <w:ind w:left="0"/>
              <w:jc w:val="left"/>
              <w:rPr>
                <w:rFonts w:ascii="Calibri" w:hAnsi="Calibri"/>
                <w:color w:val="000000"/>
                <w:sz w:val="22"/>
                <w:szCs w:val="22"/>
                <w:lang w:val="en-GB" w:eastAsia="en-GB"/>
              </w:rPr>
            </w:pPr>
          </w:p>
          <w:p w14:paraId="634B7A9C" w14:textId="5FF13A91" w:rsidR="00334B91" w:rsidRPr="00AE2DA4" w:rsidRDefault="00383B69" w:rsidP="006068BB">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8</w:t>
            </w:r>
            <w:r w:rsidRPr="00383B69">
              <w:rPr>
                <w:rFonts w:ascii="Calibri" w:hAnsi="Calibri"/>
                <w:color w:val="000000"/>
                <w:sz w:val="22"/>
                <w:szCs w:val="22"/>
                <w:vertAlign w:val="superscript"/>
                <w:lang w:val="en-GB" w:eastAsia="en-GB"/>
              </w:rPr>
              <w:t>th</w:t>
            </w:r>
            <w:r>
              <w:rPr>
                <w:rFonts w:ascii="Calibri" w:hAnsi="Calibri"/>
                <w:color w:val="000000"/>
                <w:sz w:val="22"/>
                <w:szCs w:val="22"/>
                <w:lang w:val="en-GB" w:eastAsia="en-GB"/>
              </w:rPr>
              <w:t xml:space="preserve"> </w:t>
            </w:r>
            <w:r w:rsidR="001C5BD8">
              <w:rPr>
                <w:rFonts w:ascii="Calibri" w:hAnsi="Calibri"/>
                <w:color w:val="000000"/>
                <w:sz w:val="22"/>
                <w:szCs w:val="22"/>
                <w:lang w:val="en-GB" w:eastAsia="en-GB"/>
              </w:rPr>
              <w:t>Novem</w:t>
            </w:r>
            <w:r w:rsidR="00C8008E">
              <w:rPr>
                <w:rFonts w:ascii="Calibri" w:hAnsi="Calibri"/>
                <w:color w:val="000000"/>
                <w:sz w:val="22"/>
                <w:szCs w:val="22"/>
                <w:lang w:val="en-GB" w:eastAsia="en-GB"/>
              </w:rPr>
              <w:t>ber 2021</w:t>
            </w:r>
            <w:r w:rsidR="007A5423">
              <w:rPr>
                <w:rFonts w:ascii="Calibri" w:hAnsi="Calibri"/>
                <w:color w:val="000000"/>
                <w:sz w:val="22"/>
                <w:szCs w:val="22"/>
                <w:lang w:val="en-GB" w:eastAsia="en-GB"/>
              </w:rPr>
              <w:t xml:space="preserve"> – 16:00 Hours</w:t>
            </w:r>
          </w:p>
        </w:tc>
      </w:tr>
      <w:tr w:rsidR="00334B91" w:rsidRPr="00AE2DA4" w14:paraId="6E0DC857" w14:textId="77777777" w:rsidTr="00C071DB">
        <w:trPr>
          <w:trHeight w:val="319"/>
        </w:trPr>
        <w:tc>
          <w:tcPr>
            <w:tcW w:w="291" w:type="pct"/>
          </w:tcPr>
          <w:p w14:paraId="118A1D9B" w14:textId="77777777" w:rsidR="00334B91" w:rsidRPr="00AE2DA4" w:rsidRDefault="00334B91" w:rsidP="00334B91">
            <w:pPr>
              <w:pStyle w:val="ACBody2"/>
              <w:tabs>
                <w:tab w:val="left" w:pos="7722"/>
              </w:tabs>
              <w:spacing w:after="0"/>
              <w:ind w:left="0"/>
              <w:jc w:val="left"/>
              <w:rPr>
                <w:rFonts w:ascii="Calibri" w:hAnsi="Calibri"/>
                <w:color w:val="000000"/>
                <w:sz w:val="22"/>
                <w:szCs w:val="22"/>
                <w:lang w:val="en-GB" w:eastAsia="en-GB"/>
              </w:rPr>
            </w:pPr>
            <w:r w:rsidRPr="00AE2DA4">
              <w:rPr>
                <w:rFonts w:ascii="Calibri" w:hAnsi="Calibri"/>
                <w:color w:val="000000"/>
                <w:sz w:val="22"/>
                <w:szCs w:val="22"/>
                <w:lang w:val="en-GB" w:eastAsia="en-GB"/>
              </w:rPr>
              <w:t>4</w:t>
            </w:r>
          </w:p>
        </w:tc>
        <w:tc>
          <w:tcPr>
            <w:tcW w:w="2212" w:type="pct"/>
          </w:tcPr>
          <w:p w14:paraId="7A9E6CBE" w14:textId="00DE3EB5" w:rsidR="00334B91" w:rsidRPr="00AE2DA4" w:rsidRDefault="007A5423" w:rsidP="00334B9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 xml:space="preserve">Bid opening date </w:t>
            </w:r>
          </w:p>
        </w:tc>
        <w:tc>
          <w:tcPr>
            <w:tcW w:w="2497" w:type="pct"/>
          </w:tcPr>
          <w:p w14:paraId="2ABEA006" w14:textId="1D793CC9" w:rsidR="00334B91" w:rsidRPr="00AE2DA4" w:rsidRDefault="00383B69" w:rsidP="004D5628">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9</w:t>
            </w:r>
            <w:r w:rsidRPr="00383B69">
              <w:rPr>
                <w:rFonts w:ascii="Calibri" w:hAnsi="Calibri"/>
                <w:color w:val="000000"/>
                <w:sz w:val="22"/>
                <w:szCs w:val="22"/>
                <w:vertAlign w:val="superscript"/>
                <w:lang w:val="en-GB" w:eastAsia="en-GB"/>
              </w:rPr>
              <w:t>th</w:t>
            </w:r>
            <w:r>
              <w:rPr>
                <w:rFonts w:ascii="Calibri" w:hAnsi="Calibri"/>
                <w:color w:val="000000"/>
                <w:sz w:val="22"/>
                <w:szCs w:val="22"/>
                <w:lang w:val="en-GB" w:eastAsia="en-GB"/>
              </w:rPr>
              <w:t xml:space="preserve"> </w:t>
            </w:r>
            <w:r w:rsidR="001C5BD8">
              <w:rPr>
                <w:rFonts w:ascii="Calibri" w:hAnsi="Calibri"/>
                <w:color w:val="000000"/>
                <w:sz w:val="22"/>
                <w:szCs w:val="22"/>
                <w:lang w:val="en-GB" w:eastAsia="en-GB"/>
              </w:rPr>
              <w:t>Novem</w:t>
            </w:r>
            <w:r w:rsidR="00116ECE">
              <w:rPr>
                <w:rFonts w:ascii="Calibri" w:hAnsi="Calibri"/>
                <w:color w:val="000000"/>
                <w:sz w:val="22"/>
                <w:szCs w:val="22"/>
                <w:lang w:val="en-GB" w:eastAsia="en-GB"/>
              </w:rPr>
              <w:t>ber 2021</w:t>
            </w:r>
          </w:p>
        </w:tc>
      </w:tr>
    </w:tbl>
    <w:p w14:paraId="46BEC028" w14:textId="77777777" w:rsidR="00073C78" w:rsidRDefault="00073C78" w:rsidP="00073C78"/>
    <w:p w14:paraId="21CB9A5B" w14:textId="2AA3D507" w:rsidR="009218AC" w:rsidRPr="001E1E04" w:rsidRDefault="009218AC" w:rsidP="00334B91">
      <w:pPr>
        <w:pStyle w:val="Heading1"/>
      </w:pPr>
      <w:bookmarkStart w:id="3" w:name="_Toc476167346"/>
      <w:r w:rsidRPr="001E1E04">
        <w:t>Overview</w:t>
      </w:r>
      <w:r w:rsidR="006D1397" w:rsidRPr="001E1E04">
        <w:t xml:space="preserve"> of require</w:t>
      </w:r>
      <w:r w:rsidR="001E1E04">
        <w:t xml:space="preserve">d </w:t>
      </w:r>
      <w:r w:rsidR="002F7655">
        <w:t xml:space="preserve">Consultancy </w:t>
      </w:r>
      <w:r w:rsidR="001E1E04">
        <w:t>services</w:t>
      </w:r>
      <w:bookmarkEnd w:id="3"/>
    </w:p>
    <w:p w14:paraId="610B927B" w14:textId="77777777" w:rsidR="00FB4904" w:rsidRDefault="00FB4904" w:rsidP="007D3488">
      <w:r w:rsidRPr="00FB4904">
        <w:t>In 2019, with support from Irish Aid, GOAL completed a sanitation market assessment and designed a portfolio of interventions to increase access to low-cost sanitation products for vulnerable households in Sierra Leone. In summary, the assessment found that there are no low-cost sanitation products available anywhere in the country and heavy cement sanitation slabs are considerably out with the reach of low-income households. Appropriate and low-cost sanitation products have been identified in the regional market and they will be imported to test demand. Should demand be established, in-country manufacturing would be the next step. Our in-country partner is a social enterprise with an established retail system, selling products with a clear social value</w:t>
      </w:r>
    </w:p>
    <w:p w14:paraId="0C61098A" w14:textId="77777777" w:rsidR="00556E09" w:rsidRDefault="004D345A" w:rsidP="007D3488">
      <w:r w:rsidRPr="004D345A">
        <w:t>GOAL will be seeking to bring in a B</w:t>
      </w:r>
      <w:r>
        <w:t xml:space="preserve">usiness </w:t>
      </w:r>
      <w:r w:rsidRPr="004D345A">
        <w:t>D</w:t>
      </w:r>
      <w:r>
        <w:t xml:space="preserve">evelopment </w:t>
      </w:r>
      <w:r w:rsidRPr="004D345A">
        <w:t>S</w:t>
      </w:r>
      <w:r>
        <w:t>ervice</w:t>
      </w:r>
      <w:r w:rsidR="00166242">
        <w:t xml:space="preserve">s </w:t>
      </w:r>
      <w:r w:rsidRPr="004D345A">
        <w:t xml:space="preserve">consultant. The overall purpose of the consultancy is to support our SME partner to test market demand for two new low-cost sanitation products, in both urban and rural locations, in Sierra Leone. More specifically, to build capacity in ethical sales skills and support our partner to build the business case for a sustainable and scalable supply chain and retail system for low-cost sanitation products. </w:t>
      </w:r>
      <w:r w:rsidR="00166242">
        <w:t xml:space="preserve"> </w:t>
      </w:r>
    </w:p>
    <w:p w14:paraId="61287512" w14:textId="158AE432" w:rsidR="00DB63EF" w:rsidRDefault="00DB63EF" w:rsidP="007D3488">
      <w:r>
        <w:t xml:space="preserve">GOAL </w:t>
      </w:r>
      <w:r w:rsidR="007D3488" w:rsidRPr="009A5A61">
        <w:rPr>
          <w:rFonts w:eastAsia="Arial Unicode MS" w:cs="Arial"/>
        </w:rPr>
        <w:t xml:space="preserve">invites </w:t>
      </w:r>
      <w:r>
        <w:t>prospective service providers</w:t>
      </w:r>
      <w:r w:rsidR="007D3488">
        <w:t xml:space="preserve"> </w:t>
      </w:r>
      <w:r w:rsidR="00E5273C">
        <w:rPr>
          <w:rFonts w:eastAsia="Arial Unicode MS" w:cs="Arial"/>
        </w:rPr>
        <w:t xml:space="preserve">to reply to this Request for quotation (RFQ) </w:t>
      </w:r>
      <w:r>
        <w:t xml:space="preserve">and submit their bids </w:t>
      </w:r>
      <w:r w:rsidR="007D3488">
        <w:t xml:space="preserve">according </w:t>
      </w:r>
      <w:r w:rsidR="0048455A">
        <w:t>to the</w:t>
      </w:r>
      <w:r w:rsidR="007D3488">
        <w:t xml:space="preserve"> </w:t>
      </w:r>
      <w:r>
        <w:t xml:space="preserve">requirements </w:t>
      </w:r>
      <w:r w:rsidR="007D3488">
        <w:t>listed in Appendix 9.1</w:t>
      </w:r>
      <w:r w:rsidR="009F2073">
        <w:t xml:space="preserve"> </w:t>
      </w:r>
      <w:r w:rsidR="00E5273C">
        <w:t>Financial offer and Appendix 9.2 Terms of Reference.</w:t>
      </w:r>
    </w:p>
    <w:p w14:paraId="217C0F9B" w14:textId="64C60C36" w:rsidR="00293505" w:rsidRDefault="009A526F" w:rsidP="00334B91">
      <w:pPr>
        <w:pStyle w:val="Heading1"/>
      </w:pPr>
      <w:bookmarkStart w:id="4" w:name="_Toc476167347"/>
      <w:r>
        <w:t>Ad</w:t>
      </w:r>
      <w:r w:rsidR="00293505" w:rsidRPr="00293505">
        <w:t xml:space="preserve">ministrative Arrangements &amp; Terms of </w:t>
      </w:r>
      <w:r w:rsidR="003F53D2">
        <w:t>bidding</w:t>
      </w:r>
      <w:bookmarkEnd w:id="4"/>
    </w:p>
    <w:p w14:paraId="2F6F76AA" w14:textId="4BA737D0" w:rsidR="00293505" w:rsidRPr="00DB10B4" w:rsidRDefault="003F53D2" w:rsidP="00B349E9">
      <w:pPr>
        <w:pStyle w:val="Heading2"/>
      </w:pPr>
      <w:bookmarkStart w:id="5" w:name="_Toc115690175"/>
      <w:bookmarkStart w:id="6" w:name="_Toc118102638"/>
      <w:bookmarkStart w:id="7" w:name="_Toc118102814"/>
      <w:bookmarkStart w:id="8" w:name="_Toc476167348"/>
      <w:bookmarkEnd w:id="5"/>
      <w:bookmarkEnd w:id="6"/>
      <w:bookmarkEnd w:id="7"/>
      <w:r>
        <w:t>Request for quotation (RFQ)</w:t>
      </w:r>
      <w:bookmarkEnd w:id="8"/>
    </w:p>
    <w:p w14:paraId="75CF4516" w14:textId="20E2F1C2" w:rsidR="00D1562F" w:rsidRPr="00581F3F" w:rsidRDefault="00293505" w:rsidP="00944E6C">
      <w:pPr>
        <w:pStyle w:val="Title"/>
        <w:jc w:val="both"/>
        <w:rPr>
          <w:rFonts w:asciiTheme="minorHAnsi" w:hAnsiTheme="minorHAnsi"/>
          <w:sz w:val="22"/>
          <w:szCs w:val="22"/>
        </w:rPr>
      </w:pPr>
      <w:r w:rsidRPr="00581F3F">
        <w:rPr>
          <w:rFonts w:asciiTheme="minorHAnsi" w:hAnsiTheme="minorHAnsi"/>
          <w:sz w:val="22"/>
          <w:szCs w:val="22"/>
        </w:rPr>
        <w:t>GOAL, acting in its capacity as Contra</w:t>
      </w:r>
      <w:r w:rsidR="00E5273C" w:rsidRPr="00581F3F">
        <w:rPr>
          <w:rFonts w:asciiTheme="minorHAnsi" w:hAnsiTheme="minorHAnsi"/>
          <w:sz w:val="22"/>
          <w:szCs w:val="22"/>
        </w:rPr>
        <w:t>cting Authority, invites quotes</w:t>
      </w:r>
      <w:r w:rsidRPr="00581F3F">
        <w:rPr>
          <w:rFonts w:asciiTheme="minorHAnsi" w:hAnsiTheme="minorHAnsi"/>
          <w:sz w:val="22"/>
          <w:szCs w:val="22"/>
        </w:rPr>
        <w:t xml:space="preserve"> fro</w:t>
      </w:r>
      <w:r w:rsidR="00944E6C" w:rsidRPr="00581F3F">
        <w:rPr>
          <w:rFonts w:asciiTheme="minorHAnsi" w:hAnsiTheme="minorHAnsi"/>
          <w:sz w:val="22"/>
          <w:szCs w:val="22"/>
        </w:rPr>
        <w:t xml:space="preserve">m suitably qualified interested </w:t>
      </w:r>
      <w:r w:rsidRPr="00581F3F">
        <w:rPr>
          <w:rFonts w:asciiTheme="minorHAnsi" w:hAnsiTheme="minorHAnsi"/>
          <w:sz w:val="22"/>
          <w:szCs w:val="22"/>
        </w:rPr>
        <w:t>parties</w:t>
      </w:r>
      <w:r w:rsidR="000C5B0D" w:rsidRPr="00581F3F">
        <w:rPr>
          <w:rFonts w:asciiTheme="minorHAnsi" w:hAnsiTheme="minorHAnsi"/>
          <w:sz w:val="22"/>
          <w:szCs w:val="22"/>
        </w:rPr>
        <w:t xml:space="preserve"> who</w:t>
      </w:r>
      <w:r w:rsidR="00E5273C" w:rsidRPr="00581F3F">
        <w:rPr>
          <w:rFonts w:asciiTheme="minorHAnsi" w:hAnsiTheme="minorHAnsi"/>
          <w:sz w:val="22"/>
          <w:szCs w:val="22"/>
        </w:rPr>
        <w:t xml:space="preserve"> wish to participate in the bid process for </w:t>
      </w:r>
      <w:r w:rsidR="00C071DB" w:rsidRPr="00581F3F">
        <w:rPr>
          <w:rFonts w:asciiTheme="minorHAnsi" w:hAnsiTheme="minorHAnsi"/>
          <w:sz w:val="22"/>
          <w:szCs w:val="22"/>
        </w:rPr>
        <w:t>the</w:t>
      </w:r>
      <w:r w:rsidR="00DF6FF8" w:rsidRPr="00581F3F">
        <w:rPr>
          <w:rFonts w:asciiTheme="minorHAnsi" w:hAnsiTheme="minorHAnsi"/>
          <w:sz w:val="22"/>
          <w:szCs w:val="22"/>
        </w:rPr>
        <w:t xml:space="preserve"> </w:t>
      </w:r>
      <w:r w:rsidR="00C071DB" w:rsidRPr="00581F3F">
        <w:rPr>
          <w:rFonts w:asciiTheme="minorHAnsi" w:hAnsiTheme="minorHAnsi"/>
          <w:sz w:val="22"/>
          <w:szCs w:val="22"/>
        </w:rPr>
        <w:t xml:space="preserve">provision of </w:t>
      </w:r>
      <w:r w:rsidR="00E5273C" w:rsidRPr="00581F3F">
        <w:rPr>
          <w:rFonts w:asciiTheme="minorHAnsi" w:hAnsiTheme="minorHAnsi"/>
          <w:sz w:val="22"/>
          <w:szCs w:val="22"/>
        </w:rPr>
        <w:t xml:space="preserve">consultancy </w:t>
      </w:r>
      <w:r w:rsidR="00C071DB" w:rsidRPr="00581F3F">
        <w:rPr>
          <w:rFonts w:asciiTheme="minorHAnsi" w:hAnsiTheme="minorHAnsi"/>
          <w:sz w:val="22"/>
          <w:szCs w:val="22"/>
        </w:rPr>
        <w:t>se</w:t>
      </w:r>
      <w:r w:rsidR="008C7703" w:rsidRPr="00581F3F">
        <w:rPr>
          <w:rFonts w:asciiTheme="minorHAnsi" w:hAnsiTheme="minorHAnsi"/>
          <w:sz w:val="22"/>
          <w:szCs w:val="22"/>
        </w:rPr>
        <w:t>rvice</w:t>
      </w:r>
      <w:r w:rsidR="00C071DB" w:rsidRPr="00581F3F">
        <w:rPr>
          <w:rFonts w:asciiTheme="minorHAnsi" w:hAnsiTheme="minorHAnsi"/>
          <w:sz w:val="22"/>
          <w:szCs w:val="22"/>
        </w:rPr>
        <w:t xml:space="preserve"> </w:t>
      </w:r>
      <w:r w:rsidR="00E5273C" w:rsidRPr="00581F3F">
        <w:rPr>
          <w:rFonts w:asciiTheme="minorHAnsi" w:hAnsiTheme="minorHAnsi"/>
          <w:sz w:val="22"/>
          <w:szCs w:val="22"/>
        </w:rPr>
        <w:t xml:space="preserve">for the </w:t>
      </w:r>
      <w:bookmarkStart w:id="9" w:name="_Toc229548505"/>
      <w:bookmarkStart w:id="10" w:name="_Toc231810369"/>
      <w:bookmarkStart w:id="11" w:name="_Toc476167349"/>
      <w:r w:rsidR="00D1562F" w:rsidRPr="00581F3F">
        <w:rPr>
          <w:rFonts w:asciiTheme="minorHAnsi" w:hAnsiTheme="minorHAnsi"/>
          <w:sz w:val="22"/>
          <w:szCs w:val="22"/>
        </w:rPr>
        <w:t xml:space="preserve">   </w:t>
      </w:r>
    </w:p>
    <w:p w14:paraId="3BADA2BC" w14:textId="75409E08" w:rsidR="00293505" w:rsidRPr="00012282" w:rsidRDefault="00293505" w:rsidP="00944E6C">
      <w:pPr>
        <w:jc w:val="both"/>
      </w:pPr>
      <w:r w:rsidRPr="00012282">
        <w:t>Procurement Process</w:t>
      </w:r>
      <w:bookmarkEnd w:id="9"/>
      <w:bookmarkEnd w:id="10"/>
      <w:bookmarkEnd w:id="11"/>
    </w:p>
    <w:p w14:paraId="0F48D98C" w14:textId="2733B625" w:rsidR="00293505" w:rsidRPr="0003332A" w:rsidRDefault="00293505" w:rsidP="00E249FC">
      <w:pPr>
        <w:pStyle w:val="Heading3"/>
        <w:keepNext w:val="0"/>
      </w:pPr>
      <w:r w:rsidRPr="0003332A">
        <w:t>This competition is being con</w:t>
      </w:r>
      <w:r w:rsidR="00DF6FF8" w:rsidRPr="0003332A">
        <w:t xml:space="preserve">ducted under </w:t>
      </w:r>
      <w:r w:rsidR="00E249FC">
        <w:t>GOALs</w:t>
      </w:r>
      <w:r w:rsidR="00E5273C">
        <w:t xml:space="preserve"> multiple quotes </w:t>
      </w:r>
      <w:r w:rsidR="00DF6FF8" w:rsidRPr="0003332A">
        <w:t>Procedure.</w:t>
      </w:r>
    </w:p>
    <w:p w14:paraId="78CE7BC4" w14:textId="77777777" w:rsidR="00293505" w:rsidRPr="0003332A" w:rsidRDefault="00293505" w:rsidP="00E249FC">
      <w:pPr>
        <w:pStyle w:val="Heading3"/>
        <w:keepNext w:val="0"/>
      </w:pPr>
      <w:r w:rsidRPr="0003332A">
        <w:t>The Contracting Authority for this procurement is GOAL</w:t>
      </w:r>
    </w:p>
    <w:p w14:paraId="246EF8FA" w14:textId="77777777" w:rsidR="00293505" w:rsidRPr="00012282" w:rsidRDefault="00334B91" w:rsidP="00E249FC">
      <w:pPr>
        <w:pStyle w:val="Heading2"/>
        <w:keepNext w:val="0"/>
      </w:pPr>
      <w:bookmarkStart w:id="12" w:name="_Toc229548506"/>
      <w:bookmarkStart w:id="13" w:name="_Toc231810370"/>
      <w:bookmarkStart w:id="14" w:name="_Toc476167350"/>
      <w:r>
        <w:rPr>
          <w:sz w:val="24"/>
        </w:rPr>
        <w:t>C</w:t>
      </w:r>
      <w:r w:rsidR="00293505" w:rsidRPr="00012282">
        <w:t>larifications and Query Handling</w:t>
      </w:r>
      <w:bookmarkEnd w:id="12"/>
      <w:bookmarkEnd w:id="13"/>
      <w:bookmarkEnd w:id="14"/>
    </w:p>
    <w:p w14:paraId="0959FE5C" w14:textId="0E5F014C" w:rsidR="00260373" w:rsidRPr="00E5273C" w:rsidRDefault="008C7703" w:rsidP="00E5273C">
      <w:pPr>
        <w:pStyle w:val="Heading3"/>
        <w:rPr>
          <w:color w:val="auto"/>
        </w:rPr>
      </w:pPr>
      <w:r w:rsidRPr="0003332A">
        <w:t xml:space="preserve">Requests for additional information or clarifications must be made up to </w:t>
      </w:r>
      <w:r>
        <w:t>five (5) working days before the deadline.</w:t>
      </w:r>
      <w:r w:rsidRPr="0003332A">
        <w:t xml:space="preserve">  GOAL strictly enforces deadlines and in no circumstances will requests for information or clarifications be accepted after this closing time on the day in question. GOAL will not accept responsibility for any missed communications or deadlines</w:t>
      </w:r>
      <w:r>
        <w:t xml:space="preserve">. </w:t>
      </w:r>
      <w:r w:rsidRPr="00A744F9">
        <w:t xml:space="preserve">Any queries about this </w:t>
      </w:r>
      <w:r>
        <w:t>RFQ</w:t>
      </w:r>
      <w:r w:rsidRPr="00A744F9">
        <w:t xml:space="preserve"> should be addressed in writing to GOAL via email </w:t>
      </w:r>
      <w:hyperlink r:id="rId12" w:history="1">
        <w:r w:rsidRPr="00EC24AB">
          <w:rPr>
            <w:rStyle w:val="Hyperlink"/>
          </w:rPr>
          <w:t>procurementfreetown@sl.goal.ie</w:t>
        </w:r>
      </w:hyperlink>
      <w:r>
        <w:t xml:space="preserve"> </w:t>
      </w:r>
      <w:r>
        <w:rPr>
          <w:rStyle w:val="Hyperlink"/>
          <w:color w:val="0D0D0D" w:themeColor="text1" w:themeTint="F2"/>
        </w:rPr>
        <w:t>quoting the bid</w:t>
      </w:r>
      <w:r w:rsidR="00944E6C">
        <w:rPr>
          <w:rStyle w:val="Hyperlink"/>
          <w:color w:val="0D0D0D" w:themeColor="text1" w:themeTint="F2"/>
        </w:rPr>
        <w:t xml:space="preserve"> reference number “FRT-</w:t>
      </w:r>
      <w:r w:rsidR="00556E09">
        <w:rPr>
          <w:rStyle w:val="Hyperlink"/>
          <w:color w:val="0D0D0D" w:themeColor="text1" w:themeTint="F2"/>
        </w:rPr>
        <w:t>WSH-245</w:t>
      </w:r>
      <w:r w:rsidR="003362AF">
        <w:rPr>
          <w:rStyle w:val="Hyperlink"/>
          <w:color w:val="0D0D0D" w:themeColor="text1" w:themeTint="F2"/>
        </w:rPr>
        <w:t>49</w:t>
      </w:r>
      <w:r>
        <w:rPr>
          <w:rStyle w:val="Hyperlink"/>
          <w:color w:val="0D0D0D" w:themeColor="text1" w:themeTint="F2"/>
        </w:rPr>
        <w:t>”</w:t>
      </w:r>
      <w:r>
        <w:rPr>
          <w:color w:val="0D0D0D" w:themeColor="text1" w:themeTint="F2"/>
        </w:rPr>
        <w:t xml:space="preserve">. </w:t>
      </w:r>
    </w:p>
    <w:p w14:paraId="6A669E46" w14:textId="3756F1A1" w:rsidR="00293505" w:rsidRPr="00012282" w:rsidRDefault="00673AD0" w:rsidP="00E249FC">
      <w:pPr>
        <w:pStyle w:val="Heading2"/>
        <w:keepNext w:val="0"/>
      </w:pPr>
      <w:bookmarkStart w:id="15" w:name="_Toc229548507"/>
      <w:bookmarkStart w:id="16" w:name="_Toc231810371"/>
      <w:bookmarkStart w:id="17" w:name="_Toc476167351"/>
      <w:r>
        <w:t>Co</w:t>
      </w:r>
      <w:r w:rsidR="00293505" w:rsidRPr="00012282">
        <w:t xml:space="preserve">nditions of </w:t>
      </w:r>
      <w:proofErr w:type="spellStart"/>
      <w:r w:rsidR="008F6EB5">
        <w:t>rfq</w:t>
      </w:r>
      <w:proofErr w:type="spellEnd"/>
      <w:r w:rsidR="008F6EB5">
        <w:t xml:space="preserve"> </w:t>
      </w:r>
      <w:r w:rsidR="00293505" w:rsidRPr="00012282">
        <w:t>Submission</w:t>
      </w:r>
      <w:bookmarkEnd w:id="15"/>
      <w:bookmarkEnd w:id="16"/>
      <w:bookmarkEnd w:id="17"/>
    </w:p>
    <w:p w14:paraId="7DD2C369" w14:textId="7128EA8A" w:rsidR="00293505" w:rsidRPr="0086723F" w:rsidRDefault="00FB208D" w:rsidP="00E249FC">
      <w:pPr>
        <w:pStyle w:val="Heading3"/>
        <w:keepNext w:val="0"/>
      </w:pPr>
      <w:r>
        <w:t>Quotation</w:t>
      </w:r>
      <w:r w:rsidR="008F6EB5">
        <w:t xml:space="preserve"> documents</w:t>
      </w:r>
      <w:r w:rsidR="00293505" w:rsidRPr="0086723F">
        <w:t xml:space="preserve"> must be completed in English </w:t>
      </w:r>
    </w:p>
    <w:p w14:paraId="199F8723" w14:textId="6A5768BA" w:rsidR="009A5A61" w:rsidRPr="009A5A61" w:rsidRDefault="008F6EB5" w:rsidP="00E249FC">
      <w:pPr>
        <w:pStyle w:val="Heading3"/>
        <w:keepNext w:val="0"/>
      </w:pPr>
      <w:r>
        <w:t>Bidders</w:t>
      </w:r>
      <w:r w:rsidR="00293505" w:rsidRPr="0086723F">
        <w:t xml:space="preserve"> must respond to all r</w:t>
      </w:r>
      <w:r w:rsidR="00F2796B" w:rsidRPr="0086723F">
        <w:t xml:space="preserve">equirements set out in this </w:t>
      </w:r>
      <w:r w:rsidR="00E5273C">
        <w:t>RFQ</w:t>
      </w:r>
      <w:r w:rsidR="003325DC" w:rsidRPr="0086723F">
        <w:t xml:space="preserve"> and complete the</w:t>
      </w:r>
      <w:r w:rsidR="008A20AB">
        <w:t>ir</w:t>
      </w:r>
      <w:r w:rsidR="003325DC" w:rsidRPr="0086723F">
        <w:t xml:space="preserve"> offer in</w:t>
      </w:r>
      <w:r w:rsidR="008A20AB">
        <w:t xml:space="preserve"> the</w:t>
      </w:r>
      <w:r w:rsidR="003325DC" w:rsidRPr="0086723F">
        <w:t xml:space="preserve"> </w:t>
      </w:r>
      <w:r w:rsidR="005C0548">
        <w:t>manner set out in Appendix 9.1</w:t>
      </w:r>
    </w:p>
    <w:p w14:paraId="062C934B" w14:textId="3E1AA70E" w:rsidR="009A5A61" w:rsidRPr="009A5A61" w:rsidRDefault="008F6EB5" w:rsidP="009A5A61">
      <w:pPr>
        <w:pStyle w:val="Heading3"/>
        <w:keepNext w:val="0"/>
      </w:pPr>
      <w:r>
        <w:t>Bidders</w:t>
      </w:r>
      <w:r w:rsidR="00293505" w:rsidRPr="0086723F">
        <w:t xml:space="preserve"> must disclose all relevant i</w:t>
      </w:r>
      <w:r>
        <w:t>nformation to ensure that all bid</w:t>
      </w:r>
      <w:r w:rsidR="00293505" w:rsidRPr="00012282">
        <w:t xml:space="preserve">s are fairly and legally evaluated.  </w:t>
      </w:r>
    </w:p>
    <w:p w14:paraId="6CAE20A6" w14:textId="4BDFD2D5" w:rsidR="00293505" w:rsidRPr="00012282" w:rsidRDefault="00293505" w:rsidP="00E249FC">
      <w:pPr>
        <w:pStyle w:val="Heading3"/>
        <w:keepNext w:val="0"/>
      </w:pPr>
      <w:r w:rsidRPr="00012282">
        <w:t xml:space="preserve">Any conflicts of interest involving a </w:t>
      </w:r>
      <w:r w:rsidR="00965014">
        <w:t xml:space="preserve">bidder </w:t>
      </w:r>
      <w:r w:rsidRPr="00012282">
        <w:t xml:space="preserve">must be fully disclosed to </w:t>
      </w:r>
      <w:r>
        <w:t>GOAL</w:t>
      </w:r>
      <w:r w:rsidRPr="00012282">
        <w:t xml:space="preserve"> particularly where there is a conflict of interest in relation to any recommendations or proposals</w:t>
      </w:r>
      <w:r w:rsidR="00F2796B">
        <w:t xml:space="preserve"> put forward by the </w:t>
      </w:r>
      <w:r w:rsidR="00965014">
        <w:t>bidder.</w:t>
      </w:r>
    </w:p>
    <w:p w14:paraId="1BCD8031" w14:textId="752E8A29" w:rsidR="00293505" w:rsidRPr="00073C78" w:rsidRDefault="00293505" w:rsidP="00E249FC">
      <w:pPr>
        <w:pStyle w:val="Heading3"/>
        <w:keepNext w:val="0"/>
      </w:pPr>
      <w:r>
        <w:t>GOAL</w:t>
      </w:r>
      <w:r w:rsidR="008F6DE6">
        <w:t xml:space="preserve"> </w:t>
      </w:r>
      <w:r w:rsidRPr="00012282">
        <w:t xml:space="preserve">will conduct this </w:t>
      </w:r>
      <w:r w:rsidR="00965014">
        <w:t>RFQ,</w:t>
      </w:r>
      <w:r w:rsidRPr="00012282">
        <w:t xml:space="preserve"> including the evaluation of responses and final awards in accordance with </w:t>
      </w:r>
      <w:r w:rsidRPr="00073C78">
        <w:t xml:space="preserve">the detail set out at </w:t>
      </w:r>
      <w:r w:rsidR="003325DC" w:rsidRPr="00073C78">
        <w:t>Section</w:t>
      </w:r>
      <w:r w:rsidR="00F2796B" w:rsidRPr="00073C78">
        <w:t xml:space="preserve"> 7</w:t>
      </w:r>
      <w:r w:rsidRPr="00073C78">
        <w:t xml:space="preserve">. </w:t>
      </w:r>
      <w:r w:rsidR="00965014">
        <w:t>Bids</w:t>
      </w:r>
      <w:r w:rsidRPr="00073C78">
        <w:t xml:space="preserve"> will be opened by at least </w:t>
      </w:r>
      <w:r w:rsidR="00655C97" w:rsidRPr="00073C78">
        <w:t>three</w:t>
      </w:r>
      <w:r w:rsidRPr="00073C78">
        <w:t xml:space="preserve"> designated officers of GOAL</w:t>
      </w:r>
    </w:p>
    <w:p w14:paraId="35BB879B" w14:textId="77777777" w:rsidR="00293505" w:rsidRPr="00D85D9B" w:rsidRDefault="00293505" w:rsidP="00E249FC">
      <w:pPr>
        <w:pStyle w:val="Heading3"/>
        <w:keepNext w:val="0"/>
      </w:pPr>
      <w:r w:rsidRPr="00D85D9B">
        <w:t xml:space="preserve">GOAL is not bound to accept the </w:t>
      </w:r>
      <w:r w:rsidR="00F2796B" w:rsidRPr="00D85D9B">
        <w:t>lowest o</w:t>
      </w:r>
      <w:r w:rsidR="00AE1808" w:rsidRPr="00D85D9B">
        <w:t>f</w:t>
      </w:r>
      <w:r w:rsidR="00F2796B" w:rsidRPr="00D85D9B">
        <w:t xml:space="preserve"> any tender subm</w:t>
      </w:r>
      <w:r w:rsidR="0086723F" w:rsidRPr="00D85D9B">
        <w:t>itt</w:t>
      </w:r>
      <w:r w:rsidR="00F2796B" w:rsidRPr="00D85D9B">
        <w:t>ed</w:t>
      </w:r>
      <w:r w:rsidR="0086723F" w:rsidRPr="00D85D9B">
        <w:t xml:space="preserve">. </w:t>
      </w:r>
    </w:p>
    <w:p w14:paraId="764E1ACC" w14:textId="77777777" w:rsidR="00293505" w:rsidRPr="00D85D9B" w:rsidRDefault="00293505" w:rsidP="00E249FC">
      <w:pPr>
        <w:pStyle w:val="Heading3"/>
        <w:keepNext w:val="0"/>
      </w:pPr>
      <w:r w:rsidRPr="00D85D9B">
        <w:t xml:space="preserve">Information supplied by respondents will be treated as contractually binding.  However, GOAL reserves the right to seek clarification or verification of any such information (see details at </w:t>
      </w:r>
      <w:r w:rsidR="00F2796B" w:rsidRPr="00D85D9B">
        <w:t>Section 4.3)</w:t>
      </w:r>
    </w:p>
    <w:p w14:paraId="2D670DFB" w14:textId="77777777" w:rsidR="00DF6FF8" w:rsidRDefault="00D85D9B" w:rsidP="00E249FC">
      <w:pPr>
        <w:pStyle w:val="Heading3"/>
        <w:keepNext w:val="0"/>
      </w:pPr>
      <w:r>
        <w:t>G</w:t>
      </w:r>
      <w:r w:rsidR="00DF6FF8">
        <w:t xml:space="preserve">OAL </w:t>
      </w:r>
      <w:r w:rsidR="00DF6FF8" w:rsidRPr="004F09D0">
        <w:t>reserves the right to terminat</w:t>
      </w:r>
      <w:r w:rsidR="00F2796B">
        <w:t xml:space="preserve">e this competition at </w:t>
      </w:r>
      <w:r w:rsidR="00F2796B" w:rsidRPr="0086723F">
        <w:t>any stage</w:t>
      </w:r>
      <w:r w:rsidR="003325DC" w:rsidRPr="0086723F">
        <w:t>.</w:t>
      </w:r>
    </w:p>
    <w:p w14:paraId="3207A313" w14:textId="20485A45" w:rsidR="00AE2DA4" w:rsidRPr="00AE2DA4" w:rsidRDefault="00832671" w:rsidP="00E249FC">
      <w:pPr>
        <w:pStyle w:val="Heading3"/>
        <w:keepNext w:val="0"/>
      </w:pPr>
      <w:r>
        <w:t xml:space="preserve">Unsuccessful bidders will be notified, debriefing session will be available upon request.  </w:t>
      </w:r>
    </w:p>
    <w:p w14:paraId="6590120D" w14:textId="77777777" w:rsidR="0003332A" w:rsidRPr="002369A3" w:rsidRDefault="0003332A" w:rsidP="00E249FC">
      <w:pPr>
        <w:pStyle w:val="Heading3"/>
        <w:keepNext w:val="0"/>
        <w:rPr>
          <w:rFonts w:eastAsia="Arial Unicode MS"/>
          <w:b/>
        </w:rPr>
      </w:pPr>
      <w:r w:rsidRPr="002369A3">
        <w:rPr>
          <w:b/>
        </w:rPr>
        <w:t>GOAL’</w:t>
      </w:r>
      <w:r w:rsidRPr="002369A3">
        <w:rPr>
          <w:rFonts w:eastAsia="Arial Unicode MS"/>
          <w:b/>
        </w:rPr>
        <w:t xml:space="preserve">s standard payment terms are </w:t>
      </w:r>
      <w:r w:rsidR="00AE1808" w:rsidRPr="002369A3">
        <w:rPr>
          <w:rFonts w:eastAsia="Arial Unicode MS"/>
          <w:b/>
        </w:rPr>
        <w:t xml:space="preserve">by </w:t>
      </w:r>
      <w:r w:rsidRPr="002369A3">
        <w:rPr>
          <w:rFonts w:eastAsia="Arial Unicode MS"/>
          <w:b/>
        </w:rPr>
        <w:t>bank transfer within 30 days after satisfactory implementation and receipt of documents in order.</w:t>
      </w:r>
    </w:p>
    <w:p w14:paraId="63115B94" w14:textId="77777777" w:rsidR="009A6626" w:rsidRDefault="00703982" w:rsidP="00E249FC">
      <w:pPr>
        <w:pStyle w:val="Heading3"/>
        <w:keepNext w:val="0"/>
        <w:rPr>
          <w:rFonts w:eastAsia="Arial Unicode MS"/>
        </w:rPr>
      </w:pPr>
      <w:r w:rsidRPr="00703982">
        <w:rPr>
          <w:rFonts w:eastAsia="Arial Unicode MS"/>
        </w:rPr>
        <w:t>This</w:t>
      </w:r>
      <w:r w:rsidRPr="00A744F9">
        <w:rPr>
          <w:rFonts w:eastAsia="Arial Unicode MS"/>
        </w:rPr>
        <w:t xml:space="preserve"> document is not construed in any way as an offer to contract </w:t>
      </w:r>
    </w:p>
    <w:p w14:paraId="2E32F10C" w14:textId="125E907A" w:rsidR="0038103E" w:rsidRDefault="006F5B57" w:rsidP="0038103E">
      <w:pPr>
        <w:pStyle w:val="Heading3"/>
        <w:rPr>
          <w:lang w:val="en-GB"/>
        </w:rPr>
      </w:pPr>
      <w:r w:rsidRPr="008D17FD">
        <w:t xml:space="preserve">GOAL and all contracted suppliers must act in all its procurement and other activities in full compliance with donor </w:t>
      </w:r>
      <w:r w:rsidRPr="008D17FD">
        <w:rPr>
          <w:color w:val="auto"/>
        </w:rPr>
        <w:t xml:space="preserve">requirements. </w:t>
      </w:r>
      <w:r w:rsidRPr="008D17FD">
        <w:t xml:space="preserve">Any </w:t>
      </w:r>
      <w:r w:rsidRPr="008D17FD">
        <w:rPr>
          <w:lang w:val="en-GB"/>
        </w:rPr>
        <w:t xml:space="preserve">contract(s) that arise from this </w:t>
      </w:r>
      <w:r w:rsidR="00E5273C">
        <w:rPr>
          <w:lang w:val="en-GB"/>
        </w:rPr>
        <w:t>RFQ</w:t>
      </w:r>
      <w:r w:rsidRPr="008D17FD">
        <w:rPr>
          <w:lang w:val="en-GB"/>
        </w:rPr>
        <w:t xml:space="preserve"> may be financed by</w:t>
      </w:r>
      <w:r w:rsidR="00F03127" w:rsidRPr="008D17FD">
        <w:rPr>
          <w:lang w:val="en-GB"/>
        </w:rPr>
        <w:t> multiple</w:t>
      </w:r>
      <w:r w:rsidRPr="008D17FD">
        <w:rPr>
          <w:lang w:val="en-GB"/>
        </w:rPr>
        <w:t xml:space="preserve"> donors and those donors and/or their agents have rights of access to GOAL and/or any of its suppliers or contractors for audit purposes. These donors may also have additional regulations that it is not practical to list here. Submis</w:t>
      </w:r>
      <w:r w:rsidR="00E5273C">
        <w:rPr>
          <w:lang w:val="en-GB"/>
        </w:rPr>
        <w:t xml:space="preserve">sion of an offer under this RFQ </w:t>
      </w:r>
      <w:r w:rsidRPr="008D17FD">
        <w:rPr>
          <w:lang w:val="en-GB"/>
        </w:rPr>
        <w:t xml:space="preserve">assumes service provider acceptance of these conditions. </w:t>
      </w:r>
    </w:p>
    <w:p w14:paraId="512CF911" w14:textId="793591F2" w:rsidR="00B66695" w:rsidRDefault="0003332A" w:rsidP="00E249FC">
      <w:pPr>
        <w:pStyle w:val="Heading1"/>
        <w:keepNext w:val="0"/>
      </w:pPr>
      <w:bookmarkStart w:id="18" w:name="_Toc476167352"/>
      <w:r>
        <w:t xml:space="preserve">Submission of </w:t>
      </w:r>
      <w:r w:rsidR="00AE2DA4">
        <w:t>Bids</w:t>
      </w:r>
      <w:bookmarkEnd w:id="18"/>
    </w:p>
    <w:p w14:paraId="1A5BB384" w14:textId="458E4CB0" w:rsidR="006421C8" w:rsidRPr="00AE2DA4" w:rsidRDefault="00AE2DA4" w:rsidP="0038103E">
      <w:r w:rsidRPr="00AE2DA4">
        <w:t>Offers must be delivered in one of the following ways:</w:t>
      </w:r>
    </w:p>
    <w:p w14:paraId="455BD971" w14:textId="169BB887" w:rsidR="0003332A" w:rsidRDefault="00AE2DA4" w:rsidP="001C07B8">
      <w:pPr>
        <w:pStyle w:val="ListParagraph"/>
        <w:numPr>
          <w:ilvl w:val="0"/>
          <w:numId w:val="6"/>
        </w:numPr>
        <w:spacing w:after="0" w:line="240" w:lineRule="auto"/>
        <w:contextualSpacing w:val="0"/>
      </w:pPr>
      <w:r>
        <w:t>S</w:t>
      </w:r>
      <w:r w:rsidR="0003332A">
        <w:t>oft</w:t>
      </w:r>
      <w:r w:rsidR="00CD6384">
        <w:t xml:space="preserve"> </w:t>
      </w:r>
      <w:r w:rsidR="0003332A">
        <w:t xml:space="preserve">copy </w:t>
      </w:r>
      <w:r w:rsidR="007F41A4" w:rsidRPr="00AA0DB9">
        <w:rPr>
          <w:u w:val="single"/>
        </w:rPr>
        <w:t xml:space="preserve">with your financial and technical offers in </w:t>
      </w:r>
      <w:r w:rsidR="00344D93">
        <w:rPr>
          <w:u w:val="single"/>
        </w:rPr>
        <w:t>sepa</w:t>
      </w:r>
      <w:r w:rsidR="00073C78">
        <w:rPr>
          <w:u w:val="single"/>
        </w:rPr>
        <w:t>rate</w:t>
      </w:r>
      <w:r w:rsidR="007F41A4" w:rsidRPr="00AA0DB9">
        <w:rPr>
          <w:u w:val="single"/>
        </w:rPr>
        <w:t xml:space="preserve"> emails</w:t>
      </w:r>
      <w:r w:rsidR="0003332A">
        <w:t xml:space="preserve"> to</w:t>
      </w:r>
      <w:r>
        <w:t xml:space="preserve"> </w:t>
      </w:r>
      <w:r w:rsidR="008C7703">
        <w:rPr>
          <w:rStyle w:val="Hyperlink"/>
        </w:rPr>
        <w:t>tenderSL</w:t>
      </w:r>
      <w:r w:rsidR="008C7703" w:rsidRPr="00FC3E97">
        <w:rPr>
          <w:rStyle w:val="Hyperlink"/>
        </w:rPr>
        <w:t>@</w:t>
      </w:r>
      <w:r w:rsidR="008C7703">
        <w:rPr>
          <w:rStyle w:val="Hyperlink"/>
        </w:rPr>
        <w:t>sl.</w:t>
      </w:r>
      <w:r w:rsidR="008C7703" w:rsidRPr="00FC3E97">
        <w:rPr>
          <w:rStyle w:val="Hyperlink"/>
        </w:rPr>
        <w:t>goal.ie</w:t>
      </w:r>
      <w:r w:rsidR="008C7703" w:rsidDel="00CD6384">
        <w:t xml:space="preserve"> </w:t>
      </w:r>
      <w:r w:rsidR="00DF6FF8" w:rsidRPr="00A744F9">
        <w:t>and in the subject field state</w:t>
      </w:r>
      <w:r w:rsidR="0003332A">
        <w:t>:</w:t>
      </w:r>
    </w:p>
    <w:p w14:paraId="6FB19CD7" w14:textId="55E0BB9A" w:rsidR="0003332A" w:rsidRPr="00E92147" w:rsidRDefault="00E5273C" w:rsidP="001C07B8">
      <w:pPr>
        <w:pStyle w:val="ListParagraph"/>
        <w:numPr>
          <w:ilvl w:val="0"/>
          <w:numId w:val="4"/>
        </w:numPr>
        <w:jc w:val="both"/>
        <w:rPr>
          <w:i/>
        </w:rPr>
      </w:pPr>
      <w:bookmarkStart w:id="19" w:name="_Hlk83113739"/>
      <w:r>
        <w:rPr>
          <w:b/>
        </w:rPr>
        <w:t>FRT-</w:t>
      </w:r>
      <w:r w:rsidR="003362AF">
        <w:rPr>
          <w:b/>
        </w:rPr>
        <w:t>WSH-24</w:t>
      </w:r>
      <w:r w:rsidR="00440A97">
        <w:rPr>
          <w:b/>
        </w:rPr>
        <w:t>549</w:t>
      </w:r>
      <w:r w:rsidR="008C7703">
        <w:rPr>
          <w:b/>
        </w:rPr>
        <w:t>;</w:t>
      </w:r>
      <w:r w:rsidR="00F602AA" w:rsidRPr="00F602AA">
        <w:rPr>
          <w:b/>
          <w:szCs w:val="20"/>
        </w:rPr>
        <w:t xml:space="preserve"> </w:t>
      </w:r>
      <w:r w:rsidR="00440A97">
        <w:rPr>
          <w:b/>
          <w:szCs w:val="20"/>
        </w:rPr>
        <w:t xml:space="preserve">Business Development Consultancy </w:t>
      </w:r>
    </w:p>
    <w:bookmarkEnd w:id="19"/>
    <w:p w14:paraId="0BDAC750" w14:textId="77777777" w:rsidR="0003332A" w:rsidRPr="0003332A" w:rsidRDefault="00DF6FF8" w:rsidP="001C07B8">
      <w:pPr>
        <w:pStyle w:val="ListParagraph"/>
        <w:numPr>
          <w:ilvl w:val="0"/>
          <w:numId w:val="4"/>
        </w:numPr>
        <w:jc w:val="both"/>
      </w:pPr>
      <w:r w:rsidRPr="0003332A">
        <w:rPr>
          <w:b/>
          <w:i/>
        </w:rPr>
        <w:t>Name of your firm with the title of the attachment</w:t>
      </w:r>
    </w:p>
    <w:p w14:paraId="631D0E6B" w14:textId="535E1578" w:rsidR="00DF6FF8" w:rsidRPr="00C31B5B" w:rsidRDefault="00DF6FF8" w:rsidP="001C07B8">
      <w:pPr>
        <w:pStyle w:val="ListParagraph"/>
        <w:numPr>
          <w:ilvl w:val="0"/>
          <w:numId w:val="4"/>
        </w:numPr>
        <w:jc w:val="both"/>
      </w:pPr>
      <w:r w:rsidRPr="0003332A">
        <w:rPr>
          <w:b/>
          <w:i/>
        </w:rPr>
        <w:t xml:space="preserve">Number of emails that are sent </w:t>
      </w:r>
      <w:r w:rsidR="00581F3F" w:rsidRPr="0003332A">
        <w:rPr>
          <w:b/>
          <w:i/>
        </w:rPr>
        <w:t>e.g.,</w:t>
      </w:r>
      <w:r w:rsidRPr="0003332A">
        <w:rPr>
          <w:b/>
          <w:i/>
        </w:rPr>
        <w:t xml:space="preserve"> </w:t>
      </w:r>
      <w:r w:rsidRPr="0003332A">
        <w:rPr>
          <w:b/>
        </w:rPr>
        <w:t>1 of 3, 2 of 3, 3 of 3.</w:t>
      </w:r>
    </w:p>
    <w:p w14:paraId="2CDE49D8" w14:textId="77777777" w:rsidR="00C31B5B" w:rsidRPr="00C31B5B" w:rsidRDefault="00C31B5B" w:rsidP="00C31B5B">
      <w:pPr>
        <w:pStyle w:val="ListParagraph"/>
        <w:ind w:left="1080"/>
        <w:jc w:val="both"/>
      </w:pPr>
    </w:p>
    <w:p w14:paraId="2369C6F4" w14:textId="1CDB62E2" w:rsidR="007B6D56" w:rsidRDefault="00C31B5B" w:rsidP="007B6D56">
      <w:pPr>
        <w:jc w:val="both"/>
      </w:pPr>
      <w:r>
        <w:t xml:space="preserve">Where electronic submissions cannot be </w:t>
      </w:r>
      <w:r w:rsidR="00581F3F">
        <w:t>submitted,</w:t>
      </w:r>
      <w:r>
        <w:t xml:space="preserve"> please submit by hand </w:t>
      </w:r>
      <w:r w:rsidR="00832A11">
        <w:t xml:space="preserve">delivery </w:t>
      </w:r>
      <w:r>
        <w:t xml:space="preserve">in a </w:t>
      </w:r>
      <w:r w:rsidRPr="00AE2DA4">
        <w:t xml:space="preserve">sealed envelope marked </w:t>
      </w:r>
      <w:r w:rsidRPr="00440A97">
        <w:rPr>
          <w:rFonts w:cs="Arial"/>
        </w:rPr>
        <w:t>‘</w:t>
      </w:r>
      <w:r w:rsidR="00440A97" w:rsidRPr="00440A97">
        <w:rPr>
          <w:b/>
        </w:rPr>
        <w:t>FRT-WSH-</w:t>
      </w:r>
      <w:r w:rsidR="00581F3F" w:rsidRPr="00440A97">
        <w:rPr>
          <w:b/>
        </w:rPr>
        <w:t>24549,</w:t>
      </w:r>
      <w:r w:rsidR="00440A97" w:rsidRPr="00440A97">
        <w:rPr>
          <w:b/>
        </w:rPr>
        <w:t xml:space="preserve"> Business Development </w:t>
      </w:r>
      <w:r w:rsidR="00581F3F" w:rsidRPr="00440A97">
        <w:rPr>
          <w:b/>
        </w:rPr>
        <w:t>Consultancy.</w:t>
      </w:r>
      <w:r w:rsidRPr="00440A97">
        <w:rPr>
          <w:b/>
          <w:szCs w:val="20"/>
        </w:rPr>
        <w:t xml:space="preserve"> Not to be opened before </w:t>
      </w:r>
      <w:r w:rsidR="00D9371D">
        <w:rPr>
          <w:b/>
          <w:szCs w:val="20"/>
        </w:rPr>
        <w:t>19</w:t>
      </w:r>
      <w:r w:rsidR="00D9371D" w:rsidRPr="00FC0CF0">
        <w:rPr>
          <w:b/>
          <w:szCs w:val="20"/>
          <w:vertAlign w:val="superscript"/>
        </w:rPr>
        <w:t>t</w:t>
      </w:r>
      <w:r w:rsidR="00FC0CF0" w:rsidRPr="00FC0CF0">
        <w:rPr>
          <w:b/>
          <w:szCs w:val="20"/>
          <w:vertAlign w:val="superscript"/>
        </w:rPr>
        <w:t>h</w:t>
      </w:r>
      <w:r w:rsidR="00FC0CF0">
        <w:rPr>
          <w:b/>
          <w:szCs w:val="20"/>
        </w:rPr>
        <w:t xml:space="preserve"> </w:t>
      </w:r>
      <w:r w:rsidR="00440A97">
        <w:rPr>
          <w:b/>
          <w:szCs w:val="20"/>
        </w:rPr>
        <w:t>October 2021</w:t>
      </w:r>
      <w:r w:rsidR="00B815B8" w:rsidRPr="00440A97">
        <w:rPr>
          <w:b/>
          <w:szCs w:val="20"/>
        </w:rPr>
        <w:t>’</w:t>
      </w:r>
      <w:r w:rsidR="00B815B8" w:rsidRPr="00440A97">
        <w:rPr>
          <w:rFonts w:cs="Arial"/>
          <w:b/>
        </w:rPr>
        <w:t xml:space="preserve"> with</w:t>
      </w:r>
      <w:r w:rsidRPr="00440A97">
        <w:rPr>
          <w:u w:val="single"/>
        </w:rPr>
        <w:t xml:space="preserve"> your financial and technical offers inside in two separate envelopes marked as Financial Offer and Technical Offer</w:t>
      </w:r>
      <w:r>
        <w:t xml:space="preserve"> to the tender </w:t>
      </w:r>
      <w:r w:rsidR="00581F3F">
        <w:t>box,</w:t>
      </w:r>
      <w:r w:rsidR="00151365">
        <w:t xml:space="preserve"> GOAL Sierra Leone 6 The Maze Off King Street Freetown, Sierra Leone </w:t>
      </w:r>
      <w:bookmarkStart w:id="20" w:name="_Toc476167353"/>
    </w:p>
    <w:p w14:paraId="54253A4B" w14:textId="77777777" w:rsidR="00123BB2" w:rsidRPr="00123BB2" w:rsidRDefault="006F3364" w:rsidP="007B6D56">
      <w:pPr>
        <w:jc w:val="both"/>
        <w:rPr>
          <w:bCs/>
        </w:rPr>
      </w:pPr>
      <w:r w:rsidRPr="00123BB2">
        <w:rPr>
          <w:bCs/>
        </w:rPr>
        <w:t xml:space="preserve">(Proof of sending does not equal proof of receipt. GOAL is not responsible for any technical faults that may prevent reception of your email.) Important: </w:t>
      </w:r>
    </w:p>
    <w:p w14:paraId="7FF47337" w14:textId="5EA752ED" w:rsidR="006F3364" w:rsidRPr="00123BB2" w:rsidRDefault="006F3364" w:rsidP="007B6D56">
      <w:pPr>
        <w:jc w:val="both"/>
        <w:rPr>
          <w:bCs/>
          <w:i/>
        </w:rPr>
      </w:pPr>
      <w:r w:rsidRPr="00123BB2">
        <w:rPr>
          <w:bCs/>
        </w:rPr>
        <w:t xml:space="preserve">Offers transmitted in any other manner or offers received after the deadline date and time will not be considered. </w:t>
      </w:r>
    </w:p>
    <w:p w14:paraId="21109E93" w14:textId="77777777" w:rsidR="007B6D56" w:rsidRPr="007B6D56" w:rsidRDefault="006F3364" w:rsidP="007B6D56">
      <w:pPr>
        <w:pStyle w:val="Heading1"/>
        <w:numPr>
          <w:ilvl w:val="0"/>
          <w:numId w:val="0"/>
        </w:numPr>
        <w:rPr>
          <w:b w:val="0"/>
        </w:rPr>
      </w:pPr>
      <w:r w:rsidRPr="00123BB2">
        <w:rPr>
          <w:rFonts w:eastAsiaTheme="minorEastAsia" w:cstheme="minorBidi"/>
          <w:b w:val="0"/>
          <w:smallCaps w:val="0"/>
          <w:color w:val="auto"/>
          <w:sz w:val="22"/>
          <w:szCs w:val="22"/>
        </w:rPr>
        <w:t>All responses</w:t>
      </w:r>
      <w:r w:rsidRPr="007B6D56">
        <w:rPr>
          <w:rFonts w:eastAsiaTheme="minorEastAsia" w:cstheme="minorBidi"/>
          <w:b w:val="0"/>
          <w:smallCaps w:val="0"/>
          <w:color w:val="auto"/>
          <w:sz w:val="22"/>
          <w:szCs w:val="22"/>
        </w:rPr>
        <w:t xml:space="preserve"> will be opened by the GOAL Procurement Committee and all Bidders will be notified of the results.</w:t>
      </w:r>
    </w:p>
    <w:p w14:paraId="6CBF0E36" w14:textId="53633C64" w:rsidR="00EE1801" w:rsidRPr="00012282" w:rsidRDefault="00EE1801" w:rsidP="006F3364">
      <w:pPr>
        <w:pStyle w:val="Heading1"/>
      </w:pPr>
      <w:r w:rsidRPr="0003332A">
        <w:t>Eligibility</w:t>
      </w:r>
      <w:r>
        <w:t>, Qualification and</w:t>
      </w:r>
      <w:r w:rsidR="00636464">
        <w:t xml:space="preserve"> Evaluation Process </w:t>
      </w:r>
      <w:r w:rsidR="0003332A">
        <w:t>&amp;</w:t>
      </w:r>
      <w:r w:rsidR="00636464">
        <w:t xml:space="preserve"> </w:t>
      </w:r>
      <w:r w:rsidRPr="00012282">
        <w:t>Award Criteria</w:t>
      </w:r>
      <w:bookmarkEnd w:id="20"/>
    </w:p>
    <w:p w14:paraId="78912AAB" w14:textId="77777777" w:rsidR="00EE1801" w:rsidRPr="00012282" w:rsidRDefault="00EE1801" w:rsidP="00E249FC">
      <w:pPr>
        <w:pStyle w:val="Heading2"/>
        <w:keepNext w:val="0"/>
      </w:pPr>
      <w:bookmarkStart w:id="21" w:name="_Toc115690186"/>
      <w:bookmarkStart w:id="22" w:name="_Toc118102663"/>
      <w:bookmarkStart w:id="23" w:name="_Toc118102839"/>
      <w:bookmarkStart w:id="24" w:name="_Toc231810396"/>
      <w:bookmarkStart w:id="25" w:name="_Toc476167354"/>
      <w:r w:rsidRPr="0003332A">
        <w:t>Eligibility</w:t>
      </w:r>
      <w:r>
        <w:t xml:space="preserve"> and Qualification Process</w:t>
      </w:r>
      <w:bookmarkEnd w:id="21"/>
      <w:bookmarkEnd w:id="22"/>
      <w:bookmarkEnd w:id="23"/>
      <w:bookmarkEnd w:id="24"/>
      <w:bookmarkEnd w:id="25"/>
    </w:p>
    <w:p w14:paraId="741EE877" w14:textId="407E4883" w:rsidR="00EE1801" w:rsidRPr="00F2796B" w:rsidRDefault="00332252" w:rsidP="00E249FC">
      <w:pPr>
        <w:rPr>
          <w:rFonts w:ascii="Calibri" w:hAnsi="Calibri"/>
        </w:rPr>
      </w:pPr>
      <w:r>
        <w:rPr>
          <w:rFonts w:ascii="Calibri" w:hAnsi="Calibri"/>
        </w:rPr>
        <w:t>Consultant</w:t>
      </w:r>
      <w:r w:rsidR="00EE1801" w:rsidRPr="00C03010">
        <w:rPr>
          <w:rFonts w:ascii="Calibri" w:hAnsi="Calibri"/>
        </w:rPr>
        <w:t>s will be considered for particip</w:t>
      </w:r>
      <w:r>
        <w:rPr>
          <w:rFonts w:ascii="Calibri" w:hAnsi="Calibri"/>
        </w:rPr>
        <w:t>ation in this c</w:t>
      </w:r>
      <w:r w:rsidRPr="00C03010">
        <w:rPr>
          <w:rFonts w:ascii="Calibri" w:hAnsi="Calibri"/>
        </w:rPr>
        <w:t>on</w:t>
      </w:r>
      <w:r>
        <w:rPr>
          <w:rFonts w:ascii="Calibri" w:hAnsi="Calibri"/>
        </w:rPr>
        <w:t xml:space="preserve">sultancy </w:t>
      </w:r>
      <w:r w:rsidR="00F36933">
        <w:rPr>
          <w:rFonts w:ascii="Calibri" w:hAnsi="Calibri"/>
        </w:rPr>
        <w:t>con</w:t>
      </w:r>
      <w:r w:rsidR="00873B7A" w:rsidRPr="00C03010">
        <w:rPr>
          <w:rFonts w:ascii="Calibri" w:hAnsi="Calibri"/>
        </w:rPr>
        <w:t>tract</w:t>
      </w:r>
      <w:r w:rsidR="00EE1801" w:rsidRPr="00C03010">
        <w:rPr>
          <w:rFonts w:ascii="Calibri" w:hAnsi="Calibri"/>
        </w:rPr>
        <w:t xml:space="preserve"> subject</w:t>
      </w:r>
      <w:r w:rsidR="00EE1801" w:rsidRPr="00F2796B">
        <w:rPr>
          <w:rFonts w:ascii="Calibri" w:hAnsi="Calibri"/>
        </w:rPr>
        <w:t xml:space="preserve"> to the following qualification process:  </w:t>
      </w:r>
    </w:p>
    <w:p w14:paraId="60C9114B" w14:textId="77777777" w:rsidR="00EE1801" w:rsidRPr="00012282" w:rsidRDefault="00EE1801" w:rsidP="00E249FC">
      <w:pPr>
        <w:pStyle w:val="Heading3"/>
        <w:keepNext w:val="0"/>
      </w:pPr>
      <w:r w:rsidRPr="00012282">
        <w:t xml:space="preserve">Preliminary Eligibility: </w:t>
      </w:r>
    </w:p>
    <w:p w14:paraId="1CA95206" w14:textId="51184902" w:rsidR="00EE1801" w:rsidRPr="00012282" w:rsidRDefault="00EE1801" w:rsidP="00E249FC">
      <w:r w:rsidRPr="00012282">
        <w:t xml:space="preserve">The first phase of evaluation of the responses will determine whether the </w:t>
      </w:r>
      <w:r w:rsidR="003C5EC9">
        <w:t>bid</w:t>
      </w:r>
      <w:r w:rsidRPr="00012282">
        <w:t xml:space="preserve"> meets the preliminary eligibility criteria set out in </w:t>
      </w:r>
      <w:r w:rsidRPr="00F2796B">
        <w:t xml:space="preserve">section </w:t>
      </w:r>
      <w:r w:rsidR="00F2796B" w:rsidRPr="00F2796B">
        <w:t>6</w:t>
      </w:r>
      <w:r w:rsidRPr="00F2796B">
        <w:t>.2 below</w:t>
      </w:r>
      <w:r w:rsidRPr="00012282">
        <w:t xml:space="preserve">. Only those </w:t>
      </w:r>
      <w:r w:rsidR="003C5EC9">
        <w:t>bids</w:t>
      </w:r>
      <w:r w:rsidRPr="00012282">
        <w:t xml:space="preserve"> meeting the preliminary eligibility criteria will go forward to the second phase of the evaluation.</w:t>
      </w:r>
    </w:p>
    <w:p w14:paraId="26BC799C" w14:textId="53FAE568" w:rsidR="00EE1801" w:rsidRPr="00012282" w:rsidRDefault="00EE1801" w:rsidP="00E249FC">
      <w:pPr>
        <w:pStyle w:val="Heading3"/>
        <w:keepNext w:val="0"/>
      </w:pPr>
      <w:r w:rsidRPr="00012282">
        <w:t>Qualification</w:t>
      </w:r>
      <w:r w:rsidR="009B0BAE">
        <w:t>/essential</w:t>
      </w:r>
      <w:r w:rsidRPr="00012282">
        <w:t xml:space="preserve"> Criteria: </w:t>
      </w:r>
    </w:p>
    <w:p w14:paraId="27922FD0" w14:textId="214EF268" w:rsidR="00EE1801" w:rsidRPr="00012282" w:rsidRDefault="00EE1801" w:rsidP="00E249FC">
      <w:r w:rsidRPr="00012282">
        <w:t xml:space="preserve">The second stage of the evaluation will, as </w:t>
      </w:r>
      <w:r w:rsidRPr="00F2796B">
        <w:t xml:space="preserve">described in </w:t>
      </w:r>
      <w:r w:rsidR="00F2796B" w:rsidRPr="00F2796B">
        <w:t>section 6</w:t>
      </w:r>
      <w:r w:rsidRPr="00F2796B">
        <w:t>.3 below</w:t>
      </w:r>
      <w:r w:rsidRPr="00012282">
        <w:t xml:space="preserve">, involve an assessment of the </w:t>
      </w:r>
      <w:r w:rsidR="000111DE">
        <w:t>bidders</w:t>
      </w:r>
      <w:r w:rsidRPr="00012282">
        <w:t xml:space="preserve"> personal and legal circumstances, economic and financial standing, and technical capacity to fulfil </w:t>
      </w:r>
      <w:r>
        <w:t xml:space="preserve">the obligations of the </w:t>
      </w:r>
      <w:r w:rsidR="006F3CDF">
        <w:t>contract</w:t>
      </w:r>
      <w:r w:rsidRPr="00012282">
        <w:t xml:space="preserve">. </w:t>
      </w:r>
    </w:p>
    <w:p w14:paraId="2E4105BF" w14:textId="77777777" w:rsidR="00EE1801" w:rsidRPr="00012282" w:rsidRDefault="00EE1801" w:rsidP="00E249FC">
      <w:pPr>
        <w:pStyle w:val="Heading3"/>
        <w:keepNext w:val="0"/>
      </w:pPr>
      <w:r>
        <w:t xml:space="preserve">Evaluation Process, </w:t>
      </w:r>
      <w:r w:rsidRPr="00012282">
        <w:t xml:space="preserve">Award Criteria: </w:t>
      </w:r>
    </w:p>
    <w:p w14:paraId="0F86394C" w14:textId="4BE1F28C" w:rsidR="00EE1801" w:rsidRDefault="00EE1801" w:rsidP="00E249FC">
      <w:r w:rsidRPr="00012282">
        <w:t xml:space="preserve">Each proposal that conforms to the Preliminary Eligibility and Qualification Criteria will be evaluated according to the </w:t>
      </w:r>
      <w:r>
        <w:t>Award C</w:t>
      </w:r>
      <w:r w:rsidRPr="00012282">
        <w:t xml:space="preserve">riteria given in </w:t>
      </w:r>
      <w:r w:rsidRPr="009B0BAE">
        <w:t xml:space="preserve">section </w:t>
      </w:r>
      <w:r w:rsidR="00F2796B" w:rsidRPr="009B0BAE">
        <w:t>6</w:t>
      </w:r>
      <w:r w:rsidRPr="009B0BAE">
        <w:t>.4</w:t>
      </w:r>
      <w:r w:rsidRPr="00F2796B">
        <w:t xml:space="preserve"> below</w:t>
      </w:r>
      <w:r w:rsidRPr="00012282">
        <w:t xml:space="preserve"> by </w:t>
      </w:r>
      <w:r>
        <w:t>GOAL</w:t>
      </w:r>
      <w:r w:rsidRPr="00012282">
        <w:t xml:space="preserve">. </w:t>
      </w:r>
    </w:p>
    <w:p w14:paraId="3622D16E" w14:textId="70C94A5D" w:rsidR="00247ABC" w:rsidRDefault="00247ABC" w:rsidP="00E249FC"/>
    <w:p w14:paraId="7536D714" w14:textId="77777777" w:rsidR="00247ABC" w:rsidRPr="00012282" w:rsidRDefault="00247ABC" w:rsidP="00E249FC"/>
    <w:p w14:paraId="2B50C1F9" w14:textId="741EE45C" w:rsidR="00EE1801" w:rsidRPr="00012282" w:rsidRDefault="00EE1801" w:rsidP="00E249FC">
      <w:r>
        <w:t xml:space="preserve">GOAL </w:t>
      </w:r>
      <w:r w:rsidRPr="00012282">
        <w:t xml:space="preserve">will convene an evaluation team which may </w:t>
      </w:r>
      <w:r>
        <w:t xml:space="preserve">include members </w:t>
      </w:r>
      <w:r w:rsidR="0003332A">
        <w:t>of</w:t>
      </w:r>
      <w:r w:rsidR="00C03010">
        <w:t xml:space="preserve"> the Finance, Logistics, Programmes, Donor </w:t>
      </w:r>
      <w:proofErr w:type="gramStart"/>
      <w:r w:rsidR="00C03010">
        <w:t>Compliance</w:t>
      </w:r>
      <w:proofErr w:type="gramEnd"/>
      <w:r w:rsidR="00C03010">
        <w:t xml:space="preserve"> and Internal Audit. </w:t>
      </w:r>
      <w:r w:rsidR="00BE0B4F">
        <w:t>Bidders</w:t>
      </w:r>
      <w:r w:rsidR="00C97A67">
        <w:t xml:space="preserve"> are invited to attend the </w:t>
      </w:r>
      <w:r w:rsidR="003C5EC9">
        <w:t>bid</w:t>
      </w:r>
      <w:r w:rsidR="00C97A67">
        <w:t xml:space="preserve"> Opening Meeting at their own cost however please note it may be held at GOAL HQ in Ireland. </w:t>
      </w:r>
    </w:p>
    <w:p w14:paraId="542E2B1F" w14:textId="28AD684B" w:rsidR="00EE1801" w:rsidRPr="00012282" w:rsidRDefault="00EE1801" w:rsidP="00E249FC">
      <w:r w:rsidRPr="00012282">
        <w:t xml:space="preserve">During the evaluation period clarifications may be sought by e-mail from </w:t>
      </w:r>
      <w:r w:rsidR="000111DE">
        <w:t>bidders</w:t>
      </w:r>
      <w:r w:rsidRPr="00012282">
        <w:t xml:space="preserve">. Clarifications may include testimonials from customers in support of </w:t>
      </w:r>
      <w:proofErr w:type="gramStart"/>
      <w:r w:rsidRPr="00012282">
        <w:t>particular aspects</w:t>
      </w:r>
      <w:proofErr w:type="gramEnd"/>
      <w:r w:rsidRPr="00012282">
        <w:t xml:space="preserve"> of a tender, whether such aspects are contained in the original submission or in subsequent responses to requests for clarification. Deadlines will be imposed for the receipt of such clarifications and failure to meet these deadlines may result in the disqualification of the </w:t>
      </w:r>
      <w:r w:rsidR="000111DE">
        <w:t>bidder</w:t>
      </w:r>
      <w:r w:rsidRPr="00012282">
        <w:t xml:space="preserve"> or loss of marks.  Responses to requests for clarification shall not materially change any of the elements of the proposals subm</w:t>
      </w:r>
      <w:r w:rsidR="002267B9">
        <w:t>itt</w:t>
      </w:r>
      <w:r w:rsidRPr="00012282">
        <w:t xml:space="preserve">ed. Unsolicited communications from </w:t>
      </w:r>
      <w:r w:rsidR="000111DE">
        <w:t>bidders</w:t>
      </w:r>
      <w:r w:rsidRPr="00012282">
        <w:t xml:space="preserve"> will not be entertained during the evaluation period.</w:t>
      </w:r>
    </w:p>
    <w:p w14:paraId="0A3930E9" w14:textId="77777777" w:rsidR="00EE1801" w:rsidRPr="00012282" w:rsidRDefault="00EE1801" w:rsidP="00E249FC">
      <w:pPr>
        <w:pStyle w:val="Heading2"/>
        <w:keepNext w:val="0"/>
      </w:pPr>
      <w:bookmarkStart w:id="26" w:name="_Toc118102665"/>
      <w:bookmarkStart w:id="27" w:name="_Toc118102841"/>
      <w:bookmarkStart w:id="28" w:name="_Toc231810397"/>
      <w:bookmarkStart w:id="29" w:name="_Toc476167355"/>
      <w:r w:rsidRPr="0003332A">
        <w:t>Preliminary</w:t>
      </w:r>
      <w:r w:rsidRPr="00012282">
        <w:t xml:space="preserve"> Eligibility Criteria</w:t>
      </w:r>
      <w:bookmarkEnd w:id="26"/>
      <w:bookmarkEnd w:id="27"/>
      <w:bookmarkEnd w:id="28"/>
      <w:bookmarkEnd w:id="29"/>
    </w:p>
    <w:p w14:paraId="4F161CA8" w14:textId="674AAA43" w:rsidR="00EE1801" w:rsidRPr="00C97A67" w:rsidRDefault="00EE1801" w:rsidP="00E249FC">
      <w:pPr>
        <w:rPr>
          <w:rFonts w:ascii="Calibri" w:hAnsi="Calibri"/>
        </w:rPr>
      </w:pPr>
      <w:r w:rsidRPr="00C61CD8">
        <w:rPr>
          <w:rFonts w:ascii="Calibri" w:hAnsi="Calibri"/>
        </w:rPr>
        <w:t xml:space="preserve">There are </w:t>
      </w:r>
      <w:r w:rsidR="0044107D" w:rsidRPr="00C61CD8">
        <w:rPr>
          <w:rFonts w:ascii="Calibri" w:hAnsi="Calibri"/>
        </w:rPr>
        <w:t>s</w:t>
      </w:r>
      <w:r w:rsidR="00954198">
        <w:rPr>
          <w:rFonts w:ascii="Calibri" w:hAnsi="Calibri"/>
        </w:rPr>
        <w:t>ix</w:t>
      </w:r>
      <w:r w:rsidRPr="00C61CD8">
        <w:rPr>
          <w:rFonts w:ascii="Calibri" w:hAnsi="Calibri"/>
        </w:rPr>
        <w:t xml:space="preserve"> basic requirements with which proposals must comply before being considered for evaluation, as </w:t>
      </w:r>
      <w:r w:rsidRPr="00C97A67">
        <w:rPr>
          <w:rFonts w:ascii="Calibri" w:hAnsi="Calibri"/>
        </w:rPr>
        <w:t>explained below:</w:t>
      </w:r>
    </w:p>
    <w:p w14:paraId="1E5633D9" w14:textId="77777777" w:rsidR="00EE1801" w:rsidRPr="009F2073" w:rsidRDefault="00EE1801" w:rsidP="00E249FC">
      <w:pPr>
        <w:pStyle w:val="Heading3"/>
        <w:keepNext w:val="0"/>
      </w:pPr>
      <w:r w:rsidRPr="009F2073">
        <w:t xml:space="preserve">Closing Date: </w:t>
      </w:r>
    </w:p>
    <w:p w14:paraId="170CF77F" w14:textId="28C2FA6B" w:rsidR="00E27A7B" w:rsidRPr="00C97A67" w:rsidRDefault="00EE1801" w:rsidP="00E249FC">
      <w:r w:rsidRPr="009F2073">
        <w:t>Proposals must have met the deadline stated in section</w:t>
      </w:r>
      <w:r w:rsidR="00480EDE" w:rsidRPr="009F2073">
        <w:t xml:space="preserve"> </w:t>
      </w:r>
      <w:r w:rsidR="00F2796B" w:rsidRPr="009F2073">
        <w:t>2</w:t>
      </w:r>
      <w:r w:rsidR="00480EDE" w:rsidRPr="009F2073">
        <w:t xml:space="preserve"> </w:t>
      </w:r>
      <w:r w:rsidRPr="009F2073">
        <w:t xml:space="preserve">of these Instructions to </w:t>
      </w:r>
      <w:r w:rsidR="009B0BAE">
        <w:t>bidders</w:t>
      </w:r>
      <w:r w:rsidRPr="009F2073">
        <w:t>, or such revised deadlin</w:t>
      </w:r>
      <w:r w:rsidR="00BA4F4F">
        <w:t>e as may be notified to bidder</w:t>
      </w:r>
      <w:r w:rsidRPr="009F2073">
        <w:t xml:space="preserve">s by GOAL. </w:t>
      </w:r>
      <w:r w:rsidR="009B0BAE">
        <w:t>Bidders</w:t>
      </w:r>
      <w:r w:rsidRPr="009F2073">
        <w:t xml:space="preserve"> must note that GOAL</w:t>
      </w:r>
      <w:r w:rsidR="00636464" w:rsidRPr="009F2073">
        <w:t xml:space="preserve"> </w:t>
      </w:r>
      <w:r w:rsidRPr="009F2073">
        <w:t>is prohibited from accepting any proposals after that deadline.</w:t>
      </w:r>
    </w:p>
    <w:p w14:paraId="3405818B" w14:textId="77777777" w:rsidR="00EE1801" w:rsidRPr="00C97A67" w:rsidRDefault="00EE1801" w:rsidP="00E249FC">
      <w:pPr>
        <w:pStyle w:val="Heading3"/>
        <w:keepNext w:val="0"/>
      </w:pPr>
      <w:r w:rsidRPr="00C97A67">
        <w:t xml:space="preserve">Delivery Format: </w:t>
      </w:r>
    </w:p>
    <w:p w14:paraId="524784BE" w14:textId="3323321B" w:rsidR="00EE1801" w:rsidRDefault="00EE1801" w:rsidP="00E249FC">
      <w:r w:rsidRPr="00C97A67">
        <w:t>Proposals must be delivered in the format specified in section</w:t>
      </w:r>
      <w:r w:rsidR="00F2796B" w:rsidRPr="00C97A67">
        <w:t xml:space="preserve"> 5 of</w:t>
      </w:r>
      <w:r w:rsidRPr="00C97A67">
        <w:t xml:space="preserve"> these Instructions to Tenderers. GOAL</w:t>
      </w:r>
      <w:r w:rsidR="00636464" w:rsidRPr="00C97A67">
        <w:t xml:space="preserve"> </w:t>
      </w:r>
      <w:r w:rsidRPr="00C97A67">
        <w:t xml:space="preserve">will not accept responsibility for </w:t>
      </w:r>
      <w:r w:rsidR="009B0BAE">
        <w:t>bids</w:t>
      </w:r>
      <w:r w:rsidRPr="00012282">
        <w:t xml:space="preserve"> delivered in any other format. Tenders delivered in any other format may be rejected.</w:t>
      </w:r>
    </w:p>
    <w:p w14:paraId="7B2D51B9" w14:textId="77777777" w:rsidR="00B02E7B" w:rsidRPr="002369A3" w:rsidRDefault="00B02E7B" w:rsidP="00B02E7B">
      <w:pPr>
        <w:pStyle w:val="Heading3"/>
        <w:keepNext w:val="0"/>
        <w:spacing w:before="0"/>
      </w:pPr>
      <w:r w:rsidRPr="0065147A">
        <w:t xml:space="preserve">Personal and Legal </w:t>
      </w:r>
      <w:r w:rsidRPr="002369A3">
        <w:t xml:space="preserve">Circumstances: </w:t>
      </w:r>
    </w:p>
    <w:p w14:paraId="7FFCEE15" w14:textId="77777777" w:rsidR="00033EC4" w:rsidRDefault="00B02E7B" w:rsidP="00033EC4">
      <w:r>
        <w:t xml:space="preserve">The Bidder </w:t>
      </w:r>
      <w:r w:rsidRPr="009F2073">
        <w:t>must have stated in section 8.5</w:t>
      </w:r>
      <w:r>
        <w:t xml:space="preserve"> that neither the Bidde</w:t>
      </w:r>
      <w:r w:rsidRPr="009F2073">
        <w:t>r nor a</w:t>
      </w:r>
      <w:r>
        <w:t>ny party involved in the Bidde</w:t>
      </w:r>
      <w:r w:rsidRPr="009F2073">
        <w:t xml:space="preserve">r’s proposal is disqualified from participation in this </w:t>
      </w:r>
      <w:r>
        <w:t>bidding</w:t>
      </w:r>
      <w:r w:rsidRPr="009F2073">
        <w:t xml:space="preserve"> exercise for any of the reasons given in section 8.5.</w:t>
      </w:r>
    </w:p>
    <w:p w14:paraId="09605D3F" w14:textId="1EBC93AA" w:rsidR="00033EC4" w:rsidRPr="00033EC4" w:rsidRDefault="00033EC4" w:rsidP="00033EC4">
      <w:r>
        <w:t>6.2.4</w:t>
      </w:r>
      <w:r>
        <w:tab/>
      </w:r>
      <w:r w:rsidRPr="00915223">
        <w:t xml:space="preserve">The </w:t>
      </w:r>
      <w:r>
        <w:t>bidder</w:t>
      </w:r>
      <w:r w:rsidRPr="00915223">
        <w:t xml:space="preserve"> will be deemed qualified if they provide </w:t>
      </w:r>
      <w:r w:rsidRPr="00B8660A">
        <w:t>details</w:t>
      </w:r>
      <w:r>
        <w:t xml:space="preserve"> of a technical proposal inclusive of a work plan, showing how you will execute the consultancy services contract.</w:t>
      </w:r>
    </w:p>
    <w:p w14:paraId="50E5E45F" w14:textId="2F011C61" w:rsidR="00033EC4" w:rsidRPr="0004262F" w:rsidRDefault="00033EC4" w:rsidP="0078267C">
      <w:pPr>
        <w:pStyle w:val="Heading3"/>
        <w:numPr>
          <w:ilvl w:val="2"/>
          <w:numId w:val="7"/>
        </w:numPr>
      </w:pPr>
      <w:r w:rsidRPr="00B8660A">
        <w:t xml:space="preserve">The </w:t>
      </w:r>
      <w:r>
        <w:t xml:space="preserve">bidder </w:t>
      </w:r>
      <w:r w:rsidRPr="00B8660A">
        <w:t>must provide a</w:t>
      </w:r>
      <w:r w:rsidRPr="00033EC4">
        <w:rPr>
          <w:rFonts w:cs="Arial"/>
        </w:rPr>
        <w:t xml:space="preserve">t least 2 </w:t>
      </w:r>
      <w:r w:rsidRPr="00B8660A">
        <w:t xml:space="preserve">independent </w:t>
      </w:r>
      <w:r w:rsidRPr="00033EC4">
        <w:rPr>
          <w:rFonts w:cs="Arial"/>
        </w:rPr>
        <w:t>references in support of their proposal in section 8.4</w:t>
      </w:r>
    </w:p>
    <w:p w14:paraId="1CBC3F4C" w14:textId="77777777" w:rsidR="00EE1801" w:rsidRPr="00012282" w:rsidRDefault="00EE1801" w:rsidP="00E249FC">
      <w:pPr>
        <w:pStyle w:val="Heading3"/>
        <w:keepNext w:val="0"/>
      </w:pPr>
      <w:r w:rsidRPr="00012282">
        <w:t xml:space="preserve">Format and Structure of the Proposals: </w:t>
      </w:r>
    </w:p>
    <w:p w14:paraId="7CD50B04" w14:textId="681C76B4" w:rsidR="00EE1801" w:rsidRPr="002369A3" w:rsidRDefault="00EE1801" w:rsidP="00E249FC">
      <w:pPr>
        <w:rPr>
          <w:rFonts w:ascii="Calibri" w:hAnsi="Calibri"/>
          <w:sz w:val="24"/>
        </w:rPr>
      </w:pPr>
      <w:r w:rsidRPr="002369A3">
        <w:t xml:space="preserve">Proposals must conform to the Format and Structure detailed in section </w:t>
      </w:r>
      <w:r w:rsidR="0065147A" w:rsidRPr="002369A3">
        <w:t>8</w:t>
      </w:r>
      <w:r w:rsidRPr="002369A3">
        <w:t xml:space="preserve"> of these Instructions to </w:t>
      </w:r>
      <w:r w:rsidR="009B0BAE">
        <w:t>the bidders</w:t>
      </w:r>
      <w:r w:rsidRPr="002369A3">
        <w:t xml:space="preserve"> or such revised format and structure as may be notified to </w:t>
      </w:r>
      <w:r w:rsidR="009B0BAE">
        <w:t>bidders</w:t>
      </w:r>
      <w:r w:rsidRPr="002369A3">
        <w:t xml:space="preserve"> by GOAL. </w:t>
      </w:r>
      <w:r w:rsidRPr="003B2A0B">
        <w:rPr>
          <w:b/>
          <w:u w:val="single"/>
        </w:rPr>
        <w:t xml:space="preserve">Failure to comply with the prescribed format and structure may result in the </w:t>
      </w:r>
      <w:r w:rsidR="009B0BAE">
        <w:rPr>
          <w:b/>
          <w:u w:val="single"/>
        </w:rPr>
        <w:t>bid</w:t>
      </w:r>
      <w:r w:rsidRPr="003B2A0B">
        <w:rPr>
          <w:b/>
          <w:u w:val="single"/>
        </w:rPr>
        <w:t xml:space="preserve"> being rejected at this stage</w:t>
      </w:r>
      <w:r w:rsidRPr="003B2A0B">
        <w:rPr>
          <w:rFonts w:ascii="Calibri" w:hAnsi="Calibri"/>
          <w:b/>
          <w:sz w:val="24"/>
          <w:u w:val="single"/>
        </w:rPr>
        <w:t>.</w:t>
      </w:r>
    </w:p>
    <w:p w14:paraId="530363E4" w14:textId="798B23E4" w:rsidR="00EE1801" w:rsidRPr="00012282" w:rsidRDefault="0003332A" w:rsidP="00E249FC">
      <w:pPr>
        <w:pStyle w:val="Heading2"/>
        <w:keepNext w:val="0"/>
      </w:pPr>
      <w:bookmarkStart w:id="30" w:name="_Toc118102666"/>
      <w:bookmarkStart w:id="31" w:name="_Toc118102842"/>
      <w:bookmarkStart w:id="32" w:name="_Toc231810398"/>
      <w:bookmarkStart w:id="33" w:name="_Toc476167356"/>
      <w:r w:rsidRPr="0003332A">
        <w:t>Q</w:t>
      </w:r>
      <w:r w:rsidR="00EE1801" w:rsidRPr="0003332A">
        <w:t>ualification</w:t>
      </w:r>
      <w:r w:rsidR="00EE1801" w:rsidRPr="00012282">
        <w:t xml:space="preserve"> Criteria</w:t>
      </w:r>
      <w:bookmarkEnd w:id="30"/>
      <w:bookmarkEnd w:id="31"/>
      <w:bookmarkEnd w:id="32"/>
      <w:bookmarkEnd w:id="33"/>
    </w:p>
    <w:p w14:paraId="6AABA964" w14:textId="2F6D7A4F" w:rsidR="003A6FF1" w:rsidRDefault="0038103E" w:rsidP="00B02E7B">
      <w:r>
        <w:t>Bidde</w:t>
      </w:r>
      <w:r w:rsidR="00EE1801" w:rsidRPr="00012282">
        <w:t xml:space="preserve">rs that have met the preliminary eligibility criteria will be assessed </w:t>
      </w:r>
      <w:r w:rsidR="00581F3F" w:rsidRPr="00012282">
        <w:t>based on</w:t>
      </w:r>
      <w:r w:rsidR="00EE1801" w:rsidRPr="00012282">
        <w:t xml:space="preserve"> the </w:t>
      </w:r>
      <w:r w:rsidR="00222406" w:rsidRPr="00012282">
        <w:t>following</w:t>
      </w:r>
      <w:r w:rsidR="00966F51">
        <w:t xml:space="preserve"> essential criteria in </w:t>
      </w:r>
      <w:r w:rsidR="00654AD4">
        <w:t xml:space="preserve">this </w:t>
      </w:r>
      <w:r w:rsidR="00966F51">
        <w:t xml:space="preserve">section </w:t>
      </w:r>
      <w:r w:rsidR="00654AD4">
        <w:t xml:space="preserve">referencing (Appendix </w:t>
      </w:r>
      <w:r w:rsidR="00966F51">
        <w:t>9.1.</w:t>
      </w:r>
      <w:r w:rsidR="003A6FF1">
        <w:t>1</w:t>
      </w:r>
      <w:r w:rsidR="00654AD4">
        <w:t>) to be ticked</w:t>
      </w:r>
      <w:r w:rsidR="003A6FF1">
        <w:t>.</w:t>
      </w:r>
      <w:r w:rsidR="00654AD4">
        <w:t xml:space="preserve"> </w:t>
      </w:r>
    </w:p>
    <w:p w14:paraId="791C8547" w14:textId="568E4535" w:rsidR="00EE1801" w:rsidRDefault="00222406" w:rsidP="00B02E7B">
      <w:r w:rsidRPr="00012282">
        <w:t xml:space="preserve"> Qualification</w:t>
      </w:r>
      <w:r w:rsidR="00EE1801" w:rsidRPr="00012282">
        <w:t xml:space="preserve"> Criteria:</w:t>
      </w:r>
    </w:p>
    <w:p w14:paraId="00D58182" w14:textId="77777777" w:rsidR="00027863" w:rsidRPr="00027863" w:rsidRDefault="00027863" w:rsidP="0078267C">
      <w:pPr>
        <w:pStyle w:val="ListParagraph"/>
        <w:numPr>
          <w:ilvl w:val="0"/>
          <w:numId w:val="8"/>
        </w:numPr>
        <w:jc w:val="both"/>
        <w:rPr>
          <w:vanish/>
        </w:rPr>
      </w:pPr>
    </w:p>
    <w:p w14:paraId="425DF7A5" w14:textId="77777777" w:rsidR="00027863" w:rsidRPr="00027863" w:rsidRDefault="00027863" w:rsidP="0078267C">
      <w:pPr>
        <w:pStyle w:val="ListParagraph"/>
        <w:numPr>
          <w:ilvl w:val="0"/>
          <w:numId w:val="8"/>
        </w:numPr>
        <w:jc w:val="both"/>
        <w:rPr>
          <w:vanish/>
        </w:rPr>
      </w:pPr>
    </w:p>
    <w:p w14:paraId="4D486CF0" w14:textId="77777777" w:rsidR="00027863" w:rsidRPr="00027863" w:rsidRDefault="00027863" w:rsidP="0078267C">
      <w:pPr>
        <w:pStyle w:val="ListParagraph"/>
        <w:numPr>
          <w:ilvl w:val="0"/>
          <w:numId w:val="8"/>
        </w:numPr>
        <w:jc w:val="both"/>
        <w:rPr>
          <w:vanish/>
        </w:rPr>
      </w:pPr>
    </w:p>
    <w:p w14:paraId="72A26BA5" w14:textId="77777777" w:rsidR="00027863" w:rsidRPr="00027863" w:rsidRDefault="00027863" w:rsidP="0078267C">
      <w:pPr>
        <w:pStyle w:val="ListParagraph"/>
        <w:numPr>
          <w:ilvl w:val="0"/>
          <w:numId w:val="8"/>
        </w:numPr>
        <w:jc w:val="both"/>
        <w:rPr>
          <w:vanish/>
        </w:rPr>
      </w:pPr>
    </w:p>
    <w:p w14:paraId="50AE74C6" w14:textId="77777777" w:rsidR="00027863" w:rsidRPr="00027863" w:rsidRDefault="00027863" w:rsidP="0078267C">
      <w:pPr>
        <w:pStyle w:val="ListParagraph"/>
        <w:numPr>
          <w:ilvl w:val="0"/>
          <w:numId w:val="8"/>
        </w:numPr>
        <w:jc w:val="both"/>
        <w:rPr>
          <w:vanish/>
        </w:rPr>
      </w:pPr>
    </w:p>
    <w:p w14:paraId="04F7437A" w14:textId="74A203BA" w:rsidR="00027863" w:rsidRDefault="00581F3F" w:rsidP="0078267C">
      <w:pPr>
        <w:pStyle w:val="ListParagraph"/>
        <w:numPr>
          <w:ilvl w:val="2"/>
          <w:numId w:val="9"/>
        </w:numPr>
        <w:jc w:val="both"/>
      </w:pPr>
      <w:r>
        <w:t xml:space="preserve">Business </w:t>
      </w:r>
      <w:r w:rsidR="00027863">
        <w:t xml:space="preserve">Registration </w:t>
      </w:r>
      <w:r>
        <w:t>C</w:t>
      </w:r>
      <w:r w:rsidR="00027863">
        <w:t>ertificate</w:t>
      </w:r>
      <w:r w:rsidR="003D687F">
        <w:t xml:space="preserve"> </w:t>
      </w:r>
      <w:r w:rsidR="005F3FF8">
        <w:t>(if</w:t>
      </w:r>
      <w:r w:rsidR="003D687F">
        <w:t xml:space="preserve"> it’s a firm</w:t>
      </w:r>
      <w:r w:rsidR="005F3FF8">
        <w:t>/business)</w:t>
      </w:r>
    </w:p>
    <w:p w14:paraId="7C7782BB" w14:textId="061F5A9D" w:rsidR="00027863" w:rsidRDefault="00581F3F" w:rsidP="0078267C">
      <w:pPr>
        <w:pStyle w:val="ListParagraph"/>
        <w:numPr>
          <w:ilvl w:val="2"/>
          <w:numId w:val="9"/>
        </w:numPr>
        <w:jc w:val="both"/>
      </w:pPr>
      <w:r>
        <w:t xml:space="preserve">Valid </w:t>
      </w:r>
      <w:r w:rsidR="00027863">
        <w:t xml:space="preserve">Tax clearance certificate </w:t>
      </w:r>
      <w:r>
        <w:t>/ Evidence of tax returns</w:t>
      </w:r>
    </w:p>
    <w:p w14:paraId="3E613608" w14:textId="77777777" w:rsidR="00247ABC" w:rsidRDefault="00247ABC" w:rsidP="00247ABC">
      <w:pPr>
        <w:pStyle w:val="ListParagraph"/>
        <w:ind w:left="1152"/>
        <w:jc w:val="both"/>
      </w:pPr>
    </w:p>
    <w:p w14:paraId="21CAD0C4" w14:textId="77777777" w:rsidR="00EE1801" w:rsidRPr="00012282" w:rsidRDefault="00EE1801" w:rsidP="00E249FC">
      <w:pPr>
        <w:pStyle w:val="Heading2"/>
        <w:keepNext w:val="0"/>
      </w:pPr>
      <w:bookmarkStart w:id="34" w:name="_Toc118102667"/>
      <w:bookmarkStart w:id="35" w:name="_Toc118102843"/>
      <w:bookmarkStart w:id="36" w:name="_Toc231810399"/>
      <w:bookmarkStart w:id="37" w:name="_Toc476167357"/>
      <w:r w:rsidRPr="00703982">
        <w:t>Award</w:t>
      </w:r>
      <w:r w:rsidRPr="00012282">
        <w:t xml:space="preserve"> Criteria</w:t>
      </w:r>
      <w:bookmarkEnd w:id="34"/>
      <w:bookmarkEnd w:id="35"/>
      <w:bookmarkEnd w:id="36"/>
      <w:bookmarkEnd w:id="37"/>
    </w:p>
    <w:p w14:paraId="69C3283E" w14:textId="77777777" w:rsidR="00346759" w:rsidRDefault="0015188F" w:rsidP="003B2A0B">
      <w:r>
        <w:t xml:space="preserve">Bidders </w:t>
      </w:r>
      <w:r w:rsidR="00EE1801" w:rsidRPr="00012282">
        <w:t>will be awarded marks under each of the award criteria listed in this section</w:t>
      </w:r>
      <w:r w:rsidR="00E33020">
        <w:t xml:space="preserve"> (and in Appendix 9.1.4</w:t>
      </w:r>
      <w:r w:rsidR="001A2269">
        <w:t>)</w:t>
      </w:r>
      <w:r w:rsidR="00EE1801" w:rsidRPr="00012282">
        <w:t xml:space="preserve"> to determine the most economically advantageous </w:t>
      </w:r>
      <w:r w:rsidR="00CC4B38">
        <w:t>bids</w:t>
      </w:r>
      <w:r w:rsidR="00EE1801" w:rsidRPr="00012282">
        <w:t>.</w:t>
      </w:r>
      <w:bookmarkStart w:id="38" w:name="_Ref74808638"/>
      <w:r w:rsidR="005F0F9D">
        <w:t xml:space="preserve"> </w:t>
      </w:r>
      <w:r w:rsidR="00D50EBD">
        <w:t>GOAL</w:t>
      </w:r>
      <w:r w:rsidR="00D50EBD" w:rsidRPr="00A53208">
        <w:t xml:space="preserve"> is not bound to acc</w:t>
      </w:r>
      <w:r w:rsidR="003F53D2">
        <w:t>ept the lowest, or any, Offe</w:t>
      </w:r>
      <w:r w:rsidR="00D50EBD">
        <w:t>r</w:t>
      </w:r>
      <w:r w:rsidR="00D50EBD" w:rsidRPr="00A53208">
        <w:t xml:space="preserve">.  No commitment of any kind, contractual or otherwise will exist unless and until a formal contract has been </w:t>
      </w:r>
      <w:r w:rsidR="00D50EBD" w:rsidRPr="00C03010">
        <w:t xml:space="preserve">executed </w:t>
      </w:r>
      <w:r w:rsidR="00D50EBD" w:rsidRPr="006340C8">
        <w:t>by</w:t>
      </w:r>
      <w:r w:rsidR="00E41A65" w:rsidRPr="006340C8">
        <w:t xml:space="preserve"> GOAL</w:t>
      </w:r>
      <w:r w:rsidR="00D50EBD" w:rsidRPr="006340C8">
        <w:t>.  The award</w:t>
      </w:r>
      <w:r w:rsidR="00D50EBD" w:rsidRPr="00A53208">
        <w:t xml:space="preserve"> will not give rise to any enforceable rights by the </w:t>
      </w:r>
      <w:r w:rsidR="003F53D2">
        <w:t>Bidde</w:t>
      </w:r>
      <w:r w:rsidR="00E87E7E">
        <w:t>r</w:t>
      </w:r>
      <w:r w:rsidR="00D50EBD" w:rsidRPr="00A53208">
        <w:t xml:space="preserve">. </w:t>
      </w:r>
      <w:r w:rsidR="00D50EBD">
        <w:t>GOAL</w:t>
      </w:r>
      <w:r w:rsidR="00636464">
        <w:t xml:space="preserve"> </w:t>
      </w:r>
      <w:r w:rsidR="00D50EBD" w:rsidRPr="00A53208">
        <w:t xml:space="preserve">may cancel the process at any time prior to a contract being </w:t>
      </w:r>
      <w:bookmarkEnd w:id="38"/>
      <w:r w:rsidR="00581F3F" w:rsidRPr="00A53208">
        <w:t>e</w:t>
      </w:r>
      <w:r w:rsidR="008B3840" w:rsidRPr="008B3840">
        <w:t xml:space="preserve">ntered.  </w:t>
      </w:r>
    </w:p>
    <w:p w14:paraId="1864AFA4" w14:textId="26356728" w:rsidR="000A770F" w:rsidRDefault="008B3840" w:rsidP="003B2A0B">
      <w:pPr>
        <w:rPr>
          <w:lang w:val="en-GB"/>
        </w:rPr>
      </w:pPr>
      <w:r w:rsidRPr="008B3840">
        <w:rPr>
          <w:noProof/>
        </w:rPr>
        <w:drawing>
          <wp:inline distT="0" distB="0" distL="0" distR="0" wp14:anchorId="785A6995" wp14:editId="1BC9ABDF">
            <wp:extent cx="6473190" cy="644525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3190" cy="6445250"/>
                    </a:xfrm>
                    <a:prstGeom prst="rect">
                      <a:avLst/>
                    </a:prstGeom>
                    <a:noFill/>
                    <a:ln>
                      <a:noFill/>
                    </a:ln>
                  </pic:spPr>
                </pic:pic>
              </a:graphicData>
            </a:graphic>
          </wp:inline>
        </w:drawing>
      </w:r>
      <w:r w:rsidR="00417B9B">
        <w:rPr>
          <w:lang w:val="en-GB"/>
        </w:rPr>
        <w:t xml:space="preserve"> </w:t>
      </w:r>
    </w:p>
    <w:p w14:paraId="2E19225A" w14:textId="73A0AB05" w:rsidR="00B005B2" w:rsidRDefault="00B005B2" w:rsidP="00F956AE">
      <w:pPr>
        <w:spacing w:after="0"/>
      </w:pPr>
      <w:bookmarkStart w:id="39" w:name="_Toc115690189"/>
      <w:bookmarkStart w:id="40" w:name="_Toc115693451"/>
      <w:bookmarkStart w:id="41" w:name="_Toc118102669"/>
      <w:bookmarkStart w:id="42" w:name="_Toc118102845"/>
      <w:bookmarkStart w:id="43" w:name="_Toc231810401"/>
    </w:p>
    <w:p w14:paraId="59F2BF39" w14:textId="3167A34B" w:rsidR="00F956AE" w:rsidRDefault="00047F88" w:rsidP="00F956AE">
      <w:pPr>
        <w:spacing w:after="0"/>
      </w:pPr>
      <w:r>
        <w:t>All prices must be in SLL or EUR</w:t>
      </w:r>
      <w:r w:rsidR="00F956AE">
        <w:t xml:space="preserve"> and will be evaluated on full cost basis (including all fees and taxes).</w:t>
      </w:r>
    </w:p>
    <w:p w14:paraId="509EE36B" w14:textId="77777777" w:rsidR="00F956AE" w:rsidRDefault="00F956AE" w:rsidP="00F956AE">
      <w:pPr>
        <w:spacing w:after="0"/>
      </w:pPr>
      <w:r>
        <w:t>Marks for cost will be awarded on the inverse proportion principle (shown below):</w:t>
      </w:r>
    </w:p>
    <w:p w14:paraId="6C32F7D8" w14:textId="2F74A585" w:rsidR="00F956AE" w:rsidRPr="00960FDF" w:rsidRDefault="00F956AE" w:rsidP="00EB62E2">
      <w:pPr>
        <w:spacing w:after="0"/>
      </w:pPr>
      <w:proofErr w:type="spellStart"/>
      <w:r>
        <w:rPr>
          <w:rFonts w:ascii="Calibri" w:hAnsi="Calibri"/>
        </w:rPr>
        <w:t>Score</w:t>
      </w:r>
      <w:r>
        <w:rPr>
          <w:sz w:val="18"/>
          <w:vertAlign w:val="superscript"/>
        </w:rPr>
        <w:t>vendor</w:t>
      </w:r>
      <w:proofErr w:type="spellEnd"/>
      <w:r w:rsidR="005F0F9D">
        <w:rPr>
          <w:rFonts w:ascii="Calibri" w:hAnsi="Calibri"/>
        </w:rPr>
        <w:t xml:space="preserve"> = </w:t>
      </w:r>
      <w:r w:rsidR="00581F3F">
        <w:rPr>
          <w:rFonts w:ascii="Calibri" w:hAnsi="Calibri"/>
        </w:rPr>
        <w:t>35</w:t>
      </w:r>
      <w:r w:rsidR="005F0F9D">
        <w:rPr>
          <w:rFonts w:ascii="Calibri" w:hAnsi="Calibri"/>
        </w:rPr>
        <w:t xml:space="preserve">% </w:t>
      </w:r>
      <w:r>
        <w:rPr>
          <w:rFonts w:ascii="Calibri" w:hAnsi="Calibri"/>
        </w:rPr>
        <w:t>x (</w:t>
      </w:r>
      <w:proofErr w:type="spellStart"/>
      <w:r>
        <w:t>price</w:t>
      </w:r>
      <w:r>
        <w:rPr>
          <w:sz w:val="18"/>
          <w:vertAlign w:val="superscript"/>
        </w:rPr>
        <w:t>min</w:t>
      </w:r>
      <w:proofErr w:type="spellEnd"/>
      <w:r>
        <w:rPr>
          <w:rFonts w:ascii="Calibri" w:hAnsi="Calibri"/>
        </w:rPr>
        <w:t xml:space="preserve"> / </w:t>
      </w:r>
      <w:proofErr w:type="spellStart"/>
      <w:r>
        <w:t>price</w:t>
      </w:r>
      <w:r>
        <w:rPr>
          <w:sz w:val="18"/>
          <w:vertAlign w:val="superscript"/>
        </w:rPr>
        <w:t>vendor</w:t>
      </w:r>
      <w:proofErr w:type="spellEnd"/>
      <w:r>
        <w:rPr>
          <w:rFonts w:ascii="Calibri" w:hAnsi="Calibri"/>
        </w:rPr>
        <w:t>)</w:t>
      </w:r>
      <w:r w:rsidR="00CC4B38">
        <w:rPr>
          <w:rFonts w:ascii="Calibri" w:hAnsi="Calibri"/>
        </w:rPr>
        <w:t xml:space="preserve"> detailed </w:t>
      </w:r>
    </w:p>
    <w:p w14:paraId="7FE30BAB" w14:textId="19FD1DE1" w:rsidR="00EB62E2" w:rsidRDefault="00EB62E2" w:rsidP="0080505D">
      <w:pPr>
        <w:pStyle w:val="Heading1"/>
        <w:keepNext w:val="0"/>
      </w:pPr>
      <w:bookmarkStart w:id="44" w:name="_Toc476167358"/>
      <w:bookmarkEnd w:id="39"/>
      <w:bookmarkEnd w:id="40"/>
      <w:bookmarkEnd w:id="41"/>
      <w:bookmarkEnd w:id="42"/>
      <w:bookmarkEnd w:id="43"/>
      <w:r>
        <w:t>costs and prices schedule</w:t>
      </w:r>
      <w:bookmarkEnd w:id="44"/>
    </w:p>
    <w:p w14:paraId="07D25A7E" w14:textId="51B5C0CB" w:rsidR="00EB62E2" w:rsidRDefault="00EB62E2" w:rsidP="00EB62E2">
      <w:r>
        <w:rPr>
          <w:rFonts w:ascii="Calibri" w:hAnsi="Calibri"/>
        </w:rPr>
        <w:t>Bidder</w:t>
      </w:r>
      <w:r w:rsidRPr="00960FDF">
        <w:rPr>
          <w:rFonts w:ascii="Calibri" w:hAnsi="Calibri"/>
        </w:rPr>
        <w:t xml:space="preserve">s must set out a clear costs schedule </w:t>
      </w:r>
      <w:r w:rsidR="00B02E7B">
        <w:rPr>
          <w:rFonts w:ascii="Calibri" w:hAnsi="Calibri"/>
        </w:rPr>
        <w:t>in their Response (Appendix 9.1</w:t>
      </w:r>
      <w:r w:rsidRPr="00960FDF">
        <w:rPr>
          <w:rFonts w:ascii="Calibri" w:hAnsi="Calibri"/>
        </w:rPr>
        <w:t xml:space="preserve">).  All costs must be quoted in </w:t>
      </w:r>
      <w:r>
        <w:rPr>
          <w:rFonts w:ascii="Calibri" w:hAnsi="Calibri"/>
        </w:rPr>
        <w:t>SLL</w:t>
      </w:r>
      <w:r w:rsidRPr="00F956AE">
        <w:t xml:space="preserve"> </w:t>
      </w:r>
      <w:r>
        <w:t>Bidders</w:t>
      </w:r>
      <w:r w:rsidRPr="004B5113">
        <w:t xml:space="preserve"> must deta</w:t>
      </w:r>
      <w:r>
        <w:t xml:space="preserve">il all costs associated in </w:t>
      </w:r>
      <w:r w:rsidR="0038103E">
        <w:t>this</w:t>
      </w:r>
      <w:r>
        <w:t xml:space="preserve"> consultancy</w:t>
      </w:r>
      <w:r w:rsidR="0038103E">
        <w:t>, this is inclusive of fees, taxes, international travel, (if applicable), living expenses etc.  Additionally, bidde</w:t>
      </w:r>
      <w:r w:rsidRPr="004B5113">
        <w:t xml:space="preserve">rs must detail any other costs whatsoever that could be incurred by </w:t>
      </w:r>
      <w:r>
        <w:t>GOAL</w:t>
      </w:r>
      <w:r w:rsidRPr="004B5113">
        <w:t xml:space="preserve"> in the usage of services and/or the availing of options that may not be explicitly identified/requested in this </w:t>
      </w:r>
      <w:r>
        <w:t>RFQ.  Bidder</w:t>
      </w:r>
      <w:r w:rsidRPr="004B5113">
        <w:t xml:space="preserve">s’ attention is drawn to the fact that, in the event of a </w:t>
      </w:r>
      <w:r>
        <w:t>contract</w:t>
      </w:r>
      <w:r w:rsidRPr="004B5113">
        <w:t xml:space="preserve"> being awarded to them, the attempted imposition of undeclared costs will be con</w:t>
      </w:r>
      <w:r>
        <w:t>sidered a condition for default</w:t>
      </w:r>
      <w:r w:rsidR="00242573">
        <w:t>.</w:t>
      </w:r>
    </w:p>
    <w:p w14:paraId="14AFDBD7" w14:textId="2812F28A" w:rsidR="0080505D" w:rsidRPr="0080505D" w:rsidRDefault="00F956AE" w:rsidP="0080505D">
      <w:pPr>
        <w:pStyle w:val="Heading1"/>
        <w:keepNext w:val="0"/>
      </w:pPr>
      <w:bookmarkStart w:id="45" w:name="_Toc476167359"/>
      <w:r>
        <w:t xml:space="preserve">Bid </w:t>
      </w:r>
      <w:r w:rsidR="00EB62E2">
        <w:t>Submission</w:t>
      </w:r>
      <w:r>
        <w:t xml:space="preserve"> Checklist</w:t>
      </w:r>
      <w:bookmarkEnd w:id="45"/>
    </w:p>
    <w:p w14:paraId="4BB07208" w14:textId="4DF32FF4" w:rsidR="00417B9B" w:rsidRDefault="00BF4E8A" w:rsidP="003B2A0B">
      <w:pPr>
        <w:pStyle w:val="Heading2"/>
        <w:keepNext w:val="0"/>
      </w:pPr>
      <w:bookmarkStart w:id="46" w:name="_Toc476167360"/>
      <w:r w:rsidRPr="00DF4618">
        <w:t xml:space="preserve">Checklist </w:t>
      </w:r>
      <w:r w:rsidR="0036083A" w:rsidRPr="00DF4618">
        <w:t xml:space="preserve">and Instructions for </w:t>
      </w:r>
      <w:r w:rsidR="00813FAA">
        <w:t>bid</w:t>
      </w:r>
      <w:r w:rsidR="0076085B" w:rsidRPr="00DF4618">
        <w:t xml:space="preserve"> submission</w:t>
      </w:r>
      <w:bookmarkEnd w:id="46"/>
    </w:p>
    <w:tbl>
      <w:tblPr>
        <w:tblStyle w:val="TableGrid"/>
        <w:tblW w:w="9951" w:type="dxa"/>
        <w:tblLayout w:type="fixed"/>
        <w:tblLook w:val="04A0" w:firstRow="1" w:lastRow="0" w:firstColumn="1" w:lastColumn="0" w:noHBand="0" w:noVBand="1"/>
      </w:tblPr>
      <w:tblGrid>
        <w:gridCol w:w="988"/>
        <w:gridCol w:w="3402"/>
        <w:gridCol w:w="4536"/>
        <w:gridCol w:w="1025"/>
      </w:tblGrid>
      <w:tr w:rsidR="00E02134" w:rsidRPr="00D13197" w14:paraId="41C88E77" w14:textId="77777777" w:rsidTr="00346759">
        <w:tc>
          <w:tcPr>
            <w:tcW w:w="988" w:type="dxa"/>
            <w:shd w:val="clear" w:color="auto" w:fill="D9D9D9" w:themeFill="background1" w:themeFillShade="D9"/>
          </w:tcPr>
          <w:p w14:paraId="0622D343" w14:textId="77777777" w:rsidR="00E02134" w:rsidRPr="00D13197" w:rsidRDefault="00E02134" w:rsidP="00027863">
            <w:pPr>
              <w:rPr>
                <w:b/>
                <w:sz w:val="18"/>
              </w:rPr>
            </w:pPr>
            <w:r w:rsidRPr="00D13197">
              <w:rPr>
                <w:b/>
                <w:sz w:val="18"/>
              </w:rPr>
              <w:t>Line</w:t>
            </w:r>
          </w:p>
        </w:tc>
        <w:tc>
          <w:tcPr>
            <w:tcW w:w="3402" w:type="dxa"/>
            <w:shd w:val="clear" w:color="auto" w:fill="D9D9D9" w:themeFill="background1" w:themeFillShade="D9"/>
          </w:tcPr>
          <w:p w14:paraId="010F6D70" w14:textId="77777777" w:rsidR="00E02134" w:rsidRPr="00D13197" w:rsidRDefault="00E02134" w:rsidP="00027863">
            <w:pPr>
              <w:rPr>
                <w:b/>
                <w:sz w:val="18"/>
              </w:rPr>
            </w:pPr>
            <w:r w:rsidRPr="00D13197">
              <w:rPr>
                <w:b/>
                <w:sz w:val="18"/>
              </w:rPr>
              <w:t>Item</w:t>
            </w:r>
          </w:p>
        </w:tc>
        <w:tc>
          <w:tcPr>
            <w:tcW w:w="4536" w:type="dxa"/>
            <w:shd w:val="clear" w:color="auto" w:fill="D9D9D9" w:themeFill="background1" w:themeFillShade="D9"/>
          </w:tcPr>
          <w:p w14:paraId="47E608BA" w14:textId="77777777" w:rsidR="00E02134" w:rsidRPr="00D13197" w:rsidRDefault="00E02134" w:rsidP="00027863">
            <w:pPr>
              <w:rPr>
                <w:b/>
                <w:sz w:val="18"/>
              </w:rPr>
            </w:pPr>
            <w:r w:rsidRPr="00D13197">
              <w:rPr>
                <w:b/>
                <w:sz w:val="18"/>
              </w:rPr>
              <w:t xml:space="preserve">How to submit </w:t>
            </w:r>
          </w:p>
        </w:tc>
        <w:tc>
          <w:tcPr>
            <w:tcW w:w="1025" w:type="dxa"/>
            <w:shd w:val="clear" w:color="auto" w:fill="D9D9D9" w:themeFill="background1" w:themeFillShade="D9"/>
          </w:tcPr>
          <w:p w14:paraId="5EE99366" w14:textId="77777777" w:rsidR="00E02134" w:rsidRPr="00D13197" w:rsidRDefault="00E02134" w:rsidP="00027863">
            <w:pPr>
              <w:rPr>
                <w:b/>
                <w:sz w:val="18"/>
              </w:rPr>
            </w:pPr>
            <w:r w:rsidRPr="00D13197">
              <w:rPr>
                <w:b/>
                <w:sz w:val="18"/>
              </w:rPr>
              <w:t xml:space="preserve">Tick attached </w:t>
            </w:r>
          </w:p>
        </w:tc>
      </w:tr>
      <w:tr w:rsidR="00E02134" w:rsidRPr="00D13197" w14:paraId="7C5D5907" w14:textId="77777777" w:rsidTr="00346759">
        <w:tc>
          <w:tcPr>
            <w:tcW w:w="988" w:type="dxa"/>
            <w:shd w:val="clear" w:color="auto" w:fill="D9D9D9" w:themeFill="background1" w:themeFillShade="D9"/>
          </w:tcPr>
          <w:p w14:paraId="460E3FF9" w14:textId="77777777" w:rsidR="00E02134" w:rsidRPr="00D13197" w:rsidRDefault="00E02134" w:rsidP="00027863">
            <w:pPr>
              <w:rPr>
                <w:sz w:val="18"/>
              </w:rPr>
            </w:pPr>
            <w:r w:rsidRPr="00D13197">
              <w:rPr>
                <w:sz w:val="18"/>
              </w:rPr>
              <w:t>1.</w:t>
            </w:r>
          </w:p>
        </w:tc>
        <w:tc>
          <w:tcPr>
            <w:tcW w:w="3402" w:type="dxa"/>
            <w:shd w:val="clear" w:color="auto" w:fill="D9D9D9" w:themeFill="background1" w:themeFillShade="D9"/>
          </w:tcPr>
          <w:p w14:paraId="2BB91E02" w14:textId="77777777" w:rsidR="00E02134" w:rsidRPr="005309BF" w:rsidRDefault="00E02134" w:rsidP="00027863">
            <w:pPr>
              <w:pStyle w:val="Heading3"/>
              <w:keepNext w:val="0"/>
              <w:numPr>
                <w:ilvl w:val="0"/>
                <w:numId w:val="0"/>
              </w:numPr>
              <w:spacing w:before="0"/>
              <w:outlineLvl w:val="2"/>
              <w:rPr>
                <w:sz w:val="18"/>
              </w:rPr>
            </w:pPr>
            <w:r>
              <w:rPr>
                <w:sz w:val="18"/>
              </w:rPr>
              <w:t>Technical Proposal and Work plan</w:t>
            </w:r>
          </w:p>
          <w:p w14:paraId="77C0F170" w14:textId="7F1CE855" w:rsidR="00E02134" w:rsidRPr="00D13197" w:rsidRDefault="00F1541C" w:rsidP="00027863">
            <w:pPr>
              <w:rPr>
                <w:sz w:val="18"/>
              </w:rPr>
            </w:pPr>
            <w:r>
              <w:rPr>
                <w:sz w:val="18"/>
              </w:rPr>
              <w:t>See section 8.2</w:t>
            </w:r>
          </w:p>
        </w:tc>
        <w:tc>
          <w:tcPr>
            <w:tcW w:w="4536" w:type="dxa"/>
            <w:shd w:val="clear" w:color="auto" w:fill="D9D9D9" w:themeFill="background1" w:themeFillShade="D9"/>
          </w:tcPr>
          <w:p w14:paraId="3FFB572A" w14:textId="77777777" w:rsidR="00E02134" w:rsidRPr="00D13197" w:rsidRDefault="00E02134" w:rsidP="00027863">
            <w:pPr>
              <w:rPr>
                <w:sz w:val="18"/>
              </w:rPr>
            </w:pPr>
            <w:r w:rsidRPr="00D13197">
              <w:rPr>
                <w:sz w:val="18"/>
              </w:rPr>
              <w:t>Copy onto company letterhead and must be signed by authorised company signatory, scan and save as ‘</w:t>
            </w:r>
            <w:r>
              <w:rPr>
                <w:sz w:val="18"/>
              </w:rPr>
              <w:t>Technical Proposal’.</w:t>
            </w:r>
          </w:p>
        </w:tc>
        <w:tc>
          <w:tcPr>
            <w:tcW w:w="1025" w:type="dxa"/>
          </w:tcPr>
          <w:p w14:paraId="284BBB4E" w14:textId="77777777" w:rsidR="00E02134" w:rsidRPr="00D13197" w:rsidRDefault="00E02134" w:rsidP="00027863">
            <w:pPr>
              <w:rPr>
                <w:sz w:val="18"/>
              </w:rPr>
            </w:pPr>
          </w:p>
        </w:tc>
      </w:tr>
      <w:tr w:rsidR="00E02134" w:rsidRPr="00D13197" w14:paraId="30A17BFE" w14:textId="77777777" w:rsidTr="00346759">
        <w:tc>
          <w:tcPr>
            <w:tcW w:w="988" w:type="dxa"/>
            <w:shd w:val="clear" w:color="auto" w:fill="D9D9D9" w:themeFill="background1" w:themeFillShade="D9"/>
          </w:tcPr>
          <w:p w14:paraId="242D5C81" w14:textId="77777777" w:rsidR="00E02134" w:rsidRPr="00D13197" w:rsidRDefault="00E02134" w:rsidP="00027863">
            <w:pPr>
              <w:rPr>
                <w:sz w:val="18"/>
              </w:rPr>
            </w:pPr>
            <w:r>
              <w:rPr>
                <w:sz w:val="18"/>
              </w:rPr>
              <w:t>2.</w:t>
            </w:r>
          </w:p>
        </w:tc>
        <w:tc>
          <w:tcPr>
            <w:tcW w:w="3402" w:type="dxa"/>
            <w:shd w:val="clear" w:color="auto" w:fill="D9D9D9" w:themeFill="background1" w:themeFillShade="D9"/>
          </w:tcPr>
          <w:p w14:paraId="7B42772F" w14:textId="77777777" w:rsidR="00E02134" w:rsidRPr="00D13197" w:rsidRDefault="00E02134" w:rsidP="00027863">
            <w:pPr>
              <w:pStyle w:val="Heading3"/>
              <w:keepNext w:val="0"/>
              <w:numPr>
                <w:ilvl w:val="0"/>
                <w:numId w:val="0"/>
              </w:numPr>
              <w:spacing w:before="0"/>
              <w:outlineLvl w:val="2"/>
              <w:rPr>
                <w:sz w:val="18"/>
              </w:rPr>
            </w:pPr>
            <w:proofErr w:type="gramStart"/>
            <w:r>
              <w:rPr>
                <w:sz w:val="18"/>
              </w:rPr>
              <w:t>Bidder</w:t>
            </w:r>
            <w:proofErr w:type="gramEnd"/>
            <w:r>
              <w:rPr>
                <w:sz w:val="18"/>
              </w:rPr>
              <w:t xml:space="preserve"> </w:t>
            </w:r>
            <w:r w:rsidRPr="00D13197">
              <w:rPr>
                <w:sz w:val="18"/>
              </w:rPr>
              <w:t xml:space="preserve">contact details per company. </w:t>
            </w:r>
          </w:p>
          <w:p w14:paraId="3FE33A5D" w14:textId="77777777" w:rsidR="00E02134" w:rsidRPr="00D13197" w:rsidRDefault="00E02134" w:rsidP="00027863">
            <w:pPr>
              <w:pStyle w:val="Heading3"/>
              <w:keepNext w:val="0"/>
              <w:numPr>
                <w:ilvl w:val="0"/>
                <w:numId w:val="0"/>
              </w:numPr>
              <w:spacing w:before="0"/>
              <w:outlineLvl w:val="2"/>
              <w:rPr>
                <w:sz w:val="18"/>
              </w:rPr>
            </w:pPr>
            <w:r>
              <w:rPr>
                <w:sz w:val="18"/>
              </w:rPr>
              <w:t>See section 8.3</w:t>
            </w:r>
            <w:r w:rsidRPr="00D13197">
              <w:rPr>
                <w:sz w:val="18"/>
              </w:rPr>
              <w:t>.</w:t>
            </w:r>
          </w:p>
          <w:p w14:paraId="0B42D808" w14:textId="77777777" w:rsidR="00E02134" w:rsidRPr="00D13197" w:rsidRDefault="00E02134" w:rsidP="00027863">
            <w:pPr>
              <w:pStyle w:val="Heading3"/>
              <w:keepNext w:val="0"/>
              <w:numPr>
                <w:ilvl w:val="0"/>
                <w:numId w:val="0"/>
              </w:numPr>
              <w:spacing w:before="0"/>
              <w:ind w:left="720" w:hanging="720"/>
              <w:outlineLvl w:val="2"/>
              <w:rPr>
                <w:sz w:val="18"/>
              </w:rPr>
            </w:pPr>
          </w:p>
        </w:tc>
        <w:tc>
          <w:tcPr>
            <w:tcW w:w="4536" w:type="dxa"/>
            <w:shd w:val="clear" w:color="auto" w:fill="D9D9D9" w:themeFill="background1" w:themeFillShade="D9"/>
          </w:tcPr>
          <w:p w14:paraId="1E666102" w14:textId="77777777" w:rsidR="00E02134" w:rsidRPr="00D13197" w:rsidRDefault="00E02134" w:rsidP="00027863">
            <w:pPr>
              <w:rPr>
                <w:sz w:val="18"/>
              </w:rPr>
            </w:pPr>
            <w:r w:rsidRPr="00D13197">
              <w:rPr>
                <w:sz w:val="18"/>
              </w:rPr>
              <w:t>Com</w:t>
            </w:r>
            <w:r>
              <w:rPr>
                <w:sz w:val="18"/>
              </w:rPr>
              <w:t>plete, scan and save as ‘Bidde</w:t>
            </w:r>
            <w:r w:rsidRPr="00D13197">
              <w:rPr>
                <w:sz w:val="18"/>
              </w:rPr>
              <w:t>r Contact Details’</w:t>
            </w:r>
          </w:p>
        </w:tc>
        <w:tc>
          <w:tcPr>
            <w:tcW w:w="1025" w:type="dxa"/>
          </w:tcPr>
          <w:p w14:paraId="58A442BF" w14:textId="77777777" w:rsidR="00E02134" w:rsidRPr="00D13197" w:rsidRDefault="00E02134" w:rsidP="00027863">
            <w:pPr>
              <w:rPr>
                <w:sz w:val="18"/>
              </w:rPr>
            </w:pPr>
          </w:p>
        </w:tc>
      </w:tr>
      <w:tr w:rsidR="00E02134" w:rsidRPr="00D13197" w14:paraId="5EE78F2A" w14:textId="77777777" w:rsidTr="00346759">
        <w:trPr>
          <w:trHeight w:val="79"/>
        </w:trPr>
        <w:tc>
          <w:tcPr>
            <w:tcW w:w="988" w:type="dxa"/>
            <w:shd w:val="clear" w:color="auto" w:fill="D9D9D9" w:themeFill="background1" w:themeFillShade="D9"/>
          </w:tcPr>
          <w:p w14:paraId="3E1E9A9D" w14:textId="77777777" w:rsidR="00E02134" w:rsidRPr="00D13197" w:rsidRDefault="00E02134" w:rsidP="00027863">
            <w:pPr>
              <w:rPr>
                <w:sz w:val="18"/>
              </w:rPr>
            </w:pPr>
            <w:r>
              <w:rPr>
                <w:sz w:val="18"/>
              </w:rPr>
              <w:t>3</w:t>
            </w:r>
            <w:r w:rsidRPr="00D13197">
              <w:rPr>
                <w:sz w:val="18"/>
              </w:rPr>
              <w:t>.</w:t>
            </w:r>
          </w:p>
        </w:tc>
        <w:tc>
          <w:tcPr>
            <w:tcW w:w="3402" w:type="dxa"/>
            <w:shd w:val="clear" w:color="auto" w:fill="D9D9D9" w:themeFill="background1" w:themeFillShade="D9"/>
          </w:tcPr>
          <w:p w14:paraId="371E3C9F" w14:textId="77777777" w:rsidR="00E02134" w:rsidRDefault="00E02134" w:rsidP="00027863">
            <w:pPr>
              <w:pStyle w:val="Heading3"/>
              <w:keepNext w:val="0"/>
              <w:numPr>
                <w:ilvl w:val="0"/>
                <w:numId w:val="0"/>
              </w:numPr>
              <w:spacing w:before="0"/>
              <w:outlineLvl w:val="2"/>
              <w:rPr>
                <w:sz w:val="18"/>
              </w:rPr>
            </w:pPr>
            <w:r w:rsidRPr="00D13197">
              <w:rPr>
                <w:sz w:val="18"/>
              </w:rPr>
              <w:t>Reference</w:t>
            </w:r>
            <w:r>
              <w:rPr>
                <w:sz w:val="18"/>
              </w:rPr>
              <w:t xml:space="preserve"> details</w:t>
            </w:r>
            <w:r w:rsidRPr="00D13197">
              <w:rPr>
                <w:sz w:val="18"/>
              </w:rPr>
              <w:t xml:space="preserve">. </w:t>
            </w:r>
          </w:p>
          <w:p w14:paraId="1E087376" w14:textId="77777777" w:rsidR="00E02134" w:rsidRPr="00D13197" w:rsidRDefault="00E02134" w:rsidP="00027863">
            <w:pPr>
              <w:pStyle w:val="Heading3"/>
              <w:keepNext w:val="0"/>
              <w:numPr>
                <w:ilvl w:val="0"/>
                <w:numId w:val="0"/>
              </w:numPr>
              <w:spacing w:before="0"/>
              <w:outlineLvl w:val="2"/>
              <w:rPr>
                <w:sz w:val="18"/>
              </w:rPr>
            </w:pPr>
            <w:r w:rsidRPr="00D13197">
              <w:rPr>
                <w:sz w:val="18"/>
              </w:rPr>
              <w:t>See section 8.4.</w:t>
            </w:r>
          </w:p>
          <w:p w14:paraId="45422539" w14:textId="77777777" w:rsidR="00E02134" w:rsidRPr="00D13197" w:rsidRDefault="00E02134" w:rsidP="00027863">
            <w:pPr>
              <w:rPr>
                <w:sz w:val="18"/>
              </w:rPr>
            </w:pPr>
          </w:p>
        </w:tc>
        <w:tc>
          <w:tcPr>
            <w:tcW w:w="4536" w:type="dxa"/>
            <w:shd w:val="clear" w:color="auto" w:fill="D9D9D9" w:themeFill="background1" w:themeFillShade="D9"/>
          </w:tcPr>
          <w:p w14:paraId="159ACDC2" w14:textId="77777777" w:rsidR="00E02134" w:rsidRPr="00D13197" w:rsidRDefault="00E02134" w:rsidP="00027863">
            <w:pPr>
              <w:pStyle w:val="Heading3"/>
              <w:keepNext w:val="0"/>
              <w:numPr>
                <w:ilvl w:val="0"/>
                <w:numId w:val="0"/>
              </w:numPr>
              <w:spacing w:before="0"/>
              <w:outlineLvl w:val="2"/>
              <w:rPr>
                <w:sz w:val="18"/>
              </w:rPr>
            </w:pPr>
            <w:r w:rsidRPr="00D13197">
              <w:rPr>
                <w:sz w:val="18"/>
              </w:rPr>
              <w:t>Complete, scan and save as ‘References’</w:t>
            </w:r>
          </w:p>
        </w:tc>
        <w:tc>
          <w:tcPr>
            <w:tcW w:w="1025" w:type="dxa"/>
          </w:tcPr>
          <w:p w14:paraId="6ED43AFB" w14:textId="77777777" w:rsidR="00E02134" w:rsidRPr="00D13197" w:rsidRDefault="00E02134" w:rsidP="00027863">
            <w:pPr>
              <w:rPr>
                <w:sz w:val="18"/>
              </w:rPr>
            </w:pPr>
          </w:p>
        </w:tc>
      </w:tr>
      <w:tr w:rsidR="00E02134" w:rsidRPr="00D13197" w14:paraId="75CD20E9" w14:textId="77777777" w:rsidTr="00346759">
        <w:tc>
          <w:tcPr>
            <w:tcW w:w="988" w:type="dxa"/>
            <w:shd w:val="clear" w:color="auto" w:fill="D9D9D9" w:themeFill="background1" w:themeFillShade="D9"/>
          </w:tcPr>
          <w:p w14:paraId="746C3252" w14:textId="77777777" w:rsidR="00E02134" w:rsidRPr="00D13197" w:rsidRDefault="00E02134" w:rsidP="00027863">
            <w:pPr>
              <w:rPr>
                <w:sz w:val="18"/>
              </w:rPr>
            </w:pPr>
            <w:r>
              <w:rPr>
                <w:sz w:val="18"/>
              </w:rPr>
              <w:t>4</w:t>
            </w:r>
            <w:r w:rsidRPr="00D13197">
              <w:rPr>
                <w:sz w:val="18"/>
              </w:rPr>
              <w:t>.</w:t>
            </w:r>
          </w:p>
        </w:tc>
        <w:tc>
          <w:tcPr>
            <w:tcW w:w="3402" w:type="dxa"/>
            <w:shd w:val="clear" w:color="auto" w:fill="D9D9D9" w:themeFill="background1" w:themeFillShade="D9"/>
          </w:tcPr>
          <w:p w14:paraId="75D35B7D" w14:textId="77777777" w:rsidR="00E02134" w:rsidRDefault="00E02134" w:rsidP="00027863">
            <w:pPr>
              <w:pStyle w:val="Heading3"/>
              <w:keepNext w:val="0"/>
              <w:numPr>
                <w:ilvl w:val="0"/>
                <w:numId w:val="0"/>
              </w:numPr>
              <w:spacing w:before="0"/>
              <w:outlineLvl w:val="2"/>
              <w:rPr>
                <w:sz w:val="18"/>
              </w:rPr>
            </w:pPr>
            <w:r w:rsidRPr="00D13197">
              <w:rPr>
                <w:sz w:val="18"/>
              </w:rPr>
              <w:t xml:space="preserve">Declaration re Personal &amp; Legal circumstances. </w:t>
            </w:r>
          </w:p>
          <w:p w14:paraId="4869B33C" w14:textId="77777777" w:rsidR="00E02134" w:rsidRPr="00D13197" w:rsidRDefault="00E02134" w:rsidP="00027863">
            <w:pPr>
              <w:pStyle w:val="Heading3"/>
              <w:keepNext w:val="0"/>
              <w:numPr>
                <w:ilvl w:val="0"/>
                <w:numId w:val="0"/>
              </w:numPr>
              <w:spacing w:before="0"/>
              <w:outlineLvl w:val="2"/>
              <w:rPr>
                <w:sz w:val="18"/>
              </w:rPr>
            </w:pPr>
            <w:r>
              <w:rPr>
                <w:sz w:val="18"/>
              </w:rPr>
              <w:t>See section 8.5</w:t>
            </w:r>
            <w:r w:rsidRPr="00D13197">
              <w:rPr>
                <w:sz w:val="18"/>
              </w:rPr>
              <w:t>.</w:t>
            </w:r>
          </w:p>
          <w:p w14:paraId="1A0DE322" w14:textId="77777777" w:rsidR="00E02134" w:rsidRPr="00D13197" w:rsidRDefault="00E02134" w:rsidP="00027863">
            <w:pPr>
              <w:pStyle w:val="Heading3"/>
              <w:keepNext w:val="0"/>
              <w:numPr>
                <w:ilvl w:val="0"/>
                <w:numId w:val="0"/>
              </w:numPr>
              <w:spacing w:before="0"/>
              <w:ind w:left="720" w:hanging="720"/>
              <w:outlineLvl w:val="2"/>
              <w:rPr>
                <w:sz w:val="18"/>
              </w:rPr>
            </w:pPr>
          </w:p>
          <w:p w14:paraId="21CF5D21" w14:textId="77777777" w:rsidR="00E02134" w:rsidRPr="00D13197" w:rsidRDefault="00E02134" w:rsidP="00027863">
            <w:pPr>
              <w:pStyle w:val="Heading3"/>
              <w:keepNext w:val="0"/>
              <w:numPr>
                <w:ilvl w:val="0"/>
                <w:numId w:val="0"/>
              </w:numPr>
              <w:spacing w:before="0"/>
              <w:outlineLvl w:val="2"/>
              <w:rPr>
                <w:sz w:val="18"/>
              </w:rPr>
            </w:pPr>
          </w:p>
        </w:tc>
        <w:tc>
          <w:tcPr>
            <w:tcW w:w="4536" w:type="dxa"/>
            <w:shd w:val="clear" w:color="auto" w:fill="D9D9D9" w:themeFill="background1" w:themeFillShade="D9"/>
          </w:tcPr>
          <w:p w14:paraId="2B34834C" w14:textId="77777777" w:rsidR="00E02134" w:rsidRPr="00D13197" w:rsidRDefault="00E02134" w:rsidP="00027863">
            <w:pPr>
              <w:rPr>
                <w:sz w:val="18"/>
              </w:rPr>
            </w:pPr>
            <w:r w:rsidRPr="00D13197">
              <w:rPr>
                <w:sz w:val="18"/>
              </w:rPr>
              <w:t>Copy onto company letterhead and must be signed by authorised company signatory, scan and save as ‘Declaration re Personal &amp; Legal circumstances’</w:t>
            </w:r>
          </w:p>
        </w:tc>
        <w:tc>
          <w:tcPr>
            <w:tcW w:w="1025" w:type="dxa"/>
          </w:tcPr>
          <w:p w14:paraId="189DB8F4" w14:textId="77777777" w:rsidR="00E02134" w:rsidRPr="00D13197" w:rsidRDefault="00E02134" w:rsidP="00027863">
            <w:pPr>
              <w:rPr>
                <w:sz w:val="18"/>
              </w:rPr>
            </w:pPr>
          </w:p>
        </w:tc>
      </w:tr>
      <w:tr w:rsidR="00E02134" w:rsidRPr="00D13197" w14:paraId="67725F32" w14:textId="77777777" w:rsidTr="00346759">
        <w:tc>
          <w:tcPr>
            <w:tcW w:w="988" w:type="dxa"/>
            <w:shd w:val="clear" w:color="auto" w:fill="D9D9D9" w:themeFill="background1" w:themeFillShade="D9"/>
          </w:tcPr>
          <w:p w14:paraId="5974744B" w14:textId="77777777" w:rsidR="00E02134" w:rsidRPr="00D13197" w:rsidRDefault="00E02134" w:rsidP="00027863">
            <w:pPr>
              <w:rPr>
                <w:sz w:val="18"/>
              </w:rPr>
            </w:pPr>
            <w:r>
              <w:rPr>
                <w:sz w:val="18"/>
              </w:rPr>
              <w:t>5</w:t>
            </w:r>
            <w:r w:rsidRPr="00D13197">
              <w:rPr>
                <w:sz w:val="18"/>
              </w:rPr>
              <w:t>.</w:t>
            </w:r>
          </w:p>
        </w:tc>
        <w:tc>
          <w:tcPr>
            <w:tcW w:w="3402" w:type="dxa"/>
            <w:shd w:val="clear" w:color="auto" w:fill="D9D9D9" w:themeFill="background1" w:themeFillShade="D9"/>
          </w:tcPr>
          <w:p w14:paraId="639E3F94" w14:textId="77A15DA3" w:rsidR="00E02134" w:rsidRPr="00D13197" w:rsidRDefault="00E02134" w:rsidP="00027863">
            <w:pPr>
              <w:rPr>
                <w:sz w:val="18"/>
              </w:rPr>
            </w:pPr>
            <w:r w:rsidRPr="00D13197">
              <w:rPr>
                <w:sz w:val="18"/>
              </w:rPr>
              <w:t>Fi</w:t>
            </w:r>
            <w:r>
              <w:rPr>
                <w:sz w:val="18"/>
              </w:rPr>
              <w:t xml:space="preserve">nancial Offer. See </w:t>
            </w:r>
            <w:r w:rsidR="00F1541C">
              <w:rPr>
                <w:sz w:val="18"/>
              </w:rPr>
              <w:t>Appendix 9</w:t>
            </w:r>
            <w:r>
              <w:rPr>
                <w:sz w:val="18"/>
              </w:rPr>
              <w:t>.1</w:t>
            </w:r>
          </w:p>
        </w:tc>
        <w:tc>
          <w:tcPr>
            <w:tcW w:w="4536" w:type="dxa"/>
            <w:shd w:val="clear" w:color="auto" w:fill="D9D9D9" w:themeFill="background1" w:themeFillShade="D9"/>
          </w:tcPr>
          <w:p w14:paraId="48FA04E7" w14:textId="77777777" w:rsidR="00E02134" w:rsidRPr="00D13197" w:rsidRDefault="00E02134" w:rsidP="00027863">
            <w:pPr>
              <w:rPr>
                <w:sz w:val="18"/>
              </w:rPr>
            </w:pPr>
            <w:r w:rsidRPr="00D13197">
              <w:rPr>
                <w:sz w:val="18"/>
              </w:rPr>
              <w:t>Complete, sign, scan and save as ‘Financial Offer’, also send form in excel format</w:t>
            </w:r>
          </w:p>
        </w:tc>
        <w:tc>
          <w:tcPr>
            <w:tcW w:w="1025" w:type="dxa"/>
          </w:tcPr>
          <w:p w14:paraId="3A9B0096" w14:textId="77777777" w:rsidR="00E02134" w:rsidRPr="00D13197" w:rsidRDefault="00E02134" w:rsidP="00027863">
            <w:pPr>
              <w:rPr>
                <w:sz w:val="18"/>
              </w:rPr>
            </w:pPr>
          </w:p>
        </w:tc>
      </w:tr>
      <w:tr w:rsidR="00352DC2" w:rsidRPr="00D13197" w14:paraId="6F256717" w14:textId="77777777" w:rsidTr="00346759">
        <w:tc>
          <w:tcPr>
            <w:tcW w:w="988" w:type="dxa"/>
            <w:shd w:val="clear" w:color="auto" w:fill="D9D9D9" w:themeFill="background1" w:themeFillShade="D9"/>
          </w:tcPr>
          <w:p w14:paraId="29BADFCD" w14:textId="176A5E5C" w:rsidR="00352DC2" w:rsidRPr="00D13197" w:rsidRDefault="009540B6" w:rsidP="00352DC2">
            <w:pPr>
              <w:rPr>
                <w:sz w:val="18"/>
              </w:rPr>
            </w:pPr>
            <w:r>
              <w:t>6</w:t>
            </w:r>
          </w:p>
        </w:tc>
        <w:tc>
          <w:tcPr>
            <w:tcW w:w="3402" w:type="dxa"/>
            <w:shd w:val="clear" w:color="auto" w:fill="D9D9D9" w:themeFill="background1" w:themeFillShade="D9"/>
          </w:tcPr>
          <w:p w14:paraId="0993B6AA" w14:textId="2164E130" w:rsidR="00352DC2" w:rsidRPr="00352DC2" w:rsidRDefault="00352DC2" w:rsidP="00352DC2">
            <w:pPr>
              <w:rPr>
                <w:sz w:val="18"/>
                <w:szCs w:val="18"/>
              </w:rPr>
            </w:pPr>
            <w:r w:rsidRPr="00352DC2">
              <w:rPr>
                <w:sz w:val="18"/>
                <w:szCs w:val="18"/>
              </w:rPr>
              <w:t>Business Registration Certificate (if it’s a firm/business)</w:t>
            </w:r>
          </w:p>
        </w:tc>
        <w:tc>
          <w:tcPr>
            <w:tcW w:w="4536" w:type="dxa"/>
            <w:shd w:val="clear" w:color="auto" w:fill="D9D9D9" w:themeFill="background1" w:themeFillShade="D9"/>
          </w:tcPr>
          <w:p w14:paraId="02D3579A" w14:textId="132858DA" w:rsidR="00352DC2" w:rsidRPr="00352DC2" w:rsidRDefault="00352DC2" w:rsidP="00352DC2">
            <w:pPr>
              <w:rPr>
                <w:sz w:val="18"/>
                <w:szCs w:val="18"/>
              </w:rPr>
            </w:pPr>
            <w:r w:rsidRPr="00352DC2">
              <w:rPr>
                <w:sz w:val="18"/>
                <w:szCs w:val="18"/>
              </w:rPr>
              <w:t>Copy of business Registration Certificate (if it’s a firm/business)</w:t>
            </w:r>
          </w:p>
        </w:tc>
        <w:tc>
          <w:tcPr>
            <w:tcW w:w="1025" w:type="dxa"/>
          </w:tcPr>
          <w:p w14:paraId="00D464A3" w14:textId="77777777" w:rsidR="00352DC2" w:rsidRPr="00D13197" w:rsidRDefault="00352DC2" w:rsidP="00352DC2">
            <w:pPr>
              <w:rPr>
                <w:sz w:val="18"/>
              </w:rPr>
            </w:pPr>
          </w:p>
        </w:tc>
      </w:tr>
      <w:tr w:rsidR="00352DC2" w:rsidRPr="00D13197" w14:paraId="3CFBBD46" w14:textId="77777777" w:rsidTr="00346759">
        <w:tc>
          <w:tcPr>
            <w:tcW w:w="988" w:type="dxa"/>
            <w:shd w:val="clear" w:color="auto" w:fill="D9D9D9" w:themeFill="background1" w:themeFillShade="D9"/>
          </w:tcPr>
          <w:p w14:paraId="4CFA66E5" w14:textId="66B2A49E" w:rsidR="00352DC2" w:rsidRDefault="009540B6" w:rsidP="00352DC2">
            <w:pPr>
              <w:rPr>
                <w:sz w:val="18"/>
              </w:rPr>
            </w:pPr>
            <w:r>
              <w:t>7</w:t>
            </w:r>
          </w:p>
        </w:tc>
        <w:tc>
          <w:tcPr>
            <w:tcW w:w="3402" w:type="dxa"/>
            <w:shd w:val="clear" w:color="auto" w:fill="D9D9D9" w:themeFill="background1" w:themeFillShade="D9"/>
          </w:tcPr>
          <w:p w14:paraId="3D4A4C70" w14:textId="415D2EE0" w:rsidR="00352DC2" w:rsidRPr="00352DC2" w:rsidRDefault="00352DC2" w:rsidP="00352DC2">
            <w:pPr>
              <w:pStyle w:val="Heading3"/>
              <w:keepNext w:val="0"/>
              <w:numPr>
                <w:ilvl w:val="0"/>
                <w:numId w:val="0"/>
              </w:numPr>
              <w:spacing w:before="0"/>
              <w:outlineLvl w:val="2"/>
              <w:rPr>
                <w:sz w:val="18"/>
                <w:szCs w:val="18"/>
              </w:rPr>
            </w:pPr>
            <w:r w:rsidRPr="00352DC2">
              <w:rPr>
                <w:sz w:val="18"/>
                <w:szCs w:val="18"/>
              </w:rPr>
              <w:t>Valid Tax clearance certificate / Evidence of tax returns</w:t>
            </w:r>
          </w:p>
        </w:tc>
        <w:tc>
          <w:tcPr>
            <w:tcW w:w="4536" w:type="dxa"/>
            <w:shd w:val="clear" w:color="auto" w:fill="D9D9D9" w:themeFill="background1" w:themeFillShade="D9"/>
          </w:tcPr>
          <w:p w14:paraId="66633815" w14:textId="0DE54D75" w:rsidR="00352DC2" w:rsidRPr="00352DC2" w:rsidRDefault="00352DC2" w:rsidP="00352DC2">
            <w:pPr>
              <w:rPr>
                <w:sz w:val="18"/>
                <w:szCs w:val="18"/>
              </w:rPr>
            </w:pPr>
            <w:r w:rsidRPr="00352DC2">
              <w:rPr>
                <w:sz w:val="18"/>
                <w:szCs w:val="18"/>
              </w:rPr>
              <w:t>Copy of valid Tax clearance certificate / Evidence of tax returns</w:t>
            </w:r>
          </w:p>
        </w:tc>
        <w:tc>
          <w:tcPr>
            <w:tcW w:w="1025" w:type="dxa"/>
          </w:tcPr>
          <w:p w14:paraId="076B5DD7" w14:textId="77777777" w:rsidR="00352DC2" w:rsidRPr="00D13197" w:rsidRDefault="00352DC2" w:rsidP="00352DC2">
            <w:pPr>
              <w:rPr>
                <w:sz w:val="18"/>
              </w:rPr>
            </w:pPr>
          </w:p>
        </w:tc>
      </w:tr>
      <w:tr w:rsidR="003A6FF1" w14:paraId="77847BC5" w14:textId="77777777" w:rsidTr="00346759">
        <w:tc>
          <w:tcPr>
            <w:tcW w:w="988" w:type="dxa"/>
            <w:shd w:val="clear" w:color="auto" w:fill="D9D9D9" w:themeFill="background1" w:themeFillShade="D9"/>
          </w:tcPr>
          <w:p w14:paraId="5905AD02" w14:textId="6E624040" w:rsidR="003A6FF1" w:rsidRDefault="003A6FF1" w:rsidP="003A6FF1">
            <w:pPr>
              <w:rPr>
                <w:sz w:val="18"/>
              </w:rPr>
            </w:pPr>
            <w:r>
              <w:rPr>
                <w:sz w:val="18"/>
              </w:rPr>
              <w:t>8</w:t>
            </w:r>
          </w:p>
        </w:tc>
        <w:tc>
          <w:tcPr>
            <w:tcW w:w="3402" w:type="dxa"/>
            <w:shd w:val="clear" w:color="auto" w:fill="D9D9D9" w:themeFill="background1" w:themeFillShade="D9"/>
          </w:tcPr>
          <w:p w14:paraId="2235A9B2" w14:textId="77777777" w:rsidR="003A6FF1" w:rsidRPr="00D13197" w:rsidRDefault="003A6FF1" w:rsidP="003A6FF1">
            <w:pPr>
              <w:rPr>
                <w:sz w:val="18"/>
              </w:rPr>
            </w:pPr>
            <w:r w:rsidRPr="00D13197">
              <w:rPr>
                <w:sz w:val="18"/>
              </w:rPr>
              <w:t xml:space="preserve">Standard GOAL Terms and Conditions.  </w:t>
            </w:r>
          </w:p>
          <w:p w14:paraId="49CB0363" w14:textId="7FBBC37D" w:rsidR="003A6FF1" w:rsidRDefault="003A6FF1" w:rsidP="003A6FF1">
            <w:pPr>
              <w:pStyle w:val="Heading3"/>
              <w:keepNext w:val="0"/>
              <w:numPr>
                <w:ilvl w:val="0"/>
                <w:numId w:val="0"/>
              </w:numPr>
              <w:spacing w:before="0"/>
              <w:outlineLvl w:val="2"/>
              <w:rPr>
                <w:sz w:val="18"/>
              </w:rPr>
            </w:pPr>
            <w:r>
              <w:rPr>
                <w:sz w:val="18"/>
              </w:rPr>
              <w:t>See Appendix 9.3</w:t>
            </w:r>
            <w:r w:rsidRPr="00D13197">
              <w:rPr>
                <w:sz w:val="18"/>
              </w:rPr>
              <w:t>.</w:t>
            </w:r>
          </w:p>
        </w:tc>
        <w:tc>
          <w:tcPr>
            <w:tcW w:w="4536" w:type="dxa"/>
            <w:shd w:val="clear" w:color="auto" w:fill="D9D9D9" w:themeFill="background1" w:themeFillShade="D9"/>
          </w:tcPr>
          <w:p w14:paraId="0C4DC8C1" w14:textId="61478A98" w:rsidR="003A6FF1" w:rsidRDefault="003A6FF1" w:rsidP="003A6FF1">
            <w:pPr>
              <w:rPr>
                <w:sz w:val="18"/>
              </w:rPr>
            </w:pPr>
            <w:r w:rsidRPr="00D13197">
              <w:rPr>
                <w:sz w:val="18"/>
              </w:rPr>
              <w:t>Sign, scan and save as ‘GOAL Terms and Conditions’</w:t>
            </w:r>
          </w:p>
        </w:tc>
        <w:tc>
          <w:tcPr>
            <w:tcW w:w="1025" w:type="dxa"/>
          </w:tcPr>
          <w:p w14:paraId="1F1B5B26" w14:textId="77777777" w:rsidR="003A6FF1" w:rsidRDefault="003A6FF1" w:rsidP="003A6FF1">
            <w:pPr>
              <w:rPr>
                <w:sz w:val="18"/>
              </w:rPr>
            </w:pPr>
          </w:p>
        </w:tc>
      </w:tr>
      <w:tr w:rsidR="0038148C" w14:paraId="4A7D45BE" w14:textId="77777777" w:rsidTr="00346759">
        <w:tc>
          <w:tcPr>
            <w:tcW w:w="988" w:type="dxa"/>
            <w:shd w:val="clear" w:color="auto" w:fill="D9D9D9" w:themeFill="background1" w:themeFillShade="D9"/>
          </w:tcPr>
          <w:p w14:paraId="06951754" w14:textId="20D44AC8" w:rsidR="0038148C" w:rsidRDefault="009540B6" w:rsidP="0038148C">
            <w:pPr>
              <w:rPr>
                <w:sz w:val="18"/>
              </w:rPr>
            </w:pPr>
            <w:r>
              <w:rPr>
                <w:sz w:val="18"/>
              </w:rPr>
              <w:t>9</w:t>
            </w:r>
          </w:p>
        </w:tc>
        <w:tc>
          <w:tcPr>
            <w:tcW w:w="3402" w:type="dxa"/>
            <w:shd w:val="clear" w:color="auto" w:fill="D9D9D9" w:themeFill="background1" w:themeFillShade="D9"/>
          </w:tcPr>
          <w:p w14:paraId="20AC999B" w14:textId="43D012AA" w:rsidR="0038148C" w:rsidRPr="0038148C" w:rsidRDefault="0038148C" w:rsidP="0038148C">
            <w:pPr>
              <w:rPr>
                <w:sz w:val="18"/>
                <w:szCs w:val="18"/>
              </w:rPr>
            </w:pPr>
            <w:r>
              <w:rPr>
                <w:sz w:val="18"/>
                <w:szCs w:val="18"/>
              </w:rPr>
              <w:t>A</w:t>
            </w:r>
            <w:r w:rsidRPr="003141EE">
              <w:rPr>
                <w:sz w:val="18"/>
                <w:szCs w:val="18"/>
              </w:rPr>
              <w:t xml:space="preserve"> concise description of Ethical and/or human </w:t>
            </w:r>
            <w:proofErr w:type="spellStart"/>
            <w:r w:rsidRPr="003141EE">
              <w:rPr>
                <w:sz w:val="18"/>
                <w:szCs w:val="18"/>
              </w:rPr>
              <w:t>centered</w:t>
            </w:r>
            <w:proofErr w:type="spellEnd"/>
            <w:r w:rsidRPr="003141EE">
              <w:rPr>
                <w:sz w:val="18"/>
                <w:szCs w:val="18"/>
              </w:rPr>
              <w:t xml:space="preserve"> design (HCD) approaches to sales</w:t>
            </w:r>
          </w:p>
        </w:tc>
        <w:tc>
          <w:tcPr>
            <w:tcW w:w="4536" w:type="dxa"/>
            <w:shd w:val="clear" w:color="auto" w:fill="D9D9D9" w:themeFill="background1" w:themeFillShade="D9"/>
          </w:tcPr>
          <w:p w14:paraId="188D899B" w14:textId="2681BC78" w:rsidR="0038148C" w:rsidRPr="00D13197" w:rsidRDefault="00AE0D16" w:rsidP="0038148C">
            <w:pPr>
              <w:rPr>
                <w:sz w:val="18"/>
              </w:rPr>
            </w:pPr>
            <w:r>
              <w:rPr>
                <w:sz w:val="18"/>
              </w:rPr>
              <w:t>Submit</w:t>
            </w:r>
            <w:r w:rsidR="00582C93">
              <w:rPr>
                <w:sz w:val="18"/>
              </w:rPr>
              <w:t xml:space="preserve"> copy o</w:t>
            </w:r>
            <w:r w:rsidR="00CE43BB">
              <w:rPr>
                <w:sz w:val="18"/>
              </w:rPr>
              <w:t xml:space="preserve">f documents </w:t>
            </w:r>
            <w:r w:rsidR="00307019">
              <w:rPr>
                <w:sz w:val="18"/>
              </w:rPr>
              <w:t xml:space="preserve">with description </w:t>
            </w:r>
            <w:r w:rsidR="00307019" w:rsidRPr="003141EE">
              <w:rPr>
                <w:sz w:val="18"/>
                <w:szCs w:val="18"/>
              </w:rPr>
              <w:t xml:space="preserve">of Ethical and/or human </w:t>
            </w:r>
            <w:proofErr w:type="spellStart"/>
            <w:r w:rsidR="00307019" w:rsidRPr="003141EE">
              <w:rPr>
                <w:sz w:val="18"/>
                <w:szCs w:val="18"/>
              </w:rPr>
              <w:t>centered</w:t>
            </w:r>
            <w:proofErr w:type="spellEnd"/>
            <w:r w:rsidR="00307019" w:rsidRPr="003141EE">
              <w:rPr>
                <w:sz w:val="18"/>
                <w:szCs w:val="18"/>
              </w:rPr>
              <w:t xml:space="preserve"> design (HCD) approaches to sales</w:t>
            </w:r>
          </w:p>
        </w:tc>
        <w:tc>
          <w:tcPr>
            <w:tcW w:w="1025" w:type="dxa"/>
          </w:tcPr>
          <w:p w14:paraId="08E4BEED" w14:textId="77777777" w:rsidR="0038148C" w:rsidRDefault="0038148C" w:rsidP="0038148C">
            <w:pPr>
              <w:rPr>
                <w:sz w:val="18"/>
              </w:rPr>
            </w:pPr>
          </w:p>
        </w:tc>
      </w:tr>
      <w:tr w:rsidR="0038148C" w14:paraId="5F6682C6" w14:textId="77777777" w:rsidTr="00346759">
        <w:tc>
          <w:tcPr>
            <w:tcW w:w="988" w:type="dxa"/>
            <w:shd w:val="clear" w:color="auto" w:fill="D9D9D9" w:themeFill="background1" w:themeFillShade="D9"/>
          </w:tcPr>
          <w:p w14:paraId="5D4A9B70" w14:textId="0B1EE9D7" w:rsidR="0038148C" w:rsidRDefault="009540B6" w:rsidP="0038148C">
            <w:pPr>
              <w:rPr>
                <w:sz w:val="18"/>
              </w:rPr>
            </w:pPr>
            <w:r>
              <w:rPr>
                <w:sz w:val="18"/>
              </w:rPr>
              <w:t>10</w:t>
            </w:r>
          </w:p>
        </w:tc>
        <w:tc>
          <w:tcPr>
            <w:tcW w:w="3402" w:type="dxa"/>
            <w:shd w:val="clear" w:color="auto" w:fill="D9D9D9" w:themeFill="background1" w:themeFillShade="D9"/>
          </w:tcPr>
          <w:p w14:paraId="123A0024" w14:textId="5676CD66" w:rsidR="0038148C" w:rsidRPr="0038148C" w:rsidRDefault="00AE0D16" w:rsidP="0038148C">
            <w:pPr>
              <w:rPr>
                <w:sz w:val="18"/>
                <w:szCs w:val="18"/>
              </w:rPr>
            </w:pPr>
            <w:r>
              <w:rPr>
                <w:sz w:val="18"/>
                <w:szCs w:val="18"/>
              </w:rPr>
              <w:t>A</w:t>
            </w:r>
            <w:r w:rsidRPr="003141EE">
              <w:rPr>
                <w:sz w:val="18"/>
                <w:szCs w:val="18"/>
              </w:rPr>
              <w:t xml:space="preserve"> concise</w:t>
            </w:r>
            <w:r w:rsidR="0038148C" w:rsidRPr="003141EE">
              <w:rPr>
                <w:sz w:val="18"/>
                <w:szCs w:val="18"/>
              </w:rPr>
              <w:t xml:space="preserve"> </w:t>
            </w:r>
            <w:r w:rsidR="001E2D3B" w:rsidRPr="003141EE">
              <w:rPr>
                <w:sz w:val="18"/>
                <w:szCs w:val="18"/>
              </w:rPr>
              <w:t>description</w:t>
            </w:r>
            <w:r w:rsidR="0038148C" w:rsidRPr="003141EE">
              <w:rPr>
                <w:sz w:val="18"/>
                <w:szCs w:val="18"/>
              </w:rPr>
              <w:t xml:space="preserve"> of Intention to understand the SMEs sales requirement and tailor BDS engagement to the SME</w:t>
            </w:r>
          </w:p>
        </w:tc>
        <w:tc>
          <w:tcPr>
            <w:tcW w:w="4536" w:type="dxa"/>
            <w:shd w:val="clear" w:color="auto" w:fill="D9D9D9" w:themeFill="background1" w:themeFillShade="D9"/>
          </w:tcPr>
          <w:p w14:paraId="5624207F" w14:textId="77667C7D" w:rsidR="0038148C" w:rsidRPr="00D13197" w:rsidRDefault="00307019" w:rsidP="0038148C">
            <w:pPr>
              <w:rPr>
                <w:sz w:val="18"/>
              </w:rPr>
            </w:pPr>
            <w:r>
              <w:rPr>
                <w:sz w:val="18"/>
              </w:rPr>
              <w:t xml:space="preserve">Submit </w:t>
            </w:r>
            <w:r w:rsidR="001E2D3B">
              <w:rPr>
                <w:sz w:val="18"/>
              </w:rPr>
              <w:t xml:space="preserve">of document with description on </w:t>
            </w:r>
            <w:r w:rsidR="001E2D3B" w:rsidRPr="003141EE">
              <w:rPr>
                <w:sz w:val="18"/>
                <w:szCs w:val="18"/>
              </w:rPr>
              <w:t>Intention to understand the SMEs sales requirement and tailor BDS engagement to the SME</w:t>
            </w:r>
          </w:p>
        </w:tc>
        <w:tc>
          <w:tcPr>
            <w:tcW w:w="1025" w:type="dxa"/>
          </w:tcPr>
          <w:p w14:paraId="42FF838D" w14:textId="77777777" w:rsidR="0038148C" w:rsidRDefault="0038148C" w:rsidP="0038148C">
            <w:pPr>
              <w:rPr>
                <w:sz w:val="18"/>
              </w:rPr>
            </w:pPr>
          </w:p>
        </w:tc>
      </w:tr>
      <w:tr w:rsidR="0038148C" w14:paraId="748AF5A8" w14:textId="77777777" w:rsidTr="00346759">
        <w:tc>
          <w:tcPr>
            <w:tcW w:w="988" w:type="dxa"/>
            <w:shd w:val="clear" w:color="auto" w:fill="D9D9D9" w:themeFill="background1" w:themeFillShade="D9"/>
          </w:tcPr>
          <w:p w14:paraId="163E06CC" w14:textId="0980D73A" w:rsidR="0038148C" w:rsidRDefault="009540B6" w:rsidP="0038148C">
            <w:pPr>
              <w:rPr>
                <w:sz w:val="18"/>
              </w:rPr>
            </w:pPr>
            <w:r>
              <w:rPr>
                <w:sz w:val="18"/>
              </w:rPr>
              <w:t>11</w:t>
            </w:r>
          </w:p>
        </w:tc>
        <w:tc>
          <w:tcPr>
            <w:tcW w:w="3402" w:type="dxa"/>
            <w:shd w:val="clear" w:color="auto" w:fill="D9D9D9" w:themeFill="background1" w:themeFillShade="D9"/>
          </w:tcPr>
          <w:p w14:paraId="64977C80" w14:textId="738E16CB" w:rsidR="0038148C" w:rsidRPr="0038148C" w:rsidRDefault="0038148C" w:rsidP="0038148C">
            <w:pPr>
              <w:rPr>
                <w:sz w:val="18"/>
                <w:szCs w:val="18"/>
              </w:rPr>
            </w:pPr>
            <w:r w:rsidRPr="003141EE">
              <w:rPr>
                <w:sz w:val="18"/>
                <w:szCs w:val="18"/>
              </w:rPr>
              <w:t xml:space="preserve">A brief history of your sales and marketing and </w:t>
            </w:r>
            <w:r w:rsidRPr="0038148C">
              <w:rPr>
                <w:sz w:val="18"/>
                <w:szCs w:val="18"/>
              </w:rPr>
              <w:t>geographical experience</w:t>
            </w:r>
            <w:r w:rsidRPr="003141EE">
              <w:rPr>
                <w:sz w:val="18"/>
                <w:szCs w:val="18"/>
              </w:rPr>
              <w:t xml:space="preserve"> in Africa and more specifically sales and marketing in the sanitation sector (max. 1 page)</w:t>
            </w:r>
          </w:p>
        </w:tc>
        <w:tc>
          <w:tcPr>
            <w:tcW w:w="4536" w:type="dxa"/>
            <w:shd w:val="clear" w:color="auto" w:fill="D9D9D9" w:themeFill="background1" w:themeFillShade="D9"/>
          </w:tcPr>
          <w:p w14:paraId="229023C7" w14:textId="4A127DFB" w:rsidR="0038148C" w:rsidRPr="00D13197" w:rsidRDefault="006A00E3" w:rsidP="00C83FAE">
            <w:pPr>
              <w:rPr>
                <w:sz w:val="18"/>
              </w:rPr>
            </w:pPr>
            <w:r>
              <w:rPr>
                <w:sz w:val="18"/>
              </w:rPr>
              <w:t xml:space="preserve">Submit </w:t>
            </w:r>
            <w:r w:rsidR="00E912DC">
              <w:rPr>
                <w:sz w:val="18"/>
              </w:rPr>
              <w:t>proof of a b</w:t>
            </w:r>
            <w:r w:rsidR="00C83FAE" w:rsidRPr="00C83FAE">
              <w:rPr>
                <w:sz w:val="18"/>
              </w:rPr>
              <w:t xml:space="preserve">road range of sales and marketing sanitation experience </w:t>
            </w:r>
            <w:r w:rsidR="00E912DC">
              <w:rPr>
                <w:sz w:val="18"/>
              </w:rPr>
              <w:t xml:space="preserve">and </w:t>
            </w:r>
            <w:r w:rsidR="00C83FAE" w:rsidRPr="00C83FAE">
              <w:rPr>
                <w:sz w:val="18"/>
              </w:rPr>
              <w:t xml:space="preserve"> geographic experience in sanitation sales and marketing</w:t>
            </w:r>
          </w:p>
        </w:tc>
        <w:tc>
          <w:tcPr>
            <w:tcW w:w="1025" w:type="dxa"/>
          </w:tcPr>
          <w:p w14:paraId="3B8EDD42" w14:textId="77777777" w:rsidR="0038148C" w:rsidRDefault="0038148C" w:rsidP="0038148C">
            <w:pPr>
              <w:rPr>
                <w:sz w:val="18"/>
              </w:rPr>
            </w:pPr>
          </w:p>
          <w:p w14:paraId="0EB944A4" w14:textId="49116650" w:rsidR="0038148C" w:rsidRDefault="0038148C" w:rsidP="0038148C">
            <w:pPr>
              <w:rPr>
                <w:sz w:val="18"/>
              </w:rPr>
            </w:pPr>
          </w:p>
        </w:tc>
      </w:tr>
      <w:tr w:rsidR="0038148C" w:rsidRPr="00D13197" w14:paraId="4AD960CE" w14:textId="77777777" w:rsidTr="00346759">
        <w:tc>
          <w:tcPr>
            <w:tcW w:w="988" w:type="dxa"/>
            <w:shd w:val="clear" w:color="auto" w:fill="D9D9D9" w:themeFill="background1" w:themeFillShade="D9"/>
          </w:tcPr>
          <w:p w14:paraId="062BCC3A" w14:textId="1D9D0448" w:rsidR="0038148C" w:rsidRDefault="009540B6" w:rsidP="003A6FF1">
            <w:pPr>
              <w:rPr>
                <w:sz w:val="18"/>
              </w:rPr>
            </w:pPr>
            <w:r>
              <w:rPr>
                <w:sz w:val="18"/>
              </w:rPr>
              <w:t>12</w:t>
            </w:r>
          </w:p>
        </w:tc>
        <w:tc>
          <w:tcPr>
            <w:tcW w:w="3402" w:type="dxa"/>
            <w:shd w:val="clear" w:color="auto" w:fill="D9D9D9" w:themeFill="background1" w:themeFillShade="D9"/>
          </w:tcPr>
          <w:p w14:paraId="5946759B" w14:textId="7A039CC9" w:rsidR="0038148C" w:rsidRPr="00D13197" w:rsidRDefault="00151405" w:rsidP="003A6FF1">
            <w:pPr>
              <w:rPr>
                <w:sz w:val="18"/>
              </w:rPr>
            </w:pPr>
            <w:r>
              <w:rPr>
                <w:sz w:val="18"/>
              </w:rPr>
              <w:t>C</w:t>
            </w:r>
            <w:r w:rsidR="0038148C" w:rsidRPr="0038148C">
              <w:rPr>
                <w:sz w:val="18"/>
              </w:rPr>
              <w:t>opy of CV of the consultant(s) who will work directly on the TOR</w:t>
            </w:r>
          </w:p>
        </w:tc>
        <w:tc>
          <w:tcPr>
            <w:tcW w:w="4536" w:type="dxa"/>
            <w:shd w:val="clear" w:color="auto" w:fill="D9D9D9" w:themeFill="background1" w:themeFillShade="D9"/>
          </w:tcPr>
          <w:p w14:paraId="5FCF80CF" w14:textId="77777777" w:rsidR="00A417C3" w:rsidRDefault="00A417C3" w:rsidP="006D1C89">
            <w:pPr>
              <w:rPr>
                <w:sz w:val="18"/>
                <w:szCs w:val="18"/>
              </w:rPr>
            </w:pPr>
          </w:p>
          <w:p w14:paraId="7F1A9F69" w14:textId="16D0B57F" w:rsidR="0038148C" w:rsidRPr="00E912DC" w:rsidRDefault="00151405" w:rsidP="006D1C89">
            <w:pPr>
              <w:rPr>
                <w:sz w:val="18"/>
                <w:szCs w:val="18"/>
              </w:rPr>
            </w:pPr>
            <w:r w:rsidRPr="00E912DC">
              <w:rPr>
                <w:sz w:val="18"/>
                <w:szCs w:val="18"/>
              </w:rPr>
              <w:t>Submit co</w:t>
            </w:r>
            <w:r w:rsidR="00A417C3" w:rsidRPr="00E912DC">
              <w:rPr>
                <w:sz w:val="18"/>
                <w:szCs w:val="18"/>
              </w:rPr>
              <w:t>py of consultants cv</w:t>
            </w:r>
          </w:p>
        </w:tc>
        <w:tc>
          <w:tcPr>
            <w:tcW w:w="1025" w:type="dxa"/>
          </w:tcPr>
          <w:p w14:paraId="3B6272C2" w14:textId="77777777" w:rsidR="0038148C" w:rsidRDefault="0038148C" w:rsidP="003A6FF1">
            <w:pPr>
              <w:rPr>
                <w:sz w:val="18"/>
              </w:rPr>
            </w:pPr>
          </w:p>
        </w:tc>
      </w:tr>
      <w:tr w:rsidR="000E25E3" w:rsidRPr="00D13197" w14:paraId="66D7399F" w14:textId="77777777" w:rsidTr="00346759">
        <w:tc>
          <w:tcPr>
            <w:tcW w:w="988" w:type="dxa"/>
            <w:shd w:val="clear" w:color="auto" w:fill="D9D9D9" w:themeFill="background1" w:themeFillShade="D9"/>
          </w:tcPr>
          <w:p w14:paraId="1505C3C3" w14:textId="4A47C4F2" w:rsidR="000E25E3" w:rsidRDefault="000E25E3" w:rsidP="003A6FF1">
            <w:pPr>
              <w:rPr>
                <w:sz w:val="18"/>
              </w:rPr>
            </w:pPr>
            <w:r>
              <w:rPr>
                <w:sz w:val="18"/>
              </w:rPr>
              <w:t>1</w:t>
            </w:r>
            <w:r w:rsidR="009540B6">
              <w:rPr>
                <w:sz w:val="18"/>
              </w:rPr>
              <w:t>3</w:t>
            </w:r>
            <w:r>
              <w:rPr>
                <w:sz w:val="18"/>
              </w:rPr>
              <w:t xml:space="preserve">. </w:t>
            </w:r>
          </w:p>
        </w:tc>
        <w:tc>
          <w:tcPr>
            <w:tcW w:w="3402" w:type="dxa"/>
            <w:shd w:val="clear" w:color="auto" w:fill="D9D9D9" w:themeFill="background1" w:themeFillShade="D9"/>
          </w:tcPr>
          <w:p w14:paraId="1933CB30" w14:textId="63E3D6B6" w:rsidR="000E25E3" w:rsidRDefault="000E25E3" w:rsidP="003A6FF1">
            <w:pPr>
              <w:rPr>
                <w:sz w:val="18"/>
              </w:rPr>
            </w:pPr>
            <w:r>
              <w:rPr>
                <w:sz w:val="18"/>
              </w:rPr>
              <w:t xml:space="preserve">Bid Validity </w:t>
            </w:r>
          </w:p>
        </w:tc>
        <w:tc>
          <w:tcPr>
            <w:tcW w:w="4536" w:type="dxa"/>
            <w:shd w:val="clear" w:color="auto" w:fill="D9D9D9" w:themeFill="background1" w:themeFillShade="D9"/>
          </w:tcPr>
          <w:p w14:paraId="73069E84" w14:textId="7EBD7E91" w:rsidR="000E25E3" w:rsidRPr="000E25E3" w:rsidRDefault="000E25E3" w:rsidP="000E25E3">
            <w:pPr>
              <w:rPr>
                <w:sz w:val="18"/>
              </w:rPr>
            </w:pPr>
            <w:r w:rsidRPr="000E25E3">
              <w:rPr>
                <w:sz w:val="18"/>
              </w:rPr>
              <w:t>Please confirm that the period of validity of your proposal is not less than 90 (ninety) days.</w:t>
            </w:r>
          </w:p>
        </w:tc>
        <w:tc>
          <w:tcPr>
            <w:tcW w:w="1025" w:type="dxa"/>
          </w:tcPr>
          <w:p w14:paraId="5FFC22FD" w14:textId="77777777" w:rsidR="000E25E3" w:rsidRDefault="000E25E3" w:rsidP="003A6FF1">
            <w:pPr>
              <w:rPr>
                <w:sz w:val="18"/>
              </w:rPr>
            </w:pPr>
          </w:p>
        </w:tc>
      </w:tr>
    </w:tbl>
    <w:p w14:paraId="49499E14" w14:textId="77777777" w:rsidR="00EB62E2" w:rsidRPr="008362C4" w:rsidRDefault="00EB62E2" w:rsidP="00EB62E2">
      <w:pPr>
        <w:pStyle w:val="Heading2"/>
      </w:pPr>
      <w:bookmarkStart w:id="47" w:name="_Toc476167361"/>
      <w:r>
        <w:t>technical proposal and work plan</w:t>
      </w:r>
      <w:bookmarkEnd w:id="47"/>
    </w:p>
    <w:p w14:paraId="074DA9C3" w14:textId="7D10B23B" w:rsidR="00CC5467" w:rsidRDefault="00EB62E2" w:rsidP="00FB208D">
      <w:pPr>
        <w:autoSpaceDE w:val="0"/>
        <w:autoSpaceDN w:val="0"/>
        <w:adjustRightInd w:val="0"/>
        <w:spacing w:after="0" w:line="240" w:lineRule="auto"/>
        <w:rPr>
          <w:rFonts w:eastAsia="Calibri,Times New Roman"/>
          <w:lang w:val="en-GB" w:eastAsia="en-GB"/>
        </w:rPr>
      </w:pPr>
      <w:r w:rsidRPr="00370C13">
        <w:rPr>
          <w:rFonts w:ascii="Calibri" w:hAnsi="Calibri" w:cs="Calibri"/>
          <w:color w:val="000000"/>
          <w:lang w:val="en-US"/>
        </w:rPr>
        <w:t xml:space="preserve">This should include details on how you will carry out the required tasks, recommended methodology summary and proposed schedule, your relevant experience, how you meet the profile required and details of </w:t>
      </w:r>
      <w:r>
        <w:rPr>
          <w:rFonts w:ascii="Calibri" w:hAnsi="Calibri" w:cs="Calibri"/>
          <w:color w:val="000000"/>
          <w:lang w:val="en-US"/>
        </w:rPr>
        <w:t>time required (maximum 8 pages)</w:t>
      </w:r>
      <w:r w:rsidRPr="15DFB857">
        <w:rPr>
          <w:rFonts w:eastAsia="Calibri,Times New Roman"/>
          <w:lang w:val="en-GB" w:eastAsia="en-GB"/>
        </w:rPr>
        <w:t>. It</w:t>
      </w:r>
      <w:r>
        <w:rPr>
          <w:rFonts w:eastAsia="Calibri,Times New Roman"/>
          <w:lang w:val="en-GB" w:eastAsia="en-GB"/>
        </w:rPr>
        <w:t xml:space="preserve"> should</w:t>
      </w:r>
      <w:r w:rsidRPr="15DFB857">
        <w:rPr>
          <w:rFonts w:eastAsia="Calibri,Times New Roman"/>
          <w:lang w:val="en-GB" w:eastAsia="en-GB"/>
        </w:rPr>
        <w:t xml:space="preserve"> </w:t>
      </w:r>
      <w:r>
        <w:rPr>
          <w:rFonts w:eastAsia="Calibri,Times New Roman"/>
          <w:lang w:val="en-GB" w:eastAsia="en-GB"/>
        </w:rPr>
        <w:t>cover all the information outlined in Appendix 9.</w:t>
      </w:r>
      <w:r w:rsidR="00F52B18">
        <w:rPr>
          <w:rFonts w:eastAsia="Calibri,Times New Roman"/>
          <w:lang w:val="en-GB" w:eastAsia="en-GB"/>
        </w:rPr>
        <w:t>4</w:t>
      </w:r>
      <w:r>
        <w:rPr>
          <w:rFonts w:eastAsia="Calibri,Times New Roman"/>
          <w:lang w:val="en-GB" w:eastAsia="en-GB"/>
        </w:rPr>
        <w:t xml:space="preserve"> section </w:t>
      </w:r>
      <w:r w:rsidR="00F52B18">
        <w:rPr>
          <w:rFonts w:eastAsia="Calibri,Times New Roman"/>
          <w:lang w:val="en-GB" w:eastAsia="en-GB"/>
        </w:rPr>
        <w:t>2</w:t>
      </w:r>
      <w:r>
        <w:rPr>
          <w:rFonts w:eastAsia="Calibri,Times New Roman"/>
          <w:lang w:val="en-GB" w:eastAsia="en-GB"/>
        </w:rPr>
        <w:t xml:space="preserve"> an</w:t>
      </w:r>
      <w:r w:rsidR="00F52B18">
        <w:rPr>
          <w:rFonts w:eastAsia="Calibri,Times New Roman"/>
          <w:lang w:val="en-GB" w:eastAsia="en-GB"/>
        </w:rPr>
        <w:t>d</w:t>
      </w:r>
      <w:r>
        <w:rPr>
          <w:rFonts w:eastAsia="Calibri,Times New Roman"/>
          <w:lang w:val="en-GB" w:eastAsia="en-GB"/>
        </w:rPr>
        <w:t xml:space="preserve"> </w:t>
      </w:r>
      <w:r w:rsidR="00F52B18">
        <w:rPr>
          <w:rFonts w:eastAsia="Calibri,Times New Roman"/>
          <w:lang w:val="en-GB" w:eastAsia="en-GB"/>
        </w:rPr>
        <w:t>3</w:t>
      </w:r>
      <w:r>
        <w:rPr>
          <w:rFonts w:eastAsia="Calibri,Times New Roman"/>
          <w:lang w:val="en-GB" w:eastAsia="en-GB"/>
        </w:rPr>
        <w:t>.</w:t>
      </w:r>
      <w:r w:rsidRPr="00370C13">
        <w:t xml:space="preserve"> </w:t>
      </w:r>
      <w:r w:rsidR="009C5D18">
        <w:t>Include any additional services that you can provide that may enhance your proposal.</w:t>
      </w:r>
    </w:p>
    <w:p w14:paraId="1835EEE4" w14:textId="3FC4F27B" w:rsidR="00D47ED2" w:rsidRPr="00012282" w:rsidRDefault="003F53D2" w:rsidP="00E249FC">
      <w:pPr>
        <w:pStyle w:val="Heading2"/>
        <w:keepNext w:val="0"/>
      </w:pPr>
      <w:bookmarkStart w:id="48" w:name="_Toc476167362"/>
      <w:r>
        <w:t xml:space="preserve">Bidder </w:t>
      </w:r>
      <w:r w:rsidR="00D47ED2">
        <w:t xml:space="preserve">Contact </w:t>
      </w:r>
      <w:r w:rsidR="00D47ED2" w:rsidRPr="00012282">
        <w:t>Details</w:t>
      </w:r>
      <w:bookmarkEnd w:id="48"/>
    </w:p>
    <w:p w14:paraId="681A5760" w14:textId="77777777" w:rsidR="00D47ED2" w:rsidRPr="00012282" w:rsidRDefault="00D47ED2" w:rsidP="00E249FC">
      <w:r w:rsidRPr="00012282">
        <w:t>This section must include the following information regarding the Tenderer and the Tenderer’s partners or sub-contractors:</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516"/>
        <w:gridCol w:w="308"/>
        <w:gridCol w:w="2969"/>
      </w:tblGrid>
      <w:tr w:rsidR="00D47ED2" w:rsidRPr="00E26F0C" w14:paraId="1C10A971" w14:textId="77777777" w:rsidTr="003B2A0B">
        <w:tc>
          <w:tcPr>
            <w:tcW w:w="1667" w:type="pct"/>
            <w:shd w:val="clear" w:color="auto" w:fill="D9D9D9" w:themeFill="background1" w:themeFillShade="D9"/>
          </w:tcPr>
          <w:p w14:paraId="5596E0B4" w14:textId="2120C8DA" w:rsidR="00D47ED2" w:rsidRPr="00BF4E8A" w:rsidRDefault="003F53D2" w:rsidP="00ED7E68">
            <w:pPr>
              <w:pStyle w:val="Heading3"/>
              <w:keepNext w:val="0"/>
              <w:numPr>
                <w:ilvl w:val="0"/>
                <w:numId w:val="0"/>
              </w:numPr>
              <w:spacing w:before="0" w:line="240" w:lineRule="auto"/>
            </w:pPr>
            <w:r>
              <w:t>Name of the prime B</w:t>
            </w:r>
            <w:r w:rsidR="00BE0B4F">
              <w:t>idder</w:t>
            </w:r>
          </w:p>
        </w:tc>
        <w:tc>
          <w:tcPr>
            <w:tcW w:w="3333" w:type="pct"/>
            <w:gridSpan w:val="3"/>
          </w:tcPr>
          <w:p w14:paraId="183749A3" w14:textId="77777777" w:rsidR="00D47ED2" w:rsidRPr="00E26F0C" w:rsidRDefault="00D47ED2" w:rsidP="00ED7E68">
            <w:pPr>
              <w:pStyle w:val="BodyText"/>
              <w:spacing w:after="0"/>
              <w:rPr>
                <w:rFonts w:asciiTheme="minorHAnsi" w:hAnsiTheme="minorHAnsi"/>
                <w:szCs w:val="22"/>
              </w:rPr>
            </w:pPr>
          </w:p>
        </w:tc>
      </w:tr>
      <w:tr w:rsidR="00BF4E8A" w:rsidRPr="00E26F0C" w14:paraId="65BD6A32" w14:textId="77777777" w:rsidTr="003B2A0B">
        <w:tc>
          <w:tcPr>
            <w:tcW w:w="1667" w:type="pct"/>
            <w:shd w:val="clear" w:color="auto" w:fill="D9D9D9" w:themeFill="background1" w:themeFillShade="D9"/>
          </w:tcPr>
          <w:p w14:paraId="46410282" w14:textId="77777777" w:rsidR="00BF4E8A" w:rsidRPr="00BF4E8A" w:rsidRDefault="00BF4E8A" w:rsidP="00ED7E68">
            <w:pPr>
              <w:pStyle w:val="BodyText"/>
              <w:spacing w:after="0"/>
              <w:rPr>
                <w:rFonts w:asciiTheme="minorHAnsi" w:hAnsiTheme="minorHAnsi"/>
                <w:szCs w:val="22"/>
              </w:rPr>
            </w:pPr>
            <w:r w:rsidRPr="00BF4E8A">
              <w:rPr>
                <w:rFonts w:asciiTheme="minorHAnsi" w:hAnsiTheme="minorHAnsi"/>
                <w:szCs w:val="22"/>
              </w:rPr>
              <w:t>R</w:t>
            </w:r>
            <w:r w:rsidRPr="00BF4E8A">
              <w:rPr>
                <w:rFonts w:asciiTheme="minorHAnsi" w:hAnsiTheme="minorHAnsi"/>
              </w:rPr>
              <w:t>egistered address of the prime Tenderer</w:t>
            </w:r>
          </w:p>
        </w:tc>
        <w:tc>
          <w:tcPr>
            <w:tcW w:w="3333" w:type="pct"/>
            <w:gridSpan w:val="3"/>
          </w:tcPr>
          <w:p w14:paraId="470A0061" w14:textId="77777777" w:rsidR="00BF4E8A" w:rsidRDefault="00BF4E8A" w:rsidP="00ED7E68">
            <w:pPr>
              <w:pStyle w:val="BodyText"/>
              <w:spacing w:after="0"/>
              <w:rPr>
                <w:rFonts w:asciiTheme="minorHAnsi" w:hAnsiTheme="minorHAnsi"/>
                <w:szCs w:val="22"/>
              </w:rPr>
            </w:pPr>
          </w:p>
        </w:tc>
      </w:tr>
      <w:tr w:rsidR="00BF4E8A" w:rsidRPr="00E26F0C" w14:paraId="1B158E42" w14:textId="77777777" w:rsidTr="003B2A0B">
        <w:tc>
          <w:tcPr>
            <w:tcW w:w="1667" w:type="pct"/>
            <w:shd w:val="clear" w:color="auto" w:fill="D9D9D9" w:themeFill="background1" w:themeFillShade="D9"/>
          </w:tcPr>
          <w:p w14:paraId="2E9FDBA7" w14:textId="77777777" w:rsidR="00BF4E8A" w:rsidRPr="00BF4E8A" w:rsidRDefault="00BF4E8A" w:rsidP="00ED7E68">
            <w:pPr>
              <w:pStyle w:val="BodyText"/>
              <w:spacing w:after="0"/>
              <w:rPr>
                <w:rFonts w:asciiTheme="minorHAnsi" w:hAnsiTheme="minorHAnsi"/>
                <w:szCs w:val="22"/>
              </w:rPr>
            </w:pPr>
            <w:r w:rsidRPr="00BF4E8A">
              <w:rPr>
                <w:rFonts w:asciiTheme="minorHAnsi" w:hAnsiTheme="minorHAnsi"/>
                <w:szCs w:val="22"/>
              </w:rPr>
              <w:t>Company Name</w:t>
            </w:r>
          </w:p>
        </w:tc>
        <w:tc>
          <w:tcPr>
            <w:tcW w:w="3333" w:type="pct"/>
            <w:gridSpan w:val="3"/>
          </w:tcPr>
          <w:p w14:paraId="45BA6731" w14:textId="77777777" w:rsidR="00BF4E8A" w:rsidRPr="00E26F0C" w:rsidRDefault="00BF4E8A" w:rsidP="00ED7E68">
            <w:pPr>
              <w:pStyle w:val="BodyText"/>
              <w:spacing w:after="0"/>
              <w:rPr>
                <w:rFonts w:asciiTheme="minorHAnsi" w:hAnsiTheme="minorHAnsi"/>
                <w:szCs w:val="22"/>
              </w:rPr>
            </w:pPr>
          </w:p>
        </w:tc>
      </w:tr>
      <w:tr w:rsidR="00D47ED2" w:rsidRPr="00E26F0C" w14:paraId="11E943E0" w14:textId="77777777" w:rsidTr="003B2A0B">
        <w:tc>
          <w:tcPr>
            <w:tcW w:w="1667" w:type="pct"/>
            <w:shd w:val="clear" w:color="auto" w:fill="D9D9D9" w:themeFill="background1" w:themeFillShade="D9"/>
          </w:tcPr>
          <w:p w14:paraId="24FF2A15" w14:textId="77777777" w:rsidR="00D47ED2" w:rsidRPr="00BF4E8A" w:rsidRDefault="00D47ED2" w:rsidP="00ED7E68">
            <w:pPr>
              <w:pStyle w:val="BodyText"/>
              <w:spacing w:after="0"/>
              <w:rPr>
                <w:rFonts w:asciiTheme="minorHAnsi" w:hAnsiTheme="minorHAnsi"/>
                <w:szCs w:val="22"/>
              </w:rPr>
            </w:pPr>
            <w:r w:rsidRPr="00BF4E8A">
              <w:rPr>
                <w:rFonts w:asciiTheme="minorHAnsi" w:hAnsiTheme="minorHAnsi"/>
                <w:szCs w:val="22"/>
              </w:rPr>
              <w:t>Address</w:t>
            </w:r>
          </w:p>
        </w:tc>
        <w:tc>
          <w:tcPr>
            <w:tcW w:w="3333" w:type="pct"/>
            <w:gridSpan w:val="3"/>
          </w:tcPr>
          <w:p w14:paraId="6BFE32A1" w14:textId="77777777" w:rsidR="00D47ED2" w:rsidRPr="00E26F0C" w:rsidRDefault="00D47ED2" w:rsidP="00ED7E68">
            <w:pPr>
              <w:pStyle w:val="BodyText"/>
              <w:spacing w:after="0"/>
              <w:rPr>
                <w:rFonts w:asciiTheme="minorHAnsi" w:hAnsiTheme="minorHAnsi"/>
                <w:szCs w:val="22"/>
              </w:rPr>
            </w:pPr>
          </w:p>
        </w:tc>
      </w:tr>
      <w:tr w:rsidR="00D47ED2" w:rsidRPr="00E26F0C" w14:paraId="21D8769C" w14:textId="77777777" w:rsidTr="003B2A0B">
        <w:tc>
          <w:tcPr>
            <w:tcW w:w="1667" w:type="pct"/>
            <w:shd w:val="clear" w:color="auto" w:fill="D9D9D9" w:themeFill="background1" w:themeFillShade="D9"/>
          </w:tcPr>
          <w:p w14:paraId="3CDDA5BE" w14:textId="77777777" w:rsidR="00D47ED2" w:rsidRPr="00E26F0C" w:rsidRDefault="00D47ED2" w:rsidP="00ED7E68">
            <w:pPr>
              <w:pStyle w:val="BodyText"/>
              <w:spacing w:after="0"/>
              <w:rPr>
                <w:rFonts w:asciiTheme="minorHAnsi" w:hAnsiTheme="minorHAnsi"/>
                <w:szCs w:val="22"/>
              </w:rPr>
            </w:pPr>
            <w:r w:rsidRPr="00E26F0C">
              <w:rPr>
                <w:rFonts w:asciiTheme="minorHAnsi" w:hAnsiTheme="minorHAnsi"/>
                <w:szCs w:val="22"/>
              </w:rPr>
              <w:t>Previous Name(s) if applicable</w:t>
            </w:r>
          </w:p>
        </w:tc>
        <w:tc>
          <w:tcPr>
            <w:tcW w:w="3333" w:type="pct"/>
            <w:gridSpan w:val="3"/>
          </w:tcPr>
          <w:p w14:paraId="1E2C3ACC" w14:textId="77777777" w:rsidR="00D47ED2" w:rsidRPr="00E26F0C" w:rsidRDefault="00D47ED2" w:rsidP="00ED7E68">
            <w:pPr>
              <w:pStyle w:val="BodyText"/>
              <w:spacing w:after="0"/>
              <w:rPr>
                <w:rFonts w:asciiTheme="minorHAnsi" w:hAnsiTheme="minorHAnsi"/>
                <w:szCs w:val="22"/>
              </w:rPr>
            </w:pPr>
          </w:p>
        </w:tc>
      </w:tr>
      <w:tr w:rsidR="00D47ED2" w:rsidRPr="00E26F0C" w14:paraId="11DFD57A" w14:textId="77777777" w:rsidTr="003B2A0B">
        <w:tc>
          <w:tcPr>
            <w:tcW w:w="1667" w:type="pct"/>
            <w:shd w:val="clear" w:color="auto" w:fill="D9D9D9" w:themeFill="background1" w:themeFillShade="D9"/>
          </w:tcPr>
          <w:p w14:paraId="084AF1A0" w14:textId="77777777" w:rsidR="00D47ED2" w:rsidRPr="00E26F0C" w:rsidRDefault="00D47ED2" w:rsidP="00ED7E68">
            <w:pPr>
              <w:pStyle w:val="BodyText"/>
              <w:spacing w:after="0"/>
              <w:rPr>
                <w:rFonts w:asciiTheme="minorHAnsi" w:hAnsiTheme="minorHAnsi"/>
                <w:szCs w:val="22"/>
              </w:rPr>
            </w:pPr>
            <w:r w:rsidRPr="00E26F0C">
              <w:rPr>
                <w:rFonts w:asciiTheme="minorHAnsi" w:hAnsiTheme="minorHAnsi"/>
                <w:szCs w:val="22"/>
              </w:rPr>
              <w:t>Registered Address if different from above</w:t>
            </w:r>
          </w:p>
        </w:tc>
        <w:tc>
          <w:tcPr>
            <w:tcW w:w="3333" w:type="pct"/>
            <w:gridSpan w:val="3"/>
          </w:tcPr>
          <w:p w14:paraId="3E244E62" w14:textId="77777777" w:rsidR="00D47ED2" w:rsidRPr="00E26F0C" w:rsidRDefault="00D47ED2" w:rsidP="00ED7E68">
            <w:pPr>
              <w:pStyle w:val="BodyText"/>
              <w:spacing w:after="0"/>
              <w:rPr>
                <w:rFonts w:asciiTheme="minorHAnsi" w:hAnsiTheme="minorHAnsi"/>
                <w:szCs w:val="22"/>
              </w:rPr>
            </w:pPr>
          </w:p>
        </w:tc>
      </w:tr>
      <w:tr w:rsidR="00D47ED2" w:rsidRPr="00E26F0C" w14:paraId="559A35D7" w14:textId="77777777" w:rsidTr="003B2A0B">
        <w:tc>
          <w:tcPr>
            <w:tcW w:w="1667" w:type="pct"/>
            <w:shd w:val="clear" w:color="auto" w:fill="D9D9D9" w:themeFill="background1" w:themeFillShade="D9"/>
          </w:tcPr>
          <w:p w14:paraId="530D74EC" w14:textId="77777777" w:rsidR="00D47ED2" w:rsidRPr="00E26F0C" w:rsidRDefault="00D47ED2" w:rsidP="00ED7E68">
            <w:pPr>
              <w:pStyle w:val="BodyText"/>
              <w:spacing w:after="0"/>
              <w:rPr>
                <w:rFonts w:asciiTheme="minorHAnsi" w:hAnsiTheme="minorHAnsi"/>
                <w:szCs w:val="22"/>
              </w:rPr>
            </w:pPr>
            <w:r w:rsidRPr="00E26F0C">
              <w:rPr>
                <w:rFonts w:asciiTheme="minorHAnsi" w:hAnsiTheme="minorHAnsi"/>
                <w:szCs w:val="22"/>
              </w:rPr>
              <w:t xml:space="preserve">Registration Number </w:t>
            </w:r>
          </w:p>
        </w:tc>
        <w:tc>
          <w:tcPr>
            <w:tcW w:w="3333" w:type="pct"/>
            <w:gridSpan w:val="3"/>
          </w:tcPr>
          <w:p w14:paraId="464B6623" w14:textId="77777777" w:rsidR="00D47ED2" w:rsidRPr="00E26F0C" w:rsidRDefault="00D47ED2" w:rsidP="00ED7E68">
            <w:pPr>
              <w:pStyle w:val="BodyText"/>
              <w:spacing w:after="0"/>
              <w:rPr>
                <w:rFonts w:asciiTheme="minorHAnsi" w:hAnsiTheme="minorHAnsi"/>
                <w:szCs w:val="22"/>
              </w:rPr>
            </w:pPr>
          </w:p>
        </w:tc>
      </w:tr>
      <w:tr w:rsidR="00D47ED2" w:rsidRPr="00E26F0C" w14:paraId="0028D5BE" w14:textId="77777777" w:rsidTr="003B2A0B">
        <w:tc>
          <w:tcPr>
            <w:tcW w:w="1667" w:type="pct"/>
            <w:shd w:val="clear" w:color="auto" w:fill="D9D9D9" w:themeFill="background1" w:themeFillShade="D9"/>
          </w:tcPr>
          <w:p w14:paraId="18104CE1" w14:textId="77777777" w:rsidR="00D47ED2" w:rsidRPr="00E26F0C" w:rsidRDefault="00D47ED2" w:rsidP="00ED7E68">
            <w:pPr>
              <w:pStyle w:val="BodyText"/>
              <w:spacing w:after="0"/>
              <w:rPr>
                <w:rFonts w:asciiTheme="minorHAnsi" w:hAnsiTheme="minorHAnsi"/>
                <w:szCs w:val="22"/>
              </w:rPr>
            </w:pPr>
            <w:r w:rsidRPr="00E26F0C">
              <w:rPr>
                <w:rFonts w:asciiTheme="minorHAnsi" w:hAnsiTheme="minorHAnsi"/>
                <w:szCs w:val="22"/>
              </w:rPr>
              <w:t>Telephone</w:t>
            </w:r>
          </w:p>
        </w:tc>
        <w:tc>
          <w:tcPr>
            <w:tcW w:w="3333" w:type="pct"/>
            <w:gridSpan w:val="3"/>
          </w:tcPr>
          <w:p w14:paraId="44620A10" w14:textId="77777777" w:rsidR="00D47ED2" w:rsidRPr="00E26F0C" w:rsidRDefault="00D47ED2" w:rsidP="00ED7E68">
            <w:pPr>
              <w:pStyle w:val="BodyText"/>
              <w:spacing w:after="0"/>
              <w:rPr>
                <w:rFonts w:asciiTheme="minorHAnsi" w:hAnsiTheme="minorHAnsi"/>
                <w:szCs w:val="22"/>
              </w:rPr>
            </w:pPr>
          </w:p>
        </w:tc>
      </w:tr>
      <w:tr w:rsidR="00D47ED2" w:rsidRPr="00E26F0C" w14:paraId="0B835A03" w14:textId="77777777" w:rsidTr="003B2A0B">
        <w:trPr>
          <w:trHeight w:val="507"/>
        </w:trPr>
        <w:tc>
          <w:tcPr>
            <w:tcW w:w="1667" w:type="pct"/>
            <w:shd w:val="clear" w:color="auto" w:fill="D9D9D9" w:themeFill="background1" w:themeFillShade="D9"/>
          </w:tcPr>
          <w:p w14:paraId="399C89E7" w14:textId="77777777" w:rsidR="00D47ED2" w:rsidRPr="00E26F0C" w:rsidRDefault="00BF4E8A" w:rsidP="00ED7E68">
            <w:pPr>
              <w:pStyle w:val="BodyText"/>
              <w:spacing w:after="0"/>
              <w:rPr>
                <w:rFonts w:asciiTheme="minorHAnsi" w:hAnsiTheme="minorHAnsi"/>
                <w:szCs w:val="22"/>
              </w:rPr>
            </w:pPr>
            <w:r>
              <w:rPr>
                <w:rFonts w:asciiTheme="minorHAnsi" w:hAnsiTheme="minorHAnsi"/>
                <w:szCs w:val="22"/>
              </w:rPr>
              <w:t>E-mail address</w:t>
            </w:r>
          </w:p>
        </w:tc>
        <w:tc>
          <w:tcPr>
            <w:tcW w:w="3333" w:type="pct"/>
            <w:gridSpan w:val="3"/>
          </w:tcPr>
          <w:p w14:paraId="45633F62" w14:textId="77777777" w:rsidR="00D47ED2" w:rsidRPr="00E26F0C" w:rsidRDefault="00D47ED2" w:rsidP="00ED7E68">
            <w:pPr>
              <w:pStyle w:val="BodyText"/>
              <w:spacing w:after="0"/>
              <w:rPr>
                <w:rFonts w:asciiTheme="minorHAnsi" w:hAnsiTheme="minorHAnsi"/>
                <w:szCs w:val="22"/>
              </w:rPr>
            </w:pPr>
          </w:p>
        </w:tc>
      </w:tr>
      <w:tr w:rsidR="00D47ED2" w:rsidRPr="00E26F0C" w14:paraId="3E448FED" w14:textId="77777777" w:rsidTr="003B2A0B">
        <w:tc>
          <w:tcPr>
            <w:tcW w:w="1667" w:type="pct"/>
            <w:shd w:val="clear" w:color="auto" w:fill="D9D9D9" w:themeFill="background1" w:themeFillShade="D9"/>
          </w:tcPr>
          <w:p w14:paraId="4920DC89" w14:textId="77777777" w:rsidR="00D47ED2" w:rsidRPr="00E26F0C" w:rsidRDefault="00BF4E8A" w:rsidP="00ED7E68">
            <w:pPr>
              <w:pStyle w:val="BodyText"/>
              <w:spacing w:after="0"/>
              <w:rPr>
                <w:rFonts w:asciiTheme="minorHAnsi" w:hAnsiTheme="minorHAnsi"/>
                <w:szCs w:val="22"/>
              </w:rPr>
            </w:pPr>
            <w:r>
              <w:rPr>
                <w:rFonts w:asciiTheme="minorHAnsi" w:hAnsiTheme="minorHAnsi"/>
                <w:szCs w:val="22"/>
              </w:rPr>
              <w:t>Website address</w:t>
            </w:r>
          </w:p>
        </w:tc>
        <w:tc>
          <w:tcPr>
            <w:tcW w:w="3333" w:type="pct"/>
            <w:gridSpan w:val="3"/>
          </w:tcPr>
          <w:p w14:paraId="0CB95D7F" w14:textId="77777777" w:rsidR="00D47ED2" w:rsidRPr="00E26F0C" w:rsidRDefault="00D47ED2" w:rsidP="00ED7E68">
            <w:pPr>
              <w:pStyle w:val="BodyText"/>
              <w:spacing w:after="0"/>
              <w:rPr>
                <w:rFonts w:asciiTheme="minorHAnsi" w:hAnsiTheme="minorHAnsi"/>
                <w:szCs w:val="22"/>
              </w:rPr>
            </w:pPr>
          </w:p>
        </w:tc>
      </w:tr>
      <w:tr w:rsidR="00D47ED2" w:rsidRPr="00E26F0C" w14:paraId="3088C949" w14:textId="77777777" w:rsidTr="003B2A0B">
        <w:tc>
          <w:tcPr>
            <w:tcW w:w="1667" w:type="pct"/>
            <w:shd w:val="clear" w:color="auto" w:fill="D9D9D9" w:themeFill="background1" w:themeFillShade="D9"/>
          </w:tcPr>
          <w:p w14:paraId="6752592D" w14:textId="77777777" w:rsidR="00D47ED2" w:rsidRPr="00E26F0C" w:rsidRDefault="00D47ED2" w:rsidP="00ED7E68">
            <w:pPr>
              <w:pStyle w:val="BodyText"/>
              <w:spacing w:after="0"/>
              <w:rPr>
                <w:rFonts w:asciiTheme="minorHAnsi" w:hAnsiTheme="minorHAnsi"/>
                <w:szCs w:val="22"/>
              </w:rPr>
            </w:pPr>
            <w:r w:rsidRPr="00E26F0C">
              <w:rPr>
                <w:rFonts w:asciiTheme="minorHAnsi" w:hAnsiTheme="minorHAnsi"/>
                <w:szCs w:val="22"/>
              </w:rPr>
              <w:t>Year Established</w:t>
            </w:r>
          </w:p>
        </w:tc>
        <w:tc>
          <w:tcPr>
            <w:tcW w:w="3333" w:type="pct"/>
            <w:gridSpan w:val="3"/>
          </w:tcPr>
          <w:p w14:paraId="5D340AA2" w14:textId="77777777" w:rsidR="00D47ED2" w:rsidRPr="00E26F0C" w:rsidRDefault="00D47ED2" w:rsidP="00ED7E68">
            <w:pPr>
              <w:pStyle w:val="BodyText"/>
              <w:spacing w:after="0"/>
              <w:rPr>
                <w:rFonts w:asciiTheme="minorHAnsi" w:hAnsiTheme="minorHAnsi"/>
                <w:szCs w:val="22"/>
              </w:rPr>
            </w:pPr>
          </w:p>
        </w:tc>
      </w:tr>
      <w:tr w:rsidR="00D47ED2" w:rsidRPr="00E26F0C" w14:paraId="0874E920" w14:textId="77777777" w:rsidTr="003B2A0B">
        <w:trPr>
          <w:trHeight w:val="936"/>
        </w:trPr>
        <w:tc>
          <w:tcPr>
            <w:tcW w:w="1667" w:type="pct"/>
            <w:shd w:val="clear" w:color="auto" w:fill="D9D9D9" w:themeFill="background1" w:themeFillShade="D9"/>
          </w:tcPr>
          <w:p w14:paraId="0A9EC698" w14:textId="77777777" w:rsidR="00D47ED2" w:rsidRPr="00E26F0C" w:rsidRDefault="00D47ED2" w:rsidP="00ED7E68">
            <w:pPr>
              <w:pStyle w:val="BodyText"/>
              <w:spacing w:after="0"/>
              <w:rPr>
                <w:rFonts w:asciiTheme="minorHAnsi" w:hAnsiTheme="minorHAnsi"/>
                <w:szCs w:val="22"/>
              </w:rPr>
            </w:pPr>
            <w:r w:rsidRPr="00E26F0C">
              <w:rPr>
                <w:rFonts w:asciiTheme="minorHAnsi" w:hAnsiTheme="minorHAnsi"/>
                <w:szCs w:val="22"/>
              </w:rPr>
              <w:t>Legal Form</w:t>
            </w:r>
            <w:r w:rsidR="00BF4E8A">
              <w:rPr>
                <w:rFonts w:asciiTheme="minorHAnsi" w:hAnsiTheme="minorHAnsi"/>
                <w:szCs w:val="22"/>
              </w:rPr>
              <w:t>. Tick the relevant box</w:t>
            </w:r>
          </w:p>
        </w:tc>
        <w:tc>
          <w:tcPr>
            <w:tcW w:w="1876" w:type="pct"/>
            <w:gridSpan w:val="2"/>
          </w:tcPr>
          <w:p w14:paraId="08357D3B" w14:textId="77777777" w:rsidR="00D47ED2" w:rsidRPr="00E26F0C" w:rsidRDefault="00D47ED2" w:rsidP="00ED7E68">
            <w:pPr>
              <w:pStyle w:val="BodyText"/>
              <w:spacing w:after="0"/>
              <w:rPr>
                <w:rFonts w:asciiTheme="minorHAnsi" w:hAnsiTheme="minorHAnsi"/>
                <w:szCs w:val="22"/>
              </w:rPr>
            </w:pPr>
            <w:r w:rsidRPr="00E26F0C">
              <w:rPr>
                <w:rFonts w:asciiTheme="minorHAnsi" w:hAnsiTheme="minorHAnsi"/>
                <w:szCs w:val="22"/>
              </w:rPr>
              <w:sym w:font="Wingdings" w:char="F06F"/>
            </w:r>
            <w:r w:rsidRPr="00E26F0C">
              <w:rPr>
                <w:rFonts w:asciiTheme="minorHAnsi" w:hAnsiTheme="minorHAnsi"/>
                <w:szCs w:val="22"/>
              </w:rPr>
              <w:t>Company</w:t>
            </w:r>
          </w:p>
          <w:p w14:paraId="0711E2E8" w14:textId="77777777" w:rsidR="00D47ED2" w:rsidRPr="00E26F0C" w:rsidRDefault="00D47ED2" w:rsidP="00ED7E68">
            <w:pPr>
              <w:pStyle w:val="BodyText"/>
              <w:spacing w:after="0"/>
              <w:rPr>
                <w:rFonts w:asciiTheme="minorHAnsi" w:hAnsiTheme="minorHAnsi"/>
                <w:szCs w:val="22"/>
              </w:rPr>
            </w:pPr>
            <w:r w:rsidRPr="00E26F0C">
              <w:rPr>
                <w:rFonts w:asciiTheme="minorHAnsi" w:hAnsiTheme="minorHAnsi"/>
                <w:szCs w:val="22"/>
              </w:rPr>
              <w:sym w:font="Wingdings" w:char="F06F"/>
            </w:r>
            <w:r w:rsidRPr="00E26F0C">
              <w:rPr>
                <w:rFonts w:asciiTheme="minorHAnsi" w:hAnsiTheme="minorHAnsi"/>
                <w:szCs w:val="22"/>
              </w:rPr>
              <w:t>Partnership</w:t>
            </w:r>
          </w:p>
        </w:tc>
        <w:tc>
          <w:tcPr>
            <w:tcW w:w="1457" w:type="pct"/>
          </w:tcPr>
          <w:p w14:paraId="543A80AC" w14:textId="77777777" w:rsidR="00D47ED2" w:rsidRPr="00E26F0C" w:rsidRDefault="00D47ED2" w:rsidP="00ED7E68">
            <w:pPr>
              <w:pStyle w:val="BodyText"/>
              <w:spacing w:after="0"/>
              <w:rPr>
                <w:rFonts w:asciiTheme="minorHAnsi" w:hAnsiTheme="minorHAnsi"/>
                <w:szCs w:val="22"/>
              </w:rPr>
            </w:pPr>
            <w:r w:rsidRPr="00E26F0C">
              <w:rPr>
                <w:rFonts w:asciiTheme="minorHAnsi" w:hAnsiTheme="minorHAnsi"/>
                <w:szCs w:val="22"/>
              </w:rPr>
              <w:sym w:font="Wingdings" w:char="F06F"/>
            </w:r>
            <w:r w:rsidRPr="00E26F0C">
              <w:rPr>
                <w:rFonts w:asciiTheme="minorHAnsi" w:hAnsiTheme="minorHAnsi"/>
                <w:szCs w:val="22"/>
              </w:rPr>
              <w:t xml:space="preserve">  Joint Venture</w:t>
            </w:r>
          </w:p>
          <w:p w14:paraId="63672EA2" w14:textId="77777777" w:rsidR="00D47ED2" w:rsidRPr="00E26F0C" w:rsidRDefault="00D47ED2" w:rsidP="00ED7E68">
            <w:pPr>
              <w:pStyle w:val="BodyText"/>
              <w:spacing w:after="0"/>
              <w:rPr>
                <w:rFonts w:asciiTheme="minorHAnsi" w:hAnsiTheme="minorHAnsi"/>
                <w:szCs w:val="22"/>
              </w:rPr>
            </w:pPr>
            <w:r w:rsidRPr="00E26F0C">
              <w:rPr>
                <w:rFonts w:asciiTheme="minorHAnsi" w:hAnsiTheme="minorHAnsi"/>
                <w:szCs w:val="22"/>
              </w:rPr>
              <w:sym w:font="Wingdings" w:char="F06F"/>
            </w:r>
            <w:r w:rsidRPr="00E26F0C">
              <w:rPr>
                <w:rFonts w:asciiTheme="minorHAnsi" w:hAnsiTheme="minorHAnsi"/>
                <w:szCs w:val="22"/>
              </w:rPr>
              <w:t xml:space="preserve">  Other (specify):</w:t>
            </w:r>
          </w:p>
        </w:tc>
      </w:tr>
      <w:tr w:rsidR="00D47ED2" w:rsidRPr="00E26F0C" w14:paraId="3367C6F0" w14:textId="77777777" w:rsidTr="003B2A0B">
        <w:tc>
          <w:tcPr>
            <w:tcW w:w="1667" w:type="pct"/>
            <w:shd w:val="clear" w:color="auto" w:fill="D9D9D9" w:themeFill="background1" w:themeFillShade="D9"/>
          </w:tcPr>
          <w:p w14:paraId="0820362A" w14:textId="5A063D7D" w:rsidR="00D47ED2" w:rsidRPr="00E26F0C" w:rsidRDefault="00D47ED2" w:rsidP="00ED7E68">
            <w:pPr>
              <w:pStyle w:val="BodyText"/>
              <w:numPr>
                <w:ilvl w:val="12"/>
                <w:numId w:val="0"/>
              </w:numPr>
              <w:spacing w:after="0"/>
              <w:rPr>
                <w:rFonts w:asciiTheme="minorHAnsi" w:hAnsiTheme="minorHAnsi"/>
                <w:szCs w:val="22"/>
              </w:rPr>
            </w:pPr>
            <w:r w:rsidRPr="00E26F0C">
              <w:rPr>
                <w:rFonts w:asciiTheme="minorHAnsi" w:hAnsiTheme="minorHAnsi"/>
                <w:szCs w:val="22"/>
              </w:rPr>
              <w:t>VAT</w:t>
            </w:r>
            <w:r w:rsidR="00F06F36">
              <w:rPr>
                <w:rFonts w:asciiTheme="minorHAnsi" w:hAnsiTheme="minorHAnsi"/>
                <w:szCs w:val="22"/>
              </w:rPr>
              <w:t>/TIN</w:t>
            </w:r>
            <w:r w:rsidR="0046227B">
              <w:rPr>
                <w:rFonts w:asciiTheme="minorHAnsi" w:hAnsiTheme="minorHAnsi"/>
                <w:szCs w:val="22"/>
              </w:rPr>
              <w:t xml:space="preserve"> </w:t>
            </w:r>
            <w:r w:rsidRPr="00E26F0C">
              <w:rPr>
                <w:rFonts w:asciiTheme="minorHAnsi" w:hAnsiTheme="minorHAnsi"/>
                <w:szCs w:val="22"/>
              </w:rPr>
              <w:t xml:space="preserve">Number </w:t>
            </w:r>
          </w:p>
        </w:tc>
        <w:tc>
          <w:tcPr>
            <w:tcW w:w="3333" w:type="pct"/>
            <w:gridSpan w:val="3"/>
          </w:tcPr>
          <w:p w14:paraId="56CA8BF3" w14:textId="77777777" w:rsidR="00D47ED2" w:rsidRPr="00E26F0C" w:rsidRDefault="00D47ED2" w:rsidP="00ED7E68">
            <w:pPr>
              <w:pStyle w:val="BodyText"/>
              <w:numPr>
                <w:ilvl w:val="12"/>
                <w:numId w:val="0"/>
              </w:numPr>
              <w:spacing w:after="0"/>
              <w:rPr>
                <w:rFonts w:asciiTheme="minorHAnsi" w:hAnsiTheme="minorHAnsi"/>
                <w:szCs w:val="22"/>
              </w:rPr>
            </w:pPr>
          </w:p>
        </w:tc>
      </w:tr>
      <w:tr w:rsidR="00D47ED2" w:rsidRPr="00E26F0C" w14:paraId="49917587" w14:textId="77777777" w:rsidTr="003B2A0B">
        <w:tc>
          <w:tcPr>
            <w:tcW w:w="1667" w:type="pct"/>
            <w:shd w:val="clear" w:color="auto" w:fill="D9D9D9" w:themeFill="background1" w:themeFillShade="D9"/>
          </w:tcPr>
          <w:p w14:paraId="2F47C0FA" w14:textId="77777777" w:rsidR="00D47ED2" w:rsidRPr="00E26F0C" w:rsidRDefault="00D47ED2" w:rsidP="00ED7E68">
            <w:pPr>
              <w:pStyle w:val="BodyText"/>
              <w:numPr>
                <w:ilvl w:val="12"/>
                <w:numId w:val="0"/>
              </w:numPr>
              <w:spacing w:after="0"/>
              <w:rPr>
                <w:rFonts w:asciiTheme="minorHAnsi" w:hAnsiTheme="minorHAnsi"/>
                <w:szCs w:val="22"/>
              </w:rPr>
            </w:pPr>
            <w:proofErr w:type="gramStart"/>
            <w:r w:rsidRPr="00E26F0C">
              <w:rPr>
                <w:rFonts w:asciiTheme="minorHAnsi" w:hAnsiTheme="minorHAnsi"/>
                <w:szCs w:val="22"/>
              </w:rPr>
              <w:t>Directors</w:t>
            </w:r>
            <w:proofErr w:type="gramEnd"/>
            <w:r w:rsidRPr="00E26F0C">
              <w:rPr>
                <w:rFonts w:asciiTheme="minorHAnsi" w:hAnsiTheme="minorHAnsi"/>
                <w:szCs w:val="22"/>
              </w:rPr>
              <w:t xml:space="preserve"> names and titles</w:t>
            </w:r>
          </w:p>
        </w:tc>
        <w:tc>
          <w:tcPr>
            <w:tcW w:w="3333" w:type="pct"/>
            <w:gridSpan w:val="3"/>
          </w:tcPr>
          <w:p w14:paraId="6EC2FDDA" w14:textId="77777777" w:rsidR="00D47ED2" w:rsidRPr="00E26F0C" w:rsidRDefault="00D47ED2" w:rsidP="00ED7E68">
            <w:pPr>
              <w:pStyle w:val="BodyText"/>
              <w:numPr>
                <w:ilvl w:val="12"/>
                <w:numId w:val="0"/>
              </w:numPr>
              <w:spacing w:after="0"/>
              <w:rPr>
                <w:rFonts w:asciiTheme="minorHAnsi" w:hAnsiTheme="minorHAnsi"/>
                <w:szCs w:val="22"/>
              </w:rPr>
            </w:pPr>
          </w:p>
        </w:tc>
      </w:tr>
      <w:tr w:rsidR="00E71B9D" w:rsidRPr="00E26F0C" w14:paraId="397C2818" w14:textId="77777777" w:rsidTr="003B2A0B">
        <w:tc>
          <w:tcPr>
            <w:tcW w:w="1667" w:type="pct"/>
            <w:shd w:val="clear" w:color="auto" w:fill="D9D9D9" w:themeFill="background1" w:themeFillShade="D9"/>
          </w:tcPr>
          <w:p w14:paraId="6C569415" w14:textId="39D6B1AB" w:rsidR="00E71B9D" w:rsidRPr="00E26F0C" w:rsidRDefault="00E71B9D" w:rsidP="00ED7E68">
            <w:pPr>
              <w:pStyle w:val="BodyText"/>
              <w:numPr>
                <w:ilvl w:val="12"/>
                <w:numId w:val="0"/>
              </w:numPr>
              <w:spacing w:after="0"/>
              <w:rPr>
                <w:rFonts w:asciiTheme="minorHAnsi" w:hAnsiTheme="minorHAnsi"/>
                <w:szCs w:val="22"/>
              </w:rPr>
            </w:pPr>
            <w:r w:rsidRPr="00870CC2">
              <w:rPr>
                <w:rFonts w:asciiTheme="minorHAnsi" w:eastAsiaTheme="minorEastAsia" w:hAnsiTheme="minorHAnsi" w:cstheme="minorBidi"/>
                <w:sz w:val="20"/>
                <w:szCs w:val="20"/>
              </w:rPr>
              <w:t>Please state name of any other perso</w:t>
            </w:r>
            <w:r w:rsidR="00370C13">
              <w:rPr>
                <w:rFonts w:asciiTheme="minorHAnsi" w:eastAsiaTheme="minorEastAsia" w:hAnsiTheme="minorHAnsi" w:cstheme="minorBidi"/>
                <w:sz w:val="20"/>
                <w:szCs w:val="20"/>
              </w:rPr>
              <w:t>ns/organisations (except bidde</w:t>
            </w:r>
            <w:r w:rsidRPr="00870CC2">
              <w:rPr>
                <w:rFonts w:asciiTheme="minorHAnsi" w:eastAsiaTheme="minorEastAsia" w:hAnsiTheme="minorHAnsi" w:cstheme="minorBidi"/>
                <w:sz w:val="20"/>
                <w:szCs w:val="20"/>
              </w:rPr>
              <w:t xml:space="preserve">r) who will benefit from this </w:t>
            </w:r>
            <w:r w:rsidR="00370C13">
              <w:rPr>
                <w:rFonts w:asciiTheme="minorHAnsi" w:eastAsiaTheme="minorEastAsia" w:hAnsiTheme="minorHAnsi" w:cstheme="minorBidi"/>
                <w:sz w:val="20"/>
                <w:szCs w:val="20"/>
              </w:rPr>
              <w:t xml:space="preserve">consultancy </w:t>
            </w:r>
            <w:r w:rsidRPr="00870CC2">
              <w:rPr>
                <w:rFonts w:asciiTheme="minorHAnsi" w:eastAsiaTheme="minorEastAsia" w:hAnsiTheme="minorHAnsi" w:cstheme="minorBidi"/>
                <w:sz w:val="20"/>
                <w:szCs w:val="20"/>
              </w:rPr>
              <w:t>contract (GOAL compliance matter)</w:t>
            </w:r>
          </w:p>
        </w:tc>
        <w:tc>
          <w:tcPr>
            <w:tcW w:w="3333" w:type="pct"/>
            <w:gridSpan w:val="3"/>
          </w:tcPr>
          <w:p w14:paraId="507BD3E0" w14:textId="77777777" w:rsidR="00E71B9D" w:rsidRPr="00E26F0C" w:rsidRDefault="00E71B9D" w:rsidP="00ED7E68">
            <w:pPr>
              <w:pStyle w:val="BodyText"/>
              <w:numPr>
                <w:ilvl w:val="12"/>
                <w:numId w:val="0"/>
              </w:numPr>
              <w:spacing w:after="0"/>
              <w:rPr>
                <w:rFonts w:asciiTheme="minorHAnsi" w:hAnsiTheme="minorHAnsi"/>
                <w:szCs w:val="22"/>
              </w:rPr>
            </w:pPr>
          </w:p>
        </w:tc>
      </w:tr>
      <w:tr w:rsidR="00D47ED2" w:rsidRPr="00E26F0C" w14:paraId="3E3509F5" w14:textId="77777777" w:rsidTr="003B2A0B">
        <w:trPr>
          <w:trHeight w:val="544"/>
        </w:trPr>
        <w:tc>
          <w:tcPr>
            <w:tcW w:w="1667" w:type="pct"/>
            <w:shd w:val="clear" w:color="auto" w:fill="D9D9D9" w:themeFill="background1" w:themeFillShade="D9"/>
          </w:tcPr>
          <w:p w14:paraId="6B1AF3E3" w14:textId="77777777" w:rsidR="00D47ED2" w:rsidRPr="00E26F0C" w:rsidRDefault="00D47ED2" w:rsidP="00ED7E68">
            <w:pPr>
              <w:pStyle w:val="BodyText"/>
              <w:numPr>
                <w:ilvl w:val="12"/>
                <w:numId w:val="0"/>
              </w:numPr>
              <w:spacing w:after="0"/>
              <w:rPr>
                <w:rFonts w:asciiTheme="minorHAnsi" w:hAnsiTheme="minorHAnsi"/>
                <w:szCs w:val="22"/>
              </w:rPr>
            </w:pPr>
            <w:r w:rsidRPr="00E26F0C">
              <w:rPr>
                <w:rFonts w:asciiTheme="minorHAnsi" w:hAnsiTheme="minorHAnsi"/>
                <w:szCs w:val="22"/>
              </w:rPr>
              <w:t>Parent company</w:t>
            </w:r>
          </w:p>
        </w:tc>
        <w:tc>
          <w:tcPr>
            <w:tcW w:w="3333" w:type="pct"/>
            <w:gridSpan w:val="3"/>
          </w:tcPr>
          <w:p w14:paraId="040B3D23" w14:textId="77777777" w:rsidR="00D47ED2" w:rsidRPr="00E26F0C" w:rsidRDefault="00D47ED2" w:rsidP="00ED7E68">
            <w:pPr>
              <w:pStyle w:val="BodyText"/>
              <w:numPr>
                <w:ilvl w:val="12"/>
                <w:numId w:val="0"/>
              </w:numPr>
              <w:spacing w:after="0"/>
              <w:rPr>
                <w:rFonts w:asciiTheme="minorHAnsi" w:hAnsiTheme="minorHAnsi"/>
                <w:szCs w:val="22"/>
              </w:rPr>
            </w:pPr>
          </w:p>
        </w:tc>
      </w:tr>
      <w:tr w:rsidR="00D47ED2" w:rsidRPr="00E26F0C" w14:paraId="4947FCEC" w14:textId="77777777" w:rsidTr="003B2A0B">
        <w:trPr>
          <w:trHeight w:val="301"/>
        </w:trPr>
        <w:tc>
          <w:tcPr>
            <w:tcW w:w="1667" w:type="pct"/>
            <w:shd w:val="clear" w:color="auto" w:fill="D9D9D9" w:themeFill="background1" w:themeFillShade="D9"/>
          </w:tcPr>
          <w:p w14:paraId="13CBD638" w14:textId="77777777" w:rsidR="00D47ED2" w:rsidRPr="00E26F0C" w:rsidRDefault="00D47ED2" w:rsidP="00ED7E68">
            <w:pPr>
              <w:pStyle w:val="BodyText"/>
              <w:numPr>
                <w:ilvl w:val="12"/>
                <w:numId w:val="0"/>
              </w:numPr>
              <w:spacing w:after="0"/>
              <w:rPr>
                <w:rFonts w:asciiTheme="minorHAnsi" w:hAnsiTheme="minorHAnsi"/>
                <w:szCs w:val="22"/>
              </w:rPr>
            </w:pPr>
            <w:r w:rsidRPr="00E26F0C">
              <w:rPr>
                <w:rFonts w:asciiTheme="minorHAnsi" w:hAnsiTheme="minorHAnsi"/>
                <w:szCs w:val="22"/>
              </w:rPr>
              <w:t>Ownership</w:t>
            </w:r>
          </w:p>
        </w:tc>
        <w:tc>
          <w:tcPr>
            <w:tcW w:w="3333" w:type="pct"/>
            <w:gridSpan w:val="3"/>
          </w:tcPr>
          <w:p w14:paraId="0DE5F07F" w14:textId="77777777" w:rsidR="00D47ED2" w:rsidRPr="00E26F0C" w:rsidRDefault="00D47ED2" w:rsidP="00ED7E68">
            <w:pPr>
              <w:pStyle w:val="BodyText"/>
              <w:numPr>
                <w:ilvl w:val="12"/>
                <w:numId w:val="0"/>
              </w:numPr>
              <w:spacing w:after="0"/>
              <w:rPr>
                <w:rFonts w:asciiTheme="minorHAnsi" w:hAnsiTheme="minorHAnsi"/>
                <w:szCs w:val="22"/>
              </w:rPr>
            </w:pPr>
          </w:p>
        </w:tc>
      </w:tr>
      <w:tr w:rsidR="00BF4E8A" w:rsidRPr="00E26F0C" w14:paraId="7CEADC81" w14:textId="77777777" w:rsidTr="003B2A0B">
        <w:trPr>
          <w:trHeight w:val="301"/>
        </w:trPr>
        <w:tc>
          <w:tcPr>
            <w:tcW w:w="1667" w:type="pct"/>
            <w:shd w:val="clear" w:color="auto" w:fill="D9D9D9" w:themeFill="background1" w:themeFillShade="D9"/>
          </w:tcPr>
          <w:p w14:paraId="69BEB9D5" w14:textId="77777777" w:rsidR="00BF4E8A" w:rsidRPr="00E26F0C" w:rsidRDefault="00BF4E8A" w:rsidP="00ED7E68">
            <w:pPr>
              <w:spacing w:after="0" w:line="240" w:lineRule="auto"/>
            </w:pPr>
            <w:r w:rsidRPr="00D4538D">
              <w:t>Do you have associated companies? Tick relevant box</w:t>
            </w:r>
            <w:r>
              <w:t>.</w:t>
            </w:r>
            <w:r w:rsidRPr="00BF4E8A">
              <w:t xml:space="preserve"> If YES – provide details for each company in the for</w:t>
            </w:r>
            <w:r>
              <w:t xml:space="preserve">m of additional table as per </w:t>
            </w:r>
            <w:r w:rsidRPr="00BF4E8A">
              <w:rPr>
                <w:b/>
              </w:rPr>
              <w:t>A: Tender Contact Details</w:t>
            </w:r>
          </w:p>
        </w:tc>
        <w:tc>
          <w:tcPr>
            <w:tcW w:w="3333" w:type="pct"/>
            <w:gridSpan w:val="3"/>
          </w:tcPr>
          <w:p w14:paraId="54EC00E3" w14:textId="77777777" w:rsidR="00BF4E8A" w:rsidRPr="00E26F0C" w:rsidRDefault="00BF4E8A" w:rsidP="00ED7E68">
            <w:pPr>
              <w:pStyle w:val="BodyText"/>
              <w:numPr>
                <w:ilvl w:val="12"/>
                <w:numId w:val="0"/>
              </w:numPr>
              <w:spacing w:after="0"/>
              <w:rPr>
                <w:rFonts w:asciiTheme="minorHAnsi" w:hAnsiTheme="minorHAnsi"/>
                <w:szCs w:val="22"/>
              </w:rPr>
            </w:pPr>
            <w:r w:rsidRPr="00E26F0C">
              <w:rPr>
                <w:rFonts w:asciiTheme="minorHAnsi" w:hAnsiTheme="minorHAnsi"/>
                <w:szCs w:val="22"/>
              </w:rPr>
              <w:sym w:font="Wingdings" w:char="F06F"/>
            </w:r>
            <w:r>
              <w:rPr>
                <w:rFonts w:asciiTheme="minorHAnsi" w:hAnsiTheme="minorHAnsi"/>
                <w:szCs w:val="22"/>
              </w:rPr>
              <w:t xml:space="preserve">Yes                                                             </w:t>
            </w:r>
            <w:r w:rsidRPr="00E26F0C">
              <w:rPr>
                <w:rFonts w:asciiTheme="minorHAnsi" w:hAnsiTheme="minorHAnsi"/>
                <w:szCs w:val="22"/>
              </w:rPr>
              <w:sym w:font="Wingdings" w:char="F06F"/>
            </w:r>
            <w:r>
              <w:rPr>
                <w:rFonts w:asciiTheme="minorHAnsi" w:hAnsiTheme="minorHAnsi"/>
                <w:szCs w:val="22"/>
              </w:rPr>
              <w:t>No</w:t>
            </w:r>
          </w:p>
        </w:tc>
      </w:tr>
      <w:tr w:rsidR="00D47ED2" w:rsidRPr="00E26F0C" w14:paraId="19BDD14E" w14:textId="77777777" w:rsidTr="003B2A0B">
        <w:tblPrEx>
          <w:tblLook w:val="01E0" w:firstRow="1" w:lastRow="1" w:firstColumn="1" w:lastColumn="1" w:noHBand="0" w:noVBand="0"/>
        </w:tblPrEx>
        <w:tc>
          <w:tcPr>
            <w:tcW w:w="1667" w:type="pct"/>
            <w:shd w:val="clear" w:color="auto" w:fill="D9D9D9" w:themeFill="background1" w:themeFillShade="D9"/>
          </w:tcPr>
          <w:p w14:paraId="591A2B1C" w14:textId="77777777" w:rsidR="00D47ED2" w:rsidRPr="00E26F0C" w:rsidRDefault="00D47ED2" w:rsidP="00ED7E68">
            <w:pPr>
              <w:spacing w:after="0" w:line="240" w:lineRule="auto"/>
              <w:rPr>
                <w:b/>
              </w:rPr>
            </w:pPr>
          </w:p>
        </w:tc>
        <w:tc>
          <w:tcPr>
            <w:tcW w:w="1725" w:type="pct"/>
            <w:shd w:val="clear" w:color="auto" w:fill="D9D9D9" w:themeFill="background1" w:themeFillShade="D9"/>
          </w:tcPr>
          <w:p w14:paraId="5BF4C0E3" w14:textId="77777777" w:rsidR="00D47ED2" w:rsidRPr="00E26F0C" w:rsidRDefault="00D47ED2" w:rsidP="00ED7E68">
            <w:pPr>
              <w:spacing w:after="0" w:line="240" w:lineRule="auto"/>
              <w:jc w:val="center"/>
              <w:rPr>
                <w:b/>
              </w:rPr>
            </w:pPr>
            <w:r w:rsidRPr="00E26F0C">
              <w:rPr>
                <w:b/>
              </w:rPr>
              <w:t>Primary Contact</w:t>
            </w:r>
          </w:p>
        </w:tc>
        <w:tc>
          <w:tcPr>
            <w:tcW w:w="1608" w:type="pct"/>
            <w:gridSpan w:val="2"/>
            <w:shd w:val="clear" w:color="auto" w:fill="D9D9D9" w:themeFill="background1" w:themeFillShade="D9"/>
          </w:tcPr>
          <w:p w14:paraId="5798BDFF" w14:textId="77777777" w:rsidR="00D47ED2" w:rsidRPr="00E26F0C" w:rsidRDefault="00D47ED2" w:rsidP="00ED7E68">
            <w:pPr>
              <w:spacing w:after="0" w:line="240" w:lineRule="auto"/>
              <w:jc w:val="center"/>
              <w:rPr>
                <w:b/>
              </w:rPr>
            </w:pPr>
            <w:r w:rsidRPr="00E26F0C">
              <w:rPr>
                <w:b/>
              </w:rPr>
              <w:t>Secondary Contact</w:t>
            </w:r>
          </w:p>
        </w:tc>
      </w:tr>
      <w:tr w:rsidR="00D47ED2" w:rsidRPr="00E26F0C" w14:paraId="11E458A5" w14:textId="77777777" w:rsidTr="003B2A0B">
        <w:tblPrEx>
          <w:tblLook w:val="01E0" w:firstRow="1" w:lastRow="1" w:firstColumn="1" w:lastColumn="1" w:noHBand="0" w:noVBand="0"/>
        </w:tblPrEx>
        <w:tc>
          <w:tcPr>
            <w:tcW w:w="1667" w:type="pct"/>
            <w:shd w:val="clear" w:color="auto" w:fill="D9D9D9" w:themeFill="background1" w:themeFillShade="D9"/>
          </w:tcPr>
          <w:p w14:paraId="221365DE" w14:textId="77777777" w:rsidR="00D47ED2" w:rsidRPr="00E26F0C" w:rsidRDefault="00D47ED2" w:rsidP="00ED7E68">
            <w:pPr>
              <w:spacing w:after="0" w:line="240" w:lineRule="auto"/>
            </w:pPr>
            <w:r w:rsidRPr="00E26F0C">
              <w:t>Name</w:t>
            </w:r>
          </w:p>
        </w:tc>
        <w:tc>
          <w:tcPr>
            <w:tcW w:w="1725" w:type="pct"/>
            <w:shd w:val="clear" w:color="auto" w:fill="auto"/>
          </w:tcPr>
          <w:p w14:paraId="5D37C8E4" w14:textId="77777777" w:rsidR="00D47ED2" w:rsidRPr="00E26F0C" w:rsidRDefault="00D47ED2" w:rsidP="00ED7E68">
            <w:pPr>
              <w:spacing w:after="0" w:line="240" w:lineRule="auto"/>
            </w:pPr>
          </w:p>
        </w:tc>
        <w:tc>
          <w:tcPr>
            <w:tcW w:w="1608" w:type="pct"/>
            <w:gridSpan w:val="2"/>
            <w:shd w:val="clear" w:color="auto" w:fill="auto"/>
          </w:tcPr>
          <w:p w14:paraId="4022CB77" w14:textId="77777777" w:rsidR="00D47ED2" w:rsidRPr="00E26F0C" w:rsidRDefault="00D47ED2" w:rsidP="00ED7E68">
            <w:pPr>
              <w:spacing w:after="0" w:line="240" w:lineRule="auto"/>
            </w:pPr>
          </w:p>
        </w:tc>
      </w:tr>
      <w:tr w:rsidR="00D47ED2" w:rsidRPr="00E26F0C" w14:paraId="37AADC3F" w14:textId="77777777" w:rsidTr="003B2A0B">
        <w:tblPrEx>
          <w:tblLook w:val="01E0" w:firstRow="1" w:lastRow="1" w:firstColumn="1" w:lastColumn="1" w:noHBand="0" w:noVBand="0"/>
        </w:tblPrEx>
        <w:tc>
          <w:tcPr>
            <w:tcW w:w="1667" w:type="pct"/>
            <w:shd w:val="clear" w:color="auto" w:fill="D9D9D9" w:themeFill="background1" w:themeFillShade="D9"/>
          </w:tcPr>
          <w:p w14:paraId="00295F34" w14:textId="77777777" w:rsidR="00D47ED2" w:rsidRPr="00E26F0C" w:rsidRDefault="00D47ED2" w:rsidP="00ED7E68">
            <w:pPr>
              <w:spacing w:after="0" w:line="240" w:lineRule="auto"/>
            </w:pPr>
            <w:r w:rsidRPr="00E26F0C">
              <w:t>Title</w:t>
            </w:r>
          </w:p>
        </w:tc>
        <w:tc>
          <w:tcPr>
            <w:tcW w:w="1725" w:type="pct"/>
            <w:shd w:val="clear" w:color="auto" w:fill="auto"/>
          </w:tcPr>
          <w:p w14:paraId="4E35F647" w14:textId="77777777" w:rsidR="00D47ED2" w:rsidRPr="00E26F0C" w:rsidRDefault="00D47ED2" w:rsidP="00ED7E68">
            <w:pPr>
              <w:spacing w:after="0" w:line="240" w:lineRule="auto"/>
            </w:pPr>
          </w:p>
        </w:tc>
        <w:tc>
          <w:tcPr>
            <w:tcW w:w="1608" w:type="pct"/>
            <w:gridSpan w:val="2"/>
            <w:shd w:val="clear" w:color="auto" w:fill="auto"/>
          </w:tcPr>
          <w:p w14:paraId="0735D7F7" w14:textId="77777777" w:rsidR="00D47ED2" w:rsidRPr="00E26F0C" w:rsidRDefault="00D47ED2" w:rsidP="00ED7E68">
            <w:pPr>
              <w:spacing w:after="0" w:line="240" w:lineRule="auto"/>
            </w:pPr>
          </w:p>
        </w:tc>
      </w:tr>
      <w:tr w:rsidR="00D47ED2" w:rsidRPr="00E26F0C" w14:paraId="1EADFA6A" w14:textId="77777777" w:rsidTr="003B2A0B">
        <w:tblPrEx>
          <w:tblLook w:val="01E0" w:firstRow="1" w:lastRow="1" w:firstColumn="1" w:lastColumn="1" w:noHBand="0" w:noVBand="0"/>
        </w:tblPrEx>
        <w:tc>
          <w:tcPr>
            <w:tcW w:w="1667" w:type="pct"/>
            <w:shd w:val="clear" w:color="auto" w:fill="D9D9D9" w:themeFill="background1" w:themeFillShade="D9"/>
          </w:tcPr>
          <w:p w14:paraId="30D03B99" w14:textId="77777777" w:rsidR="00D47ED2" w:rsidRPr="00E26F0C" w:rsidRDefault="00D47ED2" w:rsidP="00ED7E68">
            <w:pPr>
              <w:spacing w:after="0" w:line="240" w:lineRule="auto"/>
            </w:pPr>
            <w:r w:rsidRPr="00E26F0C">
              <w:t>Email address</w:t>
            </w:r>
          </w:p>
        </w:tc>
        <w:tc>
          <w:tcPr>
            <w:tcW w:w="1725" w:type="pct"/>
            <w:shd w:val="clear" w:color="auto" w:fill="auto"/>
          </w:tcPr>
          <w:p w14:paraId="3F8B26D6" w14:textId="77777777" w:rsidR="00D47ED2" w:rsidRPr="00E26F0C" w:rsidRDefault="00D47ED2" w:rsidP="00ED7E68">
            <w:pPr>
              <w:spacing w:after="0" w:line="240" w:lineRule="auto"/>
            </w:pPr>
          </w:p>
        </w:tc>
        <w:tc>
          <w:tcPr>
            <w:tcW w:w="1608" w:type="pct"/>
            <w:gridSpan w:val="2"/>
            <w:shd w:val="clear" w:color="auto" w:fill="auto"/>
          </w:tcPr>
          <w:p w14:paraId="585DB9CE" w14:textId="77777777" w:rsidR="00D47ED2" w:rsidRPr="00E26F0C" w:rsidRDefault="00D47ED2" w:rsidP="00ED7E68">
            <w:pPr>
              <w:spacing w:after="0" w:line="240" w:lineRule="auto"/>
            </w:pPr>
          </w:p>
        </w:tc>
      </w:tr>
      <w:tr w:rsidR="00D47ED2" w:rsidRPr="00E26F0C" w14:paraId="51E2F8AA" w14:textId="77777777" w:rsidTr="003B2A0B">
        <w:tblPrEx>
          <w:tblLook w:val="01E0" w:firstRow="1" w:lastRow="1" w:firstColumn="1" w:lastColumn="1" w:noHBand="0" w:noVBand="0"/>
        </w:tblPrEx>
        <w:tc>
          <w:tcPr>
            <w:tcW w:w="1667" w:type="pct"/>
            <w:shd w:val="clear" w:color="auto" w:fill="D9D9D9" w:themeFill="background1" w:themeFillShade="D9"/>
          </w:tcPr>
          <w:p w14:paraId="136C818A" w14:textId="77777777" w:rsidR="00D47ED2" w:rsidRPr="00E26F0C" w:rsidRDefault="00D47ED2" w:rsidP="00ED7E68">
            <w:pPr>
              <w:spacing w:after="0" w:line="240" w:lineRule="auto"/>
            </w:pPr>
            <w:r w:rsidRPr="00E26F0C">
              <w:t>Telephone</w:t>
            </w:r>
          </w:p>
        </w:tc>
        <w:tc>
          <w:tcPr>
            <w:tcW w:w="1725" w:type="pct"/>
            <w:shd w:val="clear" w:color="auto" w:fill="auto"/>
          </w:tcPr>
          <w:p w14:paraId="44B2341E" w14:textId="77777777" w:rsidR="00D47ED2" w:rsidRPr="00E26F0C" w:rsidRDefault="00D47ED2" w:rsidP="00ED7E68">
            <w:pPr>
              <w:spacing w:after="0" w:line="240" w:lineRule="auto"/>
            </w:pPr>
          </w:p>
        </w:tc>
        <w:tc>
          <w:tcPr>
            <w:tcW w:w="1608" w:type="pct"/>
            <w:gridSpan w:val="2"/>
            <w:shd w:val="clear" w:color="auto" w:fill="auto"/>
          </w:tcPr>
          <w:p w14:paraId="03864A74" w14:textId="77777777" w:rsidR="00D47ED2" w:rsidRPr="00E26F0C" w:rsidRDefault="00D47ED2" w:rsidP="00ED7E68">
            <w:pPr>
              <w:spacing w:after="0" w:line="240" w:lineRule="auto"/>
            </w:pPr>
          </w:p>
        </w:tc>
      </w:tr>
      <w:tr w:rsidR="00D47ED2" w:rsidRPr="00E26F0C" w14:paraId="3BCCCFDB" w14:textId="77777777" w:rsidTr="003B2A0B">
        <w:tblPrEx>
          <w:tblLook w:val="01E0" w:firstRow="1" w:lastRow="1" w:firstColumn="1" w:lastColumn="1" w:noHBand="0" w:noVBand="0"/>
        </w:tblPrEx>
        <w:tc>
          <w:tcPr>
            <w:tcW w:w="1667" w:type="pct"/>
            <w:shd w:val="clear" w:color="auto" w:fill="D9D9D9" w:themeFill="background1" w:themeFillShade="D9"/>
          </w:tcPr>
          <w:p w14:paraId="0B6A7843" w14:textId="77777777" w:rsidR="00D47ED2" w:rsidRPr="00E26F0C" w:rsidRDefault="00D47ED2" w:rsidP="00ED7E68">
            <w:pPr>
              <w:spacing w:after="0" w:line="240" w:lineRule="auto"/>
            </w:pPr>
            <w:r w:rsidRPr="00E26F0C">
              <w:t>Mobile</w:t>
            </w:r>
          </w:p>
        </w:tc>
        <w:tc>
          <w:tcPr>
            <w:tcW w:w="1725" w:type="pct"/>
            <w:shd w:val="clear" w:color="auto" w:fill="auto"/>
          </w:tcPr>
          <w:p w14:paraId="0E946867" w14:textId="77777777" w:rsidR="00D47ED2" w:rsidRPr="00E26F0C" w:rsidRDefault="00D47ED2" w:rsidP="00ED7E68">
            <w:pPr>
              <w:spacing w:after="0" w:line="240" w:lineRule="auto"/>
            </w:pPr>
          </w:p>
        </w:tc>
        <w:tc>
          <w:tcPr>
            <w:tcW w:w="1608" w:type="pct"/>
            <w:gridSpan w:val="2"/>
            <w:shd w:val="clear" w:color="auto" w:fill="auto"/>
          </w:tcPr>
          <w:p w14:paraId="6E75E486" w14:textId="77777777" w:rsidR="00D47ED2" w:rsidRPr="00E26F0C" w:rsidRDefault="00D47ED2" w:rsidP="00ED7E68">
            <w:pPr>
              <w:spacing w:after="0" w:line="240" w:lineRule="auto"/>
            </w:pPr>
          </w:p>
        </w:tc>
      </w:tr>
    </w:tbl>
    <w:p w14:paraId="286680AB" w14:textId="253910B3" w:rsidR="00D47ED2" w:rsidRPr="001341CA" w:rsidRDefault="005A484B" w:rsidP="00E249FC">
      <w:pPr>
        <w:pStyle w:val="Heading2"/>
        <w:keepNext w:val="0"/>
      </w:pPr>
      <w:bookmarkStart w:id="49" w:name="_Toc476167363"/>
      <w:r>
        <w:t>References</w:t>
      </w:r>
      <w:bookmarkEnd w:id="49"/>
    </w:p>
    <w:p w14:paraId="7F62EDAB" w14:textId="77777777" w:rsidR="00D47ED2" w:rsidRPr="002F13DD" w:rsidRDefault="00D47ED2" w:rsidP="00E249FC">
      <w:r>
        <w:t>At</w:t>
      </w:r>
      <w:r w:rsidRPr="00B23D01">
        <w:t xml:space="preserve"> least 2</w:t>
      </w:r>
      <w:r w:rsidR="00DF4618">
        <w:t xml:space="preserve"> (two)</w:t>
      </w:r>
      <w:r w:rsidRPr="00B23D01">
        <w:t xml:space="preserve"> ref</w:t>
      </w:r>
      <w:r>
        <w:t>erences</w:t>
      </w:r>
      <w:r w:rsidRPr="00B23D01">
        <w:t xml:space="preserve"> who may be contacted on a confidential basis to verify satisfactory execution of </w:t>
      </w:r>
      <w:r w:rsidRPr="002F13DD">
        <w:t>contracts</w:t>
      </w:r>
      <w:r>
        <w:t xml:space="preserve"> must be supplied</w:t>
      </w:r>
      <w:r w:rsidRPr="002F13DD">
        <w:t xml:space="preserve">. </w:t>
      </w:r>
      <w:r>
        <w:t xml:space="preserve">Respondents </w:t>
      </w:r>
      <w:r w:rsidRPr="002F13DD">
        <w:t>should supply this information for each of the references in the following format:</w:t>
      </w:r>
    </w:p>
    <w:p w14:paraId="1144B940" w14:textId="77777777" w:rsidR="00D47ED2" w:rsidRPr="00CB7B88" w:rsidRDefault="00D47ED2" w:rsidP="003B2A0B">
      <w:pPr>
        <w:pStyle w:val="Heading3"/>
      </w:pPr>
      <w:r w:rsidRPr="00CB7B88">
        <w:t>Reference No.1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9"/>
        <w:gridCol w:w="5935"/>
      </w:tblGrid>
      <w:tr w:rsidR="00D47ED2" w:rsidRPr="00CB7B88" w14:paraId="1748ABE5" w14:textId="77777777" w:rsidTr="00B349E9">
        <w:tc>
          <w:tcPr>
            <w:tcW w:w="5000" w:type="pct"/>
            <w:gridSpan w:val="2"/>
          </w:tcPr>
          <w:p w14:paraId="1483971B" w14:textId="77777777" w:rsidR="00D47ED2" w:rsidRPr="003B2A0B" w:rsidRDefault="00D47ED2" w:rsidP="00E249FC">
            <w:pPr>
              <w:pStyle w:val="ACLevel1"/>
              <w:tabs>
                <w:tab w:val="clear" w:pos="720"/>
              </w:tabs>
              <w:ind w:left="0" w:firstLine="0"/>
              <w:rPr>
                <w:rFonts w:ascii="Calibri" w:hAnsi="Calibri"/>
                <w:color w:val="000000"/>
                <w:w w:val="0"/>
                <w:sz w:val="22"/>
                <w:szCs w:val="32"/>
              </w:rPr>
            </w:pPr>
            <w:r w:rsidRPr="003B2A0B">
              <w:rPr>
                <w:rFonts w:ascii="Calibri" w:hAnsi="Calibri"/>
                <w:spacing w:val="-3"/>
                <w:sz w:val="22"/>
                <w:szCs w:val="32"/>
              </w:rPr>
              <w:t>References</w:t>
            </w:r>
          </w:p>
        </w:tc>
      </w:tr>
      <w:tr w:rsidR="00D47ED2" w:rsidRPr="00CB7B88" w14:paraId="2059E6AE" w14:textId="77777777" w:rsidTr="009A5A61">
        <w:tc>
          <w:tcPr>
            <w:tcW w:w="2086" w:type="pct"/>
          </w:tcPr>
          <w:p w14:paraId="59F735CC" w14:textId="77777777" w:rsidR="00D47ED2" w:rsidRPr="003B2A0B" w:rsidRDefault="00D47ED2" w:rsidP="00E249FC">
            <w:pPr>
              <w:pStyle w:val="ACLevel1"/>
              <w:tabs>
                <w:tab w:val="clear" w:pos="720"/>
              </w:tabs>
              <w:ind w:left="0" w:firstLine="0"/>
              <w:rPr>
                <w:rFonts w:ascii="Calibri" w:hAnsi="Calibri"/>
                <w:spacing w:val="-3"/>
                <w:sz w:val="22"/>
                <w:szCs w:val="32"/>
              </w:rPr>
            </w:pPr>
            <w:r w:rsidRPr="003B2A0B">
              <w:rPr>
                <w:rFonts w:ascii="Calibri" w:hAnsi="Calibri"/>
                <w:spacing w:val="-3"/>
                <w:sz w:val="22"/>
                <w:szCs w:val="32"/>
              </w:rPr>
              <w:t>Name</w:t>
            </w:r>
          </w:p>
        </w:tc>
        <w:tc>
          <w:tcPr>
            <w:tcW w:w="2914" w:type="pct"/>
          </w:tcPr>
          <w:p w14:paraId="7BD7C97E" w14:textId="77777777" w:rsidR="00D47ED2" w:rsidRPr="003B2A0B" w:rsidRDefault="00D47ED2" w:rsidP="00E249FC">
            <w:pPr>
              <w:pStyle w:val="ACLevel1"/>
              <w:tabs>
                <w:tab w:val="clear" w:pos="720"/>
              </w:tabs>
              <w:ind w:left="0" w:firstLine="0"/>
              <w:rPr>
                <w:rFonts w:ascii="Calibri" w:hAnsi="Calibri"/>
                <w:color w:val="000000"/>
                <w:w w:val="0"/>
                <w:sz w:val="22"/>
                <w:szCs w:val="32"/>
              </w:rPr>
            </w:pPr>
          </w:p>
        </w:tc>
      </w:tr>
      <w:tr w:rsidR="00D47ED2" w:rsidRPr="00CB7B88" w14:paraId="2D853790" w14:textId="77777777" w:rsidTr="009A5A61">
        <w:tc>
          <w:tcPr>
            <w:tcW w:w="2086" w:type="pct"/>
          </w:tcPr>
          <w:p w14:paraId="33F35716" w14:textId="77777777" w:rsidR="00D47ED2" w:rsidRPr="003B2A0B" w:rsidRDefault="00D47ED2" w:rsidP="00E249FC">
            <w:pPr>
              <w:pStyle w:val="ACLevel1"/>
              <w:tabs>
                <w:tab w:val="clear" w:pos="720"/>
              </w:tabs>
              <w:ind w:left="0" w:firstLine="0"/>
              <w:rPr>
                <w:rFonts w:ascii="Calibri" w:hAnsi="Calibri"/>
                <w:spacing w:val="-3"/>
                <w:sz w:val="22"/>
                <w:szCs w:val="32"/>
              </w:rPr>
            </w:pPr>
            <w:r w:rsidRPr="003B2A0B">
              <w:rPr>
                <w:rFonts w:ascii="Calibri" w:hAnsi="Calibri"/>
                <w:spacing w:val="-3"/>
                <w:sz w:val="22"/>
                <w:szCs w:val="32"/>
              </w:rPr>
              <w:t>Organisation</w:t>
            </w:r>
          </w:p>
        </w:tc>
        <w:tc>
          <w:tcPr>
            <w:tcW w:w="2914" w:type="pct"/>
          </w:tcPr>
          <w:p w14:paraId="1960B179" w14:textId="77777777" w:rsidR="00D47ED2" w:rsidRPr="003B2A0B" w:rsidRDefault="00D47ED2" w:rsidP="00E249FC">
            <w:pPr>
              <w:pStyle w:val="ACLevel1"/>
              <w:tabs>
                <w:tab w:val="clear" w:pos="720"/>
              </w:tabs>
              <w:ind w:left="0" w:firstLine="0"/>
              <w:rPr>
                <w:rFonts w:ascii="Calibri" w:hAnsi="Calibri"/>
                <w:color w:val="000000"/>
                <w:w w:val="0"/>
                <w:sz w:val="22"/>
                <w:szCs w:val="32"/>
              </w:rPr>
            </w:pPr>
          </w:p>
        </w:tc>
      </w:tr>
      <w:tr w:rsidR="00D47ED2" w:rsidRPr="00CB7B88" w14:paraId="743AF8F2" w14:textId="77777777" w:rsidTr="009A5A61">
        <w:tc>
          <w:tcPr>
            <w:tcW w:w="2086" w:type="pct"/>
          </w:tcPr>
          <w:p w14:paraId="6AB16986" w14:textId="77777777" w:rsidR="00D47ED2" w:rsidRPr="003B2A0B" w:rsidRDefault="00D47ED2" w:rsidP="00E249FC">
            <w:pPr>
              <w:pStyle w:val="ACLevel1"/>
              <w:tabs>
                <w:tab w:val="clear" w:pos="720"/>
              </w:tabs>
              <w:ind w:left="0" w:firstLine="0"/>
              <w:rPr>
                <w:rFonts w:ascii="Calibri" w:hAnsi="Calibri"/>
                <w:spacing w:val="-3"/>
                <w:sz w:val="22"/>
                <w:szCs w:val="32"/>
              </w:rPr>
            </w:pPr>
            <w:r w:rsidRPr="003B2A0B">
              <w:rPr>
                <w:rFonts w:ascii="Calibri" w:hAnsi="Calibri"/>
                <w:spacing w:val="-3"/>
                <w:sz w:val="22"/>
                <w:szCs w:val="32"/>
              </w:rPr>
              <w:t>Address</w:t>
            </w:r>
          </w:p>
        </w:tc>
        <w:tc>
          <w:tcPr>
            <w:tcW w:w="2914" w:type="pct"/>
          </w:tcPr>
          <w:p w14:paraId="332A2E32" w14:textId="77777777" w:rsidR="00D47ED2" w:rsidRPr="003B2A0B" w:rsidRDefault="00D47ED2" w:rsidP="00E249FC">
            <w:pPr>
              <w:pStyle w:val="ACLevel1"/>
              <w:tabs>
                <w:tab w:val="clear" w:pos="720"/>
              </w:tabs>
              <w:ind w:left="0" w:firstLine="0"/>
              <w:rPr>
                <w:rFonts w:ascii="Calibri" w:hAnsi="Calibri"/>
                <w:color w:val="000000"/>
                <w:w w:val="0"/>
                <w:sz w:val="22"/>
                <w:szCs w:val="32"/>
              </w:rPr>
            </w:pPr>
          </w:p>
        </w:tc>
      </w:tr>
      <w:tr w:rsidR="00D47ED2" w:rsidRPr="00CB7B88" w14:paraId="36572084" w14:textId="77777777" w:rsidTr="009A5A61">
        <w:tc>
          <w:tcPr>
            <w:tcW w:w="2086" w:type="pct"/>
          </w:tcPr>
          <w:p w14:paraId="156D5261" w14:textId="77777777" w:rsidR="00D47ED2" w:rsidRPr="003B2A0B" w:rsidRDefault="00D47ED2" w:rsidP="00E249FC">
            <w:pPr>
              <w:pStyle w:val="ACLevel1"/>
              <w:tabs>
                <w:tab w:val="clear" w:pos="720"/>
              </w:tabs>
              <w:ind w:left="0" w:firstLine="0"/>
              <w:rPr>
                <w:rFonts w:ascii="Calibri" w:hAnsi="Calibri"/>
                <w:spacing w:val="-3"/>
                <w:sz w:val="22"/>
                <w:szCs w:val="32"/>
              </w:rPr>
            </w:pPr>
            <w:r w:rsidRPr="003B2A0B">
              <w:rPr>
                <w:rFonts w:ascii="Calibri" w:hAnsi="Calibri"/>
                <w:spacing w:val="-3"/>
                <w:sz w:val="22"/>
                <w:szCs w:val="32"/>
              </w:rPr>
              <w:t>Phone</w:t>
            </w:r>
          </w:p>
        </w:tc>
        <w:tc>
          <w:tcPr>
            <w:tcW w:w="2914" w:type="pct"/>
          </w:tcPr>
          <w:p w14:paraId="1DFE0D76" w14:textId="77777777" w:rsidR="00D47ED2" w:rsidRPr="003B2A0B" w:rsidRDefault="00D47ED2" w:rsidP="00E249FC">
            <w:pPr>
              <w:pStyle w:val="ACLevel1"/>
              <w:tabs>
                <w:tab w:val="clear" w:pos="720"/>
              </w:tabs>
              <w:ind w:left="0" w:firstLine="0"/>
              <w:rPr>
                <w:rFonts w:ascii="Calibri" w:hAnsi="Calibri"/>
                <w:color w:val="000000"/>
                <w:w w:val="0"/>
                <w:sz w:val="22"/>
                <w:szCs w:val="32"/>
              </w:rPr>
            </w:pPr>
          </w:p>
        </w:tc>
      </w:tr>
      <w:tr w:rsidR="00D47ED2" w:rsidRPr="00CB7B88" w14:paraId="00572250" w14:textId="77777777" w:rsidTr="009A5A61">
        <w:tc>
          <w:tcPr>
            <w:tcW w:w="2086" w:type="pct"/>
          </w:tcPr>
          <w:p w14:paraId="478727B8" w14:textId="77777777" w:rsidR="00D47ED2" w:rsidRPr="003B2A0B" w:rsidRDefault="00D47ED2" w:rsidP="00E249FC">
            <w:pPr>
              <w:pStyle w:val="ACLevel1"/>
              <w:tabs>
                <w:tab w:val="clear" w:pos="720"/>
              </w:tabs>
              <w:ind w:left="0" w:firstLine="0"/>
              <w:rPr>
                <w:rFonts w:ascii="Calibri" w:hAnsi="Calibri"/>
                <w:spacing w:val="-3"/>
                <w:sz w:val="22"/>
                <w:szCs w:val="32"/>
              </w:rPr>
            </w:pPr>
            <w:r w:rsidRPr="003B2A0B">
              <w:rPr>
                <w:rFonts w:ascii="Calibri" w:hAnsi="Calibri"/>
                <w:spacing w:val="-3"/>
                <w:sz w:val="22"/>
                <w:szCs w:val="32"/>
              </w:rPr>
              <w:t>Fax</w:t>
            </w:r>
          </w:p>
        </w:tc>
        <w:tc>
          <w:tcPr>
            <w:tcW w:w="2914" w:type="pct"/>
          </w:tcPr>
          <w:p w14:paraId="270B876D" w14:textId="77777777" w:rsidR="00D47ED2" w:rsidRPr="003B2A0B" w:rsidRDefault="00D47ED2" w:rsidP="00E249FC">
            <w:pPr>
              <w:pStyle w:val="ACLevel1"/>
              <w:tabs>
                <w:tab w:val="clear" w:pos="720"/>
              </w:tabs>
              <w:ind w:left="0" w:firstLine="0"/>
              <w:rPr>
                <w:rFonts w:ascii="Calibri" w:hAnsi="Calibri"/>
                <w:color w:val="000000"/>
                <w:w w:val="0"/>
                <w:sz w:val="22"/>
                <w:szCs w:val="32"/>
              </w:rPr>
            </w:pPr>
          </w:p>
        </w:tc>
      </w:tr>
      <w:tr w:rsidR="00D47ED2" w:rsidRPr="00CB7B88" w14:paraId="41DC0CE2" w14:textId="77777777" w:rsidTr="009A5A61">
        <w:tc>
          <w:tcPr>
            <w:tcW w:w="2086" w:type="pct"/>
          </w:tcPr>
          <w:p w14:paraId="29CC1601" w14:textId="77777777" w:rsidR="00D47ED2" w:rsidRPr="003B2A0B" w:rsidRDefault="00D47ED2" w:rsidP="00E249FC">
            <w:pPr>
              <w:pStyle w:val="ACLevel1"/>
              <w:tabs>
                <w:tab w:val="clear" w:pos="720"/>
              </w:tabs>
              <w:ind w:left="0" w:firstLine="0"/>
              <w:rPr>
                <w:rFonts w:ascii="Calibri" w:hAnsi="Calibri"/>
                <w:spacing w:val="-3"/>
                <w:sz w:val="22"/>
                <w:szCs w:val="32"/>
              </w:rPr>
            </w:pPr>
            <w:r w:rsidRPr="003B2A0B">
              <w:rPr>
                <w:rFonts w:ascii="Calibri" w:hAnsi="Calibri"/>
                <w:spacing w:val="-3"/>
                <w:sz w:val="22"/>
                <w:szCs w:val="32"/>
              </w:rPr>
              <w:t>Email</w:t>
            </w:r>
          </w:p>
        </w:tc>
        <w:tc>
          <w:tcPr>
            <w:tcW w:w="2914" w:type="pct"/>
          </w:tcPr>
          <w:p w14:paraId="1574EE06" w14:textId="77777777" w:rsidR="00D47ED2" w:rsidRPr="003B2A0B" w:rsidRDefault="00D47ED2" w:rsidP="00E249FC">
            <w:pPr>
              <w:pStyle w:val="ACLevel1"/>
              <w:tabs>
                <w:tab w:val="clear" w:pos="720"/>
              </w:tabs>
              <w:ind w:left="0" w:firstLine="0"/>
              <w:rPr>
                <w:rFonts w:ascii="Calibri" w:hAnsi="Calibri"/>
                <w:color w:val="000000"/>
                <w:w w:val="0"/>
                <w:sz w:val="22"/>
                <w:szCs w:val="32"/>
              </w:rPr>
            </w:pPr>
          </w:p>
        </w:tc>
      </w:tr>
      <w:tr w:rsidR="00D47ED2" w:rsidRPr="00CB7B88" w14:paraId="59253261" w14:textId="77777777" w:rsidTr="009A5A61">
        <w:tc>
          <w:tcPr>
            <w:tcW w:w="2086" w:type="pct"/>
          </w:tcPr>
          <w:p w14:paraId="31E7167D" w14:textId="77777777" w:rsidR="00D47ED2" w:rsidRPr="003B2A0B" w:rsidRDefault="00D47ED2" w:rsidP="00E249FC">
            <w:pPr>
              <w:pStyle w:val="ACLevel1"/>
              <w:tabs>
                <w:tab w:val="clear" w:pos="720"/>
              </w:tabs>
              <w:ind w:left="0" w:firstLine="0"/>
              <w:rPr>
                <w:rFonts w:ascii="Calibri" w:hAnsi="Calibri"/>
                <w:spacing w:val="-3"/>
                <w:sz w:val="22"/>
                <w:szCs w:val="32"/>
              </w:rPr>
            </w:pPr>
            <w:r w:rsidRPr="003B2A0B">
              <w:rPr>
                <w:rFonts w:ascii="Calibri" w:hAnsi="Calibri"/>
                <w:spacing w:val="-3"/>
                <w:sz w:val="22"/>
                <w:szCs w:val="32"/>
              </w:rPr>
              <w:t>Nature of supply</w:t>
            </w:r>
          </w:p>
        </w:tc>
        <w:tc>
          <w:tcPr>
            <w:tcW w:w="2914" w:type="pct"/>
          </w:tcPr>
          <w:p w14:paraId="095691D4" w14:textId="77777777" w:rsidR="00D47ED2" w:rsidRPr="003B2A0B" w:rsidRDefault="00D47ED2" w:rsidP="00E249FC">
            <w:pPr>
              <w:pStyle w:val="ACLevel1"/>
              <w:tabs>
                <w:tab w:val="clear" w:pos="720"/>
              </w:tabs>
              <w:ind w:left="0" w:firstLine="0"/>
              <w:rPr>
                <w:rFonts w:ascii="Calibri" w:hAnsi="Calibri"/>
                <w:color w:val="000000"/>
                <w:w w:val="0"/>
                <w:sz w:val="22"/>
                <w:szCs w:val="32"/>
              </w:rPr>
            </w:pPr>
          </w:p>
        </w:tc>
      </w:tr>
      <w:tr w:rsidR="00D47ED2" w:rsidRPr="00CB7B88" w14:paraId="1F5149F1" w14:textId="77777777" w:rsidTr="009A5A61">
        <w:tc>
          <w:tcPr>
            <w:tcW w:w="2086" w:type="pct"/>
          </w:tcPr>
          <w:p w14:paraId="030A8E35" w14:textId="77777777" w:rsidR="00D47ED2" w:rsidRPr="003B2A0B" w:rsidRDefault="00D47ED2" w:rsidP="00E249FC">
            <w:pPr>
              <w:pStyle w:val="ACLevel1"/>
              <w:tabs>
                <w:tab w:val="clear" w:pos="720"/>
              </w:tabs>
              <w:ind w:left="0" w:firstLine="0"/>
              <w:rPr>
                <w:rFonts w:ascii="Calibri" w:hAnsi="Calibri"/>
                <w:spacing w:val="-3"/>
                <w:sz w:val="22"/>
                <w:szCs w:val="32"/>
              </w:rPr>
            </w:pPr>
            <w:r w:rsidRPr="003B2A0B">
              <w:rPr>
                <w:rFonts w:ascii="Calibri" w:hAnsi="Calibri"/>
                <w:spacing w:val="-3"/>
                <w:sz w:val="22"/>
                <w:szCs w:val="32"/>
              </w:rPr>
              <w:t>Approximate value of contract</w:t>
            </w:r>
          </w:p>
        </w:tc>
        <w:tc>
          <w:tcPr>
            <w:tcW w:w="2914" w:type="pct"/>
          </w:tcPr>
          <w:p w14:paraId="46FE27FF" w14:textId="77777777" w:rsidR="00D47ED2" w:rsidRPr="003B2A0B" w:rsidRDefault="00D47ED2" w:rsidP="00E249FC">
            <w:pPr>
              <w:pStyle w:val="ACLevel1"/>
              <w:tabs>
                <w:tab w:val="clear" w:pos="720"/>
              </w:tabs>
              <w:ind w:left="0" w:firstLine="0"/>
              <w:rPr>
                <w:rFonts w:ascii="Calibri" w:hAnsi="Calibri"/>
                <w:color w:val="000000"/>
                <w:w w:val="0"/>
                <w:sz w:val="22"/>
                <w:szCs w:val="32"/>
              </w:rPr>
            </w:pPr>
          </w:p>
        </w:tc>
      </w:tr>
    </w:tbl>
    <w:p w14:paraId="0C8E670A" w14:textId="77777777" w:rsidR="00D47ED2" w:rsidRPr="00CB7B88" w:rsidRDefault="00D47ED2" w:rsidP="003B2A0B">
      <w:pPr>
        <w:pStyle w:val="Heading3"/>
      </w:pPr>
      <w:r w:rsidRPr="00CB7B88">
        <w:t>Reference No.2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9"/>
        <w:gridCol w:w="5935"/>
      </w:tblGrid>
      <w:tr w:rsidR="00D47ED2" w:rsidRPr="00A50E52" w14:paraId="709A7FC3" w14:textId="77777777" w:rsidTr="009A5A61">
        <w:tc>
          <w:tcPr>
            <w:tcW w:w="2086" w:type="pct"/>
          </w:tcPr>
          <w:p w14:paraId="4E139EDB" w14:textId="77777777" w:rsidR="00D47ED2" w:rsidRPr="003B2A0B" w:rsidRDefault="00D47ED2" w:rsidP="00E249FC">
            <w:pPr>
              <w:pStyle w:val="ACLevel1"/>
              <w:tabs>
                <w:tab w:val="clear" w:pos="720"/>
              </w:tabs>
              <w:ind w:left="0" w:firstLine="0"/>
              <w:rPr>
                <w:rFonts w:ascii="Calibri" w:hAnsi="Calibri"/>
                <w:spacing w:val="-3"/>
                <w:sz w:val="22"/>
                <w:szCs w:val="32"/>
              </w:rPr>
            </w:pPr>
            <w:r w:rsidRPr="003B2A0B">
              <w:rPr>
                <w:rFonts w:ascii="Calibri" w:hAnsi="Calibri"/>
                <w:spacing w:val="-3"/>
                <w:sz w:val="22"/>
                <w:szCs w:val="32"/>
              </w:rPr>
              <w:t>Name</w:t>
            </w:r>
          </w:p>
        </w:tc>
        <w:tc>
          <w:tcPr>
            <w:tcW w:w="2914" w:type="pct"/>
          </w:tcPr>
          <w:p w14:paraId="61C2288C" w14:textId="77777777" w:rsidR="00D47ED2" w:rsidRPr="003B2A0B" w:rsidRDefault="00D47ED2" w:rsidP="00E249FC">
            <w:pPr>
              <w:pStyle w:val="ACLevel1"/>
              <w:tabs>
                <w:tab w:val="clear" w:pos="720"/>
              </w:tabs>
              <w:ind w:left="0" w:firstLine="0"/>
              <w:rPr>
                <w:rFonts w:ascii="Calibri" w:hAnsi="Calibri"/>
                <w:color w:val="000000"/>
                <w:w w:val="0"/>
                <w:sz w:val="22"/>
                <w:szCs w:val="32"/>
              </w:rPr>
            </w:pPr>
          </w:p>
        </w:tc>
      </w:tr>
      <w:tr w:rsidR="00D47ED2" w:rsidRPr="00A50E52" w14:paraId="74AE41CE" w14:textId="77777777" w:rsidTr="009A5A61">
        <w:tc>
          <w:tcPr>
            <w:tcW w:w="2086" w:type="pct"/>
          </w:tcPr>
          <w:p w14:paraId="7224542C" w14:textId="77777777" w:rsidR="00D47ED2" w:rsidRPr="003B2A0B" w:rsidRDefault="00D47ED2" w:rsidP="00E249FC">
            <w:pPr>
              <w:pStyle w:val="ACLevel1"/>
              <w:tabs>
                <w:tab w:val="clear" w:pos="720"/>
              </w:tabs>
              <w:ind w:left="0" w:firstLine="0"/>
              <w:rPr>
                <w:rFonts w:ascii="Calibri" w:hAnsi="Calibri"/>
                <w:spacing w:val="-3"/>
                <w:sz w:val="22"/>
                <w:szCs w:val="32"/>
              </w:rPr>
            </w:pPr>
            <w:r w:rsidRPr="003B2A0B">
              <w:rPr>
                <w:rFonts w:ascii="Calibri" w:hAnsi="Calibri"/>
                <w:spacing w:val="-3"/>
                <w:sz w:val="22"/>
                <w:szCs w:val="32"/>
              </w:rPr>
              <w:t>Organisation</w:t>
            </w:r>
          </w:p>
        </w:tc>
        <w:tc>
          <w:tcPr>
            <w:tcW w:w="2914" w:type="pct"/>
          </w:tcPr>
          <w:p w14:paraId="76BE1165" w14:textId="77777777" w:rsidR="00D47ED2" w:rsidRPr="003B2A0B" w:rsidRDefault="00D47ED2" w:rsidP="00E249FC">
            <w:pPr>
              <w:pStyle w:val="ACLevel1"/>
              <w:tabs>
                <w:tab w:val="clear" w:pos="720"/>
              </w:tabs>
              <w:ind w:left="0" w:firstLine="0"/>
              <w:rPr>
                <w:rFonts w:ascii="Calibri" w:hAnsi="Calibri"/>
                <w:color w:val="000000"/>
                <w:w w:val="0"/>
                <w:sz w:val="22"/>
                <w:szCs w:val="32"/>
              </w:rPr>
            </w:pPr>
          </w:p>
        </w:tc>
      </w:tr>
      <w:tr w:rsidR="00D47ED2" w:rsidRPr="00A50E52" w14:paraId="63FD16B6" w14:textId="77777777" w:rsidTr="009A5A61">
        <w:tc>
          <w:tcPr>
            <w:tcW w:w="2086" w:type="pct"/>
          </w:tcPr>
          <w:p w14:paraId="5C1F6E40" w14:textId="77777777" w:rsidR="00D47ED2" w:rsidRPr="003B2A0B" w:rsidRDefault="00D47ED2" w:rsidP="00E249FC">
            <w:pPr>
              <w:pStyle w:val="ACLevel1"/>
              <w:tabs>
                <w:tab w:val="clear" w:pos="720"/>
              </w:tabs>
              <w:ind w:left="0" w:firstLine="0"/>
              <w:rPr>
                <w:rFonts w:ascii="Calibri" w:hAnsi="Calibri"/>
                <w:spacing w:val="-3"/>
                <w:sz w:val="22"/>
                <w:szCs w:val="32"/>
              </w:rPr>
            </w:pPr>
            <w:r w:rsidRPr="003B2A0B">
              <w:rPr>
                <w:rFonts w:ascii="Calibri" w:hAnsi="Calibri"/>
                <w:spacing w:val="-3"/>
                <w:sz w:val="22"/>
                <w:szCs w:val="32"/>
              </w:rPr>
              <w:t>Address</w:t>
            </w:r>
          </w:p>
        </w:tc>
        <w:tc>
          <w:tcPr>
            <w:tcW w:w="2914" w:type="pct"/>
          </w:tcPr>
          <w:p w14:paraId="3CD5752D" w14:textId="77777777" w:rsidR="00D47ED2" w:rsidRPr="003B2A0B" w:rsidRDefault="00D47ED2" w:rsidP="00E249FC">
            <w:pPr>
              <w:pStyle w:val="ACLevel1"/>
              <w:tabs>
                <w:tab w:val="clear" w:pos="720"/>
              </w:tabs>
              <w:ind w:left="0" w:firstLine="0"/>
              <w:rPr>
                <w:rFonts w:ascii="Calibri" w:hAnsi="Calibri"/>
                <w:color w:val="000000"/>
                <w:w w:val="0"/>
                <w:sz w:val="22"/>
                <w:szCs w:val="32"/>
              </w:rPr>
            </w:pPr>
          </w:p>
        </w:tc>
      </w:tr>
      <w:tr w:rsidR="00D47ED2" w:rsidRPr="00A50E52" w14:paraId="1B85E2D9" w14:textId="77777777" w:rsidTr="009A5A61">
        <w:tc>
          <w:tcPr>
            <w:tcW w:w="2086" w:type="pct"/>
          </w:tcPr>
          <w:p w14:paraId="7F5D3C60" w14:textId="77777777" w:rsidR="00D47ED2" w:rsidRPr="003B2A0B" w:rsidRDefault="00D47ED2" w:rsidP="00E249FC">
            <w:pPr>
              <w:pStyle w:val="ACLevel1"/>
              <w:tabs>
                <w:tab w:val="clear" w:pos="720"/>
              </w:tabs>
              <w:ind w:left="0" w:firstLine="0"/>
              <w:rPr>
                <w:rFonts w:ascii="Calibri" w:hAnsi="Calibri"/>
                <w:spacing w:val="-3"/>
                <w:sz w:val="22"/>
                <w:szCs w:val="32"/>
              </w:rPr>
            </w:pPr>
            <w:r w:rsidRPr="003B2A0B">
              <w:rPr>
                <w:rFonts w:ascii="Calibri" w:hAnsi="Calibri"/>
                <w:spacing w:val="-3"/>
                <w:sz w:val="22"/>
                <w:szCs w:val="32"/>
              </w:rPr>
              <w:t>Phone</w:t>
            </w:r>
          </w:p>
        </w:tc>
        <w:tc>
          <w:tcPr>
            <w:tcW w:w="2914" w:type="pct"/>
          </w:tcPr>
          <w:p w14:paraId="36E21D2C" w14:textId="77777777" w:rsidR="00D47ED2" w:rsidRPr="003B2A0B" w:rsidRDefault="00D47ED2" w:rsidP="00E249FC">
            <w:pPr>
              <w:pStyle w:val="ACLevel1"/>
              <w:tabs>
                <w:tab w:val="clear" w:pos="720"/>
              </w:tabs>
              <w:ind w:left="0" w:firstLine="0"/>
              <w:rPr>
                <w:rFonts w:ascii="Calibri" w:hAnsi="Calibri"/>
                <w:color w:val="000000"/>
                <w:w w:val="0"/>
                <w:sz w:val="22"/>
                <w:szCs w:val="32"/>
              </w:rPr>
            </w:pPr>
          </w:p>
        </w:tc>
      </w:tr>
      <w:tr w:rsidR="00D47ED2" w:rsidRPr="00A50E52" w14:paraId="0C44B8EA" w14:textId="77777777" w:rsidTr="009A5A61">
        <w:tc>
          <w:tcPr>
            <w:tcW w:w="2086" w:type="pct"/>
          </w:tcPr>
          <w:p w14:paraId="7A5C6BB5" w14:textId="77777777" w:rsidR="00D47ED2" w:rsidRPr="003B2A0B" w:rsidRDefault="00D47ED2" w:rsidP="00E249FC">
            <w:pPr>
              <w:pStyle w:val="ACLevel1"/>
              <w:tabs>
                <w:tab w:val="clear" w:pos="720"/>
              </w:tabs>
              <w:ind w:left="0" w:firstLine="0"/>
              <w:rPr>
                <w:rFonts w:ascii="Calibri" w:hAnsi="Calibri"/>
                <w:spacing w:val="-3"/>
                <w:sz w:val="22"/>
                <w:szCs w:val="32"/>
              </w:rPr>
            </w:pPr>
            <w:r w:rsidRPr="003B2A0B">
              <w:rPr>
                <w:rFonts w:ascii="Calibri" w:hAnsi="Calibri"/>
                <w:spacing w:val="-3"/>
                <w:sz w:val="22"/>
                <w:szCs w:val="32"/>
              </w:rPr>
              <w:t>Fax</w:t>
            </w:r>
          </w:p>
        </w:tc>
        <w:tc>
          <w:tcPr>
            <w:tcW w:w="2914" w:type="pct"/>
          </w:tcPr>
          <w:p w14:paraId="469CE688" w14:textId="77777777" w:rsidR="00D47ED2" w:rsidRPr="003B2A0B" w:rsidRDefault="00D47ED2" w:rsidP="00E249FC">
            <w:pPr>
              <w:pStyle w:val="ACLevel1"/>
              <w:tabs>
                <w:tab w:val="clear" w:pos="720"/>
              </w:tabs>
              <w:ind w:left="0" w:firstLine="0"/>
              <w:rPr>
                <w:rFonts w:ascii="Calibri" w:hAnsi="Calibri"/>
                <w:color w:val="000000"/>
                <w:w w:val="0"/>
                <w:sz w:val="22"/>
                <w:szCs w:val="32"/>
              </w:rPr>
            </w:pPr>
          </w:p>
        </w:tc>
      </w:tr>
      <w:tr w:rsidR="00D47ED2" w:rsidRPr="00A50E52" w14:paraId="54AF15A0" w14:textId="77777777" w:rsidTr="009A5A61">
        <w:tc>
          <w:tcPr>
            <w:tcW w:w="2086" w:type="pct"/>
          </w:tcPr>
          <w:p w14:paraId="4376A3C0" w14:textId="77777777" w:rsidR="00D47ED2" w:rsidRPr="003B2A0B" w:rsidRDefault="00D47ED2" w:rsidP="00E249FC">
            <w:pPr>
              <w:pStyle w:val="ACLevel1"/>
              <w:tabs>
                <w:tab w:val="clear" w:pos="720"/>
              </w:tabs>
              <w:ind w:left="0" w:firstLine="0"/>
              <w:rPr>
                <w:rFonts w:ascii="Calibri" w:hAnsi="Calibri"/>
                <w:spacing w:val="-3"/>
                <w:sz w:val="22"/>
                <w:szCs w:val="32"/>
              </w:rPr>
            </w:pPr>
            <w:r w:rsidRPr="003B2A0B">
              <w:rPr>
                <w:rFonts w:ascii="Calibri" w:hAnsi="Calibri"/>
                <w:spacing w:val="-3"/>
                <w:sz w:val="22"/>
                <w:szCs w:val="32"/>
              </w:rPr>
              <w:t>Email</w:t>
            </w:r>
          </w:p>
        </w:tc>
        <w:tc>
          <w:tcPr>
            <w:tcW w:w="2914" w:type="pct"/>
          </w:tcPr>
          <w:p w14:paraId="3974E62D" w14:textId="77777777" w:rsidR="00D47ED2" w:rsidRPr="003B2A0B" w:rsidRDefault="00D47ED2" w:rsidP="00E249FC">
            <w:pPr>
              <w:pStyle w:val="ACLevel1"/>
              <w:tabs>
                <w:tab w:val="clear" w:pos="720"/>
              </w:tabs>
              <w:ind w:left="0" w:firstLine="0"/>
              <w:rPr>
                <w:rFonts w:ascii="Calibri" w:hAnsi="Calibri"/>
                <w:color w:val="000000"/>
                <w:w w:val="0"/>
                <w:sz w:val="22"/>
                <w:szCs w:val="32"/>
              </w:rPr>
            </w:pPr>
          </w:p>
        </w:tc>
      </w:tr>
      <w:tr w:rsidR="00D47ED2" w:rsidRPr="00A50E52" w14:paraId="341D3DBA" w14:textId="77777777" w:rsidTr="009A5A61">
        <w:tc>
          <w:tcPr>
            <w:tcW w:w="2086" w:type="pct"/>
          </w:tcPr>
          <w:p w14:paraId="5BDD8DB0" w14:textId="77777777" w:rsidR="00D47ED2" w:rsidRPr="003B2A0B" w:rsidRDefault="00D47ED2" w:rsidP="00E249FC">
            <w:pPr>
              <w:pStyle w:val="ACLevel1"/>
              <w:tabs>
                <w:tab w:val="clear" w:pos="720"/>
              </w:tabs>
              <w:ind w:left="0" w:firstLine="0"/>
              <w:rPr>
                <w:rFonts w:ascii="Calibri" w:hAnsi="Calibri"/>
                <w:spacing w:val="-3"/>
                <w:sz w:val="22"/>
                <w:szCs w:val="32"/>
              </w:rPr>
            </w:pPr>
            <w:r w:rsidRPr="003B2A0B">
              <w:rPr>
                <w:rFonts w:ascii="Calibri" w:hAnsi="Calibri"/>
                <w:spacing w:val="-3"/>
                <w:sz w:val="22"/>
                <w:szCs w:val="32"/>
              </w:rPr>
              <w:t>Nature of supply</w:t>
            </w:r>
          </w:p>
        </w:tc>
        <w:tc>
          <w:tcPr>
            <w:tcW w:w="2914" w:type="pct"/>
          </w:tcPr>
          <w:p w14:paraId="5D918EB9" w14:textId="77777777" w:rsidR="00D47ED2" w:rsidRPr="003B2A0B" w:rsidRDefault="00D47ED2" w:rsidP="00E249FC">
            <w:pPr>
              <w:pStyle w:val="ACLevel1"/>
              <w:tabs>
                <w:tab w:val="clear" w:pos="720"/>
              </w:tabs>
              <w:ind w:left="0" w:firstLine="0"/>
              <w:rPr>
                <w:rFonts w:ascii="Calibri" w:hAnsi="Calibri"/>
                <w:color w:val="000000"/>
                <w:w w:val="0"/>
                <w:sz w:val="22"/>
                <w:szCs w:val="32"/>
              </w:rPr>
            </w:pPr>
          </w:p>
        </w:tc>
      </w:tr>
      <w:tr w:rsidR="00D47ED2" w:rsidRPr="00A50E52" w14:paraId="15FAE0CD" w14:textId="77777777" w:rsidTr="009A5A61">
        <w:tc>
          <w:tcPr>
            <w:tcW w:w="2086" w:type="pct"/>
          </w:tcPr>
          <w:p w14:paraId="60D5DF56" w14:textId="77777777" w:rsidR="00D47ED2" w:rsidRPr="003B2A0B" w:rsidRDefault="00D47ED2" w:rsidP="00E249FC">
            <w:pPr>
              <w:pStyle w:val="ACLevel1"/>
              <w:tabs>
                <w:tab w:val="clear" w:pos="720"/>
              </w:tabs>
              <w:ind w:left="0" w:firstLine="0"/>
              <w:rPr>
                <w:rFonts w:ascii="Calibri" w:hAnsi="Calibri"/>
                <w:spacing w:val="-3"/>
                <w:sz w:val="22"/>
                <w:szCs w:val="32"/>
              </w:rPr>
            </w:pPr>
            <w:r w:rsidRPr="003B2A0B">
              <w:rPr>
                <w:rFonts w:ascii="Calibri" w:hAnsi="Calibri"/>
                <w:spacing w:val="-3"/>
                <w:sz w:val="22"/>
                <w:szCs w:val="32"/>
              </w:rPr>
              <w:t>Approximate value of contract</w:t>
            </w:r>
          </w:p>
        </w:tc>
        <w:tc>
          <w:tcPr>
            <w:tcW w:w="2914" w:type="pct"/>
          </w:tcPr>
          <w:p w14:paraId="07E5CD1F" w14:textId="77777777" w:rsidR="00D47ED2" w:rsidRPr="003B2A0B" w:rsidRDefault="00D47ED2" w:rsidP="00E249FC">
            <w:pPr>
              <w:pStyle w:val="ACLevel1"/>
              <w:tabs>
                <w:tab w:val="clear" w:pos="720"/>
              </w:tabs>
              <w:ind w:left="0" w:firstLine="0"/>
              <w:rPr>
                <w:rFonts w:ascii="Calibri" w:hAnsi="Calibri"/>
                <w:color w:val="000000"/>
                <w:w w:val="0"/>
                <w:sz w:val="22"/>
                <w:szCs w:val="32"/>
              </w:rPr>
            </w:pPr>
          </w:p>
        </w:tc>
      </w:tr>
    </w:tbl>
    <w:p w14:paraId="548ED756" w14:textId="77777777" w:rsidR="00D47ED2" w:rsidRPr="00CB7B88" w:rsidRDefault="00D47ED2" w:rsidP="003B2A0B">
      <w:pPr>
        <w:pStyle w:val="Heading3"/>
      </w:pPr>
      <w:r w:rsidRPr="00CB7B88">
        <w:t>Reference No.3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9"/>
        <w:gridCol w:w="5935"/>
      </w:tblGrid>
      <w:tr w:rsidR="00D47ED2" w:rsidRPr="00A50E52" w14:paraId="7EE5AE2A" w14:textId="77777777" w:rsidTr="009A5A61">
        <w:tc>
          <w:tcPr>
            <w:tcW w:w="2086" w:type="pct"/>
          </w:tcPr>
          <w:p w14:paraId="06E7E74C" w14:textId="77777777" w:rsidR="00D47ED2" w:rsidRPr="003B2A0B" w:rsidRDefault="00D47ED2" w:rsidP="00E249FC">
            <w:pPr>
              <w:pStyle w:val="ACLevel1"/>
              <w:tabs>
                <w:tab w:val="clear" w:pos="720"/>
              </w:tabs>
              <w:ind w:left="0" w:firstLine="0"/>
              <w:rPr>
                <w:rFonts w:ascii="Calibri" w:hAnsi="Calibri"/>
                <w:spacing w:val="-3"/>
                <w:sz w:val="22"/>
                <w:szCs w:val="32"/>
              </w:rPr>
            </w:pPr>
            <w:r w:rsidRPr="003B2A0B">
              <w:rPr>
                <w:rFonts w:ascii="Calibri" w:hAnsi="Calibri"/>
                <w:spacing w:val="-3"/>
                <w:sz w:val="22"/>
                <w:szCs w:val="32"/>
              </w:rPr>
              <w:t>Name</w:t>
            </w:r>
          </w:p>
        </w:tc>
        <w:tc>
          <w:tcPr>
            <w:tcW w:w="2914" w:type="pct"/>
          </w:tcPr>
          <w:p w14:paraId="09A0F50D" w14:textId="77777777" w:rsidR="00D47ED2" w:rsidRPr="003B2A0B" w:rsidRDefault="00D47ED2" w:rsidP="00E249FC">
            <w:pPr>
              <w:pStyle w:val="ACLevel1"/>
              <w:tabs>
                <w:tab w:val="clear" w:pos="720"/>
              </w:tabs>
              <w:ind w:left="0" w:firstLine="0"/>
              <w:rPr>
                <w:rFonts w:ascii="Calibri" w:hAnsi="Calibri"/>
                <w:color w:val="000000"/>
                <w:w w:val="0"/>
                <w:sz w:val="22"/>
                <w:szCs w:val="32"/>
              </w:rPr>
            </w:pPr>
          </w:p>
        </w:tc>
      </w:tr>
      <w:tr w:rsidR="00D47ED2" w:rsidRPr="00A50E52" w14:paraId="210E5A54" w14:textId="77777777" w:rsidTr="009A5A61">
        <w:tc>
          <w:tcPr>
            <w:tcW w:w="2086" w:type="pct"/>
          </w:tcPr>
          <w:p w14:paraId="4C57752C" w14:textId="77777777" w:rsidR="00D47ED2" w:rsidRPr="003B2A0B" w:rsidRDefault="00D47ED2" w:rsidP="00E249FC">
            <w:pPr>
              <w:pStyle w:val="ACLevel1"/>
              <w:tabs>
                <w:tab w:val="clear" w:pos="720"/>
              </w:tabs>
              <w:ind w:left="0" w:firstLine="0"/>
              <w:rPr>
                <w:rFonts w:ascii="Calibri" w:hAnsi="Calibri"/>
                <w:spacing w:val="-3"/>
                <w:sz w:val="22"/>
                <w:szCs w:val="32"/>
              </w:rPr>
            </w:pPr>
            <w:r w:rsidRPr="003B2A0B">
              <w:rPr>
                <w:rFonts w:ascii="Calibri" w:hAnsi="Calibri"/>
                <w:spacing w:val="-3"/>
                <w:sz w:val="22"/>
                <w:szCs w:val="32"/>
              </w:rPr>
              <w:t>Organisation</w:t>
            </w:r>
          </w:p>
        </w:tc>
        <w:tc>
          <w:tcPr>
            <w:tcW w:w="2914" w:type="pct"/>
          </w:tcPr>
          <w:p w14:paraId="5236F2D3" w14:textId="77777777" w:rsidR="00D47ED2" w:rsidRPr="003B2A0B" w:rsidRDefault="00D47ED2" w:rsidP="00E249FC">
            <w:pPr>
              <w:pStyle w:val="ACLevel1"/>
              <w:tabs>
                <w:tab w:val="clear" w:pos="720"/>
              </w:tabs>
              <w:ind w:left="0" w:firstLine="0"/>
              <w:rPr>
                <w:rFonts w:ascii="Calibri" w:hAnsi="Calibri"/>
                <w:color w:val="000000"/>
                <w:w w:val="0"/>
                <w:sz w:val="22"/>
                <w:szCs w:val="32"/>
              </w:rPr>
            </w:pPr>
          </w:p>
        </w:tc>
      </w:tr>
      <w:tr w:rsidR="00D47ED2" w:rsidRPr="00A50E52" w14:paraId="66C371F5" w14:textId="77777777" w:rsidTr="009A5A61">
        <w:tc>
          <w:tcPr>
            <w:tcW w:w="2086" w:type="pct"/>
          </w:tcPr>
          <w:p w14:paraId="3EABFB8B" w14:textId="77777777" w:rsidR="00D47ED2" w:rsidRPr="003B2A0B" w:rsidRDefault="00D47ED2" w:rsidP="00E249FC">
            <w:pPr>
              <w:pStyle w:val="ACLevel1"/>
              <w:tabs>
                <w:tab w:val="clear" w:pos="720"/>
              </w:tabs>
              <w:ind w:left="0" w:firstLine="0"/>
              <w:rPr>
                <w:rFonts w:ascii="Calibri" w:hAnsi="Calibri"/>
                <w:spacing w:val="-3"/>
                <w:sz w:val="22"/>
                <w:szCs w:val="32"/>
              </w:rPr>
            </w:pPr>
            <w:r w:rsidRPr="003B2A0B">
              <w:rPr>
                <w:rFonts w:ascii="Calibri" w:hAnsi="Calibri"/>
                <w:spacing w:val="-3"/>
                <w:sz w:val="22"/>
                <w:szCs w:val="32"/>
              </w:rPr>
              <w:t>Address</w:t>
            </w:r>
          </w:p>
        </w:tc>
        <w:tc>
          <w:tcPr>
            <w:tcW w:w="2914" w:type="pct"/>
          </w:tcPr>
          <w:p w14:paraId="66DDD1B8" w14:textId="77777777" w:rsidR="00D47ED2" w:rsidRPr="003B2A0B" w:rsidRDefault="00D47ED2" w:rsidP="00E249FC">
            <w:pPr>
              <w:pStyle w:val="ACLevel1"/>
              <w:tabs>
                <w:tab w:val="clear" w:pos="720"/>
              </w:tabs>
              <w:ind w:left="0" w:firstLine="0"/>
              <w:rPr>
                <w:rFonts w:ascii="Calibri" w:hAnsi="Calibri"/>
                <w:color w:val="000000"/>
                <w:w w:val="0"/>
                <w:sz w:val="22"/>
                <w:szCs w:val="32"/>
              </w:rPr>
            </w:pPr>
          </w:p>
        </w:tc>
      </w:tr>
      <w:tr w:rsidR="00D47ED2" w:rsidRPr="00A50E52" w14:paraId="41E135CA" w14:textId="77777777" w:rsidTr="009A5A61">
        <w:tc>
          <w:tcPr>
            <w:tcW w:w="2086" w:type="pct"/>
          </w:tcPr>
          <w:p w14:paraId="72F7B657" w14:textId="77777777" w:rsidR="00D47ED2" w:rsidRPr="003B2A0B" w:rsidRDefault="00D47ED2" w:rsidP="00E249FC">
            <w:pPr>
              <w:pStyle w:val="ACLevel1"/>
              <w:tabs>
                <w:tab w:val="clear" w:pos="720"/>
              </w:tabs>
              <w:ind w:left="0" w:firstLine="0"/>
              <w:rPr>
                <w:rFonts w:ascii="Calibri" w:hAnsi="Calibri"/>
                <w:spacing w:val="-3"/>
                <w:sz w:val="22"/>
                <w:szCs w:val="32"/>
              </w:rPr>
            </w:pPr>
            <w:r w:rsidRPr="003B2A0B">
              <w:rPr>
                <w:rFonts w:ascii="Calibri" w:hAnsi="Calibri"/>
                <w:spacing w:val="-3"/>
                <w:sz w:val="22"/>
                <w:szCs w:val="32"/>
              </w:rPr>
              <w:t>Phone</w:t>
            </w:r>
          </w:p>
        </w:tc>
        <w:tc>
          <w:tcPr>
            <w:tcW w:w="2914" w:type="pct"/>
          </w:tcPr>
          <w:p w14:paraId="241B2EDA" w14:textId="77777777" w:rsidR="00D47ED2" w:rsidRPr="003B2A0B" w:rsidRDefault="00D47ED2" w:rsidP="00E249FC">
            <w:pPr>
              <w:pStyle w:val="ACLevel1"/>
              <w:tabs>
                <w:tab w:val="clear" w:pos="720"/>
              </w:tabs>
              <w:ind w:left="0" w:firstLine="0"/>
              <w:rPr>
                <w:rFonts w:ascii="Calibri" w:hAnsi="Calibri"/>
                <w:color w:val="000000"/>
                <w:w w:val="0"/>
                <w:sz w:val="22"/>
                <w:szCs w:val="32"/>
              </w:rPr>
            </w:pPr>
          </w:p>
        </w:tc>
      </w:tr>
      <w:tr w:rsidR="00D47ED2" w:rsidRPr="00A50E52" w14:paraId="433F7CA8" w14:textId="77777777" w:rsidTr="009A5A61">
        <w:tc>
          <w:tcPr>
            <w:tcW w:w="2086" w:type="pct"/>
          </w:tcPr>
          <w:p w14:paraId="77D962FE" w14:textId="77777777" w:rsidR="00D47ED2" w:rsidRPr="003B2A0B" w:rsidRDefault="00D47ED2" w:rsidP="00E249FC">
            <w:pPr>
              <w:pStyle w:val="ACLevel1"/>
              <w:tabs>
                <w:tab w:val="clear" w:pos="720"/>
              </w:tabs>
              <w:ind w:left="0" w:firstLine="0"/>
              <w:rPr>
                <w:rFonts w:ascii="Calibri" w:hAnsi="Calibri"/>
                <w:spacing w:val="-3"/>
                <w:sz w:val="22"/>
                <w:szCs w:val="32"/>
              </w:rPr>
            </w:pPr>
            <w:r w:rsidRPr="003B2A0B">
              <w:rPr>
                <w:rFonts w:ascii="Calibri" w:hAnsi="Calibri"/>
                <w:spacing w:val="-3"/>
                <w:sz w:val="22"/>
                <w:szCs w:val="32"/>
              </w:rPr>
              <w:t>Fax</w:t>
            </w:r>
          </w:p>
        </w:tc>
        <w:tc>
          <w:tcPr>
            <w:tcW w:w="2914" w:type="pct"/>
          </w:tcPr>
          <w:p w14:paraId="69B79797" w14:textId="77777777" w:rsidR="00D47ED2" w:rsidRPr="003B2A0B" w:rsidRDefault="00D47ED2" w:rsidP="00E249FC">
            <w:pPr>
              <w:pStyle w:val="ACLevel1"/>
              <w:tabs>
                <w:tab w:val="clear" w:pos="720"/>
              </w:tabs>
              <w:ind w:left="0" w:firstLine="0"/>
              <w:rPr>
                <w:rFonts w:ascii="Calibri" w:hAnsi="Calibri"/>
                <w:color w:val="000000"/>
                <w:w w:val="0"/>
                <w:sz w:val="22"/>
                <w:szCs w:val="32"/>
              </w:rPr>
            </w:pPr>
          </w:p>
        </w:tc>
      </w:tr>
      <w:tr w:rsidR="00D47ED2" w:rsidRPr="00A50E52" w14:paraId="4E15E197" w14:textId="77777777" w:rsidTr="009A5A61">
        <w:tc>
          <w:tcPr>
            <w:tcW w:w="2086" w:type="pct"/>
          </w:tcPr>
          <w:p w14:paraId="759E1C15" w14:textId="77777777" w:rsidR="00D47ED2" w:rsidRPr="003B2A0B" w:rsidRDefault="00D47ED2" w:rsidP="00E249FC">
            <w:pPr>
              <w:pStyle w:val="ACLevel1"/>
              <w:tabs>
                <w:tab w:val="clear" w:pos="720"/>
              </w:tabs>
              <w:ind w:left="0" w:firstLine="0"/>
              <w:rPr>
                <w:rFonts w:ascii="Calibri" w:hAnsi="Calibri"/>
                <w:spacing w:val="-3"/>
                <w:sz w:val="22"/>
                <w:szCs w:val="32"/>
              </w:rPr>
            </w:pPr>
            <w:r w:rsidRPr="003B2A0B">
              <w:rPr>
                <w:rFonts w:ascii="Calibri" w:hAnsi="Calibri"/>
                <w:spacing w:val="-3"/>
                <w:sz w:val="22"/>
                <w:szCs w:val="32"/>
              </w:rPr>
              <w:t>Email</w:t>
            </w:r>
          </w:p>
        </w:tc>
        <w:tc>
          <w:tcPr>
            <w:tcW w:w="2914" w:type="pct"/>
          </w:tcPr>
          <w:p w14:paraId="4DA856C7" w14:textId="77777777" w:rsidR="00D47ED2" w:rsidRPr="003B2A0B" w:rsidRDefault="00D47ED2" w:rsidP="00E249FC">
            <w:pPr>
              <w:pStyle w:val="ACLevel1"/>
              <w:tabs>
                <w:tab w:val="clear" w:pos="720"/>
              </w:tabs>
              <w:ind w:left="0" w:firstLine="0"/>
              <w:rPr>
                <w:rFonts w:ascii="Calibri" w:hAnsi="Calibri"/>
                <w:color w:val="000000"/>
                <w:w w:val="0"/>
                <w:sz w:val="22"/>
                <w:szCs w:val="32"/>
              </w:rPr>
            </w:pPr>
          </w:p>
        </w:tc>
      </w:tr>
      <w:tr w:rsidR="00D47ED2" w:rsidRPr="00A50E52" w14:paraId="158FA727" w14:textId="77777777" w:rsidTr="009A5A61">
        <w:tc>
          <w:tcPr>
            <w:tcW w:w="2086" w:type="pct"/>
          </w:tcPr>
          <w:p w14:paraId="387C3AC4" w14:textId="77777777" w:rsidR="00D47ED2" w:rsidRPr="003B2A0B" w:rsidRDefault="00D47ED2" w:rsidP="00E249FC">
            <w:pPr>
              <w:pStyle w:val="ACLevel1"/>
              <w:tabs>
                <w:tab w:val="clear" w:pos="720"/>
              </w:tabs>
              <w:ind w:left="0" w:firstLine="0"/>
              <w:rPr>
                <w:rFonts w:ascii="Calibri" w:hAnsi="Calibri"/>
                <w:spacing w:val="-3"/>
                <w:sz w:val="22"/>
                <w:szCs w:val="32"/>
              </w:rPr>
            </w:pPr>
            <w:r w:rsidRPr="003B2A0B">
              <w:rPr>
                <w:rFonts w:ascii="Calibri" w:hAnsi="Calibri"/>
                <w:spacing w:val="-3"/>
                <w:sz w:val="22"/>
                <w:szCs w:val="32"/>
              </w:rPr>
              <w:t>Nature of supply</w:t>
            </w:r>
          </w:p>
        </w:tc>
        <w:tc>
          <w:tcPr>
            <w:tcW w:w="2914" w:type="pct"/>
          </w:tcPr>
          <w:p w14:paraId="10E75409" w14:textId="77777777" w:rsidR="00D47ED2" w:rsidRPr="003B2A0B" w:rsidRDefault="00D47ED2" w:rsidP="00E249FC">
            <w:pPr>
              <w:pStyle w:val="ACLevel1"/>
              <w:tabs>
                <w:tab w:val="clear" w:pos="720"/>
              </w:tabs>
              <w:ind w:left="0" w:firstLine="0"/>
              <w:rPr>
                <w:rFonts w:ascii="Calibri" w:hAnsi="Calibri"/>
                <w:color w:val="000000"/>
                <w:w w:val="0"/>
                <w:sz w:val="22"/>
                <w:szCs w:val="32"/>
              </w:rPr>
            </w:pPr>
          </w:p>
        </w:tc>
      </w:tr>
      <w:tr w:rsidR="00D47ED2" w:rsidRPr="00A50E52" w14:paraId="069EF3F6" w14:textId="77777777" w:rsidTr="009A5A61">
        <w:tc>
          <w:tcPr>
            <w:tcW w:w="2086" w:type="pct"/>
          </w:tcPr>
          <w:p w14:paraId="430C3A64" w14:textId="77777777" w:rsidR="00D47ED2" w:rsidRPr="003B2A0B" w:rsidRDefault="00D47ED2" w:rsidP="00E249FC">
            <w:pPr>
              <w:pStyle w:val="ACLevel1"/>
              <w:tabs>
                <w:tab w:val="clear" w:pos="720"/>
              </w:tabs>
              <w:ind w:left="0" w:firstLine="0"/>
              <w:rPr>
                <w:rFonts w:ascii="Calibri" w:hAnsi="Calibri"/>
                <w:spacing w:val="-3"/>
                <w:sz w:val="22"/>
                <w:szCs w:val="32"/>
              </w:rPr>
            </w:pPr>
            <w:r w:rsidRPr="003B2A0B">
              <w:rPr>
                <w:rFonts w:ascii="Calibri" w:hAnsi="Calibri"/>
                <w:spacing w:val="-3"/>
                <w:sz w:val="22"/>
                <w:szCs w:val="32"/>
              </w:rPr>
              <w:t>Approximate value of contract</w:t>
            </w:r>
          </w:p>
        </w:tc>
        <w:tc>
          <w:tcPr>
            <w:tcW w:w="2914" w:type="pct"/>
          </w:tcPr>
          <w:p w14:paraId="4728E326" w14:textId="77777777" w:rsidR="00D47ED2" w:rsidRPr="003B2A0B" w:rsidRDefault="00D47ED2" w:rsidP="00E249FC">
            <w:pPr>
              <w:pStyle w:val="ACLevel1"/>
              <w:tabs>
                <w:tab w:val="clear" w:pos="720"/>
              </w:tabs>
              <w:ind w:left="0" w:firstLine="0"/>
              <w:rPr>
                <w:rFonts w:ascii="Calibri" w:hAnsi="Calibri"/>
                <w:color w:val="000000"/>
                <w:w w:val="0"/>
                <w:sz w:val="22"/>
                <w:szCs w:val="32"/>
              </w:rPr>
            </w:pPr>
          </w:p>
        </w:tc>
      </w:tr>
    </w:tbl>
    <w:p w14:paraId="7093A25C" w14:textId="77777777" w:rsidR="00A50E52" w:rsidRPr="003B2A0B" w:rsidRDefault="00A50E52" w:rsidP="003B2A0B">
      <w:pPr>
        <w:pStyle w:val="Heading3"/>
        <w:rPr>
          <w:sz w:val="28"/>
          <w:szCs w:val="28"/>
        </w:rPr>
      </w:pPr>
      <w:r>
        <w:t>Reference No.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9"/>
        <w:gridCol w:w="5935"/>
      </w:tblGrid>
      <w:tr w:rsidR="00A50E52" w:rsidRPr="009D5D24" w14:paraId="390CFB8B" w14:textId="77777777" w:rsidTr="00C670B5">
        <w:tc>
          <w:tcPr>
            <w:tcW w:w="2086" w:type="pct"/>
          </w:tcPr>
          <w:p w14:paraId="2E738049" w14:textId="77777777" w:rsidR="00A50E52" w:rsidRPr="009D5D24" w:rsidRDefault="00A50E52" w:rsidP="00C670B5">
            <w:pPr>
              <w:pStyle w:val="ACLevel1"/>
              <w:tabs>
                <w:tab w:val="clear" w:pos="720"/>
              </w:tabs>
              <w:ind w:left="0" w:firstLine="0"/>
              <w:rPr>
                <w:rFonts w:ascii="Calibri" w:hAnsi="Calibri"/>
                <w:spacing w:val="-3"/>
                <w:sz w:val="22"/>
                <w:szCs w:val="32"/>
              </w:rPr>
            </w:pPr>
            <w:r w:rsidRPr="009D5D24">
              <w:rPr>
                <w:rFonts w:ascii="Calibri" w:hAnsi="Calibri"/>
                <w:spacing w:val="-3"/>
                <w:sz w:val="22"/>
                <w:szCs w:val="32"/>
              </w:rPr>
              <w:t>Name</w:t>
            </w:r>
          </w:p>
        </w:tc>
        <w:tc>
          <w:tcPr>
            <w:tcW w:w="2914" w:type="pct"/>
          </w:tcPr>
          <w:p w14:paraId="200D4B43" w14:textId="77777777" w:rsidR="00A50E52" w:rsidRPr="009D5D24" w:rsidRDefault="00A50E52" w:rsidP="00C670B5">
            <w:pPr>
              <w:pStyle w:val="ACLevel1"/>
              <w:tabs>
                <w:tab w:val="clear" w:pos="720"/>
              </w:tabs>
              <w:ind w:left="0" w:firstLine="0"/>
              <w:rPr>
                <w:rFonts w:ascii="Calibri" w:hAnsi="Calibri"/>
                <w:color w:val="000000"/>
                <w:w w:val="0"/>
                <w:sz w:val="22"/>
                <w:szCs w:val="32"/>
              </w:rPr>
            </w:pPr>
          </w:p>
        </w:tc>
      </w:tr>
      <w:tr w:rsidR="00A50E52" w:rsidRPr="009D5D24" w14:paraId="0D23203D" w14:textId="77777777" w:rsidTr="00C670B5">
        <w:tc>
          <w:tcPr>
            <w:tcW w:w="2086" w:type="pct"/>
          </w:tcPr>
          <w:p w14:paraId="421AD1CC" w14:textId="77777777" w:rsidR="00A50E52" w:rsidRPr="009D5D24" w:rsidRDefault="00A50E52" w:rsidP="00C670B5">
            <w:pPr>
              <w:pStyle w:val="ACLevel1"/>
              <w:tabs>
                <w:tab w:val="clear" w:pos="720"/>
              </w:tabs>
              <w:ind w:left="0" w:firstLine="0"/>
              <w:rPr>
                <w:rFonts w:ascii="Calibri" w:hAnsi="Calibri"/>
                <w:spacing w:val="-3"/>
                <w:sz w:val="22"/>
                <w:szCs w:val="32"/>
              </w:rPr>
            </w:pPr>
            <w:r w:rsidRPr="009D5D24">
              <w:rPr>
                <w:rFonts w:ascii="Calibri" w:hAnsi="Calibri"/>
                <w:spacing w:val="-3"/>
                <w:sz w:val="22"/>
                <w:szCs w:val="32"/>
              </w:rPr>
              <w:t>Organisation</w:t>
            </w:r>
          </w:p>
        </w:tc>
        <w:tc>
          <w:tcPr>
            <w:tcW w:w="2914" w:type="pct"/>
          </w:tcPr>
          <w:p w14:paraId="19EF51D5" w14:textId="77777777" w:rsidR="00A50E52" w:rsidRPr="009D5D24" w:rsidRDefault="00A50E52" w:rsidP="00C670B5">
            <w:pPr>
              <w:pStyle w:val="ACLevel1"/>
              <w:tabs>
                <w:tab w:val="clear" w:pos="720"/>
              </w:tabs>
              <w:ind w:left="0" w:firstLine="0"/>
              <w:rPr>
                <w:rFonts w:ascii="Calibri" w:hAnsi="Calibri"/>
                <w:color w:val="000000"/>
                <w:w w:val="0"/>
                <w:sz w:val="22"/>
                <w:szCs w:val="32"/>
              </w:rPr>
            </w:pPr>
          </w:p>
        </w:tc>
      </w:tr>
      <w:tr w:rsidR="00A50E52" w:rsidRPr="009D5D24" w14:paraId="03B5C609" w14:textId="77777777" w:rsidTr="00C670B5">
        <w:tc>
          <w:tcPr>
            <w:tcW w:w="2086" w:type="pct"/>
          </w:tcPr>
          <w:p w14:paraId="17987F0E" w14:textId="77777777" w:rsidR="00A50E52" w:rsidRPr="009D5D24" w:rsidRDefault="00A50E52" w:rsidP="00C670B5">
            <w:pPr>
              <w:pStyle w:val="ACLevel1"/>
              <w:tabs>
                <w:tab w:val="clear" w:pos="720"/>
              </w:tabs>
              <w:ind w:left="0" w:firstLine="0"/>
              <w:rPr>
                <w:rFonts w:ascii="Calibri" w:hAnsi="Calibri"/>
                <w:spacing w:val="-3"/>
                <w:sz w:val="22"/>
                <w:szCs w:val="32"/>
              </w:rPr>
            </w:pPr>
            <w:r w:rsidRPr="009D5D24">
              <w:rPr>
                <w:rFonts w:ascii="Calibri" w:hAnsi="Calibri"/>
                <w:spacing w:val="-3"/>
                <w:sz w:val="22"/>
                <w:szCs w:val="32"/>
              </w:rPr>
              <w:t>Address</w:t>
            </w:r>
          </w:p>
        </w:tc>
        <w:tc>
          <w:tcPr>
            <w:tcW w:w="2914" w:type="pct"/>
          </w:tcPr>
          <w:p w14:paraId="504F0D15" w14:textId="77777777" w:rsidR="00A50E52" w:rsidRPr="009D5D24" w:rsidRDefault="00A50E52" w:rsidP="00C670B5">
            <w:pPr>
              <w:pStyle w:val="ACLevel1"/>
              <w:tabs>
                <w:tab w:val="clear" w:pos="720"/>
              </w:tabs>
              <w:ind w:left="0" w:firstLine="0"/>
              <w:rPr>
                <w:rFonts w:ascii="Calibri" w:hAnsi="Calibri"/>
                <w:color w:val="000000"/>
                <w:w w:val="0"/>
                <w:sz w:val="22"/>
                <w:szCs w:val="32"/>
              </w:rPr>
            </w:pPr>
          </w:p>
        </w:tc>
      </w:tr>
      <w:tr w:rsidR="00A50E52" w:rsidRPr="009D5D24" w14:paraId="60B44ACB" w14:textId="77777777" w:rsidTr="00C670B5">
        <w:tc>
          <w:tcPr>
            <w:tcW w:w="2086" w:type="pct"/>
          </w:tcPr>
          <w:p w14:paraId="6F7AEDDB" w14:textId="77777777" w:rsidR="00A50E52" w:rsidRPr="009D5D24" w:rsidRDefault="00A50E52" w:rsidP="00C670B5">
            <w:pPr>
              <w:pStyle w:val="ACLevel1"/>
              <w:tabs>
                <w:tab w:val="clear" w:pos="720"/>
              </w:tabs>
              <w:ind w:left="0" w:firstLine="0"/>
              <w:rPr>
                <w:rFonts w:ascii="Calibri" w:hAnsi="Calibri"/>
                <w:spacing w:val="-3"/>
                <w:sz w:val="22"/>
                <w:szCs w:val="32"/>
              </w:rPr>
            </w:pPr>
            <w:r w:rsidRPr="009D5D24">
              <w:rPr>
                <w:rFonts w:ascii="Calibri" w:hAnsi="Calibri"/>
                <w:spacing w:val="-3"/>
                <w:sz w:val="22"/>
                <w:szCs w:val="32"/>
              </w:rPr>
              <w:t>Phone</w:t>
            </w:r>
          </w:p>
        </w:tc>
        <w:tc>
          <w:tcPr>
            <w:tcW w:w="2914" w:type="pct"/>
          </w:tcPr>
          <w:p w14:paraId="5A03D94D" w14:textId="77777777" w:rsidR="00A50E52" w:rsidRPr="009D5D24" w:rsidRDefault="00A50E52" w:rsidP="00C670B5">
            <w:pPr>
              <w:pStyle w:val="ACLevel1"/>
              <w:tabs>
                <w:tab w:val="clear" w:pos="720"/>
              </w:tabs>
              <w:ind w:left="0" w:firstLine="0"/>
              <w:rPr>
                <w:rFonts w:ascii="Calibri" w:hAnsi="Calibri"/>
                <w:color w:val="000000"/>
                <w:w w:val="0"/>
                <w:sz w:val="22"/>
                <w:szCs w:val="32"/>
              </w:rPr>
            </w:pPr>
          </w:p>
        </w:tc>
      </w:tr>
      <w:tr w:rsidR="00A50E52" w:rsidRPr="009D5D24" w14:paraId="31100867" w14:textId="77777777" w:rsidTr="00C670B5">
        <w:tc>
          <w:tcPr>
            <w:tcW w:w="2086" w:type="pct"/>
          </w:tcPr>
          <w:p w14:paraId="7FA63631" w14:textId="77777777" w:rsidR="00A50E52" w:rsidRPr="009D5D24" w:rsidRDefault="00A50E52" w:rsidP="00C670B5">
            <w:pPr>
              <w:pStyle w:val="ACLevel1"/>
              <w:tabs>
                <w:tab w:val="clear" w:pos="720"/>
              </w:tabs>
              <w:ind w:left="0" w:firstLine="0"/>
              <w:rPr>
                <w:rFonts w:ascii="Calibri" w:hAnsi="Calibri"/>
                <w:spacing w:val="-3"/>
                <w:sz w:val="22"/>
                <w:szCs w:val="32"/>
              </w:rPr>
            </w:pPr>
            <w:r w:rsidRPr="009D5D24">
              <w:rPr>
                <w:rFonts w:ascii="Calibri" w:hAnsi="Calibri"/>
                <w:spacing w:val="-3"/>
                <w:sz w:val="22"/>
                <w:szCs w:val="32"/>
              </w:rPr>
              <w:t>Fax</w:t>
            </w:r>
          </w:p>
        </w:tc>
        <w:tc>
          <w:tcPr>
            <w:tcW w:w="2914" w:type="pct"/>
          </w:tcPr>
          <w:p w14:paraId="2679FDF3" w14:textId="77777777" w:rsidR="00A50E52" w:rsidRPr="009D5D24" w:rsidRDefault="00A50E52" w:rsidP="00C670B5">
            <w:pPr>
              <w:pStyle w:val="ACLevel1"/>
              <w:tabs>
                <w:tab w:val="clear" w:pos="720"/>
              </w:tabs>
              <w:ind w:left="0" w:firstLine="0"/>
              <w:rPr>
                <w:rFonts w:ascii="Calibri" w:hAnsi="Calibri"/>
                <w:color w:val="000000"/>
                <w:w w:val="0"/>
                <w:sz w:val="22"/>
                <w:szCs w:val="32"/>
              </w:rPr>
            </w:pPr>
          </w:p>
        </w:tc>
      </w:tr>
      <w:tr w:rsidR="00A50E52" w:rsidRPr="009D5D24" w14:paraId="366609D5" w14:textId="77777777" w:rsidTr="00C670B5">
        <w:tc>
          <w:tcPr>
            <w:tcW w:w="2086" w:type="pct"/>
          </w:tcPr>
          <w:p w14:paraId="4F1F28F0" w14:textId="77777777" w:rsidR="00A50E52" w:rsidRPr="009D5D24" w:rsidRDefault="00A50E52" w:rsidP="00C670B5">
            <w:pPr>
              <w:pStyle w:val="ACLevel1"/>
              <w:tabs>
                <w:tab w:val="clear" w:pos="720"/>
              </w:tabs>
              <w:ind w:left="0" w:firstLine="0"/>
              <w:rPr>
                <w:rFonts w:ascii="Calibri" w:hAnsi="Calibri"/>
                <w:spacing w:val="-3"/>
                <w:sz w:val="22"/>
                <w:szCs w:val="32"/>
              </w:rPr>
            </w:pPr>
            <w:r w:rsidRPr="009D5D24">
              <w:rPr>
                <w:rFonts w:ascii="Calibri" w:hAnsi="Calibri"/>
                <w:spacing w:val="-3"/>
                <w:sz w:val="22"/>
                <w:szCs w:val="32"/>
              </w:rPr>
              <w:t>Email</w:t>
            </w:r>
          </w:p>
        </w:tc>
        <w:tc>
          <w:tcPr>
            <w:tcW w:w="2914" w:type="pct"/>
          </w:tcPr>
          <w:p w14:paraId="79727100" w14:textId="77777777" w:rsidR="00A50E52" w:rsidRPr="009D5D24" w:rsidRDefault="00A50E52" w:rsidP="00C670B5">
            <w:pPr>
              <w:pStyle w:val="ACLevel1"/>
              <w:tabs>
                <w:tab w:val="clear" w:pos="720"/>
              </w:tabs>
              <w:ind w:left="0" w:firstLine="0"/>
              <w:rPr>
                <w:rFonts w:ascii="Calibri" w:hAnsi="Calibri"/>
                <w:color w:val="000000"/>
                <w:w w:val="0"/>
                <w:sz w:val="22"/>
                <w:szCs w:val="32"/>
              </w:rPr>
            </w:pPr>
          </w:p>
        </w:tc>
      </w:tr>
      <w:tr w:rsidR="00A50E52" w:rsidRPr="009D5D24" w14:paraId="3A7AD846" w14:textId="77777777" w:rsidTr="00C670B5">
        <w:tc>
          <w:tcPr>
            <w:tcW w:w="2086" w:type="pct"/>
          </w:tcPr>
          <w:p w14:paraId="0393FB89" w14:textId="77777777" w:rsidR="00A50E52" w:rsidRPr="009D5D24" w:rsidRDefault="00A50E52" w:rsidP="00C670B5">
            <w:pPr>
              <w:pStyle w:val="ACLevel1"/>
              <w:tabs>
                <w:tab w:val="clear" w:pos="720"/>
              </w:tabs>
              <w:ind w:left="0" w:firstLine="0"/>
              <w:rPr>
                <w:rFonts w:ascii="Calibri" w:hAnsi="Calibri"/>
                <w:spacing w:val="-3"/>
                <w:sz w:val="22"/>
                <w:szCs w:val="32"/>
              </w:rPr>
            </w:pPr>
            <w:r w:rsidRPr="009D5D24">
              <w:rPr>
                <w:rFonts w:ascii="Calibri" w:hAnsi="Calibri"/>
                <w:spacing w:val="-3"/>
                <w:sz w:val="22"/>
                <w:szCs w:val="32"/>
              </w:rPr>
              <w:t>Nature of supply</w:t>
            </w:r>
          </w:p>
        </w:tc>
        <w:tc>
          <w:tcPr>
            <w:tcW w:w="2914" w:type="pct"/>
          </w:tcPr>
          <w:p w14:paraId="5F25715D" w14:textId="77777777" w:rsidR="00A50E52" w:rsidRPr="009D5D24" w:rsidRDefault="00A50E52" w:rsidP="00C670B5">
            <w:pPr>
              <w:pStyle w:val="ACLevel1"/>
              <w:tabs>
                <w:tab w:val="clear" w:pos="720"/>
              </w:tabs>
              <w:ind w:left="0" w:firstLine="0"/>
              <w:rPr>
                <w:rFonts w:ascii="Calibri" w:hAnsi="Calibri"/>
                <w:color w:val="000000"/>
                <w:w w:val="0"/>
                <w:sz w:val="22"/>
                <w:szCs w:val="32"/>
              </w:rPr>
            </w:pPr>
          </w:p>
        </w:tc>
      </w:tr>
      <w:tr w:rsidR="00A50E52" w:rsidRPr="009D5D24" w14:paraId="20AF5130" w14:textId="77777777" w:rsidTr="00C670B5">
        <w:tc>
          <w:tcPr>
            <w:tcW w:w="2086" w:type="pct"/>
          </w:tcPr>
          <w:p w14:paraId="15C7C6F4" w14:textId="77777777" w:rsidR="00A50E52" w:rsidRPr="009D5D24" w:rsidRDefault="00A50E52" w:rsidP="00C670B5">
            <w:pPr>
              <w:pStyle w:val="ACLevel1"/>
              <w:tabs>
                <w:tab w:val="clear" w:pos="720"/>
              </w:tabs>
              <w:ind w:left="0" w:firstLine="0"/>
              <w:rPr>
                <w:rFonts w:ascii="Calibri" w:hAnsi="Calibri"/>
                <w:spacing w:val="-3"/>
                <w:sz w:val="22"/>
                <w:szCs w:val="32"/>
              </w:rPr>
            </w:pPr>
            <w:r w:rsidRPr="009D5D24">
              <w:rPr>
                <w:rFonts w:ascii="Calibri" w:hAnsi="Calibri"/>
                <w:spacing w:val="-3"/>
                <w:sz w:val="22"/>
                <w:szCs w:val="32"/>
              </w:rPr>
              <w:t>Approximate value of contract</w:t>
            </w:r>
          </w:p>
        </w:tc>
        <w:tc>
          <w:tcPr>
            <w:tcW w:w="2914" w:type="pct"/>
          </w:tcPr>
          <w:p w14:paraId="2C284A18" w14:textId="77777777" w:rsidR="00A50E52" w:rsidRPr="009D5D24" w:rsidRDefault="00A50E52" w:rsidP="00C670B5">
            <w:pPr>
              <w:pStyle w:val="ACLevel1"/>
              <w:tabs>
                <w:tab w:val="clear" w:pos="720"/>
              </w:tabs>
              <w:ind w:left="0" w:firstLine="0"/>
              <w:rPr>
                <w:rFonts w:ascii="Calibri" w:hAnsi="Calibri"/>
                <w:color w:val="000000"/>
                <w:w w:val="0"/>
                <w:sz w:val="22"/>
                <w:szCs w:val="32"/>
              </w:rPr>
            </w:pPr>
          </w:p>
        </w:tc>
      </w:tr>
    </w:tbl>
    <w:p w14:paraId="6A67D647" w14:textId="1197A3C2" w:rsidR="003C58FF" w:rsidRPr="003D101D" w:rsidRDefault="00DB613D" w:rsidP="005607B6">
      <w:pPr>
        <w:pStyle w:val="Heading2"/>
        <w:keepNext w:val="0"/>
      </w:pPr>
      <w:bookmarkStart w:id="50" w:name="_Toc476167364"/>
      <w:r w:rsidRPr="00844051">
        <w:t>D</w:t>
      </w:r>
      <w:r w:rsidR="00813FAA">
        <w:t xml:space="preserve">eclaration </w:t>
      </w:r>
      <w:r w:rsidR="00F06F36">
        <w:t>O</w:t>
      </w:r>
      <w:r w:rsidR="00813FAA">
        <w:t>f</w:t>
      </w:r>
      <w:r w:rsidRPr="001D1E39">
        <w:t xml:space="preserve"> Personal &amp; Legal circumstances</w:t>
      </w:r>
      <w:bookmarkEnd w:id="50"/>
    </w:p>
    <w:p w14:paraId="31D35EDB" w14:textId="77777777" w:rsidR="00D47ED2" w:rsidRPr="00844051" w:rsidRDefault="00D47ED2" w:rsidP="00E249FC">
      <w:pPr>
        <w:pStyle w:val="ACLevel1"/>
        <w:tabs>
          <w:tab w:val="clear" w:pos="720"/>
        </w:tabs>
        <w:ind w:left="0" w:firstLine="0"/>
        <w:rPr>
          <w:rFonts w:ascii="Calibri" w:hAnsi="Calibri"/>
          <w:b/>
          <w:sz w:val="24"/>
          <w:szCs w:val="24"/>
        </w:rPr>
      </w:pPr>
    </w:p>
    <w:p w14:paraId="14EAC915" w14:textId="29561F7B" w:rsidR="00D47ED2" w:rsidRPr="00673AD0" w:rsidRDefault="00D47ED2" w:rsidP="00E249FC">
      <w:pPr>
        <w:ind w:right="-342"/>
        <w:rPr>
          <w:rFonts w:ascii="Calibri" w:hAnsi="Calibri"/>
          <w:b/>
        </w:rPr>
      </w:pPr>
      <w:r w:rsidRPr="00673AD0">
        <w:rPr>
          <w:rFonts w:ascii="Calibri" w:hAnsi="Calibri"/>
          <w:b/>
        </w:rPr>
        <w:t>THIS DECLARATION, DULY COMPLETED, MUST BE SUBM</w:t>
      </w:r>
      <w:r w:rsidR="009A526F">
        <w:rPr>
          <w:rFonts w:ascii="Calibri" w:hAnsi="Calibri"/>
          <w:b/>
        </w:rPr>
        <w:t>ITT</w:t>
      </w:r>
      <w:r w:rsidR="003F53D2">
        <w:rPr>
          <w:rFonts w:ascii="Calibri" w:hAnsi="Calibri"/>
          <w:b/>
        </w:rPr>
        <w:t>ED BY ALL BIDD</w:t>
      </w:r>
      <w:r w:rsidRPr="00673AD0">
        <w:rPr>
          <w:rFonts w:ascii="Calibri" w:hAnsi="Calibri"/>
          <w:b/>
        </w:rPr>
        <w:t>ERS</w:t>
      </w:r>
    </w:p>
    <w:tbl>
      <w:tblPr>
        <w:tblStyle w:val="TableGrid"/>
        <w:tblW w:w="10574" w:type="dxa"/>
        <w:tblLook w:val="04A0" w:firstRow="1" w:lastRow="0" w:firstColumn="1" w:lastColumn="0" w:noHBand="0" w:noVBand="1"/>
      </w:tblPr>
      <w:tblGrid>
        <w:gridCol w:w="2078"/>
        <w:gridCol w:w="8496"/>
      </w:tblGrid>
      <w:tr w:rsidR="00D47ED2" w14:paraId="23563C16" w14:textId="77777777" w:rsidTr="007351FC">
        <w:trPr>
          <w:trHeight w:val="277"/>
        </w:trPr>
        <w:tc>
          <w:tcPr>
            <w:tcW w:w="2078" w:type="dxa"/>
            <w:shd w:val="clear" w:color="auto" w:fill="D9D9D9" w:themeFill="background1" w:themeFillShade="D9"/>
          </w:tcPr>
          <w:p w14:paraId="0E30F616" w14:textId="77777777" w:rsidR="00D47ED2" w:rsidRDefault="00D47ED2" w:rsidP="00E249FC">
            <w:pPr>
              <w:ind w:right="-342"/>
              <w:rPr>
                <w:rFonts w:ascii="Calibri" w:hAnsi="Calibri"/>
                <w:b/>
              </w:rPr>
            </w:pPr>
            <w:r w:rsidRPr="00673AD0">
              <w:rPr>
                <w:rFonts w:ascii="Calibri" w:hAnsi="Calibri"/>
                <w:b/>
              </w:rPr>
              <w:t>Name of Tenderer:</w:t>
            </w:r>
          </w:p>
        </w:tc>
        <w:tc>
          <w:tcPr>
            <w:tcW w:w="8496" w:type="dxa"/>
          </w:tcPr>
          <w:p w14:paraId="075D5A1A" w14:textId="77777777" w:rsidR="00D47ED2" w:rsidRDefault="00D47ED2" w:rsidP="00E249FC">
            <w:pPr>
              <w:ind w:right="-342"/>
              <w:rPr>
                <w:rFonts w:ascii="Calibri" w:hAnsi="Calibri"/>
                <w:b/>
              </w:rPr>
            </w:pPr>
          </w:p>
        </w:tc>
      </w:tr>
      <w:tr w:rsidR="00D47ED2" w14:paraId="34E30A10" w14:textId="77777777" w:rsidTr="007351FC">
        <w:trPr>
          <w:trHeight w:val="244"/>
        </w:trPr>
        <w:tc>
          <w:tcPr>
            <w:tcW w:w="2078" w:type="dxa"/>
            <w:shd w:val="clear" w:color="auto" w:fill="D9D9D9" w:themeFill="background1" w:themeFillShade="D9"/>
          </w:tcPr>
          <w:p w14:paraId="3E4BEB03" w14:textId="77777777" w:rsidR="00D47ED2" w:rsidRDefault="00D47ED2" w:rsidP="00E249FC">
            <w:pPr>
              <w:ind w:right="-342"/>
              <w:rPr>
                <w:rFonts w:ascii="Calibri" w:hAnsi="Calibri"/>
                <w:b/>
              </w:rPr>
            </w:pPr>
            <w:r w:rsidRPr="00673AD0">
              <w:rPr>
                <w:rFonts w:ascii="Calibri" w:hAnsi="Calibri"/>
                <w:b/>
              </w:rPr>
              <w:t>Address:</w:t>
            </w:r>
          </w:p>
        </w:tc>
        <w:tc>
          <w:tcPr>
            <w:tcW w:w="8496" w:type="dxa"/>
          </w:tcPr>
          <w:p w14:paraId="0183B5D3" w14:textId="77777777" w:rsidR="00D47ED2" w:rsidRDefault="00D47ED2" w:rsidP="00E249FC">
            <w:pPr>
              <w:ind w:right="-342"/>
              <w:rPr>
                <w:rFonts w:ascii="Calibri" w:hAnsi="Calibri"/>
                <w:b/>
              </w:rPr>
            </w:pPr>
          </w:p>
        </w:tc>
      </w:tr>
      <w:tr w:rsidR="00D47ED2" w14:paraId="0868B6DD" w14:textId="77777777" w:rsidTr="007351FC">
        <w:trPr>
          <w:trHeight w:val="253"/>
        </w:trPr>
        <w:tc>
          <w:tcPr>
            <w:tcW w:w="2078" w:type="dxa"/>
            <w:shd w:val="clear" w:color="auto" w:fill="D9D9D9" w:themeFill="background1" w:themeFillShade="D9"/>
          </w:tcPr>
          <w:p w14:paraId="0505DA50" w14:textId="77777777" w:rsidR="00D47ED2" w:rsidRDefault="00D47ED2" w:rsidP="00E249FC">
            <w:pPr>
              <w:ind w:right="-342"/>
              <w:rPr>
                <w:rFonts w:ascii="Calibri" w:hAnsi="Calibri"/>
                <w:b/>
              </w:rPr>
            </w:pPr>
            <w:r w:rsidRPr="00673AD0">
              <w:rPr>
                <w:rFonts w:ascii="Calibri" w:hAnsi="Calibri"/>
                <w:b/>
              </w:rPr>
              <w:t>Country:</w:t>
            </w:r>
          </w:p>
        </w:tc>
        <w:tc>
          <w:tcPr>
            <w:tcW w:w="8496" w:type="dxa"/>
          </w:tcPr>
          <w:p w14:paraId="4C94ED84" w14:textId="77777777" w:rsidR="00D47ED2" w:rsidRDefault="00D47ED2" w:rsidP="00E249FC">
            <w:pPr>
              <w:ind w:right="-342"/>
              <w:rPr>
                <w:rFonts w:ascii="Calibri" w:hAnsi="Calibri"/>
                <w:b/>
              </w:rPr>
            </w:pPr>
          </w:p>
        </w:tc>
      </w:tr>
      <w:tr w:rsidR="0055785C" w14:paraId="4D8678CF" w14:textId="77777777" w:rsidTr="007351FC">
        <w:trPr>
          <w:trHeight w:val="760"/>
        </w:trPr>
        <w:tc>
          <w:tcPr>
            <w:tcW w:w="10574" w:type="dxa"/>
            <w:gridSpan w:val="2"/>
          </w:tcPr>
          <w:p w14:paraId="343BE63F" w14:textId="77777777" w:rsidR="0055785C" w:rsidRDefault="0055785C" w:rsidP="00E249FC">
            <w:pPr>
              <w:rPr>
                <w:rFonts w:ascii="Calibri" w:hAnsi="Calibri"/>
                <w:b/>
              </w:rPr>
            </w:pPr>
          </w:p>
          <w:p w14:paraId="52F19B8A" w14:textId="42E7E0DA" w:rsidR="0055785C" w:rsidRDefault="0055785C" w:rsidP="001F465A">
            <w:pPr>
              <w:rPr>
                <w:rFonts w:ascii="Calibri" w:hAnsi="Calibri"/>
              </w:rPr>
            </w:pPr>
            <w:r w:rsidRPr="00673AD0">
              <w:rPr>
                <w:rFonts w:ascii="Calibri" w:hAnsi="Calibri"/>
              </w:rPr>
              <w:t xml:space="preserve">THIS FORM MUST BE COMPLETED AND SIGNED BY A DULY AUTHORISED OFFICER OF THE </w:t>
            </w:r>
            <w:r w:rsidR="003F53D2">
              <w:rPr>
                <w:rFonts w:ascii="Calibri" w:hAnsi="Calibri"/>
              </w:rPr>
              <w:t>BIDDER</w:t>
            </w:r>
            <w:r w:rsidRPr="00673AD0">
              <w:rPr>
                <w:rFonts w:ascii="Calibri" w:hAnsi="Calibri"/>
              </w:rPr>
              <w:t>’S ORGANISATION</w:t>
            </w:r>
          </w:p>
          <w:p w14:paraId="15753BDE" w14:textId="60A5C7DF" w:rsidR="001F465A" w:rsidRDefault="001F465A" w:rsidP="001F465A">
            <w:pPr>
              <w:rPr>
                <w:rFonts w:ascii="Calibri" w:hAnsi="Calibri"/>
                <w:b/>
              </w:rPr>
            </w:pPr>
          </w:p>
        </w:tc>
      </w:tr>
      <w:tr w:rsidR="00CF2646" w14:paraId="70497A20" w14:textId="77777777" w:rsidTr="007351FC">
        <w:trPr>
          <w:trHeight w:val="843"/>
        </w:trPr>
        <w:tc>
          <w:tcPr>
            <w:tcW w:w="10574" w:type="dxa"/>
            <w:gridSpan w:val="2"/>
            <w:tcBorders>
              <w:top w:val="single" w:sz="4" w:space="0" w:color="auto"/>
            </w:tcBorders>
            <w:shd w:val="clear" w:color="auto" w:fill="D9D9D9" w:themeFill="background1" w:themeFillShade="D9"/>
          </w:tcPr>
          <w:p w14:paraId="27E3FC0E" w14:textId="3758D0DF" w:rsidR="00CF2646" w:rsidRDefault="00CF2646" w:rsidP="00887534">
            <w:pPr>
              <w:rPr>
                <w:rFonts w:ascii="Calibri" w:hAnsi="Calibri"/>
                <w:b/>
              </w:rPr>
            </w:pPr>
            <w:r>
              <w:rPr>
                <w:rFonts w:ascii="Calibri" w:hAnsi="Calibri"/>
              </w:rPr>
              <w:t xml:space="preserve">By submitting an offer under this request for quotation </w:t>
            </w:r>
            <w:r w:rsidR="000E25E3">
              <w:rPr>
                <w:rFonts w:ascii="Calibri" w:hAnsi="Calibri"/>
              </w:rPr>
              <w:t>FRT-WSH-24549</w:t>
            </w:r>
            <w:r>
              <w:rPr>
                <w:rFonts w:ascii="Calibri" w:hAnsi="Calibri"/>
              </w:rPr>
              <w:t xml:space="preserve"> the bidder hereby asserts that the following statements are correct at the time of submission; and further undertakes to inform GOAL of any changes in status of these matters.  </w:t>
            </w:r>
          </w:p>
        </w:tc>
      </w:tr>
      <w:tr w:rsidR="00CF2646" w14:paraId="76840494" w14:textId="77777777" w:rsidTr="007351FC">
        <w:trPr>
          <w:trHeight w:val="4095"/>
        </w:trPr>
        <w:tc>
          <w:tcPr>
            <w:tcW w:w="10574" w:type="dxa"/>
            <w:gridSpan w:val="2"/>
            <w:shd w:val="clear" w:color="auto" w:fill="F2F2F2" w:themeFill="background1" w:themeFillShade="F2"/>
          </w:tcPr>
          <w:p w14:paraId="4DDF240C" w14:textId="77777777" w:rsidR="00CF2646" w:rsidRPr="00CC6788" w:rsidRDefault="00CF2646" w:rsidP="008C7703">
            <w:pPr>
              <w:pStyle w:val="BodyText"/>
              <w:rPr>
                <w:rFonts w:ascii="Calibri" w:hAnsi="Calibri"/>
                <w:sz w:val="20"/>
                <w:szCs w:val="22"/>
              </w:rPr>
            </w:pPr>
            <w:r w:rsidRPr="0055785C">
              <w:rPr>
                <w:rFonts w:ascii="Calibri" w:hAnsi="Calibri"/>
                <w:sz w:val="20"/>
                <w:szCs w:val="22"/>
              </w:rPr>
              <w:t xml:space="preserve">The </w:t>
            </w:r>
            <w:r>
              <w:rPr>
                <w:rFonts w:ascii="Calibri" w:hAnsi="Calibri"/>
                <w:sz w:val="20"/>
                <w:szCs w:val="22"/>
              </w:rPr>
              <w:t>bidder</w:t>
            </w:r>
            <w:r w:rsidRPr="0055785C">
              <w:rPr>
                <w:rFonts w:ascii="Calibri" w:hAnsi="Calibri"/>
                <w:sz w:val="20"/>
                <w:szCs w:val="22"/>
              </w:rPr>
              <w:t xml:space="preserve"> is </w:t>
            </w:r>
            <w:r>
              <w:rPr>
                <w:rFonts w:ascii="Calibri" w:hAnsi="Calibri"/>
                <w:sz w:val="20"/>
                <w:szCs w:val="22"/>
              </w:rPr>
              <w:t>not bankrupt or is being wound up, neither are</w:t>
            </w:r>
            <w:r w:rsidRPr="0055785C">
              <w:rPr>
                <w:rFonts w:ascii="Calibri" w:hAnsi="Calibri"/>
                <w:sz w:val="20"/>
                <w:szCs w:val="22"/>
              </w:rPr>
              <w:t xml:space="preserve"> its affairs are being administered by the court </w:t>
            </w:r>
            <w:r>
              <w:rPr>
                <w:rFonts w:ascii="Calibri" w:hAnsi="Calibri"/>
                <w:sz w:val="20"/>
                <w:szCs w:val="22"/>
              </w:rPr>
              <w:t>n</w:t>
            </w:r>
            <w:r w:rsidRPr="0055785C">
              <w:rPr>
                <w:rFonts w:ascii="Calibri" w:hAnsi="Calibri"/>
                <w:sz w:val="20"/>
                <w:szCs w:val="22"/>
              </w:rPr>
              <w:t xml:space="preserve">or has </w:t>
            </w:r>
            <w:proofErr w:type="gramStart"/>
            <w:r w:rsidRPr="0055785C">
              <w:rPr>
                <w:rFonts w:ascii="Calibri" w:hAnsi="Calibri"/>
                <w:sz w:val="20"/>
                <w:szCs w:val="22"/>
              </w:rPr>
              <w:t>entered into</w:t>
            </w:r>
            <w:proofErr w:type="gramEnd"/>
            <w:r w:rsidRPr="0055785C">
              <w:rPr>
                <w:rFonts w:ascii="Calibri" w:hAnsi="Calibri"/>
                <w:sz w:val="20"/>
                <w:szCs w:val="22"/>
              </w:rPr>
              <w:t xml:space="preserve"> an arrangement with creditors or has suspended business activities or is in any analogous situation arising from a similar procedure und</w:t>
            </w:r>
            <w:r>
              <w:rPr>
                <w:rFonts w:ascii="Calibri" w:hAnsi="Calibri"/>
                <w:sz w:val="20"/>
                <w:szCs w:val="22"/>
              </w:rPr>
              <w:t>er national laws and regulation.</w:t>
            </w:r>
          </w:p>
          <w:p w14:paraId="0476B51B" w14:textId="77777777" w:rsidR="00CF2646" w:rsidRPr="00CC6788" w:rsidRDefault="00CF2646" w:rsidP="008C7703">
            <w:pPr>
              <w:pStyle w:val="BodyText"/>
              <w:rPr>
                <w:rFonts w:ascii="Calibri" w:hAnsi="Calibri"/>
                <w:sz w:val="20"/>
                <w:szCs w:val="22"/>
              </w:rPr>
            </w:pPr>
            <w:r w:rsidRPr="0055785C">
              <w:rPr>
                <w:rFonts w:ascii="Calibri" w:hAnsi="Calibri"/>
                <w:sz w:val="20"/>
                <w:szCs w:val="22"/>
              </w:rPr>
              <w:t xml:space="preserve">The </w:t>
            </w:r>
            <w:r>
              <w:rPr>
                <w:rFonts w:ascii="Calibri" w:hAnsi="Calibri"/>
                <w:sz w:val="20"/>
                <w:szCs w:val="22"/>
              </w:rPr>
              <w:t>bidder</w:t>
            </w:r>
            <w:r w:rsidRPr="0055785C">
              <w:rPr>
                <w:rFonts w:ascii="Calibri" w:hAnsi="Calibri"/>
                <w:sz w:val="20"/>
                <w:szCs w:val="22"/>
              </w:rPr>
              <w:t xml:space="preserve"> is </w:t>
            </w:r>
            <w:r>
              <w:rPr>
                <w:rFonts w:ascii="Calibri" w:hAnsi="Calibri"/>
                <w:sz w:val="20"/>
                <w:szCs w:val="22"/>
              </w:rPr>
              <w:t xml:space="preserve">not </w:t>
            </w:r>
            <w:r w:rsidRPr="0055785C">
              <w:rPr>
                <w:rFonts w:ascii="Calibri" w:hAnsi="Calibri"/>
                <w:sz w:val="20"/>
                <w:szCs w:val="22"/>
              </w:rPr>
              <w:t>the subject of proceedings for a declaration of bankruptcy, for an order for compulsory winding up or administration by the court or for an arrangement with creditors or of any other similar proceedings und</w:t>
            </w:r>
            <w:r>
              <w:rPr>
                <w:rFonts w:ascii="Calibri" w:hAnsi="Calibri"/>
                <w:sz w:val="20"/>
                <w:szCs w:val="22"/>
              </w:rPr>
              <w:t>er national laws and regulations.</w:t>
            </w:r>
          </w:p>
          <w:p w14:paraId="590E90FE" w14:textId="77777777" w:rsidR="00CF2646" w:rsidRPr="00CC6788" w:rsidRDefault="00CF2646" w:rsidP="008C7703">
            <w:pPr>
              <w:pStyle w:val="BodyText"/>
              <w:rPr>
                <w:rFonts w:ascii="Calibri" w:hAnsi="Calibri"/>
                <w:sz w:val="20"/>
                <w:szCs w:val="22"/>
              </w:rPr>
            </w:pPr>
            <w:r>
              <w:rPr>
                <w:rFonts w:ascii="Calibri" w:hAnsi="Calibri"/>
                <w:sz w:val="20"/>
                <w:szCs w:val="22"/>
              </w:rPr>
              <w:t>Neither t</w:t>
            </w:r>
            <w:r w:rsidRPr="0055785C">
              <w:rPr>
                <w:rFonts w:ascii="Calibri" w:hAnsi="Calibri"/>
                <w:sz w:val="20"/>
                <w:szCs w:val="22"/>
              </w:rPr>
              <w:t xml:space="preserve">he </w:t>
            </w:r>
            <w:r>
              <w:rPr>
                <w:rFonts w:ascii="Calibri" w:hAnsi="Calibri"/>
                <w:sz w:val="20"/>
                <w:szCs w:val="22"/>
              </w:rPr>
              <w:t>bidder</w:t>
            </w:r>
            <w:r w:rsidRPr="0055785C">
              <w:rPr>
                <w:rFonts w:ascii="Calibri" w:hAnsi="Calibri"/>
                <w:sz w:val="20"/>
                <w:szCs w:val="22"/>
              </w:rPr>
              <w:t xml:space="preserve">, a </w:t>
            </w:r>
            <w:proofErr w:type="gramStart"/>
            <w:r w:rsidRPr="0055785C">
              <w:rPr>
                <w:rFonts w:ascii="Calibri" w:hAnsi="Calibri"/>
                <w:sz w:val="20"/>
                <w:szCs w:val="22"/>
              </w:rPr>
              <w:t>Director</w:t>
            </w:r>
            <w:proofErr w:type="gramEnd"/>
            <w:r w:rsidRPr="0055785C">
              <w:rPr>
                <w:rFonts w:ascii="Calibri" w:hAnsi="Calibri"/>
                <w:sz w:val="20"/>
                <w:szCs w:val="22"/>
              </w:rPr>
              <w:t xml:space="preserve"> or Partner, has been convicted of an offence concerning his professional conduct by a judgement which has the force of res judicata </w:t>
            </w:r>
            <w:r>
              <w:rPr>
                <w:rFonts w:ascii="Calibri" w:hAnsi="Calibri"/>
                <w:sz w:val="20"/>
                <w:szCs w:val="22"/>
              </w:rPr>
              <w:t>n</w:t>
            </w:r>
            <w:r w:rsidRPr="0055785C">
              <w:rPr>
                <w:rFonts w:ascii="Calibri" w:hAnsi="Calibri"/>
                <w:sz w:val="20"/>
                <w:szCs w:val="22"/>
              </w:rPr>
              <w:t>or been guilty of grave professional misconduct in the course of their business</w:t>
            </w:r>
            <w:r>
              <w:rPr>
                <w:rFonts w:ascii="Calibri" w:hAnsi="Calibri"/>
                <w:sz w:val="20"/>
                <w:szCs w:val="22"/>
              </w:rPr>
              <w:t>.</w:t>
            </w:r>
          </w:p>
          <w:p w14:paraId="1EDD455B" w14:textId="77777777" w:rsidR="00CF2646" w:rsidRPr="00CC6788" w:rsidRDefault="00CF2646" w:rsidP="008C7703">
            <w:pPr>
              <w:pStyle w:val="BodyText"/>
              <w:rPr>
                <w:rFonts w:ascii="Calibri" w:hAnsi="Calibri"/>
                <w:sz w:val="20"/>
                <w:szCs w:val="22"/>
              </w:rPr>
            </w:pPr>
            <w:r w:rsidRPr="0055785C">
              <w:rPr>
                <w:rFonts w:ascii="Calibri" w:hAnsi="Calibri"/>
                <w:sz w:val="20"/>
                <w:szCs w:val="22"/>
              </w:rPr>
              <w:t xml:space="preserve">The </w:t>
            </w:r>
            <w:r>
              <w:rPr>
                <w:rFonts w:ascii="Calibri" w:hAnsi="Calibri"/>
                <w:sz w:val="20"/>
                <w:szCs w:val="22"/>
              </w:rPr>
              <w:t>bidder</w:t>
            </w:r>
            <w:r w:rsidRPr="0055785C">
              <w:rPr>
                <w:rFonts w:ascii="Calibri" w:hAnsi="Calibri"/>
                <w:sz w:val="20"/>
                <w:szCs w:val="22"/>
              </w:rPr>
              <w:t xml:space="preserve"> has fulfilled </w:t>
            </w:r>
            <w:r>
              <w:rPr>
                <w:rFonts w:ascii="Calibri" w:hAnsi="Calibri"/>
                <w:sz w:val="20"/>
                <w:szCs w:val="22"/>
              </w:rPr>
              <w:t xml:space="preserve">all </w:t>
            </w:r>
            <w:r w:rsidRPr="0055785C">
              <w:rPr>
                <w:rFonts w:ascii="Calibri" w:hAnsi="Calibri"/>
                <w:sz w:val="20"/>
                <w:szCs w:val="22"/>
              </w:rPr>
              <w:t>its obligations relating to the payment of taxes or social security contrib</w:t>
            </w:r>
            <w:r>
              <w:rPr>
                <w:rFonts w:ascii="Calibri" w:hAnsi="Calibri"/>
                <w:sz w:val="20"/>
                <w:szCs w:val="22"/>
              </w:rPr>
              <w:t>utions in Ireland or any other s</w:t>
            </w:r>
            <w:r w:rsidRPr="0055785C">
              <w:rPr>
                <w:rFonts w:ascii="Calibri" w:hAnsi="Calibri"/>
                <w:sz w:val="20"/>
                <w:szCs w:val="22"/>
              </w:rPr>
              <w:t>tate</w:t>
            </w:r>
            <w:r>
              <w:rPr>
                <w:rFonts w:ascii="Calibri" w:hAnsi="Calibri"/>
                <w:sz w:val="20"/>
                <w:szCs w:val="22"/>
              </w:rPr>
              <w:t xml:space="preserve"> or country</w:t>
            </w:r>
            <w:r w:rsidRPr="0055785C">
              <w:rPr>
                <w:rFonts w:ascii="Calibri" w:hAnsi="Calibri"/>
                <w:sz w:val="20"/>
                <w:szCs w:val="22"/>
              </w:rPr>
              <w:t xml:space="preserve"> in which the tenderer is located</w:t>
            </w:r>
            <w:r>
              <w:rPr>
                <w:rFonts w:ascii="Calibri" w:hAnsi="Calibri"/>
                <w:sz w:val="20"/>
                <w:szCs w:val="22"/>
              </w:rPr>
              <w:t xml:space="preserve"> or doing business. </w:t>
            </w:r>
          </w:p>
          <w:p w14:paraId="29BA68CF" w14:textId="77777777" w:rsidR="00CF2646" w:rsidRPr="00CC6788" w:rsidRDefault="00CF2646" w:rsidP="008C7703">
            <w:pPr>
              <w:pStyle w:val="BodyText"/>
              <w:rPr>
                <w:rFonts w:ascii="Calibri" w:hAnsi="Calibri"/>
                <w:sz w:val="20"/>
                <w:szCs w:val="22"/>
              </w:rPr>
            </w:pPr>
            <w:r>
              <w:rPr>
                <w:rFonts w:ascii="Calibri" w:hAnsi="Calibri"/>
                <w:sz w:val="20"/>
                <w:szCs w:val="22"/>
              </w:rPr>
              <w:t>Neither t</w:t>
            </w:r>
            <w:r w:rsidRPr="0055785C">
              <w:rPr>
                <w:rFonts w:ascii="Calibri" w:hAnsi="Calibri"/>
                <w:sz w:val="20"/>
                <w:szCs w:val="22"/>
              </w:rPr>
              <w:t xml:space="preserve">he </w:t>
            </w:r>
            <w:r>
              <w:rPr>
                <w:rFonts w:ascii="Calibri" w:hAnsi="Calibri"/>
                <w:sz w:val="20"/>
                <w:szCs w:val="22"/>
              </w:rPr>
              <w:t>bidder</w:t>
            </w:r>
            <w:r w:rsidRPr="0055785C">
              <w:rPr>
                <w:rFonts w:ascii="Calibri" w:hAnsi="Calibri"/>
                <w:sz w:val="20"/>
                <w:szCs w:val="22"/>
              </w:rPr>
              <w:t xml:space="preserve">, a </w:t>
            </w:r>
            <w:proofErr w:type="gramStart"/>
            <w:r w:rsidRPr="0055785C">
              <w:rPr>
                <w:rFonts w:ascii="Calibri" w:hAnsi="Calibri"/>
                <w:sz w:val="20"/>
                <w:szCs w:val="22"/>
              </w:rPr>
              <w:t>Director</w:t>
            </w:r>
            <w:proofErr w:type="gramEnd"/>
            <w:r w:rsidRPr="0055785C">
              <w:rPr>
                <w:rFonts w:ascii="Calibri" w:hAnsi="Calibri"/>
                <w:sz w:val="20"/>
                <w:szCs w:val="22"/>
              </w:rPr>
              <w:t xml:space="preserve"> or Partner</w:t>
            </w:r>
            <w:r>
              <w:rPr>
                <w:rFonts w:ascii="Calibri" w:hAnsi="Calibri"/>
                <w:sz w:val="20"/>
                <w:szCs w:val="22"/>
              </w:rPr>
              <w:t xml:space="preserve"> has been found guilty of: fraud, </w:t>
            </w:r>
            <w:r w:rsidRPr="0055785C">
              <w:rPr>
                <w:rFonts w:ascii="Calibri" w:hAnsi="Calibri"/>
                <w:sz w:val="20"/>
                <w:szCs w:val="22"/>
              </w:rPr>
              <w:t>money laundering</w:t>
            </w:r>
            <w:r>
              <w:rPr>
                <w:rFonts w:ascii="Calibri" w:hAnsi="Calibri"/>
                <w:sz w:val="20"/>
                <w:szCs w:val="22"/>
              </w:rPr>
              <w:t xml:space="preserve">, </w:t>
            </w:r>
            <w:r w:rsidRPr="0055785C">
              <w:rPr>
                <w:rFonts w:ascii="Calibri" w:hAnsi="Calibri"/>
                <w:sz w:val="20"/>
                <w:szCs w:val="22"/>
              </w:rPr>
              <w:t>corruption</w:t>
            </w:r>
            <w:r>
              <w:rPr>
                <w:rFonts w:ascii="Calibri" w:hAnsi="Calibri"/>
                <w:sz w:val="20"/>
                <w:szCs w:val="22"/>
              </w:rPr>
              <w:t xml:space="preserve">; </w:t>
            </w:r>
            <w:r w:rsidRPr="0055785C">
              <w:rPr>
                <w:rFonts w:ascii="Calibri" w:hAnsi="Calibri"/>
                <w:sz w:val="20"/>
                <w:szCs w:val="22"/>
              </w:rPr>
              <w:t>convicted of being a member of a criminal organisation</w:t>
            </w:r>
            <w:r>
              <w:rPr>
                <w:rFonts w:ascii="Calibri" w:hAnsi="Calibri"/>
                <w:sz w:val="20"/>
                <w:szCs w:val="22"/>
              </w:rPr>
              <w:t xml:space="preserve">; nor </w:t>
            </w:r>
            <w:r w:rsidRPr="0055785C">
              <w:rPr>
                <w:rFonts w:ascii="Calibri" w:hAnsi="Calibri"/>
                <w:sz w:val="20"/>
                <w:szCs w:val="22"/>
              </w:rPr>
              <w:t>of serious misrepresentation in providing information to a public buying agency</w:t>
            </w:r>
          </w:p>
          <w:p w14:paraId="6F53A23E" w14:textId="77777777" w:rsidR="00CF2646" w:rsidRDefault="00CF2646" w:rsidP="008C7703">
            <w:pPr>
              <w:pStyle w:val="BodyText"/>
              <w:ind w:right="-342"/>
              <w:rPr>
                <w:rFonts w:ascii="Calibri" w:hAnsi="Calibri"/>
                <w:szCs w:val="22"/>
              </w:rPr>
            </w:pPr>
            <w:r w:rsidRPr="0055785C">
              <w:rPr>
                <w:rFonts w:ascii="Calibri" w:hAnsi="Calibri"/>
                <w:sz w:val="20"/>
              </w:rPr>
              <w:t xml:space="preserve">The </w:t>
            </w:r>
            <w:r>
              <w:rPr>
                <w:rFonts w:ascii="Calibri" w:hAnsi="Calibri"/>
                <w:sz w:val="20"/>
              </w:rPr>
              <w:t>bidder</w:t>
            </w:r>
            <w:r w:rsidRPr="0055785C">
              <w:rPr>
                <w:rFonts w:ascii="Calibri" w:hAnsi="Calibri"/>
                <w:sz w:val="20"/>
              </w:rPr>
              <w:t xml:space="preserve"> has </w:t>
            </w:r>
            <w:r>
              <w:rPr>
                <w:rFonts w:ascii="Calibri" w:hAnsi="Calibri"/>
                <w:sz w:val="20"/>
              </w:rPr>
              <w:t xml:space="preserve">not </w:t>
            </w:r>
            <w:r w:rsidRPr="0055785C">
              <w:rPr>
                <w:rFonts w:ascii="Calibri" w:hAnsi="Calibri"/>
                <w:sz w:val="20"/>
              </w:rPr>
              <w:t>contrived to misrepresent its Health &amp; Safety information, Quality Assurance information, or any other information relevant to this application</w:t>
            </w:r>
            <w:r>
              <w:rPr>
                <w:rFonts w:ascii="Calibri" w:hAnsi="Calibri"/>
                <w:sz w:val="20"/>
              </w:rPr>
              <w:t>.</w:t>
            </w:r>
          </w:p>
        </w:tc>
      </w:tr>
    </w:tbl>
    <w:p w14:paraId="20E562D4" w14:textId="77777777" w:rsidR="0067342B" w:rsidRDefault="0067342B" w:rsidP="00E249FC">
      <w:pPr>
        <w:tabs>
          <w:tab w:val="left" w:pos="-720"/>
        </w:tabs>
        <w:suppressAutoHyphens/>
        <w:rPr>
          <w:rFonts w:ascii="Calibri" w:hAnsi="Calibri"/>
          <w:color w:val="C0C0C0"/>
        </w:rPr>
      </w:pPr>
    </w:p>
    <w:p w14:paraId="70BA2D0D" w14:textId="77777777" w:rsidR="00CF2646" w:rsidRPr="00673AD0" w:rsidRDefault="00CF2646" w:rsidP="00CF2646">
      <w:pPr>
        <w:ind w:right="-342"/>
        <w:rPr>
          <w:rFonts w:ascii="Calibri" w:hAnsi="Calibri"/>
          <w:b/>
        </w:rPr>
      </w:pPr>
      <w:r>
        <w:rPr>
          <w:rFonts w:ascii="Calibri" w:hAnsi="Calibri"/>
          <w:b/>
        </w:rPr>
        <w:t>I</w:t>
      </w:r>
      <w:r w:rsidRPr="00673AD0">
        <w:rPr>
          <w:rFonts w:ascii="Calibri" w:hAnsi="Calibri"/>
          <w:b/>
        </w:rPr>
        <w:t xml:space="preserve"> certify that the information provided above is accurate and complete to the best of my knowledge and belief.  </w:t>
      </w:r>
    </w:p>
    <w:p w14:paraId="315F3346" w14:textId="77777777" w:rsidR="00CF2646" w:rsidRDefault="00CF2646" w:rsidP="00CF2646">
      <w:pPr>
        <w:ind w:right="-342"/>
        <w:rPr>
          <w:rFonts w:ascii="Calibri" w:hAnsi="Calibri"/>
          <w:b/>
        </w:rPr>
      </w:pPr>
      <w:r w:rsidRPr="00673AD0">
        <w:rPr>
          <w:rFonts w:ascii="Calibri" w:hAnsi="Calibri"/>
          <w:b/>
        </w:rPr>
        <w:t>I understand that the provision of inaccurate or misleading information in this declaration may lead to my organisation being excluded from participation in future tenders.</w:t>
      </w:r>
    </w:p>
    <w:tbl>
      <w:tblPr>
        <w:tblStyle w:val="TableGrid"/>
        <w:tblW w:w="5000" w:type="pct"/>
        <w:tblLook w:val="04A0" w:firstRow="1" w:lastRow="0" w:firstColumn="1" w:lastColumn="0" w:noHBand="0" w:noVBand="1"/>
      </w:tblPr>
      <w:tblGrid>
        <w:gridCol w:w="2680"/>
        <w:gridCol w:w="7504"/>
      </w:tblGrid>
      <w:tr w:rsidR="00CF2646" w:rsidRPr="00E800C0" w14:paraId="102BA04E" w14:textId="77777777" w:rsidTr="008C7703">
        <w:trPr>
          <w:trHeight w:val="388"/>
        </w:trPr>
        <w:tc>
          <w:tcPr>
            <w:tcW w:w="1316" w:type="pct"/>
            <w:shd w:val="clear" w:color="auto" w:fill="D9D9D9" w:themeFill="background1" w:themeFillShade="D9"/>
          </w:tcPr>
          <w:p w14:paraId="2C3EDF78" w14:textId="77777777" w:rsidR="00CF2646" w:rsidRPr="00E800C0" w:rsidRDefault="00CF2646" w:rsidP="008C7703">
            <w:r w:rsidRPr="00E800C0">
              <w:t>Date</w:t>
            </w:r>
          </w:p>
        </w:tc>
        <w:tc>
          <w:tcPr>
            <w:tcW w:w="3684" w:type="pct"/>
          </w:tcPr>
          <w:p w14:paraId="030FCCAC" w14:textId="77777777" w:rsidR="00CF2646" w:rsidRPr="00E800C0" w:rsidRDefault="00CF2646" w:rsidP="008C7703"/>
        </w:tc>
      </w:tr>
      <w:tr w:rsidR="00CF2646" w:rsidRPr="00E800C0" w14:paraId="20870DD6" w14:textId="77777777" w:rsidTr="008C7703">
        <w:trPr>
          <w:trHeight w:val="388"/>
        </w:trPr>
        <w:tc>
          <w:tcPr>
            <w:tcW w:w="1316" w:type="pct"/>
            <w:shd w:val="clear" w:color="auto" w:fill="D9D9D9" w:themeFill="background1" w:themeFillShade="D9"/>
          </w:tcPr>
          <w:p w14:paraId="74B17E31" w14:textId="77777777" w:rsidR="00CF2646" w:rsidRPr="00E800C0" w:rsidRDefault="00CF2646" w:rsidP="008C7703">
            <w:r w:rsidRPr="00E800C0">
              <w:t>Name</w:t>
            </w:r>
          </w:p>
        </w:tc>
        <w:tc>
          <w:tcPr>
            <w:tcW w:w="3684" w:type="pct"/>
          </w:tcPr>
          <w:p w14:paraId="584314F0" w14:textId="77777777" w:rsidR="00CF2646" w:rsidRPr="00E800C0" w:rsidRDefault="00CF2646" w:rsidP="008C7703"/>
        </w:tc>
      </w:tr>
      <w:tr w:rsidR="00CF2646" w:rsidRPr="00E800C0" w14:paraId="6D650958" w14:textId="77777777" w:rsidTr="008C7703">
        <w:trPr>
          <w:trHeight w:val="388"/>
        </w:trPr>
        <w:tc>
          <w:tcPr>
            <w:tcW w:w="1316" w:type="pct"/>
            <w:shd w:val="clear" w:color="auto" w:fill="D9D9D9" w:themeFill="background1" w:themeFillShade="D9"/>
          </w:tcPr>
          <w:p w14:paraId="782A8BA1" w14:textId="77777777" w:rsidR="00CF2646" w:rsidRPr="00E800C0" w:rsidRDefault="00CF2646" w:rsidP="008C7703">
            <w:r w:rsidRPr="00E800C0">
              <w:t>Position</w:t>
            </w:r>
          </w:p>
        </w:tc>
        <w:tc>
          <w:tcPr>
            <w:tcW w:w="3684" w:type="pct"/>
          </w:tcPr>
          <w:p w14:paraId="133B84DF" w14:textId="77777777" w:rsidR="00CF2646" w:rsidRPr="00E800C0" w:rsidRDefault="00CF2646" w:rsidP="008C7703"/>
        </w:tc>
      </w:tr>
      <w:tr w:rsidR="00CF2646" w:rsidRPr="00E800C0" w14:paraId="7641074D" w14:textId="77777777" w:rsidTr="008C7703">
        <w:trPr>
          <w:trHeight w:val="388"/>
        </w:trPr>
        <w:tc>
          <w:tcPr>
            <w:tcW w:w="1316" w:type="pct"/>
            <w:shd w:val="clear" w:color="auto" w:fill="D9D9D9" w:themeFill="background1" w:themeFillShade="D9"/>
          </w:tcPr>
          <w:p w14:paraId="582466DC" w14:textId="77777777" w:rsidR="00CF2646" w:rsidRPr="00E800C0" w:rsidRDefault="00CF2646" w:rsidP="008C7703">
            <w:r w:rsidRPr="00E800C0">
              <w:t xml:space="preserve">Telephone number </w:t>
            </w:r>
          </w:p>
        </w:tc>
        <w:tc>
          <w:tcPr>
            <w:tcW w:w="3684" w:type="pct"/>
          </w:tcPr>
          <w:p w14:paraId="078AE35C" w14:textId="77777777" w:rsidR="00CF2646" w:rsidRPr="00E800C0" w:rsidRDefault="00CF2646" w:rsidP="008C7703"/>
        </w:tc>
      </w:tr>
      <w:tr w:rsidR="00CF2646" w:rsidRPr="00E800C0" w14:paraId="08C7B37C" w14:textId="77777777" w:rsidTr="008C7703">
        <w:trPr>
          <w:trHeight w:val="388"/>
        </w:trPr>
        <w:tc>
          <w:tcPr>
            <w:tcW w:w="1316" w:type="pct"/>
            <w:shd w:val="clear" w:color="auto" w:fill="D9D9D9" w:themeFill="background1" w:themeFillShade="D9"/>
          </w:tcPr>
          <w:p w14:paraId="37C20EBB" w14:textId="77777777" w:rsidR="00CF2646" w:rsidRPr="00E800C0" w:rsidRDefault="00CF2646" w:rsidP="008C7703">
            <w:r w:rsidRPr="00E800C0">
              <w:t>Signature</w:t>
            </w:r>
            <w:r>
              <w:t xml:space="preserve"> and full name</w:t>
            </w:r>
          </w:p>
        </w:tc>
        <w:tc>
          <w:tcPr>
            <w:tcW w:w="3684" w:type="pct"/>
          </w:tcPr>
          <w:p w14:paraId="2ABBFC38" w14:textId="77777777" w:rsidR="00CF2646" w:rsidRPr="00E800C0" w:rsidRDefault="00CF2646" w:rsidP="008C7703"/>
        </w:tc>
      </w:tr>
    </w:tbl>
    <w:p w14:paraId="7B32F31C" w14:textId="3D2926C3" w:rsidR="00030144" w:rsidRDefault="00030144">
      <w:pPr>
        <w:rPr>
          <w:rFonts w:eastAsiaTheme="majorEastAsia" w:cstheme="majorBidi"/>
          <w:b/>
          <w:bCs/>
          <w:smallCaps/>
          <w:color w:val="000000" w:themeColor="text1"/>
          <w:sz w:val="36"/>
          <w:szCs w:val="36"/>
        </w:rPr>
      </w:pPr>
    </w:p>
    <w:p w14:paraId="6EC0D1B1" w14:textId="76395EBF" w:rsidR="009540B6" w:rsidRDefault="009540B6">
      <w:pPr>
        <w:rPr>
          <w:rFonts w:eastAsiaTheme="majorEastAsia" w:cstheme="majorBidi"/>
          <w:b/>
          <w:bCs/>
          <w:smallCaps/>
          <w:color w:val="000000" w:themeColor="text1"/>
          <w:sz w:val="36"/>
          <w:szCs w:val="36"/>
        </w:rPr>
      </w:pPr>
    </w:p>
    <w:p w14:paraId="11F4B183" w14:textId="542A833F" w:rsidR="009540B6" w:rsidRDefault="009540B6">
      <w:pPr>
        <w:rPr>
          <w:rFonts w:eastAsiaTheme="majorEastAsia" w:cstheme="majorBidi"/>
          <w:b/>
          <w:bCs/>
          <w:smallCaps/>
          <w:color w:val="000000" w:themeColor="text1"/>
          <w:sz w:val="36"/>
          <w:szCs w:val="36"/>
        </w:rPr>
      </w:pPr>
    </w:p>
    <w:p w14:paraId="7DF9F906" w14:textId="4A6E433D" w:rsidR="009540B6" w:rsidRDefault="009540B6">
      <w:pPr>
        <w:rPr>
          <w:rFonts w:eastAsiaTheme="majorEastAsia" w:cstheme="majorBidi"/>
          <w:b/>
          <w:bCs/>
          <w:smallCaps/>
          <w:color w:val="000000" w:themeColor="text1"/>
          <w:sz w:val="36"/>
          <w:szCs w:val="36"/>
        </w:rPr>
      </w:pPr>
    </w:p>
    <w:p w14:paraId="03165B13" w14:textId="722A5C04" w:rsidR="009540B6" w:rsidRDefault="009540B6">
      <w:pPr>
        <w:rPr>
          <w:rFonts w:eastAsiaTheme="majorEastAsia" w:cstheme="majorBidi"/>
          <w:b/>
          <w:bCs/>
          <w:smallCaps/>
          <w:color w:val="000000" w:themeColor="text1"/>
          <w:sz w:val="36"/>
          <w:szCs w:val="36"/>
        </w:rPr>
      </w:pPr>
    </w:p>
    <w:p w14:paraId="5E18F4E8" w14:textId="5890C782" w:rsidR="009540B6" w:rsidRDefault="009540B6">
      <w:pPr>
        <w:rPr>
          <w:rFonts w:eastAsiaTheme="majorEastAsia" w:cstheme="majorBidi"/>
          <w:b/>
          <w:bCs/>
          <w:smallCaps/>
          <w:color w:val="000000" w:themeColor="text1"/>
          <w:sz w:val="36"/>
          <w:szCs w:val="36"/>
        </w:rPr>
      </w:pPr>
    </w:p>
    <w:p w14:paraId="4542A5FC" w14:textId="7C1763F3" w:rsidR="009540B6" w:rsidRDefault="009540B6">
      <w:pPr>
        <w:rPr>
          <w:rFonts w:eastAsiaTheme="majorEastAsia" w:cstheme="majorBidi"/>
          <w:b/>
          <w:bCs/>
          <w:smallCaps/>
          <w:color w:val="000000" w:themeColor="text1"/>
          <w:sz w:val="36"/>
          <w:szCs w:val="36"/>
        </w:rPr>
      </w:pPr>
    </w:p>
    <w:p w14:paraId="286249BB" w14:textId="4E0BA903" w:rsidR="009540B6" w:rsidRDefault="009540B6">
      <w:pPr>
        <w:rPr>
          <w:rFonts w:eastAsiaTheme="majorEastAsia" w:cstheme="majorBidi"/>
          <w:b/>
          <w:bCs/>
          <w:smallCaps/>
          <w:color w:val="000000" w:themeColor="text1"/>
          <w:sz w:val="36"/>
          <w:szCs w:val="36"/>
        </w:rPr>
      </w:pPr>
    </w:p>
    <w:p w14:paraId="305FA5A4" w14:textId="3D5443FF" w:rsidR="00DB353D" w:rsidRDefault="00DB353D">
      <w:pPr>
        <w:rPr>
          <w:rFonts w:eastAsiaTheme="majorEastAsia" w:cstheme="majorBidi"/>
          <w:b/>
          <w:bCs/>
          <w:smallCaps/>
          <w:color w:val="000000" w:themeColor="text1"/>
          <w:sz w:val="36"/>
          <w:szCs w:val="36"/>
        </w:rPr>
      </w:pPr>
    </w:p>
    <w:p w14:paraId="64C15B7C" w14:textId="58A7708A" w:rsidR="00DB353D" w:rsidRDefault="00DB353D">
      <w:pPr>
        <w:rPr>
          <w:rFonts w:eastAsiaTheme="majorEastAsia" w:cstheme="majorBidi"/>
          <w:b/>
          <w:bCs/>
          <w:smallCaps/>
          <w:color w:val="000000" w:themeColor="text1"/>
          <w:sz w:val="36"/>
          <w:szCs w:val="36"/>
        </w:rPr>
      </w:pPr>
    </w:p>
    <w:p w14:paraId="2A954443" w14:textId="77777777" w:rsidR="00DB353D" w:rsidRDefault="00DB353D">
      <w:pPr>
        <w:rPr>
          <w:rFonts w:eastAsiaTheme="majorEastAsia" w:cstheme="majorBidi"/>
          <w:b/>
          <w:bCs/>
          <w:smallCaps/>
          <w:color w:val="000000" w:themeColor="text1"/>
          <w:sz w:val="36"/>
          <w:szCs w:val="36"/>
        </w:rPr>
      </w:pPr>
    </w:p>
    <w:p w14:paraId="6AE3B5DF" w14:textId="61052ABE" w:rsidR="00D47ED2" w:rsidRDefault="005A484B" w:rsidP="00E249FC">
      <w:pPr>
        <w:pStyle w:val="Heading1"/>
        <w:keepNext w:val="0"/>
      </w:pPr>
      <w:bookmarkStart w:id="51" w:name="_Toc476167365"/>
      <w:r>
        <w:t>Appendices</w:t>
      </w:r>
      <w:bookmarkEnd w:id="51"/>
    </w:p>
    <w:p w14:paraId="3CD6EE86" w14:textId="1B922ECA" w:rsidR="00B52F9A" w:rsidRDefault="00AC7DBE" w:rsidP="00B52F9A">
      <w:pPr>
        <w:pStyle w:val="Heading2"/>
        <w:keepNext w:val="0"/>
      </w:pPr>
      <w:bookmarkStart w:id="52" w:name="_Toc476167366"/>
      <w:r>
        <w:t xml:space="preserve">Financial </w:t>
      </w:r>
      <w:r w:rsidR="001A2269">
        <w:t>Offer</w:t>
      </w:r>
      <w:bookmarkEnd w:id="52"/>
      <w:r w:rsidR="001A2269">
        <w:t xml:space="preserve"> </w:t>
      </w:r>
    </w:p>
    <w:p w14:paraId="077719D3" w14:textId="4FFB1442" w:rsidR="001905DD" w:rsidRDefault="009540B6" w:rsidP="00ED7138">
      <w:r>
        <w:t>FINANCIAL OFFICER IN YOUR OWN FORMAT AND MUST BE CONSIDERERED BEST AND FINANL</w:t>
      </w:r>
      <w:r w:rsidR="001905DD">
        <w:t>.</w:t>
      </w:r>
      <w:r w:rsidR="00ED7138">
        <w:t xml:space="preserve"> </w:t>
      </w:r>
    </w:p>
    <w:p w14:paraId="5219AE69" w14:textId="32066500" w:rsidR="00ED7138" w:rsidRDefault="00ED7138" w:rsidP="00ED7138">
      <w:r>
        <w:t xml:space="preserve">Please confirm that </w:t>
      </w:r>
      <w:r w:rsidR="009540B6">
        <w:t xml:space="preserve">your bid </w:t>
      </w:r>
      <w:r>
        <w:t xml:space="preserve">validity is not less than </w:t>
      </w:r>
      <w:bookmarkStart w:id="53" w:name="_Hlk83631858"/>
      <w:r>
        <w:t>90 (ninety) days.</w:t>
      </w:r>
      <w:bookmarkEnd w:id="53"/>
    </w:p>
    <w:p w14:paraId="3A5D8A3E" w14:textId="16C68396" w:rsidR="00F0761E" w:rsidRPr="00A200A4" w:rsidRDefault="00CB65A1" w:rsidP="00ED7138">
      <w:pPr>
        <w:rPr>
          <w:b/>
          <w:bCs/>
        </w:rPr>
      </w:pPr>
      <w:proofErr w:type="gramStart"/>
      <w:r w:rsidRPr="00A200A4">
        <w:rPr>
          <w:b/>
          <w:bCs/>
        </w:rPr>
        <w:t>N</w:t>
      </w:r>
      <w:r w:rsidR="00A200A4">
        <w:rPr>
          <w:b/>
          <w:bCs/>
        </w:rPr>
        <w:t>OTE</w:t>
      </w:r>
      <w:r w:rsidRPr="00A200A4">
        <w:rPr>
          <w:b/>
          <w:bCs/>
        </w:rPr>
        <w:t xml:space="preserve"> </w:t>
      </w:r>
      <w:r w:rsidR="002B2FDA" w:rsidRPr="00A200A4">
        <w:rPr>
          <w:b/>
          <w:bCs/>
        </w:rPr>
        <w:t>:</w:t>
      </w:r>
      <w:proofErr w:type="gramEnd"/>
      <w:r w:rsidR="00A200A4">
        <w:rPr>
          <w:b/>
          <w:bCs/>
        </w:rPr>
        <w:t xml:space="preserve"> </w:t>
      </w:r>
      <w:r w:rsidR="001A095B" w:rsidRPr="00A200A4">
        <w:rPr>
          <w:b/>
          <w:bCs/>
        </w:rPr>
        <w:t xml:space="preserve">The following </w:t>
      </w:r>
      <w:r w:rsidR="0033326D" w:rsidRPr="00A200A4">
        <w:rPr>
          <w:b/>
          <w:bCs/>
        </w:rPr>
        <w:t xml:space="preserve">mandatory tax will be applied as follows; </w:t>
      </w:r>
      <w:r w:rsidRPr="00A200A4">
        <w:rPr>
          <w:b/>
          <w:bCs/>
        </w:rPr>
        <w:t>10% Withholding tax</w:t>
      </w:r>
      <w:r w:rsidR="00FC249D" w:rsidRPr="00A200A4">
        <w:rPr>
          <w:b/>
          <w:bCs/>
        </w:rPr>
        <w:t xml:space="preserve">, </w:t>
      </w:r>
      <w:r w:rsidRPr="00A200A4">
        <w:rPr>
          <w:b/>
          <w:bCs/>
        </w:rPr>
        <w:t xml:space="preserve">0.5% National Health insurance tax </w:t>
      </w:r>
      <w:r w:rsidR="00FC249D" w:rsidRPr="00A200A4">
        <w:rPr>
          <w:b/>
          <w:bCs/>
        </w:rPr>
        <w:t>will be deducted from all I</w:t>
      </w:r>
      <w:r w:rsidRPr="00A200A4">
        <w:rPr>
          <w:b/>
          <w:bCs/>
        </w:rPr>
        <w:t xml:space="preserve">nternational </w:t>
      </w:r>
      <w:r w:rsidR="00FC249D" w:rsidRPr="00A200A4">
        <w:rPr>
          <w:b/>
          <w:bCs/>
        </w:rPr>
        <w:t>C</w:t>
      </w:r>
      <w:r w:rsidR="002B2FDA" w:rsidRPr="00A200A4">
        <w:rPr>
          <w:b/>
          <w:bCs/>
        </w:rPr>
        <w:t>onsul</w:t>
      </w:r>
      <w:r w:rsidR="001A095B" w:rsidRPr="00A200A4">
        <w:rPr>
          <w:b/>
          <w:bCs/>
        </w:rPr>
        <w:t>t</w:t>
      </w:r>
      <w:r w:rsidR="002B2FDA" w:rsidRPr="00A200A4">
        <w:rPr>
          <w:b/>
          <w:bCs/>
        </w:rPr>
        <w:t>a</w:t>
      </w:r>
      <w:r w:rsidR="001A095B" w:rsidRPr="00A200A4">
        <w:rPr>
          <w:b/>
          <w:bCs/>
        </w:rPr>
        <w:t>nts</w:t>
      </w:r>
      <w:r w:rsidRPr="00A200A4">
        <w:rPr>
          <w:b/>
          <w:bCs/>
        </w:rPr>
        <w:t xml:space="preserve"> </w:t>
      </w:r>
      <w:r w:rsidR="00FC249D" w:rsidRPr="00A200A4">
        <w:rPr>
          <w:b/>
          <w:bCs/>
        </w:rPr>
        <w:t xml:space="preserve">whiles </w:t>
      </w:r>
      <w:r w:rsidRPr="00A200A4">
        <w:rPr>
          <w:b/>
          <w:bCs/>
        </w:rPr>
        <w:t>5</w:t>
      </w:r>
      <w:r w:rsidRPr="00A200A4">
        <w:rPr>
          <w:b/>
          <w:bCs/>
        </w:rPr>
        <w:t xml:space="preserve">% </w:t>
      </w:r>
      <w:r w:rsidRPr="00A200A4">
        <w:rPr>
          <w:b/>
          <w:bCs/>
        </w:rPr>
        <w:t>Withholding</w:t>
      </w:r>
      <w:r w:rsidRPr="00A200A4">
        <w:rPr>
          <w:b/>
          <w:bCs/>
        </w:rPr>
        <w:t xml:space="preserve"> tax and 0.5% National Health insurance tax</w:t>
      </w:r>
      <w:r w:rsidRPr="00A200A4">
        <w:rPr>
          <w:b/>
          <w:bCs/>
        </w:rPr>
        <w:t xml:space="preserve"> </w:t>
      </w:r>
      <w:r w:rsidR="00F71872" w:rsidRPr="00A200A4">
        <w:rPr>
          <w:b/>
          <w:bCs/>
        </w:rPr>
        <w:t xml:space="preserve">will be deducted </w:t>
      </w:r>
      <w:r w:rsidRPr="00A200A4">
        <w:rPr>
          <w:b/>
          <w:bCs/>
        </w:rPr>
        <w:t xml:space="preserve">for local </w:t>
      </w:r>
      <w:r w:rsidR="00F71872" w:rsidRPr="00A200A4">
        <w:rPr>
          <w:b/>
          <w:bCs/>
        </w:rPr>
        <w:t>Consultants</w:t>
      </w:r>
      <w:r w:rsidR="00597453" w:rsidRPr="00A200A4">
        <w:rPr>
          <w:b/>
          <w:bCs/>
        </w:rPr>
        <w:t xml:space="preserve"> a</w:t>
      </w:r>
      <w:r w:rsidR="002B2FDA" w:rsidRPr="00A200A4">
        <w:rPr>
          <w:b/>
          <w:bCs/>
        </w:rPr>
        <w:t>s ma</w:t>
      </w:r>
      <w:r w:rsidR="00597453" w:rsidRPr="00A200A4">
        <w:rPr>
          <w:b/>
          <w:bCs/>
        </w:rPr>
        <w:t>n</w:t>
      </w:r>
      <w:r w:rsidR="002B2FDA" w:rsidRPr="00A200A4">
        <w:rPr>
          <w:b/>
          <w:bCs/>
        </w:rPr>
        <w:t>dated by</w:t>
      </w:r>
      <w:r w:rsidR="00597453" w:rsidRPr="00A200A4">
        <w:rPr>
          <w:b/>
          <w:bCs/>
        </w:rPr>
        <w:t xml:space="preserve"> in country</w:t>
      </w:r>
      <w:r w:rsidR="002B2FDA" w:rsidRPr="00A200A4">
        <w:rPr>
          <w:b/>
          <w:bCs/>
        </w:rPr>
        <w:t xml:space="preserve"> Law</w:t>
      </w:r>
      <w:r w:rsidR="00597453" w:rsidRPr="00A200A4">
        <w:rPr>
          <w:b/>
          <w:bCs/>
        </w:rPr>
        <w:t>.</w:t>
      </w:r>
      <w:r w:rsidR="002B2FDA" w:rsidRPr="00A200A4">
        <w:rPr>
          <w:b/>
          <w:bCs/>
        </w:rPr>
        <w:t xml:space="preserve"> </w:t>
      </w:r>
    </w:p>
    <w:p w14:paraId="3230FE52" w14:textId="77777777" w:rsidR="00E76B90" w:rsidRDefault="00E76B90" w:rsidP="00E76B90">
      <w:pPr>
        <w:pStyle w:val="Heading2"/>
        <w:keepNext w:val="0"/>
      </w:pPr>
      <w:bookmarkStart w:id="54" w:name="_Toc518566851"/>
      <w:r>
        <w:t>Standard GOAL terms and conditions</w:t>
      </w:r>
      <w:bookmarkEnd w:id="54"/>
    </w:p>
    <w:p w14:paraId="1C9951CE" w14:textId="77777777" w:rsidR="00E76B90" w:rsidRPr="00851152" w:rsidRDefault="00E76B90" w:rsidP="0078267C">
      <w:pPr>
        <w:numPr>
          <w:ilvl w:val="0"/>
          <w:numId w:val="11"/>
        </w:numPr>
        <w:spacing w:line="256" w:lineRule="auto"/>
        <w:jc w:val="both"/>
        <w:rPr>
          <w:lang w:val="en-GB"/>
        </w:rPr>
      </w:pPr>
      <w:r w:rsidRPr="00851152">
        <w:rPr>
          <w:rFonts w:eastAsia="Calibri" w:cs="Calibri"/>
          <w:u w:val="single"/>
          <w:lang w:val="en-GB"/>
        </w:rPr>
        <w:t>SCOPE AND APPLICABILITY</w:t>
      </w:r>
    </w:p>
    <w:p w14:paraId="40E40049" w14:textId="77777777" w:rsidR="00E76B90" w:rsidRPr="00851152" w:rsidRDefault="00E76B90" w:rsidP="00E76B90">
      <w:pPr>
        <w:jc w:val="both"/>
        <w:rPr>
          <w:lang w:val="en-GB"/>
        </w:rPr>
      </w:pPr>
      <w:r w:rsidRPr="00851152">
        <w:rPr>
          <w:rFonts w:eastAsia="Calibri" w:cs="Calibri"/>
          <w:lang w:val="en-GB"/>
        </w:rPr>
        <w:t xml:space="preserve">These Terms and Conditions of Contract apply to all provisions of works and services made to GOAL notwithstanding any conflicting, </w:t>
      </w:r>
      <w:proofErr w:type="gramStart"/>
      <w:r w:rsidRPr="00851152">
        <w:rPr>
          <w:rFonts w:eastAsia="Calibri" w:cs="Calibri"/>
          <w:lang w:val="en-GB"/>
        </w:rPr>
        <w:t>contrary</w:t>
      </w:r>
      <w:proofErr w:type="gramEnd"/>
      <w:r w:rsidRPr="00851152">
        <w:rPr>
          <w:rFonts w:eastAsia="Calibri" w:cs="Calibri"/>
          <w:lang w:val="en-GB"/>
        </w:rPr>
        <w:t xml:space="preserve"> or additional terms and conditions in any other communication from the service provider/contractor. No such conflicting, </w:t>
      </w:r>
      <w:proofErr w:type="gramStart"/>
      <w:r w:rsidRPr="00851152">
        <w:rPr>
          <w:rFonts w:eastAsia="Calibri" w:cs="Calibri"/>
          <w:lang w:val="en-GB"/>
        </w:rPr>
        <w:t>contrary</w:t>
      </w:r>
      <w:proofErr w:type="gramEnd"/>
      <w:r w:rsidRPr="00851152">
        <w:rPr>
          <w:rFonts w:eastAsia="Calibri" w:cs="Calibri"/>
          <w:lang w:val="en-GB"/>
        </w:rPr>
        <w:t xml:space="preserve"> or additional terms and conditions shall be deemed accepted by us unless and until we expressly confirm our acceptance in writing.</w:t>
      </w:r>
    </w:p>
    <w:p w14:paraId="05EBD00F" w14:textId="77777777" w:rsidR="00E76B90" w:rsidRPr="00851152" w:rsidRDefault="00E76B90" w:rsidP="0078267C">
      <w:pPr>
        <w:numPr>
          <w:ilvl w:val="0"/>
          <w:numId w:val="11"/>
        </w:numPr>
        <w:spacing w:line="256" w:lineRule="auto"/>
        <w:jc w:val="both"/>
        <w:rPr>
          <w:lang w:val="en-GB"/>
        </w:rPr>
      </w:pPr>
      <w:r w:rsidRPr="00851152">
        <w:rPr>
          <w:rFonts w:eastAsia="Calibri" w:cs="Calibri"/>
          <w:lang w:val="en-GB"/>
        </w:rPr>
        <w:t xml:space="preserve">   </w:t>
      </w:r>
      <w:r w:rsidRPr="00851152">
        <w:rPr>
          <w:rFonts w:eastAsia="Calibri" w:cs="Calibri"/>
          <w:u w:val="single"/>
          <w:lang w:val="en-GB"/>
        </w:rPr>
        <w:t>LEGAL STATUS</w:t>
      </w:r>
    </w:p>
    <w:p w14:paraId="42997344" w14:textId="77777777" w:rsidR="00E76B90" w:rsidRPr="00851152" w:rsidRDefault="00E76B90" w:rsidP="00E76B90">
      <w:pPr>
        <w:jc w:val="both"/>
        <w:rPr>
          <w:lang w:val="en-GB"/>
        </w:rPr>
      </w:pPr>
      <w:r w:rsidRPr="00851152">
        <w:rPr>
          <w:rFonts w:eastAsia="Calibri" w:cs="Calibri"/>
          <w:lang w:val="en-GB"/>
        </w:rPr>
        <w:t>The service provider/contractor shall be considered as having the legal status of an independent contractor vis-à-vis GOAL.  The service provider/contractor, its personnel and sub-contractors shall not be considered in any respect as being the employees of GOAL. The service provider/contractor shall be fully responsible for all work and services performed by its employees, and for all acts and omissions of such employees.</w:t>
      </w:r>
    </w:p>
    <w:p w14:paraId="13E7CACD" w14:textId="77777777" w:rsidR="00E76B90" w:rsidRPr="00851152" w:rsidRDefault="00E76B90" w:rsidP="0078267C">
      <w:pPr>
        <w:numPr>
          <w:ilvl w:val="0"/>
          <w:numId w:val="11"/>
        </w:numPr>
        <w:spacing w:line="256" w:lineRule="auto"/>
        <w:jc w:val="both"/>
        <w:rPr>
          <w:lang w:val="en-GB"/>
        </w:rPr>
      </w:pPr>
      <w:r w:rsidRPr="00851152">
        <w:rPr>
          <w:rFonts w:eastAsia="Calibri" w:cs="Calibri"/>
          <w:lang w:val="en-GB"/>
        </w:rPr>
        <w:t xml:space="preserve">   </w:t>
      </w:r>
      <w:r w:rsidRPr="00851152">
        <w:rPr>
          <w:rFonts w:eastAsia="Calibri" w:cs="Calibri"/>
          <w:u w:val="single"/>
          <w:lang w:val="en-GB"/>
        </w:rPr>
        <w:t>SUB-CONTRACTING</w:t>
      </w:r>
    </w:p>
    <w:p w14:paraId="3E5BDECF" w14:textId="77777777" w:rsidR="00E76B90" w:rsidRPr="00851152" w:rsidRDefault="00E76B90" w:rsidP="00E76B90">
      <w:pPr>
        <w:jc w:val="both"/>
        <w:rPr>
          <w:lang w:val="en-GB"/>
        </w:rPr>
      </w:pPr>
      <w:r w:rsidRPr="00851152">
        <w:rPr>
          <w:rFonts w:eastAsia="Calibri" w:cs="Calibri"/>
          <w:lang w:val="en-GB"/>
        </w:rPr>
        <w:t>In the event the Service provider/contractor requires the services of a sub-contractor, the Service provider/contractor shall obtain the prior written approval of GOAL for all sub-contractors.  The Service provider/contractor shall be fully responsible for all work and services performed by its sub-contractors and service provider/contractors, and for all acts and omissions of such sub-contractors and service provider/contractors.  The approval of GOAL of a sub-contractor shall not relieve the Service provider/contractor of any of its obligations under this Contract.  The terms of any sub-contract shall be subject to and conform with the provisions of this Contract.</w:t>
      </w:r>
    </w:p>
    <w:p w14:paraId="657F77D9" w14:textId="77777777" w:rsidR="00E76B90" w:rsidRPr="00851152" w:rsidRDefault="00E76B90" w:rsidP="0078267C">
      <w:pPr>
        <w:numPr>
          <w:ilvl w:val="0"/>
          <w:numId w:val="11"/>
        </w:numPr>
        <w:spacing w:line="256" w:lineRule="auto"/>
        <w:jc w:val="both"/>
        <w:rPr>
          <w:lang w:val="en-GB"/>
        </w:rPr>
      </w:pPr>
      <w:r w:rsidRPr="00851152">
        <w:rPr>
          <w:rFonts w:eastAsia="Calibri" w:cs="Calibri"/>
          <w:u w:val="single"/>
          <w:lang w:val="en-GB"/>
        </w:rPr>
        <w:t>ASSIGNMENT OF PERSONNEL</w:t>
      </w:r>
    </w:p>
    <w:p w14:paraId="6625B910" w14:textId="77777777" w:rsidR="00E76B90" w:rsidRPr="00851152" w:rsidRDefault="00E76B90" w:rsidP="00E76B90">
      <w:pPr>
        <w:jc w:val="both"/>
        <w:rPr>
          <w:lang w:val="en-GB"/>
        </w:rPr>
      </w:pPr>
      <w:r w:rsidRPr="00851152">
        <w:rPr>
          <w:rFonts w:eastAsia="Calibri" w:cs="Calibri"/>
          <w:lang w:val="en-GB"/>
        </w:rPr>
        <w:t>The Service provider/contractor shall not assign any persons other than those accepted by GOAL for work performed under this Contract.</w:t>
      </w:r>
    </w:p>
    <w:p w14:paraId="503996F8" w14:textId="77777777" w:rsidR="00E76B90" w:rsidRPr="00851152" w:rsidRDefault="00E76B90" w:rsidP="0078267C">
      <w:pPr>
        <w:numPr>
          <w:ilvl w:val="0"/>
          <w:numId w:val="11"/>
        </w:numPr>
        <w:spacing w:line="256" w:lineRule="auto"/>
        <w:jc w:val="both"/>
        <w:rPr>
          <w:lang w:val="en-GB"/>
        </w:rPr>
      </w:pPr>
      <w:r w:rsidRPr="00851152">
        <w:rPr>
          <w:rFonts w:eastAsia="Calibri" w:cs="Calibri"/>
          <w:u w:val="single"/>
          <w:lang w:val="en-GB"/>
        </w:rPr>
        <w:t>OBLIGATIONS</w:t>
      </w:r>
    </w:p>
    <w:p w14:paraId="4C61811C" w14:textId="77777777" w:rsidR="00E76B90" w:rsidRPr="00851152" w:rsidRDefault="00E76B90" w:rsidP="00E76B90">
      <w:pPr>
        <w:jc w:val="both"/>
        <w:rPr>
          <w:lang w:val="en-GB"/>
        </w:rPr>
      </w:pPr>
      <w:r w:rsidRPr="00851152">
        <w:rPr>
          <w:rFonts w:eastAsia="Calibri" w:cs="Calibri"/>
          <w:lang w:val="en-GB"/>
        </w:rPr>
        <w:t>The service provider/contractor shall neither seek nor accept instructions relating to this contract from any authority external to GOAL  Service providers/contractors may not communicate at any time to any other person, government or authority external to GOAL, any information known to them by reason of their association with GOAL which has not been made public, except in the course of their duties or by authorization of GOAL: nor shall the service provider/contractor at any time use such information to private advantage. The Service provider/contractor shall refrain from any action that may adversely affect GOAL and shall fulfil its commitments with the fullest regard to the interests of GOAL.  These obligations do not lapse upon termination/expiration of their agreement with GOAL.</w:t>
      </w:r>
    </w:p>
    <w:p w14:paraId="53A2E0EB" w14:textId="77777777" w:rsidR="00E76B90" w:rsidRPr="00851152" w:rsidRDefault="00E76B90" w:rsidP="0078267C">
      <w:pPr>
        <w:numPr>
          <w:ilvl w:val="0"/>
          <w:numId w:val="11"/>
        </w:numPr>
        <w:spacing w:line="256" w:lineRule="auto"/>
        <w:jc w:val="both"/>
        <w:rPr>
          <w:lang w:val="en-GB"/>
        </w:rPr>
      </w:pPr>
      <w:r w:rsidRPr="00851152">
        <w:rPr>
          <w:rFonts w:eastAsia="Calibri" w:cs="Calibri"/>
          <w:u w:val="single"/>
          <w:lang w:val="en-GB"/>
        </w:rPr>
        <w:t>SERVICE PROVIDER/CONTRACTOR'S RESPONSIBILITY FOR EMPLOYEES</w:t>
      </w:r>
    </w:p>
    <w:p w14:paraId="2A9B77BB" w14:textId="77777777" w:rsidR="00E76B90" w:rsidRPr="00851152" w:rsidRDefault="00E76B90" w:rsidP="00E76B90">
      <w:pPr>
        <w:jc w:val="both"/>
        <w:rPr>
          <w:lang w:val="en-GB"/>
        </w:rPr>
      </w:pPr>
      <w:r w:rsidRPr="00851152">
        <w:rPr>
          <w:rFonts w:eastAsia="Calibri" w:cs="Calibri"/>
          <w:lang w:val="en-GB"/>
        </w:rPr>
        <w:t>The Service provider/contractor shall be responsible for the professional and technical competence of its employees and will select, for work under this Contract, reliable individuals who will perform effectively in the implementation of this Contract, respect the local customs, and conform to a high standard of moral and ethical conduct. reason of any other claim or demand against the Service provider/contractor.</w:t>
      </w:r>
    </w:p>
    <w:p w14:paraId="294D0B0A" w14:textId="77777777" w:rsidR="00E76B90" w:rsidRPr="00851152" w:rsidRDefault="00E76B90" w:rsidP="0078267C">
      <w:pPr>
        <w:numPr>
          <w:ilvl w:val="0"/>
          <w:numId w:val="11"/>
        </w:numPr>
        <w:spacing w:line="256" w:lineRule="auto"/>
        <w:jc w:val="both"/>
        <w:rPr>
          <w:lang w:val="en-GB"/>
        </w:rPr>
      </w:pPr>
      <w:r w:rsidRPr="00851152">
        <w:rPr>
          <w:rFonts w:eastAsia="Calibri" w:cs="Calibri"/>
          <w:u w:val="single"/>
          <w:lang w:val="en-GB"/>
        </w:rPr>
        <w:t>ACCEPTANCE AND ACKNOWLEDGEMENT</w:t>
      </w:r>
    </w:p>
    <w:p w14:paraId="0BAD4AC3" w14:textId="77777777" w:rsidR="00E76B90" w:rsidRPr="00851152" w:rsidRDefault="00E76B90" w:rsidP="00E76B90">
      <w:pPr>
        <w:jc w:val="both"/>
        <w:rPr>
          <w:lang w:val="en-GB"/>
        </w:rPr>
      </w:pPr>
      <w:r w:rsidRPr="00851152">
        <w:rPr>
          <w:rFonts w:eastAsia="Calibri" w:cs="Calibri"/>
          <w:lang w:val="en-GB"/>
        </w:rPr>
        <w:t>Initiation of service or works under this contract by the service provider/contractor shall constitute acceptance of the contract, including all terms and conditions herein contained or otherwise incorporated by reference.</w:t>
      </w:r>
    </w:p>
    <w:p w14:paraId="1219E34C" w14:textId="77777777" w:rsidR="00E76B90" w:rsidRPr="00851152" w:rsidRDefault="00E76B90" w:rsidP="0078267C">
      <w:pPr>
        <w:numPr>
          <w:ilvl w:val="0"/>
          <w:numId w:val="11"/>
        </w:numPr>
        <w:spacing w:line="256" w:lineRule="auto"/>
        <w:jc w:val="both"/>
        <w:rPr>
          <w:lang w:val="en-GB"/>
        </w:rPr>
      </w:pPr>
      <w:r w:rsidRPr="00851152">
        <w:rPr>
          <w:rFonts w:eastAsia="Calibri" w:cs="Calibri"/>
          <w:u w:val="single"/>
          <w:lang w:val="en-GB"/>
        </w:rPr>
        <w:t>WARRANTY</w:t>
      </w:r>
    </w:p>
    <w:p w14:paraId="0631A6E4" w14:textId="77777777" w:rsidR="00E76B90" w:rsidRPr="00851152" w:rsidRDefault="00E76B90" w:rsidP="00E76B90">
      <w:pPr>
        <w:jc w:val="both"/>
        <w:rPr>
          <w:lang w:val="en-GB"/>
        </w:rPr>
      </w:pPr>
      <w:r w:rsidRPr="00851152">
        <w:rPr>
          <w:rFonts w:eastAsia="Calibri" w:cs="Calibri"/>
          <w:lang w:val="en-GB"/>
        </w:rPr>
        <w:t xml:space="preserve">The Services performed warrants upon delivery and for a period of twelve (12) months from the date of completion of the services provided/works completed under this Contract will conform in all aspects to the service and applicable standards specified for such services and any goods or equipment provided as part of the contract and will be free from material defects in workmanship, </w:t>
      </w:r>
      <w:proofErr w:type="gramStart"/>
      <w:r w:rsidRPr="00851152">
        <w:rPr>
          <w:rFonts w:eastAsia="Calibri" w:cs="Calibri"/>
          <w:lang w:val="en-GB"/>
        </w:rPr>
        <w:t>material</w:t>
      </w:r>
      <w:proofErr w:type="gramEnd"/>
      <w:r w:rsidRPr="00851152">
        <w:rPr>
          <w:rFonts w:eastAsia="Calibri" w:cs="Calibri"/>
          <w:lang w:val="en-GB"/>
        </w:rPr>
        <w:t xml:space="preserve"> and design under normal use. The warranty does not cover damage resulting from misuse, negligent handling, lack of reasonable maintenance and care, </w:t>
      </w:r>
      <w:proofErr w:type="gramStart"/>
      <w:r w:rsidRPr="00851152">
        <w:rPr>
          <w:rFonts w:eastAsia="Calibri" w:cs="Calibri"/>
          <w:lang w:val="en-GB"/>
        </w:rPr>
        <w:t>accident</w:t>
      </w:r>
      <w:proofErr w:type="gramEnd"/>
      <w:r w:rsidRPr="00851152">
        <w:rPr>
          <w:rFonts w:eastAsia="Calibri" w:cs="Calibri"/>
          <w:lang w:val="en-GB"/>
        </w:rPr>
        <w:t xml:space="preserve"> or abuse by anyone other than the Service provider/contractor.</w:t>
      </w:r>
    </w:p>
    <w:p w14:paraId="39DC28DC" w14:textId="77777777" w:rsidR="00E76B90" w:rsidRPr="00851152" w:rsidRDefault="00E76B90" w:rsidP="00E76B90">
      <w:pPr>
        <w:jc w:val="both"/>
        <w:rPr>
          <w:lang w:val="en-GB"/>
        </w:rPr>
      </w:pPr>
      <w:r w:rsidRPr="00851152">
        <w:rPr>
          <w:rFonts w:eastAsia="Calibri" w:cs="Calibri"/>
          <w:lang w:val="en-GB"/>
        </w:rPr>
        <w:t>The Service provider/contractor warrants the services/construction furnished under this Contract conforms to the specifications and to be free from damage and defects in workmanship or materials.  This warranty is without prejudice to any further guarantees that the service provider/contractor provides to purchasers.  Such guarantees shall apply to the services and works subject to this Contract.</w:t>
      </w:r>
    </w:p>
    <w:p w14:paraId="4E1843F5" w14:textId="77777777" w:rsidR="00E76B90" w:rsidRPr="00851152" w:rsidRDefault="00E76B90" w:rsidP="0078267C">
      <w:pPr>
        <w:numPr>
          <w:ilvl w:val="0"/>
          <w:numId w:val="11"/>
        </w:numPr>
        <w:spacing w:line="256" w:lineRule="auto"/>
        <w:jc w:val="both"/>
        <w:rPr>
          <w:lang w:val="en-GB"/>
        </w:rPr>
      </w:pPr>
      <w:r w:rsidRPr="00851152">
        <w:rPr>
          <w:rFonts w:eastAsia="Calibri" w:cs="Calibri"/>
          <w:u w:val="single"/>
          <w:lang w:val="en-GB"/>
        </w:rPr>
        <w:t>CHECKS AND AUDIT</w:t>
      </w:r>
    </w:p>
    <w:p w14:paraId="13F3E526" w14:textId="77777777" w:rsidR="00E76B90" w:rsidRPr="00851152" w:rsidRDefault="00E76B90" w:rsidP="00E76B90">
      <w:pPr>
        <w:jc w:val="both"/>
        <w:rPr>
          <w:lang w:val="en-GB"/>
        </w:rPr>
      </w:pPr>
      <w:r w:rsidRPr="00851152">
        <w:rPr>
          <w:rFonts w:eastAsia="Calibri" w:cs="Calibri"/>
          <w:lang w:val="en-GB"/>
        </w:rPr>
        <w:t xml:space="preserve">The Service provider/contractor shall allow any external auditor authorised by GOAL to verify, by examining the documents and to make copies thereof or by means of on-the-spot checks of original documents, the implementation of the contract and conduct a full audit, if necessary, </w:t>
      </w:r>
      <w:proofErr w:type="gramStart"/>
      <w:r w:rsidRPr="00851152">
        <w:rPr>
          <w:rFonts w:eastAsia="Calibri" w:cs="Calibri"/>
          <w:lang w:val="en-GB"/>
        </w:rPr>
        <w:t>on the basis of</w:t>
      </w:r>
      <w:proofErr w:type="gramEnd"/>
      <w:r w:rsidRPr="00851152">
        <w:rPr>
          <w:rFonts w:eastAsia="Calibri" w:cs="Calibri"/>
          <w:lang w:val="en-GB"/>
        </w:rPr>
        <w:t xml:space="preserve"> supporting documents for the accounts, accounting documents and any other document relevant to the financing of the project. The Service provider/contractor shall ensure that on-the-spot access is available at all reasonable times. The Service provider/contractor shall ensure that the information is readily available </w:t>
      </w:r>
      <w:proofErr w:type="gramStart"/>
      <w:r w:rsidRPr="00851152">
        <w:rPr>
          <w:rFonts w:eastAsia="Calibri" w:cs="Calibri"/>
          <w:lang w:val="en-GB"/>
        </w:rPr>
        <w:t>at the moment</w:t>
      </w:r>
      <w:proofErr w:type="gramEnd"/>
      <w:r w:rsidRPr="00851152">
        <w:rPr>
          <w:rFonts w:eastAsia="Calibri" w:cs="Calibri"/>
          <w:lang w:val="en-GB"/>
        </w:rPr>
        <w:t xml:space="preserve"> of the audit and if so requested, that the data be handed over in an appropriate form. These inspections may take place up to 7 years after the final payment.</w:t>
      </w:r>
    </w:p>
    <w:p w14:paraId="0EAA9FCD" w14:textId="77777777" w:rsidR="00E76B90" w:rsidRPr="00851152" w:rsidRDefault="00E76B90" w:rsidP="00E76B90">
      <w:pPr>
        <w:jc w:val="both"/>
        <w:rPr>
          <w:lang w:val="en-GB"/>
        </w:rPr>
      </w:pPr>
      <w:r w:rsidRPr="00851152">
        <w:rPr>
          <w:rFonts w:eastAsia="Calibri" w:cs="Calibri"/>
          <w:lang w:val="en-GB"/>
        </w:rPr>
        <w:t>Furthermore, the Service provider/contractor shall allow any external auditor authorised by GOAL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42C12967" w14:textId="77777777" w:rsidR="00E76B90" w:rsidRPr="00851152" w:rsidRDefault="00E76B90" w:rsidP="00E76B90">
      <w:pPr>
        <w:jc w:val="both"/>
        <w:rPr>
          <w:lang w:val="en-GB"/>
        </w:rPr>
      </w:pPr>
      <w:r w:rsidRPr="00851152">
        <w:rPr>
          <w:rFonts w:eastAsia="Calibri" w:cs="Calibri"/>
          <w:lang w:val="en-GB"/>
        </w:rPr>
        <w:t xml:space="preserve">To this end, the Service provider/contractor undertakes to give appropriate access to any external auditor authorised by GOAL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GOAL carrying out verifications shall be </w:t>
      </w:r>
      <w:proofErr w:type="gramStart"/>
      <w:r w:rsidRPr="00851152">
        <w:rPr>
          <w:rFonts w:eastAsia="Calibri" w:cs="Calibri"/>
          <w:lang w:val="en-GB"/>
        </w:rPr>
        <w:t>on the basis of</w:t>
      </w:r>
      <w:proofErr w:type="gramEnd"/>
      <w:r w:rsidRPr="00851152">
        <w:rPr>
          <w:rFonts w:eastAsia="Calibri" w:cs="Calibri"/>
          <w:lang w:val="en-GB"/>
        </w:rPr>
        <w:t xml:space="preserve"> confidentiality with respect to third parties, without prejudice to the obligations of public law to which they are subject. Documents must be easily accessible and filed </w:t>
      </w:r>
      <w:proofErr w:type="gramStart"/>
      <w:r w:rsidRPr="00851152">
        <w:rPr>
          <w:rFonts w:eastAsia="Calibri" w:cs="Calibri"/>
          <w:lang w:val="en-GB"/>
        </w:rPr>
        <w:t>so as to</w:t>
      </w:r>
      <w:proofErr w:type="gramEnd"/>
      <w:r w:rsidRPr="00851152">
        <w:rPr>
          <w:rFonts w:eastAsia="Calibri" w:cs="Calibri"/>
          <w:lang w:val="en-GB"/>
        </w:rPr>
        <w:t xml:space="preserve"> facilitate their examination and the Service provider/contractor must inform GOAL of their precise location.</w:t>
      </w:r>
    </w:p>
    <w:p w14:paraId="075E3B86" w14:textId="77777777" w:rsidR="00E76B90" w:rsidRPr="00851152" w:rsidRDefault="00E76B90" w:rsidP="00E76B90">
      <w:pPr>
        <w:jc w:val="both"/>
        <w:rPr>
          <w:lang w:val="en-GB"/>
        </w:rPr>
      </w:pPr>
      <w:r w:rsidRPr="00851152">
        <w:rPr>
          <w:rFonts w:eastAsia="Calibri" w:cs="Calibri"/>
          <w:lang w:val="en-GB"/>
        </w:rPr>
        <w:t>The Service provider/contractor guarantees that the rights of any external auditor authorised by the GOAL carrying out verifications as required to carry out audits, checks and verification shall be equally applicable, under the same conditions and according to the same rules as those set out in this Article, to the Service provider/contractor's partners, and subcontractors. Where a partner or subcontractor is an international organisation, any verification agreement concluded between such organisation and the donor applies.</w:t>
      </w:r>
    </w:p>
    <w:p w14:paraId="451E34C2" w14:textId="77777777" w:rsidR="00E76B90" w:rsidRPr="00851152" w:rsidRDefault="00E76B90" w:rsidP="00E76B90">
      <w:pPr>
        <w:jc w:val="both"/>
        <w:rPr>
          <w:lang w:val="en-GB"/>
        </w:rPr>
      </w:pPr>
      <w:r w:rsidRPr="00851152">
        <w:rPr>
          <w:rFonts w:eastAsia="Calibri" w:cs="Calibri"/>
          <w:lang w:val="en-GB"/>
        </w:rPr>
        <w:t xml:space="preserve">GOAL, its donors or any of their duly authorized representatives, shall have access to any books, documents, papers, and records of the service provider/contractor which are directly pertinent to the specific program for the purpose of making audits, examinations, </w:t>
      </w:r>
      <w:proofErr w:type="gramStart"/>
      <w:r w:rsidRPr="00851152">
        <w:rPr>
          <w:rFonts w:eastAsia="Calibri" w:cs="Calibri"/>
          <w:lang w:val="en-GB"/>
        </w:rPr>
        <w:t>excerpts</w:t>
      </w:r>
      <w:proofErr w:type="gramEnd"/>
      <w:r w:rsidRPr="00851152">
        <w:rPr>
          <w:rFonts w:eastAsia="Calibri" w:cs="Calibri"/>
          <w:lang w:val="en-GB"/>
        </w:rPr>
        <w:t xml:space="preserve"> and transcriptions</w:t>
      </w:r>
    </w:p>
    <w:p w14:paraId="32DACF58" w14:textId="77777777" w:rsidR="00E76B90" w:rsidRPr="00851152" w:rsidRDefault="00E76B90" w:rsidP="0078267C">
      <w:pPr>
        <w:numPr>
          <w:ilvl w:val="0"/>
          <w:numId w:val="11"/>
        </w:numPr>
        <w:spacing w:line="256" w:lineRule="auto"/>
        <w:jc w:val="both"/>
        <w:rPr>
          <w:lang w:val="en-GB"/>
        </w:rPr>
      </w:pPr>
      <w:r w:rsidRPr="00851152">
        <w:rPr>
          <w:rFonts w:eastAsia="Calibri" w:cs="Calibri"/>
          <w:u w:val="single"/>
          <w:lang w:val="en-GB"/>
        </w:rPr>
        <w:t>RULE OF ORIGIN AND NATIONALITY</w:t>
      </w:r>
    </w:p>
    <w:p w14:paraId="0F5126C8" w14:textId="77777777" w:rsidR="00E76B90" w:rsidRPr="00851152" w:rsidRDefault="00E76B90" w:rsidP="00E76B90">
      <w:pPr>
        <w:jc w:val="both"/>
        <w:rPr>
          <w:lang w:val="en-GB"/>
        </w:rPr>
      </w:pPr>
      <w:r w:rsidRPr="00851152">
        <w:rPr>
          <w:rFonts w:eastAsia="Calibri" w:cs="Calibri"/>
          <w:lang w:val="en-GB"/>
        </w:rPr>
        <w:t xml:space="preserve">If any rules of origin and nationality are applicable due to donor requirements, limiting the eligible countries for goods, legal and natural persons, such rules shall be stated or referred to in the contract document. In such instances the service provider/contractor must adhere to these rules and be able to document and certify the origin of goods and nationality of legal and natural persons as required. </w:t>
      </w:r>
    </w:p>
    <w:p w14:paraId="374988E5" w14:textId="77777777" w:rsidR="00E76B90" w:rsidRPr="00851152" w:rsidRDefault="00E76B90" w:rsidP="00E76B90">
      <w:pPr>
        <w:jc w:val="both"/>
        <w:rPr>
          <w:lang w:val="en-GB"/>
        </w:rPr>
      </w:pPr>
      <w:r w:rsidRPr="00851152">
        <w:rPr>
          <w:rFonts w:eastAsia="Calibri" w:cs="Calibri"/>
          <w:lang w:val="en-GB"/>
        </w:rPr>
        <w:t>Failure to comply with this obligation shall lead, after formal notice, to termination of the contract, and GOAL is entitled to recover any loss from the service provider/contractor and is not obliged to make any further payments to the service provider/contractor</w:t>
      </w:r>
    </w:p>
    <w:p w14:paraId="1B15828C" w14:textId="77777777" w:rsidR="00E76B90" w:rsidRPr="00851152" w:rsidRDefault="00E76B90" w:rsidP="0078267C">
      <w:pPr>
        <w:numPr>
          <w:ilvl w:val="0"/>
          <w:numId w:val="11"/>
        </w:numPr>
        <w:spacing w:line="256" w:lineRule="auto"/>
        <w:jc w:val="both"/>
        <w:rPr>
          <w:lang w:val="en-GB"/>
        </w:rPr>
      </w:pPr>
      <w:r w:rsidRPr="00851152">
        <w:rPr>
          <w:rFonts w:eastAsia="Calibri" w:cs="Calibri"/>
          <w:u w:val="single"/>
          <w:lang w:val="en-GB"/>
        </w:rPr>
        <w:t>INSPECTION</w:t>
      </w:r>
    </w:p>
    <w:p w14:paraId="233E0808" w14:textId="77777777" w:rsidR="00E76B90" w:rsidRPr="00851152" w:rsidRDefault="00E76B90" w:rsidP="00E76B90">
      <w:pPr>
        <w:jc w:val="both"/>
        <w:rPr>
          <w:lang w:val="en-GB"/>
        </w:rPr>
      </w:pPr>
      <w:r w:rsidRPr="00851152">
        <w:rPr>
          <w:rFonts w:eastAsia="Calibri" w:cs="Calibri"/>
          <w:lang w:val="en-GB"/>
        </w:rPr>
        <w:t xml:space="preserve">The duly accredited representatives of GOAL </w:t>
      </w:r>
      <w:r w:rsidRPr="00851152">
        <w:rPr>
          <w:rFonts w:eastAsia="Calibri" w:cs="Calibri"/>
          <w:u w:val="single"/>
          <w:lang w:val="en-GB"/>
        </w:rPr>
        <w:t>or the donor</w:t>
      </w:r>
      <w:r w:rsidRPr="00851152">
        <w:rPr>
          <w:rFonts w:eastAsia="Calibri" w:cs="Calibri"/>
          <w:lang w:val="en-GB"/>
        </w:rPr>
        <w:t xml:space="preserve"> shall have the right to inspect the works goods called for under this Contract at Service provider/contractor’s stores, during manufacture, in the ports or places of shipment, and the Service provider/contractor shall provide all facilitates for such inspection.  GOAL may issue a written waiver of inspection at its discretion.  Any inspection carried out by representatives of GOAL </w:t>
      </w:r>
      <w:r w:rsidRPr="00851152">
        <w:rPr>
          <w:rFonts w:eastAsia="Calibri" w:cs="Calibri"/>
          <w:u w:val="single"/>
          <w:lang w:val="en-GB"/>
        </w:rPr>
        <w:t>or the donor</w:t>
      </w:r>
      <w:r w:rsidRPr="00851152">
        <w:rPr>
          <w:rFonts w:eastAsia="Calibri" w:cs="Calibri"/>
          <w:lang w:val="en-GB"/>
        </w:rPr>
        <w:t xml:space="preserve"> or any waiver thereof shall not prejudice the implementation of the other relevant provisions of this Contract concerning obligations subscribed by the Service provider/contractor, such as warranty or specifications.</w:t>
      </w:r>
    </w:p>
    <w:p w14:paraId="1DC6E636" w14:textId="77777777" w:rsidR="00E76B90" w:rsidRPr="00851152" w:rsidRDefault="00E76B90" w:rsidP="0078267C">
      <w:pPr>
        <w:numPr>
          <w:ilvl w:val="0"/>
          <w:numId w:val="11"/>
        </w:numPr>
        <w:spacing w:line="256" w:lineRule="auto"/>
        <w:jc w:val="both"/>
        <w:rPr>
          <w:lang w:val="en-GB"/>
        </w:rPr>
      </w:pPr>
      <w:r w:rsidRPr="00851152">
        <w:rPr>
          <w:rFonts w:eastAsia="Calibri" w:cs="Calibri"/>
          <w:u w:val="single"/>
          <w:lang w:val="en-GB"/>
        </w:rPr>
        <w:t>FORCE MAJEURE</w:t>
      </w:r>
    </w:p>
    <w:p w14:paraId="727A6E25" w14:textId="77777777" w:rsidR="00E76B90" w:rsidRPr="00851152" w:rsidRDefault="00E76B90" w:rsidP="00E76B90">
      <w:pPr>
        <w:jc w:val="both"/>
        <w:rPr>
          <w:lang w:val="en-GB"/>
        </w:rPr>
      </w:pPr>
      <w:r w:rsidRPr="00851152">
        <w:rPr>
          <w:rFonts w:eastAsia="Calibri" w:cs="Calibri"/>
          <w:lang w:val="en-GB"/>
        </w:rPr>
        <w:t>Force Majeure shall mean Acts of God, strikes, lockouts, discontinuation or termination of donor funding, laws or regulations of operating country, industrial disturbances, acts of the public enemy, civil disturbances, act of war (whether declared or not), explosions blockades, insurrection, riots, epidemics, landslides, earthquakes, storms, lightning, floods, washouts, civil disturbances, and any other similar unforeseeable events which are beyond the parties' control and cannot be overcome by due diligence.</w:t>
      </w:r>
    </w:p>
    <w:p w14:paraId="5DE07B0C" w14:textId="77777777" w:rsidR="00E76B90" w:rsidRPr="00851152" w:rsidRDefault="00E76B90" w:rsidP="00E76B90">
      <w:pPr>
        <w:jc w:val="both"/>
        <w:rPr>
          <w:lang w:val="en-GB"/>
        </w:rPr>
      </w:pPr>
      <w:r w:rsidRPr="00851152">
        <w:rPr>
          <w:rFonts w:eastAsia="Calibri" w:cs="Calibri"/>
          <w:lang w:val="en-GB"/>
        </w:rPr>
        <w:t>In the event of and as soon as possible and no later than fifteen (15) days after the occurrence of any cause constituting Force Majeure, the Service provider/contractor shall give notice and full particulars in writing to GOAL of such occurrence or change if the Service provider/contractor is thereby rendered unable, wholly or in part, to perform its obligations and meet its responsibilities under this Contract. The Service provider/contractor shall also notify GOAL of any other changes in conditions or the occurrence of any event that interferes or threatens to interfere with its performance of this Contract. On receipt of the notice required under this article, GOAL shall take such action as, in its sole discretion, it considers to be appropriate or necessary in the circumstances, including the granting to the Service provider/contractor of a reasonable extension of time in which to perform its obligations under this Contract, or termination of the Contract if any delay will force an extension to the delivery schedule.</w:t>
      </w:r>
    </w:p>
    <w:p w14:paraId="07DD7413" w14:textId="77777777" w:rsidR="00E76B90" w:rsidRPr="00851152" w:rsidRDefault="00E76B90" w:rsidP="00E76B90">
      <w:pPr>
        <w:jc w:val="both"/>
        <w:rPr>
          <w:lang w:val="en-GB"/>
        </w:rPr>
      </w:pPr>
      <w:r w:rsidRPr="00851152">
        <w:rPr>
          <w:rFonts w:eastAsia="Calibri" w:cs="Calibri"/>
          <w:lang w:val="en-GB"/>
        </w:rPr>
        <w:t>Notwithstanding anything to the contrary in this Contract, the Service provider/contractor</w:t>
      </w:r>
      <w:r w:rsidRPr="00851152">
        <w:rPr>
          <w:rFonts w:eastAsia="Calibri" w:cs="Calibri"/>
          <w:b/>
          <w:bCs/>
          <w:lang w:val="en-GB"/>
        </w:rPr>
        <w:t xml:space="preserve"> </w:t>
      </w:r>
      <w:r w:rsidRPr="00851152">
        <w:rPr>
          <w:rFonts w:eastAsia="Calibri" w:cs="Calibri"/>
          <w:lang w:val="en-GB"/>
        </w:rPr>
        <w:t>recognizes that the work and services may be performed under harsh or hostile conditions caused by civil unrest. Consequently, delays or failure to perform caused by events arising out of, or in connection with, such civil unrest shall not</w:t>
      </w:r>
      <w:proofErr w:type="gramStart"/>
      <w:r w:rsidRPr="00851152">
        <w:rPr>
          <w:rFonts w:eastAsia="Calibri" w:cs="Calibri"/>
          <w:lang w:val="en-GB"/>
        </w:rPr>
        <w:t>, in itself, constitute</w:t>
      </w:r>
      <w:proofErr w:type="gramEnd"/>
      <w:r w:rsidRPr="00851152">
        <w:rPr>
          <w:rFonts w:eastAsia="Calibri" w:cs="Calibri"/>
          <w:lang w:val="en-GB"/>
        </w:rPr>
        <w:t xml:space="preserve"> Force Majeure under this contract. </w:t>
      </w:r>
    </w:p>
    <w:p w14:paraId="55BAA1EA" w14:textId="77777777" w:rsidR="00E76B90" w:rsidRPr="00851152" w:rsidRDefault="00E76B90" w:rsidP="0078267C">
      <w:pPr>
        <w:numPr>
          <w:ilvl w:val="0"/>
          <w:numId w:val="11"/>
        </w:numPr>
        <w:spacing w:line="256" w:lineRule="auto"/>
        <w:jc w:val="both"/>
        <w:rPr>
          <w:lang w:val="en-GB"/>
        </w:rPr>
      </w:pPr>
      <w:r w:rsidRPr="00851152">
        <w:rPr>
          <w:rFonts w:eastAsia="Calibri" w:cs="Calibri"/>
          <w:u w:val="single"/>
          <w:lang w:val="en-GB"/>
        </w:rPr>
        <w:t>DEFAULT</w:t>
      </w:r>
    </w:p>
    <w:p w14:paraId="73E283DE" w14:textId="77777777" w:rsidR="00E76B90" w:rsidRPr="00851152" w:rsidRDefault="00E76B90" w:rsidP="00E76B90">
      <w:pPr>
        <w:jc w:val="both"/>
        <w:rPr>
          <w:lang w:val="en-GB"/>
        </w:rPr>
      </w:pPr>
      <w:r w:rsidRPr="00851152">
        <w:rPr>
          <w:rFonts w:eastAsia="Calibri" w:cs="Calibri"/>
          <w:lang w:val="en-GB"/>
        </w:rPr>
        <w:t>In case the contractor fails to comply with any term of the Contract, including but not limited to failure or refusal to perform the service/works within the time limit specified, they shall be liable for all damages sustained by GOAL, and GOAL may procure the service/works from other sources and hold the contractor responsible for any excess cost occasioned thereby. GOAL may collect damages from the contractor in lieu of purchasing the service/works from other sources. GOAL may by written notice terminate the right of the contractor to proceed with the contract or such part or parts thereof as to which there has been a default, or if any service delivery is late, GOAL may cancel such part or the entire Contract.</w:t>
      </w:r>
    </w:p>
    <w:p w14:paraId="53E9D123" w14:textId="77777777" w:rsidR="00E76B90" w:rsidRPr="00851152" w:rsidRDefault="00E76B90" w:rsidP="0078267C">
      <w:pPr>
        <w:numPr>
          <w:ilvl w:val="0"/>
          <w:numId w:val="11"/>
        </w:numPr>
        <w:spacing w:line="256" w:lineRule="auto"/>
        <w:jc w:val="both"/>
        <w:rPr>
          <w:lang w:val="en-GB"/>
        </w:rPr>
      </w:pPr>
      <w:r w:rsidRPr="00851152">
        <w:rPr>
          <w:rFonts w:eastAsia="Calibri" w:cs="Calibri"/>
          <w:u w:val="single"/>
          <w:lang w:val="en-GB"/>
        </w:rPr>
        <w:t>REJECTION</w:t>
      </w:r>
    </w:p>
    <w:p w14:paraId="4C08FE5C" w14:textId="77777777" w:rsidR="00E76B90" w:rsidRPr="00851152" w:rsidRDefault="00E76B90" w:rsidP="00E76B90">
      <w:pPr>
        <w:jc w:val="both"/>
        <w:rPr>
          <w:lang w:val="en-GB"/>
        </w:rPr>
      </w:pPr>
      <w:r w:rsidRPr="00851152">
        <w:rPr>
          <w:rFonts w:eastAsia="Calibri" w:cs="Calibri"/>
          <w:lang w:val="en-GB"/>
        </w:rPr>
        <w:t xml:space="preserve">In the case of services performed </w:t>
      </w:r>
      <w:proofErr w:type="gramStart"/>
      <w:r w:rsidRPr="00851152">
        <w:rPr>
          <w:rFonts w:eastAsia="Calibri" w:cs="Calibri"/>
          <w:lang w:val="en-GB"/>
        </w:rPr>
        <w:t>on the basis of</w:t>
      </w:r>
      <w:proofErr w:type="gramEnd"/>
      <w:r w:rsidRPr="00851152">
        <w:rPr>
          <w:rFonts w:eastAsia="Calibri" w:cs="Calibri"/>
          <w:lang w:val="en-GB"/>
        </w:rPr>
        <w:t xml:space="preserve"> specifications, outcome, pilot or combination thereof, GOAL shall have the right to reject the services or any part thereof if they do not conform with the terms of the Contract in the opinion of GOAL or is not performed or delivered in due time.</w:t>
      </w:r>
    </w:p>
    <w:p w14:paraId="1012F6AD" w14:textId="77777777" w:rsidR="00E76B90" w:rsidRPr="00851152" w:rsidRDefault="00E76B90" w:rsidP="00E76B90">
      <w:pPr>
        <w:jc w:val="both"/>
        <w:rPr>
          <w:lang w:val="en-GB"/>
        </w:rPr>
      </w:pPr>
      <w:r w:rsidRPr="00851152">
        <w:rPr>
          <w:rFonts w:eastAsia="Calibri" w:cs="Calibri"/>
          <w:lang w:val="en-GB"/>
        </w:rPr>
        <w:t>When the services or works or any part thereof have been rejected, GOAL shall have the right, without prejudice to the provisions of Article 9, to demand from the Service provider/contractor the immediate re-performance or delivery of acceptable services or works in replacement thereof in accordance with the contract or to purchase other similar services or works elsewhere and to claim from the Service provider/contractor the amount of loss or damages sustained by reason of the default.</w:t>
      </w:r>
    </w:p>
    <w:p w14:paraId="428E09DD" w14:textId="77777777" w:rsidR="00E76B90" w:rsidRPr="00851152" w:rsidRDefault="00E76B90" w:rsidP="00E76B90">
      <w:pPr>
        <w:jc w:val="both"/>
        <w:rPr>
          <w:lang w:val="en-GB"/>
        </w:rPr>
      </w:pPr>
      <w:r w:rsidRPr="00851152">
        <w:rPr>
          <w:rFonts w:eastAsia="Calibri" w:cs="Calibri"/>
          <w:lang w:val="en-GB"/>
        </w:rPr>
        <w:t xml:space="preserve">Goods or any other part of any works or services, including any built structure thereof in GOAL's possession or at a GOAL programme site which have been rejected by GOAL must be removed or destroyed and removed at the Service provider/contractor's expense within such period as GOAL may specify in its notice of rejection. </w:t>
      </w:r>
    </w:p>
    <w:p w14:paraId="5E1D33E8" w14:textId="77777777" w:rsidR="00E76B90" w:rsidRPr="00851152" w:rsidRDefault="00E76B90" w:rsidP="00E76B90">
      <w:pPr>
        <w:jc w:val="both"/>
        <w:rPr>
          <w:lang w:val="en-GB"/>
        </w:rPr>
      </w:pPr>
      <w:r w:rsidRPr="00851152">
        <w:rPr>
          <w:rFonts w:eastAsia="Calibri" w:cs="Calibri"/>
          <w:lang w:val="en-GB"/>
        </w:rPr>
        <w:t xml:space="preserve">After such notice has been dispatched to the Service provider/contractor, the Goods or any other part of any works or services, including any built structure thereof will be held at the latter's risk. Should the Service provider/contractor fail to remove the goods, part of any works or services or built structure as required by the notice of rejection, GOAL may dispose of them, without any liability to the Service provider/contractor whatsoever, in such manner as it deems fit and may charge the cost of removal to the Service provider/contractor. </w:t>
      </w:r>
    </w:p>
    <w:p w14:paraId="215D3635" w14:textId="77777777" w:rsidR="00E76B90" w:rsidRPr="00851152" w:rsidRDefault="00E76B90" w:rsidP="0078267C">
      <w:pPr>
        <w:numPr>
          <w:ilvl w:val="0"/>
          <w:numId w:val="11"/>
        </w:numPr>
        <w:spacing w:line="256" w:lineRule="auto"/>
        <w:jc w:val="both"/>
        <w:rPr>
          <w:lang w:val="en-GB"/>
        </w:rPr>
      </w:pPr>
      <w:r w:rsidRPr="00851152">
        <w:rPr>
          <w:rFonts w:eastAsia="Calibri" w:cs="Calibri"/>
          <w:u w:val="single"/>
          <w:lang w:val="en-GB"/>
        </w:rPr>
        <w:t>AMENDMENTS</w:t>
      </w:r>
    </w:p>
    <w:p w14:paraId="0FF54A73" w14:textId="77777777" w:rsidR="00E76B90" w:rsidRPr="00851152" w:rsidRDefault="00E76B90" w:rsidP="00E76B90">
      <w:pPr>
        <w:jc w:val="both"/>
        <w:rPr>
          <w:lang w:val="en-GB"/>
        </w:rPr>
      </w:pPr>
      <w:r w:rsidRPr="00851152">
        <w:rPr>
          <w:rFonts w:eastAsia="Calibri" w:cs="Calibri"/>
          <w:lang w:val="en-GB"/>
        </w:rPr>
        <w:t>No change in or modification of this Contract shall be made except by prior agreement between GOAL and the Service provider/contractor.</w:t>
      </w:r>
    </w:p>
    <w:p w14:paraId="5035E449" w14:textId="77777777" w:rsidR="00E76B90" w:rsidRPr="00851152" w:rsidRDefault="00E76B90" w:rsidP="0078267C">
      <w:pPr>
        <w:numPr>
          <w:ilvl w:val="0"/>
          <w:numId w:val="11"/>
        </w:numPr>
        <w:spacing w:line="256" w:lineRule="auto"/>
        <w:jc w:val="both"/>
        <w:rPr>
          <w:lang w:val="en-GB"/>
        </w:rPr>
      </w:pPr>
      <w:r w:rsidRPr="00851152">
        <w:rPr>
          <w:rFonts w:eastAsia="Calibri" w:cs="Calibri"/>
          <w:u w:val="single"/>
          <w:lang w:val="en-GB"/>
        </w:rPr>
        <w:t>ASSIGNMENTS &amp; INSOLVENCY</w:t>
      </w:r>
    </w:p>
    <w:p w14:paraId="3E839B70" w14:textId="77777777" w:rsidR="00E76B90" w:rsidRPr="00851152" w:rsidRDefault="00E76B90" w:rsidP="00E76B90">
      <w:pPr>
        <w:jc w:val="both"/>
        <w:rPr>
          <w:lang w:val="en-GB"/>
        </w:rPr>
      </w:pPr>
      <w:r w:rsidRPr="00851152">
        <w:rPr>
          <w:rFonts w:eastAsia="Calibri" w:cs="Calibri"/>
          <w:lang w:val="en-GB"/>
        </w:rPr>
        <w:t xml:space="preserve">The Service provider/contractor shall not assign, transfer, pledge or make other disposition of this Contract or any part thereof or of any of the Service provider/contractor’s rights, claims or obligations under this Contract except with the prior written consent of GOAL.      </w:t>
      </w:r>
    </w:p>
    <w:p w14:paraId="59EEE623" w14:textId="77777777" w:rsidR="00E76B90" w:rsidRPr="00851152" w:rsidRDefault="00E76B90" w:rsidP="00E76B90">
      <w:pPr>
        <w:jc w:val="both"/>
        <w:rPr>
          <w:lang w:val="en-GB"/>
        </w:rPr>
      </w:pPr>
      <w:r w:rsidRPr="00851152">
        <w:rPr>
          <w:rFonts w:eastAsia="Calibri" w:cs="Calibri"/>
          <w:lang w:val="en-GB"/>
        </w:rPr>
        <w:t>Should the Service provider/contractor become insolvent or should control of the Service provider/contractor change by virtue of insolvency, GOAL may without prejudice to any other rights or remedies, terminate this Contract by giving the Service provider/contractor written notice of termination.</w:t>
      </w:r>
    </w:p>
    <w:p w14:paraId="3CFFAD5F" w14:textId="77777777" w:rsidR="00E76B90" w:rsidRPr="00851152" w:rsidRDefault="00E76B90" w:rsidP="0078267C">
      <w:pPr>
        <w:numPr>
          <w:ilvl w:val="0"/>
          <w:numId w:val="11"/>
        </w:numPr>
        <w:spacing w:line="256" w:lineRule="auto"/>
        <w:jc w:val="both"/>
        <w:rPr>
          <w:lang w:val="en-GB"/>
        </w:rPr>
      </w:pPr>
      <w:r w:rsidRPr="00851152">
        <w:rPr>
          <w:rFonts w:eastAsia="Calibri" w:cs="Calibri"/>
          <w:u w:val="single"/>
          <w:lang w:val="en-GB"/>
        </w:rPr>
        <w:t>PAYMENT</w:t>
      </w:r>
    </w:p>
    <w:p w14:paraId="37AAFB7D" w14:textId="77777777" w:rsidR="00E76B90" w:rsidRPr="00851152" w:rsidRDefault="00E76B90" w:rsidP="00E76B90">
      <w:pPr>
        <w:jc w:val="both"/>
        <w:rPr>
          <w:lang w:val="en-GB"/>
        </w:rPr>
      </w:pPr>
      <w:r w:rsidRPr="00851152">
        <w:rPr>
          <w:rFonts w:eastAsia="Calibri" w:cs="Calibri"/>
          <w:lang w:val="en-GB"/>
        </w:rPr>
        <w:t>The Service provider/contractor shall invoice GOAL and the terms of payment shall be thirty (30) working days after GOAL has internally confirmed acceptance of services/works and presentation of a legal invoice.</w:t>
      </w:r>
    </w:p>
    <w:p w14:paraId="357ECC6B" w14:textId="77777777" w:rsidR="00E76B90" w:rsidRPr="00851152" w:rsidRDefault="00E76B90" w:rsidP="0078267C">
      <w:pPr>
        <w:numPr>
          <w:ilvl w:val="0"/>
          <w:numId w:val="11"/>
        </w:numPr>
        <w:spacing w:line="256" w:lineRule="auto"/>
        <w:jc w:val="both"/>
        <w:rPr>
          <w:lang w:val="en-GB"/>
        </w:rPr>
      </w:pPr>
      <w:r w:rsidRPr="00851152">
        <w:rPr>
          <w:rFonts w:eastAsia="Calibri" w:cs="Calibri"/>
          <w:u w:val="single"/>
          <w:lang w:val="en-GB"/>
        </w:rPr>
        <w:t xml:space="preserve">ANTI-BRIBERY/CORRUPTION </w:t>
      </w:r>
    </w:p>
    <w:p w14:paraId="5C74EED3" w14:textId="77777777" w:rsidR="00E76B90" w:rsidRPr="00851152" w:rsidRDefault="00E76B90" w:rsidP="00E76B90">
      <w:pPr>
        <w:jc w:val="both"/>
        <w:rPr>
          <w:lang w:val="en-GB"/>
        </w:rPr>
      </w:pPr>
      <w:r w:rsidRPr="00851152">
        <w:rPr>
          <w:rFonts w:eastAsia="Calibri" w:cs="Calibri"/>
          <w:lang w:val="en-GB"/>
        </w:rPr>
        <w:t>The Service provider/contractor shall comply with all applicable laws, statutes and regulations relating to anti-bribery and anti-corruption including but not limited to the UK Bribery Act 2010 and the United States Foreign Corrupt Practices Act 1977 (“Relevant Requirements”).</w:t>
      </w:r>
    </w:p>
    <w:p w14:paraId="0CFAF936" w14:textId="77777777" w:rsidR="00E76B90" w:rsidRPr="00851152" w:rsidRDefault="00E76B90" w:rsidP="00E76B90">
      <w:pPr>
        <w:jc w:val="both"/>
        <w:rPr>
          <w:lang w:val="en-GB"/>
        </w:rPr>
      </w:pPr>
      <w:r w:rsidRPr="00851152">
        <w:rPr>
          <w:rFonts w:eastAsia="Calibri" w:cs="Calibri"/>
          <w:lang w:val="en-GB"/>
        </w:rPr>
        <w:t>The Service provider/contractor shall have and maintain in place throughout the term of any contract with GOAL its own policies and procedures to ensure compliance with the Relevant Requirements.</w:t>
      </w:r>
    </w:p>
    <w:p w14:paraId="133736F4" w14:textId="77777777" w:rsidR="00E76B90" w:rsidRPr="00851152" w:rsidRDefault="00E76B90" w:rsidP="00E76B90">
      <w:pPr>
        <w:jc w:val="both"/>
        <w:rPr>
          <w:lang w:val="en-GB"/>
        </w:rPr>
      </w:pPr>
      <w:r w:rsidRPr="00851152">
        <w:rPr>
          <w:rFonts w:eastAsia="Calibri" w:cs="Calibri"/>
          <w:lang w:val="en-GB"/>
        </w:rPr>
        <w:t>No monies are payable to GOAL by the Service provider/contractor in association with the execution of this contract. If the Service provider/contractor is approached by a GOAL member of staff for a payment, commission, ‘kickback’ or associated payment or any other advantage of any kind, they are obliged to report the request or payment directly to GOAL’s Country Director within thirty-six hours. Failure to report any request for payment by a GOAL member of staff or actual payment by the Service provider/contractor to a GOAL member of staff to the GOAL Country Director shall result in the immediate termination of any contract and may result in disqualification of the Service provider/contractor from participation in future contracts with GOAL.</w:t>
      </w:r>
    </w:p>
    <w:p w14:paraId="4843FA2B" w14:textId="77777777" w:rsidR="00E76B90" w:rsidRPr="00851152" w:rsidRDefault="00E76B90" w:rsidP="0078267C">
      <w:pPr>
        <w:numPr>
          <w:ilvl w:val="0"/>
          <w:numId w:val="11"/>
        </w:numPr>
        <w:spacing w:line="256" w:lineRule="auto"/>
        <w:jc w:val="both"/>
        <w:rPr>
          <w:lang w:val="en-GB"/>
        </w:rPr>
      </w:pPr>
      <w:r w:rsidRPr="00851152">
        <w:rPr>
          <w:rFonts w:eastAsia="Calibri" w:cs="Calibri"/>
          <w:u w:val="single"/>
          <w:lang w:val="en-GB"/>
        </w:rPr>
        <w:t>ANTI-PERSONNEL MINES</w:t>
      </w:r>
    </w:p>
    <w:p w14:paraId="72E1210E" w14:textId="77777777" w:rsidR="00E76B90" w:rsidRPr="00851152" w:rsidRDefault="00E76B90" w:rsidP="00E76B90">
      <w:pPr>
        <w:jc w:val="both"/>
        <w:rPr>
          <w:lang w:val="en-GB"/>
        </w:rPr>
      </w:pPr>
      <w:r w:rsidRPr="00851152">
        <w:rPr>
          <w:rFonts w:eastAsia="Calibri" w:cs="Calibri"/>
          <w:lang w:val="en-GB"/>
        </w:rPr>
        <w:t>The Service provider/contractor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Service provider/contractor, at no cost to GOAL.</w:t>
      </w:r>
    </w:p>
    <w:p w14:paraId="41BE0355" w14:textId="77777777" w:rsidR="00E76B90" w:rsidRPr="00851152" w:rsidRDefault="00E76B90" w:rsidP="0078267C">
      <w:pPr>
        <w:numPr>
          <w:ilvl w:val="0"/>
          <w:numId w:val="11"/>
        </w:numPr>
        <w:spacing w:line="256" w:lineRule="auto"/>
        <w:jc w:val="both"/>
        <w:rPr>
          <w:lang w:val="en-GB"/>
        </w:rPr>
      </w:pPr>
      <w:r w:rsidRPr="00851152">
        <w:rPr>
          <w:rFonts w:eastAsia="Calibri" w:cs="Calibri"/>
          <w:u w:val="single"/>
          <w:lang w:val="en-GB"/>
        </w:rPr>
        <w:t>ETHICAL PROCUREMENT AND PROCUREMENT PRACTICE</w:t>
      </w:r>
    </w:p>
    <w:p w14:paraId="3192A76D" w14:textId="77777777" w:rsidR="00E76B90" w:rsidRPr="00851152" w:rsidRDefault="00E76B90" w:rsidP="00E76B90">
      <w:pPr>
        <w:jc w:val="both"/>
        <w:rPr>
          <w:lang w:val="en-GB"/>
        </w:rPr>
      </w:pPr>
      <w:r w:rsidRPr="00851152">
        <w:rPr>
          <w:rFonts w:eastAsia="Calibri" w:cs="Calibri"/>
          <w:lang w:val="en-GB"/>
        </w:rPr>
        <w:t>The Service provider/contractor represents and warrants that neither it, nor any of its service provider/contractors is engaged in any practice inconsistent with the following code of conduct for service provider/contractors: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GOAL to terminate this Contract immediately upon notice to the Service provider/contractor, at no cost to GOAL.  The service provider/contractor must adhere to the principles of humanitarian aid.</w:t>
      </w:r>
    </w:p>
    <w:p w14:paraId="622DC861" w14:textId="77777777" w:rsidR="00E76B90" w:rsidRPr="00851152" w:rsidRDefault="00E76B90" w:rsidP="0078267C">
      <w:pPr>
        <w:numPr>
          <w:ilvl w:val="0"/>
          <w:numId w:val="11"/>
        </w:numPr>
        <w:spacing w:line="256" w:lineRule="auto"/>
        <w:jc w:val="both"/>
        <w:rPr>
          <w:lang w:val="en-GB"/>
        </w:rPr>
      </w:pPr>
      <w:r w:rsidRPr="00851152">
        <w:rPr>
          <w:rFonts w:eastAsia="Calibri" w:cs="Calibri"/>
          <w:u w:val="single"/>
          <w:lang w:val="en-GB"/>
        </w:rPr>
        <w:t>OFFICIALS NOT TO BENEFIT</w:t>
      </w:r>
    </w:p>
    <w:p w14:paraId="116D0B88" w14:textId="77777777" w:rsidR="00E76B90" w:rsidRPr="00851152" w:rsidRDefault="00E76B90" w:rsidP="00E76B90">
      <w:pPr>
        <w:jc w:val="both"/>
        <w:rPr>
          <w:lang w:val="en-GB"/>
        </w:rPr>
      </w:pPr>
      <w:r w:rsidRPr="00851152">
        <w:rPr>
          <w:rFonts w:eastAsia="Calibri" w:cs="Calibri"/>
          <w:lang w:val="en-GB"/>
        </w:rPr>
        <w:t>The Service provider/contractor warrants that no official of GOAL has received or will be offered by the Service provider/contractor any direct or indirect benefit arising from this Contract or the award thereof. The Service provider/contractor will notify GOAL immediately in case any official from GOAL requests any unofficial, or additional payment, or gift to their personal account. The Service provider/contractor agrees that breach of this provision is a breach of an essential term of this Contract.</w:t>
      </w:r>
    </w:p>
    <w:p w14:paraId="1F600F2A" w14:textId="77777777" w:rsidR="00E76B90" w:rsidRPr="00851152" w:rsidRDefault="00E76B90" w:rsidP="0078267C">
      <w:pPr>
        <w:numPr>
          <w:ilvl w:val="0"/>
          <w:numId w:val="11"/>
        </w:numPr>
        <w:spacing w:line="256" w:lineRule="auto"/>
        <w:jc w:val="both"/>
        <w:rPr>
          <w:lang w:val="en-GB"/>
        </w:rPr>
      </w:pPr>
      <w:r w:rsidRPr="00851152">
        <w:rPr>
          <w:rFonts w:eastAsia="Calibri" w:cs="Calibri"/>
          <w:u w:val="single"/>
          <w:lang w:val="en-GB"/>
        </w:rPr>
        <w:t>PRIOR NEGOTIATIONS SUPERSEDED BY CONTRACT</w:t>
      </w:r>
    </w:p>
    <w:p w14:paraId="43327EEC" w14:textId="77777777" w:rsidR="00E76B90" w:rsidRPr="00851152" w:rsidRDefault="00E76B90" w:rsidP="00E76B90">
      <w:pPr>
        <w:jc w:val="both"/>
        <w:rPr>
          <w:lang w:val="en-GB"/>
        </w:rPr>
      </w:pPr>
      <w:r w:rsidRPr="00851152">
        <w:rPr>
          <w:rFonts w:eastAsia="Calibri" w:cs="Calibri"/>
          <w:lang w:val="en-GB"/>
        </w:rPr>
        <w:t>This Contract supersedes all communications, representations, arrangements, negotiations, requests for proposals and proposals related to the subject matter of this Contract.</w:t>
      </w:r>
    </w:p>
    <w:p w14:paraId="033BF436" w14:textId="77777777" w:rsidR="00E76B90" w:rsidRPr="00851152" w:rsidRDefault="00E76B90" w:rsidP="0078267C">
      <w:pPr>
        <w:numPr>
          <w:ilvl w:val="0"/>
          <w:numId w:val="11"/>
        </w:numPr>
        <w:spacing w:line="256" w:lineRule="auto"/>
        <w:jc w:val="both"/>
        <w:rPr>
          <w:lang w:val="en-GB"/>
        </w:rPr>
      </w:pPr>
      <w:r w:rsidRPr="00851152">
        <w:rPr>
          <w:rFonts w:eastAsia="Calibri" w:cs="Calibri"/>
          <w:u w:val="single"/>
          <w:lang w:val="en-GB"/>
        </w:rPr>
        <w:t>INTELLECTUAL PROPERTY INFRINGEMENT</w:t>
      </w:r>
    </w:p>
    <w:p w14:paraId="2E14723E" w14:textId="77777777" w:rsidR="00E76B90" w:rsidRPr="00851152" w:rsidRDefault="00E76B90" w:rsidP="00E76B90">
      <w:pPr>
        <w:jc w:val="both"/>
        <w:rPr>
          <w:lang w:val="en-GB"/>
        </w:rPr>
      </w:pPr>
      <w:r w:rsidRPr="00851152">
        <w:rPr>
          <w:rFonts w:eastAsia="Calibri" w:cs="Calibri"/>
          <w:lang w:val="en-GB"/>
        </w:rPr>
        <w:t xml:space="preserve">The Service provider/contractor warrants that the use or supply by GOAL of the services sold under this Contract does not infringe on any patent, design, </w:t>
      </w:r>
      <w:proofErr w:type="gramStart"/>
      <w:r w:rsidRPr="00851152">
        <w:rPr>
          <w:rFonts w:eastAsia="Calibri" w:cs="Calibri"/>
          <w:lang w:val="en-GB"/>
        </w:rPr>
        <w:t>trade-name</w:t>
      </w:r>
      <w:proofErr w:type="gramEnd"/>
      <w:r w:rsidRPr="00851152">
        <w:rPr>
          <w:rFonts w:eastAsia="Calibri" w:cs="Calibri"/>
          <w:lang w:val="en-GB"/>
        </w:rPr>
        <w:t xml:space="preserve"> or trade-mark.  </w:t>
      </w:r>
    </w:p>
    <w:p w14:paraId="616F77F6" w14:textId="77777777" w:rsidR="00E76B90" w:rsidRPr="00851152" w:rsidRDefault="00E76B90" w:rsidP="00E76B90">
      <w:pPr>
        <w:jc w:val="both"/>
        <w:rPr>
          <w:lang w:val="en-GB"/>
        </w:rPr>
      </w:pPr>
      <w:r w:rsidRPr="00851152">
        <w:rPr>
          <w:rFonts w:eastAsia="Calibri" w:cs="Calibri"/>
          <w:lang w:val="en-GB"/>
        </w:rPr>
        <w:t xml:space="preserve">In addition, the Service provider/contractor shall, pursuant to this warranty, indemnify, defend and hold GOAL harmless from any actions or claims brought against GOAL pertaining to the alleged infringement of a patent, design, </w:t>
      </w:r>
      <w:proofErr w:type="gramStart"/>
      <w:r w:rsidRPr="00851152">
        <w:rPr>
          <w:rFonts w:eastAsia="Calibri" w:cs="Calibri"/>
          <w:lang w:val="en-GB"/>
        </w:rPr>
        <w:t>trade-name</w:t>
      </w:r>
      <w:proofErr w:type="gramEnd"/>
      <w:r w:rsidRPr="00851152">
        <w:rPr>
          <w:rFonts w:eastAsia="Calibri" w:cs="Calibri"/>
          <w:lang w:val="en-GB"/>
        </w:rPr>
        <w:t xml:space="preserve"> or trade-mark arising in connection with the goods sold under this Contract. </w:t>
      </w:r>
    </w:p>
    <w:p w14:paraId="0C59F522" w14:textId="77777777" w:rsidR="00E76B90" w:rsidRPr="00851152" w:rsidRDefault="00E76B90" w:rsidP="00E76B90">
      <w:pPr>
        <w:jc w:val="both"/>
        <w:rPr>
          <w:lang w:val="en-GB"/>
        </w:rPr>
      </w:pPr>
      <w:r w:rsidRPr="00851152">
        <w:rPr>
          <w:rFonts w:eastAsia="Calibri" w:cs="Calibri"/>
          <w:lang w:val="en-GB"/>
        </w:rPr>
        <w:t xml:space="preserve">All maps, drawings, photographs, plans, reports, recommendations, estimates, </w:t>
      </w:r>
      <w:proofErr w:type="gramStart"/>
      <w:r w:rsidRPr="00851152">
        <w:rPr>
          <w:rFonts w:eastAsia="Calibri" w:cs="Calibri"/>
          <w:lang w:val="en-GB"/>
        </w:rPr>
        <w:t>documents</w:t>
      </w:r>
      <w:proofErr w:type="gramEnd"/>
      <w:r w:rsidRPr="00851152">
        <w:rPr>
          <w:rFonts w:eastAsia="Calibri" w:cs="Calibri"/>
          <w:lang w:val="en-GB"/>
        </w:rPr>
        <w:t xml:space="preserve"> and all other data compiled by or received by the Service provider/contractor under this Contract shall be the property of GOAL, and shall be treated as confidential and shall be delivered only to GOALs authorized officials on completion of work under this Contract</w:t>
      </w:r>
    </w:p>
    <w:p w14:paraId="721DC7E1" w14:textId="77777777" w:rsidR="00E76B90" w:rsidRPr="00851152" w:rsidRDefault="00E76B90" w:rsidP="00E76B90">
      <w:pPr>
        <w:jc w:val="both"/>
        <w:rPr>
          <w:lang w:val="en-GB"/>
        </w:rPr>
      </w:pPr>
      <w:r w:rsidRPr="00851152">
        <w:rPr>
          <w:rFonts w:eastAsia="Calibri" w:cs="Calibri"/>
          <w:lang w:val="en-GB"/>
        </w:rPr>
        <w:t>Unless authorised in writing by GOAL, the Service provider/contractor shall not advertise or otherwise make public the fact that he is a Service provider/contractor to GOAL or use the name, emblem or official seal of GOAL or any abbreviation of the name of GOAL for advertising purposes or for any other purposes.</w:t>
      </w:r>
    </w:p>
    <w:p w14:paraId="7B89FB38" w14:textId="77777777" w:rsidR="00E76B90" w:rsidRPr="00851152" w:rsidRDefault="00E76B90" w:rsidP="0078267C">
      <w:pPr>
        <w:numPr>
          <w:ilvl w:val="0"/>
          <w:numId w:val="11"/>
        </w:numPr>
        <w:spacing w:line="256" w:lineRule="auto"/>
        <w:jc w:val="both"/>
        <w:rPr>
          <w:lang w:val="en-GB"/>
        </w:rPr>
      </w:pPr>
      <w:r w:rsidRPr="00851152">
        <w:rPr>
          <w:rFonts w:eastAsia="Calibri" w:cs="Calibri"/>
          <w:u w:val="single"/>
          <w:lang w:val="en-GB"/>
        </w:rPr>
        <w:t>TITLE RIGHTS</w:t>
      </w:r>
    </w:p>
    <w:p w14:paraId="7777968A" w14:textId="77777777" w:rsidR="00E76B90" w:rsidRPr="00851152" w:rsidRDefault="00E76B90" w:rsidP="00E76B90">
      <w:pPr>
        <w:jc w:val="both"/>
        <w:rPr>
          <w:lang w:val="en-GB"/>
        </w:rPr>
      </w:pPr>
      <w:r w:rsidRPr="00851152">
        <w:rPr>
          <w:rFonts w:eastAsia="Calibri" w:cs="Calibri"/>
          <w:lang w:val="en-GB"/>
        </w:rPr>
        <w:t xml:space="preserve">GOAL shall be entitled to all property rights including but not limited to patents, </w:t>
      </w:r>
      <w:proofErr w:type="gramStart"/>
      <w:r w:rsidRPr="00851152">
        <w:rPr>
          <w:rFonts w:eastAsia="Calibri" w:cs="Calibri"/>
          <w:lang w:val="en-GB"/>
        </w:rPr>
        <w:t>copyrights</w:t>
      </w:r>
      <w:proofErr w:type="gramEnd"/>
      <w:r w:rsidRPr="00851152">
        <w:rPr>
          <w:rFonts w:eastAsia="Calibri" w:cs="Calibri"/>
          <w:lang w:val="en-GB"/>
        </w:rPr>
        <w:t xml:space="preserve"> and trademarks, with regard to material which bears a direct relation to, or is made in consequence of, the services provided to the organisation by the Service provider/contractor. At the request of GOAL, the Service provider/contractor shall take all necessary steps, execute all necessary </w:t>
      </w:r>
      <w:proofErr w:type="gramStart"/>
      <w:r w:rsidRPr="00851152">
        <w:rPr>
          <w:rFonts w:eastAsia="Calibri" w:cs="Calibri"/>
          <w:lang w:val="en-GB"/>
        </w:rPr>
        <w:t>documents</w:t>
      </w:r>
      <w:proofErr w:type="gramEnd"/>
      <w:r w:rsidRPr="00851152">
        <w:rPr>
          <w:rFonts w:eastAsia="Calibri" w:cs="Calibri"/>
          <w:lang w:val="en-GB"/>
        </w:rPr>
        <w:t xml:space="preserve"> and generally assist in securing such property rights transferring them to the organisation in compliance with the requirements of the applicable law.</w:t>
      </w:r>
    </w:p>
    <w:p w14:paraId="41D72E6F" w14:textId="77777777" w:rsidR="00E76B90" w:rsidRPr="00851152" w:rsidRDefault="00E76B90" w:rsidP="00E76B90">
      <w:pPr>
        <w:jc w:val="both"/>
        <w:rPr>
          <w:rFonts w:eastAsia="Calibri" w:cs="Calibri"/>
          <w:lang w:val="en-GB"/>
        </w:rPr>
      </w:pPr>
      <w:r w:rsidRPr="00851152">
        <w:rPr>
          <w:rFonts w:eastAsia="Calibri" w:cs="Calibri"/>
          <w:lang w:val="en-GB"/>
        </w:rPr>
        <w:t>Title to any equipment and supplies which may be furnished by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w:t>
      </w:r>
    </w:p>
    <w:p w14:paraId="767FB92F" w14:textId="77777777" w:rsidR="00E76B90" w:rsidRPr="00851152" w:rsidRDefault="00E76B90" w:rsidP="0078267C">
      <w:pPr>
        <w:numPr>
          <w:ilvl w:val="0"/>
          <w:numId w:val="11"/>
        </w:numPr>
        <w:spacing w:line="256" w:lineRule="auto"/>
        <w:jc w:val="both"/>
        <w:rPr>
          <w:lang w:val="en-GB"/>
        </w:rPr>
      </w:pPr>
      <w:r w:rsidRPr="00851152">
        <w:rPr>
          <w:rFonts w:eastAsia="Calibri" w:cs="Calibri"/>
          <w:u w:val="single"/>
          <w:lang w:val="en-GB"/>
        </w:rPr>
        <w:t>TITLE TO EQUIPMENT</w:t>
      </w:r>
    </w:p>
    <w:p w14:paraId="1CF02528" w14:textId="77777777" w:rsidR="00E76B90" w:rsidRPr="00851152" w:rsidRDefault="00E76B90" w:rsidP="00E76B90">
      <w:pPr>
        <w:jc w:val="both"/>
        <w:rPr>
          <w:lang w:val="en-GB"/>
        </w:rPr>
      </w:pPr>
      <w:r w:rsidRPr="00851152">
        <w:rPr>
          <w:rFonts w:eastAsia="Calibri" w:cs="Calibri"/>
          <w:lang w:val="en-GB"/>
        </w:rPr>
        <w:t xml:space="preserve">Title to any equipment and supplies that may be furnished by GOAL shall rest with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 The Service provider/contractor shall be liable to compensate GOAL for equipment determined to be damaged or degraded beyond normal wear and tear. </w:t>
      </w:r>
    </w:p>
    <w:p w14:paraId="43CE245B" w14:textId="77777777" w:rsidR="00E76B90" w:rsidRPr="00851152" w:rsidRDefault="00E76B90" w:rsidP="0078267C">
      <w:pPr>
        <w:numPr>
          <w:ilvl w:val="0"/>
          <w:numId w:val="11"/>
        </w:numPr>
        <w:spacing w:line="256" w:lineRule="auto"/>
        <w:jc w:val="both"/>
        <w:rPr>
          <w:lang w:val="en-GB"/>
        </w:rPr>
      </w:pPr>
      <w:r w:rsidRPr="00851152">
        <w:rPr>
          <w:rFonts w:eastAsia="Calibri" w:cs="Calibri"/>
          <w:u w:val="single"/>
          <w:lang w:val="en-GB"/>
        </w:rPr>
        <w:t>PACKING</w:t>
      </w:r>
    </w:p>
    <w:p w14:paraId="56559312" w14:textId="77777777" w:rsidR="00E76B90" w:rsidRPr="00851152" w:rsidRDefault="00E76B90" w:rsidP="00E76B90">
      <w:pPr>
        <w:jc w:val="both"/>
        <w:rPr>
          <w:lang w:val="en-GB"/>
        </w:rPr>
      </w:pPr>
      <w:r w:rsidRPr="00851152">
        <w:rPr>
          <w:rFonts w:eastAsia="Calibri" w:cs="Calibri"/>
          <w:lang w:val="en-GB"/>
        </w:rPr>
        <w:t>The Service provider/contractor shall pack any goods with new, sound materials and with every care, in accordance with the normal commercial standards of export packing for the type of goods specified herein.  Such packing materials used must be adequate to safeguard the goods while in transit.  The Service provider/contractor shall be responsible for any damage or loss that can be shown to have resulted from faulty or inadequate packing.</w:t>
      </w:r>
    </w:p>
    <w:p w14:paraId="2BF7F57A" w14:textId="77777777" w:rsidR="00E76B90" w:rsidRPr="00851152" w:rsidRDefault="00E76B90" w:rsidP="0078267C">
      <w:pPr>
        <w:numPr>
          <w:ilvl w:val="0"/>
          <w:numId w:val="11"/>
        </w:numPr>
        <w:spacing w:line="256" w:lineRule="auto"/>
        <w:jc w:val="both"/>
        <w:rPr>
          <w:lang w:val="en-GB"/>
        </w:rPr>
      </w:pPr>
      <w:r w:rsidRPr="00851152">
        <w:rPr>
          <w:rFonts w:eastAsia="Calibri" w:cs="Calibri"/>
          <w:u w:val="single"/>
          <w:lang w:val="en-GB"/>
        </w:rPr>
        <w:t>SHIPMENT AND DELIVERY</w:t>
      </w:r>
    </w:p>
    <w:p w14:paraId="62911E4A" w14:textId="77777777" w:rsidR="00E76B90" w:rsidRPr="00851152" w:rsidRDefault="00E76B90" w:rsidP="00E76B90">
      <w:pPr>
        <w:jc w:val="both"/>
        <w:rPr>
          <w:lang w:val="en-GB"/>
        </w:rPr>
      </w:pPr>
      <w:r w:rsidRPr="00851152">
        <w:rPr>
          <w:rFonts w:eastAsia="Calibri" w:cs="Calibri"/>
          <w:lang w:val="en-GB"/>
        </w:rPr>
        <w:t>All services and works shall be delivered at the agreed place of delivery as stated in the Contract, at the Service provider/contractor's risk, unless otherwise provided for in the Contract.</w:t>
      </w:r>
    </w:p>
    <w:p w14:paraId="7443D5F8" w14:textId="77777777" w:rsidR="00E76B90" w:rsidRPr="00851152" w:rsidRDefault="00E76B90" w:rsidP="0078267C">
      <w:pPr>
        <w:numPr>
          <w:ilvl w:val="0"/>
          <w:numId w:val="11"/>
        </w:numPr>
        <w:spacing w:line="256" w:lineRule="auto"/>
        <w:jc w:val="both"/>
        <w:rPr>
          <w:lang w:val="en-GB"/>
        </w:rPr>
      </w:pPr>
      <w:r w:rsidRPr="00851152">
        <w:rPr>
          <w:rFonts w:eastAsia="Calibri" w:cs="Calibri"/>
          <w:u w:val="single"/>
          <w:lang w:val="en-GB"/>
        </w:rPr>
        <w:t>INSURANCE</w:t>
      </w:r>
    </w:p>
    <w:p w14:paraId="69748A2C" w14:textId="77777777" w:rsidR="00E76B90" w:rsidRPr="00851152" w:rsidRDefault="00E76B90" w:rsidP="00E76B90">
      <w:pPr>
        <w:jc w:val="both"/>
        <w:rPr>
          <w:lang w:val="en-GB"/>
        </w:rPr>
      </w:pPr>
      <w:r w:rsidRPr="00851152">
        <w:rPr>
          <w:rFonts w:eastAsia="Calibri" w:cs="Calibri"/>
          <w:lang w:val="en-GB"/>
        </w:rPr>
        <w:t>The service provider/contractor shall provide and thereafter maintain for the duration of this contract and any extension thereof all appropriate workmen’s compensation insurance or its equivalent with respect to its employees to cover claims for personal injury and death in connection with this contract. The service provider/contractor shall, upon request, furnish proof to the satisfaction of the GOAL, of such liability insurance. The service provider/contractor shall further provide such health and medical insurance for its agents and employees, as the service provider/contractor may consider advisable.  The service provider will in all cases ensure they have third party liability cover for the duration of the contract.</w:t>
      </w:r>
    </w:p>
    <w:p w14:paraId="36E59639" w14:textId="77777777" w:rsidR="00E76B90" w:rsidRPr="00851152" w:rsidRDefault="00E76B90" w:rsidP="0078267C">
      <w:pPr>
        <w:numPr>
          <w:ilvl w:val="0"/>
          <w:numId w:val="11"/>
        </w:numPr>
        <w:spacing w:line="256" w:lineRule="auto"/>
        <w:jc w:val="both"/>
        <w:rPr>
          <w:lang w:val="en-GB"/>
        </w:rPr>
      </w:pPr>
      <w:r w:rsidRPr="00851152">
        <w:rPr>
          <w:rFonts w:eastAsia="Calibri" w:cs="Calibri"/>
          <w:u w:val="single"/>
          <w:lang w:val="en-GB"/>
        </w:rPr>
        <w:t>INDEMNIFICATION</w:t>
      </w:r>
    </w:p>
    <w:p w14:paraId="20C0D330" w14:textId="77777777" w:rsidR="00E76B90" w:rsidRPr="00851152" w:rsidRDefault="00E76B90" w:rsidP="00E76B90">
      <w:pPr>
        <w:jc w:val="both"/>
        <w:rPr>
          <w:lang w:val="en-GB"/>
        </w:rPr>
      </w:pPr>
      <w:r w:rsidRPr="00851152">
        <w:rPr>
          <w:rFonts w:eastAsia="Calibri" w:cs="Calibri"/>
          <w:lang w:val="en-GB"/>
        </w:rPr>
        <w:t xml:space="preserve">The Supplier agrees to indemnify, hold and save </w:t>
      </w:r>
      <w:proofErr w:type="gramStart"/>
      <w:r w:rsidRPr="00851152">
        <w:rPr>
          <w:rFonts w:eastAsia="Calibri" w:cs="Calibri"/>
          <w:lang w:val="en-GB"/>
        </w:rPr>
        <w:t>GOAL  harmless</w:t>
      </w:r>
      <w:proofErr w:type="gramEnd"/>
      <w:r w:rsidRPr="00851152">
        <w:rPr>
          <w:rFonts w:eastAsia="Calibri" w:cs="Calibri"/>
          <w:lang w:val="en-GB"/>
        </w:rPr>
        <w:t xml:space="preserve"> and defend at its own expense GOAL,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to, product liability claims.  </w:t>
      </w:r>
    </w:p>
    <w:p w14:paraId="2072A10C" w14:textId="77777777" w:rsidR="00E76B90" w:rsidRPr="00851152" w:rsidRDefault="00E76B90" w:rsidP="00E76B90">
      <w:pPr>
        <w:jc w:val="both"/>
        <w:rPr>
          <w:lang w:val="en-GB"/>
        </w:rPr>
      </w:pPr>
      <w:r w:rsidRPr="00851152">
        <w:rPr>
          <w:rFonts w:eastAsia="Calibri" w:cs="Calibri"/>
          <w:lang w:val="en-GB"/>
        </w:rPr>
        <w:t xml:space="preserve">GOAL will promptly notify the Supplier of any such suit, claim, proceeding, </w:t>
      </w:r>
      <w:proofErr w:type="gramStart"/>
      <w:r w:rsidRPr="00851152">
        <w:rPr>
          <w:rFonts w:eastAsia="Calibri" w:cs="Calibri"/>
          <w:lang w:val="en-GB"/>
        </w:rPr>
        <w:t>demand</w:t>
      </w:r>
      <w:proofErr w:type="gramEnd"/>
      <w:r w:rsidRPr="00851152">
        <w:rPr>
          <w:rFonts w:eastAsia="Calibri" w:cs="Calibri"/>
          <w:lang w:val="en-GB"/>
        </w:rPr>
        <w:t xml:space="preserve"> or liability within a reasonable period of time after having received written notice thereof, and will reasonably cooperate with the Supplier, at the Supplier’s expense, in the investigation, defence or settlement thereof, subject to the privileges and immunities of GOAL.</w:t>
      </w:r>
    </w:p>
    <w:p w14:paraId="6898FD35" w14:textId="77777777" w:rsidR="00E76B90" w:rsidRPr="00851152" w:rsidRDefault="00E76B90" w:rsidP="00E76B90">
      <w:pPr>
        <w:jc w:val="both"/>
        <w:rPr>
          <w:lang w:val="en-GB"/>
        </w:rPr>
      </w:pPr>
      <w:r w:rsidRPr="00851152">
        <w:rPr>
          <w:rFonts w:eastAsia="Calibri" w:cs="Calibri"/>
          <w:lang w:val="en-GB"/>
        </w:rPr>
        <w:t>The Supplier shall not permit any lien, attachment or other encumbrance by any person or entity to remain on file in any public or official office or on file with GOAL against any monies due or to become due for any work done or materials furnished under this Contract, or by reason of any other claim or demand against the Supplier.</w:t>
      </w:r>
    </w:p>
    <w:p w14:paraId="5036CEC4" w14:textId="77777777" w:rsidR="00E76B90" w:rsidRPr="00851152" w:rsidRDefault="00E76B90" w:rsidP="0078267C">
      <w:pPr>
        <w:numPr>
          <w:ilvl w:val="0"/>
          <w:numId w:val="11"/>
        </w:numPr>
        <w:spacing w:line="256" w:lineRule="auto"/>
        <w:jc w:val="both"/>
        <w:rPr>
          <w:lang w:val="en-GB"/>
        </w:rPr>
      </w:pPr>
      <w:r w:rsidRPr="00851152">
        <w:rPr>
          <w:rFonts w:eastAsia="Calibri" w:cs="Calibri"/>
          <w:u w:val="single"/>
          <w:lang w:val="en-GB"/>
        </w:rPr>
        <w:t>TERMINATION OF CONTRACT</w:t>
      </w:r>
    </w:p>
    <w:p w14:paraId="61A72059" w14:textId="77777777" w:rsidR="00E76B90" w:rsidRPr="00851152" w:rsidRDefault="00E76B90" w:rsidP="00E76B90">
      <w:pPr>
        <w:jc w:val="both"/>
        <w:rPr>
          <w:lang w:val="en-GB"/>
        </w:rPr>
      </w:pPr>
      <w:r w:rsidRPr="00851152">
        <w:rPr>
          <w:rFonts w:eastAsia="Calibri" w:cs="Calibri"/>
          <w:lang w:val="en-GB"/>
        </w:rPr>
        <w:t>Either party may cancel this Contract before the expiry date of the Contract by giving notice in writing to the other party.  The period of notice shall be 5 days in the case of contracts with a total period of less than two months or 14 days in the case of contracts with a longer period.</w:t>
      </w:r>
    </w:p>
    <w:p w14:paraId="49D90841" w14:textId="0B61CB32" w:rsidR="00E76B90" w:rsidRPr="00851152" w:rsidRDefault="00E76B90" w:rsidP="00E76B90">
      <w:pPr>
        <w:jc w:val="both"/>
        <w:rPr>
          <w:lang w:val="en-GB"/>
        </w:rPr>
      </w:pPr>
      <w:r w:rsidRPr="00851152">
        <w:rPr>
          <w:rFonts w:eastAsia="Calibri" w:cs="Calibri"/>
          <w:lang w:val="en-GB"/>
        </w:rPr>
        <w:t xml:space="preserve"> In the event of the Contract being terminated prior to its due expiry date in this way, the Service provider/contractor shall be compensated on a pro rata basis for no more than the actual amount of work performed to the satisfaction of GOAL.  Additional costs incurred by GOAL resulting from the termination of the Contract by the Service provider/contractor may be withheld from any amount otherwise due to the Service provider/contractor from GOAL.</w:t>
      </w:r>
    </w:p>
    <w:p w14:paraId="261E7DA8" w14:textId="77777777" w:rsidR="00E76B90" w:rsidRPr="00851152" w:rsidRDefault="00E76B90" w:rsidP="00E76B90">
      <w:pPr>
        <w:jc w:val="both"/>
        <w:rPr>
          <w:lang w:val="en-GB"/>
        </w:rPr>
      </w:pPr>
      <w:r w:rsidRPr="00851152">
        <w:rPr>
          <w:rFonts w:eastAsia="Calibri" w:cs="Calibri"/>
          <w:lang w:val="en-GB"/>
        </w:rPr>
        <w:t>This contract shall be automatically terminated, and the Service provider/contractor shall have no right to any form of compensation, if it emerges that the award or execution of the contract has given rise to unusual commercial expenses.</w:t>
      </w:r>
    </w:p>
    <w:p w14:paraId="7AC759EA" w14:textId="77777777" w:rsidR="00E76B90" w:rsidRPr="00851152" w:rsidRDefault="00E76B90" w:rsidP="00E76B90">
      <w:pPr>
        <w:jc w:val="both"/>
        <w:rPr>
          <w:lang w:val="en-GB"/>
        </w:rPr>
      </w:pPr>
      <w:r w:rsidRPr="00851152">
        <w:rPr>
          <w:rFonts w:eastAsia="Calibri" w:cs="Calibri"/>
          <w:lang w:val="en-GB"/>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14:paraId="4CD15593" w14:textId="77777777" w:rsidR="00E76B90" w:rsidRPr="00851152" w:rsidRDefault="00E76B90" w:rsidP="00E76B90">
      <w:pPr>
        <w:jc w:val="both"/>
        <w:rPr>
          <w:rFonts w:eastAsia="Calibri" w:cs="Calibri"/>
          <w:lang w:val="en-GB"/>
        </w:rPr>
      </w:pPr>
      <w:r w:rsidRPr="00851152">
        <w:rPr>
          <w:rFonts w:eastAsia="Calibri" w:cs="Calibri"/>
          <w:lang w:val="en-GB"/>
        </w:rPr>
        <w:t>GOAL reserves the right to withhold payments while any investigation is taking place into suspected wrongdoing or breaches of policy.  GOAL reserves the right to make no payment of sums due (even when goods or services have been supplied), in instances where wrongdoing is present.</w:t>
      </w:r>
    </w:p>
    <w:p w14:paraId="15CCD414" w14:textId="77777777" w:rsidR="00E76B90" w:rsidRPr="00851152" w:rsidRDefault="00E76B90" w:rsidP="0078267C">
      <w:pPr>
        <w:numPr>
          <w:ilvl w:val="0"/>
          <w:numId w:val="11"/>
        </w:numPr>
        <w:spacing w:line="256" w:lineRule="auto"/>
        <w:jc w:val="both"/>
        <w:rPr>
          <w:lang w:val="en-GB"/>
        </w:rPr>
      </w:pPr>
      <w:r w:rsidRPr="00851152">
        <w:rPr>
          <w:rFonts w:eastAsia="Calibri" w:cs="Calibri"/>
          <w:u w:val="single"/>
          <w:lang w:val="en-GB"/>
        </w:rPr>
        <w:t>DATA PROTECTION</w:t>
      </w:r>
    </w:p>
    <w:p w14:paraId="6DF0B76A" w14:textId="77777777" w:rsidR="00E76B90" w:rsidRPr="00851152" w:rsidRDefault="00E76B90" w:rsidP="00E76B90">
      <w:pPr>
        <w:jc w:val="both"/>
        <w:rPr>
          <w:lang w:val="en-GB"/>
        </w:rPr>
      </w:pPr>
      <w:r w:rsidRPr="00851152">
        <w:rPr>
          <w:rFonts w:eastAsia="Calibri" w:cs="Calibri"/>
          <w:lang w:val="en-GB"/>
        </w:rPr>
        <w:t>The service provider/contractor hereby acknowledges that it shall comply with all applicable requirements of The General Data Protection Regulation (EU 2016/679); The Data Protection Acts 1988-2018; and the E-Privacy Directive 2002/58/EC, as amended from time to time (the “</w:t>
      </w:r>
      <w:r w:rsidRPr="00851152">
        <w:rPr>
          <w:rFonts w:eastAsia="Calibri" w:cs="Calibri"/>
          <w:b/>
          <w:bCs/>
          <w:lang w:val="en-GB"/>
        </w:rPr>
        <w:t>Data Protection Legislation</w:t>
      </w:r>
      <w:r w:rsidRPr="00851152">
        <w:rPr>
          <w:rFonts w:eastAsia="Calibri" w:cs="Calibri"/>
          <w:lang w:val="en-GB"/>
        </w:rPr>
        <w:t>”) should Personal Data be accessed, viewed or in any way Processed by the Supplier.  If during the term of the Contract it is contemplated that the Supplier will Process Personal Data, the Supplier shall only engage in such Processing where a data processing agreement has been put in place.  GOAL reserves the right to rescind any Contract should the Supplier’s data protection and security procedures be considered (in GOAL’s sole opinion) non-compliant with the Data Protection Legislation.  Defined terms in this clause 31 will have the meaning set out in the Data Protection Legislation as defined above.</w:t>
      </w:r>
    </w:p>
    <w:p w14:paraId="46B94788" w14:textId="77777777" w:rsidR="00E76B90" w:rsidRPr="00851152" w:rsidRDefault="00E76B90" w:rsidP="0078267C">
      <w:pPr>
        <w:numPr>
          <w:ilvl w:val="0"/>
          <w:numId w:val="11"/>
        </w:numPr>
        <w:spacing w:line="256" w:lineRule="auto"/>
        <w:jc w:val="both"/>
        <w:rPr>
          <w:lang w:val="en-GB"/>
        </w:rPr>
      </w:pPr>
      <w:r w:rsidRPr="00851152">
        <w:rPr>
          <w:rFonts w:eastAsia="Calibri" w:cs="Calibri"/>
          <w:u w:val="single"/>
          <w:lang w:val="en-GB"/>
        </w:rPr>
        <w:t>CONFIDENTIALITY</w:t>
      </w:r>
    </w:p>
    <w:p w14:paraId="4CFA0725" w14:textId="77777777" w:rsidR="00E76B90" w:rsidRPr="00851152" w:rsidRDefault="00E76B90" w:rsidP="00E76B90">
      <w:pPr>
        <w:jc w:val="both"/>
        <w:rPr>
          <w:lang w:val="en-GB"/>
        </w:rPr>
      </w:pPr>
      <w:r w:rsidRPr="00851152">
        <w:rPr>
          <w:rFonts w:eastAsia="Calibri" w:cs="Calibri"/>
          <w:lang w:val="en-GB"/>
        </w:rPr>
        <w:t>The Supplier shall not advertise or otherwise make public the fact that he is a Supplier to GOAL without specific approval from GOAL.  Nor shall the Supplier in any manner whatsoever use the name of GOAL, or any abbreviation thereof, in connection with his business or otherwise.  Non-observance of these conditions shall entitle GOAL to cancel the Contract, or any part thereof, and to hold the Supplier liable for any damages which GOAL has sustained as a result thereof.</w:t>
      </w:r>
    </w:p>
    <w:p w14:paraId="2EF0EF02" w14:textId="77777777" w:rsidR="00E76B90" w:rsidRPr="00851152" w:rsidRDefault="00E76B90" w:rsidP="0078267C">
      <w:pPr>
        <w:numPr>
          <w:ilvl w:val="0"/>
          <w:numId w:val="11"/>
        </w:numPr>
        <w:spacing w:line="256" w:lineRule="auto"/>
        <w:jc w:val="both"/>
        <w:rPr>
          <w:lang w:val="en-GB"/>
        </w:rPr>
      </w:pPr>
      <w:r w:rsidRPr="00851152">
        <w:rPr>
          <w:rFonts w:eastAsia="Calibri" w:cs="Calibri"/>
          <w:u w:val="single"/>
          <w:lang w:val="en-GB"/>
        </w:rPr>
        <w:t>DISPUTES - ARBITRATION</w:t>
      </w:r>
    </w:p>
    <w:p w14:paraId="6C0DEE06" w14:textId="77777777" w:rsidR="00E76B90" w:rsidRPr="00851152" w:rsidRDefault="00E76B90" w:rsidP="00E76B90">
      <w:pPr>
        <w:jc w:val="both"/>
        <w:rPr>
          <w:lang w:val="en-GB"/>
        </w:rPr>
      </w:pPr>
      <w:r w:rsidRPr="00851152">
        <w:rPr>
          <w:rFonts w:eastAsia="Calibri" w:cs="Calibri"/>
          <w:lang w:val="en-GB"/>
        </w:rPr>
        <w:t xml:space="preserve">Any claim or controversy arising out of or relating to this or any contract resulting here from, or to the breach, </w:t>
      </w:r>
      <w:proofErr w:type="gramStart"/>
      <w:r w:rsidRPr="00851152">
        <w:rPr>
          <w:rFonts w:eastAsia="Calibri" w:cs="Calibri"/>
          <w:lang w:val="en-GB"/>
        </w:rPr>
        <w:t>termination</w:t>
      </w:r>
      <w:proofErr w:type="gramEnd"/>
      <w:r w:rsidRPr="00851152">
        <w:rPr>
          <w:rFonts w:eastAsia="Calibri" w:cs="Calibri"/>
          <w:lang w:val="en-GB"/>
        </w:rPr>
        <w:t xml:space="preserve"> or invalidity thereof, shall be, unless settled amicably through negotiation, submitted to arbitration in accordance with Irish law.</w:t>
      </w:r>
    </w:p>
    <w:p w14:paraId="6D715543" w14:textId="77777777" w:rsidR="00E76B90" w:rsidRPr="00851152" w:rsidRDefault="00E76B90" w:rsidP="0078267C">
      <w:pPr>
        <w:numPr>
          <w:ilvl w:val="0"/>
          <w:numId w:val="11"/>
        </w:numPr>
        <w:spacing w:line="256" w:lineRule="auto"/>
        <w:jc w:val="both"/>
        <w:rPr>
          <w:lang w:val="en-GB"/>
        </w:rPr>
      </w:pPr>
      <w:r w:rsidRPr="00851152">
        <w:rPr>
          <w:rFonts w:eastAsia="Calibri" w:cs="Calibri"/>
          <w:u w:val="single"/>
          <w:lang w:val="en-GB"/>
        </w:rPr>
        <w:t>SETTLEMENT OF DISPUTES</w:t>
      </w:r>
    </w:p>
    <w:p w14:paraId="2FE0D990" w14:textId="77777777" w:rsidR="00E76B90" w:rsidRPr="00851152" w:rsidRDefault="00E76B90" w:rsidP="00E76B90">
      <w:pPr>
        <w:jc w:val="both"/>
        <w:rPr>
          <w:lang w:val="en-GB"/>
        </w:rPr>
      </w:pPr>
      <w:r w:rsidRPr="00851152">
        <w:rPr>
          <w:rFonts w:eastAsia="Calibri" w:cs="Calibri"/>
          <w:lang w:val="en-GB"/>
        </w:rPr>
        <w:t xml:space="preserve">The parties shall use their best efforts to settle amicably any dispute, controversy or claim arising out of or in connection with this Contract including any disputes regarding the existence, </w:t>
      </w:r>
      <w:proofErr w:type="gramStart"/>
      <w:r w:rsidRPr="00851152">
        <w:rPr>
          <w:rFonts w:eastAsia="Calibri" w:cs="Calibri"/>
          <w:lang w:val="en-GB"/>
        </w:rPr>
        <w:t>validity</w:t>
      </w:r>
      <w:proofErr w:type="gramEnd"/>
      <w:r w:rsidRPr="00851152">
        <w:rPr>
          <w:rFonts w:eastAsia="Calibri" w:cs="Calibri"/>
          <w:lang w:val="en-GB"/>
        </w:rPr>
        <w:t xml:space="preserve">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14:paraId="60072448" w14:textId="77777777" w:rsidR="00E76B90" w:rsidRPr="00851152" w:rsidRDefault="00E76B90" w:rsidP="00E76B90">
      <w:pPr>
        <w:jc w:val="both"/>
        <w:rPr>
          <w:lang w:val="en-GB"/>
        </w:rPr>
      </w:pPr>
      <w:r w:rsidRPr="00851152">
        <w:rPr>
          <w:rFonts w:eastAsia="Calibri" w:cs="Calibri"/>
          <w:lang w:val="en-GB"/>
        </w:rPr>
        <w:t xml:space="preserve">Unless, any such dispute, controversy or claim between the parties arising out of or relating to this Contract or the 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Ireland and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w:t>
      </w:r>
      <w:proofErr w:type="gramStart"/>
      <w:r w:rsidRPr="00851152">
        <w:rPr>
          <w:rFonts w:eastAsia="Calibri" w:cs="Calibri"/>
          <w:lang w:val="en-GB"/>
        </w:rPr>
        <w:t>as a result of</w:t>
      </w:r>
      <w:proofErr w:type="gramEnd"/>
      <w:r w:rsidRPr="00851152">
        <w:rPr>
          <w:rFonts w:eastAsia="Calibri" w:cs="Calibri"/>
          <w:lang w:val="en-GB"/>
        </w:rPr>
        <w:t xml:space="preserve"> such arbitration and as being the final adjudication of any such dispute, controversy or claim.</w:t>
      </w:r>
    </w:p>
    <w:p w14:paraId="0D07B620" w14:textId="77777777" w:rsidR="00E76B90" w:rsidRPr="00851152" w:rsidRDefault="00E76B90" w:rsidP="0078267C">
      <w:pPr>
        <w:numPr>
          <w:ilvl w:val="0"/>
          <w:numId w:val="11"/>
        </w:numPr>
        <w:spacing w:line="256" w:lineRule="auto"/>
        <w:jc w:val="both"/>
        <w:rPr>
          <w:lang w:val="en-GB"/>
        </w:rPr>
      </w:pPr>
      <w:r w:rsidRPr="00851152">
        <w:rPr>
          <w:rFonts w:eastAsia="Calibri" w:cs="Calibri"/>
          <w:u w:val="single"/>
          <w:lang w:val="en-GB"/>
        </w:rPr>
        <w:t>WITHHOLDING TAX</w:t>
      </w:r>
    </w:p>
    <w:p w14:paraId="7BE2A68A" w14:textId="77777777" w:rsidR="00E76B90" w:rsidRPr="00851152" w:rsidRDefault="00E76B90" w:rsidP="00E76B90">
      <w:pPr>
        <w:jc w:val="both"/>
        <w:rPr>
          <w:lang w:val="en-GB"/>
        </w:rPr>
      </w:pPr>
      <w:r w:rsidRPr="00851152">
        <w:rPr>
          <w:rFonts w:eastAsia="Calibri" w:cs="Calibri"/>
          <w:lang w:val="en-GB"/>
        </w:rPr>
        <w:t xml:space="preserve">GOAL reserves the right to deduct withholding tax from the service provider/contractor's invoice if </w:t>
      </w:r>
      <w:proofErr w:type="gramStart"/>
      <w:r w:rsidRPr="00851152">
        <w:rPr>
          <w:rFonts w:eastAsia="Calibri" w:cs="Calibri"/>
          <w:lang w:val="en-GB"/>
        </w:rPr>
        <w:t>so</w:t>
      </w:r>
      <w:proofErr w:type="gramEnd"/>
      <w:r w:rsidRPr="00851152">
        <w:rPr>
          <w:rFonts w:eastAsia="Calibri" w:cs="Calibri"/>
          <w:lang w:val="en-GB"/>
        </w:rPr>
        <w:t xml:space="preserve"> required by law.  This will apply unless the service provider/contractor has supplied in advance the required documentation proving its exemption from withholding tax (</w:t>
      </w:r>
      <w:proofErr w:type="gramStart"/>
      <w:r w:rsidRPr="00851152">
        <w:rPr>
          <w:rFonts w:eastAsia="Calibri" w:cs="Calibri"/>
          <w:lang w:val="en-GB"/>
        </w:rPr>
        <w:t>e.g.</w:t>
      </w:r>
      <w:proofErr w:type="gramEnd"/>
      <w:r w:rsidRPr="00851152">
        <w:rPr>
          <w:rFonts w:eastAsia="Calibri" w:cs="Calibri"/>
          <w:lang w:val="en-GB"/>
        </w:rPr>
        <w:t xml:space="preserve"> withholding tax exemption certificate).</w:t>
      </w:r>
    </w:p>
    <w:p w14:paraId="411BEFD3" w14:textId="77777777" w:rsidR="00E76B90" w:rsidRPr="00851152" w:rsidRDefault="00E76B90" w:rsidP="0078267C">
      <w:pPr>
        <w:numPr>
          <w:ilvl w:val="0"/>
          <w:numId w:val="11"/>
        </w:numPr>
        <w:spacing w:line="256" w:lineRule="auto"/>
        <w:jc w:val="both"/>
        <w:rPr>
          <w:lang w:val="en-GB"/>
        </w:rPr>
      </w:pPr>
      <w:r w:rsidRPr="00851152">
        <w:rPr>
          <w:rFonts w:eastAsia="Calibri" w:cs="Calibri"/>
          <w:u w:val="single"/>
          <w:lang w:val="en-GB"/>
        </w:rPr>
        <w:t>GOVERNING LAW AND JURISDICTION</w:t>
      </w:r>
    </w:p>
    <w:p w14:paraId="67CC3682" w14:textId="77777777" w:rsidR="00E76B90" w:rsidRPr="00851152" w:rsidRDefault="00E76B90" w:rsidP="00E76B90">
      <w:pPr>
        <w:jc w:val="both"/>
        <w:rPr>
          <w:lang w:val="en-GB"/>
        </w:rPr>
      </w:pPr>
      <w:r w:rsidRPr="00851152">
        <w:rPr>
          <w:rFonts w:eastAsia="Calibri" w:cs="Calibri"/>
          <w:lang w:val="en-GB"/>
        </w:rPr>
        <w:t>These Terms and Conditions shall be governed by the laws of Ireland and subject to the exclusive jurisdiction of the Irish Courts.</w:t>
      </w:r>
    </w:p>
    <w:p w14:paraId="205416A9" w14:textId="77777777" w:rsidR="00E76B90" w:rsidRPr="00851152" w:rsidRDefault="00E76B90" w:rsidP="0078267C">
      <w:pPr>
        <w:numPr>
          <w:ilvl w:val="0"/>
          <w:numId w:val="11"/>
        </w:numPr>
        <w:spacing w:line="256" w:lineRule="auto"/>
        <w:jc w:val="both"/>
        <w:rPr>
          <w:lang w:val="en-GB"/>
        </w:rPr>
      </w:pPr>
      <w:r w:rsidRPr="00851152">
        <w:rPr>
          <w:rFonts w:eastAsia="Calibri" w:cs="Calibri"/>
          <w:u w:val="single"/>
          <w:lang w:val="en-GB"/>
        </w:rPr>
        <w:t>BANK GUARANTEE</w:t>
      </w:r>
    </w:p>
    <w:p w14:paraId="54F6076B" w14:textId="77777777" w:rsidR="00E76B90" w:rsidRPr="00851152" w:rsidRDefault="00E76B90" w:rsidP="00E76B90">
      <w:pPr>
        <w:jc w:val="both"/>
        <w:rPr>
          <w:lang w:val="en-GB"/>
        </w:rPr>
      </w:pPr>
      <w:r w:rsidRPr="00851152">
        <w:rPr>
          <w:rFonts w:eastAsia="Calibri" w:cs="Calibri"/>
          <w:lang w:val="en-GB"/>
        </w:rPr>
        <w:t xml:space="preserve">When specifically requested by GOAL, a bank guarantee from a well reputed bank acceptable to GOAL in the currency in which the Contract is payable and for an amount to be prescribed by GOAL shall be obtained by the Service provider/contractor at his expense and deposited with GOAL before start of the Contract.  In the event of any loss, damage and/or extra costs incurred by GOAL by reason of the Service provider/contractor's 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GOAL from such guarantee without prejudice to its right to hold the Service provider/contractor liable for the full amount of such loss, damage and/or extra cost. The guarantee shall be valid for a period of not less than 30 days after the services or works are confirmed as concluded by GOAL. </w:t>
      </w:r>
    </w:p>
    <w:p w14:paraId="7D876C48" w14:textId="77777777" w:rsidR="00E76B90" w:rsidRPr="00851152" w:rsidRDefault="00E76B90" w:rsidP="0078267C">
      <w:pPr>
        <w:numPr>
          <w:ilvl w:val="0"/>
          <w:numId w:val="11"/>
        </w:numPr>
        <w:spacing w:line="256" w:lineRule="auto"/>
        <w:jc w:val="both"/>
        <w:rPr>
          <w:lang w:val="en-GB"/>
        </w:rPr>
      </w:pPr>
      <w:r w:rsidRPr="00851152">
        <w:rPr>
          <w:rFonts w:eastAsia="Calibri" w:cs="Calibri"/>
          <w:u w:val="single"/>
          <w:lang w:val="en-GB"/>
        </w:rPr>
        <w:t>ENVIRONMENTAL STANDARDS</w:t>
      </w:r>
    </w:p>
    <w:p w14:paraId="4F52133F" w14:textId="77777777" w:rsidR="00E76B90" w:rsidRPr="00851152" w:rsidRDefault="00E76B90" w:rsidP="00E76B90">
      <w:pPr>
        <w:jc w:val="both"/>
        <w:rPr>
          <w:lang w:val="en-GB"/>
        </w:rPr>
      </w:pPr>
      <w:r w:rsidRPr="00851152">
        <w:rPr>
          <w:rFonts w:eastAsia="Calibri" w:cs="Calibri"/>
          <w:lang w:val="en-GB"/>
        </w:rPr>
        <w:t>Service provider/contractors should as a minimum, comply with all statutory and other legal requirements relating to environmental impacts of their business. Areas which should be considered are:</w:t>
      </w:r>
    </w:p>
    <w:p w14:paraId="1AB932ED" w14:textId="77777777" w:rsidR="00E76B90" w:rsidRPr="00851152" w:rsidRDefault="00E76B90" w:rsidP="0078267C">
      <w:pPr>
        <w:numPr>
          <w:ilvl w:val="0"/>
          <w:numId w:val="12"/>
        </w:numPr>
        <w:spacing w:line="256" w:lineRule="auto"/>
        <w:jc w:val="both"/>
        <w:rPr>
          <w:lang w:val="en-GB"/>
        </w:rPr>
      </w:pPr>
      <w:r w:rsidRPr="00851152">
        <w:rPr>
          <w:rFonts w:eastAsia="Calibri" w:cs="Calibri"/>
          <w:lang w:val="en-GB"/>
        </w:rPr>
        <w:t>Waste Management</w:t>
      </w:r>
    </w:p>
    <w:p w14:paraId="4DE37C2C" w14:textId="77777777" w:rsidR="00E76B90" w:rsidRPr="00851152" w:rsidRDefault="00E76B90" w:rsidP="0078267C">
      <w:pPr>
        <w:numPr>
          <w:ilvl w:val="0"/>
          <w:numId w:val="12"/>
        </w:numPr>
        <w:spacing w:line="256" w:lineRule="auto"/>
        <w:jc w:val="both"/>
        <w:rPr>
          <w:lang w:val="en-GB"/>
        </w:rPr>
      </w:pPr>
      <w:r w:rsidRPr="00851152">
        <w:rPr>
          <w:rFonts w:eastAsia="Calibri" w:cs="Calibri"/>
          <w:lang w:val="en-GB"/>
        </w:rPr>
        <w:t>Packaging and Paper</w:t>
      </w:r>
    </w:p>
    <w:p w14:paraId="2B1F882A" w14:textId="77777777" w:rsidR="00E76B90" w:rsidRPr="00851152" w:rsidRDefault="00E76B90" w:rsidP="0078267C">
      <w:pPr>
        <w:numPr>
          <w:ilvl w:val="0"/>
          <w:numId w:val="12"/>
        </w:numPr>
        <w:spacing w:line="256" w:lineRule="auto"/>
        <w:jc w:val="both"/>
        <w:rPr>
          <w:lang w:val="en-GB"/>
        </w:rPr>
      </w:pPr>
      <w:r w:rsidRPr="00851152">
        <w:rPr>
          <w:rFonts w:eastAsia="Calibri" w:cs="Calibri"/>
          <w:lang w:val="en-GB"/>
        </w:rPr>
        <w:t>Conservation</w:t>
      </w:r>
    </w:p>
    <w:p w14:paraId="73B78779" w14:textId="77777777" w:rsidR="00E76B90" w:rsidRPr="00851152" w:rsidRDefault="00E76B90" w:rsidP="0078267C">
      <w:pPr>
        <w:numPr>
          <w:ilvl w:val="0"/>
          <w:numId w:val="12"/>
        </w:numPr>
        <w:spacing w:line="256" w:lineRule="auto"/>
        <w:jc w:val="both"/>
        <w:rPr>
          <w:lang w:val="en-GB"/>
        </w:rPr>
      </w:pPr>
      <w:r w:rsidRPr="00851152">
        <w:rPr>
          <w:rFonts w:eastAsia="Calibri" w:cs="Calibri"/>
          <w:lang w:val="en-GB"/>
        </w:rPr>
        <w:t>Energy Use</w:t>
      </w:r>
    </w:p>
    <w:p w14:paraId="62D53374" w14:textId="77777777" w:rsidR="00E76B90" w:rsidRPr="00851152" w:rsidRDefault="00E76B90" w:rsidP="0078267C">
      <w:pPr>
        <w:numPr>
          <w:ilvl w:val="0"/>
          <w:numId w:val="12"/>
        </w:numPr>
        <w:spacing w:line="256" w:lineRule="auto"/>
        <w:jc w:val="both"/>
        <w:rPr>
          <w:lang w:val="en-GB"/>
        </w:rPr>
      </w:pPr>
      <w:r w:rsidRPr="00851152">
        <w:rPr>
          <w:rFonts w:eastAsia="Calibri" w:cs="Calibri"/>
          <w:lang w:val="en-GB"/>
        </w:rPr>
        <w:t>Sustainability</w:t>
      </w:r>
    </w:p>
    <w:p w14:paraId="2823C4C8" w14:textId="77777777" w:rsidR="00E76B90" w:rsidRPr="00851152" w:rsidRDefault="00E76B90" w:rsidP="00E76B90">
      <w:pPr>
        <w:ind w:left="720"/>
        <w:contextualSpacing/>
        <w:jc w:val="both"/>
        <w:rPr>
          <w:lang w:val="en-GB"/>
        </w:rPr>
      </w:pPr>
    </w:p>
    <w:p w14:paraId="7F40E5C0" w14:textId="77777777" w:rsidR="00E76B90" w:rsidRPr="00851152" w:rsidRDefault="00E76B90" w:rsidP="0078267C">
      <w:pPr>
        <w:numPr>
          <w:ilvl w:val="0"/>
          <w:numId w:val="11"/>
        </w:numPr>
        <w:spacing w:line="256" w:lineRule="auto"/>
        <w:jc w:val="both"/>
        <w:rPr>
          <w:lang w:val="en-GB"/>
        </w:rPr>
      </w:pPr>
      <w:r w:rsidRPr="00851152">
        <w:rPr>
          <w:rFonts w:eastAsia="Calibri" w:cs="Calibri"/>
          <w:u w:val="single"/>
          <w:lang w:val="en-GB"/>
        </w:rPr>
        <w:t xml:space="preserve">HUMAN TRAFFICKING </w:t>
      </w:r>
    </w:p>
    <w:p w14:paraId="77BAE052" w14:textId="77777777" w:rsidR="00E76B90" w:rsidRPr="00851152" w:rsidRDefault="00E76B90" w:rsidP="00E76B90">
      <w:pPr>
        <w:jc w:val="both"/>
        <w:rPr>
          <w:lang w:val="en-GB"/>
        </w:rPr>
      </w:pPr>
      <w:r w:rsidRPr="00851152">
        <w:rPr>
          <w:rFonts w:eastAsia="Calibri" w:cs="Calibri"/>
          <w:lang w:val="en-GB"/>
        </w:rPr>
        <w:t xml:space="preserve">GOAL has adopted a policy supporting the prohibition of trafficking in persons including the trafficking-related activities for any purpose, including the use of forced labour.  Service providers/contractors and their employees, and agents shall not: — </w:t>
      </w:r>
    </w:p>
    <w:p w14:paraId="573CA771" w14:textId="77777777" w:rsidR="00E76B90" w:rsidRPr="00851152" w:rsidRDefault="00E76B90" w:rsidP="0078267C">
      <w:pPr>
        <w:numPr>
          <w:ilvl w:val="0"/>
          <w:numId w:val="13"/>
        </w:numPr>
        <w:spacing w:line="256" w:lineRule="auto"/>
        <w:jc w:val="both"/>
        <w:rPr>
          <w:lang w:val="en-GB"/>
        </w:rPr>
      </w:pPr>
      <w:r w:rsidRPr="00851152">
        <w:rPr>
          <w:rFonts w:eastAsia="Calibri" w:cs="Calibri"/>
          <w:lang w:val="en-GB"/>
        </w:rPr>
        <w:t xml:space="preserve">Engage in severe forms of trafficking in persons during the period of performance of the </w:t>
      </w:r>
      <w:proofErr w:type="gramStart"/>
      <w:r w:rsidRPr="00851152">
        <w:rPr>
          <w:rFonts w:eastAsia="Calibri" w:cs="Calibri"/>
          <w:lang w:val="en-GB"/>
        </w:rPr>
        <w:t>contract;</w:t>
      </w:r>
      <w:proofErr w:type="gramEnd"/>
      <w:r w:rsidRPr="00851152">
        <w:rPr>
          <w:rFonts w:eastAsia="Calibri" w:cs="Calibri"/>
          <w:lang w:val="en-GB"/>
        </w:rPr>
        <w:t xml:space="preserve"> </w:t>
      </w:r>
      <w:r w:rsidRPr="00851152">
        <w:rPr>
          <w:rFonts w:ascii="MS Gothic" w:eastAsia="MS Gothic" w:hAnsi="MS Gothic" w:cs="MS Gothic" w:hint="eastAsia"/>
          <w:lang w:val="en-GB"/>
        </w:rPr>
        <w:t> </w:t>
      </w:r>
    </w:p>
    <w:p w14:paraId="4CF08B6B" w14:textId="77777777" w:rsidR="00E76B90" w:rsidRPr="00851152" w:rsidRDefault="00E76B90" w:rsidP="0078267C">
      <w:pPr>
        <w:numPr>
          <w:ilvl w:val="0"/>
          <w:numId w:val="13"/>
        </w:numPr>
        <w:spacing w:line="256" w:lineRule="auto"/>
        <w:jc w:val="both"/>
        <w:rPr>
          <w:lang w:val="en-GB"/>
        </w:rPr>
      </w:pPr>
      <w:r w:rsidRPr="00851152">
        <w:rPr>
          <w:rFonts w:eastAsia="Calibri" w:cs="Calibri"/>
          <w:lang w:val="en-GB"/>
        </w:rPr>
        <w:t xml:space="preserve">Procure commercial sex acts during the period of performance of the </w:t>
      </w:r>
      <w:proofErr w:type="gramStart"/>
      <w:r w:rsidRPr="00851152">
        <w:rPr>
          <w:rFonts w:eastAsia="Calibri" w:cs="Calibri"/>
          <w:lang w:val="en-GB"/>
        </w:rPr>
        <w:t>contract;</w:t>
      </w:r>
      <w:proofErr w:type="gramEnd"/>
      <w:r w:rsidRPr="00851152">
        <w:rPr>
          <w:rFonts w:eastAsia="Calibri" w:cs="Calibri"/>
          <w:lang w:val="en-GB"/>
        </w:rPr>
        <w:t xml:space="preserve"> </w:t>
      </w:r>
      <w:r w:rsidRPr="00851152">
        <w:rPr>
          <w:rFonts w:ascii="MS Gothic" w:eastAsia="MS Gothic" w:hAnsi="MS Gothic" w:cs="MS Gothic" w:hint="eastAsia"/>
          <w:lang w:val="en-GB"/>
        </w:rPr>
        <w:t> </w:t>
      </w:r>
    </w:p>
    <w:p w14:paraId="43215AE4" w14:textId="77777777" w:rsidR="00E76B90" w:rsidRPr="00851152" w:rsidRDefault="00E76B90" w:rsidP="0078267C">
      <w:pPr>
        <w:numPr>
          <w:ilvl w:val="0"/>
          <w:numId w:val="13"/>
        </w:numPr>
        <w:spacing w:line="256" w:lineRule="auto"/>
        <w:jc w:val="both"/>
        <w:rPr>
          <w:lang w:val="en-GB"/>
        </w:rPr>
      </w:pPr>
      <w:r w:rsidRPr="00851152">
        <w:rPr>
          <w:rFonts w:eastAsia="Calibri" w:cs="Calibri"/>
          <w:lang w:val="en-GB"/>
        </w:rPr>
        <w:t xml:space="preserve">Use forced labour in the performance of the </w:t>
      </w:r>
      <w:proofErr w:type="gramStart"/>
      <w:r w:rsidRPr="00851152">
        <w:rPr>
          <w:rFonts w:eastAsia="Calibri" w:cs="Calibri"/>
          <w:lang w:val="en-GB"/>
        </w:rPr>
        <w:t>contract;</w:t>
      </w:r>
      <w:proofErr w:type="gramEnd"/>
      <w:r w:rsidRPr="00851152">
        <w:rPr>
          <w:rFonts w:eastAsia="Calibri" w:cs="Calibri"/>
          <w:lang w:val="en-GB"/>
        </w:rPr>
        <w:t xml:space="preserve"> </w:t>
      </w:r>
      <w:r w:rsidRPr="00851152">
        <w:rPr>
          <w:rFonts w:ascii="MS Gothic" w:eastAsia="MS Gothic" w:hAnsi="MS Gothic" w:cs="MS Gothic" w:hint="eastAsia"/>
          <w:lang w:val="en-GB"/>
        </w:rPr>
        <w:t> </w:t>
      </w:r>
    </w:p>
    <w:p w14:paraId="71A8C08E" w14:textId="77777777" w:rsidR="00E76B90" w:rsidRPr="00851152" w:rsidRDefault="00E76B90" w:rsidP="0078267C">
      <w:pPr>
        <w:numPr>
          <w:ilvl w:val="0"/>
          <w:numId w:val="13"/>
        </w:numPr>
        <w:spacing w:line="256" w:lineRule="auto"/>
        <w:jc w:val="both"/>
        <w:rPr>
          <w:lang w:val="en-GB"/>
        </w:rPr>
      </w:pPr>
      <w:r w:rsidRPr="00851152">
        <w:rPr>
          <w:rFonts w:eastAsia="Calibri" w:cs="Calibri"/>
          <w:lang w:val="en-GB"/>
        </w:rPr>
        <w:t xml:space="preserve">Destroy, conceal, confiscate, or otherwise deny access by an employee to the employee’s identity or immigration documents, such as passports or drivers' licenses, regardless of issuing </w:t>
      </w:r>
      <w:proofErr w:type="gramStart"/>
      <w:r w:rsidRPr="00851152">
        <w:rPr>
          <w:rFonts w:eastAsia="Calibri" w:cs="Calibri"/>
          <w:lang w:val="en-GB"/>
        </w:rPr>
        <w:t>authority;</w:t>
      </w:r>
      <w:proofErr w:type="gramEnd"/>
      <w:r w:rsidRPr="00851152">
        <w:rPr>
          <w:rFonts w:eastAsia="Calibri" w:cs="Calibri"/>
          <w:lang w:val="en-GB"/>
        </w:rPr>
        <w:t xml:space="preserve"> </w:t>
      </w:r>
      <w:r w:rsidRPr="00851152">
        <w:rPr>
          <w:rFonts w:ascii="MS Gothic" w:eastAsia="MS Gothic" w:hAnsi="MS Gothic" w:cs="MS Gothic" w:hint="eastAsia"/>
          <w:lang w:val="en-GB"/>
        </w:rPr>
        <w:t> </w:t>
      </w:r>
    </w:p>
    <w:p w14:paraId="71EFFEB8" w14:textId="77777777" w:rsidR="00E76B90" w:rsidRPr="00851152" w:rsidRDefault="00E76B90" w:rsidP="0078267C">
      <w:pPr>
        <w:numPr>
          <w:ilvl w:val="0"/>
          <w:numId w:val="13"/>
        </w:numPr>
        <w:spacing w:line="256" w:lineRule="auto"/>
        <w:jc w:val="both"/>
        <w:rPr>
          <w:lang w:val="en-GB"/>
        </w:rPr>
      </w:pPr>
      <w:r w:rsidRPr="00851152">
        <w:rPr>
          <w:rFonts w:eastAsia="Calibri" w:cs="Calibri"/>
          <w:lang w:val="en-GB"/>
        </w:rPr>
        <w:t xml:space="preserve">Use misleading or fraudulent practices during the recruitment of employees or offering of employment, such as failing to disclose, in a format and </w:t>
      </w:r>
      <w:r w:rsidRPr="00851152">
        <w:rPr>
          <w:rFonts w:ascii="MS Gothic" w:eastAsia="MS Gothic" w:hAnsi="MS Gothic" w:cs="MS Gothic" w:hint="eastAsia"/>
          <w:lang w:val="en-GB"/>
        </w:rPr>
        <w:t> </w:t>
      </w:r>
      <w:r w:rsidRPr="00851152">
        <w:rPr>
          <w:rFonts w:eastAsia="Calibri" w:cs="Calibri"/>
          <w:lang w:val="en-GB"/>
        </w:rPr>
        <w:t xml:space="preserve"> language accessible to the worker, basic information or making material misrepresentations during the recruitment of employees regarding the key terms and conditions of employment, including wages and fringe benefits, the location of work, the living conditions, </w:t>
      </w:r>
      <w:proofErr w:type="gramStart"/>
      <w:r w:rsidRPr="00851152">
        <w:rPr>
          <w:rFonts w:eastAsia="Calibri" w:cs="Calibri"/>
          <w:lang w:val="en-GB"/>
        </w:rPr>
        <w:t>housing</w:t>
      </w:r>
      <w:proofErr w:type="gramEnd"/>
      <w:r w:rsidRPr="00851152">
        <w:rPr>
          <w:rFonts w:eastAsia="Calibri" w:cs="Calibri"/>
          <w:lang w:val="en-GB"/>
        </w:rPr>
        <w:t xml:space="preserve"> and associated costs (if employer or agent provided or arranged), any significant cost to be charged to the employee, and, if applicable, the hazardous nature of the work </w:t>
      </w:r>
    </w:p>
    <w:p w14:paraId="1F0BD1DB" w14:textId="77777777" w:rsidR="00E76B90" w:rsidRPr="00851152" w:rsidRDefault="00E76B90" w:rsidP="00E76B90">
      <w:pPr>
        <w:ind w:left="720"/>
        <w:jc w:val="both"/>
        <w:rPr>
          <w:lang w:val="en-GB"/>
        </w:rPr>
      </w:pPr>
      <w:r w:rsidRPr="00851152">
        <w:rPr>
          <w:rFonts w:eastAsia="Calibri" w:cs="Calibri"/>
          <w:lang w:val="en-GB"/>
        </w:rPr>
        <w:t>Should the Service provider/contractor become aware of, or suspect, human trafficking activities during the execution of the contract the Contractor must immediately inform GOAL to enable appropriate action to be taken.</w:t>
      </w:r>
    </w:p>
    <w:p w14:paraId="237E7F86" w14:textId="2E6A8BD6" w:rsidR="00E76B90" w:rsidRDefault="00E76B90" w:rsidP="00E76B90">
      <w:pPr>
        <w:ind w:left="720"/>
        <w:jc w:val="both"/>
        <w:rPr>
          <w:rFonts w:eastAsia="Calibri" w:cs="Calibri"/>
          <w:lang w:val="en-GB"/>
        </w:rPr>
      </w:pPr>
      <w:r w:rsidRPr="00851152">
        <w:rPr>
          <w:rFonts w:eastAsia="Calibri" w:cs="Calibri"/>
          <w:lang w:val="en-GB"/>
        </w:rPr>
        <w:t>In respect to any contract funded by the UK Government the Service provider/contractor is expected to be familiar with the terms of the UK Modern-Slavery Act 2015, and to abide by the conditions of the Act.</w:t>
      </w:r>
    </w:p>
    <w:p w14:paraId="4883523B" w14:textId="10EFE69D" w:rsidR="009540B6" w:rsidRDefault="009540B6" w:rsidP="00E76B90">
      <w:pPr>
        <w:ind w:left="720"/>
        <w:jc w:val="both"/>
        <w:rPr>
          <w:rFonts w:eastAsia="Calibri" w:cs="Calibri"/>
          <w:lang w:val="en-GB"/>
        </w:rPr>
      </w:pPr>
    </w:p>
    <w:p w14:paraId="5E6EDA6B" w14:textId="5DBE1C5A" w:rsidR="009540B6" w:rsidRDefault="009540B6" w:rsidP="00E76B90">
      <w:pPr>
        <w:ind w:left="720"/>
        <w:jc w:val="both"/>
        <w:rPr>
          <w:rFonts w:eastAsia="Calibri" w:cs="Calibri"/>
          <w:lang w:val="en-GB"/>
        </w:rPr>
      </w:pPr>
    </w:p>
    <w:p w14:paraId="61528E99" w14:textId="37355E9F" w:rsidR="009540B6" w:rsidRDefault="009540B6" w:rsidP="00E76B90">
      <w:pPr>
        <w:ind w:left="720"/>
        <w:jc w:val="both"/>
        <w:rPr>
          <w:rFonts w:eastAsia="Calibri" w:cs="Calibri"/>
          <w:lang w:val="en-GB"/>
        </w:rPr>
      </w:pPr>
    </w:p>
    <w:p w14:paraId="157BC7D7" w14:textId="48AE40EC" w:rsidR="009540B6" w:rsidRDefault="009540B6" w:rsidP="00E76B90">
      <w:pPr>
        <w:ind w:left="720"/>
        <w:jc w:val="both"/>
        <w:rPr>
          <w:rFonts w:eastAsia="Calibri" w:cs="Calibri"/>
          <w:lang w:val="en-GB"/>
        </w:rPr>
      </w:pPr>
    </w:p>
    <w:p w14:paraId="5FFD71F4" w14:textId="19097DC7" w:rsidR="009540B6" w:rsidRDefault="009540B6" w:rsidP="00E76B90">
      <w:pPr>
        <w:ind w:left="720"/>
        <w:jc w:val="both"/>
        <w:rPr>
          <w:rFonts w:eastAsia="Calibri" w:cs="Calibri"/>
          <w:lang w:val="en-GB"/>
        </w:rPr>
      </w:pPr>
    </w:p>
    <w:p w14:paraId="1C2AF07F" w14:textId="3658EA44" w:rsidR="009540B6" w:rsidRDefault="009540B6" w:rsidP="00E76B90">
      <w:pPr>
        <w:ind w:left="720"/>
        <w:jc w:val="both"/>
        <w:rPr>
          <w:rFonts w:eastAsia="Calibri" w:cs="Calibri"/>
          <w:lang w:val="en-GB"/>
        </w:rPr>
      </w:pPr>
    </w:p>
    <w:p w14:paraId="0C1FFA0A" w14:textId="41C8021D" w:rsidR="009540B6" w:rsidRDefault="009540B6" w:rsidP="00E76B90">
      <w:pPr>
        <w:ind w:left="720"/>
        <w:jc w:val="both"/>
        <w:rPr>
          <w:rFonts w:eastAsia="Calibri" w:cs="Calibri"/>
          <w:lang w:val="en-GB"/>
        </w:rPr>
      </w:pPr>
    </w:p>
    <w:p w14:paraId="3105DA05" w14:textId="4889B03B" w:rsidR="009540B6" w:rsidRDefault="009540B6" w:rsidP="00E76B90">
      <w:pPr>
        <w:ind w:left="720"/>
        <w:jc w:val="both"/>
        <w:rPr>
          <w:rFonts w:eastAsia="Calibri" w:cs="Calibri"/>
          <w:lang w:val="en-GB"/>
        </w:rPr>
      </w:pPr>
    </w:p>
    <w:p w14:paraId="653AAD09" w14:textId="170D17CD" w:rsidR="009540B6" w:rsidRDefault="009540B6" w:rsidP="00E76B90">
      <w:pPr>
        <w:ind w:left="720"/>
        <w:jc w:val="both"/>
        <w:rPr>
          <w:rFonts w:eastAsia="Calibri" w:cs="Calibri"/>
          <w:lang w:val="en-GB"/>
        </w:rPr>
      </w:pPr>
    </w:p>
    <w:p w14:paraId="6C56CBAB" w14:textId="58D041CD" w:rsidR="009540B6" w:rsidRDefault="009540B6" w:rsidP="00E76B90">
      <w:pPr>
        <w:ind w:left="720"/>
        <w:jc w:val="both"/>
        <w:rPr>
          <w:rFonts w:eastAsia="Calibri" w:cs="Calibri"/>
          <w:lang w:val="en-GB"/>
        </w:rPr>
      </w:pPr>
    </w:p>
    <w:p w14:paraId="487937DA" w14:textId="6D6092FD" w:rsidR="009540B6" w:rsidRDefault="009540B6" w:rsidP="00E76B90">
      <w:pPr>
        <w:ind w:left="720"/>
        <w:jc w:val="both"/>
        <w:rPr>
          <w:rFonts w:eastAsia="Calibri" w:cs="Calibri"/>
          <w:lang w:val="en-GB"/>
        </w:rPr>
      </w:pPr>
    </w:p>
    <w:p w14:paraId="2CF3EA39" w14:textId="246D5F5B" w:rsidR="009540B6" w:rsidRDefault="009540B6" w:rsidP="00E76B90">
      <w:pPr>
        <w:ind w:left="720"/>
        <w:jc w:val="both"/>
        <w:rPr>
          <w:rFonts w:eastAsia="Calibri" w:cs="Calibri"/>
          <w:lang w:val="en-GB"/>
        </w:rPr>
      </w:pPr>
    </w:p>
    <w:p w14:paraId="12EFE6F3" w14:textId="187BB74B" w:rsidR="009540B6" w:rsidRDefault="009540B6" w:rsidP="00E76B90">
      <w:pPr>
        <w:ind w:left="720"/>
        <w:jc w:val="both"/>
        <w:rPr>
          <w:rFonts w:eastAsia="Calibri" w:cs="Calibri"/>
          <w:lang w:val="en-GB"/>
        </w:rPr>
      </w:pPr>
    </w:p>
    <w:p w14:paraId="5D3388DE" w14:textId="1D169793" w:rsidR="009540B6" w:rsidRDefault="009540B6" w:rsidP="00E76B90">
      <w:pPr>
        <w:ind w:left="720"/>
        <w:jc w:val="both"/>
        <w:rPr>
          <w:rFonts w:eastAsia="Calibri" w:cs="Calibri"/>
          <w:lang w:val="en-GB"/>
        </w:rPr>
      </w:pPr>
    </w:p>
    <w:p w14:paraId="06C19D99" w14:textId="4CC7BD17" w:rsidR="009540B6" w:rsidRDefault="009540B6" w:rsidP="00E76B90">
      <w:pPr>
        <w:ind w:left="720"/>
        <w:jc w:val="both"/>
        <w:rPr>
          <w:rFonts w:eastAsia="Calibri" w:cs="Calibri"/>
          <w:lang w:val="en-GB"/>
        </w:rPr>
      </w:pPr>
    </w:p>
    <w:p w14:paraId="25ADF246" w14:textId="1D3435E2" w:rsidR="009540B6" w:rsidRDefault="009540B6" w:rsidP="00E76B90">
      <w:pPr>
        <w:ind w:left="720"/>
        <w:jc w:val="both"/>
        <w:rPr>
          <w:rFonts w:eastAsia="Calibri" w:cs="Calibri"/>
          <w:lang w:val="en-GB"/>
        </w:rPr>
      </w:pPr>
    </w:p>
    <w:p w14:paraId="7703D965" w14:textId="69B7DDAB" w:rsidR="009540B6" w:rsidRDefault="009540B6" w:rsidP="00E76B90">
      <w:pPr>
        <w:ind w:left="720"/>
        <w:jc w:val="both"/>
        <w:rPr>
          <w:rFonts w:eastAsia="Calibri" w:cs="Calibri"/>
          <w:lang w:val="en-GB"/>
        </w:rPr>
      </w:pPr>
    </w:p>
    <w:p w14:paraId="4500C968" w14:textId="77777777" w:rsidR="005C588A" w:rsidRPr="0074392F" w:rsidRDefault="005C588A" w:rsidP="005C588A">
      <w:pPr>
        <w:pStyle w:val="Heading2"/>
        <w:keepNext w:val="0"/>
      </w:pPr>
      <w:bookmarkStart w:id="55" w:name="_Toc476167367"/>
      <w:r>
        <w:t>GDPR (GENERAL DATA PROTECTION REGULATION) Terms and Conditions</w:t>
      </w:r>
    </w:p>
    <w:p w14:paraId="4A3B766B" w14:textId="77777777" w:rsidR="005C588A" w:rsidRPr="00F56864" w:rsidRDefault="005C588A" w:rsidP="005C588A"/>
    <w:p w14:paraId="663AC654" w14:textId="77777777" w:rsidR="005C588A" w:rsidRDefault="005C588A" w:rsidP="0078267C">
      <w:pPr>
        <w:numPr>
          <w:ilvl w:val="0"/>
          <w:numId w:val="14"/>
        </w:numPr>
        <w:spacing w:line="256" w:lineRule="auto"/>
        <w:jc w:val="both"/>
        <w:rPr>
          <w:lang w:val="en-GB"/>
        </w:rPr>
      </w:pPr>
      <w:r>
        <w:rPr>
          <w:rFonts w:ascii="Calibri" w:eastAsia="Calibri" w:hAnsi="Calibri" w:cs="Calibri"/>
          <w:b/>
          <w:bCs/>
          <w:i/>
          <w:iCs/>
          <w:lang w:val="en-GB"/>
        </w:rPr>
        <w:t>DATA PROTECTION</w:t>
      </w:r>
    </w:p>
    <w:p w14:paraId="77D76E16" w14:textId="77777777" w:rsidR="005C588A" w:rsidRDefault="005C588A" w:rsidP="005C588A">
      <w:pPr>
        <w:jc w:val="both"/>
        <w:rPr>
          <w:lang w:val="en-GB"/>
        </w:rPr>
      </w:pPr>
      <w:r>
        <w:rPr>
          <w:rFonts w:ascii="Calibri" w:eastAsia="Calibri" w:hAnsi="Calibri" w:cs="Calibri"/>
          <w:i/>
          <w:iCs/>
          <w:lang w:val="en-GB"/>
        </w:rPr>
        <w:t xml:space="preserve">Definitions </w:t>
      </w:r>
    </w:p>
    <w:p w14:paraId="1EA73F93" w14:textId="77777777" w:rsidR="005C588A" w:rsidRDefault="005C588A" w:rsidP="005C588A">
      <w:pPr>
        <w:jc w:val="both"/>
        <w:rPr>
          <w:lang w:val="en-GB"/>
        </w:rPr>
      </w:pPr>
      <w:r>
        <w:rPr>
          <w:rFonts w:ascii="Calibri" w:eastAsia="Calibri" w:hAnsi="Calibri" w:cs="Calibri"/>
          <w:i/>
          <w:iCs/>
          <w:lang w:val="en-GB"/>
        </w:rPr>
        <w:t xml:space="preserve">The following words and phrases used in this [Agreement] and the Schedules shall have the following meanings except where the context otherwise requires: </w:t>
      </w:r>
    </w:p>
    <w:tbl>
      <w:tblPr>
        <w:tblStyle w:val="TableGrid"/>
        <w:tblW w:w="0" w:type="auto"/>
        <w:tblLayout w:type="fixed"/>
        <w:tblLook w:val="06A0" w:firstRow="1" w:lastRow="0" w:firstColumn="1" w:lastColumn="0" w:noHBand="1" w:noVBand="1"/>
      </w:tblPr>
      <w:tblGrid>
        <w:gridCol w:w="5097"/>
        <w:gridCol w:w="5097"/>
      </w:tblGrid>
      <w:tr w:rsidR="005C588A" w14:paraId="0EEF9F7C" w14:textId="77777777" w:rsidTr="00510D3E">
        <w:tc>
          <w:tcPr>
            <w:tcW w:w="5097" w:type="dxa"/>
            <w:tcBorders>
              <w:top w:val="single" w:sz="4" w:space="0" w:color="auto"/>
              <w:left w:val="single" w:sz="4" w:space="0" w:color="auto"/>
              <w:bottom w:val="single" w:sz="4" w:space="0" w:color="auto"/>
              <w:right w:val="single" w:sz="4" w:space="0" w:color="auto"/>
            </w:tcBorders>
            <w:hideMark/>
          </w:tcPr>
          <w:p w14:paraId="113EAE5E" w14:textId="77777777" w:rsidR="005C588A" w:rsidRDefault="005C588A" w:rsidP="00510D3E">
            <w:pPr>
              <w:jc w:val="both"/>
              <w:rPr>
                <w:lang w:val="en-GB"/>
              </w:rPr>
            </w:pPr>
            <w:r>
              <w:rPr>
                <w:i/>
                <w:iCs/>
                <w:lang w:val="en-GB"/>
              </w:rPr>
              <w:t>“Data Controller”</w:t>
            </w:r>
          </w:p>
        </w:tc>
        <w:tc>
          <w:tcPr>
            <w:tcW w:w="5097" w:type="dxa"/>
            <w:tcBorders>
              <w:top w:val="single" w:sz="4" w:space="0" w:color="auto"/>
              <w:left w:val="single" w:sz="4" w:space="0" w:color="auto"/>
              <w:bottom w:val="single" w:sz="4" w:space="0" w:color="auto"/>
              <w:right w:val="single" w:sz="4" w:space="0" w:color="auto"/>
            </w:tcBorders>
            <w:hideMark/>
          </w:tcPr>
          <w:p w14:paraId="2CB3F5F6" w14:textId="77777777" w:rsidR="005C588A" w:rsidRDefault="005C588A" w:rsidP="00510D3E">
            <w:pPr>
              <w:jc w:val="both"/>
              <w:rPr>
                <w:lang w:val="en-GB"/>
              </w:rPr>
            </w:pPr>
            <w:r>
              <w:rPr>
                <w:i/>
                <w:iCs/>
                <w:lang w:val="en-GB"/>
              </w:rPr>
              <w:t xml:space="preserve">the party who (either alone or jointly or in common with other persons) determines the purposes for which and the </w:t>
            </w:r>
            <w:proofErr w:type="gramStart"/>
            <w:r>
              <w:rPr>
                <w:i/>
                <w:iCs/>
                <w:lang w:val="en-GB"/>
              </w:rPr>
              <w:t>manner in which</w:t>
            </w:r>
            <w:proofErr w:type="gramEnd"/>
            <w:r>
              <w:rPr>
                <w:i/>
                <w:iCs/>
                <w:lang w:val="en-GB"/>
              </w:rPr>
              <w:t xml:space="preserve"> any Personal Data are, or are to be, processed;</w:t>
            </w:r>
          </w:p>
        </w:tc>
      </w:tr>
      <w:tr w:rsidR="005C588A" w14:paraId="7814D9B8" w14:textId="77777777" w:rsidTr="00510D3E">
        <w:tc>
          <w:tcPr>
            <w:tcW w:w="5097" w:type="dxa"/>
            <w:tcBorders>
              <w:top w:val="single" w:sz="4" w:space="0" w:color="auto"/>
              <w:left w:val="single" w:sz="4" w:space="0" w:color="auto"/>
              <w:bottom w:val="single" w:sz="4" w:space="0" w:color="auto"/>
              <w:right w:val="single" w:sz="4" w:space="0" w:color="auto"/>
            </w:tcBorders>
            <w:hideMark/>
          </w:tcPr>
          <w:p w14:paraId="19C6059B" w14:textId="77777777" w:rsidR="005C588A" w:rsidRDefault="005C588A" w:rsidP="00510D3E">
            <w:pPr>
              <w:jc w:val="both"/>
              <w:rPr>
                <w:lang w:val="en-GB"/>
              </w:rPr>
            </w:pPr>
            <w:r>
              <w:rPr>
                <w:i/>
                <w:iCs/>
                <w:lang w:val="en-GB"/>
              </w:rPr>
              <w:t>“Data Processor”</w:t>
            </w:r>
          </w:p>
        </w:tc>
        <w:tc>
          <w:tcPr>
            <w:tcW w:w="5097" w:type="dxa"/>
            <w:tcBorders>
              <w:top w:val="single" w:sz="4" w:space="0" w:color="auto"/>
              <w:left w:val="single" w:sz="4" w:space="0" w:color="auto"/>
              <w:bottom w:val="single" w:sz="4" w:space="0" w:color="auto"/>
              <w:right w:val="single" w:sz="4" w:space="0" w:color="auto"/>
            </w:tcBorders>
            <w:hideMark/>
          </w:tcPr>
          <w:p w14:paraId="5CD1CF91" w14:textId="77777777" w:rsidR="005C588A" w:rsidRDefault="005C588A" w:rsidP="00510D3E">
            <w:pPr>
              <w:jc w:val="both"/>
              <w:rPr>
                <w:lang w:val="en-GB"/>
              </w:rPr>
            </w:pPr>
            <w:r>
              <w:rPr>
                <w:i/>
                <w:iCs/>
                <w:lang w:val="en-GB"/>
              </w:rPr>
              <w:t xml:space="preserve">a person or entity who processes Personal Data on behalf of the Data Controller </w:t>
            </w:r>
            <w:proofErr w:type="gramStart"/>
            <w:r>
              <w:rPr>
                <w:i/>
                <w:iCs/>
                <w:lang w:val="en-GB"/>
              </w:rPr>
              <w:t>on the basis of</w:t>
            </w:r>
            <w:proofErr w:type="gramEnd"/>
            <w:r>
              <w:rPr>
                <w:i/>
                <w:iCs/>
                <w:lang w:val="en-GB"/>
              </w:rPr>
              <w:t xml:space="preserve"> a formal, written contract, but who is not an employee of the Data Controller;</w:t>
            </w:r>
          </w:p>
        </w:tc>
      </w:tr>
      <w:tr w:rsidR="005C588A" w14:paraId="2DB34253" w14:textId="77777777" w:rsidTr="00510D3E">
        <w:tc>
          <w:tcPr>
            <w:tcW w:w="5097" w:type="dxa"/>
            <w:tcBorders>
              <w:top w:val="single" w:sz="4" w:space="0" w:color="auto"/>
              <w:left w:val="single" w:sz="4" w:space="0" w:color="auto"/>
              <w:bottom w:val="single" w:sz="4" w:space="0" w:color="auto"/>
              <w:right w:val="single" w:sz="4" w:space="0" w:color="auto"/>
            </w:tcBorders>
            <w:hideMark/>
          </w:tcPr>
          <w:p w14:paraId="52F16533" w14:textId="77777777" w:rsidR="005C588A" w:rsidRDefault="005C588A" w:rsidP="00510D3E">
            <w:pPr>
              <w:jc w:val="both"/>
              <w:rPr>
                <w:lang w:val="en-GB"/>
              </w:rPr>
            </w:pPr>
            <w:r>
              <w:rPr>
                <w:i/>
                <w:iCs/>
                <w:lang w:val="en-GB"/>
              </w:rPr>
              <w:t>“Data Subject”</w:t>
            </w:r>
          </w:p>
        </w:tc>
        <w:tc>
          <w:tcPr>
            <w:tcW w:w="5097" w:type="dxa"/>
            <w:tcBorders>
              <w:top w:val="single" w:sz="4" w:space="0" w:color="auto"/>
              <w:left w:val="single" w:sz="4" w:space="0" w:color="auto"/>
              <w:bottom w:val="single" w:sz="4" w:space="0" w:color="auto"/>
              <w:right w:val="single" w:sz="4" w:space="0" w:color="auto"/>
            </w:tcBorders>
            <w:hideMark/>
          </w:tcPr>
          <w:p w14:paraId="11C42B06" w14:textId="77777777" w:rsidR="005C588A" w:rsidRDefault="005C588A" w:rsidP="00510D3E">
            <w:pPr>
              <w:jc w:val="both"/>
              <w:rPr>
                <w:lang w:val="en-GB"/>
              </w:rPr>
            </w:pPr>
            <w:r>
              <w:rPr>
                <w:i/>
                <w:iCs/>
                <w:lang w:val="en-GB"/>
              </w:rPr>
              <w:t xml:space="preserve">an individual who is the subject of Personal Data, </w:t>
            </w:r>
            <w:proofErr w:type="gramStart"/>
            <w:r>
              <w:rPr>
                <w:i/>
                <w:iCs/>
                <w:lang w:val="en-GB"/>
              </w:rPr>
              <w:t>i.e.</w:t>
            </w:r>
            <w:proofErr w:type="gramEnd"/>
            <w:r>
              <w:rPr>
                <w:i/>
                <w:iCs/>
                <w:lang w:val="en-GB"/>
              </w:rPr>
              <w:t xml:space="preserve"> to whom the data relates either directly or indirectly;</w:t>
            </w:r>
          </w:p>
        </w:tc>
      </w:tr>
      <w:tr w:rsidR="005C588A" w14:paraId="7ADD0109" w14:textId="77777777" w:rsidTr="00510D3E">
        <w:tc>
          <w:tcPr>
            <w:tcW w:w="5097" w:type="dxa"/>
            <w:tcBorders>
              <w:top w:val="single" w:sz="4" w:space="0" w:color="auto"/>
              <w:left w:val="single" w:sz="4" w:space="0" w:color="auto"/>
              <w:bottom w:val="single" w:sz="4" w:space="0" w:color="auto"/>
              <w:right w:val="single" w:sz="4" w:space="0" w:color="auto"/>
            </w:tcBorders>
            <w:hideMark/>
          </w:tcPr>
          <w:p w14:paraId="51042605" w14:textId="77777777" w:rsidR="005C588A" w:rsidRDefault="005C588A" w:rsidP="00510D3E">
            <w:pPr>
              <w:jc w:val="both"/>
              <w:rPr>
                <w:lang w:val="en-GB"/>
              </w:rPr>
            </w:pPr>
            <w:r>
              <w:rPr>
                <w:i/>
                <w:iCs/>
                <w:lang w:val="en-GB"/>
              </w:rPr>
              <w:t>“Data Protection Legislation”</w:t>
            </w:r>
          </w:p>
        </w:tc>
        <w:tc>
          <w:tcPr>
            <w:tcW w:w="5097" w:type="dxa"/>
            <w:tcBorders>
              <w:top w:val="single" w:sz="4" w:space="0" w:color="auto"/>
              <w:left w:val="single" w:sz="4" w:space="0" w:color="auto"/>
              <w:bottom w:val="single" w:sz="4" w:space="0" w:color="auto"/>
              <w:right w:val="single" w:sz="4" w:space="0" w:color="auto"/>
            </w:tcBorders>
            <w:hideMark/>
          </w:tcPr>
          <w:p w14:paraId="27336CAD" w14:textId="77777777" w:rsidR="005C588A" w:rsidRDefault="005C588A" w:rsidP="00510D3E">
            <w:pPr>
              <w:jc w:val="both"/>
              <w:rPr>
                <w:lang w:val="en-GB"/>
              </w:rPr>
            </w:pPr>
            <w:r>
              <w:rPr>
                <w:i/>
                <w:iCs/>
                <w:lang w:val="en-GB"/>
              </w:rPr>
              <w:t xml:space="preserve">all applicable privacy and data protection laws including the General Data Protection Regulation ((EU) 2016/679) and any applicable national implementing laws, regulations and secondary legislation in Ireland relating to the processing of Personal Data and the privacy of electronic communications, as amended, </w:t>
            </w:r>
            <w:proofErr w:type="gramStart"/>
            <w:r>
              <w:rPr>
                <w:i/>
                <w:iCs/>
                <w:lang w:val="en-GB"/>
              </w:rPr>
              <w:t>replaced</w:t>
            </w:r>
            <w:proofErr w:type="gramEnd"/>
            <w:r>
              <w:rPr>
                <w:i/>
                <w:iCs/>
                <w:lang w:val="en-GB"/>
              </w:rPr>
              <w:t xml:space="preserve"> or updated from time to time, including the Privacy and Electronic Communications Directive (2002/58/EC); </w:t>
            </w:r>
          </w:p>
        </w:tc>
      </w:tr>
      <w:tr w:rsidR="005C588A" w14:paraId="1518E494" w14:textId="77777777" w:rsidTr="00510D3E">
        <w:tc>
          <w:tcPr>
            <w:tcW w:w="5097" w:type="dxa"/>
            <w:tcBorders>
              <w:top w:val="single" w:sz="4" w:space="0" w:color="auto"/>
              <w:left w:val="single" w:sz="4" w:space="0" w:color="auto"/>
              <w:bottom w:val="single" w:sz="4" w:space="0" w:color="auto"/>
              <w:right w:val="single" w:sz="4" w:space="0" w:color="auto"/>
            </w:tcBorders>
            <w:hideMark/>
          </w:tcPr>
          <w:p w14:paraId="0B7DAE75" w14:textId="77777777" w:rsidR="005C588A" w:rsidRDefault="005C588A" w:rsidP="00510D3E">
            <w:pPr>
              <w:jc w:val="both"/>
              <w:rPr>
                <w:lang w:val="en-GB"/>
              </w:rPr>
            </w:pPr>
            <w:r>
              <w:rPr>
                <w:i/>
                <w:iCs/>
                <w:lang w:val="en-GB"/>
              </w:rPr>
              <w:t xml:space="preserve">“Personal </w:t>
            </w:r>
            <w:proofErr w:type="gramStart"/>
            <w:r>
              <w:rPr>
                <w:i/>
                <w:iCs/>
                <w:lang w:val="en-GB"/>
              </w:rPr>
              <w:t xml:space="preserve">Data”   </w:t>
            </w:r>
            <w:proofErr w:type="gramEnd"/>
            <w:r>
              <w:rPr>
                <w:i/>
                <w:iCs/>
                <w:lang w:val="en-GB"/>
              </w:rPr>
              <w:t xml:space="preserve">   </w:t>
            </w:r>
          </w:p>
        </w:tc>
        <w:tc>
          <w:tcPr>
            <w:tcW w:w="5097" w:type="dxa"/>
            <w:tcBorders>
              <w:top w:val="single" w:sz="4" w:space="0" w:color="auto"/>
              <w:left w:val="single" w:sz="4" w:space="0" w:color="auto"/>
              <w:bottom w:val="single" w:sz="4" w:space="0" w:color="auto"/>
              <w:right w:val="single" w:sz="4" w:space="0" w:color="auto"/>
            </w:tcBorders>
            <w:hideMark/>
          </w:tcPr>
          <w:p w14:paraId="6F9A7F77" w14:textId="77777777" w:rsidR="005C588A" w:rsidRDefault="005C588A" w:rsidP="00510D3E">
            <w:pPr>
              <w:jc w:val="both"/>
              <w:rPr>
                <w:lang w:val="en-GB"/>
              </w:rPr>
            </w:pPr>
            <w:r>
              <w:rPr>
                <w:i/>
                <w:iCs/>
                <w:lang w:val="en-GB"/>
              </w:rPr>
              <w:t xml:space="preserve">any information relating to an identified or identifiable natural person that is processed by the Provider </w:t>
            </w:r>
            <w:proofErr w:type="gramStart"/>
            <w:r>
              <w:rPr>
                <w:i/>
                <w:iCs/>
                <w:lang w:val="en-GB"/>
              </w:rPr>
              <w:t>as a result of</w:t>
            </w:r>
            <w:proofErr w:type="gramEnd"/>
            <w:r>
              <w:rPr>
                <w:i/>
                <w:iCs/>
                <w:lang w:val="en-GB"/>
              </w:rPr>
              <w:t xml:space="preserve">, or in connection with, the provision of the Services.  An identifiable natural person is one who can be identified, directly or indirectly, </w:t>
            </w:r>
            <w:proofErr w:type="gramStart"/>
            <w:r>
              <w:rPr>
                <w:i/>
                <w:iCs/>
                <w:lang w:val="en-GB"/>
              </w:rPr>
              <w:t>in particular by</w:t>
            </w:r>
            <w:proofErr w:type="gramEnd"/>
            <w:r>
              <w:rPr>
                <w:i/>
                <w:iCs/>
                <w:lang w:val="en-GB"/>
              </w:rPr>
              <w:t xml:space="preserve"> reference to an identifier such as a name, identification number, location data, an online identifier or to one or more factors specific to the physical, physiological, genetic, mental, economic, cultural or social identity of that natural person;</w:t>
            </w:r>
          </w:p>
        </w:tc>
      </w:tr>
      <w:tr w:rsidR="005C588A" w14:paraId="2BCB9BF8" w14:textId="77777777" w:rsidTr="00510D3E">
        <w:tc>
          <w:tcPr>
            <w:tcW w:w="5097" w:type="dxa"/>
            <w:tcBorders>
              <w:top w:val="single" w:sz="4" w:space="0" w:color="auto"/>
              <w:left w:val="single" w:sz="4" w:space="0" w:color="auto"/>
              <w:bottom w:val="single" w:sz="4" w:space="0" w:color="auto"/>
              <w:right w:val="single" w:sz="4" w:space="0" w:color="auto"/>
            </w:tcBorders>
            <w:hideMark/>
          </w:tcPr>
          <w:p w14:paraId="7705CE6A" w14:textId="77777777" w:rsidR="005C588A" w:rsidRDefault="005C588A" w:rsidP="00510D3E">
            <w:pPr>
              <w:jc w:val="both"/>
              <w:rPr>
                <w:lang w:val="en-GB"/>
              </w:rPr>
            </w:pPr>
            <w:r>
              <w:rPr>
                <w:i/>
                <w:iCs/>
                <w:lang w:val="en-GB"/>
              </w:rPr>
              <w:t xml:space="preserve">“Processing, processes and </w:t>
            </w:r>
            <w:proofErr w:type="gramStart"/>
            <w:r>
              <w:rPr>
                <w:i/>
                <w:iCs/>
                <w:lang w:val="en-GB"/>
              </w:rPr>
              <w:t>process</w:t>
            </w:r>
            <w:proofErr w:type="gramEnd"/>
            <w:r>
              <w:rPr>
                <w:i/>
                <w:iCs/>
                <w:lang w:val="en-GB"/>
              </w:rPr>
              <w:t>”</w:t>
            </w:r>
          </w:p>
        </w:tc>
        <w:tc>
          <w:tcPr>
            <w:tcW w:w="5097" w:type="dxa"/>
            <w:tcBorders>
              <w:top w:val="single" w:sz="4" w:space="0" w:color="auto"/>
              <w:left w:val="single" w:sz="4" w:space="0" w:color="auto"/>
              <w:bottom w:val="single" w:sz="4" w:space="0" w:color="auto"/>
              <w:right w:val="single" w:sz="4" w:space="0" w:color="auto"/>
            </w:tcBorders>
            <w:hideMark/>
          </w:tcPr>
          <w:p w14:paraId="34CCB1BE" w14:textId="77777777" w:rsidR="005C588A" w:rsidRDefault="005C588A" w:rsidP="00510D3E">
            <w:pPr>
              <w:jc w:val="both"/>
              <w:rPr>
                <w:lang w:val="en-GB"/>
              </w:rPr>
            </w:pPr>
            <w:r>
              <w:rPr>
                <w:i/>
                <w:iCs/>
                <w:lang w:val="en-GB"/>
              </w:rPr>
              <w:t xml:space="preserve">either any activity that involves the use of Personal Data or as the Data Protection Legislation may otherwise define processing, </w:t>
            </w:r>
            <w:proofErr w:type="gramStart"/>
            <w:r>
              <w:rPr>
                <w:i/>
                <w:iCs/>
                <w:lang w:val="en-GB"/>
              </w:rPr>
              <w:t>processes</w:t>
            </w:r>
            <w:proofErr w:type="gramEnd"/>
            <w:r>
              <w:rPr>
                <w:i/>
                <w:iCs/>
                <w:lang w:val="en-GB"/>
              </w:rPr>
              <w:t xml:space="preserve"> or process. It includes any operation or set of operations which is performed on personal data or on sets of personal data, </w:t>
            </w:r>
            <w:proofErr w:type="gramStart"/>
            <w:r>
              <w:rPr>
                <w:i/>
                <w:iCs/>
                <w:lang w:val="en-GB"/>
              </w:rPr>
              <w:t>whether or not</w:t>
            </w:r>
            <w:proofErr w:type="gramEnd"/>
            <w:r>
              <w:rPr>
                <w:i/>
                <w:iCs/>
                <w:lang w:val="en-GB"/>
              </w:rPr>
              <w:t xml:space="preserve"> by automated means, such as collection, recording. organisation, structuring, storage, adaptation or alteration, retrieval, consultation, use, disclosure by transmission, dissemination or otherwise making available, alignment or combination, restriction, </w:t>
            </w:r>
            <w:proofErr w:type="gramStart"/>
            <w:r>
              <w:rPr>
                <w:i/>
                <w:iCs/>
                <w:lang w:val="en-GB"/>
              </w:rPr>
              <w:t>erasure</w:t>
            </w:r>
            <w:proofErr w:type="gramEnd"/>
            <w:r>
              <w:rPr>
                <w:i/>
                <w:iCs/>
                <w:lang w:val="en-GB"/>
              </w:rPr>
              <w:t xml:space="preserve"> or destruction. Processing also includes transferring Personal Data to third parties;</w:t>
            </w:r>
          </w:p>
        </w:tc>
      </w:tr>
      <w:tr w:rsidR="005C588A" w14:paraId="39B2B860" w14:textId="77777777" w:rsidTr="00510D3E">
        <w:tc>
          <w:tcPr>
            <w:tcW w:w="5097" w:type="dxa"/>
            <w:tcBorders>
              <w:top w:val="single" w:sz="4" w:space="0" w:color="auto"/>
              <w:left w:val="single" w:sz="4" w:space="0" w:color="auto"/>
              <w:bottom w:val="single" w:sz="4" w:space="0" w:color="auto"/>
              <w:right w:val="single" w:sz="4" w:space="0" w:color="auto"/>
            </w:tcBorders>
            <w:hideMark/>
          </w:tcPr>
          <w:p w14:paraId="3D2B39AF" w14:textId="77777777" w:rsidR="005C588A" w:rsidRDefault="005C588A" w:rsidP="00510D3E">
            <w:pPr>
              <w:jc w:val="both"/>
              <w:rPr>
                <w:lang w:val="en-GB"/>
              </w:rPr>
            </w:pPr>
            <w:r>
              <w:rPr>
                <w:i/>
                <w:iCs/>
                <w:lang w:val="en-GB"/>
              </w:rPr>
              <w:t>“SCC”</w:t>
            </w:r>
          </w:p>
        </w:tc>
        <w:tc>
          <w:tcPr>
            <w:tcW w:w="5097" w:type="dxa"/>
            <w:tcBorders>
              <w:top w:val="single" w:sz="4" w:space="0" w:color="auto"/>
              <w:left w:val="single" w:sz="4" w:space="0" w:color="auto"/>
              <w:bottom w:val="single" w:sz="4" w:space="0" w:color="auto"/>
              <w:right w:val="single" w:sz="4" w:space="0" w:color="auto"/>
            </w:tcBorders>
            <w:hideMark/>
          </w:tcPr>
          <w:p w14:paraId="3E50B814" w14:textId="77777777" w:rsidR="005C588A" w:rsidRDefault="005C588A" w:rsidP="00510D3E">
            <w:pPr>
              <w:jc w:val="both"/>
              <w:rPr>
                <w:lang w:val="en-GB"/>
              </w:rPr>
            </w:pPr>
            <w:r>
              <w:rPr>
                <w:i/>
                <w:iCs/>
                <w:lang w:val="en-GB"/>
              </w:rPr>
              <w:t>the European Commission's Standard Contractual Clauses for the transfer of Personal Data from the European Union to data processors established in third countries (controller-to-processor transfers), as set out in the annex to Commission Decision 2010/87/EU; and</w:t>
            </w:r>
          </w:p>
        </w:tc>
      </w:tr>
      <w:tr w:rsidR="005C588A" w14:paraId="0E332CCD" w14:textId="77777777" w:rsidTr="00510D3E">
        <w:tc>
          <w:tcPr>
            <w:tcW w:w="5097" w:type="dxa"/>
            <w:tcBorders>
              <w:top w:val="single" w:sz="4" w:space="0" w:color="auto"/>
              <w:left w:val="single" w:sz="4" w:space="0" w:color="auto"/>
              <w:bottom w:val="single" w:sz="4" w:space="0" w:color="auto"/>
              <w:right w:val="single" w:sz="4" w:space="0" w:color="auto"/>
            </w:tcBorders>
            <w:hideMark/>
          </w:tcPr>
          <w:p w14:paraId="1857FDF0" w14:textId="77777777" w:rsidR="005C588A" w:rsidRDefault="005C588A" w:rsidP="00510D3E">
            <w:pPr>
              <w:jc w:val="both"/>
              <w:rPr>
                <w:lang w:val="en-GB"/>
              </w:rPr>
            </w:pPr>
            <w:r>
              <w:rPr>
                <w:i/>
                <w:iCs/>
                <w:lang w:val="en-GB"/>
              </w:rPr>
              <w:t>“</w:t>
            </w:r>
            <w:proofErr w:type="gramStart"/>
            <w:r>
              <w:rPr>
                <w:i/>
                <w:iCs/>
                <w:lang w:val="en-GB"/>
              </w:rPr>
              <w:t xml:space="preserve">Services”   </w:t>
            </w:r>
            <w:proofErr w:type="gramEnd"/>
            <w:r>
              <w:rPr>
                <w:i/>
                <w:iCs/>
                <w:lang w:val="en-GB"/>
              </w:rPr>
              <w:t xml:space="preserve">           </w:t>
            </w:r>
          </w:p>
        </w:tc>
        <w:tc>
          <w:tcPr>
            <w:tcW w:w="5097" w:type="dxa"/>
            <w:tcBorders>
              <w:top w:val="single" w:sz="4" w:space="0" w:color="auto"/>
              <w:left w:val="single" w:sz="4" w:space="0" w:color="auto"/>
              <w:bottom w:val="single" w:sz="4" w:space="0" w:color="auto"/>
              <w:right w:val="single" w:sz="4" w:space="0" w:color="auto"/>
            </w:tcBorders>
            <w:hideMark/>
          </w:tcPr>
          <w:p w14:paraId="02B5A979" w14:textId="77777777" w:rsidR="005C588A" w:rsidRDefault="005C588A" w:rsidP="00510D3E">
            <w:pPr>
              <w:jc w:val="both"/>
              <w:rPr>
                <w:lang w:val="en-GB"/>
              </w:rPr>
            </w:pPr>
            <w:r>
              <w:rPr>
                <w:i/>
                <w:iCs/>
                <w:lang w:val="en-GB"/>
              </w:rPr>
              <w:t>refers to the services to be carried out by the Data Processor under the terms of the Master Agreement.</w:t>
            </w:r>
          </w:p>
        </w:tc>
      </w:tr>
    </w:tbl>
    <w:p w14:paraId="5C4A5D89" w14:textId="77777777" w:rsidR="005C588A" w:rsidRDefault="005C588A" w:rsidP="005C588A">
      <w:pPr>
        <w:jc w:val="both"/>
        <w:rPr>
          <w:lang w:val="en-GB"/>
        </w:rPr>
      </w:pPr>
      <w:r>
        <w:rPr>
          <w:rFonts w:ascii="Calibri" w:eastAsia="Calibri" w:hAnsi="Calibri" w:cs="Calibri"/>
          <w:i/>
          <w:iCs/>
          <w:lang w:val="en-GB"/>
        </w:rPr>
        <w:t xml:space="preserve"> The Parties acknowledge that for the purposes of Data Protection Legislation, in performing its obligations under this Agreement, the Supplier, to the extent that it processes Personal Data received from the Provider, is a "</w:t>
      </w:r>
      <w:r>
        <w:rPr>
          <w:rFonts w:ascii="Calibri" w:eastAsia="Calibri" w:hAnsi="Calibri" w:cs="Calibri"/>
          <w:b/>
          <w:bCs/>
          <w:i/>
          <w:iCs/>
          <w:lang w:val="en-GB"/>
        </w:rPr>
        <w:t>Data Processor</w:t>
      </w:r>
      <w:r>
        <w:rPr>
          <w:rFonts w:ascii="Calibri" w:eastAsia="Calibri" w:hAnsi="Calibri" w:cs="Calibri"/>
          <w:i/>
          <w:iCs/>
          <w:lang w:val="en-GB"/>
        </w:rPr>
        <w:t>" and the Provider is the "</w:t>
      </w:r>
      <w:r>
        <w:rPr>
          <w:rFonts w:ascii="Calibri" w:eastAsia="Calibri" w:hAnsi="Calibri" w:cs="Calibri"/>
          <w:b/>
          <w:bCs/>
          <w:i/>
          <w:iCs/>
          <w:lang w:val="en-GB"/>
        </w:rPr>
        <w:t>Data Controller</w:t>
      </w:r>
      <w:r>
        <w:rPr>
          <w:rFonts w:ascii="Calibri" w:eastAsia="Calibri" w:hAnsi="Calibri" w:cs="Calibri"/>
          <w:i/>
          <w:iCs/>
          <w:lang w:val="en-GB"/>
        </w:rPr>
        <w:t>"; as defined in the Data Protection Legislation.</w:t>
      </w:r>
    </w:p>
    <w:p w14:paraId="2BF32FEE" w14:textId="77777777" w:rsidR="005C588A" w:rsidRDefault="005C588A" w:rsidP="0078267C">
      <w:pPr>
        <w:numPr>
          <w:ilvl w:val="1"/>
          <w:numId w:val="14"/>
        </w:numPr>
        <w:spacing w:line="256" w:lineRule="auto"/>
        <w:jc w:val="both"/>
        <w:rPr>
          <w:lang w:val="en-GB"/>
        </w:rPr>
      </w:pPr>
      <w:r>
        <w:rPr>
          <w:rFonts w:ascii="Calibri" w:eastAsia="Calibri" w:hAnsi="Calibri" w:cs="Calibri"/>
          <w:b/>
          <w:bCs/>
          <w:i/>
          <w:iCs/>
          <w:lang w:val="en-GB"/>
        </w:rPr>
        <w:t>Data Controller Obligations</w:t>
      </w:r>
    </w:p>
    <w:p w14:paraId="2B828B2A" w14:textId="77777777" w:rsidR="005C588A" w:rsidRDefault="005C588A" w:rsidP="0078267C">
      <w:pPr>
        <w:numPr>
          <w:ilvl w:val="0"/>
          <w:numId w:val="15"/>
        </w:numPr>
        <w:spacing w:line="256" w:lineRule="auto"/>
        <w:jc w:val="both"/>
        <w:rPr>
          <w:lang w:val="en-GB"/>
        </w:rPr>
      </w:pPr>
      <w:r>
        <w:rPr>
          <w:rFonts w:ascii="Calibri" w:eastAsia="Calibri" w:hAnsi="Calibri" w:cs="Calibri"/>
          <w:i/>
          <w:iCs/>
          <w:lang w:val="en-GB"/>
        </w:rPr>
        <w:t>The Data Controller retains control of the Personal Data and remains responsible for its compliance obligations under the Data Protection Legislation, including for the processing instructions it gives to the Data Processor.</w:t>
      </w:r>
    </w:p>
    <w:p w14:paraId="4A218B98" w14:textId="77777777" w:rsidR="005C588A" w:rsidRDefault="005C588A" w:rsidP="0078267C">
      <w:pPr>
        <w:numPr>
          <w:ilvl w:val="0"/>
          <w:numId w:val="15"/>
        </w:numPr>
        <w:spacing w:line="256" w:lineRule="auto"/>
        <w:jc w:val="both"/>
        <w:rPr>
          <w:lang w:val="en-GB"/>
        </w:rPr>
      </w:pPr>
      <w:r>
        <w:rPr>
          <w:rFonts w:ascii="Calibri" w:eastAsia="Calibri" w:hAnsi="Calibri" w:cs="Calibri"/>
          <w:i/>
          <w:iCs/>
          <w:lang w:val="en-GB"/>
        </w:rPr>
        <w:t xml:space="preserve">The Data Controller shall authorise the Data Processor to process the Personal Data in any manner that may reasonably be required </w:t>
      </w:r>
      <w:proofErr w:type="gramStart"/>
      <w:r>
        <w:rPr>
          <w:rFonts w:ascii="Calibri" w:eastAsia="Calibri" w:hAnsi="Calibri" w:cs="Calibri"/>
          <w:i/>
          <w:iCs/>
          <w:lang w:val="en-GB"/>
        </w:rPr>
        <w:t>in order to</w:t>
      </w:r>
      <w:proofErr w:type="gramEnd"/>
      <w:r>
        <w:rPr>
          <w:rFonts w:ascii="Calibri" w:eastAsia="Calibri" w:hAnsi="Calibri" w:cs="Calibri"/>
          <w:i/>
          <w:iCs/>
          <w:lang w:val="en-GB"/>
        </w:rPr>
        <w:t xml:space="preserve"> provide the Services and Annex A describes the subject matter, duration, nature and purpose of processing and the Personal Data categories and Data Subject types in respect thereof.</w:t>
      </w:r>
    </w:p>
    <w:p w14:paraId="03F52F0C" w14:textId="77777777" w:rsidR="005C588A" w:rsidRDefault="005C588A" w:rsidP="0078267C">
      <w:pPr>
        <w:numPr>
          <w:ilvl w:val="1"/>
          <w:numId w:val="14"/>
        </w:numPr>
        <w:spacing w:line="256" w:lineRule="auto"/>
        <w:jc w:val="both"/>
        <w:rPr>
          <w:lang w:val="en-GB"/>
        </w:rPr>
      </w:pPr>
      <w:r>
        <w:rPr>
          <w:rFonts w:ascii="Calibri" w:eastAsia="Calibri" w:hAnsi="Calibri" w:cs="Calibri"/>
          <w:b/>
          <w:bCs/>
          <w:i/>
          <w:iCs/>
          <w:lang w:val="en-GB"/>
        </w:rPr>
        <w:t>Data Processor Obligations</w:t>
      </w:r>
    </w:p>
    <w:p w14:paraId="701A9741" w14:textId="77777777" w:rsidR="005C588A" w:rsidRDefault="005C588A" w:rsidP="0078267C">
      <w:pPr>
        <w:numPr>
          <w:ilvl w:val="0"/>
          <w:numId w:val="16"/>
        </w:numPr>
        <w:spacing w:line="256" w:lineRule="auto"/>
        <w:jc w:val="both"/>
        <w:rPr>
          <w:lang w:val="en-GB"/>
        </w:rPr>
      </w:pPr>
      <w:r>
        <w:rPr>
          <w:rFonts w:ascii="Calibri" w:eastAsia="Calibri" w:hAnsi="Calibri" w:cs="Calibri"/>
          <w:i/>
          <w:iCs/>
          <w:lang w:val="en-GB"/>
        </w:rPr>
        <w:t xml:space="preserve">The Data Processor shall comply with the Data Protection Legislation when processing Personal Data.  </w:t>
      </w:r>
    </w:p>
    <w:p w14:paraId="472985C9" w14:textId="77777777" w:rsidR="005C588A" w:rsidRDefault="005C588A" w:rsidP="0078267C">
      <w:pPr>
        <w:numPr>
          <w:ilvl w:val="0"/>
          <w:numId w:val="16"/>
        </w:numPr>
        <w:spacing w:line="256" w:lineRule="auto"/>
        <w:jc w:val="both"/>
        <w:rPr>
          <w:lang w:val="en-GB"/>
        </w:rPr>
      </w:pPr>
      <w:r>
        <w:rPr>
          <w:rFonts w:ascii="Calibri" w:eastAsia="Calibri" w:hAnsi="Calibri" w:cs="Calibri"/>
          <w:i/>
          <w:iCs/>
          <w:lang w:val="en-GB"/>
        </w:rPr>
        <w:t>The Data Processor shall act only on the written instructions of the Data Controller in relation to the processing of the Personal Data under this Agreement and shall promptly comply with any request or instruction from the Data Controller requiring the Data Processor to amend, transfer, delete or otherwise process the Personal Data, or to stop, mitigate or remedy any unauthorised processing.</w:t>
      </w:r>
    </w:p>
    <w:p w14:paraId="1EFE3C86" w14:textId="77777777" w:rsidR="005C588A" w:rsidRDefault="005C588A" w:rsidP="0078267C">
      <w:pPr>
        <w:numPr>
          <w:ilvl w:val="0"/>
          <w:numId w:val="16"/>
        </w:numPr>
        <w:spacing w:line="256" w:lineRule="auto"/>
        <w:jc w:val="both"/>
        <w:rPr>
          <w:lang w:val="en-GB"/>
        </w:rPr>
      </w:pPr>
      <w:r>
        <w:rPr>
          <w:rFonts w:ascii="Calibri" w:eastAsia="Calibri" w:hAnsi="Calibri" w:cs="Calibri"/>
          <w:i/>
          <w:iCs/>
          <w:lang w:val="en-GB"/>
        </w:rPr>
        <w:t>Without prejudice to other legal provisions concerning the Data Subject’s right to compensation and liability of the Parties generally, as well as legal provisions concerning fines and penalties, the Data Processor will carry full liability in the instance where it is found to have infringed Data Protection Legislation, by determining the purposes and means of processing.</w:t>
      </w:r>
    </w:p>
    <w:p w14:paraId="1A64A59E" w14:textId="77777777" w:rsidR="005C588A" w:rsidRDefault="005C588A" w:rsidP="005C588A">
      <w:pPr>
        <w:jc w:val="both"/>
        <w:rPr>
          <w:lang w:val="en-GB"/>
        </w:rPr>
      </w:pPr>
      <w:r>
        <w:rPr>
          <w:rFonts w:ascii="Calibri" w:eastAsia="Calibri" w:hAnsi="Calibri" w:cs="Calibri"/>
          <w:b/>
          <w:bCs/>
          <w:i/>
          <w:iCs/>
          <w:lang w:val="en-GB"/>
        </w:rPr>
        <w:t>1.2.1         Use and Processing of Data</w:t>
      </w:r>
    </w:p>
    <w:p w14:paraId="22325613" w14:textId="77777777" w:rsidR="005C588A" w:rsidRDefault="005C588A" w:rsidP="005C588A">
      <w:pPr>
        <w:ind w:left="792"/>
        <w:jc w:val="both"/>
        <w:rPr>
          <w:lang w:val="en-GB"/>
        </w:rPr>
      </w:pPr>
      <w:r>
        <w:rPr>
          <w:rFonts w:ascii="Calibri" w:eastAsia="Calibri" w:hAnsi="Calibri" w:cs="Calibri"/>
          <w:i/>
          <w:iCs/>
          <w:lang w:val="en-GB"/>
        </w:rPr>
        <w:t>The Data Processor shall:</w:t>
      </w:r>
    </w:p>
    <w:p w14:paraId="001CC8CF" w14:textId="77777777" w:rsidR="005C588A" w:rsidRDefault="005C588A" w:rsidP="0078267C">
      <w:pPr>
        <w:numPr>
          <w:ilvl w:val="0"/>
          <w:numId w:val="17"/>
        </w:numPr>
        <w:spacing w:line="256" w:lineRule="auto"/>
        <w:jc w:val="both"/>
        <w:rPr>
          <w:lang w:val="en-GB"/>
        </w:rPr>
      </w:pPr>
      <w:r>
        <w:rPr>
          <w:rFonts w:ascii="Calibri" w:eastAsia="Calibri" w:hAnsi="Calibri" w:cs="Calibri"/>
          <w:i/>
          <w:iCs/>
          <w:lang w:val="en-GB"/>
        </w:rPr>
        <w:t xml:space="preserve">only use such Personal Data for the purposes of performing its obligations under this </w:t>
      </w:r>
      <w:proofErr w:type="gramStart"/>
      <w:r>
        <w:rPr>
          <w:rFonts w:ascii="Calibri" w:eastAsia="Calibri" w:hAnsi="Calibri" w:cs="Calibri"/>
          <w:i/>
          <w:iCs/>
          <w:lang w:val="en-GB"/>
        </w:rPr>
        <w:t>Agreement;</w:t>
      </w:r>
      <w:proofErr w:type="gramEnd"/>
    </w:p>
    <w:p w14:paraId="6B505FA0" w14:textId="77777777" w:rsidR="005C588A" w:rsidRDefault="005C588A" w:rsidP="0078267C">
      <w:pPr>
        <w:numPr>
          <w:ilvl w:val="0"/>
          <w:numId w:val="17"/>
        </w:numPr>
        <w:spacing w:line="256" w:lineRule="auto"/>
        <w:jc w:val="both"/>
        <w:rPr>
          <w:lang w:val="en-GB"/>
        </w:rPr>
      </w:pPr>
      <w:r>
        <w:rPr>
          <w:rFonts w:ascii="Calibri" w:eastAsia="Calibri" w:hAnsi="Calibri" w:cs="Calibri"/>
          <w:i/>
          <w:iCs/>
          <w:lang w:val="en-GB"/>
        </w:rPr>
        <w:t xml:space="preserve">only process the Personal Data to the extent, and in such a manner, as is necessary </w:t>
      </w:r>
      <w:proofErr w:type="gramStart"/>
      <w:r>
        <w:rPr>
          <w:rFonts w:ascii="Calibri" w:eastAsia="Calibri" w:hAnsi="Calibri" w:cs="Calibri"/>
          <w:i/>
          <w:iCs/>
          <w:lang w:val="en-GB"/>
        </w:rPr>
        <w:t>in order to</w:t>
      </w:r>
      <w:proofErr w:type="gramEnd"/>
      <w:r>
        <w:rPr>
          <w:rFonts w:ascii="Calibri" w:eastAsia="Calibri" w:hAnsi="Calibri" w:cs="Calibri"/>
          <w:i/>
          <w:iCs/>
          <w:lang w:val="en-GB"/>
        </w:rPr>
        <w:t xml:space="preserve"> deliver the Services under this Agreement and in accordance with the Data Controller’s written instructions from time to time.  The Data Processor will not process the Personal Data for any other purpose or in a way that does not comply with this Agreement or the Data Protection Legislation. The Data Processor must promptly notify the Data Controller if, in its opinion, the Data Controller's instruction or performance by the Data Processor of this Agreement would not comply with the Data Protection </w:t>
      </w:r>
      <w:proofErr w:type="gramStart"/>
      <w:r>
        <w:rPr>
          <w:rFonts w:ascii="Calibri" w:eastAsia="Calibri" w:hAnsi="Calibri" w:cs="Calibri"/>
          <w:i/>
          <w:iCs/>
          <w:lang w:val="en-GB"/>
        </w:rPr>
        <w:t>Legislation;</w:t>
      </w:r>
      <w:proofErr w:type="gramEnd"/>
    </w:p>
    <w:p w14:paraId="05716056" w14:textId="77777777" w:rsidR="005C588A" w:rsidRDefault="005C588A" w:rsidP="0078267C">
      <w:pPr>
        <w:numPr>
          <w:ilvl w:val="0"/>
          <w:numId w:val="17"/>
        </w:numPr>
        <w:spacing w:line="256" w:lineRule="auto"/>
        <w:jc w:val="both"/>
        <w:rPr>
          <w:lang w:val="en-GB"/>
        </w:rPr>
      </w:pPr>
      <w:r>
        <w:rPr>
          <w:rFonts w:ascii="Calibri" w:eastAsia="Calibri" w:hAnsi="Calibri" w:cs="Calibri"/>
          <w:i/>
          <w:iCs/>
          <w:lang w:val="en-GB"/>
        </w:rPr>
        <w:t xml:space="preserve">maintain the confidentiality of all Personal Data and shall not disclose Personal Data to any third party or allow any third party to use such data in any circumstances other than: </w:t>
      </w:r>
    </w:p>
    <w:p w14:paraId="6989719F" w14:textId="77777777" w:rsidR="005C588A" w:rsidRDefault="005C588A" w:rsidP="0078267C">
      <w:pPr>
        <w:numPr>
          <w:ilvl w:val="0"/>
          <w:numId w:val="18"/>
        </w:numPr>
        <w:spacing w:line="256" w:lineRule="auto"/>
        <w:jc w:val="both"/>
        <w:rPr>
          <w:lang w:val="en-GB"/>
        </w:rPr>
      </w:pPr>
      <w:r>
        <w:rPr>
          <w:rFonts w:ascii="Calibri" w:eastAsia="Calibri" w:hAnsi="Calibri" w:cs="Calibri"/>
          <w:i/>
          <w:iCs/>
          <w:lang w:val="en-GB"/>
        </w:rPr>
        <w:t xml:space="preserve">at the specific written request of the Data </w:t>
      </w:r>
      <w:proofErr w:type="gramStart"/>
      <w:r>
        <w:rPr>
          <w:rFonts w:ascii="Calibri" w:eastAsia="Calibri" w:hAnsi="Calibri" w:cs="Calibri"/>
          <w:i/>
          <w:iCs/>
          <w:lang w:val="en-GB"/>
        </w:rPr>
        <w:t>Controller;</w:t>
      </w:r>
      <w:proofErr w:type="gramEnd"/>
      <w:r>
        <w:rPr>
          <w:rFonts w:ascii="Calibri" w:eastAsia="Calibri" w:hAnsi="Calibri" w:cs="Calibri"/>
          <w:i/>
          <w:iCs/>
          <w:lang w:val="en-GB"/>
        </w:rPr>
        <w:t xml:space="preserve"> </w:t>
      </w:r>
    </w:p>
    <w:p w14:paraId="58D8CB4F" w14:textId="77777777" w:rsidR="005C588A" w:rsidRDefault="005C588A" w:rsidP="0078267C">
      <w:pPr>
        <w:numPr>
          <w:ilvl w:val="0"/>
          <w:numId w:val="18"/>
        </w:numPr>
        <w:spacing w:line="256" w:lineRule="auto"/>
        <w:jc w:val="both"/>
        <w:rPr>
          <w:lang w:val="en-GB"/>
        </w:rPr>
      </w:pPr>
      <w:r>
        <w:rPr>
          <w:rFonts w:ascii="Calibri" w:eastAsia="Calibri" w:hAnsi="Calibri" w:cs="Calibri"/>
          <w:i/>
          <w:iCs/>
          <w:lang w:val="en-GB"/>
        </w:rPr>
        <w:t xml:space="preserve">where this Agreement specifically authorises the disclosure in order to deliver the </w:t>
      </w:r>
      <w:proofErr w:type="gramStart"/>
      <w:r>
        <w:rPr>
          <w:rFonts w:ascii="Calibri" w:eastAsia="Calibri" w:hAnsi="Calibri" w:cs="Calibri"/>
          <w:i/>
          <w:iCs/>
          <w:lang w:val="en-GB"/>
        </w:rPr>
        <w:t>Services;</w:t>
      </w:r>
      <w:proofErr w:type="gramEnd"/>
    </w:p>
    <w:p w14:paraId="0FFC7AC8" w14:textId="77777777" w:rsidR="005C588A" w:rsidRDefault="005C588A" w:rsidP="0078267C">
      <w:pPr>
        <w:numPr>
          <w:ilvl w:val="0"/>
          <w:numId w:val="18"/>
        </w:numPr>
        <w:spacing w:line="256" w:lineRule="auto"/>
        <w:jc w:val="both"/>
        <w:rPr>
          <w:lang w:val="en-GB"/>
        </w:rPr>
      </w:pPr>
      <w:r>
        <w:rPr>
          <w:rFonts w:ascii="Calibri" w:eastAsia="Calibri" w:hAnsi="Calibri" w:cs="Calibri"/>
          <w:i/>
          <w:iCs/>
          <w:lang w:val="en-GB"/>
        </w:rPr>
        <w:t>in strict compliance with clause 1.2.6 of this Agreement; or</w:t>
      </w:r>
    </w:p>
    <w:p w14:paraId="63FEFF67" w14:textId="77777777" w:rsidR="005C588A" w:rsidRDefault="005C588A" w:rsidP="0078267C">
      <w:pPr>
        <w:numPr>
          <w:ilvl w:val="0"/>
          <w:numId w:val="18"/>
        </w:numPr>
        <w:spacing w:line="256" w:lineRule="auto"/>
        <w:jc w:val="both"/>
        <w:rPr>
          <w:lang w:val="en-GB"/>
        </w:rPr>
      </w:pPr>
      <w:r>
        <w:rPr>
          <w:rFonts w:ascii="Calibri" w:eastAsia="Calibri" w:hAnsi="Calibri" w:cs="Calibri"/>
          <w:i/>
          <w:iCs/>
          <w:lang w:val="en-GB"/>
        </w:rPr>
        <w:t xml:space="preserve">where such disclosure is required by law.  If a law, court, regulator or supervisory authority requires the Data Processor to process or disclose Personal Data, the Data Processor must first inform the Data Controller of the legal or regulatory requirement and give the Data Controller an opportunity to object or challenge the requirement, unless the law prohibits such </w:t>
      </w:r>
      <w:proofErr w:type="gramStart"/>
      <w:r>
        <w:rPr>
          <w:rFonts w:ascii="Calibri" w:eastAsia="Calibri" w:hAnsi="Calibri" w:cs="Calibri"/>
          <w:i/>
          <w:iCs/>
          <w:lang w:val="en-GB"/>
        </w:rPr>
        <w:t>notice;</w:t>
      </w:r>
      <w:proofErr w:type="gramEnd"/>
    </w:p>
    <w:p w14:paraId="48990DD3" w14:textId="77777777" w:rsidR="005C588A" w:rsidRDefault="005C588A" w:rsidP="0078267C">
      <w:pPr>
        <w:numPr>
          <w:ilvl w:val="0"/>
          <w:numId w:val="17"/>
        </w:numPr>
        <w:spacing w:line="256" w:lineRule="auto"/>
        <w:jc w:val="both"/>
        <w:rPr>
          <w:lang w:val="en-GB"/>
        </w:rPr>
      </w:pPr>
      <w:r>
        <w:rPr>
          <w:rFonts w:ascii="Calibri" w:eastAsia="Calibri" w:hAnsi="Calibri" w:cs="Calibri"/>
          <w:i/>
          <w:iCs/>
          <w:lang w:val="en-GB"/>
        </w:rPr>
        <w:t xml:space="preserve">assist the Data Controller with undertaking an assessment of the impact of processing any Personal Data, and with any consultations with the Data Protection Commissioner or any other data protection or regulatory authority, if and to the extent an assessment or consultation is required to be carried under Data Protection Legislation; and </w:t>
      </w:r>
    </w:p>
    <w:p w14:paraId="32B437B6" w14:textId="77777777" w:rsidR="005C588A" w:rsidRDefault="005C588A" w:rsidP="0078267C">
      <w:pPr>
        <w:numPr>
          <w:ilvl w:val="0"/>
          <w:numId w:val="17"/>
        </w:numPr>
        <w:spacing w:line="256" w:lineRule="auto"/>
        <w:jc w:val="both"/>
        <w:rPr>
          <w:lang w:val="en-GB"/>
        </w:rPr>
      </w:pPr>
      <w:r>
        <w:rPr>
          <w:rFonts w:ascii="Calibri" w:eastAsia="Calibri" w:hAnsi="Calibri" w:cs="Calibri"/>
          <w:i/>
          <w:iCs/>
          <w:lang w:val="en-GB"/>
        </w:rPr>
        <w:t>comply with any further written instructions with respect to processing by the Data Controller and any such further instructions shall be incorporated into Annex A</w:t>
      </w:r>
    </w:p>
    <w:p w14:paraId="46CA15B6" w14:textId="77777777" w:rsidR="005C588A" w:rsidRDefault="005C588A" w:rsidP="005C588A">
      <w:pPr>
        <w:jc w:val="both"/>
        <w:rPr>
          <w:lang w:val="en-GB"/>
        </w:rPr>
      </w:pPr>
      <w:r>
        <w:rPr>
          <w:rFonts w:ascii="Calibri" w:eastAsia="Calibri" w:hAnsi="Calibri" w:cs="Calibri"/>
          <w:b/>
          <w:bCs/>
          <w:i/>
          <w:iCs/>
          <w:lang w:val="en-GB"/>
        </w:rPr>
        <w:t>1.2.2         Access to Information</w:t>
      </w:r>
    </w:p>
    <w:p w14:paraId="51AFC3BA" w14:textId="77777777" w:rsidR="005C588A" w:rsidRDefault="005C588A" w:rsidP="005C588A">
      <w:pPr>
        <w:ind w:left="792"/>
        <w:jc w:val="both"/>
        <w:rPr>
          <w:lang w:val="en-GB"/>
        </w:rPr>
      </w:pPr>
      <w:r>
        <w:rPr>
          <w:rFonts w:ascii="Calibri" w:eastAsia="Calibri" w:hAnsi="Calibri" w:cs="Calibri"/>
          <w:i/>
          <w:iCs/>
          <w:lang w:val="en-GB"/>
        </w:rPr>
        <w:t>The Data Processor shall:</w:t>
      </w:r>
    </w:p>
    <w:p w14:paraId="5EF4A3E4" w14:textId="77777777" w:rsidR="005C588A" w:rsidRDefault="005C588A" w:rsidP="0078267C">
      <w:pPr>
        <w:numPr>
          <w:ilvl w:val="0"/>
          <w:numId w:val="19"/>
        </w:numPr>
        <w:spacing w:line="256" w:lineRule="auto"/>
        <w:jc w:val="both"/>
        <w:rPr>
          <w:lang w:val="en-GB"/>
        </w:rPr>
      </w:pPr>
      <w:r>
        <w:rPr>
          <w:rFonts w:ascii="Calibri" w:eastAsia="Calibri" w:hAnsi="Calibri" w:cs="Calibri"/>
          <w:i/>
          <w:iCs/>
          <w:lang w:val="en-GB"/>
        </w:rPr>
        <w:t xml:space="preserve">upon the request of a Data Subject, inform such Data Subject that it is a Data Processor and that the other Party is a Data </w:t>
      </w:r>
      <w:proofErr w:type="gramStart"/>
      <w:r>
        <w:rPr>
          <w:rFonts w:ascii="Calibri" w:eastAsia="Calibri" w:hAnsi="Calibri" w:cs="Calibri"/>
          <w:i/>
          <w:iCs/>
          <w:lang w:val="en-GB"/>
        </w:rPr>
        <w:t>Controller;</w:t>
      </w:r>
      <w:proofErr w:type="gramEnd"/>
    </w:p>
    <w:p w14:paraId="6A403C30" w14:textId="77777777" w:rsidR="005C588A" w:rsidRDefault="005C588A" w:rsidP="0078267C">
      <w:pPr>
        <w:numPr>
          <w:ilvl w:val="0"/>
          <w:numId w:val="19"/>
        </w:numPr>
        <w:spacing w:line="256" w:lineRule="auto"/>
        <w:jc w:val="both"/>
        <w:rPr>
          <w:lang w:val="en-GB"/>
        </w:rPr>
      </w:pPr>
      <w:r>
        <w:rPr>
          <w:rFonts w:ascii="Calibri" w:eastAsia="Calibri" w:hAnsi="Calibri" w:cs="Calibri"/>
          <w:i/>
          <w:iCs/>
          <w:lang w:val="en-GB"/>
        </w:rPr>
        <w:t>inform the Data Controller immediately in the event of:</w:t>
      </w:r>
    </w:p>
    <w:p w14:paraId="3D51FFE3" w14:textId="77777777" w:rsidR="005C588A" w:rsidRDefault="005C588A" w:rsidP="0078267C">
      <w:pPr>
        <w:numPr>
          <w:ilvl w:val="0"/>
          <w:numId w:val="20"/>
        </w:numPr>
        <w:spacing w:line="256" w:lineRule="auto"/>
        <w:jc w:val="both"/>
        <w:rPr>
          <w:lang w:val="en-GB"/>
        </w:rPr>
      </w:pPr>
      <w:r>
        <w:rPr>
          <w:rFonts w:ascii="Calibri" w:eastAsia="Calibri" w:hAnsi="Calibri" w:cs="Calibri"/>
          <w:i/>
          <w:iCs/>
          <w:lang w:val="en-GB"/>
        </w:rPr>
        <w:t xml:space="preserve">the exercise by any Data Subject of any rights under Data Protection Legislation in relation to any Personal </w:t>
      </w:r>
      <w:proofErr w:type="gramStart"/>
      <w:r>
        <w:rPr>
          <w:rFonts w:ascii="Calibri" w:eastAsia="Calibri" w:hAnsi="Calibri" w:cs="Calibri"/>
          <w:i/>
          <w:iCs/>
          <w:lang w:val="en-GB"/>
        </w:rPr>
        <w:t>Data;</w:t>
      </w:r>
      <w:proofErr w:type="gramEnd"/>
    </w:p>
    <w:p w14:paraId="0DD28A60" w14:textId="77777777" w:rsidR="005C588A" w:rsidRDefault="005C588A" w:rsidP="0078267C">
      <w:pPr>
        <w:numPr>
          <w:ilvl w:val="0"/>
          <w:numId w:val="20"/>
        </w:numPr>
        <w:spacing w:line="256" w:lineRule="auto"/>
        <w:jc w:val="both"/>
        <w:rPr>
          <w:lang w:val="en-GB"/>
        </w:rPr>
      </w:pPr>
      <w:r>
        <w:rPr>
          <w:rFonts w:ascii="Calibri" w:eastAsia="Calibri" w:hAnsi="Calibri" w:cs="Calibri"/>
          <w:i/>
          <w:iCs/>
          <w:lang w:val="en-GB"/>
        </w:rPr>
        <w:t xml:space="preserve">a request to rectify, block or erase any Personal </w:t>
      </w:r>
      <w:proofErr w:type="gramStart"/>
      <w:r>
        <w:rPr>
          <w:rFonts w:ascii="Calibri" w:eastAsia="Calibri" w:hAnsi="Calibri" w:cs="Calibri"/>
          <w:i/>
          <w:iCs/>
          <w:lang w:val="en-GB"/>
        </w:rPr>
        <w:t>Data;</w:t>
      </w:r>
      <w:proofErr w:type="gramEnd"/>
    </w:p>
    <w:p w14:paraId="61132F5C" w14:textId="77777777" w:rsidR="005C588A" w:rsidRDefault="005C588A" w:rsidP="0078267C">
      <w:pPr>
        <w:numPr>
          <w:ilvl w:val="0"/>
          <w:numId w:val="20"/>
        </w:numPr>
        <w:spacing w:line="256" w:lineRule="auto"/>
        <w:jc w:val="both"/>
        <w:rPr>
          <w:lang w:val="en-GB"/>
        </w:rPr>
      </w:pPr>
      <w:r>
        <w:rPr>
          <w:rFonts w:ascii="Calibri" w:eastAsia="Calibri" w:hAnsi="Calibri" w:cs="Calibri"/>
          <w:i/>
          <w:iCs/>
          <w:lang w:val="en-GB"/>
        </w:rPr>
        <w:t xml:space="preserve">a request, complaint or communication relating to either Party’s obligations under the Data Protection </w:t>
      </w:r>
      <w:proofErr w:type="gramStart"/>
      <w:r>
        <w:rPr>
          <w:rFonts w:ascii="Calibri" w:eastAsia="Calibri" w:hAnsi="Calibri" w:cs="Calibri"/>
          <w:i/>
          <w:iCs/>
          <w:lang w:val="en-GB"/>
        </w:rPr>
        <w:t>legislation;</w:t>
      </w:r>
      <w:proofErr w:type="gramEnd"/>
    </w:p>
    <w:p w14:paraId="380CB5E3" w14:textId="77777777" w:rsidR="005C588A" w:rsidRDefault="005C588A" w:rsidP="0078267C">
      <w:pPr>
        <w:numPr>
          <w:ilvl w:val="0"/>
          <w:numId w:val="20"/>
        </w:numPr>
        <w:spacing w:line="256" w:lineRule="auto"/>
        <w:jc w:val="both"/>
        <w:rPr>
          <w:lang w:val="en-GB"/>
        </w:rPr>
      </w:pPr>
      <w:r>
        <w:rPr>
          <w:rFonts w:ascii="Calibri" w:eastAsia="Calibri" w:hAnsi="Calibri" w:cs="Calibri"/>
          <w:i/>
          <w:iCs/>
          <w:lang w:val="en-GB"/>
        </w:rPr>
        <w:t xml:space="preserve">receiving any request from the Data Protection Commissioner or any other data protection or regulatory authority in connection with the Personal Data processed under this </w:t>
      </w:r>
      <w:proofErr w:type="gramStart"/>
      <w:r>
        <w:rPr>
          <w:rFonts w:ascii="Calibri" w:eastAsia="Calibri" w:hAnsi="Calibri" w:cs="Calibri"/>
          <w:i/>
          <w:iCs/>
          <w:lang w:val="en-GB"/>
        </w:rPr>
        <w:t>Agreement;</w:t>
      </w:r>
      <w:proofErr w:type="gramEnd"/>
    </w:p>
    <w:p w14:paraId="5AAA9AA8" w14:textId="77777777" w:rsidR="005C588A" w:rsidRDefault="005C588A" w:rsidP="0078267C">
      <w:pPr>
        <w:numPr>
          <w:ilvl w:val="0"/>
          <w:numId w:val="20"/>
        </w:numPr>
        <w:spacing w:line="256" w:lineRule="auto"/>
        <w:jc w:val="both"/>
        <w:rPr>
          <w:lang w:val="en-GB"/>
        </w:rPr>
      </w:pPr>
      <w:r>
        <w:rPr>
          <w:rFonts w:ascii="Calibri" w:eastAsia="Calibri" w:hAnsi="Calibri" w:cs="Calibri"/>
          <w:i/>
          <w:iCs/>
          <w:lang w:val="en-GB"/>
        </w:rPr>
        <w:t xml:space="preserve">receiving any request from any third party for disclosure of Personal Data where compliance with such request is required or purported to be required by law. </w:t>
      </w:r>
    </w:p>
    <w:p w14:paraId="5DFC0D06" w14:textId="77777777" w:rsidR="005C588A" w:rsidRDefault="005C588A" w:rsidP="0078267C">
      <w:pPr>
        <w:numPr>
          <w:ilvl w:val="0"/>
          <w:numId w:val="19"/>
        </w:numPr>
        <w:spacing w:line="256" w:lineRule="auto"/>
        <w:jc w:val="both"/>
        <w:rPr>
          <w:lang w:val="en-GB"/>
        </w:rPr>
      </w:pPr>
      <w:r>
        <w:rPr>
          <w:rFonts w:ascii="Calibri" w:eastAsia="Calibri" w:hAnsi="Calibri" w:cs="Calibri"/>
          <w:i/>
          <w:iCs/>
          <w:lang w:val="en-GB"/>
        </w:rPr>
        <w:t xml:space="preserve">co-operate with the Data Controller and provide assistance to deal with all requests and communications from Data Subjects and the Data Protection Commissioner or any other data protection or regulatory </w:t>
      </w:r>
      <w:proofErr w:type="gramStart"/>
      <w:r>
        <w:rPr>
          <w:rFonts w:ascii="Calibri" w:eastAsia="Calibri" w:hAnsi="Calibri" w:cs="Calibri"/>
          <w:i/>
          <w:iCs/>
          <w:lang w:val="en-GB"/>
        </w:rPr>
        <w:t>authority;</w:t>
      </w:r>
      <w:proofErr w:type="gramEnd"/>
    </w:p>
    <w:p w14:paraId="298C91E6" w14:textId="77777777" w:rsidR="005C588A" w:rsidRDefault="005C588A" w:rsidP="0078267C">
      <w:pPr>
        <w:numPr>
          <w:ilvl w:val="0"/>
          <w:numId w:val="19"/>
        </w:numPr>
        <w:spacing w:line="256" w:lineRule="auto"/>
        <w:jc w:val="both"/>
        <w:rPr>
          <w:lang w:val="en-GB"/>
        </w:rPr>
      </w:pPr>
      <w:r>
        <w:rPr>
          <w:rFonts w:ascii="Calibri" w:eastAsia="Calibri" w:hAnsi="Calibri" w:cs="Calibri"/>
          <w:i/>
          <w:iCs/>
          <w:lang w:val="en-GB"/>
        </w:rPr>
        <w:t xml:space="preserve">co-operate with and provide such information and access to any facilities, premises or equipment from or on which Personal Data is, has been, or is to be processed pursuant to this Agreement as the Data Controller may reasonably require to enable it to monitor compliance by the Data Processor with the obligations in this clause 1.2 of the </w:t>
      </w:r>
      <w:proofErr w:type="gramStart"/>
      <w:r>
        <w:rPr>
          <w:rFonts w:ascii="Calibri" w:eastAsia="Calibri" w:hAnsi="Calibri" w:cs="Calibri"/>
          <w:i/>
          <w:iCs/>
          <w:lang w:val="en-GB"/>
        </w:rPr>
        <w:t>Agreement;</w:t>
      </w:r>
      <w:proofErr w:type="gramEnd"/>
    </w:p>
    <w:p w14:paraId="10C5DB8E" w14:textId="77777777" w:rsidR="005C588A" w:rsidRDefault="005C588A" w:rsidP="0078267C">
      <w:pPr>
        <w:numPr>
          <w:ilvl w:val="0"/>
          <w:numId w:val="19"/>
        </w:numPr>
        <w:spacing w:line="256" w:lineRule="auto"/>
        <w:jc w:val="both"/>
        <w:rPr>
          <w:lang w:val="en-GB"/>
        </w:rPr>
      </w:pPr>
      <w:r>
        <w:rPr>
          <w:rFonts w:ascii="Calibri" w:eastAsia="Calibri" w:hAnsi="Calibri" w:cs="Calibri"/>
          <w:i/>
          <w:iCs/>
          <w:lang w:val="en-GB"/>
        </w:rPr>
        <w:t xml:space="preserve">maintain, and make available upon request by the Data Controller, acting reasonably, and/or the Data Protection Commissioner or any other competent data protection or privacy authority, a central register, in the form set out in Annex A below, which describes the processing for which the Data Processor is responsible and shall include: </w:t>
      </w:r>
    </w:p>
    <w:p w14:paraId="11849681" w14:textId="77777777" w:rsidR="005C588A" w:rsidRDefault="005C588A" w:rsidP="0078267C">
      <w:pPr>
        <w:numPr>
          <w:ilvl w:val="0"/>
          <w:numId w:val="21"/>
        </w:numPr>
        <w:spacing w:line="256" w:lineRule="auto"/>
        <w:jc w:val="both"/>
        <w:rPr>
          <w:lang w:val="en-GB"/>
        </w:rPr>
      </w:pPr>
      <w:r>
        <w:rPr>
          <w:rFonts w:ascii="Calibri" w:eastAsia="Calibri" w:hAnsi="Calibri" w:cs="Calibri"/>
          <w:i/>
          <w:iCs/>
          <w:lang w:val="en-GB"/>
        </w:rPr>
        <w:t xml:space="preserve">the nature, duration and purpose(s) for which such Personal Data is </w:t>
      </w:r>
      <w:proofErr w:type="gramStart"/>
      <w:r>
        <w:rPr>
          <w:rFonts w:ascii="Calibri" w:eastAsia="Calibri" w:hAnsi="Calibri" w:cs="Calibri"/>
          <w:i/>
          <w:iCs/>
          <w:lang w:val="en-GB"/>
        </w:rPr>
        <w:t>processed;</w:t>
      </w:r>
      <w:proofErr w:type="gramEnd"/>
    </w:p>
    <w:p w14:paraId="268E8405" w14:textId="77777777" w:rsidR="005C588A" w:rsidRDefault="005C588A" w:rsidP="0078267C">
      <w:pPr>
        <w:numPr>
          <w:ilvl w:val="0"/>
          <w:numId w:val="21"/>
        </w:numPr>
        <w:spacing w:line="256" w:lineRule="auto"/>
        <w:jc w:val="both"/>
        <w:rPr>
          <w:lang w:val="en-GB"/>
        </w:rPr>
      </w:pPr>
      <w:r>
        <w:rPr>
          <w:rFonts w:ascii="Calibri" w:eastAsia="Calibri" w:hAnsi="Calibri" w:cs="Calibri"/>
          <w:i/>
          <w:iCs/>
          <w:lang w:val="en-GB"/>
        </w:rPr>
        <w:t xml:space="preserve">a description of such Personal Data that it processes (including the categories of personal data and data </w:t>
      </w:r>
      <w:proofErr w:type="gramStart"/>
      <w:r>
        <w:rPr>
          <w:rFonts w:ascii="Calibri" w:eastAsia="Calibri" w:hAnsi="Calibri" w:cs="Calibri"/>
          <w:i/>
          <w:iCs/>
          <w:lang w:val="en-GB"/>
        </w:rPr>
        <w:t>subjects’</w:t>
      </w:r>
      <w:proofErr w:type="gramEnd"/>
      <w:r>
        <w:rPr>
          <w:rFonts w:ascii="Calibri" w:eastAsia="Calibri" w:hAnsi="Calibri" w:cs="Calibri"/>
          <w:i/>
          <w:iCs/>
          <w:lang w:val="en-GB"/>
        </w:rPr>
        <w:t xml:space="preserve"> types);</w:t>
      </w:r>
    </w:p>
    <w:p w14:paraId="446B6D49" w14:textId="77777777" w:rsidR="005C588A" w:rsidRDefault="005C588A" w:rsidP="0078267C">
      <w:pPr>
        <w:numPr>
          <w:ilvl w:val="0"/>
          <w:numId w:val="21"/>
        </w:numPr>
        <w:spacing w:line="256" w:lineRule="auto"/>
        <w:jc w:val="both"/>
        <w:rPr>
          <w:lang w:val="en-GB"/>
        </w:rPr>
      </w:pPr>
      <w:r>
        <w:rPr>
          <w:rFonts w:ascii="Calibri" w:eastAsia="Calibri" w:hAnsi="Calibri" w:cs="Calibri"/>
          <w:i/>
          <w:iCs/>
          <w:lang w:val="en-GB"/>
        </w:rPr>
        <w:t>any recipients of such Personal Data; and</w:t>
      </w:r>
    </w:p>
    <w:p w14:paraId="684C6F92" w14:textId="77777777" w:rsidR="005C588A" w:rsidRDefault="005C588A" w:rsidP="0078267C">
      <w:pPr>
        <w:numPr>
          <w:ilvl w:val="0"/>
          <w:numId w:val="21"/>
        </w:numPr>
        <w:spacing w:line="256" w:lineRule="auto"/>
        <w:jc w:val="both"/>
        <w:rPr>
          <w:lang w:val="en-GB"/>
        </w:rPr>
      </w:pPr>
      <w:r>
        <w:rPr>
          <w:rFonts w:ascii="Calibri" w:eastAsia="Calibri" w:hAnsi="Calibri" w:cs="Calibri"/>
          <w:i/>
          <w:iCs/>
          <w:lang w:val="en-GB"/>
        </w:rPr>
        <w:t xml:space="preserve">the location(s) of any overseas processing of such Personal </w:t>
      </w:r>
      <w:proofErr w:type="gramStart"/>
      <w:r>
        <w:rPr>
          <w:rFonts w:ascii="Calibri" w:eastAsia="Calibri" w:hAnsi="Calibri" w:cs="Calibri"/>
          <w:i/>
          <w:iCs/>
          <w:lang w:val="en-GB"/>
        </w:rPr>
        <w:t>Data;</w:t>
      </w:r>
      <w:proofErr w:type="gramEnd"/>
      <w:r>
        <w:rPr>
          <w:rFonts w:ascii="Calibri" w:eastAsia="Calibri" w:hAnsi="Calibri" w:cs="Calibri"/>
          <w:i/>
          <w:iCs/>
          <w:lang w:val="en-GB"/>
        </w:rPr>
        <w:t xml:space="preserve"> </w:t>
      </w:r>
    </w:p>
    <w:p w14:paraId="57611D03" w14:textId="77777777" w:rsidR="005C588A" w:rsidRDefault="005C588A" w:rsidP="005C588A">
      <w:pPr>
        <w:jc w:val="both"/>
        <w:rPr>
          <w:lang w:val="en-GB"/>
        </w:rPr>
      </w:pPr>
      <w:r>
        <w:rPr>
          <w:rFonts w:ascii="Calibri" w:eastAsia="Calibri" w:hAnsi="Calibri" w:cs="Calibri"/>
          <w:b/>
          <w:bCs/>
          <w:i/>
          <w:iCs/>
          <w:lang w:val="en-GB"/>
        </w:rPr>
        <w:t>1.2.3         Disclosure and Data Sharing</w:t>
      </w:r>
    </w:p>
    <w:p w14:paraId="43A2E849" w14:textId="77777777" w:rsidR="005C588A" w:rsidRDefault="005C588A" w:rsidP="005C588A">
      <w:pPr>
        <w:ind w:left="792"/>
        <w:jc w:val="both"/>
        <w:rPr>
          <w:lang w:val="en-GB"/>
        </w:rPr>
      </w:pPr>
      <w:r>
        <w:rPr>
          <w:rFonts w:ascii="Calibri" w:eastAsia="Calibri" w:hAnsi="Calibri" w:cs="Calibri"/>
          <w:i/>
          <w:iCs/>
          <w:lang w:val="en-GB"/>
        </w:rPr>
        <w:t>The Data Processor (or any subcontractor) shall:</w:t>
      </w:r>
    </w:p>
    <w:p w14:paraId="5BB61D72" w14:textId="77777777" w:rsidR="005C588A" w:rsidRDefault="005C588A" w:rsidP="0078267C">
      <w:pPr>
        <w:numPr>
          <w:ilvl w:val="0"/>
          <w:numId w:val="22"/>
        </w:numPr>
        <w:spacing w:line="256" w:lineRule="auto"/>
        <w:jc w:val="both"/>
        <w:rPr>
          <w:lang w:val="en-GB"/>
        </w:rPr>
      </w:pPr>
      <w:r>
        <w:rPr>
          <w:rFonts w:ascii="Calibri" w:eastAsia="Calibri" w:hAnsi="Calibri" w:cs="Calibri"/>
          <w:i/>
          <w:iCs/>
          <w:lang w:val="en-GB"/>
        </w:rPr>
        <w:t xml:space="preserve">only disclose such Personal Data to, or allow access by, its employees, agents and delegates who have had appropriate training in data protection matters and whose use of such Personal Data is strictly necessary for the performance of the </w:t>
      </w:r>
      <w:proofErr w:type="gramStart"/>
      <w:r>
        <w:rPr>
          <w:rFonts w:ascii="Calibri" w:eastAsia="Calibri" w:hAnsi="Calibri" w:cs="Calibri"/>
          <w:i/>
          <w:iCs/>
          <w:lang w:val="en-GB"/>
        </w:rPr>
        <w:t>Services;</w:t>
      </w:r>
      <w:proofErr w:type="gramEnd"/>
      <w:r>
        <w:rPr>
          <w:rFonts w:ascii="Calibri" w:eastAsia="Calibri" w:hAnsi="Calibri" w:cs="Calibri"/>
          <w:i/>
          <w:iCs/>
          <w:lang w:val="en-GB"/>
        </w:rPr>
        <w:t xml:space="preserve"> </w:t>
      </w:r>
    </w:p>
    <w:p w14:paraId="749491F3" w14:textId="77777777" w:rsidR="005C588A" w:rsidRDefault="005C588A" w:rsidP="0078267C">
      <w:pPr>
        <w:numPr>
          <w:ilvl w:val="0"/>
          <w:numId w:val="22"/>
        </w:numPr>
        <w:spacing w:line="256" w:lineRule="auto"/>
        <w:jc w:val="both"/>
        <w:rPr>
          <w:lang w:val="en-GB"/>
        </w:rPr>
      </w:pPr>
      <w:r>
        <w:rPr>
          <w:rFonts w:ascii="Calibri" w:eastAsia="Calibri" w:hAnsi="Calibri" w:cs="Calibri"/>
          <w:i/>
          <w:iCs/>
          <w:lang w:val="en-GB"/>
        </w:rPr>
        <w:t xml:space="preserve">ensure all such employees, agents and delegates of the Data Processor who can/or do access such Personal Data are informed of its confidential nature and are bound by confidentiality obligations and use restrictions in respect of the Personal Data, including but not limited to a restriction on copying, publishing, disclosing or divulging such Personal Data to any third party without the prior written consent of the Data </w:t>
      </w:r>
      <w:proofErr w:type="gramStart"/>
      <w:r>
        <w:rPr>
          <w:rFonts w:ascii="Calibri" w:eastAsia="Calibri" w:hAnsi="Calibri" w:cs="Calibri"/>
          <w:i/>
          <w:iCs/>
          <w:lang w:val="en-GB"/>
        </w:rPr>
        <w:t>Controller;</w:t>
      </w:r>
      <w:proofErr w:type="gramEnd"/>
      <w:r>
        <w:rPr>
          <w:rFonts w:ascii="Calibri" w:eastAsia="Calibri" w:hAnsi="Calibri" w:cs="Calibri"/>
          <w:i/>
          <w:iCs/>
          <w:lang w:val="en-GB"/>
        </w:rPr>
        <w:t xml:space="preserve"> </w:t>
      </w:r>
    </w:p>
    <w:p w14:paraId="02B01AEE" w14:textId="77777777" w:rsidR="005C588A" w:rsidRDefault="005C588A" w:rsidP="0078267C">
      <w:pPr>
        <w:numPr>
          <w:ilvl w:val="0"/>
          <w:numId w:val="22"/>
        </w:numPr>
        <w:spacing w:line="256" w:lineRule="auto"/>
        <w:jc w:val="both"/>
        <w:rPr>
          <w:lang w:val="en-GB"/>
        </w:rPr>
      </w:pPr>
      <w:r>
        <w:rPr>
          <w:rFonts w:ascii="Calibri" w:eastAsia="Calibri" w:hAnsi="Calibri" w:cs="Calibri"/>
          <w:i/>
          <w:iCs/>
          <w:lang w:val="en-GB"/>
        </w:rPr>
        <w:t>not divulge such Personal Data whether directly or indirectly to any person or firm without the prior written consent of the Data Controller except, subject to clause 1.2.6 of the Agreement, to those of its employees, agents and delegates who are engaged in the processing of the Personal Data or except as may be required by any applicable laws or any court to which the data processor or its Affiliates are subject; and</w:t>
      </w:r>
    </w:p>
    <w:p w14:paraId="3905D57B" w14:textId="77777777" w:rsidR="005C588A" w:rsidRDefault="005C588A" w:rsidP="0078267C">
      <w:pPr>
        <w:numPr>
          <w:ilvl w:val="0"/>
          <w:numId w:val="22"/>
        </w:numPr>
        <w:spacing w:line="256" w:lineRule="auto"/>
        <w:jc w:val="both"/>
        <w:rPr>
          <w:lang w:val="en-GB"/>
        </w:rPr>
      </w:pPr>
      <w:r>
        <w:rPr>
          <w:rFonts w:ascii="Calibri" w:eastAsia="Calibri" w:hAnsi="Calibri" w:cs="Calibri"/>
          <w:i/>
          <w:iCs/>
          <w:lang w:val="en-GB"/>
        </w:rPr>
        <w:t xml:space="preserve">not transfer or otherwise process any Personal Data to a third party outside the European Economic Area (EEA) except with the express prior written consent of the Data Controller. </w:t>
      </w:r>
    </w:p>
    <w:p w14:paraId="2FDBB24B" w14:textId="77777777" w:rsidR="005C588A" w:rsidRDefault="005C588A" w:rsidP="0078267C">
      <w:pPr>
        <w:numPr>
          <w:ilvl w:val="0"/>
          <w:numId w:val="22"/>
        </w:numPr>
        <w:spacing w:line="256" w:lineRule="auto"/>
        <w:jc w:val="both"/>
        <w:rPr>
          <w:lang w:val="en-GB"/>
        </w:rPr>
      </w:pPr>
      <w:r>
        <w:rPr>
          <w:rFonts w:ascii="Calibri" w:eastAsia="Calibri" w:hAnsi="Calibri" w:cs="Calibri"/>
          <w:i/>
          <w:iCs/>
          <w:lang w:val="en-GB"/>
        </w:rPr>
        <w:t>Where such consent is granted, the Data Processor may only process, or permit the processing, of Personal Data outside the EEA under the following conditions:</w:t>
      </w:r>
    </w:p>
    <w:p w14:paraId="1A53B33A" w14:textId="77777777" w:rsidR="005C588A" w:rsidRDefault="005C588A" w:rsidP="0078267C">
      <w:pPr>
        <w:numPr>
          <w:ilvl w:val="0"/>
          <w:numId w:val="23"/>
        </w:numPr>
        <w:spacing w:line="256" w:lineRule="auto"/>
        <w:jc w:val="both"/>
        <w:rPr>
          <w:lang w:val="en-GB"/>
        </w:rPr>
      </w:pPr>
      <w:r>
        <w:rPr>
          <w:rFonts w:ascii="Calibri" w:eastAsia="Calibri" w:hAnsi="Calibri" w:cs="Calibri"/>
          <w:i/>
          <w:iCs/>
          <w:lang w:val="en-GB"/>
        </w:rPr>
        <w:t>the Data Processor is processing Personal Data in a territory which is subject to a current finding by the European Commission under the Data Protection Legislation that the territory provides adequate protection for the privacy rights of individuals. The Data Processor must identify in Annex A the territory that is subject to such an adequacy finding; or</w:t>
      </w:r>
    </w:p>
    <w:p w14:paraId="180F7298" w14:textId="77777777" w:rsidR="005C588A" w:rsidRDefault="005C588A" w:rsidP="0078267C">
      <w:pPr>
        <w:numPr>
          <w:ilvl w:val="0"/>
          <w:numId w:val="23"/>
        </w:numPr>
        <w:spacing w:line="256" w:lineRule="auto"/>
        <w:jc w:val="both"/>
        <w:rPr>
          <w:lang w:val="en-GB"/>
        </w:rPr>
      </w:pPr>
      <w:r>
        <w:rPr>
          <w:rFonts w:ascii="Calibri" w:eastAsia="Calibri" w:hAnsi="Calibri" w:cs="Calibri"/>
          <w:i/>
          <w:iCs/>
          <w:lang w:val="en-GB"/>
        </w:rPr>
        <w:t>the Data Processor participates in a valid cross-border transfer mechanism under the Data Protection Legislation, so that the Data Processor (and, where appropriate, the Data Controller) can ensure that appropriate safeguards are in place to ensure an adequate level of protection with respect to the privacy rights of Data Subjects as required by Article 46 of the General Data Protection Regulation ((EU) 2016/679). The Data Processor must identify in Annex A the transfer mechanism that enables the Parties to comply with these cross-border data transfer provisions and the Data Processor must immediately inform the Data Controller of any change to that status; or</w:t>
      </w:r>
    </w:p>
    <w:p w14:paraId="23ABDF60" w14:textId="77777777" w:rsidR="005C588A" w:rsidRDefault="005C588A" w:rsidP="0078267C">
      <w:pPr>
        <w:numPr>
          <w:ilvl w:val="0"/>
          <w:numId w:val="23"/>
        </w:numPr>
        <w:spacing w:line="256" w:lineRule="auto"/>
        <w:jc w:val="both"/>
        <w:rPr>
          <w:lang w:val="en-GB"/>
        </w:rPr>
      </w:pPr>
      <w:r>
        <w:rPr>
          <w:rFonts w:ascii="Calibri" w:eastAsia="Calibri" w:hAnsi="Calibri" w:cs="Calibri"/>
          <w:i/>
          <w:iCs/>
          <w:lang w:val="en-GB"/>
        </w:rPr>
        <w:t>the transfer otherwise complies with the Data Protection Legislation for the reasons set out in Annex A.</w:t>
      </w:r>
    </w:p>
    <w:p w14:paraId="13A53B85" w14:textId="77777777" w:rsidR="005C588A" w:rsidRDefault="005C588A" w:rsidP="0078267C">
      <w:pPr>
        <w:numPr>
          <w:ilvl w:val="0"/>
          <w:numId w:val="22"/>
        </w:numPr>
        <w:spacing w:line="256" w:lineRule="auto"/>
        <w:jc w:val="both"/>
        <w:rPr>
          <w:lang w:val="en-GB"/>
        </w:rPr>
      </w:pPr>
      <w:r>
        <w:rPr>
          <w:rFonts w:ascii="Calibri" w:eastAsia="Calibri" w:hAnsi="Calibri" w:cs="Calibri"/>
          <w:i/>
          <w:iCs/>
          <w:lang w:val="en-GB"/>
        </w:rPr>
        <w:t xml:space="preserve">If any Personal Data transfer between the Data Controller and the Data Processor requires execution of SCC </w:t>
      </w:r>
      <w:proofErr w:type="gramStart"/>
      <w:r>
        <w:rPr>
          <w:rFonts w:ascii="Calibri" w:eastAsia="Calibri" w:hAnsi="Calibri" w:cs="Calibri"/>
          <w:i/>
          <w:iCs/>
          <w:lang w:val="en-GB"/>
        </w:rPr>
        <w:t>in order to</w:t>
      </w:r>
      <w:proofErr w:type="gramEnd"/>
      <w:r>
        <w:rPr>
          <w:rFonts w:ascii="Calibri" w:eastAsia="Calibri" w:hAnsi="Calibri" w:cs="Calibri"/>
          <w:i/>
          <w:iCs/>
          <w:lang w:val="en-GB"/>
        </w:rPr>
        <w:t xml:space="preserve"> comply with the Data Protection Legislation (where the Data Controller is the entity exporting Personal Data to the Data Processor outside the EEA), the Parties will complete all relevant details in, and execute, the SCC, and take all other actions required to legitimise the transfer.</w:t>
      </w:r>
    </w:p>
    <w:p w14:paraId="44E92865" w14:textId="77777777" w:rsidR="005C588A" w:rsidRDefault="005C588A" w:rsidP="0078267C">
      <w:pPr>
        <w:numPr>
          <w:ilvl w:val="0"/>
          <w:numId w:val="22"/>
        </w:numPr>
        <w:spacing w:line="256" w:lineRule="auto"/>
        <w:jc w:val="both"/>
        <w:rPr>
          <w:lang w:val="en-GB"/>
        </w:rPr>
      </w:pPr>
      <w:r>
        <w:rPr>
          <w:rFonts w:ascii="Calibri" w:eastAsia="Calibri" w:hAnsi="Calibri" w:cs="Calibri"/>
          <w:i/>
          <w:iCs/>
          <w:lang w:val="en-GB"/>
        </w:rPr>
        <w:t>If the Data Controller consents to appointment by the Data Processor located within the EEA of a subcontractor located outside the EEA in compliance with the provisions of this Clause 1.2.3, then the Data Processor must identify valid cross-border transfer mechanism which may include the entry into of a SCC with such subcontractor, which shall be put in place prior to any such transfers.</w:t>
      </w:r>
    </w:p>
    <w:p w14:paraId="3FBF84AE" w14:textId="77777777" w:rsidR="005C588A" w:rsidRDefault="005C588A" w:rsidP="005C588A">
      <w:pPr>
        <w:jc w:val="both"/>
        <w:rPr>
          <w:lang w:val="en-GB"/>
        </w:rPr>
      </w:pPr>
      <w:r>
        <w:rPr>
          <w:rFonts w:ascii="Calibri" w:eastAsia="Calibri" w:hAnsi="Calibri" w:cs="Calibri"/>
          <w:b/>
          <w:bCs/>
          <w:i/>
          <w:iCs/>
          <w:lang w:val="en-GB"/>
        </w:rPr>
        <w:t>1.2.4         Security Systems</w:t>
      </w:r>
    </w:p>
    <w:p w14:paraId="3151E6D2" w14:textId="77777777" w:rsidR="005C588A" w:rsidRDefault="005C588A" w:rsidP="005C588A">
      <w:pPr>
        <w:ind w:left="792"/>
        <w:jc w:val="both"/>
        <w:rPr>
          <w:lang w:val="en-GB"/>
        </w:rPr>
      </w:pPr>
      <w:r>
        <w:rPr>
          <w:rFonts w:ascii="Calibri" w:eastAsia="Calibri" w:hAnsi="Calibri" w:cs="Calibri"/>
          <w:i/>
          <w:iCs/>
          <w:lang w:val="en-GB"/>
        </w:rPr>
        <w:t>The Data Processor shall:</w:t>
      </w:r>
    </w:p>
    <w:p w14:paraId="2E10D770" w14:textId="77777777" w:rsidR="005C588A" w:rsidRDefault="005C588A" w:rsidP="0078267C">
      <w:pPr>
        <w:numPr>
          <w:ilvl w:val="0"/>
          <w:numId w:val="24"/>
        </w:numPr>
        <w:spacing w:line="256" w:lineRule="auto"/>
        <w:jc w:val="both"/>
        <w:rPr>
          <w:lang w:val="en-GB"/>
        </w:rPr>
      </w:pPr>
      <w:r>
        <w:rPr>
          <w:rFonts w:ascii="Calibri" w:eastAsia="Calibri" w:hAnsi="Calibri" w:cs="Calibri"/>
          <w:i/>
          <w:iCs/>
          <w:lang w:val="en-GB"/>
        </w:rPr>
        <w:t xml:space="preserve">at all times during the term of this Agreement, implement appropriate technical and organisational measures to protect such Personal Data held or processed by it against unauthorised or unlawful processing and against accidental and unlawful loss, destruction, alteration, </w:t>
      </w:r>
      <w:proofErr w:type="gramStart"/>
      <w:r>
        <w:rPr>
          <w:rFonts w:ascii="Calibri" w:eastAsia="Calibri" w:hAnsi="Calibri" w:cs="Calibri"/>
          <w:i/>
          <w:iCs/>
          <w:lang w:val="en-GB"/>
        </w:rPr>
        <w:t>disclosure</w:t>
      </w:r>
      <w:proofErr w:type="gramEnd"/>
      <w:r>
        <w:rPr>
          <w:rFonts w:ascii="Calibri" w:eastAsia="Calibri" w:hAnsi="Calibri" w:cs="Calibri"/>
          <w:i/>
          <w:iCs/>
          <w:lang w:val="en-GB"/>
        </w:rPr>
        <w:t xml:space="preserve"> or damage.</w:t>
      </w:r>
    </w:p>
    <w:p w14:paraId="5725B2A9" w14:textId="77777777" w:rsidR="005C588A" w:rsidRDefault="005C588A" w:rsidP="0078267C">
      <w:pPr>
        <w:numPr>
          <w:ilvl w:val="0"/>
          <w:numId w:val="24"/>
        </w:numPr>
        <w:spacing w:line="256" w:lineRule="auto"/>
        <w:jc w:val="both"/>
        <w:rPr>
          <w:lang w:val="en-GB"/>
        </w:rPr>
      </w:pPr>
      <w:r>
        <w:rPr>
          <w:rFonts w:ascii="Calibri" w:eastAsia="Calibri" w:hAnsi="Calibri" w:cs="Calibri"/>
          <w:i/>
          <w:iCs/>
          <w:lang w:val="en-GB"/>
        </w:rPr>
        <w:t>promptly upon becoming aware of the above, notify the Data Controller of any actual or suspected incident of unauthorised or unlawful processing or accidental loss, destruction or damage to Personal Data and provide all co-operation and information reasonably required by the Data Controller in relation to the incident; including corrective action unless such action is contrary to the law.</w:t>
      </w:r>
    </w:p>
    <w:p w14:paraId="5C43E877" w14:textId="77777777" w:rsidR="005C588A" w:rsidRDefault="005C588A" w:rsidP="005C588A">
      <w:pPr>
        <w:jc w:val="both"/>
        <w:rPr>
          <w:lang w:val="en-GB"/>
        </w:rPr>
      </w:pPr>
      <w:r>
        <w:rPr>
          <w:rFonts w:ascii="Calibri" w:eastAsia="Calibri" w:hAnsi="Calibri" w:cs="Calibri"/>
          <w:b/>
          <w:bCs/>
          <w:i/>
          <w:iCs/>
          <w:lang w:val="en-GB"/>
        </w:rPr>
        <w:t>1.2.5         Data Retention and Disposal</w:t>
      </w:r>
    </w:p>
    <w:p w14:paraId="343A0CBA" w14:textId="77777777" w:rsidR="005C588A" w:rsidRDefault="005C588A" w:rsidP="005C588A">
      <w:pPr>
        <w:ind w:left="792"/>
        <w:jc w:val="both"/>
        <w:rPr>
          <w:lang w:val="en-GB"/>
        </w:rPr>
      </w:pPr>
      <w:r>
        <w:rPr>
          <w:rFonts w:ascii="Calibri" w:eastAsia="Calibri" w:hAnsi="Calibri" w:cs="Calibri"/>
          <w:i/>
          <w:iCs/>
          <w:lang w:val="en-GB"/>
        </w:rPr>
        <w:t>The Data Processor shall:</w:t>
      </w:r>
    </w:p>
    <w:p w14:paraId="3206F9D6" w14:textId="77777777" w:rsidR="005C588A" w:rsidRDefault="005C588A" w:rsidP="0078267C">
      <w:pPr>
        <w:numPr>
          <w:ilvl w:val="0"/>
          <w:numId w:val="25"/>
        </w:numPr>
        <w:spacing w:line="256" w:lineRule="auto"/>
        <w:jc w:val="both"/>
        <w:rPr>
          <w:lang w:val="en-GB"/>
        </w:rPr>
      </w:pPr>
      <w:r>
        <w:rPr>
          <w:rFonts w:ascii="Calibri" w:eastAsia="Calibri" w:hAnsi="Calibri" w:cs="Calibri"/>
          <w:i/>
          <w:iCs/>
          <w:lang w:val="en-GB"/>
        </w:rPr>
        <w:t xml:space="preserve">promptly upon termination or expiry of this Agreement and, at any other time, on request by the Data Controller, return to the Data Controller or delete all Personal Data, including that of employees of the Data Controller, together with all copies thereof in any media in its power, </w:t>
      </w:r>
      <w:proofErr w:type="gramStart"/>
      <w:r>
        <w:rPr>
          <w:rFonts w:ascii="Calibri" w:eastAsia="Calibri" w:hAnsi="Calibri" w:cs="Calibri"/>
          <w:i/>
          <w:iCs/>
          <w:lang w:val="en-GB"/>
        </w:rPr>
        <w:t>possession</w:t>
      </w:r>
      <w:proofErr w:type="gramEnd"/>
      <w:r>
        <w:rPr>
          <w:rFonts w:ascii="Calibri" w:eastAsia="Calibri" w:hAnsi="Calibri" w:cs="Calibri"/>
          <w:i/>
          <w:iCs/>
          <w:lang w:val="en-GB"/>
        </w:rPr>
        <w:t xml:space="preserve"> or control, except to the extent the Data Processor is required to retain a copy of such Personal Data to comply with Data Protection Legislation.</w:t>
      </w:r>
    </w:p>
    <w:p w14:paraId="50AB5E68" w14:textId="77777777" w:rsidR="005C588A" w:rsidRDefault="005C588A" w:rsidP="0078267C">
      <w:pPr>
        <w:numPr>
          <w:ilvl w:val="0"/>
          <w:numId w:val="25"/>
        </w:numPr>
        <w:spacing w:line="256" w:lineRule="auto"/>
        <w:jc w:val="both"/>
        <w:rPr>
          <w:lang w:val="en-GB"/>
        </w:rPr>
      </w:pPr>
      <w:r>
        <w:rPr>
          <w:rFonts w:ascii="Calibri" w:eastAsia="Calibri" w:hAnsi="Calibri" w:cs="Calibri"/>
          <w:i/>
          <w:iCs/>
          <w:lang w:val="en-GB"/>
        </w:rPr>
        <w:t xml:space="preserve">promptly upon becoming aware of the same and without undue delay, notify the Data Controller of any actual or suspected incident of accidental, unauthorised, or unlawful destruction or disclosure of or access to Personal Data, including where Personal Data is lost or destroyed, becomes damaged, corrupted or unusable and shall provide all co-operation and information reasonably required by the Data Controller in relation to the </w:t>
      </w:r>
      <w:proofErr w:type="gramStart"/>
      <w:r>
        <w:rPr>
          <w:rFonts w:ascii="Calibri" w:eastAsia="Calibri" w:hAnsi="Calibri" w:cs="Calibri"/>
          <w:i/>
          <w:iCs/>
          <w:lang w:val="en-GB"/>
        </w:rPr>
        <w:t>incident;</w:t>
      </w:r>
      <w:proofErr w:type="gramEnd"/>
      <w:r>
        <w:rPr>
          <w:rFonts w:ascii="Calibri" w:eastAsia="Calibri" w:hAnsi="Calibri" w:cs="Calibri"/>
          <w:i/>
          <w:iCs/>
          <w:lang w:val="en-GB"/>
        </w:rPr>
        <w:t xml:space="preserve"> including:</w:t>
      </w:r>
    </w:p>
    <w:p w14:paraId="5951A98D" w14:textId="77777777" w:rsidR="005C588A" w:rsidRDefault="005C588A" w:rsidP="0078267C">
      <w:pPr>
        <w:numPr>
          <w:ilvl w:val="0"/>
          <w:numId w:val="26"/>
        </w:numPr>
        <w:spacing w:line="256" w:lineRule="auto"/>
        <w:jc w:val="both"/>
        <w:rPr>
          <w:lang w:val="en-GB"/>
        </w:rPr>
      </w:pPr>
      <w:r>
        <w:rPr>
          <w:rFonts w:ascii="Calibri" w:eastAsia="Calibri" w:hAnsi="Calibri" w:cs="Calibri"/>
          <w:i/>
          <w:iCs/>
          <w:lang w:val="en-GB"/>
        </w:rPr>
        <w:t xml:space="preserve">description of the nature of such incident, including the categories and approximate number of both Data Subjects and Personal Data records </w:t>
      </w:r>
      <w:proofErr w:type="gramStart"/>
      <w:r>
        <w:rPr>
          <w:rFonts w:ascii="Calibri" w:eastAsia="Calibri" w:hAnsi="Calibri" w:cs="Calibri"/>
          <w:i/>
          <w:iCs/>
          <w:lang w:val="en-GB"/>
        </w:rPr>
        <w:t>concerned;</w:t>
      </w:r>
      <w:proofErr w:type="gramEnd"/>
    </w:p>
    <w:p w14:paraId="2CE26409" w14:textId="77777777" w:rsidR="005C588A" w:rsidRDefault="005C588A" w:rsidP="0078267C">
      <w:pPr>
        <w:numPr>
          <w:ilvl w:val="0"/>
          <w:numId w:val="26"/>
        </w:numPr>
        <w:spacing w:line="256" w:lineRule="auto"/>
        <w:jc w:val="both"/>
        <w:rPr>
          <w:lang w:val="en-GB"/>
        </w:rPr>
      </w:pPr>
      <w:r>
        <w:rPr>
          <w:rFonts w:ascii="Calibri" w:eastAsia="Calibri" w:hAnsi="Calibri" w:cs="Calibri"/>
          <w:i/>
          <w:iCs/>
          <w:lang w:val="en-GB"/>
        </w:rPr>
        <w:t>the likely consequences; and</w:t>
      </w:r>
    </w:p>
    <w:p w14:paraId="042470A2" w14:textId="77777777" w:rsidR="005C588A" w:rsidRDefault="005C588A" w:rsidP="0078267C">
      <w:pPr>
        <w:numPr>
          <w:ilvl w:val="0"/>
          <w:numId w:val="26"/>
        </w:numPr>
        <w:spacing w:line="256" w:lineRule="auto"/>
        <w:jc w:val="both"/>
        <w:rPr>
          <w:lang w:val="en-GB"/>
        </w:rPr>
      </w:pPr>
      <w:r>
        <w:rPr>
          <w:rFonts w:ascii="Calibri" w:eastAsia="Calibri" w:hAnsi="Calibri" w:cs="Calibri"/>
          <w:i/>
          <w:iCs/>
          <w:lang w:val="en-GB"/>
        </w:rPr>
        <w:t>description of the measures taken and corrective action, or proposed to be taken to address such incident, including measures to mitigate its possible adverse effects, unless such action or measures are contrary to the law.  The Data Processor shall provide such corrective action and measures at its own expense.</w:t>
      </w:r>
    </w:p>
    <w:p w14:paraId="0501B5A5" w14:textId="77777777" w:rsidR="005C588A" w:rsidRDefault="005C588A" w:rsidP="0078267C">
      <w:pPr>
        <w:numPr>
          <w:ilvl w:val="0"/>
          <w:numId w:val="25"/>
        </w:numPr>
        <w:spacing w:line="256" w:lineRule="auto"/>
        <w:jc w:val="both"/>
        <w:rPr>
          <w:lang w:val="en-GB"/>
        </w:rPr>
      </w:pPr>
      <w:r>
        <w:rPr>
          <w:rFonts w:ascii="Calibri" w:eastAsia="Calibri" w:hAnsi="Calibri" w:cs="Calibri"/>
          <w:i/>
          <w:iCs/>
          <w:lang w:val="en-GB"/>
        </w:rPr>
        <w:t>immediately following any accidental, unauthorised, or unlawful incident, the Parties will co-ordinate with each other to investigate the matter.  The Data Processor will co-operate with the Data Controller in the Data Controller's handling of the matter, including:</w:t>
      </w:r>
    </w:p>
    <w:p w14:paraId="2DA236A9" w14:textId="77777777" w:rsidR="005C588A" w:rsidRDefault="005C588A" w:rsidP="0078267C">
      <w:pPr>
        <w:numPr>
          <w:ilvl w:val="0"/>
          <w:numId w:val="27"/>
        </w:numPr>
        <w:spacing w:line="256" w:lineRule="auto"/>
        <w:jc w:val="both"/>
        <w:rPr>
          <w:lang w:val="en-GB"/>
        </w:rPr>
      </w:pPr>
      <w:r>
        <w:rPr>
          <w:rFonts w:ascii="Calibri" w:eastAsia="Calibri" w:hAnsi="Calibri" w:cs="Calibri"/>
          <w:i/>
          <w:iCs/>
          <w:lang w:val="en-GB"/>
        </w:rPr>
        <w:t xml:space="preserve">assisting with any </w:t>
      </w:r>
      <w:proofErr w:type="gramStart"/>
      <w:r>
        <w:rPr>
          <w:rFonts w:ascii="Calibri" w:eastAsia="Calibri" w:hAnsi="Calibri" w:cs="Calibri"/>
          <w:i/>
          <w:iCs/>
          <w:lang w:val="en-GB"/>
        </w:rPr>
        <w:t>investigation;</w:t>
      </w:r>
      <w:proofErr w:type="gramEnd"/>
    </w:p>
    <w:p w14:paraId="4317C251" w14:textId="77777777" w:rsidR="005C588A" w:rsidRDefault="005C588A" w:rsidP="0078267C">
      <w:pPr>
        <w:numPr>
          <w:ilvl w:val="0"/>
          <w:numId w:val="27"/>
        </w:numPr>
        <w:spacing w:line="256" w:lineRule="auto"/>
        <w:jc w:val="both"/>
        <w:rPr>
          <w:lang w:val="en-GB"/>
        </w:rPr>
      </w:pPr>
      <w:r>
        <w:rPr>
          <w:rFonts w:ascii="Calibri" w:eastAsia="Calibri" w:hAnsi="Calibri" w:cs="Calibri"/>
          <w:i/>
          <w:iCs/>
          <w:lang w:val="en-GB"/>
        </w:rPr>
        <w:t xml:space="preserve">providing the Data Controller with physical access to any facilities and operations </w:t>
      </w:r>
      <w:proofErr w:type="gramStart"/>
      <w:r>
        <w:rPr>
          <w:rFonts w:ascii="Calibri" w:eastAsia="Calibri" w:hAnsi="Calibri" w:cs="Calibri"/>
          <w:i/>
          <w:iCs/>
          <w:lang w:val="en-GB"/>
        </w:rPr>
        <w:t>affected;</w:t>
      </w:r>
      <w:proofErr w:type="gramEnd"/>
    </w:p>
    <w:p w14:paraId="01867DDD" w14:textId="77777777" w:rsidR="005C588A" w:rsidRDefault="005C588A" w:rsidP="0078267C">
      <w:pPr>
        <w:numPr>
          <w:ilvl w:val="0"/>
          <w:numId w:val="27"/>
        </w:numPr>
        <w:spacing w:line="256" w:lineRule="auto"/>
        <w:jc w:val="both"/>
        <w:rPr>
          <w:lang w:val="en-GB"/>
        </w:rPr>
      </w:pPr>
      <w:r>
        <w:rPr>
          <w:rFonts w:ascii="Calibri" w:eastAsia="Calibri" w:hAnsi="Calibri" w:cs="Calibri"/>
          <w:i/>
          <w:iCs/>
          <w:lang w:val="en-GB"/>
        </w:rPr>
        <w:t xml:space="preserve">facilitating interviews with the Data Processor's employees, former employees and others involved in the </w:t>
      </w:r>
      <w:proofErr w:type="gramStart"/>
      <w:r>
        <w:rPr>
          <w:rFonts w:ascii="Calibri" w:eastAsia="Calibri" w:hAnsi="Calibri" w:cs="Calibri"/>
          <w:i/>
          <w:iCs/>
          <w:lang w:val="en-GB"/>
        </w:rPr>
        <w:t>matter;</w:t>
      </w:r>
      <w:proofErr w:type="gramEnd"/>
    </w:p>
    <w:p w14:paraId="1F9731FF" w14:textId="77777777" w:rsidR="005C588A" w:rsidRDefault="005C588A" w:rsidP="0078267C">
      <w:pPr>
        <w:numPr>
          <w:ilvl w:val="0"/>
          <w:numId w:val="27"/>
        </w:numPr>
        <w:spacing w:line="256" w:lineRule="auto"/>
        <w:jc w:val="both"/>
        <w:rPr>
          <w:lang w:val="en-GB"/>
        </w:rPr>
      </w:pPr>
      <w:r>
        <w:rPr>
          <w:rFonts w:ascii="Calibri" w:eastAsia="Calibri" w:hAnsi="Calibri" w:cs="Calibri"/>
          <w:i/>
          <w:iCs/>
          <w:lang w:val="en-GB"/>
        </w:rPr>
        <w:t>making available all relevant records, logs, files, data reporting and other materials required to comply with all Data Protection Legislation or as otherwise reasonably required by the Data Controller; and</w:t>
      </w:r>
    </w:p>
    <w:p w14:paraId="0665CBA6" w14:textId="77777777" w:rsidR="005C588A" w:rsidRDefault="005C588A" w:rsidP="0078267C">
      <w:pPr>
        <w:numPr>
          <w:ilvl w:val="0"/>
          <w:numId w:val="27"/>
        </w:numPr>
        <w:spacing w:line="256" w:lineRule="auto"/>
        <w:jc w:val="both"/>
        <w:rPr>
          <w:lang w:val="en-GB"/>
        </w:rPr>
      </w:pPr>
      <w:r>
        <w:rPr>
          <w:rFonts w:ascii="Calibri" w:eastAsia="Calibri" w:hAnsi="Calibri" w:cs="Calibri"/>
          <w:i/>
          <w:iCs/>
          <w:lang w:val="en-GB"/>
        </w:rPr>
        <w:t>taking reasonable and prompt steps to mitigate the effects and to minimise any damage resulting from such incident</w:t>
      </w:r>
      <w:r>
        <w:rPr>
          <w:rFonts w:ascii="Arial" w:eastAsia="Arial" w:hAnsi="Arial" w:cs="Arial"/>
          <w:i/>
          <w:iCs/>
          <w:lang w:val="en-GB"/>
        </w:rPr>
        <w:t xml:space="preserve"> </w:t>
      </w:r>
      <w:r>
        <w:rPr>
          <w:rFonts w:ascii="Calibri" w:eastAsia="Calibri" w:hAnsi="Calibri" w:cs="Calibri"/>
          <w:i/>
          <w:iCs/>
          <w:lang w:val="en-GB"/>
        </w:rPr>
        <w:t>or unlawful Personal Data processing.</w:t>
      </w:r>
    </w:p>
    <w:p w14:paraId="0A424D47" w14:textId="77777777" w:rsidR="005C588A" w:rsidRDefault="005C588A" w:rsidP="0078267C">
      <w:pPr>
        <w:numPr>
          <w:ilvl w:val="0"/>
          <w:numId w:val="25"/>
        </w:numPr>
        <w:spacing w:line="256" w:lineRule="auto"/>
        <w:jc w:val="both"/>
        <w:rPr>
          <w:lang w:val="en-GB"/>
        </w:rPr>
      </w:pPr>
      <w:r>
        <w:rPr>
          <w:rFonts w:ascii="Calibri" w:eastAsia="Calibri" w:hAnsi="Calibri" w:cs="Calibri"/>
          <w:i/>
          <w:iCs/>
          <w:lang w:val="en-GB"/>
        </w:rPr>
        <w:t>The Data Processor</w:t>
      </w:r>
      <w:r>
        <w:rPr>
          <w:rFonts w:ascii="Arial" w:eastAsia="Arial" w:hAnsi="Arial" w:cs="Arial"/>
          <w:i/>
          <w:iCs/>
          <w:lang w:val="en-GB"/>
        </w:rPr>
        <w:t xml:space="preserve"> </w:t>
      </w:r>
      <w:r>
        <w:rPr>
          <w:rFonts w:ascii="Calibri" w:eastAsia="Calibri" w:hAnsi="Calibri" w:cs="Calibri"/>
          <w:i/>
          <w:iCs/>
          <w:lang w:val="en-GB"/>
        </w:rPr>
        <w:t>will not inform any third party of any such incident without first obtaining the Data Controller's prior written consent, except when required to do so by law.</w:t>
      </w:r>
    </w:p>
    <w:p w14:paraId="2C9B4DD6" w14:textId="77777777" w:rsidR="005C588A" w:rsidRDefault="005C588A" w:rsidP="0078267C">
      <w:pPr>
        <w:numPr>
          <w:ilvl w:val="0"/>
          <w:numId w:val="25"/>
        </w:numPr>
        <w:spacing w:line="256" w:lineRule="auto"/>
        <w:jc w:val="both"/>
        <w:rPr>
          <w:lang w:val="en-GB"/>
        </w:rPr>
      </w:pPr>
      <w:r>
        <w:rPr>
          <w:rFonts w:ascii="Calibri" w:eastAsia="Calibri" w:hAnsi="Calibri" w:cs="Calibri"/>
          <w:i/>
          <w:iCs/>
          <w:lang w:val="en-GB"/>
        </w:rPr>
        <w:t>The Data Processor agrees that the Data Controller has the sole right to determine:</w:t>
      </w:r>
    </w:p>
    <w:p w14:paraId="5D05CCF1" w14:textId="77777777" w:rsidR="005C588A" w:rsidRDefault="005C588A" w:rsidP="0078267C">
      <w:pPr>
        <w:numPr>
          <w:ilvl w:val="0"/>
          <w:numId w:val="28"/>
        </w:numPr>
        <w:spacing w:line="256" w:lineRule="auto"/>
        <w:jc w:val="both"/>
        <w:rPr>
          <w:lang w:val="en-GB"/>
        </w:rPr>
      </w:pPr>
      <w:r>
        <w:rPr>
          <w:rFonts w:ascii="Calibri" w:eastAsia="Calibri" w:hAnsi="Calibri" w:cs="Calibri"/>
          <w:i/>
          <w:iCs/>
          <w:lang w:val="en-GB"/>
        </w:rPr>
        <w:t>whether to provide notice of such incident to any Data Subjects, supervisory authorities, regulators, law enforcement agencies or others, as required by law or regulation or in the Data Controller's discretion, including the contents and delivery method of the notice; and</w:t>
      </w:r>
    </w:p>
    <w:p w14:paraId="4294129A" w14:textId="77777777" w:rsidR="005C588A" w:rsidRDefault="005C588A" w:rsidP="0078267C">
      <w:pPr>
        <w:numPr>
          <w:ilvl w:val="0"/>
          <w:numId w:val="28"/>
        </w:numPr>
        <w:spacing w:line="256" w:lineRule="auto"/>
        <w:jc w:val="both"/>
        <w:rPr>
          <w:lang w:val="en-GB"/>
        </w:rPr>
      </w:pPr>
      <w:r>
        <w:rPr>
          <w:rFonts w:ascii="Calibri" w:eastAsia="Calibri" w:hAnsi="Calibri" w:cs="Calibri"/>
          <w:i/>
          <w:iCs/>
          <w:lang w:val="en-GB"/>
        </w:rPr>
        <w:t>whether to offer any type of remedy to affected Data Subjects, including the nature and extent of such remedy.</w:t>
      </w:r>
    </w:p>
    <w:p w14:paraId="459A8665" w14:textId="77777777" w:rsidR="005C588A" w:rsidRDefault="005C588A" w:rsidP="0078267C">
      <w:pPr>
        <w:numPr>
          <w:ilvl w:val="0"/>
          <w:numId w:val="25"/>
        </w:numPr>
        <w:spacing w:line="256" w:lineRule="auto"/>
        <w:jc w:val="both"/>
        <w:rPr>
          <w:lang w:val="en-GB"/>
        </w:rPr>
      </w:pPr>
      <w:r>
        <w:rPr>
          <w:rFonts w:ascii="Calibri" w:eastAsia="Calibri" w:hAnsi="Calibri" w:cs="Calibri"/>
          <w:i/>
          <w:iCs/>
          <w:lang w:val="en-GB"/>
        </w:rPr>
        <w:t>The Data Processor</w:t>
      </w:r>
      <w:r>
        <w:rPr>
          <w:rFonts w:ascii="Arial" w:eastAsia="Arial" w:hAnsi="Arial" w:cs="Arial"/>
          <w:i/>
          <w:iCs/>
          <w:lang w:val="en-GB"/>
        </w:rPr>
        <w:t xml:space="preserve"> </w:t>
      </w:r>
      <w:r>
        <w:rPr>
          <w:rFonts w:ascii="Calibri" w:eastAsia="Calibri" w:hAnsi="Calibri" w:cs="Calibri"/>
          <w:i/>
          <w:iCs/>
          <w:lang w:val="en-GB"/>
        </w:rPr>
        <w:t xml:space="preserve">will cover all reasonable expenses associated with the performance of the obligations under clause 1.2.5 of this Agreement unless the matter arose from the Data Controller's negligence, wilful </w:t>
      </w:r>
      <w:proofErr w:type="gramStart"/>
      <w:r>
        <w:rPr>
          <w:rFonts w:ascii="Calibri" w:eastAsia="Calibri" w:hAnsi="Calibri" w:cs="Calibri"/>
          <w:i/>
          <w:iCs/>
          <w:lang w:val="en-GB"/>
        </w:rPr>
        <w:t>default</w:t>
      </w:r>
      <w:proofErr w:type="gramEnd"/>
      <w:r>
        <w:rPr>
          <w:rFonts w:ascii="Calibri" w:eastAsia="Calibri" w:hAnsi="Calibri" w:cs="Calibri"/>
          <w:i/>
          <w:iCs/>
          <w:lang w:val="en-GB"/>
        </w:rPr>
        <w:t xml:space="preserve"> or breach of this Agreement.</w:t>
      </w:r>
    </w:p>
    <w:p w14:paraId="5422B279" w14:textId="77777777" w:rsidR="005C588A" w:rsidRDefault="005C588A" w:rsidP="0078267C">
      <w:pPr>
        <w:numPr>
          <w:ilvl w:val="0"/>
          <w:numId w:val="25"/>
        </w:numPr>
        <w:spacing w:line="256" w:lineRule="auto"/>
        <w:jc w:val="both"/>
        <w:rPr>
          <w:lang w:val="en-GB"/>
        </w:rPr>
      </w:pPr>
      <w:r>
        <w:rPr>
          <w:rFonts w:ascii="Calibri" w:eastAsia="Calibri" w:hAnsi="Calibri" w:cs="Calibri"/>
          <w:i/>
          <w:iCs/>
          <w:lang w:val="en-GB"/>
        </w:rPr>
        <w:t>The Data Processor</w:t>
      </w:r>
      <w:r>
        <w:rPr>
          <w:rFonts w:ascii="Arial" w:eastAsia="Arial" w:hAnsi="Arial" w:cs="Arial"/>
          <w:i/>
          <w:iCs/>
          <w:lang w:val="en-GB"/>
        </w:rPr>
        <w:t xml:space="preserve"> </w:t>
      </w:r>
      <w:r>
        <w:rPr>
          <w:rFonts w:ascii="Calibri" w:eastAsia="Calibri" w:hAnsi="Calibri" w:cs="Calibri"/>
          <w:i/>
          <w:iCs/>
          <w:lang w:val="en-GB"/>
        </w:rPr>
        <w:t>will also reimburse the Data Controller for actual reasonable expenses that the Data Controller incurs when responding to such incident</w:t>
      </w:r>
      <w:r>
        <w:rPr>
          <w:rFonts w:ascii="Arial" w:eastAsia="Arial" w:hAnsi="Arial" w:cs="Arial"/>
          <w:i/>
          <w:iCs/>
          <w:lang w:val="en-GB"/>
        </w:rPr>
        <w:t xml:space="preserve"> </w:t>
      </w:r>
      <w:r>
        <w:rPr>
          <w:rFonts w:ascii="Calibri" w:eastAsia="Calibri" w:hAnsi="Calibri" w:cs="Calibri"/>
          <w:i/>
          <w:iCs/>
          <w:lang w:val="en-GB"/>
        </w:rPr>
        <w:t>to the extent that the Data Processor</w:t>
      </w:r>
      <w:r>
        <w:rPr>
          <w:rFonts w:ascii="Arial" w:eastAsia="Arial" w:hAnsi="Arial" w:cs="Arial"/>
          <w:i/>
          <w:iCs/>
          <w:lang w:val="en-GB"/>
        </w:rPr>
        <w:t xml:space="preserve"> </w:t>
      </w:r>
      <w:r>
        <w:rPr>
          <w:rFonts w:ascii="Calibri" w:eastAsia="Calibri" w:hAnsi="Calibri" w:cs="Calibri"/>
          <w:i/>
          <w:iCs/>
          <w:lang w:val="en-GB"/>
        </w:rPr>
        <w:t>caused such incident, including all costs of notice and any remedy</w:t>
      </w:r>
    </w:p>
    <w:p w14:paraId="5225A75E" w14:textId="77777777" w:rsidR="005C588A" w:rsidRDefault="005C588A" w:rsidP="005C588A">
      <w:pPr>
        <w:jc w:val="both"/>
        <w:rPr>
          <w:lang w:val="en-GB"/>
        </w:rPr>
      </w:pPr>
      <w:r>
        <w:rPr>
          <w:rFonts w:ascii="Calibri" w:eastAsia="Calibri" w:hAnsi="Calibri" w:cs="Calibri"/>
          <w:b/>
          <w:bCs/>
          <w:i/>
          <w:iCs/>
          <w:lang w:val="en-GB"/>
        </w:rPr>
        <w:t xml:space="preserve">1.2.6         Third Parties </w:t>
      </w:r>
    </w:p>
    <w:p w14:paraId="0992B212" w14:textId="77777777" w:rsidR="005C588A" w:rsidRDefault="005C588A" w:rsidP="005C588A">
      <w:pPr>
        <w:ind w:left="792"/>
        <w:jc w:val="both"/>
        <w:rPr>
          <w:lang w:val="en-GB"/>
        </w:rPr>
      </w:pPr>
      <w:r>
        <w:rPr>
          <w:rFonts w:ascii="Calibri" w:eastAsia="Calibri" w:hAnsi="Calibri" w:cs="Calibri"/>
          <w:i/>
          <w:iCs/>
          <w:lang w:val="en-GB"/>
        </w:rPr>
        <w:t>The Data Processor shall:</w:t>
      </w:r>
    </w:p>
    <w:p w14:paraId="5BC605C0" w14:textId="77777777" w:rsidR="005C588A" w:rsidRDefault="005C588A" w:rsidP="0078267C">
      <w:pPr>
        <w:numPr>
          <w:ilvl w:val="0"/>
          <w:numId w:val="29"/>
        </w:numPr>
        <w:spacing w:line="256" w:lineRule="auto"/>
        <w:jc w:val="both"/>
        <w:rPr>
          <w:lang w:val="en-GB"/>
        </w:rPr>
      </w:pPr>
      <w:r>
        <w:rPr>
          <w:rFonts w:ascii="Calibri" w:eastAsia="Calibri" w:hAnsi="Calibri" w:cs="Calibri"/>
          <w:i/>
          <w:iCs/>
          <w:lang w:val="en-GB"/>
        </w:rPr>
        <w:t xml:space="preserve">not engage any sub-contractor to assist it in the fulfilment of its obligations under the Agreement without the prior written consent of the Data Controller and unless there is a written contract in place between the Data Processor and the sub-contractor which requires the sub-contractor to: </w:t>
      </w:r>
    </w:p>
    <w:p w14:paraId="56D76CD7" w14:textId="77777777" w:rsidR="005C588A" w:rsidRDefault="005C588A" w:rsidP="0078267C">
      <w:pPr>
        <w:numPr>
          <w:ilvl w:val="0"/>
          <w:numId w:val="30"/>
        </w:numPr>
        <w:spacing w:line="256" w:lineRule="auto"/>
        <w:jc w:val="both"/>
        <w:rPr>
          <w:lang w:val="en-GB"/>
        </w:rPr>
      </w:pPr>
      <w:r>
        <w:rPr>
          <w:rFonts w:ascii="Calibri" w:eastAsia="Calibri" w:hAnsi="Calibri" w:cs="Calibri"/>
          <w:i/>
          <w:iCs/>
          <w:lang w:val="en-GB"/>
        </w:rPr>
        <w:t xml:space="preserve">only carry out processing as may be necessary from time to time for the purposes of its engagement by the Data Processor in connection with the </w:t>
      </w:r>
      <w:proofErr w:type="gramStart"/>
      <w:r>
        <w:rPr>
          <w:rFonts w:ascii="Calibri" w:eastAsia="Calibri" w:hAnsi="Calibri" w:cs="Calibri"/>
          <w:i/>
          <w:iCs/>
          <w:lang w:val="en-GB"/>
        </w:rPr>
        <w:t>Agreement;</w:t>
      </w:r>
      <w:proofErr w:type="gramEnd"/>
      <w:r>
        <w:rPr>
          <w:rFonts w:ascii="Calibri" w:eastAsia="Calibri" w:hAnsi="Calibri" w:cs="Calibri"/>
          <w:i/>
          <w:iCs/>
          <w:lang w:val="en-GB"/>
        </w:rPr>
        <w:t xml:space="preserve"> </w:t>
      </w:r>
    </w:p>
    <w:p w14:paraId="217768FF" w14:textId="77777777" w:rsidR="005C588A" w:rsidRDefault="005C588A" w:rsidP="0078267C">
      <w:pPr>
        <w:numPr>
          <w:ilvl w:val="0"/>
          <w:numId w:val="30"/>
        </w:numPr>
        <w:spacing w:line="256" w:lineRule="auto"/>
        <w:jc w:val="both"/>
        <w:rPr>
          <w:lang w:val="en-GB"/>
        </w:rPr>
      </w:pPr>
      <w:r>
        <w:rPr>
          <w:rFonts w:ascii="Calibri" w:eastAsia="Calibri" w:hAnsi="Calibri" w:cs="Calibri"/>
          <w:i/>
          <w:iCs/>
          <w:lang w:val="en-GB"/>
        </w:rPr>
        <w:t xml:space="preserve">comply with obligations equivalent to those imposed on the Data Processor in this Clause 1.2 of the </w:t>
      </w:r>
      <w:proofErr w:type="gramStart"/>
      <w:r>
        <w:rPr>
          <w:rFonts w:ascii="Calibri" w:eastAsia="Calibri" w:hAnsi="Calibri" w:cs="Calibri"/>
          <w:i/>
          <w:iCs/>
          <w:lang w:val="en-GB"/>
        </w:rPr>
        <w:t>Agreement;</w:t>
      </w:r>
      <w:proofErr w:type="gramEnd"/>
      <w:r>
        <w:rPr>
          <w:rFonts w:ascii="Calibri" w:eastAsia="Calibri" w:hAnsi="Calibri" w:cs="Calibri"/>
          <w:i/>
          <w:iCs/>
          <w:lang w:val="en-GB"/>
        </w:rPr>
        <w:t xml:space="preserve"> </w:t>
      </w:r>
    </w:p>
    <w:p w14:paraId="7D03BFE5" w14:textId="77777777" w:rsidR="005C588A" w:rsidRDefault="005C588A" w:rsidP="0078267C">
      <w:pPr>
        <w:numPr>
          <w:ilvl w:val="0"/>
          <w:numId w:val="30"/>
        </w:numPr>
        <w:spacing w:line="256" w:lineRule="auto"/>
        <w:jc w:val="both"/>
        <w:rPr>
          <w:lang w:val="en-GB"/>
        </w:rPr>
      </w:pPr>
      <w:r>
        <w:rPr>
          <w:rFonts w:ascii="Calibri" w:eastAsia="Calibri" w:hAnsi="Calibri" w:cs="Calibri"/>
          <w:i/>
          <w:iCs/>
          <w:lang w:val="en-GB"/>
        </w:rPr>
        <w:t xml:space="preserve">notify the Data Controller of any changes to the sub-contractor or the written </w:t>
      </w:r>
      <w:proofErr w:type="gramStart"/>
      <w:r>
        <w:rPr>
          <w:rFonts w:ascii="Calibri" w:eastAsia="Calibri" w:hAnsi="Calibri" w:cs="Calibri"/>
          <w:i/>
          <w:iCs/>
          <w:lang w:val="en-GB"/>
        </w:rPr>
        <w:t>contract;</w:t>
      </w:r>
      <w:proofErr w:type="gramEnd"/>
      <w:r>
        <w:rPr>
          <w:rFonts w:ascii="Calibri" w:eastAsia="Calibri" w:hAnsi="Calibri" w:cs="Calibri"/>
          <w:i/>
          <w:iCs/>
          <w:lang w:val="en-GB"/>
        </w:rPr>
        <w:t xml:space="preserve"> </w:t>
      </w:r>
    </w:p>
    <w:p w14:paraId="13E5BC6A" w14:textId="77777777" w:rsidR="005C588A" w:rsidRDefault="005C588A" w:rsidP="0078267C">
      <w:pPr>
        <w:numPr>
          <w:ilvl w:val="0"/>
          <w:numId w:val="30"/>
        </w:numPr>
        <w:spacing w:line="256" w:lineRule="auto"/>
        <w:jc w:val="both"/>
        <w:rPr>
          <w:lang w:val="en-GB"/>
        </w:rPr>
      </w:pPr>
      <w:r>
        <w:rPr>
          <w:rFonts w:ascii="Calibri" w:eastAsia="Calibri" w:hAnsi="Calibri" w:cs="Calibri"/>
          <w:i/>
          <w:iCs/>
          <w:lang w:val="en-GB"/>
        </w:rPr>
        <w:t>ensure that, in the event of delegation to an affiliate or other delegate, or the appointment of an agent, such affiliate, delegate or agent shall comply with obligations equivalent to those imposed on the Data Processor in this Clause 1.2 of the Agreement; and</w:t>
      </w:r>
    </w:p>
    <w:p w14:paraId="6F79EAAC" w14:textId="77777777" w:rsidR="005C588A" w:rsidRDefault="005C588A" w:rsidP="0078267C">
      <w:pPr>
        <w:numPr>
          <w:ilvl w:val="0"/>
          <w:numId w:val="30"/>
        </w:numPr>
        <w:spacing w:line="256" w:lineRule="auto"/>
        <w:jc w:val="both"/>
        <w:rPr>
          <w:lang w:val="en-GB"/>
        </w:rPr>
      </w:pPr>
      <w:r>
        <w:rPr>
          <w:rFonts w:ascii="Calibri" w:eastAsia="Calibri" w:hAnsi="Calibri" w:cs="Calibri"/>
          <w:i/>
          <w:iCs/>
          <w:lang w:val="en-GB"/>
        </w:rPr>
        <w:t>remain fully liable for all acts or omissions of any sub-contractor and/or affiliate.</w:t>
      </w:r>
    </w:p>
    <w:p w14:paraId="332CC338" w14:textId="77777777" w:rsidR="005C588A" w:rsidRDefault="005C588A" w:rsidP="005C588A">
      <w:pPr>
        <w:jc w:val="both"/>
        <w:rPr>
          <w:lang w:val="en-GB"/>
        </w:rPr>
      </w:pPr>
      <w:r>
        <w:rPr>
          <w:rFonts w:ascii="Calibri" w:eastAsia="Calibri" w:hAnsi="Calibri" w:cs="Calibri"/>
          <w:b/>
          <w:bCs/>
          <w:i/>
          <w:iCs/>
          <w:lang w:val="en-GB"/>
        </w:rPr>
        <w:t>1.2.7         Right of Audit</w:t>
      </w:r>
    </w:p>
    <w:p w14:paraId="574A0333" w14:textId="77777777" w:rsidR="005C588A" w:rsidRDefault="005C588A" w:rsidP="005C588A">
      <w:pPr>
        <w:ind w:left="792"/>
        <w:jc w:val="both"/>
        <w:rPr>
          <w:lang w:val="en-GB"/>
        </w:rPr>
      </w:pPr>
      <w:r>
        <w:rPr>
          <w:rFonts w:ascii="Calibri" w:eastAsia="Calibri" w:hAnsi="Calibri" w:cs="Calibri"/>
          <w:i/>
          <w:iCs/>
          <w:lang w:val="en-GB"/>
        </w:rPr>
        <w:t>The Data Processor shall:</w:t>
      </w:r>
    </w:p>
    <w:p w14:paraId="4D699CC9" w14:textId="77777777" w:rsidR="005C588A" w:rsidRDefault="005C588A" w:rsidP="0078267C">
      <w:pPr>
        <w:numPr>
          <w:ilvl w:val="0"/>
          <w:numId w:val="31"/>
        </w:numPr>
        <w:spacing w:line="256" w:lineRule="auto"/>
        <w:jc w:val="both"/>
        <w:rPr>
          <w:lang w:val="en-GB"/>
        </w:rPr>
      </w:pPr>
      <w:r>
        <w:rPr>
          <w:rFonts w:ascii="Calibri" w:eastAsia="Calibri" w:hAnsi="Calibri" w:cs="Calibri"/>
          <w:i/>
          <w:iCs/>
          <w:lang w:val="en-GB"/>
        </w:rPr>
        <w:t xml:space="preserve">without unreasonable delay, provide a copy of all data and data-related activity logs maintained by the Data Processor and other related information to the Data Controller upon receipt of a written request by the Data Controller or a request </w:t>
      </w:r>
      <w:proofErr w:type="gramStart"/>
      <w:r>
        <w:rPr>
          <w:rFonts w:ascii="Calibri" w:eastAsia="Calibri" w:hAnsi="Calibri" w:cs="Calibri"/>
          <w:i/>
          <w:iCs/>
          <w:lang w:val="en-GB"/>
        </w:rPr>
        <w:t>in the course of</w:t>
      </w:r>
      <w:proofErr w:type="gramEnd"/>
      <w:r>
        <w:rPr>
          <w:rFonts w:ascii="Calibri" w:eastAsia="Calibri" w:hAnsi="Calibri" w:cs="Calibri"/>
          <w:i/>
          <w:iCs/>
          <w:lang w:val="en-GB"/>
        </w:rPr>
        <w:t xml:space="preserve"> an audit or inspection.  Such data shall be provided in the format and on media as reasonably specified by the Data Controller; and</w:t>
      </w:r>
    </w:p>
    <w:p w14:paraId="67B09C04" w14:textId="77777777" w:rsidR="005C588A" w:rsidRDefault="005C588A" w:rsidP="0078267C">
      <w:pPr>
        <w:numPr>
          <w:ilvl w:val="0"/>
          <w:numId w:val="31"/>
        </w:numPr>
        <w:pBdr>
          <w:bottom w:val="dotted" w:sz="24" w:space="1" w:color="auto"/>
        </w:pBdr>
        <w:spacing w:line="256" w:lineRule="auto"/>
        <w:jc w:val="both"/>
        <w:rPr>
          <w:lang w:val="en-GB"/>
        </w:rPr>
      </w:pPr>
      <w:r>
        <w:rPr>
          <w:rFonts w:ascii="Calibri" w:eastAsia="Calibri" w:hAnsi="Calibri" w:cs="Calibri"/>
          <w:i/>
          <w:iCs/>
          <w:lang w:val="en-GB"/>
        </w:rPr>
        <w:t>agree that where a sub-contractor has been engaged by the Data processor, the Data Controller may, upon giving reasonable notice and within normal business hours, carry out similar compliance and information security audits and checks of the sub-contractor to ensure adherence to the terms of this Agreement, in the manner as set out in clause 1.2.2 of this Agreement.</w:t>
      </w:r>
    </w:p>
    <w:p w14:paraId="7D5E2CDA" w14:textId="77777777" w:rsidR="005C588A" w:rsidRDefault="005C588A" w:rsidP="005C588A">
      <w:pPr>
        <w:jc w:val="center"/>
        <w:rPr>
          <w:rFonts w:ascii="Calibri" w:eastAsia="Calibri" w:hAnsi="Calibri" w:cs="Calibri"/>
          <w:i/>
          <w:iCs/>
          <w:lang w:val="en-GB"/>
        </w:rPr>
      </w:pPr>
    </w:p>
    <w:p w14:paraId="20EB9A83" w14:textId="77777777" w:rsidR="005C588A" w:rsidRDefault="005C588A" w:rsidP="005C588A">
      <w:pPr>
        <w:jc w:val="center"/>
        <w:rPr>
          <w:lang w:val="en-GB"/>
        </w:rPr>
      </w:pPr>
      <w:r>
        <w:rPr>
          <w:rFonts w:ascii="Calibri" w:eastAsia="Calibri" w:hAnsi="Calibri" w:cs="Calibri"/>
          <w:i/>
          <w:iCs/>
          <w:lang w:val="en-GB"/>
        </w:rPr>
        <w:t xml:space="preserve">ANNEX A </w:t>
      </w:r>
    </w:p>
    <w:p w14:paraId="09935C0D" w14:textId="77777777" w:rsidR="005C588A" w:rsidRDefault="005C588A" w:rsidP="005C588A">
      <w:pPr>
        <w:jc w:val="center"/>
        <w:rPr>
          <w:lang w:val="en-GB"/>
        </w:rPr>
      </w:pPr>
      <w:r>
        <w:rPr>
          <w:rFonts w:ascii="Calibri" w:eastAsia="Calibri" w:hAnsi="Calibri" w:cs="Calibri"/>
          <w:i/>
          <w:iCs/>
          <w:lang w:val="en-GB"/>
        </w:rPr>
        <w:t>PROCESSING ACTIVITY LOG*</w:t>
      </w:r>
    </w:p>
    <w:tbl>
      <w:tblPr>
        <w:tblStyle w:val="TableGrid"/>
        <w:tblW w:w="0" w:type="auto"/>
        <w:tblLayout w:type="fixed"/>
        <w:tblLook w:val="06A0" w:firstRow="1" w:lastRow="0" w:firstColumn="1" w:lastColumn="0" w:noHBand="1" w:noVBand="1"/>
      </w:tblPr>
      <w:tblGrid>
        <w:gridCol w:w="5097"/>
        <w:gridCol w:w="5097"/>
      </w:tblGrid>
      <w:tr w:rsidR="005C588A" w14:paraId="100D9FC9" w14:textId="77777777" w:rsidTr="00510D3E">
        <w:tc>
          <w:tcPr>
            <w:tcW w:w="5097" w:type="dxa"/>
            <w:tcBorders>
              <w:top w:val="single" w:sz="4" w:space="0" w:color="auto"/>
              <w:left w:val="single" w:sz="4" w:space="0" w:color="auto"/>
              <w:bottom w:val="single" w:sz="4" w:space="0" w:color="auto"/>
              <w:right w:val="single" w:sz="4" w:space="0" w:color="auto"/>
            </w:tcBorders>
            <w:hideMark/>
          </w:tcPr>
          <w:p w14:paraId="753F04A2" w14:textId="77777777" w:rsidR="005C588A" w:rsidRDefault="005C588A" w:rsidP="00510D3E">
            <w:pPr>
              <w:ind w:left="100"/>
              <w:jc w:val="both"/>
              <w:rPr>
                <w:lang w:val="en-GB"/>
              </w:rPr>
            </w:pPr>
            <w:r>
              <w:rPr>
                <w:i/>
                <w:iCs/>
                <w:sz w:val="24"/>
                <w:szCs w:val="24"/>
                <w:lang w:val="en-GB"/>
              </w:rPr>
              <w:t>DESCRIPTION</w:t>
            </w:r>
          </w:p>
        </w:tc>
        <w:tc>
          <w:tcPr>
            <w:tcW w:w="5097" w:type="dxa"/>
            <w:tcBorders>
              <w:top w:val="single" w:sz="4" w:space="0" w:color="auto"/>
              <w:left w:val="single" w:sz="4" w:space="0" w:color="auto"/>
              <w:bottom w:val="single" w:sz="4" w:space="0" w:color="auto"/>
              <w:right w:val="single" w:sz="4" w:space="0" w:color="auto"/>
            </w:tcBorders>
            <w:hideMark/>
          </w:tcPr>
          <w:p w14:paraId="0DA1B79C" w14:textId="77777777" w:rsidR="005C588A" w:rsidRDefault="005C588A" w:rsidP="00510D3E">
            <w:pPr>
              <w:ind w:left="20"/>
              <w:jc w:val="both"/>
              <w:rPr>
                <w:lang w:val="en-GB"/>
              </w:rPr>
            </w:pPr>
            <w:r>
              <w:rPr>
                <w:i/>
                <w:iCs/>
                <w:sz w:val="24"/>
                <w:szCs w:val="24"/>
                <w:lang w:val="en-GB"/>
              </w:rPr>
              <w:t>DETAILS</w:t>
            </w:r>
          </w:p>
        </w:tc>
      </w:tr>
      <w:tr w:rsidR="005C588A" w14:paraId="57D1D24E" w14:textId="77777777" w:rsidTr="00510D3E">
        <w:tc>
          <w:tcPr>
            <w:tcW w:w="5097" w:type="dxa"/>
            <w:tcBorders>
              <w:top w:val="single" w:sz="4" w:space="0" w:color="auto"/>
              <w:left w:val="single" w:sz="4" w:space="0" w:color="auto"/>
              <w:bottom w:val="single" w:sz="4" w:space="0" w:color="auto"/>
              <w:right w:val="single" w:sz="4" w:space="0" w:color="auto"/>
            </w:tcBorders>
            <w:hideMark/>
          </w:tcPr>
          <w:p w14:paraId="75B799C3" w14:textId="77777777" w:rsidR="005C588A" w:rsidRDefault="005C588A" w:rsidP="00510D3E">
            <w:pPr>
              <w:ind w:left="100"/>
              <w:jc w:val="both"/>
              <w:rPr>
                <w:lang w:val="en-GB"/>
              </w:rPr>
            </w:pPr>
            <w:r>
              <w:rPr>
                <w:i/>
                <w:iCs/>
                <w:lang w:val="en-GB"/>
              </w:rPr>
              <w:t>Name and contact details of:</w:t>
            </w:r>
          </w:p>
          <w:p w14:paraId="1F92D370" w14:textId="77777777" w:rsidR="005C588A" w:rsidRDefault="005C588A" w:rsidP="00510D3E">
            <w:pPr>
              <w:ind w:left="100"/>
              <w:jc w:val="both"/>
              <w:rPr>
                <w:lang w:val="en-GB"/>
              </w:rPr>
            </w:pPr>
            <w:r>
              <w:rPr>
                <w:i/>
                <w:iCs/>
                <w:lang w:val="en-GB"/>
              </w:rPr>
              <w:t xml:space="preserve">(i) the Data Processor or Data </w:t>
            </w:r>
            <w:proofErr w:type="gramStart"/>
            <w:r>
              <w:rPr>
                <w:i/>
                <w:iCs/>
                <w:lang w:val="en-GB"/>
              </w:rPr>
              <w:t>Processors;</w:t>
            </w:r>
            <w:proofErr w:type="gramEnd"/>
            <w:r>
              <w:rPr>
                <w:i/>
                <w:iCs/>
                <w:lang w:val="en-GB"/>
              </w:rPr>
              <w:t xml:space="preserve"> </w:t>
            </w:r>
          </w:p>
          <w:p w14:paraId="5EC6446E" w14:textId="77777777" w:rsidR="005C588A" w:rsidRDefault="005C588A" w:rsidP="00510D3E">
            <w:pPr>
              <w:ind w:left="100"/>
              <w:jc w:val="both"/>
              <w:rPr>
                <w:lang w:val="en-GB"/>
              </w:rPr>
            </w:pPr>
            <w:r>
              <w:rPr>
                <w:i/>
                <w:iCs/>
                <w:lang w:val="en-GB"/>
              </w:rPr>
              <w:t xml:space="preserve">(ii) of each Data Controller on behalf of which the processor is acting; and (iii) where applicable, </w:t>
            </w:r>
            <w:r>
              <w:rPr>
                <w:lang w:val="en-GB"/>
              </w:rPr>
              <w:t>the data protection officer</w:t>
            </w:r>
          </w:p>
        </w:tc>
        <w:tc>
          <w:tcPr>
            <w:tcW w:w="5097" w:type="dxa"/>
            <w:tcBorders>
              <w:top w:val="single" w:sz="4" w:space="0" w:color="auto"/>
              <w:left w:val="single" w:sz="4" w:space="0" w:color="auto"/>
              <w:bottom w:val="single" w:sz="4" w:space="0" w:color="auto"/>
              <w:right w:val="single" w:sz="4" w:space="0" w:color="auto"/>
            </w:tcBorders>
            <w:hideMark/>
          </w:tcPr>
          <w:p w14:paraId="773C1A82" w14:textId="77777777" w:rsidR="005C588A" w:rsidRDefault="005C588A" w:rsidP="00510D3E">
            <w:pPr>
              <w:ind w:left="20"/>
              <w:jc w:val="both"/>
              <w:rPr>
                <w:lang w:val="en-GB"/>
              </w:rPr>
            </w:pPr>
            <w:r>
              <w:rPr>
                <w:i/>
                <w:iCs/>
                <w:sz w:val="24"/>
                <w:szCs w:val="24"/>
                <w:lang w:val="en-GB"/>
              </w:rPr>
              <w:t xml:space="preserve"> </w:t>
            </w:r>
          </w:p>
        </w:tc>
      </w:tr>
      <w:tr w:rsidR="005C588A" w14:paraId="2CCBCF3D" w14:textId="77777777" w:rsidTr="00510D3E">
        <w:tc>
          <w:tcPr>
            <w:tcW w:w="5097" w:type="dxa"/>
            <w:tcBorders>
              <w:top w:val="single" w:sz="4" w:space="0" w:color="auto"/>
              <w:left w:val="single" w:sz="4" w:space="0" w:color="auto"/>
              <w:bottom w:val="single" w:sz="4" w:space="0" w:color="auto"/>
              <w:right w:val="single" w:sz="4" w:space="0" w:color="auto"/>
            </w:tcBorders>
            <w:hideMark/>
          </w:tcPr>
          <w:p w14:paraId="277DD587" w14:textId="77777777" w:rsidR="005C588A" w:rsidRDefault="005C588A" w:rsidP="00510D3E">
            <w:pPr>
              <w:jc w:val="both"/>
              <w:rPr>
                <w:lang w:val="en-GB"/>
              </w:rPr>
            </w:pPr>
            <w:r>
              <w:rPr>
                <w:i/>
                <w:iCs/>
                <w:lang w:val="en-GB"/>
              </w:rPr>
              <w:t>Categories of processing carried out on behalf of each Data Controller</w:t>
            </w:r>
          </w:p>
        </w:tc>
        <w:tc>
          <w:tcPr>
            <w:tcW w:w="5097" w:type="dxa"/>
            <w:tcBorders>
              <w:top w:val="single" w:sz="4" w:space="0" w:color="auto"/>
              <w:left w:val="single" w:sz="4" w:space="0" w:color="auto"/>
              <w:bottom w:val="single" w:sz="4" w:space="0" w:color="auto"/>
              <w:right w:val="single" w:sz="4" w:space="0" w:color="auto"/>
            </w:tcBorders>
            <w:hideMark/>
          </w:tcPr>
          <w:p w14:paraId="217551B2" w14:textId="77777777" w:rsidR="005C588A" w:rsidRDefault="005C588A" w:rsidP="00510D3E">
            <w:pPr>
              <w:jc w:val="both"/>
              <w:rPr>
                <w:lang w:val="en-GB"/>
              </w:rPr>
            </w:pPr>
            <w:r>
              <w:rPr>
                <w:sz w:val="24"/>
                <w:szCs w:val="24"/>
                <w:lang w:val="en-GB"/>
              </w:rPr>
              <w:t xml:space="preserve">[This should be a high-level description of what the processing is about </w:t>
            </w:r>
            <w:proofErr w:type="gramStart"/>
            <w:r>
              <w:rPr>
                <w:sz w:val="24"/>
                <w:szCs w:val="24"/>
                <w:lang w:val="en-GB"/>
              </w:rPr>
              <w:t>i.e.</w:t>
            </w:r>
            <w:proofErr w:type="gramEnd"/>
            <w:r>
              <w:rPr>
                <w:sz w:val="24"/>
                <w:szCs w:val="24"/>
                <w:lang w:val="en-GB"/>
              </w:rPr>
              <w:t xml:space="preserve"> its subject matter]</w:t>
            </w:r>
          </w:p>
        </w:tc>
      </w:tr>
      <w:tr w:rsidR="005C588A" w14:paraId="0F7122FC" w14:textId="77777777" w:rsidTr="00510D3E">
        <w:tc>
          <w:tcPr>
            <w:tcW w:w="5097" w:type="dxa"/>
            <w:tcBorders>
              <w:top w:val="single" w:sz="4" w:space="0" w:color="auto"/>
              <w:left w:val="single" w:sz="4" w:space="0" w:color="auto"/>
              <w:bottom w:val="single" w:sz="4" w:space="0" w:color="auto"/>
              <w:right w:val="single" w:sz="4" w:space="0" w:color="auto"/>
            </w:tcBorders>
            <w:hideMark/>
          </w:tcPr>
          <w:p w14:paraId="21DA2C22" w14:textId="77777777" w:rsidR="005C588A" w:rsidRDefault="005C588A" w:rsidP="00510D3E">
            <w:pPr>
              <w:jc w:val="both"/>
              <w:rPr>
                <w:lang w:val="en-GB"/>
              </w:rPr>
            </w:pPr>
            <w:r>
              <w:rPr>
                <w:lang w:val="en-GB"/>
              </w:rPr>
              <w:t>Where applicable, transfers of Personal Data to a third country or an international organisation, including the identification of that third country or international organisation</w:t>
            </w:r>
          </w:p>
        </w:tc>
        <w:tc>
          <w:tcPr>
            <w:tcW w:w="5097" w:type="dxa"/>
            <w:tcBorders>
              <w:top w:val="single" w:sz="4" w:space="0" w:color="auto"/>
              <w:left w:val="single" w:sz="4" w:space="0" w:color="auto"/>
              <w:bottom w:val="single" w:sz="4" w:space="0" w:color="auto"/>
              <w:right w:val="single" w:sz="4" w:space="0" w:color="auto"/>
            </w:tcBorders>
            <w:hideMark/>
          </w:tcPr>
          <w:p w14:paraId="49DBC714" w14:textId="77777777" w:rsidR="005C588A" w:rsidRDefault="005C588A" w:rsidP="00510D3E">
            <w:pPr>
              <w:jc w:val="both"/>
              <w:rPr>
                <w:lang w:val="en-GB"/>
              </w:rPr>
            </w:pPr>
            <w:r>
              <w:rPr>
                <w:sz w:val="24"/>
                <w:szCs w:val="24"/>
                <w:lang w:val="en-GB"/>
              </w:rPr>
              <w:t>[Clearly set out the nature of any applicable overseas transfers of personal data]</w:t>
            </w:r>
          </w:p>
        </w:tc>
      </w:tr>
      <w:tr w:rsidR="005C588A" w14:paraId="76AD1E35" w14:textId="77777777" w:rsidTr="00510D3E">
        <w:tc>
          <w:tcPr>
            <w:tcW w:w="5097" w:type="dxa"/>
            <w:tcBorders>
              <w:top w:val="single" w:sz="4" w:space="0" w:color="auto"/>
              <w:left w:val="single" w:sz="4" w:space="0" w:color="auto"/>
              <w:bottom w:val="single" w:sz="4" w:space="0" w:color="auto"/>
              <w:right w:val="single" w:sz="4" w:space="0" w:color="auto"/>
            </w:tcBorders>
            <w:hideMark/>
          </w:tcPr>
          <w:p w14:paraId="0257D36D" w14:textId="77777777" w:rsidR="005C588A" w:rsidRDefault="005C588A" w:rsidP="00510D3E">
            <w:pPr>
              <w:jc w:val="both"/>
              <w:rPr>
                <w:lang w:val="en-GB"/>
              </w:rPr>
            </w:pPr>
            <w:r>
              <w:rPr>
                <w:lang w:val="en-GB"/>
              </w:rPr>
              <w:t>Where applicable</w:t>
            </w:r>
            <w:r>
              <w:rPr>
                <w:i/>
                <w:iCs/>
                <w:lang w:val="en-GB"/>
              </w:rPr>
              <w:t>, transfer of Personal Data outsider the EEA</w:t>
            </w:r>
          </w:p>
          <w:p w14:paraId="7E56A0B6" w14:textId="77777777" w:rsidR="005C588A" w:rsidRDefault="005C588A" w:rsidP="00510D3E">
            <w:pPr>
              <w:jc w:val="both"/>
              <w:rPr>
                <w:lang w:val="en-GB"/>
              </w:rPr>
            </w:pPr>
            <w:r>
              <w:rPr>
                <w:lang w:val="en-GB"/>
              </w:rPr>
              <w:t xml:space="preserve"> </w:t>
            </w:r>
          </w:p>
        </w:tc>
        <w:tc>
          <w:tcPr>
            <w:tcW w:w="5097" w:type="dxa"/>
            <w:tcBorders>
              <w:top w:val="single" w:sz="4" w:space="0" w:color="auto"/>
              <w:left w:val="single" w:sz="4" w:space="0" w:color="auto"/>
              <w:bottom w:val="single" w:sz="4" w:space="0" w:color="auto"/>
              <w:right w:val="single" w:sz="4" w:space="0" w:color="auto"/>
            </w:tcBorders>
            <w:hideMark/>
          </w:tcPr>
          <w:p w14:paraId="5C605516" w14:textId="77777777" w:rsidR="005C588A" w:rsidRDefault="005C588A" w:rsidP="00510D3E">
            <w:pPr>
              <w:jc w:val="both"/>
              <w:rPr>
                <w:lang w:val="en-GB"/>
              </w:rPr>
            </w:pPr>
            <w:r>
              <w:rPr>
                <w:i/>
                <w:iCs/>
                <w:lang w:val="en-GB"/>
              </w:rPr>
              <w:t>[Identify the territory that is subject to such an adequacy finding; or the cross-border transfer mechanism being relied upon.]</w:t>
            </w:r>
          </w:p>
        </w:tc>
      </w:tr>
      <w:tr w:rsidR="005C588A" w14:paraId="4F09E480" w14:textId="77777777" w:rsidTr="00510D3E">
        <w:tc>
          <w:tcPr>
            <w:tcW w:w="5097" w:type="dxa"/>
            <w:tcBorders>
              <w:top w:val="single" w:sz="4" w:space="0" w:color="auto"/>
              <w:left w:val="single" w:sz="4" w:space="0" w:color="auto"/>
              <w:bottom w:val="single" w:sz="4" w:space="0" w:color="auto"/>
              <w:right w:val="single" w:sz="4" w:space="0" w:color="auto"/>
            </w:tcBorders>
            <w:hideMark/>
          </w:tcPr>
          <w:p w14:paraId="6A6CC2B3" w14:textId="77777777" w:rsidR="005C588A" w:rsidRDefault="005C588A" w:rsidP="00510D3E">
            <w:pPr>
              <w:jc w:val="both"/>
              <w:rPr>
                <w:lang w:val="en-GB"/>
              </w:rPr>
            </w:pPr>
            <w:r>
              <w:rPr>
                <w:lang w:val="en-GB"/>
              </w:rPr>
              <w:t>Where possible, a general description of the technical and organisational security measures</w:t>
            </w:r>
          </w:p>
        </w:tc>
        <w:tc>
          <w:tcPr>
            <w:tcW w:w="5097" w:type="dxa"/>
            <w:tcBorders>
              <w:top w:val="single" w:sz="4" w:space="0" w:color="auto"/>
              <w:left w:val="single" w:sz="4" w:space="0" w:color="auto"/>
              <w:bottom w:val="single" w:sz="4" w:space="0" w:color="auto"/>
              <w:right w:val="single" w:sz="4" w:space="0" w:color="auto"/>
            </w:tcBorders>
            <w:hideMark/>
          </w:tcPr>
          <w:p w14:paraId="69763926" w14:textId="77777777" w:rsidR="005C588A" w:rsidRDefault="005C588A" w:rsidP="00510D3E">
            <w:pPr>
              <w:jc w:val="both"/>
              <w:rPr>
                <w:lang w:val="en-GB"/>
              </w:rPr>
            </w:pPr>
            <w:r>
              <w:rPr>
                <w:sz w:val="24"/>
                <w:szCs w:val="24"/>
                <w:lang w:val="en-GB"/>
              </w:rPr>
              <w:t xml:space="preserve">[High level description – there is no requirement to divulge specific detail </w:t>
            </w:r>
            <w:proofErr w:type="gramStart"/>
            <w:r>
              <w:rPr>
                <w:sz w:val="24"/>
                <w:szCs w:val="24"/>
                <w:lang w:val="en-GB"/>
              </w:rPr>
              <w:t>with regard to</w:t>
            </w:r>
            <w:proofErr w:type="gramEnd"/>
            <w:r>
              <w:rPr>
                <w:sz w:val="24"/>
                <w:szCs w:val="24"/>
                <w:lang w:val="en-GB"/>
              </w:rPr>
              <w:t xml:space="preserve"> security arrangements]</w:t>
            </w:r>
          </w:p>
          <w:p w14:paraId="777B44C3" w14:textId="77777777" w:rsidR="005C588A" w:rsidRDefault="005C588A" w:rsidP="00510D3E">
            <w:pPr>
              <w:jc w:val="both"/>
              <w:rPr>
                <w:lang w:val="en-GB"/>
              </w:rPr>
            </w:pPr>
            <w:r>
              <w:rPr>
                <w:i/>
                <w:iCs/>
                <w:lang w:val="en-GB"/>
              </w:rPr>
              <w:t xml:space="preserve"> </w:t>
            </w:r>
          </w:p>
        </w:tc>
      </w:tr>
    </w:tbl>
    <w:p w14:paraId="498FDF7C" w14:textId="77777777" w:rsidR="005C588A" w:rsidRDefault="005C588A" w:rsidP="005C588A">
      <w:pPr>
        <w:jc w:val="both"/>
        <w:rPr>
          <w:lang w:val="en-GB"/>
        </w:rPr>
      </w:pPr>
      <w:r>
        <w:rPr>
          <w:rFonts w:ascii="Calibri" w:eastAsia="Calibri" w:hAnsi="Calibri" w:cs="Calibri"/>
          <w:lang w:val="en-GB"/>
        </w:rPr>
        <w:t>To be maintained by the Data Processor and revised accordingly.</w:t>
      </w:r>
    </w:p>
    <w:p w14:paraId="2F7D81D9" w14:textId="77777777" w:rsidR="005C588A" w:rsidRDefault="005C588A" w:rsidP="005C588A"/>
    <w:p w14:paraId="7CEB2796" w14:textId="75BB53CD" w:rsidR="005C588A" w:rsidRDefault="005C588A" w:rsidP="005C588A"/>
    <w:p w14:paraId="2E8AE1A0" w14:textId="20FE7E3C" w:rsidR="009540B6" w:rsidRDefault="009540B6" w:rsidP="005C588A"/>
    <w:p w14:paraId="5E3D85BB" w14:textId="79405123" w:rsidR="009540B6" w:rsidRDefault="009540B6" w:rsidP="005C588A"/>
    <w:p w14:paraId="3375B5BC" w14:textId="45C9B740" w:rsidR="009540B6" w:rsidRDefault="009540B6" w:rsidP="005C588A"/>
    <w:p w14:paraId="6687F6CD" w14:textId="09140D8A" w:rsidR="009540B6" w:rsidRDefault="009540B6" w:rsidP="005C588A"/>
    <w:p w14:paraId="61580C4C" w14:textId="09DC9D0C" w:rsidR="009540B6" w:rsidRDefault="009540B6" w:rsidP="005C588A"/>
    <w:p w14:paraId="6F819C3D" w14:textId="5A53C9EB" w:rsidR="009540B6" w:rsidRDefault="009540B6" w:rsidP="005C588A"/>
    <w:p w14:paraId="5B761CA7" w14:textId="5D361C2A" w:rsidR="009540B6" w:rsidRDefault="009540B6" w:rsidP="005C588A"/>
    <w:p w14:paraId="7FE36DDE" w14:textId="52FACC18" w:rsidR="009540B6" w:rsidRDefault="009540B6" w:rsidP="005C588A"/>
    <w:p w14:paraId="7A7484AA" w14:textId="631266B1" w:rsidR="009540B6" w:rsidRDefault="009540B6" w:rsidP="005C588A"/>
    <w:p w14:paraId="53FA74BC" w14:textId="4A5D215E" w:rsidR="009540B6" w:rsidRDefault="009540B6" w:rsidP="005C588A"/>
    <w:p w14:paraId="71D60184" w14:textId="3A051426" w:rsidR="009540B6" w:rsidRDefault="009540B6" w:rsidP="005C588A"/>
    <w:p w14:paraId="6FE2BE8F" w14:textId="68B55C19" w:rsidR="009540B6" w:rsidRDefault="009540B6" w:rsidP="005C588A"/>
    <w:p w14:paraId="109B1782" w14:textId="28E18356" w:rsidR="009540B6" w:rsidRDefault="009540B6" w:rsidP="005C588A"/>
    <w:p w14:paraId="6E783B0D" w14:textId="157E6680" w:rsidR="009540B6" w:rsidRDefault="009540B6" w:rsidP="005C588A"/>
    <w:p w14:paraId="2D2EEAE2" w14:textId="04927CFF" w:rsidR="009540B6" w:rsidRDefault="009540B6" w:rsidP="005C588A"/>
    <w:p w14:paraId="02D1E3FC" w14:textId="4923E781" w:rsidR="00F52B18" w:rsidRDefault="00F52B18" w:rsidP="005C588A"/>
    <w:p w14:paraId="0175191C" w14:textId="0450F81B" w:rsidR="00F52B18" w:rsidRDefault="00F52B18" w:rsidP="005C588A"/>
    <w:p w14:paraId="314AC860" w14:textId="1CF5E26D" w:rsidR="00F52B18" w:rsidRDefault="00F52B18" w:rsidP="005C588A"/>
    <w:p w14:paraId="1FFC3818" w14:textId="2A00AD4D" w:rsidR="00F52B18" w:rsidRDefault="00F52B18" w:rsidP="005C588A"/>
    <w:p w14:paraId="7705241F" w14:textId="1B47A3DA" w:rsidR="00F52B18" w:rsidRDefault="00F52B18" w:rsidP="005C588A"/>
    <w:p w14:paraId="26659154" w14:textId="218500A9" w:rsidR="00F52B18" w:rsidRDefault="00F52B18" w:rsidP="005C588A"/>
    <w:p w14:paraId="06770F44" w14:textId="77777777" w:rsidR="00F52B18" w:rsidRDefault="00F52B18" w:rsidP="005C588A"/>
    <w:p w14:paraId="42E07AEC" w14:textId="51DF9C49" w:rsidR="00ED7138" w:rsidRDefault="00ED7138" w:rsidP="00ED7138">
      <w:pPr>
        <w:pStyle w:val="Heading2"/>
      </w:pPr>
      <w:r>
        <w:t>Terms of Reference</w:t>
      </w:r>
      <w:bookmarkEnd w:id="55"/>
    </w:p>
    <w:p w14:paraId="777B55AD" w14:textId="77777777" w:rsidR="00ED7138" w:rsidRDefault="00ED7138" w:rsidP="006079A6">
      <w:pPr>
        <w:jc w:val="center"/>
      </w:pPr>
    </w:p>
    <w:p w14:paraId="29358291" w14:textId="4DA97860" w:rsidR="009511AE" w:rsidRDefault="006079A6" w:rsidP="00DB353D">
      <w:pPr>
        <w:jc w:val="center"/>
      </w:pPr>
      <w:r w:rsidRPr="002E6EE4">
        <w:rPr>
          <w:noProof/>
        </w:rPr>
        <w:drawing>
          <wp:inline distT="0" distB="0" distL="0" distR="0" wp14:anchorId="7D849832" wp14:editId="2D74BFD4">
            <wp:extent cx="1636625" cy="3619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643321" cy="363431"/>
                    </a:xfrm>
                    <a:prstGeom prst="rect">
                      <a:avLst/>
                    </a:prstGeom>
                  </pic:spPr>
                </pic:pic>
              </a:graphicData>
            </a:graphic>
          </wp:inline>
        </w:drawing>
      </w:r>
    </w:p>
    <w:p w14:paraId="2D6A7D6B" w14:textId="2F1D1413" w:rsidR="001120FF" w:rsidRDefault="001120FF" w:rsidP="00ED7138">
      <w:pPr>
        <w:pStyle w:val="Default0"/>
        <w:spacing w:line="276" w:lineRule="auto"/>
        <w:jc w:val="center"/>
        <w:rPr>
          <w:b/>
          <w:sz w:val="28"/>
          <w:szCs w:val="28"/>
        </w:rPr>
      </w:pPr>
      <w:r>
        <w:rPr>
          <w:b/>
          <w:sz w:val="28"/>
          <w:szCs w:val="28"/>
        </w:rPr>
        <w:t>Business Development Services (BDS)</w:t>
      </w:r>
    </w:p>
    <w:p w14:paraId="695A2AD0" w14:textId="0997FBC4" w:rsidR="001120FF" w:rsidRPr="0029006C" w:rsidRDefault="001120FF" w:rsidP="006079A6">
      <w:pPr>
        <w:pStyle w:val="Default0"/>
        <w:spacing w:line="276" w:lineRule="auto"/>
        <w:jc w:val="center"/>
        <w:rPr>
          <w:b/>
          <w:sz w:val="28"/>
          <w:szCs w:val="28"/>
        </w:rPr>
      </w:pPr>
      <w:r>
        <w:rPr>
          <w:b/>
          <w:sz w:val="28"/>
          <w:szCs w:val="28"/>
        </w:rPr>
        <w:t>Sales &amp; Marketing Capacity Building for SME Piloting New Low-cost Sanitation Products</w:t>
      </w:r>
    </w:p>
    <w:p w14:paraId="43296F90" w14:textId="77777777" w:rsidR="001120FF" w:rsidRPr="0029006C" w:rsidRDefault="001120FF" w:rsidP="006079A6">
      <w:pPr>
        <w:pStyle w:val="Default0"/>
        <w:spacing w:line="276" w:lineRule="auto"/>
        <w:jc w:val="center"/>
        <w:rPr>
          <w:b/>
          <w:sz w:val="28"/>
          <w:szCs w:val="28"/>
        </w:rPr>
      </w:pPr>
      <w:r>
        <w:rPr>
          <w:b/>
          <w:sz w:val="28"/>
          <w:szCs w:val="28"/>
        </w:rPr>
        <w:t>Freetown, Sierra Leone</w:t>
      </w:r>
    </w:p>
    <w:p w14:paraId="373B5D24" w14:textId="77777777" w:rsidR="001120FF" w:rsidRPr="0029006C" w:rsidRDefault="001120FF" w:rsidP="001120FF">
      <w:pPr>
        <w:pStyle w:val="Default0"/>
        <w:spacing w:line="276" w:lineRule="auto"/>
        <w:jc w:val="both"/>
        <w:rPr>
          <w:sz w:val="22"/>
          <w:szCs w:val="22"/>
        </w:rPr>
      </w:pPr>
    </w:p>
    <w:p w14:paraId="7B71054B" w14:textId="77777777" w:rsidR="001120FF" w:rsidRPr="0029006C" w:rsidRDefault="001120FF" w:rsidP="001120FF">
      <w:pPr>
        <w:pStyle w:val="Default0"/>
        <w:shd w:val="clear" w:color="auto" w:fill="D9D9D9" w:themeFill="background1" w:themeFillShade="D9"/>
        <w:spacing w:line="276" w:lineRule="auto"/>
        <w:jc w:val="both"/>
        <w:rPr>
          <w:b/>
          <w:bCs/>
          <w:sz w:val="28"/>
          <w:szCs w:val="28"/>
        </w:rPr>
      </w:pPr>
      <w:r w:rsidRPr="0029006C">
        <w:rPr>
          <w:b/>
          <w:bCs/>
          <w:sz w:val="28"/>
          <w:szCs w:val="28"/>
        </w:rPr>
        <w:t>1. Background</w:t>
      </w:r>
    </w:p>
    <w:p w14:paraId="39E4F892" w14:textId="77777777" w:rsidR="001120FF" w:rsidRPr="0029006C" w:rsidRDefault="001120FF" w:rsidP="001120FF">
      <w:pPr>
        <w:spacing w:after="0" w:line="276" w:lineRule="auto"/>
        <w:jc w:val="both"/>
        <w:rPr>
          <w:rFonts w:ascii="Arial" w:hAnsi="Arial" w:cs="Arial"/>
        </w:rPr>
      </w:pPr>
    </w:p>
    <w:p w14:paraId="2020C94A" w14:textId="77777777" w:rsidR="001120FF" w:rsidRPr="0029006C" w:rsidRDefault="001120FF" w:rsidP="001120FF">
      <w:pPr>
        <w:spacing w:after="0" w:line="276" w:lineRule="auto"/>
        <w:jc w:val="both"/>
        <w:rPr>
          <w:rFonts w:ascii="Arial" w:eastAsia="Arial" w:hAnsi="Arial" w:cs="Arial"/>
        </w:rPr>
      </w:pPr>
      <w:r w:rsidRPr="0003341B">
        <w:rPr>
          <w:rFonts w:ascii="Arial" w:hAnsi="Arial" w:cs="Arial"/>
          <w:b/>
          <w:bCs/>
        </w:rPr>
        <w:t>GOAL</w:t>
      </w:r>
      <w:r w:rsidRPr="534A4A99">
        <w:rPr>
          <w:rFonts w:ascii="Arial" w:hAnsi="Arial" w:cs="Arial"/>
        </w:rPr>
        <w:t xml:space="preserve"> is an Irish international humanitarian organization founded in 1977 and currently operational in 1</w:t>
      </w:r>
      <w:r>
        <w:rPr>
          <w:rFonts w:ascii="Arial" w:hAnsi="Arial" w:cs="Arial"/>
        </w:rPr>
        <w:t>4</w:t>
      </w:r>
      <w:r w:rsidRPr="534A4A99">
        <w:rPr>
          <w:rFonts w:ascii="Arial" w:hAnsi="Arial" w:cs="Arial"/>
        </w:rPr>
        <w:t xml:space="preserve"> countries, in both protracted crisis and long-term development contexts. GOAL works so that people survive crisis, have resilient health and food </w:t>
      </w:r>
      <w:r>
        <w:rPr>
          <w:rFonts w:ascii="Arial" w:hAnsi="Arial" w:cs="Arial"/>
        </w:rPr>
        <w:t xml:space="preserve">&amp; nutrition </w:t>
      </w:r>
      <w:r w:rsidRPr="534A4A99">
        <w:rPr>
          <w:rFonts w:ascii="Arial" w:hAnsi="Arial" w:cs="Arial"/>
        </w:rPr>
        <w:t xml:space="preserve">security and sustainable livelihoods. </w:t>
      </w:r>
      <w:r w:rsidRPr="534A4A99">
        <w:rPr>
          <w:rFonts w:ascii="Arial" w:eastAsia="Arial" w:hAnsi="Arial" w:cs="Arial"/>
        </w:rPr>
        <w:t xml:space="preserve">GOAL works with the permanent players i.e., governments, civil society organizations and communities and the private sector to protect and stimulate socio-economic development. </w:t>
      </w:r>
    </w:p>
    <w:p w14:paraId="24D6E3F7" w14:textId="77777777" w:rsidR="001120FF" w:rsidRPr="0029006C" w:rsidRDefault="001120FF" w:rsidP="001120FF">
      <w:pPr>
        <w:spacing w:after="0" w:line="276" w:lineRule="auto"/>
        <w:jc w:val="both"/>
        <w:rPr>
          <w:rFonts w:ascii="Arial" w:hAnsi="Arial" w:cs="Arial"/>
        </w:rPr>
      </w:pPr>
    </w:p>
    <w:p w14:paraId="62F44A87" w14:textId="77777777" w:rsidR="001120FF" w:rsidRPr="0003341B" w:rsidRDefault="001120FF" w:rsidP="001120FF">
      <w:pPr>
        <w:widowControl w:val="0"/>
        <w:autoSpaceDE w:val="0"/>
        <w:autoSpaceDN w:val="0"/>
        <w:adjustRightInd w:val="0"/>
        <w:spacing w:after="0" w:line="276" w:lineRule="auto"/>
        <w:ind w:right="78"/>
        <w:jc w:val="both"/>
        <w:rPr>
          <w:rFonts w:ascii="Arial" w:hAnsi="Arial" w:cs="Arial"/>
          <w:b/>
        </w:rPr>
      </w:pPr>
      <w:r w:rsidRPr="0029006C">
        <w:rPr>
          <w:rFonts w:ascii="Arial" w:hAnsi="Arial" w:cs="Arial"/>
          <w:b/>
        </w:rPr>
        <w:t xml:space="preserve">GOAL’s </w:t>
      </w:r>
      <w:r>
        <w:rPr>
          <w:rFonts w:ascii="Arial" w:hAnsi="Arial" w:cs="Arial"/>
          <w:b/>
        </w:rPr>
        <w:t xml:space="preserve">Sierra Leone </w:t>
      </w:r>
      <w:r w:rsidRPr="008E7239">
        <w:rPr>
          <w:rFonts w:ascii="Arial" w:eastAsia="Arial" w:hAnsi="Arial" w:cs="Arial"/>
        </w:rPr>
        <w:t>was first</w:t>
      </w:r>
      <w:r w:rsidRPr="00A55630">
        <w:rPr>
          <w:rFonts w:ascii="Arial" w:eastAsia="Arial" w:hAnsi="Arial" w:cs="Arial"/>
        </w:rPr>
        <w:t xml:space="preserve"> operational in </w:t>
      </w:r>
      <w:r>
        <w:rPr>
          <w:rFonts w:ascii="Arial" w:eastAsia="Arial" w:hAnsi="Arial" w:cs="Arial"/>
        </w:rPr>
        <w:t>1999</w:t>
      </w:r>
      <w:r w:rsidRPr="00A55630">
        <w:rPr>
          <w:rFonts w:ascii="Arial" w:eastAsia="Arial" w:hAnsi="Arial" w:cs="Arial"/>
        </w:rPr>
        <w:t xml:space="preserve">, </w:t>
      </w:r>
      <w:r>
        <w:rPr>
          <w:rFonts w:ascii="Arial" w:eastAsia="Arial" w:hAnsi="Arial" w:cs="Arial"/>
        </w:rPr>
        <w:t>the c</w:t>
      </w:r>
      <w:r w:rsidRPr="00A55630">
        <w:rPr>
          <w:rFonts w:ascii="Arial" w:eastAsia="Arial" w:hAnsi="Arial" w:cs="Arial"/>
        </w:rPr>
        <w:t xml:space="preserve">urrent country programme has a </w:t>
      </w:r>
      <w:r>
        <w:rPr>
          <w:rFonts w:ascii="Arial" w:eastAsia="Arial" w:hAnsi="Arial" w:cs="Arial"/>
        </w:rPr>
        <w:t xml:space="preserve">strategic </w:t>
      </w:r>
      <w:r w:rsidRPr="00A55630">
        <w:rPr>
          <w:rFonts w:ascii="Arial" w:eastAsia="Arial" w:hAnsi="Arial" w:cs="Arial"/>
        </w:rPr>
        <w:t xml:space="preserve">focus on </w:t>
      </w:r>
      <w:r>
        <w:rPr>
          <w:rFonts w:ascii="Arial" w:eastAsia="Arial" w:hAnsi="Arial" w:cs="Arial"/>
        </w:rPr>
        <w:t>health and protection and a large focus on water &amp; sanitation</w:t>
      </w:r>
      <w:r w:rsidRPr="00A55630">
        <w:rPr>
          <w:rFonts w:ascii="Arial" w:eastAsia="Arial" w:hAnsi="Arial" w:cs="Arial"/>
        </w:rPr>
        <w:t xml:space="preserve"> systems</w:t>
      </w:r>
      <w:r>
        <w:rPr>
          <w:rFonts w:ascii="Arial" w:eastAsia="Arial" w:hAnsi="Arial" w:cs="Arial"/>
        </w:rPr>
        <w:t xml:space="preserve"> (Faecal Sludge Management (FSM), sanitation marketing &amp; water infrastructure), across Kenema and </w:t>
      </w:r>
      <w:proofErr w:type="spellStart"/>
      <w:r>
        <w:rPr>
          <w:rFonts w:ascii="Arial" w:eastAsia="Arial" w:hAnsi="Arial" w:cs="Arial"/>
        </w:rPr>
        <w:t>Kambria</w:t>
      </w:r>
      <w:proofErr w:type="spellEnd"/>
      <w:r>
        <w:rPr>
          <w:rFonts w:ascii="Arial" w:eastAsia="Arial" w:hAnsi="Arial" w:cs="Arial"/>
        </w:rPr>
        <w:t xml:space="preserve"> Districts and Freetown City.</w:t>
      </w:r>
    </w:p>
    <w:p w14:paraId="50DC080A" w14:textId="77777777" w:rsidR="001120FF" w:rsidRDefault="001120FF" w:rsidP="001120FF">
      <w:pPr>
        <w:autoSpaceDE w:val="0"/>
        <w:autoSpaceDN w:val="0"/>
        <w:adjustRightInd w:val="0"/>
        <w:spacing w:after="0" w:line="276" w:lineRule="auto"/>
        <w:ind w:right="-11"/>
        <w:jc w:val="both"/>
        <w:rPr>
          <w:rFonts w:ascii="Arial" w:hAnsi="Arial" w:cs="Arial"/>
          <w:color w:val="000000"/>
        </w:rPr>
      </w:pPr>
    </w:p>
    <w:p w14:paraId="242D5029" w14:textId="77777777" w:rsidR="001120FF" w:rsidRPr="00951275" w:rsidRDefault="001120FF" w:rsidP="001120FF">
      <w:pPr>
        <w:autoSpaceDE w:val="0"/>
        <w:autoSpaceDN w:val="0"/>
        <w:adjustRightInd w:val="0"/>
        <w:spacing w:after="0" w:line="276" w:lineRule="auto"/>
        <w:ind w:right="-14"/>
        <w:jc w:val="both"/>
        <w:rPr>
          <w:rFonts w:ascii="Arial" w:hAnsi="Arial" w:cs="Arial"/>
          <w:color w:val="000000"/>
        </w:rPr>
      </w:pPr>
      <w:r w:rsidRPr="00322F3A">
        <w:rPr>
          <w:rFonts w:ascii="Arial" w:hAnsi="Arial" w:cs="Arial"/>
          <w:b/>
          <w:bCs/>
          <w:color w:val="000000"/>
        </w:rPr>
        <w:t>Programme approach:</w:t>
      </w:r>
      <w:r>
        <w:rPr>
          <w:rFonts w:ascii="Arial" w:hAnsi="Arial" w:cs="Arial"/>
          <w:color w:val="000000"/>
        </w:rPr>
        <w:t xml:space="preserve"> GOAL uses </w:t>
      </w:r>
      <w:r w:rsidRPr="00322F3A">
        <w:rPr>
          <w:rFonts w:ascii="Arial" w:hAnsi="Arial" w:cs="Arial"/>
          <w:color w:val="000000"/>
        </w:rPr>
        <w:t>a market systems approach to guide partnerships to create shared value and promote inclusive growth by linking communities</w:t>
      </w:r>
      <w:r>
        <w:rPr>
          <w:rFonts w:ascii="Arial" w:hAnsi="Arial" w:cs="Arial"/>
          <w:color w:val="000000"/>
        </w:rPr>
        <w:t xml:space="preserve">, government, </w:t>
      </w:r>
      <w:proofErr w:type="gramStart"/>
      <w:r w:rsidRPr="00CF37CB">
        <w:rPr>
          <w:rFonts w:ascii="Arial" w:hAnsi="Arial" w:cs="Arial"/>
          <w:color w:val="000000"/>
        </w:rPr>
        <w:t>business</w:t>
      </w:r>
      <w:proofErr w:type="gramEnd"/>
      <w:r w:rsidRPr="00CF37CB">
        <w:rPr>
          <w:rFonts w:ascii="Arial" w:hAnsi="Arial" w:cs="Arial"/>
          <w:color w:val="000000"/>
        </w:rPr>
        <w:t xml:space="preserve"> and</w:t>
      </w:r>
      <w:r w:rsidRPr="00182315">
        <w:rPr>
          <w:noProof/>
        </w:rPr>
        <w:t xml:space="preserve"> </w:t>
      </w:r>
      <w:r w:rsidRPr="00CF37CB">
        <w:rPr>
          <w:rFonts w:ascii="Arial" w:hAnsi="Arial" w:cs="Arial"/>
          <w:color w:val="000000"/>
        </w:rPr>
        <w:t xml:space="preserve">civil society. These initiatives blend social and economic objectives, strengthening the bottom line whilst contributing to social, </w:t>
      </w:r>
      <w:proofErr w:type="gramStart"/>
      <w:r w:rsidRPr="00CF37CB">
        <w:rPr>
          <w:rFonts w:ascii="Arial" w:hAnsi="Arial" w:cs="Arial"/>
          <w:color w:val="000000"/>
        </w:rPr>
        <w:t>economic</w:t>
      </w:r>
      <w:proofErr w:type="gramEnd"/>
      <w:r w:rsidRPr="00CF37CB">
        <w:rPr>
          <w:rFonts w:ascii="Arial" w:hAnsi="Arial" w:cs="Arial"/>
          <w:color w:val="000000"/>
        </w:rPr>
        <w:t xml:space="preserve"> and environmental outcomes for society. Partnering with </w:t>
      </w:r>
      <w:r>
        <w:rPr>
          <w:rFonts w:ascii="Arial" w:hAnsi="Arial" w:cs="Arial"/>
          <w:color w:val="000000"/>
        </w:rPr>
        <w:t xml:space="preserve">the permanent players </w:t>
      </w:r>
      <w:proofErr w:type="gramStart"/>
      <w:r>
        <w:rPr>
          <w:rFonts w:ascii="Arial" w:hAnsi="Arial" w:cs="Arial"/>
          <w:color w:val="000000"/>
        </w:rPr>
        <w:t>i.e.</w:t>
      </w:r>
      <w:proofErr w:type="gramEnd"/>
      <w:r>
        <w:rPr>
          <w:rFonts w:ascii="Arial" w:hAnsi="Arial" w:cs="Arial"/>
          <w:color w:val="000000"/>
        </w:rPr>
        <w:t xml:space="preserve"> </w:t>
      </w:r>
      <w:r w:rsidRPr="00CF37CB">
        <w:rPr>
          <w:rFonts w:ascii="Arial" w:hAnsi="Arial" w:cs="Arial"/>
          <w:color w:val="000000"/>
        </w:rPr>
        <w:t>government, community</w:t>
      </w:r>
      <w:r>
        <w:rPr>
          <w:rFonts w:ascii="Arial" w:hAnsi="Arial" w:cs="Arial"/>
          <w:color w:val="000000"/>
        </w:rPr>
        <w:t xml:space="preserve"> &amp; civil society and the private sector is</w:t>
      </w:r>
      <w:r w:rsidRPr="00CF37CB">
        <w:rPr>
          <w:rFonts w:ascii="Arial" w:hAnsi="Arial" w:cs="Arial"/>
          <w:color w:val="000000"/>
        </w:rPr>
        <w:t xml:space="preserve"> key to improving the systems in which the people we work for live. </w:t>
      </w:r>
      <w:r>
        <w:rPr>
          <w:rFonts w:ascii="Arial" w:hAnsi="Arial" w:cs="Arial"/>
          <w:lang w:val="en-GB"/>
        </w:rPr>
        <w:t xml:space="preserve"> </w:t>
      </w:r>
    </w:p>
    <w:p w14:paraId="7968F747" w14:textId="77777777" w:rsidR="001120FF" w:rsidRDefault="001120FF" w:rsidP="001120FF">
      <w:pPr>
        <w:spacing w:after="0" w:line="276" w:lineRule="auto"/>
        <w:jc w:val="both"/>
        <w:rPr>
          <w:rFonts w:ascii="Arial" w:hAnsi="Arial" w:cs="Arial"/>
          <w:lang w:val="en-GB"/>
        </w:rPr>
      </w:pPr>
    </w:p>
    <w:p w14:paraId="4AE35C73" w14:textId="77777777" w:rsidR="001120FF" w:rsidRDefault="001120FF" w:rsidP="001120FF">
      <w:pPr>
        <w:pStyle w:val="NormalWeb"/>
        <w:spacing w:before="0" w:beforeAutospacing="0" w:after="0" w:afterAutospacing="0" w:line="276" w:lineRule="auto"/>
        <w:jc w:val="both"/>
        <w:rPr>
          <w:rFonts w:ascii="Arial" w:hAnsi="Arial" w:cs="Arial"/>
          <w:sz w:val="22"/>
          <w:szCs w:val="22"/>
          <w:lang w:val="en-GB"/>
        </w:rPr>
      </w:pPr>
      <w:proofErr w:type="gramStart"/>
      <w:r>
        <w:rPr>
          <w:rFonts w:ascii="Arial" w:hAnsi="Arial" w:cs="Arial"/>
          <w:b/>
          <w:bCs/>
          <w:sz w:val="22"/>
          <w:szCs w:val="22"/>
          <w:lang w:val="en-GB"/>
        </w:rPr>
        <w:t>A brief summary</w:t>
      </w:r>
      <w:proofErr w:type="gramEnd"/>
      <w:r>
        <w:rPr>
          <w:rFonts w:ascii="Arial" w:hAnsi="Arial" w:cs="Arial"/>
          <w:b/>
          <w:bCs/>
          <w:sz w:val="22"/>
          <w:szCs w:val="22"/>
          <w:lang w:val="en-GB"/>
        </w:rPr>
        <w:t xml:space="preserve"> of the Sanitation Marketing Project</w:t>
      </w:r>
      <w:r w:rsidRPr="00896D44">
        <w:rPr>
          <w:rFonts w:ascii="Arial" w:hAnsi="Arial" w:cs="Arial"/>
          <w:b/>
          <w:bCs/>
          <w:sz w:val="22"/>
          <w:szCs w:val="22"/>
          <w:lang w:val="en-GB"/>
        </w:rPr>
        <w:t>:</w:t>
      </w:r>
      <w:r>
        <w:rPr>
          <w:rFonts w:ascii="Arial" w:hAnsi="Arial" w:cs="Arial"/>
          <w:sz w:val="22"/>
          <w:szCs w:val="22"/>
          <w:lang w:val="en-GB"/>
        </w:rPr>
        <w:t xml:space="preserve"> </w:t>
      </w:r>
    </w:p>
    <w:p w14:paraId="0F5E72C9" w14:textId="77777777" w:rsidR="001120FF" w:rsidRDefault="001120FF" w:rsidP="001120FF">
      <w:pPr>
        <w:pStyle w:val="NormalWeb"/>
        <w:spacing w:before="0" w:beforeAutospacing="0" w:after="0" w:afterAutospacing="0" w:line="276" w:lineRule="auto"/>
        <w:jc w:val="both"/>
        <w:rPr>
          <w:rFonts w:ascii="Arial" w:eastAsiaTheme="minorHAnsi" w:hAnsi="Arial" w:cs="Arial"/>
          <w:color w:val="222222"/>
          <w:sz w:val="22"/>
          <w:szCs w:val="22"/>
        </w:rPr>
      </w:pPr>
      <w:r>
        <w:rPr>
          <w:rFonts w:ascii="Arial" w:hAnsi="Arial" w:cs="Arial"/>
          <w:sz w:val="22"/>
          <w:szCs w:val="22"/>
          <w:lang w:val="en-GB"/>
        </w:rPr>
        <w:t xml:space="preserve">In 2019, with support from Irish Aid, GOAL completed a sanitation market assessment and designed a portfolio of interventions to increase access to low-cost sanitation products for vulnerable households in Sierra Leone. In summary, the assessment found that there are no low-cost sanitation products available anywhere in the country and heavy cement sanitation slabs are considerably out with the reach of low-income households. Appropriate and low-cost sanitation products have been identified in the regional market and they will be imported to test demand. Should demand be established, in-country manufacturing would be the next step. </w:t>
      </w:r>
      <w:r w:rsidRPr="00C617F3">
        <w:rPr>
          <w:rFonts w:ascii="Arial" w:eastAsiaTheme="minorHAnsi" w:hAnsi="Arial" w:cs="Arial"/>
          <w:color w:val="222222"/>
          <w:sz w:val="22"/>
          <w:szCs w:val="22"/>
        </w:rPr>
        <w:t>Our in</w:t>
      </w:r>
      <w:r>
        <w:rPr>
          <w:rFonts w:ascii="Arial" w:eastAsiaTheme="minorHAnsi" w:hAnsi="Arial" w:cs="Arial"/>
          <w:color w:val="222222"/>
          <w:sz w:val="22"/>
          <w:szCs w:val="22"/>
        </w:rPr>
        <w:t>-</w:t>
      </w:r>
      <w:r w:rsidRPr="00C617F3">
        <w:rPr>
          <w:rFonts w:ascii="Arial" w:eastAsiaTheme="minorHAnsi" w:hAnsi="Arial" w:cs="Arial"/>
          <w:color w:val="222222"/>
          <w:sz w:val="22"/>
          <w:szCs w:val="22"/>
        </w:rPr>
        <w:t xml:space="preserve">country partner </w:t>
      </w:r>
      <w:r>
        <w:rPr>
          <w:rFonts w:ascii="Arial" w:eastAsiaTheme="minorHAnsi" w:hAnsi="Arial" w:cs="Arial"/>
          <w:color w:val="222222"/>
          <w:sz w:val="22"/>
          <w:szCs w:val="22"/>
        </w:rPr>
        <w:t>is a social enterprise with an established retail system, selling products with a clear social value.</w:t>
      </w:r>
    </w:p>
    <w:p w14:paraId="356635AE" w14:textId="77777777" w:rsidR="001120FF" w:rsidRPr="0029006C" w:rsidRDefault="001120FF" w:rsidP="001120FF">
      <w:pPr>
        <w:widowControl w:val="0"/>
        <w:autoSpaceDE w:val="0"/>
        <w:autoSpaceDN w:val="0"/>
        <w:adjustRightInd w:val="0"/>
        <w:spacing w:after="0" w:line="276" w:lineRule="auto"/>
        <w:ind w:right="78"/>
        <w:jc w:val="both"/>
        <w:rPr>
          <w:rFonts w:ascii="Arial" w:hAnsi="Arial" w:cs="Arial"/>
          <w:b/>
        </w:rPr>
      </w:pPr>
    </w:p>
    <w:p w14:paraId="2D261194" w14:textId="77777777" w:rsidR="001120FF" w:rsidRPr="0029006C" w:rsidRDefault="001120FF" w:rsidP="001120FF">
      <w:pPr>
        <w:shd w:val="clear" w:color="auto" w:fill="D9D9D9" w:themeFill="background1" w:themeFillShade="D9"/>
        <w:autoSpaceDE w:val="0"/>
        <w:autoSpaceDN w:val="0"/>
        <w:adjustRightInd w:val="0"/>
        <w:spacing w:after="0" w:line="276" w:lineRule="auto"/>
        <w:jc w:val="both"/>
        <w:rPr>
          <w:rFonts w:ascii="Arial" w:hAnsi="Arial" w:cs="Arial"/>
          <w:b/>
          <w:bCs/>
          <w:color w:val="000000"/>
          <w:sz w:val="28"/>
          <w:szCs w:val="28"/>
        </w:rPr>
      </w:pPr>
      <w:r w:rsidRPr="0029006C">
        <w:rPr>
          <w:rFonts w:ascii="Arial" w:hAnsi="Arial" w:cs="Arial"/>
          <w:b/>
          <w:bCs/>
          <w:color w:val="000000"/>
          <w:sz w:val="28"/>
          <w:szCs w:val="28"/>
        </w:rPr>
        <w:t>2. Purpose of the consultancy</w:t>
      </w:r>
    </w:p>
    <w:p w14:paraId="287D2B8A" w14:textId="77777777" w:rsidR="001120FF" w:rsidRPr="0029006C" w:rsidRDefault="001120FF" w:rsidP="001120FF">
      <w:pPr>
        <w:pStyle w:val="Default0"/>
        <w:spacing w:line="276" w:lineRule="auto"/>
        <w:jc w:val="both"/>
        <w:rPr>
          <w:sz w:val="22"/>
          <w:szCs w:val="22"/>
        </w:rPr>
      </w:pPr>
    </w:p>
    <w:p w14:paraId="64FC1FA0" w14:textId="77777777" w:rsidR="001120FF" w:rsidRDefault="001120FF" w:rsidP="001120FF">
      <w:pPr>
        <w:pStyle w:val="Default0"/>
        <w:spacing w:line="276" w:lineRule="auto"/>
        <w:jc w:val="both"/>
        <w:rPr>
          <w:sz w:val="22"/>
          <w:szCs w:val="22"/>
        </w:rPr>
      </w:pPr>
      <w:r>
        <w:rPr>
          <w:sz w:val="22"/>
          <w:szCs w:val="22"/>
        </w:rPr>
        <w:t xml:space="preserve">The overall purpose of the consultancy is to support our SME partner to test market demand for two new low-cost sanitation products, in both urban and rural locations, in Sierra Leone. More specifically, to build capacity in ethical sales skills and support our partner to build the business case for a sustainable and scalable supply chain and retail system for low-cost sanitation products. </w:t>
      </w:r>
    </w:p>
    <w:p w14:paraId="37563CCE" w14:textId="77777777" w:rsidR="001120FF" w:rsidRPr="0029006C" w:rsidRDefault="001120FF" w:rsidP="001120FF">
      <w:pPr>
        <w:pStyle w:val="Default0"/>
        <w:spacing w:line="276" w:lineRule="auto"/>
        <w:jc w:val="both"/>
        <w:rPr>
          <w:b/>
          <w:bCs/>
          <w:sz w:val="22"/>
          <w:szCs w:val="22"/>
        </w:rPr>
      </w:pPr>
    </w:p>
    <w:p w14:paraId="02677219" w14:textId="77777777" w:rsidR="001120FF" w:rsidRPr="0029006C" w:rsidRDefault="001120FF" w:rsidP="001120FF">
      <w:pPr>
        <w:pStyle w:val="Default0"/>
        <w:shd w:val="clear" w:color="auto" w:fill="D9D9D9" w:themeFill="background1" w:themeFillShade="D9"/>
        <w:spacing w:line="276" w:lineRule="auto"/>
        <w:jc w:val="both"/>
        <w:rPr>
          <w:color w:val="auto"/>
          <w:sz w:val="28"/>
          <w:szCs w:val="28"/>
        </w:rPr>
      </w:pPr>
      <w:r>
        <w:rPr>
          <w:b/>
          <w:bCs/>
          <w:color w:val="auto"/>
          <w:sz w:val="28"/>
          <w:szCs w:val="28"/>
        </w:rPr>
        <w:t>3</w:t>
      </w:r>
      <w:r w:rsidRPr="0029006C">
        <w:rPr>
          <w:b/>
          <w:bCs/>
          <w:color w:val="auto"/>
          <w:sz w:val="28"/>
          <w:szCs w:val="28"/>
        </w:rPr>
        <w:t xml:space="preserve">. Key </w:t>
      </w:r>
      <w:r>
        <w:rPr>
          <w:b/>
          <w:bCs/>
          <w:color w:val="auto"/>
          <w:sz w:val="28"/>
          <w:szCs w:val="28"/>
        </w:rPr>
        <w:t>tasks / d</w:t>
      </w:r>
      <w:r w:rsidRPr="0029006C">
        <w:rPr>
          <w:b/>
          <w:bCs/>
          <w:color w:val="auto"/>
          <w:sz w:val="28"/>
          <w:szCs w:val="28"/>
        </w:rPr>
        <w:t xml:space="preserve">eliverables </w:t>
      </w:r>
    </w:p>
    <w:p w14:paraId="5590D297" w14:textId="77777777" w:rsidR="001120FF" w:rsidRDefault="001120FF" w:rsidP="001120FF">
      <w:pPr>
        <w:pStyle w:val="Default0"/>
        <w:spacing w:line="276" w:lineRule="auto"/>
        <w:jc w:val="both"/>
        <w:rPr>
          <w:color w:val="auto"/>
          <w:sz w:val="22"/>
          <w:szCs w:val="22"/>
        </w:rPr>
      </w:pPr>
    </w:p>
    <w:p w14:paraId="2FEBDCD3" w14:textId="2277CC91" w:rsidR="001120FF" w:rsidRDefault="001120FF" w:rsidP="001120FF">
      <w:pPr>
        <w:pStyle w:val="Default0"/>
        <w:spacing w:line="276" w:lineRule="auto"/>
        <w:jc w:val="both"/>
        <w:rPr>
          <w:color w:val="auto"/>
          <w:sz w:val="22"/>
          <w:szCs w:val="22"/>
        </w:rPr>
      </w:pPr>
      <w:r>
        <w:rPr>
          <w:color w:val="auto"/>
          <w:sz w:val="22"/>
          <w:szCs w:val="22"/>
        </w:rPr>
        <w:t xml:space="preserve">GOAL anticipates that this will be approximately a 12-week engagement over six months, between </w:t>
      </w:r>
      <w:r w:rsidR="00E97DBE">
        <w:rPr>
          <w:color w:val="auto"/>
          <w:sz w:val="22"/>
          <w:szCs w:val="22"/>
        </w:rPr>
        <w:t>January 2022</w:t>
      </w:r>
      <w:r>
        <w:rPr>
          <w:color w:val="auto"/>
          <w:sz w:val="22"/>
          <w:szCs w:val="22"/>
        </w:rPr>
        <w:t xml:space="preserve"> and </w:t>
      </w:r>
      <w:r w:rsidR="00E97DBE">
        <w:rPr>
          <w:color w:val="auto"/>
          <w:sz w:val="22"/>
          <w:szCs w:val="22"/>
        </w:rPr>
        <w:t>June</w:t>
      </w:r>
      <w:r>
        <w:rPr>
          <w:color w:val="auto"/>
          <w:sz w:val="22"/>
          <w:szCs w:val="22"/>
        </w:rPr>
        <w:t xml:space="preserve"> 2022, with a period of intense engagement expected to be in </w:t>
      </w:r>
      <w:r w:rsidR="00E97DBE">
        <w:rPr>
          <w:color w:val="auto"/>
          <w:sz w:val="22"/>
          <w:szCs w:val="22"/>
        </w:rPr>
        <w:t xml:space="preserve">January </w:t>
      </w:r>
      <w:r>
        <w:rPr>
          <w:color w:val="auto"/>
          <w:sz w:val="22"/>
          <w:szCs w:val="22"/>
        </w:rPr>
        <w:t xml:space="preserve">/ </w:t>
      </w:r>
      <w:proofErr w:type="gramStart"/>
      <w:r w:rsidR="00E97DBE">
        <w:rPr>
          <w:color w:val="auto"/>
          <w:sz w:val="22"/>
          <w:szCs w:val="22"/>
        </w:rPr>
        <w:t xml:space="preserve">February </w:t>
      </w:r>
      <w:r>
        <w:rPr>
          <w:color w:val="auto"/>
          <w:sz w:val="22"/>
          <w:szCs w:val="22"/>
        </w:rPr>
        <w:t xml:space="preserve"> 202</w:t>
      </w:r>
      <w:r w:rsidR="00E97DBE">
        <w:rPr>
          <w:color w:val="auto"/>
          <w:sz w:val="22"/>
          <w:szCs w:val="22"/>
        </w:rPr>
        <w:t>2</w:t>
      </w:r>
      <w:proofErr w:type="gramEnd"/>
      <w:r>
        <w:rPr>
          <w:color w:val="auto"/>
          <w:sz w:val="22"/>
          <w:szCs w:val="22"/>
        </w:rPr>
        <w:t xml:space="preserve">. </w:t>
      </w:r>
    </w:p>
    <w:p w14:paraId="06835FB3" w14:textId="77777777" w:rsidR="001120FF" w:rsidRPr="0029006C" w:rsidRDefault="001120FF" w:rsidP="001120FF">
      <w:pPr>
        <w:pStyle w:val="Default0"/>
        <w:spacing w:line="276" w:lineRule="auto"/>
        <w:jc w:val="both"/>
        <w:rPr>
          <w:color w:val="auto"/>
          <w:sz w:val="22"/>
          <w:szCs w:val="22"/>
        </w:rPr>
      </w:pPr>
    </w:p>
    <w:p w14:paraId="78FB0FB8" w14:textId="77777777" w:rsidR="001120FF" w:rsidRPr="0085589B" w:rsidRDefault="001120FF" w:rsidP="001120FF">
      <w:pPr>
        <w:pStyle w:val="Default0"/>
        <w:spacing w:line="276" w:lineRule="auto"/>
        <w:jc w:val="both"/>
        <w:rPr>
          <w:b/>
          <w:bCs/>
          <w:color w:val="auto"/>
          <w:sz w:val="22"/>
          <w:szCs w:val="22"/>
        </w:rPr>
      </w:pPr>
      <w:r w:rsidRPr="0085589B">
        <w:rPr>
          <w:b/>
          <w:bCs/>
          <w:color w:val="auto"/>
          <w:sz w:val="22"/>
          <w:szCs w:val="22"/>
        </w:rPr>
        <w:t xml:space="preserve">The </w:t>
      </w:r>
      <w:r>
        <w:rPr>
          <w:b/>
          <w:bCs/>
          <w:color w:val="auto"/>
          <w:sz w:val="22"/>
          <w:szCs w:val="22"/>
        </w:rPr>
        <w:t>BDS c</w:t>
      </w:r>
      <w:r w:rsidRPr="0085589B">
        <w:rPr>
          <w:b/>
          <w:bCs/>
          <w:color w:val="auto"/>
          <w:sz w:val="22"/>
          <w:szCs w:val="22"/>
        </w:rPr>
        <w:t xml:space="preserve">onsultant will provide: </w:t>
      </w:r>
    </w:p>
    <w:p w14:paraId="529700CD" w14:textId="77777777" w:rsidR="001120FF" w:rsidRPr="00C76A99" w:rsidRDefault="001120FF" w:rsidP="0078267C">
      <w:pPr>
        <w:numPr>
          <w:ilvl w:val="0"/>
          <w:numId w:val="10"/>
        </w:numPr>
        <w:spacing w:after="0" w:line="276" w:lineRule="auto"/>
        <w:contextualSpacing/>
        <w:rPr>
          <w:rFonts w:ascii="Arial" w:eastAsia="Times New Roman" w:hAnsi="Arial" w:cs="Arial"/>
          <w:lang w:eastAsia="en-IE"/>
        </w:rPr>
      </w:pPr>
      <w:r>
        <w:rPr>
          <w:rFonts w:ascii="Arial" w:eastAsia="Times New Roman" w:hAnsi="Arial" w:cs="Arial"/>
          <w:lang w:eastAsia="en-IE"/>
        </w:rPr>
        <w:t>Discovery and design</w:t>
      </w:r>
    </w:p>
    <w:p w14:paraId="0606952A" w14:textId="77777777" w:rsidR="001120FF" w:rsidRPr="00A0741C" w:rsidRDefault="001120FF" w:rsidP="0078267C">
      <w:pPr>
        <w:numPr>
          <w:ilvl w:val="0"/>
          <w:numId w:val="10"/>
        </w:numPr>
        <w:spacing w:after="0" w:line="276" w:lineRule="auto"/>
        <w:contextualSpacing/>
        <w:rPr>
          <w:rFonts w:ascii="Arial" w:eastAsia="Times New Roman" w:hAnsi="Arial" w:cs="Arial"/>
          <w:lang w:eastAsia="en-IE"/>
        </w:rPr>
      </w:pPr>
      <w:r w:rsidRPr="003F1894">
        <w:rPr>
          <w:rFonts w:ascii="Arial" w:hAnsi="Arial" w:cs="Arial"/>
          <w:color w:val="000000" w:themeColor="text1"/>
          <w:kern w:val="24"/>
          <w:lang w:eastAsia="en-IE"/>
        </w:rPr>
        <w:t>Training and field activation</w:t>
      </w:r>
    </w:p>
    <w:p w14:paraId="459513D2" w14:textId="77777777" w:rsidR="001120FF" w:rsidRPr="000B45FD" w:rsidRDefault="001120FF" w:rsidP="0078267C">
      <w:pPr>
        <w:numPr>
          <w:ilvl w:val="0"/>
          <w:numId w:val="10"/>
        </w:numPr>
        <w:spacing w:after="0" w:line="276" w:lineRule="auto"/>
        <w:contextualSpacing/>
        <w:rPr>
          <w:rFonts w:ascii="Arial" w:eastAsia="Times New Roman" w:hAnsi="Arial" w:cs="Arial"/>
          <w:lang w:eastAsia="en-IE"/>
        </w:rPr>
      </w:pPr>
      <w:r>
        <w:rPr>
          <w:rFonts w:ascii="Arial" w:hAnsi="Arial" w:cs="Arial"/>
          <w:color w:val="000000" w:themeColor="text1"/>
          <w:kern w:val="24"/>
          <w:lang w:eastAsia="en-IE"/>
        </w:rPr>
        <w:t>Monitoring of sales and sales skills</w:t>
      </w:r>
    </w:p>
    <w:p w14:paraId="03263589" w14:textId="77777777" w:rsidR="001120FF" w:rsidRPr="003F1894" w:rsidRDefault="001120FF" w:rsidP="0078267C">
      <w:pPr>
        <w:numPr>
          <w:ilvl w:val="0"/>
          <w:numId w:val="10"/>
        </w:numPr>
        <w:spacing w:after="0" w:line="276" w:lineRule="auto"/>
        <w:contextualSpacing/>
        <w:rPr>
          <w:rFonts w:ascii="Arial" w:eastAsia="Times New Roman" w:hAnsi="Arial" w:cs="Arial"/>
          <w:lang w:eastAsia="en-IE"/>
        </w:rPr>
      </w:pPr>
      <w:r>
        <w:rPr>
          <w:rFonts w:ascii="Arial" w:hAnsi="Arial" w:cs="Arial"/>
          <w:color w:val="000000" w:themeColor="text1"/>
          <w:kern w:val="24"/>
          <w:lang w:eastAsia="en-IE"/>
        </w:rPr>
        <w:t xml:space="preserve">A jointly designed business case for the retail of low-cost sanitation products </w:t>
      </w:r>
    </w:p>
    <w:p w14:paraId="6BE07EDE" w14:textId="77777777" w:rsidR="001120FF" w:rsidRPr="003F1894" w:rsidRDefault="001120FF" w:rsidP="0078267C">
      <w:pPr>
        <w:numPr>
          <w:ilvl w:val="0"/>
          <w:numId w:val="10"/>
        </w:numPr>
        <w:spacing w:after="0" w:line="276" w:lineRule="auto"/>
        <w:contextualSpacing/>
        <w:rPr>
          <w:rFonts w:ascii="Arial" w:eastAsia="Times New Roman" w:hAnsi="Arial" w:cs="Arial"/>
          <w:lang w:eastAsia="en-IE"/>
        </w:rPr>
      </w:pPr>
      <w:r w:rsidRPr="003F1894">
        <w:rPr>
          <w:rFonts w:ascii="Arial" w:hAnsi="Arial" w:cs="Arial"/>
          <w:color w:val="000000" w:themeColor="text1"/>
          <w:kern w:val="24"/>
          <w:lang w:eastAsia="en-IE"/>
        </w:rPr>
        <w:t xml:space="preserve">Short narrative report, </w:t>
      </w:r>
      <w:r>
        <w:rPr>
          <w:rFonts w:ascii="Arial" w:hAnsi="Arial" w:cs="Arial"/>
          <w:color w:val="000000" w:themeColor="text1"/>
          <w:kern w:val="24"/>
          <w:lang w:eastAsia="en-IE"/>
        </w:rPr>
        <w:t>summarizing the</w:t>
      </w:r>
      <w:r w:rsidRPr="003F1894">
        <w:rPr>
          <w:rFonts w:ascii="Arial" w:hAnsi="Arial" w:cs="Arial"/>
          <w:color w:val="000000" w:themeColor="text1"/>
          <w:kern w:val="24"/>
          <w:lang w:eastAsia="en-IE"/>
        </w:rPr>
        <w:t xml:space="preserve"> process and deliverables</w:t>
      </w:r>
    </w:p>
    <w:p w14:paraId="1E6FEA09" w14:textId="77777777" w:rsidR="001120FF" w:rsidRDefault="001120FF" w:rsidP="001120FF">
      <w:pPr>
        <w:spacing w:after="0" w:line="276" w:lineRule="auto"/>
        <w:rPr>
          <w:rFonts w:ascii="Arial" w:hAnsi="Arial" w:cs="Arial"/>
          <w:b/>
        </w:rPr>
      </w:pPr>
    </w:p>
    <w:p w14:paraId="46722E84" w14:textId="77777777" w:rsidR="001120FF" w:rsidRPr="0029006C" w:rsidRDefault="001120FF" w:rsidP="001120FF">
      <w:pPr>
        <w:pStyle w:val="Default0"/>
        <w:shd w:val="clear" w:color="auto" w:fill="D9D9D9" w:themeFill="background1" w:themeFillShade="D9"/>
        <w:spacing w:line="276" w:lineRule="auto"/>
        <w:jc w:val="both"/>
        <w:rPr>
          <w:b/>
          <w:color w:val="auto"/>
          <w:sz w:val="28"/>
          <w:szCs w:val="28"/>
        </w:rPr>
      </w:pPr>
      <w:r>
        <w:rPr>
          <w:b/>
          <w:color w:val="auto"/>
          <w:sz w:val="28"/>
          <w:szCs w:val="28"/>
        </w:rPr>
        <w:t>4</w:t>
      </w:r>
      <w:r w:rsidRPr="0029006C">
        <w:rPr>
          <w:b/>
          <w:color w:val="auto"/>
          <w:sz w:val="28"/>
          <w:szCs w:val="28"/>
        </w:rPr>
        <w:t xml:space="preserve">. </w:t>
      </w:r>
      <w:r>
        <w:rPr>
          <w:b/>
          <w:color w:val="auto"/>
          <w:sz w:val="28"/>
          <w:szCs w:val="28"/>
        </w:rPr>
        <w:t>Bidding requirements</w:t>
      </w:r>
      <w:r w:rsidRPr="0029006C">
        <w:rPr>
          <w:b/>
          <w:color w:val="auto"/>
          <w:sz w:val="28"/>
          <w:szCs w:val="28"/>
        </w:rPr>
        <w:t xml:space="preserve"> </w:t>
      </w:r>
    </w:p>
    <w:p w14:paraId="256F503A" w14:textId="77777777" w:rsidR="001120FF" w:rsidRDefault="001120FF" w:rsidP="001120FF">
      <w:pPr>
        <w:pStyle w:val="Default0"/>
        <w:spacing w:line="276" w:lineRule="auto"/>
        <w:jc w:val="both"/>
        <w:rPr>
          <w:color w:val="auto"/>
          <w:sz w:val="22"/>
          <w:szCs w:val="22"/>
        </w:rPr>
      </w:pPr>
    </w:p>
    <w:p w14:paraId="3A65857B" w14:textId="3138738C" w:rsidR="001120FF" w:rsidRDefault="001120FF" w:rsidP="001120FF">
      <w:pPr>
        <w:pStyle w:val="Default0"/>
        <w:spacing w:line="276" w:lineRule="auto"/>
        <w:jc w:val="both"/>
        <w:rPr>
          <w:sz w:val="22"/>
          <w:szCs w:val="22"/>
        </w:rPr>
      </w:pPr>
      <w:r w:rsidRPr="0029006C">
        <w:rPr>
          <w:sz w:val="22"/>
          <w:szCs w:val="22"/>
        </w:rPr>
        <w:t xml:space="preserve">GOAL </w:t>
      </w:r>
      <w:r>
        <w:rPr>
          <w:sz w:val="22"/>
          <w:szCs w:val="22"/>
        </w:rPr>
        <w:t>Sierra Leone</w:t>
      </w:r>
      <w:r w:rsidRPr="005A0718">
        <w:rPr>
          <w:color w:val="FF0000"/>
          <w:sz w:val="22"/>
          <w:szCs w:val="22"/>
        </w:rPr>
        <w:t xml:space="preserve"> </w:t>
      </w:r>
      <w:r w:rsidRPr="0029006C">
        <w:rPr>
          <w:sz w:val="22"/>
          <w:szCs w:val="22"/>
        </w:rPr>
        <w:t xml:space="preserve">invites qualified </w:t>
      </w:r>
      <w:r>
        <w:rPr>
          <w:sz w:val="22"/>
          <w:szCs w:val="22"/>
        </w:rPr>
        <w:t>BDS industry experts</w:t>
      </w:r>
      <w:r w:rsidRPr="0029006C">
        <w:rPr>
          <w:sz w:val="22"/>
          <w:szCs w:val="22"/>
        </w:rPr>
        <w:t xml:space="preserve"> to </w:t>
      </w:r>
      <w:r>
        <w:rPr>
          <w:sz w:val="22"/>
          <w:szCs w:val="22"/>
        </w:rPr>
        <w:t>provide bespoke BDS services to an identified SME</w:t>
      </w:r>
      <w:r w:rsidRPr="0029006C">
        <w:rPr>
          <w:sz w:val="22"/>
          <w:szCs w:val="22"/>
        </w:rPr>
        <w:t xml:space="preserve">. </w:t>
      </w:r>
      <w:r>
        <w:rPr>
          <w:sz w:val="22"/>
          <w:szCs w:val="22"/>
        </w:rPr>
        <w:t>Please submit the following</w:t>
      </w:r>
      <w:r w:rsidR="003D349E">
        <w:rPr>
          <w:sz w:val="22"/>
          <w:szCs w:val="22"/>
        </w:rPr>
        <w:t xml:space="preserve"> as detailed in the award criteria </w:t>
      </w:r>
    </w:p>
    <w:p w14:paraId="63BE934D" w14:textId="77777777" w:rsidR="001120FF" w:rsidRPr="0029006C" w:rsidRDefault="001120FF" w:rsidP="001120FF">
      <w:pPr>
        <w:pStyle w:val="Default0"/>
        <w:spacing w:line="276" w:lineRule="auto"/>
        <w:jc w:val="both"/>
        <w:rPr>
          <w:b/>
          <w:bCs/>
          <w:sz w:val="22"/>
          <w:szCs w:val="22"/>
        </w:rPr>
      </w:pPr>
    </w:p>
    <w:p w14:paraId="2FE67625" w14:textId="77777777" w:rsidR="001120FF" w:rsidRDefault="001120FF" w:rsidP="001120FF">
      <w:pPr>
        <w:spacing w:after="0" w:line="276" w:lineRule="auto"/>
        <w:jc w:val="both"/>
        <w:rPr>
          <w:rFonts w:ascii="Arial" w:hAnsi="Arial" w:cs="Arial"/>
        </w:rPr>
      </w:pPr>
    </w:p>
    <w:p w14:paraId="21638614" w14:textId="77777777" w:rsidR="00A2007F" w:rsidRDefault="00A2007F" w:rsidP="00B52F9A"/>
    <w:sectPr w:rsidR="00A2007F" w:rsidSect="007552F3">
      <w:headerReference w:type="default" r:id="rId15"/>
      <w:footerReference w:type="default" r:id="rId16"/>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18993" w14:textId="77777777" w:rsidR="00E10EAA" w:rsidRDefault="00E10EAA" w:rsidP="009218AC">
      <w:pPr>
        <w:spacing w:after="0" w:line="240" w:lineRule="auto"/>
      </w:pPr>
      <w:r>
        <w:separator/>
      </w:r>
    </w:p>
  </w:endnote>
  <w:endnote w:type="continuationSeparator" w:id="0">
    <w:p w14:paraId="0AC0863F" w14:textId="77777777" w:rsidR="00E10EAA" w:rsidRDefault="00E10EAA" w:rsidP="00921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Times New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165425"/>
      <w:docPartObj>
        <w:docPartGallery w:val="Page Numbers (Bottom of Page)"/>
        <w:docPartUnique/>
      </w:docPartObj>
    </w:sdtPr>
    <w:sdtEndPr/>
    <w:sdtContent>
      <w:sdt>
        <w:sdtPr>
          <w:id w:val="1728636285"/>
          <w:docPartObj>
            <w:docPartGallery w:val="Page Numbers (Top of Page)"/>
            <w:docPartUnique/>
          </w:docPartObj>
        </w:sdtPr>
        <w:sdtEndPr/>
        <w:sdtContent>
          <w:p w14:paraId="5C7EAED8" w14:textId="2B91A7CD" w:rsidR="00CD435A" w:rsidRDefault="00CD435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50FC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50FCA">
              <w:rPr>
                <w:b/>
                <w:bCs/>
                <w:noProof/>
              </w:rPr>
              <w:t>17</w:t>
            </w:r>
            <w:r>
              <w:rPr>
                <w:b/>
                <w:bCs/>
                <w:sz w:val="24"/>
                <w:szCs w:val="24"/>
              </w:rPr>
              <w:fldChar w:fldCharType="end"/>
            </w:r>
          </w:p>
        </w:sdtContent>
      </w:sdt>
    </w:sdtContent>
  </w:sdt>
  <w:p w14:paraId="0306761B" w14:textId="77777777" w:rsidR="00CD435A" w:rsidRDefault="00CD4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C89DF" w14:textId="77777777" w:rsidR="00E10EAA" w:rsidRDefault="00E10EAA" w:rsidP="009218AC">
      <w:pPr>
        <w:spacing w:after="0" w:line="240" w:lineRule="auto"/>
      </w:pPr>
      <w:r>
        <w:separator/>
      </w:r>
    </w:p>
  </w:footnote>
  <w:footnote w:type="continuationSeparator" w:id="0">
    <w:p w14:paraId="56E8B997" w14:textId="77777777" w:rsidR="00E10EAA" w:rsidRDefault="00E10EAA" w:rsidP="00921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08C3" w14:textId="351F384B" w:rsidR="00CD435A" w:rsidRPr="005F2B0C" w:rsidRDefault="00CD435A" w:rsidP="00073C78">
    <w:pPr>
      <w:pStyle w:val="Header"/>
      <w:pBdr>
        <w:bottom w:val="single" w:sz="4" w:space="1" w:color="auto"/>
      </w:pBdr>
      <w:tabs>
        <w:tab w:val="left" w:pos="1830"/>
        <w:tab w:val="right" w:pos="8789"/>
      </w:tabs>
      <w:jc w:val="right"/>
      <w:rPr>
        <w:i/>
        <w:color w:val="C00000"/>
        <w:sz w:val="20"/>
        <w:szCs w:val="20"/>
      </w:rPr>
    </w:pPr>
    <w:r>
      <w:rPr>
        <w:b/>
        <w:i/>
        <w:sz w:val="20"/>
        <w:szCs w:val="20"/>
      </w:rPr>
      <w:t>Request for Quotation</w:t>
    </w:r>
    <w:r w:rsidRPr="00DB10B4">
      <w:rPr>
        <w:b/>
        <w:i/>
        <w:sz w:val="20"/>
        <w:szCs w:val="20"/>
      </w:rPr>
      <w:t xml:space="preserve"> </w:t>
    </w:r>
    <w:r>
      <w:rPr>
        <w:b/>
        <w:i/>
        <w:sz w:val="20"/>
        <w:szCs w:val="20"/>
      </w:rPr>
      <w:t>–</w:t>
    </w:r>
    <w:r w:rsidRPr="00DB10B4">
      <w:rPr>
        <w:b/>
        <w:i/>
        <w:sz w:val="20"/>
        <w:szCs w:val="20"/>
      </w:rPr>
      <w:t xml:space="preserve"> </w:t>
    </w:r>
    <w:r>
      <w:rPr>
        <w:rFonts w:ascii="Calibri" w:hAnsi="Calibri"/>
        <w:b/>
        <w:sz w:val="16"/>
        <w:szCs w:val="16"/>
      </w:rPr>
      <w:t xml:space="preserve">FRT- </w:t>
    </w:r>
    <w:r w:rsidR="00386B65">
      <w:rPr>
        <w:rFonts w:ascii="Calibri" w:hAnsi="Calibri"/>
        <w:b/>
        <w:sz w:val="16"/>
        <w:szCs w:val="16"/>
      </w:rPr>
      <w:t>WSH-</w:t>
    </w:r>
    <w:r w:rsidR="009B6AA8">
      <w:rPr>
        <w:rFonts w:ascii="Calibri" w:hAnsi="Calibri"/>
        <w:b/>
        <w:sz w:val="16"/>
        <w:szCs w:val="16"/>
      </w:rPr>
      <w:t>24549</w:t>
    </w:r>
  </w:p>
  <w:p w14:paraId="34DBB1EB" w14:textId="77777777" w:rsidR="00CD435A" w:rsidRDefault="00CD4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11D"/>
    <w:multiLevelType w:val="multilevel"/>
    <w:tmpl w:val="855ED26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E254318"/>
    <w:multiLevelType w:val="hybridMultilevel"/>
    <w:tmpl w:val="855EF6A0"/>
    <w:lvl w:ilvl="0" w:tplc="F446D878">
      <w:start w:val="1"/>
      <w:numFmt w:val="upperRoman"/>
      <w:lvlText w:val="%1."/>
      <w:lvlJc w:val="left"/>
      <w:pPr>
        <w:ind w:left="720" w:hanging="360"/>
      </w:pPr>
    </w:lvl>
    <w:lvl w:ilvl="1" w:tplc="00E22D24">
      <w:start w:val="1"/>
      <w:numFmt w:val="lowerLetter"/>
      <w:lvlText w:val="%2."/>
      <w:lvlJc w:val="left"/>
      <w:pPr>
        <w:ind w:left="1440" w:hanging="360"/>
      </w:pPr>
    </w:lvl>
    <w:lvl w:ilvl="2" w:tplc="3CA05114">
      <w:start w:val="1"/>
      <w:numFmt w:val="lowerRoman"/>
      <w:lvlText w:val="%3."/>
      <w:lvlJc w:val="right"/>
      <w:pPr>
        <w:ind w:left="2160" w:hanging="180"/>
      </w:pPr>
    </w:lvl>
    <w:lvl w:ilvl="3" w:tplc="D98E97A0">
      <w:start w:val="1"/>
      <w:numFmt w:val="decimal"/>
      <w:lvlText w:val="%4."/>
      <w:lvlJc w:val="left"/>
      <w:pPr>
        <w:ind w:left="2880" w:hanging="360"/>
      </w:pPr>
    </w:lvl>
    <w:lvl w:ilvl="4" w:tplc="83908A8A">
      <w:start w:val="1"/>
      <w:numFmt w:val="lowerLetter"/>
      <w:lvlText w:val="%5."/>
      <w:lvlJc w:val="left"/>
      <w:pPr>
        <w:ind w:left="3600" w:hanging="360"/>
      </w:pPr>
    </w:lvl>
    <w:lvl w:ilvl="5" w:tplc="3A8A3CF4">
      <w:start w:val="1"/>
      <w:numFmt w:val="lowerRoman"/>
      <w:lvlText w:val="%6."/>
      <w:lvlJc w:val="right"/>
      <w:pPr>
        <w:ind w:left="4320" w:hanging="180"/>
      </w:pPr>
    </w:lvl>
    <w:lvl w:ilvl="6" w:tplc="CAFE1C6E">
      <w:start w:val="1"/>
      <w:numFmt w:val="decimal"/>
      <w:lvlText w:val="%7."/>
      <w:lvlJc w:val="left"/>
      <w:pPr>
        <w:ind w:left="5040" w:hanging="360"/>
      </w:pPr>
    </w:lvl>
    <w:lvl w:ilvl="7" w:tplc="1E3057E2">
      <w:start w:val="1"/>
      <w:numFmt w:val="lowerLetter"/>
      <w:lvlText w:val="%8."/>
      <w:lvlJc w:val="left"/>
      <w:pPr>
        <w:ind w:left="5760" w:hanging="360"/>
      </w:pPr>
    </w:lvl>
    <w:lvl w:ilvl="8" w:tplc="083C56C2">
      <w:start w:val="1"/>
      <w:numFmt w:val="lowerRoman"/>
      <w:lvlText w:val="%9."/>
      <w:lvlJc w:val="right"/>
      <w:pPr>
        <w:ind w:left="6480" w:hanging="180"/>
      </w:pPr>
    </w:lvl>
  </w:abstractNum>
  <w:abstractNum w:abstractNumId="3" w15:restartNumberingAfterBreak="0">
    <w:nsid w:val="0E6C71A6"/>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FBB270E"/>
    <w:multiLevelType w:val="hybridMultilevel"/>
    <w:tmpl w:val="0016A47A"/>
    <w:lvl w:ilvl="0" w:tplc="502AB738">
      <w:start w:val="1"/>
      <w:numFmt w:val="decimal"/>
      <w:lvlText w:val="%1."/>
      <w:lvlJc w:val="left"/>
      <w:pPr>
        <w:ind w:left="720" w:hanging="360"/>
      </w:pPr>
    </w:lvl>
    <w:lvl w:ilvl="1" w:tplc="50C8638E">
      <w:start w:val="1"/>
      <w:numFmt w:val="lowerLetter"/>
      <w:lvlText w:val="%2."/>
      <w:lvlJc w:val="left"/>
      <w:pPr>
        <w:ind w:left="1440" w:hanging="360"/>
      </w:pPr>
    </w:lvl>
    <w:lvl w:ilvl="2" w:tplc="DC4CD00E">
      <w:start w:val="1"/>
      <w:numFmt w:val="lowerRoman"/>
      <w:lvlText w:val="%3."/>
      <w:lvlJc w:val="right"/>
      <w:pPr>
        <w:ind w:left="2160" w:hanging="180"/>
      </w:pPr>
    </w:lvl>
    <w:lvl w:ilvl="3" w:tplc="2F02EBCE">
      <w:start w:val="1"/>
      <w:numFmt w:val="decimal"/>
      <w:lvlText w:val="%4."/>
      <w:lvlJc w:val="left"/>
      <w:pPr>
        <w:ind w:left="2880" w:hanging="360"/>
      </w:pPr>
    </w:lvl>
    <w:lvl w:ilvl="4" w:tplc="CECE66DA">
      <w:start w:val="1"/>
      <w:numFmt w:val="lowerLetter"/>
      <w:lvlText w:val="%5."/>
      <w:lvlJc w:val="left"/>
      <w:pPr>
        <w:ind w:left="3600" w:hanging="360"/>
      </w:pPr>
    </w:lvl>
    <w:lvl w:ilvl="5" w:tplc="1780083A">
      <w:start w:val="1"/>
      <w:numFmt w:val="lowerRoman"/>
      <w:lvlText w:val="%6."/>
      <w:lvlJc w:val="right"/>
      <w:pPr>
        <w:ind w:left="4320" w:hanging="180"/>
      </w:pPr>
    </w:lvl>
    <w:lvl w:ilvl="6" w:tplc="12DA7D8C">
      <w:start w:val="1"/>
      <w:numFmt w:val="decimal"/>
      <w:lvlText w:val="%7."/>
      <w:lvlJc w:val="left"/>
      <w:pPr>
        <w:ind w:left="5040" w:hanging="360"/>
      </w:pPr>
    </w:lvl>
    <w:lvl w:ilvl="7" w:tplc="C29A38EC">
      <w:start w:val="1"/>
      <w:numFmt w:val="lowerLetter"/>
      <w:lvlText w:val="%8."/>
      <w:lvlJc w:val="left"/>
      <w:pPr>
        <w:ind w:left="5760" w:hanging="360"/>
      </w:pPr>
    </w:lvl>
    <w:lvl w:ilvl="8" w:tplc="23EA47DC">
      <w:start w:val="1"/>
      <w:numFmt w:val="lowerRoman"/>
      <w:lvlText w:val="%9."/>
      <w:lvlJc w:val="right"/>
      <w:pPr>
        <w:ind w:left="6480" w:hanging="180"/>
      </w:pPr>
    </w:lvl>
  </w:abstractNum>
  <w:abstractNum w:abstractNumId="5" w15:restartNumberingAfterBreak="0">
    <w:nsid w:val="15EC461D"/>
    <w:multiLevelType w:val="multilevel"/>
    <w:tmpl w:val="295284F2"/>
    <w:lvl w:ilvl="0">
      <w:start w:val="6"/>
      <w:numFmt w:val="decimal"/>
      <w:lvlText w:val="%1"/>
      <w:lvlJc w:val="left"/>
      <w:pPr>
        <w:ind w:left="435" w:hanging="435"/>
      </w:pPr>
      <w:rPr>
        <w:rFonts w:hint="default"/>
      </w:rPr>
    </w:lvl>
    <w:lvl w:ilvl="1">
      <w:start w:val="3"/>
      <w:numFmt w:val="decimal"/>
      <w:lvlText w:val="%1.%2"/>
      <w:lvlJc w:val="left"/>
      <w:pPr>
        <w:ind w:left="651" w:hanging="435"/>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168" w:hanging="1440"/>
      </w:pPr>
      <w:rPr>
        <w:rFonts w:hint="default"/>
      </w:rPr>
    </w:lvl>
  </w:abstractNum>
  <w:abstractNum w:abstractNumId="6" w15:restartNumberingAfterBreak="0">
    <w:nsid w:val="1E6F4776"/>
    <w:multiLevelType w:val="hybridMultilevel"/>
    <w:tmpl w:val="8F2CEE3A"/>
    <w:lvl w:ilvl="0" w:tplc="C3BEE65C">
      <w:start w:val="1"/>
      <w:numFmt w:val="upperRoman"/>
      <w:lvlText w:val="%1."/>
      <w:lvlJc w:val="left"/>
      <w:pPr>
        <w:ind w:left="720" w:hanging="360"/>
      </w:pPr>
    </w:lvl>
    <w:lvl w:ilvl="1" w:tplc="EBEA0092">
      <w:start w:val="1"/>
      <w:numFmt w:val="lowerLetter"/>
      <w:lvlText w:val="%2."/>
      <w:lvlJc w:val="left"/>
      <w:pPr>
        <w:ind w:left="1440" w:hanging="360"/>
      </w:pPr>
    </w:lvl>
    <w:lvl w:ilvl="2" w:tplc="28A24B84">
      <w:start w:val="1"/>
      <w:numFmt w:val="lowerRoman"/>
      <w:lvlText w:val="%3."/>
      <w:lvlJc w:val="right"/>
      <w:pPr>
        <w:ind w:left="2160" w:hanging="180"/>
      </w:pPr>
    </w:lvl>
    <w:lvl w:ilvl="3" w:tplc="8B7457BA">
      <w:start w:val="1"/>
      <w:numFmt w:val="decimal"/>
      <w:lvlText w:val="%4."/>
      <w:lvlJc w:val="left"/>
      <w:pPr>
        <w:ind w:left="2880" w:hanging="360"/>
      </w:pPr>
    </w:lvl>
    <w:lvl w:ilvl="4" w:tplc="16BEE2EC">
      <w:start w:val="1"/>
      <w:numFmt w:val="lowerLetter"/>
      <w:lvlText w:val="%5."/>
      <w:lvlJc w:val="left"/>
      <w:pPr>
        <w:ind w:left="3600" w:hanging="360"/>
      </w:pPr>
    </w:lvl>
    <w:lvl w:ilvl="5" w:tplc="2C52CD7E">
      <w:start w:val="1"/>
      <w:numFmt w:val="lowerRoman"/>
      <w:lvlText w:val="%6."/>
      <w:lvlJc w:val="right"/>
      <w:pPr>
        <w:ind w:left="4320" w:hanging="180"/>
      </w:pPr>
    </w:lvl>
    <w:lvl w:ilvl="6" w:tplc="E08ACE4A">
      <w:start w:val="1"/>
      <w:numFmt w:val="decimal"/>
      <w:lvlText w:val="%7."/>
      <w:lvlJc w:val="left"/>
      <w:pPr>
        <w:ind w:left="5040" w:hanging="360"/>
      </w:pPr>
    </w:lvl>
    <w:lvl w:ilvl="7" w:tplc="7BD07484">
      <w:start w:val="1"/>
      <w:numFmt w:val="lowerLetter"/>
      <w:lvlText w:val="%8."/>
      <w:lvlJc w:val="left"/>
      <w:pPr>
        <w:ind w:left="5760" w:hanging="360"/>
      </w:pPr>
    </w:lvl>
    <w:lvl w:ilvl="8" w:tplc="72989F50">
      <w:start w:val="1"/>
      <w:numFmt w:val="lowerRoman"/>
      <w:lvlText w:val="%9."/>
      <w:lvlJc w:val="right"/>
      <w:pPr>
        <w:ind w:left="6480" w:hanging="180"/>
      </w:pPr>
    </w:lvl>
  </w:abstractNum>
  <w:abstractNum w:abstractNumId="7" w15:restartNumberingAfterBreak="0">
    <w:nsid w:val="1EA13EEB"/>
    <w:multiLevelType w:val="hybridMultilevel"/>
    <w:tmpl w:val="F648BB76"/>
    <w:lvl w:ilvl="0" w:tplc="3D0E8B64">
      <w:start w:val="1"/>
      <w:numFmt w:val="upperRoman"/>
      <w:lvlText w:val="%1."/>
      <w:lvlJc w:val="left"/>
      <w:pPr>
        <w:ind w:left="720" w:hanging="360"/>
      </w:pPr>
    </w:lvl>
    <w:lvl w:ilvl="1" w:tplc="F02A1766">
      <w:start w:val="1"/>
      <w:numFmt w:val="lowerLetter"/>
      <w:lvlText w:val="%2."/>
      <w:lvlJc w:val="left"/>
      <w:pPr>
        <w:ind w:left="1440" w:hanging="360"/>
      </w:pPr>
    </w:lvl>
    <w:lvl w:ilvl="2" w:tplc="F3162552">
      <w:start w:val="1"/>
      <w:numFmt w:val="lowerRoman"/>
      <w:lvlText w:val="%3."/>
      <w:lvlJc w:val="right"/>
      <w:pPr>
        <w:ind w:left="2160" w:hanging="180"/>
      </w:pPr>
    </w:lvl>
    <w:lvl w:ilvl="3" w:tplc="0E96FBF4">
      <w:start w:val="1"/>
      <w:numFmt w:val="decimal"/>
      <w:lvlText w:val="%4."/>
      <w:lvlJc w:val="left"/>
      <w:pPr>
        <w:ind w:left="2880" w:hanging="360"/>
      </w:pPr>
    </w:lvl>
    <w:lvl w:ilvl="4" w:tplc="87D22514">
      <w:start w:val="1"/>
      <w:numFmt w:val="lowerLetter"/>
      <w:lvlText w:val="%5."/>
      <w:lvlJc w:val="left"/>
      <w:pPr>
        <w:ind w:left="3600" w:hanging="360"/>
      </w:pPr>
    </w:lvl>
    <w:lvl w:ilvl="5" w:tplc="BBDC7DAC">
      <w:start w:val="1"/>
      <w:numFmt w:val="lowerRoman"/>
      <w:lvlText w:val="%6."/>
      <w:lvlJc w:val="right"/>
      <w:pPr>
        <w:ind w:left="4320" w:hanging="180"/>
      </w:pPr>
    </w:lvl>
    <w:lvl w:ilvl="6" w:tplc="BA028232">
      <w:start w:val="1"/>
      <w:numFmt w:val="decimal"/>
      <w:lvlText w:val="%7."/>
      <w:lvlJc w:val="left"/>
      <w:pPr>
        <w:ind w:left="5040" w:hanging="360"/>
      </w:pPr>
    </w:lvl>
    <w:lvl w:ilvl="7" w:tplc="21D44468">
      <w:start w:val="1"/>
      <w:numFmt w:val="lowerLetter"/>
      <w:lvlText w:val="%8."/>
      <w:lvlJc w:val="left"/>
      <w:pPr>
        <w:ind w:left="5760" w:hanging="360"/>
      </w:pPr>
    </w:lvl>
    <w:lvl w:ilvl="8" w:tplc="B5C61A6C">
      <w:start w:val="1"/>
      <w:numFmt w:val="lowerRoman"/>
      <w:lvlText w:val="%9."/>
      <w:lvlJc w:val="right"/>
      <w:pPr>
        <w:ind w:left="6480" w:hanging="180"/>
      </w:pPr>
    </w:lvl>
  </w:abstractNum>
  <w:abstractNum w:abstractNumId="8" w15:restartNumberingAfterBreak="0">
    <w:nsid w:val="24076921"/>
    <w:multiLevelType w:val="hybridMultilevel"/>
    <w:tmpl w:val="D1DEE1C6"/>
    <w:lvl w:ilvl="0" w:tplc="E856E8F6">
      <w:start w:val="1"/>
      <w:numFmt w:val="decimal"/>
      <w:lvlText w:val="%1."/>
      <w:lvlJc w:val="left"/>
      <w:pPr>
        <w:ind w:left="720" w:hanging="360"/>
      </w:pPr>
    </w:lvl>
    <w:lvl w:ilvl="1" w:tplc="E56ACC94">
      <w:start w:val="1"/>
      <w:numFmt w:val="lowerLetter"/>
      <w:lvlText w:val="%2."/>
      <w:lvlJc w:val="left"/>
      <w:pPr>
        <w:ind w:left="1440" w:hanging="360"/>
      </w:pPr>
    </w:lvl>
    <w:lvl w:ilvl="2" w:tplc="CDEEA7EE">
      <w:start w:val="1"/>
      <w:numFmt w:val="lowerRoman"/>
      <w:lvlText w:val="%3."/>
      <w:lvlJc w:val="right"/>
      <w:pPr>
        <w:ind w:left="2160" w:hanging="180"/>
      </w:pPr>
    </w:lvl>
    <w:lvl w:ilvl="3" w:tplc="D4CC362E">
      <w:start w:val="1"/>
      <w:numFmt w:val="decimal"/>
      <w:lvlText w:val="%4."/>
      <w:lvlJc w:val="left"/>
      <w:pPr>
        <w:ind w:left="2880" w:hanging="360"/>
      </w:pPr>
    </w:lvl>
    <w:lvl w:ilvl="4" w:tplc="F2427A9A">
      <w:start w:val="1"/>
      <w:numFmt w:val="lowerLetter"/>
      <w:lvlText w:val="%5."/>
      <w:lvlJc w:val="left"/>
      <w:pPr>
        <w:ind w:left="3600" w:hanging="360"/>
      </w:pPr>
    </w:lvl>
    <w:lvl w:ilvl="5" w:tplc="0B841C26">
      <w:start w:val="1"/>
      <w:numFmt w:val="lowerRoman"/>
      <w:lvlText w:val="%6."/>
      <w:lvlJc w:val="right"/>
      <w:pPr>
        <w:ind w:left="4320" w:hanging="180"/>
      </w:pPr>
    </w:lvl>
    <w:lvl w:ilvl="6" w:tplc="59E29F14">
      <w:start w:val="1"/>
      <w:numFmt w:val="decimal"/>
      <w:lvlText w:val="%7."/>
      <w:lvlJc w:val="left"/>
      <w:pPr>
        <w:ind w:left="5040" w:hanging="360"/>
      </w:pPr>
    </w:lvl>
    <w:lvl w:ilvl="7" w:tplc="3E3E2952">
      <w:start w:val="1"/>
      <w:numFmt w:val="lowerLetter"/>
      <w:lvlText w:val="%8."/>
      <w:lvlJc w:val="left"/>
      <w:pPr>
        <w:ind w:left="5760" w:hanging="360"/>
      </w:pPr>
    </w:lvl>
    <w:lvl w:ilvl="8" w:tplc="8D905DC2">
      <w:start w:val="1"/>
      <w:numFmt w:val="lowerRoman"/>
      <w:lvlText w:val="%9."/>
      <w:lvlJc w:val="right"/>
      <w:pPr>
        <w:ind w:left="6480" w:hanging="180"/>
      </w:pPr>
    </w:lvl>
  </w:abstractNum>
  <w:abstractNum w:abstractNumId="9" w15:restartNumberingAfterBreak="0">
    <w:nsid w:val="25927A5E"/>
    <w:multiLevelType w:val="hybridMultilevel"/>
    <w:tmpl w:val="80F012CC"/>
    <w:lvl w:ilvl="0" w:tplc="6C881998">
      <w:start w:val="1"/>
      <w:numFmt w:val="decimal"/>
      <w:lvlText w:val="%1."/>
      <w:lvlJc w:val="left"/>
      <w:pPr>
        <w:ind w:left="720" w:hanging="360"/>
      </w:pPr>
    </w:lvl>
    <w:lvl w:ilvl="1" w:tplc="3B36D2E2">
      <w:start w:val="1"/>
      <w:numFmt w:val="decimal"/>
      <w:lvlText w:val="%2."/>
      <w:lvlJc w:val="left"/>
      <w:pPr>
        <w:ind w:left="1440" w:hanging="360"/>
      </w:pPr>
    </w:lvl>
    <w:lvl w:ilvl="2" w:tplc="C80CEA5E">
      <w:start w:val="1"/>
      <w:numFmt w:val="lowerRoman"/>
      <w:lvlText w:val="%3."/>
      <w:lvlJc w:val="right"/>
      <w:pPr>
        <w:ind w:left="2160" w:hanging="180"/>
      </w:pPr>
    </w:lvl>
    <w:lvl w:ilvl="3" w:tplc="AF583572">
      <w:start w:val="1"/>
      <w:numFmt w:val="decimal"/>
      <w:lvlText w:val="%4."/>
      <w:lvlJc w:val="left"/>
      <w:pPr>
        <w:ind w:left="2880" w:hanging="360"/>
      </w:pPr>
    </w:lvl>
    <w:lvl w:ilvl="4" w:tplc="9CA86FA2">
      <w:start w:val="1"/>
      <w:numFmt w:val="lowerLetter"/>
      <w:lvlText w:val="%5."/>
      <w:lvlJc w:val="left"/>
      <w:pPr>
        <w:ind w:left="3600" w:hanging="360"/>
      </w:pPr>
    </w:lvl>
    <w:lvl w:ilvl="5" w:tplc="02A49534">
      <w:start w:val="1"/>
      <w:numFmt w:val="lowerRoman"/>
      <w:lvlText w:val="%6."/>
      <w:lvlJc w:val="right"/>
      <w:pPr>
        <w:ind w:left="4320" w:hanging="180"/>
      </w:pPr>
    </w:lvl>
    <w:lvl w:ilvl="6" w:tplc="6220D63A">
      <w:start w:val="1"/>
      <w:numFmt w:val="decimal"/>
      <w:lvlText w:val="%7."/>
      <w:lvlJc w:val="left"/>
      <w:pPr>
        <w:ind w:left="5040" w:hanging="360"/>
      </w:pPr>
    </w:lvl>
    <w:lvl w:ilvl="7" w:tplc="06AEB406">
      <w:start w:val="1"/>
      <w:numFmt w:val="lowerLetter"/>
      <w:lvlText w:val="%8."/>
      <w:lvlJc w:val="left"/>
      <w:pPr>
        <w:ind w:left="5760" w:hanging="360"/>
      </w:pPr>
    </w:lvl>
    <w:lvl w:ilvl="8" w:tplc="C178D018">
      <w:start w:val="1"/>
      <w:numFmt w:val="lowerRoman"/>
      <w:lvlText w:val="%9."/>
      <w:lvlJc w:val="right"/>
      <w:pPr>
        <w:ind w:left="6480" w:hanging="180"/>
      </w:pPr>
    </w:lvl>
  </w:abstractNum>
  <w:abstractNum w:abstractNumId="10" w15:restartNumberingAfterBreak="0">
    <w:nsid w:val="276E7004"/>
    <w:multiLevelType w:val="hybridMultilevel"/>
    <w:tmpl w:val="2F7CFBBC"/>
    <w:lvl w:ilvl="0" w:tplc="F66C4946">
      <w:start w:val="1"/>
      <w:numFmt w:val="decimal"/>
      <w:lvlText w:val="%1."/>
      <w:lvlJc w:val="left"/>
      <w:pPr>
        <w:ind w:left="720" w:hanging="360"/>
      </w:pPr>
    </w:lvl>
    <w:lvl w:ilvl="1" w:tplc="8F2CF6D0">
      <w:start w:val="1"/>
      <w:numFmt w:val="lowerLetter"/>
      <w:lvlText w:val="%2."/>
      <w:lvlJc w:val="left"/>
      <w:pPr>
        <w:ind w:left="1440" w:hanging="360"/>
      </w:pPr>
    </w:lvl>
    <w:lvl w:ilvl="2" w:tplc="154A1F3A">
      <w:start w:val="1"/>
      <w:numFmt w:val="lowerRoman"/>
      <w:lvlText w:val="%3."/>
      <w:lvlJc w:val="right"/>
      <w:pPr>
        <w:ind w:left="2160" w:hanging="180"/>
      </w:pPr>
    </w:lvl>
    <w:lvl w:ilvl="3" w:tplc="44C6AE44">
      <w:start w:val="1"/>
      <w:numFmt w:val="decimal"/>
      <w:lvlText w:val="%4."/>
      <w:lvlJc w:val="left"/>
      <w:pPr>
        <w:ind w:left="2880" w:hanging="360"/>
      </w:pPr>
    </w:lvl>
    <w:lvl w:ilvl="4" w:tplc="E40AD45E">
      <w:start w:val="1"/>
      <w:numFmt w:val="lowerLetter"/>
      <w:lvlText w:val="%5."/>
      <w:lvlJc w:val="left"/>
      <w:pPr>
        <w:ind w:left="3600" w:hanging="360"/>
      </w:pPr>
    </w:lvl>
    <w:lvl w:ilvl="5" w:tplc="97DEBAEA">
      <w:start w:val="1"/>
      <w:numFmt w:val="lowerRoman"/>
      <w:lvlText w:val="%6."/>
      <w:lvlJc w:val="right"/>
      <w:pPr>
        <w:ind w:left="4320" w:hanging="180"/>
      </w:pPr>
    </w:lvl>
    <w:lvl w:ilvl="6" w:tplc="4396620E">
      <w:start w:val="1"/>
      <w:numFmt w:val="decimal"/>
      <w:lvlText w:val="%7."/>
      <w:lvlJc w:val="left"/>
      <w:pPr>
        <w:ind w:left="5040" w:hanging="360"/>
      </w:pPr>
    </w:lvl>
    <w:lvl w:ilvl="7" w:tplc="34F60962">
      <w:start w:val="1"/>
      <w:numFmt w:val="lowerLetter"/>
      <w:lvlText w:val="%8."/>
      <w:lvlJc w:val="left"/>
      <w:pPr>
        <w:ind w:left="5760" w:hanging="360"/>
      </w:pPr>
    </w:lvl>
    <w:lvl w:ilvl="8" w:tplc="537627DE">
      <w:start w:val="1"/>
      <w:numFmt w:val="lowerRoman"/>
      <w:lvlText w:val="%9."/>
      <w:lvlJc w:val="right"/>
      <w:pPr>
        <w:ind w:left="6480" w:hanging="180"/>
      </w:pPr>
    </w:lvl>
  </w:abstractNum>
  <w:abstractNum w:abstractNumId="11" w15:restartNumberingAfterBreak="0">
    <w:nsid w:val="2FB325D8"/>
    <w:multiLevelType w:val="hybridMultilevel"/>
    <w:tmpl w:val="F4E6C122"/>
    <w:lvl w:ilvl="0" w:tplc="CB0C3CFC">
      <w:start w:val="1"/>
      <w:numFmt w:val="decimal"/>
      <w:lvlText w:val="%1."/>
      <w:lvlJc w:val="left"/>
      <w:pPr>
        <w:ind w:left="720" w:hanging="360"/>
      </w:pPr>
    </w:lvl>
    <w:lvl w:ilvl="1" w:tplc="169EF12E">
      <w:start w:val="1"/>
      <w:numFmt w:val="lowerLetter"/>
      <w:lvlText w:val="%2."/>
      <w:lvlJc w:val="left"/>
      <w:pPr>
        <w:ind w:left="1440" w:hanging="360"/>
      </w:pPr>
    </w:lvl>
    <w:lvl w:ilvl="2" w:tplc="0B225B56">
      <w:start w:val="1"/>
      <w:numFmt w:val="lowerRoman"/>
      <w:lvlText w:val="%3."/>
      <w:lvlJc w:val="right"/>
      <w:pPr>
        <w:ind w:left="2160" w:hanging="180"/>
      </w:pPr>
    </w:lvl>
    <w:lvl w:ilvl="3" w:tplc="5FC206D8">
      <w:start w:val="1"/>
      <w:numFmt w:val="decimal"/>
      <w:lvlText w:val="%4."/>
      <w:lvlJc w:val="left"/>
      <w:pPr>
        <w:ind w:left="2880" w:hanging="360"/>
      </w:pPr>
    </w:lvl>
    <w:lvl w:ilvl="4" w:tplc="0922D692">
      <w:start w:val="1"/>
      <w:numFmt w:val="lowerLetter"/>
      <w:lvlText w:val="%5."/>
      <w:lvlJc w:val="left"/>
      <w:pPr>
        <w:ind w:left="3600" w:hanging="360"/>
      </w:pPr>
    </w:lvl>
    <w:lvl w:ilvl="5" w:tplc="5E54190C">
      <w:start w:val="1"/>
      <w:numFmt w:val="lowerRoman"/>
      <w:lvlText w:val="%6."/>
      <w:lvlJc w:val="right"/>
      <w:pPr>
        <w:ind w:left="4320" w:hanging="180"/>
      </w:pPr>
    </w:lvl>
    <w:lvl w:ilvl="6" w:tplc="5C36D80A">
      <w:start w:val="1"/>
      <w:numFmt w:val="decimal"/>
      <w:lvlText w:val="%7."/>
      <w:lvlJc w:val="left"/>
      <w:pPr>
        <w:ind w:left="5040" w:hanging="360"/>
      </w:pPr>
    </w:lvl>
    <w:lvl w:ilvl="7" w:tplc="913AE3B6">
      <w:start w:val="1"/>
      <w:numFmt w:val="lowerLetter"/>
      <w:lvlText w:val="%8."/>
      <w:lvlJc w:val="left"/>
      <w:pPr>
        <w:ind w:left="5760" w:hanging="360"/>
      </w:pPr>
    </w:lvl>
    <w:lvl w:ilvl="8" w:tplc="4B4C3A60">
      <w:start w:val="1"/>
      <w:numFmt w:val="lowerRoman"/>
      <w:lvlText w:val="%9."/>
      <w:lvlJc w:val="right"/>
      <w:pPr>
        <w:ind w:left="6480" w:hanging="180"/>
      </w:pPr>
    </w:lvl>
  </w:abstractNum>
  <w:abstractNum w:abstractNumId="12" w15:restartNumberingAfterBreak="0">
    <w:nsid w:val="30EA3BB6"/>
    <w:multiLevelType w:val="hybridMultilevel"/>
    <w:tmpl w:val="00E0F3AA"/>
    <w:lvl w:ilvl="0" w:tplc="698690AE">
      <w:start w:val="1"/>
      <w:numFmt w:val="upperRoman"/>
      <w:lvlText w:val="%1."/>
      <w:lvlJc w:val="left"/>
      <w:pPr>
        <w:ind w:left="720" w:hanging="360"/>
      </w:pPr>
    </w:lvl>
    <w:lvl w:ilvl="1" w:tplc="F80A32AA">
      <w:start w:val="1"/>
      <w:numFmt w:val="lowerLetter"/>
      <w:lvlText w:val="%2."/>
      <w:lvlJc w:val="left"/>
      <w:pPr>
        <w:ind w:left="1440" w:hanging="360"/>
      </w:pPr>
    </w:lvl>
    <w:lvl w:ilvl="2" w:tplc="EEE210F8">
      <w:start w:val="1"/>
      <w:numFmt w:val="lowerRoman"/>
      <w:lvlText w:val="%3."/>
      <w:lvlJc w:val="right"/>
      <w:pPr>
        <w:ind w:left="2160" w:hanging="180"/>
      </w:pPr>
    </w:lvl>
    <w:lvl w:ilvl="3" w:tplc="3DD6AB48">
      <w:start w:val="1"/>
      <w:numFmt w:val="decimal"/>
      <w:lvlText w:val="%4."/>
      <w:lvlJc w:val="left"/>
      <w:pPr>
        <w:ind w:left="2880" w:hanging="360"/>
      </w:pPr>
    </w:lvl>
    <w:lvl w:ilvl="4" w:tplc="55C25510">
      <w:start w:val="1"/>
      <w:numFmt w:val="lowerLetter"/>
      <w:lvlText w:val="%5."/>
      <w:lvlJc w:val="left"/>
      <w:pPr>
        <w:ind w:left="3600" w:hanging="360"/>
      </w:pPr>
    </w:lvl>
    <w:lvl w:ilvl="5" w:tplc="BD7272CE">
      <w:start w:val="1"/>
      <w:numFmt w:val="lowerRoman"/>
      <w:lvlText w:val="%6."/>
      <w:lvlJc w:val="right"/>
      <w:pPr>
        <w:ind w:left="4320" w:hanging="180"/>
      </w:pPr>
    </w:lvl>
    <w:lvl w:ilvl="6" w:tplc="A92C856E">
      <w:start w:val="1"/>
      <w:numFmt w:val="decimal"/>
      <w:lvlText w:val="%7."/>
      <w:lvlJc w:val="left"/>
      <w:pPr>
        <w:ind w:left="5040" w:hanging="360"/>
      </w:pPr>
    </w:lvl>
    <w:lvl w:ilvl="7" w:tplc="653C47C4">
      <w:start w:val="1"/>
      <w:numFmt w:val="lowerLetter"/>
      <w:lvlText w:val="%8."/>
      <w:lvlJc w:val="left"/>
      <w:pPr>
        <w:ind w:left="5760" w:hanging="360"/>
      </w:pPr>
    </w:lvl>
    <w:lvl w:ilvl="8" w:tplc="89168846">
      <w:start w:val="1"/>
      <w:numFmt w:val="lowerRoman"/>
      <w:lvlText w:val="%9."/>
      <w:lvlJc w:val="right"/>
      <w:pPr>
        <w:ind w:left="6480" w:hanging="180"/>
      </w:pPr>
    </w:lvl>
  </w:abstractNum>
  <w:abstractNum w:abstractNumId="13" w15:restartNumberingAfterBreak="0">
    <w:nsid w:val="3BD51958"/>
    <w:multiLevelType w:val="hybridMultilevel"/>
    <w:tmpl w:val="000ADBDE"/>
    <w:lvl w:ilvl="0" w:tplc="886E6AFE">
      <w:start w:val="1"/>
      <w:numFmt w:val="decimal"/>
      <w:lvlText w:val="%1."/>
      <w:lvlJc w:val="left"/>
      <w:pPr>
        <w:ind w:left="720" w:hanging="360"/>
      </w:pPr>
    </w:lvl>
    <w:lvl w:ilvl="1" w:tplc="083C22DE">
      <w:start w:val="1"/>
      <w:numFmt w:val="lowerLetter"/>
      <w:lvlText w:val="%2."/>
      <w:lvlJc w:val="left"/>
      <w:pPr>
        <w:ind w:left="1440" w:hanging="360"/>
      </w:pPr>
    </w:lvl>
    <w:lvl w:ilvl="2" w:tplc="EB666598">
      <w:start w:val="1"/>
      <w:numFmt w:val="lowerRoman"/>
      <w:lvlText w:val="%3."/>
      <w:lvlJc w:val="right"/>
      <w:pPr>
        <w:ind w:left="2160" w:hanging="180"/>
      </w:pPr>
    </w:lvl>
    <w:lvl w:ilvl="3" w:tplc="EA346F40">
      <w:start w:val="1"/>
      <w:numFmt w:val="decimal"/>
      <w:lvlText w:val="%4."/>
      <w:lvlJc w:val="left"/>
      <w:pPr>
        <w:ind w:left="2880" w:hanging="360"/>
      </w:pPr>
    </w:lvl>
    <w:lvl w:ilvl="4" w:tplc="67302164">
      <w:start w:val="1"/>
      <w:numFmt w:val="lowerLetter"/>
      <w:lvlText w:val="%5."/>
      <w:lvlJc w:val="left"/>
      <w:pPr>
        <w:ind w:left="3600" w:hanging="360"/>
      </w:pPr>
    </w:lvl>
    <w:lvl w:ilvl="5" w:tplc="41CECD12">
      <w:start w:val="1"/>
      <w:numFmt w:val="lowerRoman"/>
      <w:lvlText w:val="%6."/>
      <w:lvlJc w:val="right"/>
      <w:pPr>
        <w:ind w:left="4320" w:hanging="180"/>
      </w:pPr>
    </w:lvl>
    <w:lvl w:ilvl="6" w:tplc="BE929168">
      <w:start w:val="1"/>
      <w:numFmt w:val="decimal"/>
      <w:lvlText w:val="%7."/>
      <w:lvlJc w:val="left"/>
      <w:pPr>
        <w:ind w:left="5040" w:hanging="360"/>
      </w:pPr>
    </w:lvl>
    <w:lvl w:ilvl="7" w:tplc="B4F480FC">
      <w:start w:val="1"/>
      <w:numFmt w:val="lowerLetter"/>
      <w:lvlText w:val="%8."/>
      <w:lvlJc w:val="left"/>
      <w:pPr>
        <w:ind w:left="5760" w:hanging="360"/>
      </w:pPr>
    </w:lvl>
    <w:lvl w:ilvl="8" w:tplc="B2C820E4">
      <w:start w:val="1"/>
      <w:numFmt w:val="lowerRoman"/>
      <w:lvlText w:val="%9."/>
      <w:lvlJc w:val="right"/>
      <w:pPr>
        <w:ind w:left="6480" w:hanging="180"/>
      </w:pPr>
    </w:lvl>
  </w:abstractNum>
  <w:abstractNum w:abstractNumId="14" w15:restartNumberingAfterBreak="0">
    <w:nsid w:val="41132B02"/>
    <w:multiLevelType w:val="hybridMultilevel"/>
    <w:tmpl w:val="36B2D134"/>
    <w:lvl w:ilvl="0" w:tplc="1809000F">
      <w:start w:val="1"/>
      <w:numFmt w:val="decimal"/>
      <w:lvlText w:val="%1."/>
      <w:lvlJc w:val="left"/>
      <w:pPr>
        <w:tabs>
          <w:tab w:val="num" w:pos="360"/>
        </w:tabs>
        <w:ind w:left="360" w:hanging="360"/>
      </w:pPr>
      <w:rPr>
        <w:rFonts w:hint="default"/>
      </w:rPr>
    </w:lvl>
    <w:lvl w:ilvl="1" w:tplc="C7C08C42" w:tentative="1">
      <w:start w:val="1"/>
      <w:numFmt w:val="bullet"/>
      <w:lvlText w:val="•"/>
      <w:lvlJc w:val="left"/>
      <w:pPr>
        <w:tabs>
          <w:tab w:val="num" w:pos="1080"/>
        </w:tabs>
        <w:ind w:left="1080" w:hanging="360"/>
      </w:pPr>
      <w:rPr>
        <w:rFonts w:ascii="Arial" w:hAnsi="Arial" w:hint="default"/>
      </w:rPr>
    </w:lvl>
    <w:lvl w:ilvl="2" w:tplc="3A9E184C" w:tentative="1">
      <w:start w:val="1"/>
      <w:numFmt w:val="bullet"/>
      <w:lvlText w:val="•"/>
      <w:lvlJc w:val="left"/>
      <w:pPr>
        <w:tabs>
          <w:tab w:val="num" w:pos="1800"/>
        </w:tabs>
        <w:ind w:left="1800" w:hanging="360"/>
      </w:pPr>
      <w:rPr>
        <w:rFonts w:ascii="Arial" w:hAnsi="Arial" w:hint="default"/>
      </w:rPr>
    </w:lvl>
    <w:lvl w:ilvl="3" w:tplc="9886E768" w:tentative="1">
      <w:start w:val="1"/>
      <w:numFmt w:val="bullet"/>
      <w:lvlText w:val="•"/>
      <w:lvlJc w:val="left"/>
      <w:pPr>
        <w:tabs>
          <w:tab w:val="num" w:pos="2520"/>
        </w:tabs>
        <w:ind w:left="2520" w:hanging="360"/>
      </w:pPr>
      <w:rPr>
        <w:rFonts w:ascii="Arial" w:hAnsi="Arial" w:hint="default"/>
      </w:rPr>
    </w:lvl>
    <w:lvl w:ilvl="4" w:tplc="FE0A8728" w:tentative="1">
      <w:start w:val="1"/>
      <w:numFmt w:val="bullet"/>
      <w:lvlText w:val="•"/>
      <w:lvlJc w:val="left"/>
      <w:pPr>
        <w:tabs>
          <w:tab w:val="num" w:pos="3240"/>
        </w:tabs>
        <w:ind w:left="3240" w:hanging="360"/>
      </w:pPr>
      <w:rPr>
        <w:rFonts w:ascii="Arial" w:hAnsi="Arial" w:hint="default"/>
      </w:rPr>
    </w:lvl>
    <w:lvl w:ilvl="5" w:tplc="81B6BA32" w:tentative="1">
      <w:start w:val="1"/>
      <w:numFmt w:val="bullet"/>
      <w:lvlText w:val="•"/>
      <w:lvlJc w:val="left"/>
      <w:pPr>
        <w:tabs>
          <w:tab w:val="num" w:pos="3960"/>
        </w:tabs>
        <w:ind w:left="3960" w:hanging="360"/>
      </w:pPr>
      <w:rPr>
        <w:rFonts w:ascii="Arial" w:hAnsi="Arial" w:hint="default"/>
      </w:rPr>
    </w:lvl>
    <w:lvl w:ilvl="6" w:tplc="C9AA14EA" w:tentative="1">
      <w:start w:val="1"/>
      <w:numFmt w:val="bullet"/>
      <w:lvlText w:val="•"/>
      <w:lvlJc w:val="left"/>
      <w:pPr>
        <w:tabs>
          <w:tab w:val="num" w:pos="4680"/>
        </w:tabs>
        <w:ind w:left="4680" w:hanging="360"/>
      </w:pPr>
      <w:rPr>
        <w:rFonts w:ascii="Arial" w:hAnsi="Arial" w:hint="default"/>
      </w:rPr>
    </w:lvl>
    <w:lvl w:ilvl="7" w:tplc="AC9EA25C" w:tentative="1">
      <w:start w:val="1"/>
      <w:numFmt w:val="bullet"/>
      <w:lvlText w:val="•"/>
      <w:lvlJc w:val="left"/>
      <w:pPr>
        <w:tabs>
          <w:tab w:val="num" w:pos="5400"/>
        </w:tabs>
        <w:ind w:left="5400" w:hanging="360"/>
      </w:pPr>
      <w:rPr>
        <w:rFonts w:ascii="Arial" w:hAnsi="Arial" w:hint="default"/>
      </w:rPr>
    </w:lvl>
    <w:lvl w:ilvl="8" w:tplc="5192BB52"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4A1834D9"/>
    <w:multiLevelType w:val="hybridMultilevel"/>
    <w:tmpl w:val="504E19E6"/>
    <w:lvl w:ilvl="0" w:tplc="1504A796">
      <w:start w:val="1"/>
      <w:numFmt w:val="upperRoman"/>
      <w:lvlText w:val="%1."/>
      <w:lvlJc w:val="left"/>
      <w:pPr>
        <w:ind w:left="720" w:hanging="360"/>
      </w:pPr>
    </w:lvl>
    <w:lvl w:ilvl="1" w:tplc="9984F774">
      <w:start w:val="1"/>
      <w:numFmt w:val="lowerLetter"/>
      <w:lvlText w:val="%2."/>
      <w:lvlJc w:val="left"/>
      <w:pPr>
        <w:ind w:left="1440" w:hanging="360"/>
      </w:pPr>
    </w:lvl>
    <w:lvl w:ilvl="2" w:tplc="D8C0EE1A">
      <w:start w:val="1"/>
      <w:numFmt w:val="lowerRoman"/>
      <w:lvlText w:val="%3."/>
      <w:lvlJc w:val="right"/>
      <w:pPr>
        <w:ind w:left="2160" w:hanging="180"/>
      </w:pPr>
    </w:lvl>
    <w:lvl w:ilvl="3" w:tplc="14404E96">
      <w:start w:val="1"/>
      <w:numFmt w:val="decimal"/>
      <w:lvlText w:val="%4."/>
      <w:lvlJc w:val="left"/>
      <w:pPr>
        <w:ind w:left="2880" w:hanging="360"/>
      </w:pPr>
    </w:lvl>
    <w:lvl w:ilvl="4" w:tplc="203848A4">
      <w:start w:val="1"/>
      <w:numFmt w:val="lowerLetter"/>
      <w:lvlText w:val="%5."/>
      <w:lvlJc w:val="left"/>
      <w:pPr>
        <w:ind w:left="3600" w:hanging="360"/>
      </w:pPr>
    </w:lvl>
    <w:lvl w:ilvl="5" w:tplc="4A32CEE2">
      <w:start w:val="1"/>
      <w:numFmt w:val="lowerRoman"/>
      <w:lvlText w:val="%6."/>
      <w:lvlJc w:val="right"/>
      <w:pPr>
        <w:ind w:left="4320" w:hanging="180"/>
      </w:pPr>
    </w:lvl>
    <w:lvl w:ilvl="6" w:tplc="6BA2C85C">
      <w:start w:val="1"/>
      <w:numFmt w:val="decimal"/>
      <w:lvlText w:val="%7."/>
      <w:lvlJc w:val="left"/>
      <w:pPr>
        <w:ind w:left="5040" w:hanging="360"/>
      </w:pPr>
    </w:lvl>
    <w:lvl w:ilvl="7" w:tplc="064013F8">
      <w:start w:val="1"/>
      <w:numFmt w:val="lowerLetter"/>
      <w:lvlText w:val="%8."/>
      <w:lvlJc w:val="left"/>
      <w:pPr>
        <w:ind w:left="5760" w:hanging="360"/>
      </w:pPr>
    </w:lvl>
    <w:lvl w:ilvl="8" w:tplc="8006FA1C">
      <w:start w:val="1"/>
      <w:numFmt w:val="lowerRoman"/>
      <w:lvlText w:val="%9."/>
      <w:lvlJc w:val="right"/>
      <w:pPr>
        <w:ind w:left="6480" w:hanging="180"/>
      </w:pPr>
    </w:lvl>
  </w:abstractNum>
  <w:abstractNum w:abstractNumId="16" w15:restartNumberingAfterBreak="0">
    <w:nsid w:val="4DBC798C"/>
    <w:multiLevelType w:val="hybridMultilevel"/>
    <w:tmpl w:val="761A556A"/>
    <w:lvl w:ilvl="0" w:tplc="20640CDA">
      <w:start w:val="1"/>
      <w:numFmt w:val="bullet"/>
      <w:lvlText w:val=""/>
      <w:lvlJc w:val="left"/>
      <w:pPr>
        <w:ind w:left="720" w:hanging="360"/>
      </w:pPr>
      <w:rPr>
        <w:rFonts w:ascii="Symbol" w:hAnsi="Symbol" w:hint="default"/>
      </w:rPr>
    </w:lvl>
    <w:lvl w:ilvl="1" w:tplc="43A6CB86">
      <w:start w:val="1"/>
      <w:numFmt w:val="bullet"/>
      <w:lvlText w:val="o"/>
      <w:lvlJc w:val="left"/>
      <w:pPr>
        <w:ind w:left="1440" w:hanging="360"/>
      </w:pPr>
      <w:rPr>
        <w:rFonts w:ascii="Courier New" w:hAnsi="Courier New" w:cs="Times New Roman" w:hint="default"/>
      </w:rPr>
    </w:lvl>
    <w:lvl w:ilvl="2" w:tplc="87509C02">
      <w:start w:val="1"/>
      <w:numFmt w:val="bullet"/>
      <w:lvlText w:val=""/>
      <w:lvlJc w:val="left"/>
      <w:pPr>
        <w:ind w:left="2160" w:hanging="360"/>
      </w:pPr>
      <w:rPr>
        <w:rFonts w:ascii="Wingdings" w:hAnsi="Wingdings" w:hint="default"/>
      </w:rPr>
    </w:lvl>
    <w:lvl w:ilvl="3" w:tplc="952AE7C8">
      <w:start w:val="1"/>
      <w:numFmt w:val="bullet"/>
      <w:lvlText w:val=""/>
      <w:lvlJc w:val="left"/>
      <w:pPr>
        <w:ind w:left="2880" w:hanging="360"/>
      </w:pPr>
      <w:rPr>
        <w:rFonts w:ascii="Symbol" w:hAnsi="Symbol" w:hint="default"/>
      </w:rPr>
    </w:lvl>
    <w:lvl w:ilvl="4" w:tplc="6F2E93EC">
      <w:start w:val="1"/>
      <w:numFmt w:val="bullet"/>
      <w:lvlText w:val="o"/>
      <w:lvlJc w:val="left"/>
      <w:pPr>
        <w:ind w:left="3600" w:hanging="360"/>
      </w:pPr>
      <w:rPr>
        <w:rFonts w:ascii="Courier New" w:hAnsi="Courier New" w:cs="Times New Roman" w:hint="default"/>
      </w:rPr>
    </w:lvl>
    <w:lvl w:ilvl="5" w:tplc="62446ABE">
      <w:start w:val="1"/>
      <w:numFmt w:val="bullet"/>
      <w:lvlText w:val=""/>
      <w:lvlJc w:val="left"/>
      <w:pPr>
        <w:ind w:left="4320" w:hanging="360"/>
      </w:pPr>
      <w:rPr>
        <w:rFonts w:ascii="Wingdings" w:hAnsi="Wingdings" w:hint="default"/>
      </w:rPr>
    </w:lvl>
    <w:lvl w:ilvl="6" w:tplc="7660B500">
      <w:start w:val="1"/>
      <w:numFmt w:val="bullet"/>
      <w:lvlText w:val=""/>
      <w:lvlJc w:val="left"/>
      <w:pPr>
        <w:ind w:left="5040" w:hanging="360"/>
      </w:pPr>
      <w:rPr>
        <w:rFonts w:ascii="Symbol" w:hAnsi="Symbol" w:hint="default"/>
      </w:rPr>
    </w:lvl>
    <w:lvl w:ilvl="7" w:tplc="39DAB79E">
      <w:start w:val="1"/>
      <w:numFmt w:val="bullet"/>
      <w:lvlText w:val="o"/>
      <w:lvlJc w:val="left"/>
      <w:pPr>
        <w:ind w:left="5760" w:hanging="360"/>
      </w:pPr>
      <w:rPr>
        <w:rFonts w:ascii="Courier New" w:hAnsi="Courier New" w:cs="Times New Roman" w:hint="default"/>
      </w:rPr>
    </w:lvl>
    <w:lvl w:ilvl="8" w:tplc="D8084194">
      <w:start w:val="1"/>
      <w:numFmt w:val="bullet"/>
      <w:lvlText w:val=""/>
      <w:lvlJc w:val="left"/>
      <w:pPr>
        <w:ind w:left="6480" w:hanging="360"/>
      </w:pPr>
      <w:rPr>
        <w:rFonts w:ascii="Wingdings" w:hAnsi="Wingdings" w:hint="default"/>
      </w:rPr>
    </w:lvl>
  </w:abstractNum>
  <w:abstractNum w:abstractNumId="17" w15:restartNumberingAfterBreak="0">
    <w:nsid w:val="50907896"/>
    <w:multiLevelType w:val="hybridMultilevel"/>
    <w:tmpl w:val="C32028AA"/>
    <w:lvl w:ilvl="0" w:tplc="70443A16">
      <w:start w:val="1"/>
      <w:numFmt w:val="decimal"/>
      <w:lvlText w:val="%1."/>
      <w:lvlJc w:val="left"/>
      <w:pPr>
        <w:ind w:left="720" w:hanging="360"/>
      </w:pPr>
    </w:lvl>
    <w:lvl w:ilvl="1" w:tplc="A7E2FE52">
      <w:start w:val="1"/>
      <w:numFmt w:val="lowerLetter"/>
      <w:lvlText w:val="%2."/>
      <w:lvlJc w:val="left"/>
      <w:pPr>
        <w:ind w:left="1440" w:hanging="360"/>
      </w:pPr>
    </w:lvl>
    <w:lvl w:ilvl="2" w:tplc="1BF4B168">
      <w:start w:val="1"/>
      <w:numFmt w:val="lowerRoman"/>
      <w:lvlText w:val="%3."/>
      <w:lvlJc w:val="right"/>
      <w:pPr>
        <w:ind w:left="2160" w:hanging="180"/>
      </w:pPr>
    </w:lvl>
    <w:lvl w:ilvl="3" w:tplc="6990197E">
      <w:start w:val="1"/>
      <w:numFmt w:val="decimal"/>
      <w:lvlText w:val="%4."/>
      <w:lvlJc w:val="left"/>
      <w:pPr>
        <w:ind w:left="2880" w:hanging="360"/>
      </w:pPr>
    </w:lvl>
    <w:lvl w:ilvl="4" w:tplc="4E72E650">
      <w:start w:val="1"/>
      <w:numFmt w:val="lowerLetter"/>
      <w:lvlText w:val="%5."/>
      <w:lvlJc w:val="left"/>
      <w:pPr>
        <w:ind w:left="3600" w:hanging="360"/>
      </w:pPr>
    </w:lvl>
    <w:lvl w:ilvl="5" w:tplc="27D6814C">
      <w:start w:val="1"/>
      <w:numFmt w:val="lowerRoman"/>
      <w:lvlText w:val="%6."/>
      <w:lvlJc w:val="right"/>
      <w:pPr>
        <w:ind w:left="4320" w:hanging="180"/>
      </w:pPr>
    </w:lvl>
    <w:lvl w:ilvl="6" w:tplc="BA6EB6FC">
      <w:start w:val="1"/>
      <w:numFmt w:val="decimal"/>
      <w:lvlText w:val="%7."/>
      <w:lvlJc w:val="left"/>
      <w:pPr>
        <w:ind w:left="5040" w:hanging="360"/>
      </w:pPr>
    </w:lvl>
    <w:lvl w:ilvl="7" w:tplc="75A26618">
      <w:start w:val="1"/>
      <w:numFmt w:val="lowerLetter"/>
      <w:lvlText w:val="%8."/>
      <w:lvlJc w:val="left"/>
      <w:pPr>
        <w:ind w:left="5760" w:hanging="360"/>
      </w:pPr>
    </w:lvl>
    <w:lvl w:ilvl="8" w:tplc="FD2639DA">
      <w:start w:val="1"/>
      <w:numFmt w:val="lowerRoman"/>
      <w:lvlText w:val="%9."/>
      <w:lvlJc w:val="right"/>
      <w:pPr>
        <w:ind w:left="6480" w:hanging="180"/>
      </w:pPr>
    </w:lvl>
  </w:abstractNum>
  <w:abstractNum w:abstractNumId="18" w15:restartNumberingAfterBreak="0">
    <w:nsid w:val="5AF956F7"/>
    <w:multiLevelType w:val="hybridMultilevel"/>
    <w:tmpl w:val="00CCE2B2"/>
    <w:lvl w:ilvl="0" w:tplc="4AC49C70">
      <w:start w:val="1"/>
      <w:numFmt w:val="decimal"/>
      <w:lvlText w:val="%1."/>
      <w:lvlJc w:val="left"/>
      <w:pPr>
        <w:ind w:left="720" w:hanging="360"/>
      </w:pPr>
    </w:lvl>
    <w:lvl w:ilvl="1" w:tplc="EDA42BCE">
      <w:start w:val="1"/>
      <w:numFmt w:val="lowerLetter"/>
      <w:lvlText w:val="%2."/>
      <w:lvlJc w:val="left"/>
      <w:pPr>
        <w:ind w:left="1440" w:hanging="360"/>
      </w:pPr>
    </w:lvl>
    <w:lvl w:ilvl="2" w:tplc="ED8A5D38">
      <w:start w:val="1"/>
      <w:numFmt w:val="lowerRoman"/>
      <w:lvlText w:val="%3."/>
      <w:lvlJc w:val="right"/>
      <w:pPr>
        <w:ind w:left="2160" w:hanging="180"/>
      </w:pPr>
    </w:lvl>
    <w:lvl w:ilvl="3" w:tplc="8536D090">
      <w:start w:val="1"/>
      <w:numFmt w:val="decimal"/>
      <w:lvlText w:val="%4."/>
      <w:lvlJc w:val="left"/>
      <w:pPr>
        <w:ind w:left="2880" w:hanging="360"/>
      </w:pPr>
    </w:lvl>
    <w:lvl w:ilvl="4" w:tplc="B986B92C">
      <w:start w:val="1"/>
      <w:numFmt w:val="lowerLetter"/>
      <w:lvlText w:val="%5."/>
      <w:lvlJc w:val="left"/>
      <w:pPr>
        <w:ind w:left="3600" w:hanging="360"/>
      </w:pPr>
    </w:lvl>
    <w:lvl w:ilvl="5" w:tplc="672ED83E">
      <w:start w:val="1"/>
      <w:numFmt w:val="lowerRoman"/>
      <w:lvlText w:val="%6."/>
      <w:lvlJc w:val="right"/>
      <w:pPr>
        <w:ind w:left="4320" w:hanging="180"/>
      </w:pPr>
    </w:lvl>
    <w:lvl w:ilvl="6" w:tplc="5CDA9A84">
      <w:start w:val="1"/>
      <w:numFmt w:val="decimal"/>
      <w:lvlText w:val="%7."/>
      <w:lvlJc w:val="left"/>
      <w:pPr>
        <w:ind w:left="5040" w:hanging="360"/>
      </w:pPr>
    </w:lvl>
    <w:lvl w:ilvl="7" w:tplc="2FE4A8CA">
      <w:start w:val="1"/>
      <w:numFmt w:val="lowerLetter"/>
      <w:lvlText w:val="%8."/>
      <w:lvlJc w:val="left"/>
      <w:pPr>
        <w:ind w:left="5760" w:hanging="360"/>
      </w:pPr>
    </w:lvl>
    <w:lvl w:ilvl="8" w:tplc="DED8AB98">
      <w:start w:val="1"/>
      <w:numFmt w:val="lowerRoman"/>
      <w:lvlText w:val="%9."/>
      <w:lvlJc w:val="right"/>
      <w:pPr>
        <w:ind w:left="6480" w:hanging="180"/>
      </w:pPr>
    </w:lvl>
  </w:abstractNum>
  <w:abstractNum w:abstractNumId="19" w15:restartNumberingAfterBreak="0">
    <w:nsid w:val="5CA31F3F"/>
    <w:multiLevelType w:val="hybridMultilevel"/>
    <w:tmpl w:val="D2545E12"/>
    <w:lvl w:ilvl="0" w:tplc="2F16AC78">
      <w:start w:val="1"/>
      <w:numFmt w:val="bullet"/>
      <w:lvlText w:val=""/>
      <w:lvlJc w:val="left"/>
      <w:pPr>
        <w:ind w:left="720" w:hanging="360"/>
      </w:pPr>
      <w:rPr>
        <w:rFonts w:ascii="Symbol" w:hAnsi="Symbol" w:hint="default"/>
      </w:rPr>
    </w:lvl>
    <w:lvl w:ilvl="1" w:tplc="22F21AC4">
      <w:start w:val="1"/>
      <w:numFmt w:val="bullet"/>
      <w:lvlText w:val="o"/>
      <w:lvlJc w:val="left"/>
      <w:pPr>
        <w:ind w:left="1440" w:hanging="360"/>
      </w:pPr>
      <w:rPr>
        <w:rFonts w:ascii="Courier New" w:hAnsi="Courier New" w:cs="Times New Roman" w:hint="default"/>
      </w:rPr>
    </w:lvl>
    <w:lvl w:ilvl="2" w:tplc="303CED0A">
      <w:start w:val="1"/>
      <w:numFmt w:val="bullet"/>
      <w:lvlText w:val=""/>
      <w:lvlJc w:val="left"/>
      <w:pPr>
        <w:ind w:left="2160" w:hanging="360"/>
      </w:pPr>
      <w:rPr>
        <w:rFonts w:ascii="Wingdings" w:hAnsi="Wingdings" w:hint="default"/>
      </w:rPr>
    </w:lvl>
    <w:lvl w:ilvl="3" w:tplc="401E3B82">
      <w:start w:val="1"/>
      <w:numFmt w:val="bullet"/>
      <w:lvlText w:val=""/>
      <w:lvlJc w:val="left"/>
      <w:pPr>
        <w:ind w:left="2880" w:hanging="360"/>
      </w:pPr>
      <w:rPr>
        <w:rFonts w:ascii="Symbol" w:hAnsi="Symbol" w:hint="default"/>
      </w:rPr>
    </w:lvl>
    <w:lvl w:ilvl="4" w:tplc="3F8C64BA">
      <w:start w:val="1"/>
      <w:numFmt w:val="bullet"/>
      <w:lvlText w:val="o"/>
      <w:lvlJc w:val="left"/>
      <w:pPr>
        <w:ind w:left="3600" w:hanging="360"/>
      </w:pPr>
      <w:rPr>
        <w:rFonts w:ascii="Courier New" w:hAnsi="Courier New" w:cs="Times New Roman" w:hint="default"/>
      </w:rPr>
    </w:lvl>
    <w:lvl w:ilvl="5" w:tplc="97368884">
      <w:start w:val="1"/>
      <w:numFmt w:val="bullet"/>
      <w:lvlText w:val=""/>
      <w:lvlJc w:val="left"/>
      <w:pPr>
        <w:ind w:left="4320" w:hanging="360"/>
      </w:pPr>
      <w:rPr>
        <w:rFonts w:ascii="Wingdings" w:hAnsi="Wingdings" w:hint="default"/>
      </w:rPr>
    </w:lvl>
    <w:lvl w:ilvl="6" w:tplc="C66A5670">
      <w:start w:val="1"/>
      <w:numFmt w:val="bullet"/>
      <w:lvlText w:val=""/>
      <w:lvlJc w:val="left"/>
      <w:pPr>
        <w:ind w:left="5040" w:hanging="360"/>
      </w:pPr>
      <w:rPr>
        <w:rFonts w:ascii="Symbol" w:hAnsi="Symbol" w:hint="default"/>
      </w:rPr>
    </w:lvl>
    <w:lvl w:ilvl="7" w:tplc="778A4B0A">
      <w:start w:val="1"/>
      <w:numFmt w:val="bullet"/>
      <w:lvlText w:val="o"/>
      <w:lvlJc w:val="left"/>
      <w:pPr>
        <w:ind w:left="5760" w:hanging="360"/>
      </w:pPr>
      <w:rPr>
        <w:rFonts w:ascii="Courier New" w:hAnsi="Courier New" w:cs="Times New Roman" w:hint="default"/>
      </w:rPr>
    </w:lvl>
    <w:lvl w:ilvl="8" w:tplc="55FADC22">
      <w:start w:val="1"/>
      <w:numFmt w:val="bullet"/>
      <w:lvlText w:val=""/>
      <w:lvlJc w:val="left"/>
      <w:pPr>
        <w:ind w:left="6480" w:hanging="360"/>
      </w:pPr>
      <w:rPr>
        <w:rFonts w:ascii="Wingdings" w:hAnsi="Wingdings" w:hint="default"/>
      </w:rPr>
    </w:lvl>
  </w:abstractNum>
  <w:abstractNum w:abstractNumId="20"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63366DA1"/>
    <w:multiLevelType w:val="hybridMultilevel"/>
    <w:tmpl w:val="167012C0"/>
    <w:lvl w:ilvl="0" w:tplc="99F25322">
      <w:start w:val="1"/>
      <w:numFmt w:val="decimal"/>
      <w:lvlText w:val="%1."/>
      <w:lvlJc w:val="left"/>
      <w:pPr>
        <w:ind w:left="720" w:hanging="360"/>
      </w:pPr>
    </w:lvl>
    <w:lvl w:ilvl="1" w:tplc="BDFC04B2">
      <w:start w:val="1"/>
      <w:numFmt w:val="lowerLetter"/>
      <w:lvlText w:val="%2."/>
      <w:lvlJc w:val="left"/>
      <w:pPr>
        <w:ind w:left="1440" w:hanging="360"/>
      </w:pPr>
    </w:lvl>
    <w:lvl w:ilvl="2" w:tplc="61A2106C">
      <w:start w:val="1"/>
      <w:numFmt w:val="lowerRoman"/>
      <w:lvlText w:val="%3."/>
      <w:lvlJc w:val="right"/>
      <w:pPr>
        <w:ind w:left="2160" w:hanging="180"/>
      </w:pPr>
    </w:lvl>
    <w:lvl w:ilvl="3" w:tplc="569272FA">
      <w:start w:val="1"/>
      <w:numFmt w:val="decimal"/>
      <w:lvlText w:val="%4."/>
      <w:lvlJc w:val="left"/>
      <w:pPr>
        <w:ind w:left="2880" w:hanging="360"/>
      </w:pPr>
    </w:lvl>
    <w:lvl w:ilvl="4" w:tplc="41B2B56C">
      <w:start w:val="1"/>
      <w:numFmt w:val="lowerLetter"/>
      <w:lvlText w:val="%5."/>
      <w:lvlJc w:val="left"/>
      <w:pPr>
        <w:ind w:left="3600" w:hanging="360"/>
      </w:pPr>
    </w:lvl>
    <w:lvl w:ilvl="5" w:tplc="8C7A84F0">
      <w:start w:val="1"/>
      <w:numFmt w:val="lowerRoman"/>
      <w:lvlText w:val="%6."/>
      <w:lvlJc w:val="right"/>
      <w:pPr>
        <w:ind w:left="4320" w:hanging="180"/>
      </w:pPr>
    </w:lvl>
    <w:lvl w:ilvl="6" w:tplc="93DE4500">
      <w:start w:val="1"/>
      <w:numFmt w:val="decimal"/>
      <w:lvlText w:val="%7."/>
      <w:lvlJc w:val="left"/>
      <w:pPr>
        <w:ind w:left="5040" w:hanging="360"/>
      </w:pPr>
    </w:lvl>
    <w:lvl w:ilvl="7" w:tplc="A1D6306A">
      <w:start w:val="1"/>
      <w:numFmt w:val="lowerLetter"/>
      <w:lvlText w:val="%8."/>
      <w:lvlJc w:val="left"/>
      <w:pPr>
        <w:ind w:left="5760" w:hanging="360"/>
      </w:pPr>
    </w:lvl>
    <w:lvl w:ilvl="8" w:tplc="ADB0C91C">
      <w:start w:val="1"/>
      <w:numFmt w:val="lowerRoman"/>
      <w:lvlText w:val="%9."/>
      <w:lvlJc w:val="right"/>
      <w:pPr>
        <w:ind w:left="6480" w:hanging="180"/>
      </w:pPr>
    </w:lvl>
  </w:abstractNum>
  <w:abstractNum w:abstractNumId="22"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23" w15:restartNumberingAfterBreak="0">
    <w:nsid w:val="66521346"/>
    <w:multiLevelType w:val="hybridMultilevel"/>
    <w:tmpl w:val="1C207234"/>
    <w:lvl w:ilvl="0" w:tplc="B27A8AAC">
      <w:start w:val="1"/>
      <w:numFmt w:val="upperRoman"/>
      <w:lvlText w:val="%1."/>
      <w:lvlJc w:val="left"/>
      <w:pPr>
        <w:ind w:left="720" w:hanging="360"/>
      </w:pPr>
    </w:lvl>
    <w:lvl w:ilvl="1" w:tplc="81F86DEA">
      <w:start w:val="1"/>
      <w:numFmt w:val="lowerLetter"/>
      <w:lvlText w:val="%2."/>
      <w:lvlJc w:val="left"/>
      <w:pPr>
        <w:ind w:left="1440" w:hanging="360"/>
      </w:pPr>
    </w:lvl>
    <w:lvl w:ilvl="2" w:tplc="107A68BC">
      <w:start w:val="1"/>
      <w:numFmt w:val="lowerRoman"/>
      <w:lvlText w:val="%3."/>
      <w:lvlJc w:val="right"/>
      <w:pPr>
        <w:ind w:left="2160" w:hanging="180"/>
      </w:pPr>
    </w:lvl>
    <w:lvl w:ilvl="3" w:tplc="5B068A8A">
      <w:start w:val="1"/>
      <w:numFmt w:val="decimal"/>
      <w:lvlText w:val="%4."/>
      <w:lvlJc w:val="left"/>
      <w:pPr>
        <w:ind w:left="2880" w:hanging="360"/>
      </w:pPr>
    </w:lvl>
    <w:lvl w:ilvl="4" w:tplc="495E0466">
      <w:start w:val="1"/>
      <w:numFmt w:val="lowerLetter"/>
      <w:lvlText w:val="%5."/>
      <w:lvlJc w:val="left"/>
      <w:pPr>
        <w:ind w:left="3600" w:hanging="360"/>
      </w:pPr>
    </w:lvl>
    <w:lvl w:ilvl="5" w:tplc="2B8033DA">
      <w:start w:val="1"/>
      <w:numFmt w:val="lowerRoman"/>
      <w:lvlText w:val="%6."/>
      <w:lvlJc w:val="right"/>
      <w:pPr>
        <w:ind w:left="4320" w:hanging="180"/>
      </w:pPr>
    </w:lvl>
    <w:lvl w:ilvl="6" w:tplc="C074AC6E">
      <w:start w:val="1"/>
      <w:numFmt w:val="decimal"/>
      <w:lvlText w:val="%7."/>
      <w:lvlJc w:val="left"/>
      <w:pPr>
        <w:ind w:left="5040" w:hanging="360"/>
      </w:pPr>
    </w:lvl>
    <w:lvl w:ilvl="7" w:tplc="9E48A0C8">
      <w:start w:val="1"/>
      <w:numFmt w:val="lowerLetter"/>
      <w:lvlText w:val="%8."/>
      <w:lvlJc w:val="left"/>
      <w:pPr>
        <w:ind w:left="5760" w:hanging="360"/>
      </w:pPr>
    </w:lvl>
    <w:lvl w:ilvl="8" w:tplc="8658485A">
      <w:start w:val="1"/>
      <w:numFmt w:val="lowerRoman"/>
      <w:lvlText w:val="%9."/>
      <w:lvlJc w:val="right"/>
      <w:pPr>
        <w:ind w:left="6480" w:hanging="180"/>
      </w:pPr>
    </w:lvl>
  </w:abstractNum>
  <w:abstractNum w:abstractNumId="24" w15:restartNumberingAfterBreak="0">
    <w:nsid w:val="69443413"/>
    <w:multiLevelType w:val="multilevel"/>
    <w:tmpl w:val="C7FEF274"/>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5" w15:restartNumberingAfterBreak="0">
    <w:nsid w:val="70E667B2"/>
    <w:multiLevelType w:val="hybridMultilevel"/>
    <w:tmpl w:val="E8B62A96"/>
    <w:lvl w:ilvl="0" w:tplc="00C4CB3A">
      <w:start w:val="1"/>
      <w:numFmt w:val="upperRoman"/>
      <w:lvlText w:val="%1."/>
      <w:lvlJc w:val="left"/>
      <w:pPr>
        <w:ind w:left="720" w:hanging="360"/>
      </w:pPr>
    </w:lvl>
    <w:lvl w:ilvl="1" w:tplc="14F8EB34">
      <w:start w:val="1"/>
      <w:numFmt w:val="lowerLetter"/>
      <w:lvlText w:val="%2."/>
      <w:lvlJc w:val="left"/>
      <w:pPr>
        <w:ind w:left="1440" w:hanging="360"/>
      </w:pPr>
    </w:lvl>
    <w:lvl w:ilvl="2" w:tplc="E6B427D2">
      <w:start w:val="1"/>
      <w:numFmt w:val="lowerRoman"/>
      <w:lvlText w:val="%3."/>
      <w:lvlJc w:val="right"/>
      <w:pPr>
        <w:ind w:left="2160" w:hanging="180"/>
      </w:pPr>
    </w:lvl>
    <w:lvl w:ilvl="3" w:tplc="F6D84B1E">
      <w:start w:val="1"/>
      <w:numFmt w:val="decimal"/>
      <w:lvlText w:val="%4."/>
      <w:lvlJc w:val="left"/>
      <w:pPr>
        <w:ind w:left="2880" w:hanging="360"/>
      </w:pPr>
    </w:lvl>
    <w:lvl w:ilvl="4" w:tplc="49D00398">
      <w:start w:val="1"/>
      <w:numFmt w:val="lowerLetter"/>
      <w:lvlText w:val="%5."/>
      <w:lvlJc w:val="left"/>
      <w:pPr>
        <w:ind w:left="3600" w:hanging="360"/>
      </w:pPr>
    </w:lvl>
    <w:lvl w:ilvl="5" w:tplc="449C8772">
      <w:start w:val="1"/>
      <w:numFmt w:val="lowerRoman"/>
      <w:lvlText w:val="%6."/>
      <w:lvlJc w:val="right"/>
      <w:pPr>
        <w:ind w:left="4320" w:hanging="180"/>
      </w:pPr>
    </w:lvl>
    <w:lvl w:ilvl="6" w:tplc="8626DCFA">
      <w:start w:val="1"/>
      <w:numFmt w:val="decimal"/>
      <w:lvlText w:val="%7."/>
      <w:lvlJc w:val="left"/>
      <w:pPr>
        <w:ind w:left="5040" w:hanging="360"/>
      </w:pPr>
    </w:lvl>
    <w:lvl w:ilvl="7" w:tplc="1ED651FA">
      <w:start w:val="1"/>
      <w:numFmt w:val="lowerLetter"/>
      <w:lvlText w:val="%8."/>
      <w:lvlJc w:val="left"/>
      <w:pPr>
        <w:ind w:left="5760" w:hanging="360"/>
      </w:pPr>
    </w:lvl>
    <w:lvl w:ilvl="8" w:tplc="37C886CA">
      <w:start w:val="1"/>
      <w:numFmt w:val="lowerRoman"/>
      <w:lvlText w:val="%9."/>
      <w:lvlJc w:val="right"/>
      <w:pPr>
        <w:ind w:left="6480" w:hanging="180"/>
      </w:pPr>
    </w:lvl>
  </w:abstractNum>
  <w:abstractNum w:abstractNumId="26" w15:restartNumberingAfterBreak="0">
    <w:nsid w:val="77FA7DB6"/>
    <w:multiLevelType w:val="hybridMultilevel"/>
    <w:tmpl w:val="AA842FC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7" w15:restartNumberingAfterBreak="0">
    <w:nsid w:val="77FD7AFB"/>
    <w:multiLevelType w:val="hybridMultilevel"/>
    <w:tmpl w:val="89889934"/>
    <w:lvl w:ilvl="0" w:tplc="DDA2255C">
      <w:start w:val="1"/>
      <w:numFmt w:val="decimal"/>
      <w:lvlText w:val="%1."/>
      <w:lvlJc w:val="left"/>
      <w:pPr>
        <w:ind w:left="720" w:hanging="360"/>
      </w:pPr>
    </w:lvl>
    <w:lvl w:ilvl="1" w:tplc="80FCAA96">
      <w:start w:val="1"/>
      <w:numFmt w:val="lowerLetter"/>
      <w:lvlText w:val="%2."/>
      <w:lvlJc w:val="left"/>
      <w:pPr>
        <w:ind w:left="1440" w:hanging="360"/>
      </w:pPr>
    </w:lvl>
    <w:lvl w:ilvl="2" w:tplc="EC8C6874">
      <w:start w:val="1"/>
      <w:numFmt w:val="lowerRoman"/>
      <w:lvlText w:val="%3."/>
      <w:lvlJc w:val="right"/>
      <w:pPr>
        <w:ind w:left="2160" w:hanging="180"/>
      </w:pPr>
    </w:lvl>
    <w:lvl w:ilvl="3" w:tplc="8A462116">
      <w:start w:val="1"/>
      <w:numFmt w:val="decimal"/>
      <w:lvlText w:val="%4."/>
      <w:lvlJc w:val="left"/>
      <w:pPr>
        <w:ind w:left="2880" w:hanging="360"/>
      </w:pPr>
    </w:lvl>
    <w:lvl w:ilvl="4" w:tplc="D048F4CE">
      <w:start w:val="1"/>
      <w:numFmt w:val="lowerLetter"/>
      <w:lvlText w:val="%5."/>
      <w:lvlJc w:val="left"/>
      <w:pPr>
        <w:ind w:left="3600" w:hanging="360"/>
      </w:pPr>
    </w:lvl>
    <w:lvl w:ilvl="5" w:tplc="306E5AD6">
      <w:start w:val="1"/>
      <w:numFmt w:val="lowerRoman"/>
      <w:lvlText w:val="%6."/>
      <w:lvlJc w:val="right"/>
      <w:pPr>
        <w:ind w:left="4320" w:hanging="180"/>
      </w:pPr>
    </w:lvl>
    <w:lvl w:ilvl="6" w:tplc="326E04DE">
      <w:start w:val="1"/>
      <w:numFmt w:val="decimal"/>
      <w:lvlText w:val="%7."/>
      <w:lvlJc w:val="left"/>
      <w:pPr>
        <w:ind w:left="5040" w:hanging="360"/>
      </w:pPr>
    </w:lvl>
    <w:lvl w:ilvl="7" w:tplc="368AC54E">
      <w:start w:val="1"/>
      <w:numFmt w:val="lowerLetter"/>
      <w:lvlText w:val="%8."/>
      <w:lvlJc w:val="left"/>
      <w:pPr>
        <w:ind w:left="5760" w:hanging="360"/>
      </w:pPr>
    </w:lvl>
    <w:lvl w:ilvl="8" w:tplc="DBC81F9E">
      <w:start w:val="1"/>
      <w:numFmt w:val="lowerRoman"/>
      <w:lvlText w:val="%9."/>
      <w:lvlJc w:val="right"/>
      <w:pPr>
        <w:ind w:left="6480" w:hanging="180"/>
      </w:pPr>
    </w:lvl>
  </w:abstractNum>
  <w:abstractNum w:abstractNumId="28"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A404EEF"/>
    <w:multiLevelType w:val="hybridMultilevel"/>
    <w:tmpl w:val="F6FA6D1A"/>
    <w:lvl w:ilvl="0" w:tplc="EA30D8AA">
      <w:start w:val="1"/>
      <w:numFmt w:val="decimal"/>
      <w:lvlText w:val="%1."/>
      <w:lvlJc w:val="left"/>
      <w:pPr>
        <w:ind w:left="720" w:hanging="360"/>
      </w:pPr>
    </w:lvl>
    <w:lvl w:ilvl="1" w:tplc="6F241A7C">
      <w:start w:val="1"/>
      <w:numFmt w:val="lowerLetter"/>
      <w:lvlText w:val="%2."/>
      <w:lvlJc w:val="left"/>
      <w:pPr>
        <w:ind w:left="1440" w:hanging="360"/>
      </w:pPr>
    </w:lvl>
    <w:lvl w:ilvl="2" w:tplc="6DE0A54E">
      <w:start w:val="1"/>
      <w:numFmt w:val="lowerRoman"/>
      <w:lvlText w:val="%3."/>
      <w:lvlJc w:val="right"/>
      <w:pPr>
        <w:ind w:left="2160" w:hanging="180"/>
      </w:pPr>
    </w:lvl>
    <w:lvl w:ilvl="3" w:tplc="302C7F22">
      <w:start w:val="1"/>
      <w:numFmt w:val="decimal"/>
      <w:lvlText w:val="%4."/>
      <w:lvlJc w:val="left"/>
      <w:pPr>
        <w:ind w:left="2880" w:hanging="360"/>
      </w:pPr>
    </w:lvl>
    <w:lvl w:ilvl="4" w:tplc="CB306FF8">
      <w:start w:val="1"/>
      <w:numFmt w:val="lowerLetter"/>
      <w:lvlText w:val="%5."/>
      <w:lvlJc w:val="left"/>
      <w:pPr>
        <w:ind w:left="3600" w:hanging="360"/>
      </w:pPr>
    </w:lvl>
    <w:lvl w:ilvl="5" w:tplc="F0DA788A">
      <w:start w:val="1"/>
      <w:numFmt w:val="lowerRoman"/>
      <w:lvlText w:val="%6."/>
      <w:lvlJc w:val="right"/>
      <w:pPr>
        <w:ind w:left="4320" w:hanging="180"/>
      </w:pPr>
    </w:lvl>
    <w:lvl w:ilvl="6" w:tplc="D1681290">
      <w:start w:val="1"/>
      <w:numFmt w:val="decimal"/>
      <w:lvlText w:val="%7."/>
      <w:lvlJc w:val="left"/>
      <w:pPr>
        <w:ind w:left="5040" w:hanging="360"/>
      </w:pPr>
    </w:lvl>
    <w:lvl w:ilvl="7" w:tplc="915C0604">
      <w:start w:val="1"/>
      <w:numFmt w:val="lowerLetter"/>
      <w:lvlText w:val="%8."/>
      <w:lvlJc w:val="left"/>
      <w:pPr>
        <w:ind w:left="5760" w:hanging="360"/>
      </w:pPr>
    </w:lvl>
    <w:lvl w:ilvl="8" w:tplc="3F8A2560">
      <w:start w:val="1"/>
      <w:numFmt w:val="lowerRoman"/>
      <w:lvlText w:val="%9."/>
      <w:lvlJc w:val="right"/>
      <w:pPr>
        <w:ind w:left="6480" w:hanging="180"/>
      </w:pPr>
    </w:lvl>
  </w:abstractNum>
  <w:abstractNum w:abstractNumId="30" w15:restartNumberingAfterBreak="0">
    <w:nsid w:val="7B040F36"/>
    <w:multiLevelType w:val="hybridMultilevel"/>
    <w:tmpl w:val="94587B52"/>
    <w:lvl w:ilvl="0" w:tplc="83F49534">
      <w:start w:val="1"/>
      <w:numFmt w:val="upperRoman"/>
      <w:lvlText w:val="%1."/>
      <w:lvlJc w:val="left"/>
      <w:pPr>
        <w:ind w:left="720" w:hanging="360"/>
      </w:pPr>
    </w:lvl>
    <w:lvl w:ilvl="1" w:tplc="8036095E">
      <w:start w:val="1"/>
      <w:numFmt w:val="lowerLetter"/>
      <w:lvlText w:val="%2."/>
      <w:lvlJc w:val="left"/>
      <w:pPr>
        <w:ind w:left="1440" w:hanging="360"/>
      </w:pPr>
    </w:lvl>
    <w:lvl w:ilvl="2" w:tplc="DF4C2390">
      <w:start w:val="1"/>
      <w:numFmt w:val="lowerRoman"/>
      <w:lvlText w:val="%3."/>
      <w:lvlJc w:val="right"/>
      <w:pPr>
        <w:ind w:left="2160" w:hanging="180"/>
      </w:pPr>
    </w:lvl>
    <w:lvl w:ilvl="3" w:tplc="C562DAC0">
      <w:start w:val="1"/>
      <w:numFmt w:val="decimal"/>
      <w:lvlText w:val="%4."/>
      <w:lvlJc w:val="left"/>
      <w:pPr>
        <w:ind w:left="2880" w:hanging="360"/>
      </w:pPr>
    </w:lvl>
    <w:lvl w:ilvl="4" w:tplc="B07E3DCE">
      <w:start w:val="1"/>
      <w:numFmt w:val="lowerLetter"/>
      <w:lvlText w:val="%5."/>
      <w:lvlJc w:val="left"/>
      <w:pPr>
        <w:ind w:left="3600" w:hanging="360"/>
      </w:pPr>
    </w:lvl>
    <w:lvl w:ilvl="5" w:tplc="689CA088">
      <w:start w:val="1"/>
      <w:numFmt w:val="lowerRoman"/>
      <w:lvlText w:val="%6."/>
      <w:lvlJc w:val="right"/>
      <w:pPr>
        <w:ind w:left="4320" w:hanging="180"/>
      </w:pPr>
    </w:lvl>
    <w:lvl w:ilvl="6" w:tplc="0D98DAA8">
      <w:start w:val="1"/>
      <w:numFmt w:val="decimal"/>
      <w:lvlText w:val="%7."/>
      <w:lvlJc w:val="left"/>
      <w:pPr>
        <w:ind w:left="5040" w:hanging="360"/>
      </w:pPr>
    </w:lvl>
    <w:lvl w:ilvl="7" w:tplc="EF8095A2">
      <w:start w:val="1"/>
      <w:numFmt w:val="lowerLetter"/>
      <w:lvlText w:val="%8."/>
      <w:lvlJc w:val="left"/>
      <w:pPr>
        <w:ind w:left="5760" w:hanging="360"/>
      </w:pPr>
    </w:lvl>
    <w:lvl w:ilvl="8" w:tplc="DA267460">
      <w:start w:val="1"/>
      <w:numFmt w:val="lowerRoman"/>
      <w:lvlText w:val="%9."/>
      <w:lvlJc w:val="right"/>
      <w:pPr>
        <w:ind w:left="6480" w:hanging="180"/>
      </w:pPr>
    </w:lvl>
  </w:abstractNum>
  <w:num w:numId="1">
    <w:abstractNumId w:val="20"/>
  </w:num>
  <w:num w:numId="2">
    <w:abstractNumId w:val="1"/>
  </w:num>
  <w:num w:numId="3">
    <w:abstractNumId w:val="22"/>
  </w:num>
  <w:num w:numId="4">
    <w:abstractNumId w:val="24"/>
  </w:num>
  <w:num w:numId="5">
    <w:abstractNumId w:val="0"/>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6"/>
    </w:lvlOverride>
    <w:lvlOverride w:ilvl="1">
      <w:startOverride w:val="2"/>
    </w:lvlOverride>
    <w:lvlOverride w:ilvl="2">
      <w:startOverride w:val="5"/>
    </w:lvlOverride>
  </w:num>
  <w:num w:numId="8">
    <w:abstractNumId w:val="3"/>
  </w:num>
  <w:num w:numId="9">
    <w:abstractNumId w:val="5"/>
  </w:num>
  <w:num w:numId="10">
    <w:abstractNumId w:val="14"/>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0EF9"/>
    <w:rsid w:val="000023E5"/>
    <w:rsid w:val="00003CE0"/>
    <w:rsid w:val="00006667"/>
    <w:rsid w:val="000111DE"/>
    <w:rsid w:val="000121F3"/>
    <w:rsid w:val="00012B66"/>
    <w:rsid w:val="00012EDF"/>
    <w:rsid w:val="00015602"/>
    <w:rsid w:val="00022073"/>
    <w:rsid w:val="0002317E"/>
    <w:rsid w:val="000275DE"/>
    <w:rsid w:val="00027863"/>
    <w:rsid w:val="00030144"/>
    <w:rsid w:val="0003332A"/>
    <w:rsid w:val="00033EC4"/>
    <w:rsid w:val="00040CBA"/>
    <w:rsid w:val="0004212F"/>
    <w:rsid w:val="0004262F"/>
    <w:rsid w:val="00044E71"/>
    <w:rsid w:val="000454C0"/>
    <w:rsid w:val="00047F88"/>
    <w:rsid w:val="0005066E"/>
    <w:rsid w:val="00052F4C"/>
    <w:rsid w:val="0005556B"/>
    <w:rsid w:val="00057BEC"/>
    <w:rsid w:val="000615FB"/>
    <w:rsid w:val="00070076"/>
    <w:rsid w:val="0007016C"/>
    <w:rsid w:val="000705E9"/>
    <w:rsid w:val="00071195"/>
    <w:rsid w:val="0007149D"/>
    <w:rsid w:val="000739F0"/>
    <w:rsid w:val="00073C78"/>
    <w:rsid w:val="00074D8A"/>
    <w:rsid w:val="00075062"/>
    <w:rsid w:val="00080A00"/>
    <w:rsid w:val="0008230D"/>
    <w:rsid w:val="0008500B"/>
    <w:rsid w:val="000967A2"/>
    <w:rsid w:val="000A1036"/>
    <w:rsid w:val="000A4C83"/>
    <w:rsid w:val="000A770F"/>
    <w:rsid w:val="000B4DC9"/>
    <w:rsid w:val="000B55A6"/>
    <w:rsid w:val="000C00EF"/>
    <w:rsid w:val="000C2372"/>
    <w:rsid w:val="000C5B0D"/>
    <w:rsid w:val="000D2D88"/>
    <w:rsid w:val="000D3206"/>
    <w:rsid w:val="000D3B7F"/>
    <w:rsid w:val="000D3D99"/>
    <w:rsid w:val="000D6C1B"/>
    <w:rsid w:val="000E25E3"/>
    <w:rsid w:val="000E466B"/>
    <w:rsid w:val="000E5DA5"/>
    <w:rsid w:val="000E7440"/>
    <w:rsid w:val="000F0685"/>
    <w:rsid w:val="000F46CD"/>
    <w:rsid w:val="000F6464"/>
    <w:rsid w:val="001046E8"/>
    <w:rsid w:val="00107E29"/>
    <w:rsid w:val="001120FF"/>
    <w:rsid w:val="00116ECE"/>
    <w:rsid w:val="0012020C"/>
    <w:rsid w:val="00121704"/>
    <w:rsid w:val="001226CA"/>
    <w:rsid w:val="00122F11"/>
    <w:rsid w:val="00123BB2"/>
    <w:rsid w:val="00123D88"/>
    <w:rsid w:val="00124845"/>
    <w:rsid w:val="00125333"/>
    <w:rsid w:val="00126093"/>
    <w:rsid w:val="00131ADC"/>
    <w:rsid w:val="001331C8"/>
    <w:rsid w:val="00133C78"/>
    <w:rsid w:val="0013719A"/>
    <w:rsid w:val="001400D3"/>
    <w:rsid w:val="00146B87"/>
    <w:rsid w:val="00147CAF"/>
    <w:rsid w:val="00150A97"/>
    <w:rsid w:val="00150AFC"/>
    <w:rsid w:val="00150E64"/>
    <w:rsid w:val="00151365"/>
    <w:rsid w:val="00151405"/>
    <w:rsid w:val="0015188F"/>
    <w:rsid w:val="00153CFB"/>
    <w:rsid w:val="00155A05"/>
    <w:rsid w:val="0016035F"/>
    <w:rsid w:val="00160E0F"/>
    <w:rsid w:val="001614E7"/>
    <w:rsid w:val="001624EA"/>
    <w:rsid w:val="0016428A"/>
    <w:rsid w:val="00166242"/>
    <w:rsid w:val="0016754F"/>
    <w:rsid w:val="00172725"/>
    <w:rsid w:val="00172968"/>
    <w:rsid w:val="00172B41"/>
    <w:rsid w:val="001755F5"/>
    <w:rsid w:val="001905DD"/>
    <w:rsid w:val="00191183"/>
    <w:rsid w:val="001A0479"/>
    <w:rsid w:val="001A095B"/>
    <w:rsid w:val="001A2269"/>
    <w:rsid w:val="001B1955"/>
    <w:rsid w:val="001B2237"/>
    <w:rsid w:val="001C07B8"/>
    <w:rsid w:val="001C0B05"/>
    <w:rsid w:val="001C27E4"/>
    <w:rsid w:val="001C5B6F"/>
    <w:rsid w:val="001C5BD8"/>
    <w:rsid w:val="001D1E39"/>
    <w:rsid w:val="001D42C2"/>
    <w:rsid w:val="001D6707"/>
    <w:rsid w:val="001E1E04"/>
    <w:rsid w:val="001E1FEC"/>
    <w:rsid w:val="001E2D3B"/>
    <w:rsid w:val="001E3B8A"/>
    <w:rsid w:val="001E5E49"/>
    <w:rsid w:val="001E61AE"/>
    <w:rsid w:val="001F375C"/>
    <w:rsid w:val="001F465A"/>
    <w:rsid w:val="0020248A"/>
    <w:rsid w:val="00215C61"/>
    <w:rsid w:val="00216613"/>
    <w:rsid w:val="002170D3"/>
    <w:rsid w:val="002208C3"/>
    <w:rsid w:val="0022115A"/>
    <w:rsid w:val="00222406"/>
    <w:rsid w:val="002240CA"/>
    <w:rsid w:val="002249DE"/>
    <w:rsid w:val="002267B9"/>
    <w:rsid w:val="0022787F"/>
    <w:rsid w:val="002319B3"/>
    <w:rsid w:val="00232EF8"/>
    <w:rsid w:val="002369A3"/>
    <w:rsid w:val="002417E7"/>
    <w:rsid w:val="00242573"/>
    <w:rsid w:val="00247ABC"/>
    <w:rsid w:val="00253FFE"/>
    <w:rsid w:val="00257A45"/>
    <w:rsid w:val="00260373"/>
    <w:rsid w:val="0026181C"/>
    <w:rsid w:val="00265344"/>
    <w:rsid w:val="00267077"/>
    <w:rsid w:val="002709AC"/>
    <w:rsid w:val="00274224"/>
    <w:rsid w:val="0027439D"/>
    <w:rsid w:val="0027498B"/>
    <w:rsid w:val="00280852"/>
    <w:rsid w:val="00280C84"/>
    <w:rsid w:val="002833AF"/>
    <w:rsid w:val="002851BF"/>
    <w:rsid w:val="00285DF9"/>
    <w:rsid w:val="00286A5D"/>
    <w:rsid w:val="00293505"/>
    <w:rsid w:val="002A70AF"/>
    <w:rsid w:val="002A7B63"/>
    <w:rsid w:val="002B20F6"/>
    <w:rsid w:val="002B2FDA"/>
    <w:rsid w:val="002C06A6"/>
    <w:rsid w:val="002C18E8"/>
    <w:rsid w:val="002C376B"/>
    <w:rsid w:val="002D676F"/>
    <w:rsid w:val="002F57DB"/>
    <w:rsid w:val="002F5E21"/>
    <w:rsid w:val="002F7655"/>
    <w:rsid w:val="003024C0"/>
    <w:rsid w:val="00307019"/>
    <w:rsid w:val="003072A7"/>
    <w:rsid w:val="00307887"/>
    <w:rsid w:val="00310E22"/>
    <w:rsid w:val="00312999"/>
    <w:rsid w:val="00312F33"/>
    <w:rsid w:val="003141EE"/>
    <w:rsid w:val="00314FCA"/>
    <w:rsid w:val="003162F6"/>
    <w:rsid w:val="003226DF"/>
    <w:rsid w:val="00322EEB"/>
    <w:rsid w:val="003248C2"/>
    <w:rsid w:val="00324C86"/>
    <w:rsid w:val="00325058"/>
    <w:rsid w:val="003278E5"/>
    <w:rsid w:val="00330990"/>
    <w:rsid w:val="00330CB7"/>
    <w:rsid w:val="00332252"/>
    <w:rsid w:val="003325DC"/>
    <w:rsid w:val="0033326D"/>
    <w:rsid w:val="00333665"/>
    <w:rsid w:val="00334B91"/>
    <w:rsid w:val="003362AF"/>
    <w:rsid w:val="00336770"/>
    <w:rsid w:val="00342068"/>
    <w:rsid w:val="00344D93"/>
    <w:rsid w:val="0034600A"/>
    <w:rsid w:val="00346759"/>
    <w:rsid w:val="00352DC2"/>
    <w:rsid w:val="0036083A"/>
    <w:rsid w:val="00367C3D"/>
    <w:rsid w:val="00370C13"/>
    <w:rsid w:val="00372B65"/>
    <w:rsid w:val="00374D42"/>
    <w:rsid w:val="00375265"/>
    <w:rsid w:val="0038103E"/>
    <w:rsid w:val="0038148C"/>
    <w:rsid w:val="003819BC"/>
    <w:rsid w:val="00383B69"/>
    <w:rsid w:val="00386B65"/>
    <w:rsid w:val="00387810"/>
    <w:rsid w:val="00390B26"/>
    <w:rsid w:val="00390CE6"/>
    <w:rsid w:val="00391F38"/>
    <w:rsid w:val="00393E4B"/>
    <w:rsid w:val="003A4DF6"/>
    <w:rsid w:val="003A6FF1"/>
    <w:rsid w:val="003B2A0B"/>
    <w:rsid w:val="003B50BE"/>
    <w:rsid w:val="003C28AB"/>
    <w:rsid w:val="003C5760"/>
    <w:rsid w:val="003C58FF"/>
    <w:rsid w:val="003C5EC9"/>
    <w:rsid w:val="003C6DB0"/>
    <w:rsid w:val="003D101D"/>
    <w:rsid w:val="003D349E"/>
    <w:rsid w:val="003D48F1"/>
    <w:rsid w:val="003D4CEF"/>
    <w:rsid w:val="003D670B"/>
    <w:rsid w:val="003D687F"/>
    <w:rsid w:val="003E2069"/>
    <w:rsid w:val="003E33AE"/>
    <w:rsid w:val="003F1850"/>
    <w:rsid w:val="003F53D2"/>
    <w:rsid w:val="00400887"/>
    <w:rsid w:val="0040589C"/>
    <w:rsid w:val="004063B1"/>
    <w:rsid w:val="00406AB6"/>
    <w:rsid w:val="00406B1B"/>
    <w:rsid w:val="00413B50"/>
    <w:rsid w:val="00413DBE"/>
    <w:rsid w:val="00414A0A"/>
    <w:rsid w:val="00416AB1"/>
    <w:rsid w:val="00417B9B"/>
    <w:rsid w:val="0043120D"/>
    <w:rsid w:val="00431746"/>
    <w:rsid w:val="00433AC2"/>
    <w:rsid w:val="00434AC8"/>
    <w:rsid w:val="00440A97"/>
    <w:rsid w:val="00440C7C"/>
    <w:rsid w:val="0044107D"/>
    <w:rsid w:val="004411B0"/>
    <w:rsid w:val="00446496"/>
    <w:rsid w:val="00447B3E"/>
    <w:rsid w:val="00452818"/>
    <w:rsid w:val="004577C9"/>
    <w:rsid w:val="0046227B"/>
    <w:rsid w:val="00464409"/>
    <w:rsid w:val="00466559"/>
    <w:rsid w:val="00467CCE"/>
    <w:rsid w:val="004703D7"/>
    <w:rsid w:val="0047515B"/>
    <w:rsid w:val="00475D58"/>
    <w:rsid w:val="00480EDE"/>
    <w:rsid w:val="0048432E"/>
    <w:rsid w:val="0048455A"/>
    <w:rsid w:val="0048599F"/>
    <w:rsid w:val="004863FA"/>
    <w:rsid w:val="00487F9B"/>
    <w:rsid w:val="004911B6"/>
    <w:rsid w:val="00491E82"/>
    <w:rsid w:val="00492105"/>
    <w:rsid w:val="004A2FED"/>
    <w:rsid w:val="004A338A"/>
    <w:rsid w:val="004A3BA3"/>
    <w:rsid w:val="004B592C"/>
    <w:rsid w:val="004B6DE1"/>
    <w:rsid w:val="004B6E79"/>
    <w:rsid w:val="004C3845"/>
    <w:rsid w:val="004C6622"/>
    <w:rsid w:val="004D345A"/>
    <w:rsid w:val="004D515D"/>
    <w:rsid w:val="004D5628"/>
    <w:rsid w:val="004D7C9C"/>
    <w:rsid w:val="004F034A"/>
    <w:rsid w:val="004F0E18"/>
    <w:rsid w:val="004F27F6"/>
    <w:rsid w:val="004F4F2A"/>
    <w:rsid w:val="004F696E"/>
    <w:rsid w:val="004F6BE7"/>
    <w:rsid w:val="004F7032"/>
    <w:rsid w:val="004F7CFF"/>
    <w:rsid w:val="005020F0"/>
    <w:rsid w:val="005047D0"/>
    <w:rsid w:val="00504C2F"/>
    <w:rsid w:val="00506907"/>
    <w:rsid w:val="00511594"/>
    <w:rsid w:val="0051321E"/>
    <w:rsid w:val="005158DF"/>
    <w:rsid w:val="00520F28"/>
    <w:rsid w:val="00520F95"/>
    <w:rsid w:val="0052432D"/>
    <w:rsid w:val="00524726"/>
    <w:rsid w:val="0052748B"/>
    <w:rsid w:val="005307FA"/>
    <w:rsid w:val="005309BF"/>
    <w:rsid w:val="005324FD"/>
    <w:rsid w:val="0053388E"/>
    <w:rsid w:val="0053553F"/>
    <w:rsid w:val="00537872"/>
    <w:rsid w:val="00543D30"/>
    <w:rsid w:val="00544E12"/>
    <w:rsid w:val="00550FCA"/>
    <w:rsid w:val="005560F8"/>
    <w:rsid w:val="00556E09"/>
    <w:rsid w:val="0055785C"/>
    <w:rsid w:val="005607B6"/>
    <w:rsid w:val="00562232"/>
    <w:rsid w:val="00562234"/>
    <w:rsid w:val="00562CA5"/>
    <w:rsid w:val="00573AAE"/>
    <w:rsid w:val="00581F3F"/>
    <w:rsid w:val="00582C93"/>
    <w:rsid w:val="00586C9F"/>
    <w:rsid w:val="00590318"/>
    <w:rsid w:val="00591414"/>
    <w:rsid w:val="00597453"/>
    <w:rsid w:val="005A484B"/>
    <w:rsid w:val="005A5EC0"/>
    <w:rsid w:val="005B0732"/>
    <w:rsid w:val="005B08BD"/>
    <w:rsid w:val="005C0548"/>
    <w:rsid w:val="005C588A"/>
    <w:rsid w:val="005C6667"/>
    <w:rsid w:val="005D1BFB"/>
    <w:rsid w:val="005D3BF4"/>
    <w:rsid w:val="005D6674"/>
    <w:rsid w:val="005D7403"/>
    <w:rsid w:val="005E5847"/>
    <w:rsid w:val="005F0D0C"/>
    <w:rsid w:val="005F0F9D"/>
    <w:rsid w:val="005F2B0C"/>
    <w:rsid w:val="005F307D"/>
    <w:rsid w:val="005F3FF8"/>
    <w:rsid w:val="005F50C2"/>
    <w:rsid w:val="005F666B"/>
    <w:rsid w:val="005F6E93"/>
    <w:rsid w:val="006068BB"/>
    <w:rsid w:val="006070B5"/>
    <w:rsid w:val="006079A6"/>
    <w:rsid w:val="00612177"/>
    <w:rsid w:val="00616B3A"/>
    <w:rsid w:val="00621B24"/>
    <w:rsid w:val="0062504C"/>
    <w:rsid w:val="00627DB5"/>
    <w:rsid w:val="00630A77"/>
    <w:rsid w:val="00633C5D"/>
    <w:rsid w:val="00634038"/>
    <w:rsid w:val="006340C8"/>
    <w:rsid w:val="00636464"/>
    <w:rsid w:val="00636E2B"/>
    <w:rsid w:val="00640300"/>
    <w:rsid w:val="006421C8"/>
    <w:rsid w:val="00644664"/>
    <w:rsid w:val="00647EA3"/>
    <w:rsid w:val="0065147A"/>
    <w:rsid w:val="00654AD4"/>
    <w:rsid w:val="00655C97"/>
    <w:rsid w:val="00655CF1"/>
    <w:rsid w:val="006570AE"/>
    <w:rsid w:val="00660647"/>
    <w:rsid w:val="0066272B"/>
    <w:rsid w:val="006720DD"/>
    <w:rsid w:val="0067321E"/>
    <w:rsid w:val="0067342B"/>
    <w:rsid w:val="00673AD0"/>
    <w:rsid w:val="0068049C"/>
    <w:rsid w:val="0069150E"/>
    <w:rsid w:val="00691BC5"/>
    <w:rsid w:val="006923C2"/>
    <w:rsid w:val="00697B13"/>
    <w:rsid w:val="006A00E3"/>
    <w:rsid w:val="006A1F67"/>
    <w:rsid w:val="006A2989"/>
    <w:rsid w:val="006A4A43"/>
    <w:rsid w:val="006A5D42"/>
    <w:rsid w:val="006A7F73"/>
    <w:rsid w:val="006B3FA0"/>
    <w:rsid w:val="006B46AB"/>
    <w:rsid w:val="006B5E49"/>
    <w:rsid w:val="006C3DB3"/>
    <w:rsid w:val="006D1397"/>
    <w:rsid w:val="006D181A"/>
    <w:rsid w:val="006D1C89"/>
    <w:rsid w:val="006E0159"/>
    <w:rsid w:val="006E19C5"/>
    <w:rsid w:val="006E31BE"/>
    <w:rsid w:val="006E56F6"/>
    <w:rsid w:val="006F3364"/>
    <w:rsid w:val="006F3CDF"/>
    <w:rsid w:val="006F3E25"/>
    <w:rsid w:val="006F4F41"/>
    <w:rsid w:val="006F5B57"/>
    <w:rsid w:val="006F62DE"/>
    <w:rsid w:val="006F63C9"/>
    <w:rsid w:val="006F682A"/>
    <w:rsid w:val="007016DC"/>
    <w:rsid w:val="00702BA1"/>
    <w:rsid w:val="00703982"/>
    <w:rsid w:val="00704055"/>
    <w:rsid w:val="0070444B"/>
    <w:rsid w:val="00711FBB"/>
    <w:rsid w:val="00723044"/>
    <w:rsid w:val="00723B16"/>
    <w:rsid w:val="00726DAA"/>
    <w:rsid w:val="007335ED"/>
    <w:rsid w:val="007351FC"/>
    <w:rsid w:val="0073615F"/>
    <w:rsid w:val="007429DC"/>
    <w:rsid w:val="00750EEC"/>
    <w:rsid w:val="007512AB"/>
    <w:rsid w:val="00752621"/>
    <w:rsid w:val="00753616"/>
    <w:rsid w:val="007552CE"/>
    <w:rsid w:val="007552F3"/>
    <w:rsid w:val="00756A6B"/>
    <w:rsid w:val="0076085B"/>
    <w:rsid w:val="0076252C"/>
    <w:rsid w:val="0076501E"/>
    <w:rsid w:val="00775B2E"/>
    <w:rsid w:val="007822B3"/>
    <w:rsid w:val="00782597"/>
    <w:rsid w:val="0078267C"/>
    <w:rsid w:val="00790DF8"/>
    <w:rsid w:val="00795DAD"/>
    <w:rsid w:val="007971D4"/>
    <w:rsid w:val="007974F3"/>
    <w:rsid w:val="007A47FD"/>
    <w:rsid w:val="007A48EE"/>
    <w:rsid w:val="007A5423"/>
    <w:rsid w:val="007A744B"/>
    <w:rsid w:val="007B1CFB"/>
    <w:rsid w:val="007B6D56"/>
    <w:rsid w:val="007C10A7"/>
    <w:rsid w:val="007C2905"/>
    <w:rsid w:val="007C61AB"/>
    <w:rsid w:val="007D10E4"/>
    <w:rsid w:val="007D3488"/>
    <w:rsid w:val="007D755F"/>
    <w:rsid w:val="007D7FD5"/>
    <w:rsid w:val="007E15D5"/>
    <w:rsid w:val="007E2996"/>
    <w:rsid w:val="007E378A"/>
    <w:rsid w:val="007E6715"/>
    <w:rsid w:val="007F20B2"/>
    <w:rsid w:val="007F304C"/>
    <w:rsid w:val="007F41A4"/>
    <w:rsid w:val="007F5E90"/>
    <w:rsid w:val="0080026A"/>
    <w:rsid w:val="008003E3"/>
    <w:rsid w:val="00800F01"/>
    <w:rsid w:val="00803599"/>
    <w:rsid w:val="008045EC"/>
    <w:rsid w:val="0080505D"/>
    <w:rsid w:val="00805774"/>
    <w:rsid w:val="0081195F"/>
    <w:rsid w:val="00812A54"/>
    <w:rsid w:val="00813E7F"/>
    <w:rsid w:val="00813FAA"/>
    <w:rsid w:val="00814DD4"/>
    <w:rsid w:val="00820203"/>
    <w:rsid w:val="00823E88"/>
    <w:rsid w:val="00830509"/>
    <w:rsid w:val="00832671"/>
    <w:rsid w:val="00832A11"/>
    <w:rsid w:val="00833113"/>
    <w:rsid w:val="00840420"/>
    <w:rsid w:val="008444B7"/>
    <w:rsid w:val="008503DA"/>
    <w:rsid w:val="00851984"/>
    <w:rsid w:val="00855C67"/>
    <w:rsid w:val="008638CA"/>
    <w:rsid w:val="00865B63"/>
    <w:rsid w:val="0086723F"/>
    <w:rsid w:val="0087158E"/>
    <w:rsid w:val="00871F50"/>
    <w:rsid w:val="00873B7A"/>
    <w:rsid w:val="0087686C"/>
    <w:rsid w:val="00877FA9"/>
    <w:rsid w:val="00881302"/>
    <w:rsid w:val="00881FB3"/>
    <w:rsid w:val="008829F7"/>
    <w:rsid w:val="00887534"/>
    <w:rsid w:val="00891591"/>
    <w:rsid w:val="00895747"/>
    <w:rsid w:val="00896E2B"/>
    <w:rsid w:val="008A20AB"/>
    <w:rsid w:val="008A4263"/>
    <w:rsid w:val="008A5044"/>
    <w:rsid w:val="008A74A3"/>
    <w:rsid w:val="008B1CF5"/>
    <w:rsid w:val="008B3840"/>
    <w:rsid w:val="008C7703"/>
    <w:rsid w:val="008C7920"/>
    <w:rsid w:val="008D03B1"/>
    <w:rsid w:val="008D17FD"/>
    <w:rsid w:val="008D2236"/>
    <w:rsid w:val="008D300A"/>
    <w:rsid w:val="008D4B40"/>
    <w:rsid w:val="008E0999"/>
    <w:rsid w:val="008E2D99"/>
    <w:rsid w:val="008E3667"/>
    <w:rsid w:val="008E48A5"/>
    <w:rsid w:val="008E4BF7"/>
    <w:rsid w:val="008E6CD7"/>
    <w:rsid w:val="008F6DE6"/>
    <w:rsid w:val="008F6EB5"/>
    <w:rsid w:val="00915223"/>
    <w:rsid w:val="00916925"/>
    <w:rsid w:val="009218AC"/>
    <w:rsid w:val="009267F4"/>
    <w:rsid w:val="009304CB"/>
    <w:rsid w:val="00933049"/>
    <w:rsid w:val="00936B19"/>
    <w:rsid w:val="009418BA"/>
    <w:rsid w:val="00944E6C"/>
    <w:rsid w:val="0094722C"/>
    <w:rsid w:val="009511AE"/>
    <w:rsid w:val="009540B6"/>
    <w:rsid w:val="00954198"/>
    <w:rsid w:val="009542F5"/>
    <w:rsid w:val="00956297"/>
    <w:rsid w:val="00960FDF"/>
    <w:rsid w:val="009610B5"/>
    <w:rsid w:val="00962B86"/>
    <w:rsid w:val="00965014"/>
    <w:rsid w:val="009659D6"/>
    <w:rsid w:val="00966E13"/>
    <w:rsid w:val="00966F51"/>
    <w:rsid w:val="009674D7"/>
    <w:rsid w:val="0096750A"/>
    <w:rsid w:val="009729E4"/>
    <w:rsid w:val="00981A67"/>
    <w:rsid w:val="00992444"/>
    <w:rsid w:val="009A47D3"/>
    <w:rsid w:val="009A526F"/>
    <w:rsid w:val="009A5A61"/>
    <w:rsid w:val="009A6626"/>
    <w:rsid w:val="009A7FDF"/>
    <w:rsid w:val="009B054C"/>
    <w:rsid w:val="009B0BAE"/>
    <w:rsid w:val="009B19EA"/>
    <w:rsid w:val="009B2C87"/>
    <w:rsid w:val="009B3586"/>
    <w:rsid w:val="009B589A"/>
    <w:rsid w:val="009B6AA8"/>
    <w:rsid w:val="009C59F0"/>
    <w:rsid w:val="009C5D18"/>
    <w:rsid w:val="009D0469"/>
    <w:rsid w:val="009D0C43"/>
    <w:rsid w:val="009D30E1"/>
    <w:rsid w:val="009D3333"/>
    <w:rsid w:val="009D4C0C"/>
    <w:rsid w:val="009E067D"/>
    <w:rsid w:val="009E3F7F"/>
    <w:rsid w:val="009E405E"/>
    <w:rsid w:val="009E68F9"/>
    <w:rsid w:val="009F2073"/>
    <w:rsid w:val="009F30F4"/>
    <w:rsid w:val="009F6004"/>
    <w:rsid w:val="009F7F42"/>
    <w:rsid w:val="009F7F4D"/>
    <w:rsid w:val="00A0384E"/>
    <w:rsid w:val="00A07B4A"/>
    <w:rsid w:val="00A10CCE"/>
    <w:rsid w:val="00A1645E"/>
    <w:rsid w:val="00A2007F"/>
    <w:rsid w:val="00A200A4"/>
    <w:rsid w:val="00A23817"/>
    <w:rsid w:val="00A273D6"/>
    <w:rsid w:val="00A278CB"/>
    <w:rsid w:val="00A30BFC"/>
    <w:rsid w:val="00A34944"/>
    <w:rsid w:val="00A3754A"/>
    <w:rsid w:val="00A37F95"/>
    <w:rsid w:val="00A400F3"/>
    <w:rsid w:val="00A417C3"/>
    <w:rsid w:val="00A42BFB"/>
    <w:rsid w:val="00A438D7"/>
    <w:rsid w:val="00A50E52"/>
    <w:rsid w:val="00A53C46"/>
    <w:rsid w:val="00A56EFD"/>
    <w:rsid w:val="00A62DB5"/>
    <w:rsid w:val="00A70715"/>
    <w:rsid w:val="00A744F9"/>
    <w:rsid w:val="00A8182F"/>
    <w:rsid w:val="00A81FE4"/>
    <w:rsid w:val="00A86145"/>
    <w:rsid w:val="00A91A21"/>
    <w:rsid w:val="00A94F24"/>
    <w:rsid w:val="00A97358"/>
    <w:rsid w:val="00A978BC"/>
    <w:rsid w:val="00AA0DB9"/>
    <w:rsid w:val="00AA109B"/>
    <w:rsid w:val="00AA298A"/>
    <w:rsid w:val="00AA29F6"/>
    <w:rsid w:val="00AA2AC3"/>
    <w:rsid w:val="00AA5AC9"/>
    <w:rsid w:val="00AB0C6F"/>
    <w:rsid w:val="00AB6BB0"/>
    <w:rsid w:val="00AC4DD7"/>
    <w:rsid w:val="00AC7DBE"/>
    <w:rsid w:val="00AD1C5D"/>
    <w:rsid w:val="00AD1C80"/>
    <w:rsid w:val="00AE0D16"/>
    <w:rsid w:val="00AE1808"/>
    <w:rsid w:val="00AE2DA4"/>
    <w:rsid w:val="00AE6CC5"/>
    <w:rsid w:val="00AE7764"/>
    <w:rsid w:val="00AF3532"/>
    <w:rsid w:val="00AF5ECD"/>
    <w:rsid w:val="00AF6583"/>
    <w:rsid w:val="00B005B2"/>
    <w:rsid w:val="00B01ECB"/>
    <w:rsid w:val="00B02E7B"/>
    <w:rsid w:val="00B129EA"/>
    <w:rsid w:val="00B1335D"/>
    <w:rsid w:val="00B1393B"/>
    <w:rsid w:val="00B25D6B"/>
    <w:rsid w:val="00B26831"/>
    <w:rsid w:val="00B344F0"/>
    <w:rsid w:val="00B349E9"/>
    <w:rsid w:val="00B36222"/>
    <w:rsid w:val="00B36481"/>
    <w:rsid w:val="00B4314F"/>
    <w:rsid w:val="00B5091B"/>
    <w:rsid w:val="00B5260D"/>
    <w:rsid w:val="00B52F9A"/>
    <w:rsid w:val="00B5501B"/>
    <w:rsid w:val="00B55E97"/>
    <w:rsid w:val="00B66695"/>
    <w:rsid w:val="00B66B9C"/>
    <w:rsid w:val="00B672BC"/>
    <w:rsid w:val="00B70BD5"/>
    <w:rsid w:val="00B77044"/>
    <w:rsid w:val="00B815B8"/>
    <w:rsid w:val="00B848B6"/>
    <w:rsid w:val="00B84900"/>
    <w:rsid w:val="00B84B26"/>
    <w:rsid w:val="00B84DA3"/>
    <w:rsid w:val="00B8660A"/>
    <w:rsid w:val="00B936C5"/>
    <w:rsid w:val="00B944A0"/>
    <w:rsid w:val="00B95AC0"/>
    <w:rsid w:val="00BA29F3"/>
    <w:rsid w:val="00BA4F4F"/>
    <w:rsid w:val="00BB440E"/>
    <w:rsid w:val="00BB5163"/>
    <w:rsid w:val="00BB6EA2"/>
    <w:rsid w:val="00BC1847"/>
    <w:rsid w:val="00BC397D"/>
    <w:rsid w:val="00BD382C"/>
    <w:rsid w:val="00BD6231"/>
    <w:rsid w:val="00BE0B4F"/>
    <w:rsid w:val="00BE715B"/>
    <w:rsid w:val="00BE793D"/>
    <w:rsid w:val="00BF4E8A"/>
    <w:rsid w:val="00BF712E"/>
    <w:rsid w:val="00C009E5"/>
    <w:rsid w:val="00C0230D"/>
    <w:rsid w:val="00C03010"/>
    <w:rsid w:val="00C03C77"/>
    <w:rsid w:val="00C054A5"/>
    <w:rsid w:val="00C071DB"/>
    <w:rsid w:val="00C124D3"/>
    <w:rsid w:val="00C31B5B"/>
    <w:rsid w:val="00C413AC"/>
    <w:rsid w:val="00C41923"/>
    <w:rsid w:val="00C47A3B"/>
    <w:rsid w:val="00C5396E"/>
    <w:rsid w:val="00C53D5F"/>
    <w:rsid w:val="00C57C9D"/>
    <w:rsid w:val="00C61CD8"/>
    <w:rsid w:val="00C63882"/>
    <w:rsid w:val="00C65935"/>
    <w:rsid w:val="00C670B5"/>
    <w:rsid w:val="00C672F7"/>
    <w:rsid w:val="00C67FAC"/>
    <w:rsid w:val="00C705EC"/>
    <w:rsid w:val="00C712E4"/>
    <w:rsid w:val="00C8008E"/>
    <w:rsid w:val="00C82B0E"/>
    <w:rsid w:val="00C83FAE"/>
    <w:rsid w:val="00C85369"/>
    <w:rsid w:val="00C9004F"/>
    <w:rsid w:val="00C97A67"/>
    <w:rsid w:val="00CA12E9"/>
    <w:rsid w:val="00CA53BF"/>
    <w:rsid w:val="00CB0EDD"/>
    <w:rsid w:val="00CB2C40"/>
    <w:rsid w:val="00CB35E6"/>
    <w:rsid w:val="00CB65A1"/>
    <w:rsid w:val="00CB7B88"/>
    <w:rsid w:val="00CC09C3"/>
    <w:rsid w:val="00CC12F0"/>
    <w:rsid w:val="00CC49BC"/>
    <w:rsid w:val="00CC4B38"/>
    <w:rsid w:val="00CC5467"/>
    <w:rsid w:val="00CC6608"/>
    <w:rsid w:val="00CC71BD"/>
    <w:rsid w:val="00CD2F55"/>
    <w:rsid w:val="00CD435A"/>
    <w:rsid w:val="00CD6384"/>
    <w:rsid w:val="00CE0A2A"/>
    <w:rsid w:val="00CE43BB"/>
    <w:rsid w:val="00CE4694"/>
    <w:rsid w:val="00CE5B39"/>
    <w:rsid w:val="00CF12CF"/>
    <w:rsid w:val="00CF15B3"/>
    <w:rsid w:val="00CF2646"/>
    <w:rsid w:val="00CF3713"/>
    <w:rsid w:val="00D01346"/>
    <w:rsid w:val="00D03522"/>
    <w:rsid w:val="00D0513D"/>
    <w:rsid w:val="00D0774B"/>
    <w:rsid w:val="00D1555D"/>
    <w:rsid w:val="00D1562F"/>
    <w:rsid w:val="00D16888"/>
    <w:rsid w:val="00D21BDE"/>
    <w:rsid w:val="00D322FF"/>
    <w:rsid w:val="00D35ADF"/>
    <w:rsid w:val="00D403E8"/>
    <w:rsid w:val="00D44A54"/>
    <w:rsid w:val="00D47ED2"/>
    <w:rsid w:val="00D50EBD"/>
    <w:rsid w:val="00D5527A"/>
    <w:rsid w:val="00D6248F"/>
    <w:rsid w:val="00D64865"/>
    <w:rsid w:val="00D6539B"/>
    <w:rsid w:val="00D66450"/>
    <w:rsid w:val="00D703C1"/>
    <w:rsid w:val="00D8193B"/>
    <w:rsid w:val="00D8343C"/>
    <w:rsid w:val="00D85D9B"/>
    <w:rsid w:val="00D86CB9"/>
    <w:rsid w:val="00D93344"/>
    <w:rsid w:val="00D9342E"/>
    <w:rsid w:val="00D9371D"/>
    <w:rsid w:val="00D9702C"/>
    <w:rsid w:val="00D9709B"/>
    <w:rsid w:val="00D97BB1"/>
    <w:rsid w:val="00DA0C15"/>
    <w:rsid w:val="00DA264D"/>
    <w:rsid w:val="00DA48D5"/>
    <w:rsid w:val="00DA74FE"/>
    <w:rsid w:val="00DB10B4"/>
    <w:rsid w:val="00DB15F0"/>
    <w:rsid w:val="00DB353D"/>
    <w:rsid w:val="00DB47C0"/>
    <w:rsid w:val="00DB613D"/>
    <w:rsid w:val="00DB63EF"/>
    <w:rsid w:val="00DB7804"/>
    <w:rsid w:val="00DC078D"/>
    <w:rsid w:val="00DC2D36"/>
    <w:rsid w:val="00DC31C2"/>
    <w:rsid w:val="00DC44BA"/>
    <w:rsid w:val="00DC6B7C"/>
    <w:rsid w:val="00DD6062"/>
    <w:rsid w:val="00DE0759"/>
    <w:rsid w:val="00DE6894"/>
    <w:rsid w:val="00DF2972"/>
    <w:rsid w:val="00DF2CC6"/>
    <w:rsid w:val="00DF4618"/>
    <w:rsid w:val="00DF519D"/>
    <w:rsid w:val="00DF6FF8"/>
    <w:rsid w:val="00DF7697"/>
    <w:rsid w:val="00E01069"/>
    <w:rsid w:val="00E02134"/>
    <w:rsid w:val="00E10EAA"/>
    <w:rsid w:val="00E147AD"/>
    <w:rsid w:val="00E160C5"/>
    <w:rsid w:val="00E16A80"/>
    <w:rsid w:val="00E241E5"/>
    <w:rsid w:val="00E249FC"/>
    <w:rsid w:val="00E26F0C"/>
    <w:rsid w:val="00E27A7B"/>
    <w:rsid w:val="00E27B7D"/>
    <w:rsid w:val="00E305CC"/>
    <w:rsid w:val="00E31998"/>
    <w:rsid w:val="00E32D69"/>
    <w:rsid w:val="00E33020"/>
    <w:rsid w:val="00E36E07"/>
    <w:rsid w:val="00E41A65"/>
    <w:rsid w:val="00E458A4"/>
    <w:rsid w:val="00E5032C"/>
    <w:rsid w:val="00E5273C"/>
    <w:rsid w:val="00E56740"/>
    <w:rsid w:val="00E60D45"/>
    <w:rsid w:val="00E62F5E"/>
    <w:rsid w:val="00E632FF"/>
    <w:rsid w:val="00E6700C"/>
    <w:rsid w:val="00E67CE3"/>
    <w:rsid w:val="00E71B9D"/>
    <w:rsid w:val="00E7393E"/>
    <w:rsid w:val="00E76B90"/>
    <w:rsid w:val="00E7759D"/>
    <w:rsid w:val="00E80723"/>
    <w:rsid w:val="00E82265"/>
    <w:rsid w:val="00E8358D"/>
    <w:rsid w:val="00E8570A"/>
    <w:rsid w:val="00E8604F"/>
    <w:rsid w:val="00E87E7E"/>
    <w:rsid w:val="00E903F0"/>
    <w:rsid w:val="00E911B9"/>
    <w:rsid w:val="00E912DC"/>
    <w:rsid w:val="00E91CA8"/>
    <w:rsid w:val="00E92147"/>
    <w:rsid w:val="00E97DBE"/>
    <w:rsid w:val="00EA0306"/>
    <w:rsid w:val="00EA201F"/>
    <w:rsid w:val="00EA2BC6"/>
    <w:rsid w:val="00EA3A32"/>
    <w:rsid w:val="00EB3332"/>
    <w:rsid w:val="00EB3F2A"/>
    <w:rsid w:val="00EB62A5"/>
    <w:rsid w:val="00EB62E2"/>
    <w:rsid w:val="00EC2B9E"/>
    <w:rsid w:val="00EC2BDE"/>
    <w:rsid w:val="00EC33D6"/>
    <w:rsid w:val="00EC48B7"/>
    <w:rsid w:val="00ED12B3"/>
    <w:rsid w:val="00ED7138"/>
    <w:rsid w:val="00ED7E68"/>
    <w:rsid w:val="00EE1801"/>
    <w:rsid w:val="00EF13A0"/>
    <w:rsid w:val="00EF4567"/>
    <w:rsid w:val="00F03127"/>
    <w:rsid w:val="00F056EF"/>
    <w:rsid w:val="00F06F36"/>
    <w:rsid w:val="00F0761E"/>
    <w:rsid w:val="00F1016D"/>
    <w:rsid w:val="00F12EFB"/>
    <w:rsid w:val="00F1378E"/>
    <w:rsid w:val="00F137B5"/>
    <w:rsid w:val="00F142FD"/>
    <w:rsid w:val="00F1541C"/>
    <w:rsid w:val="00F1557F"/>
    <w:rsid w:val="00F1606E"/>
    <w:rsid w:val="00F17C89"/>
    <w:rsid w:val="00F2796B"/>
    <w:rsid w:val="00F30812"/>
    <w:rsid w:val="00F320B8"/>
    <w:rsid w:val="00F3249D"/>
    <w:rsid w:val="00F33434"/>
    <w:rsid w:val="00F348D5"/>
    <w:rsid w:val="00F365B8"/>
    <w:rsid w:val="00F36933"/>
    <w:rsid w:val="00F47974"/>
    <w:rsid w:val="00F5190D"/>
    <w:rsid w:val="00F52B18"/>
    <w:rsid w:val="00F53AE0"/>
    <w:rsid w:val="00F562F7"/>
    <w:rsid w:val="00F602AA"/>
    <w:rsid w:val="00F61176"/>
    <w:rsid w:val="00F64DD6"/>
    <w:rsid w:val="00F66331"/>
    <w:rsid w:val="00F67E48"/>
    <w:rsid w:val="00F7124D"/>
    <w:rsid w:val="00F71872"/>
    <w:rsid w:val="00F71A8F"/>
    <w:rsid w:val="00F7684D"/>
    <w:rsid w:val="00F7746E"/>
    <w:rsid w:val="00F8262D"/>
    <w:rsid w:val="00F8357B"/>
    <w:rsid w:val="00F87141"/>
    <w:rsid w:val="00F925BF"/>
    <w:rsid w:val="00F93E87"/>
    <w:rsid w:val="00F956AE"/>
    <w:rsid w:val="00F964D9"/>
    <w:rsid w:val="00F969A0"/>
    <w:rsid w:val="00FA3407"/>
    <w:rsid w:val="00FA3490"/>
    <w:rsid w:val="00FB0358"/>
    <w:rsid w:val="00FB0888"/>
    <w:rsid w:val="00FB0C82"/>
    <w:rsid w:val="00FB208D"/>
    <w:rsid w:val="00FB4904"/>
    <w:rsid w:val="00FC0CF0"/>
    <w:rsid w:val="00FC249D"/>
    <w:rsid w:val="00FC3E97"/>
    <w:rsid w:val="00FC6FEF"/>
    <w:rsid w:val="00FD5757"/>
    <w:rsid w:val="00FD6908"/>
    <w:rsid w:val="00FE1153"/>
    <w:rsid w:val="00FE4535"/>
    <w:rsid w:val="00FE4AAC"/>
    <w:rsid w:val="00FF0DF5"/>
    <w:rsid w:val="00FF5AF8"/>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27C3DC65-CE1D-4524-A78D-AB449AF5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2A"/>
  </w:style>
  <w:style w:type="paragraph" w:styleId="Heading1">
    <w:name w:val="heading 1"/>
    <w:basedOn w:val="Normal"/>
    <w:next w:val="Normal"/>
    <w:link w:val="Heading1Char"/>
    <w:uiPriority w:val="9"/>
    <w:qFormat/>
    <w:rsid w:val="0003332A"/>
    <w:pPr>
      <w:keepNext/>
      <w:keepLines/>
      <w:numPr>
        <w:numId w:val="5"/>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5"/>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5"/>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602AA"/>
    <w:pPr>
      <w:keepNext/>
      <w:keepLines/>
      <w:numPr>
        <w:ilvl w:val="3"/>
        <w:numId w:val="5"/>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5"/>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5"/>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602AA"/>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Normal numbered"/>
    <w:basedOn w:val="Normal"/>
    <w:link w:val="ListParagraphChar"/>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link w:val="NormalWebChar"/>
    <w:uiPriority w:val="99"/>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aliases w:val="FOOTNOTES,fn,single space,Footnote Text Char Char,Footnote Text1 Char,Footnote Text2,Footnote Text Char Char Char1 Char,ft,ADB,ALTS FOOTNOTE,Footnote Text 1,Car Car Char,Car Char,Car Car,Car,footnote text"/>
    <w:basedOn w:val="Normal"/>
    <w:link w:val="FootnoteTextChar"/>
    <w:uiPriority w:val="99"/>
    <w:qFormat/>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aliases w:val="FOOTNOTES Char,fn Char,single space Char,Footnote Text Char Char Char,Footnote Text1 Char Char,Footnote Text2 Char,Footnote Text Char Char Char1 Char Char,ft Char,ADB Char,ALTS FOOTNOTE Char,Footnote Text 1 Char,Car Car Char Char"/>
    <w:basedOn w:val="DefaultParagraphFont"/>
    <w:link w:val="FootnoteText"/>
    <w:uiPriority w:val="99"/>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2"/>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0">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3"/>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3"/>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3"/>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3"/>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1"/>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D6248F"/>
  </w:style>
  <w:style w:type="paragraph" w:customStyle="1" w:styleId="Default0">
    <w:name w:val="Default"/>
    <w:rsid w:val="007E2996"/>
    <w:pPr>
      <w:autoSpaceDE w:val="0"/>
      <w:autoSpaceDN w:val="0"/>
      <w:adjustRightInd w:val="0"/>
      <w:spacing w:after="0" w:line="240" w:lineRule="auto"/>
    </w:pPr>
    <w:rPr>
      <w:rFonts w:ascii="Calibri" w:hAnsi="Calibri" w:cs="Calibri"/>
      <w:color w:val="000000"/>
      <w:sz w:val="24"/>
      <w:szCs w:val="24"/>
      <w:lang w:val="en-US"/>
    </w:rPr>
  </w:style>
  <w:style w:type="character" w:styleId="FootnoteReference">
    <w:name w:val="footnote reference"/>
    <w:aliases w:val=" BVI fnr,BVI fnr, BVI fnr Car Car,BVI fnr Car, BVI fnr Car Car Car Car, BVI fnr Car Car Car Car Char,BVI fnr Char Char,BVI fnr Car Car Char Char,BVI fnr Car Char Char,BVI fnr Car Car Car Car Char Char Char, BVI fnr Char Char Char Char"/>
    <w:link w:val="BVIfnrCharCharCharCharCharChar"/>
    <w:uiPriority w:val="99"/>
    <w:qFormat/>
    <w:rsid w:val="00A2007F"/>
    <w:rPr>
      <w:vertAlign w:val="superscript"/>
    </w:rPr>
  </w:style>
  <w:style w:type="paragraph" w:customStyle="1" w:styleId="BVIfnrCharCharCharCharCharChar">
    <w:name w:val="BVI fnr Char Char Char Char Char Char"/>
    <w:aliases w:val=" BVI fnr Car Car Char Char Char Char Char Char,BVI fnr Car Char Char Char Char Char Char, BVI fnr Car Car Car Car Char Char Char Char Char Char Char,BVI fnr Car Car Char Char Char Char Char Char"/>
    <w:basedOn w:val="Normal"/>
    <w:link w:val="FootnoteReference"/>
    <w:uiPriority w:val="99"/>
    <w:rsid w:val="00A2007F"/>
    <w:pPr>
      <w:spacing w:line="240" w:lineRule="exact"/>
    </w:pPr>
    <w:rPr>
      <w:vertAlign w:val="superscript"/>
    </w:rPr>
  </w:style>
  <w:style w:type="paragraph" w:customStyle="1" w:styleId="ColorfulList-Accent11">
    <w:name w:val="Colorful List - Accent 11"/>
    <w:basedOn w:val="Normal"/>
    <w:uiPriority w:val="34"/>
    <w:qFormat/>
    <w:rsid w:val="00A2007F"/>
    <w:pPr>
      <w:spacing w:after="0" w:line="240" w:lineRule="auto"/>
      <w:ind w:left="720"/>
    </w:pPr>
    <w:rPr>
      <w:rFonts w:ascii="Times New Roman" w:eastAsia="Times New Roman" w:hAnsi="Times New Roman" w:cs="Times New Roman"/>
      <w:snapToGrid w:val="0"/>
      <w:sz w:val="24"/>
      <w:szCs w:val="20"/>
      <w:lang w:val="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qFormat/>
    <w:locked/>
    <w:rsid w:val="001120FF"/>
  </w:style>
  <w:style w:type="character" w:customStyle="1" w:styleId="NormalWebChar">
    <w:name w:val="Normal (Web) Char"/>
    <w:basedOn w:val="DefaultParagraphFont"/>
    <w:link w:val="NormalWeb"/>
    <w:uiPriority w:val="99"/>
    <w:rsid w:val="001120FF"/>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0E2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1198">
      <w:bodyDiv w:val="1"/>
      <w:marLeft w:val="0"/>
      <w:marRight w:val="0"/>
      <w:marTop w:val="0"/>
      <w:marBottom w:val="0"/>
      <w:divBdr>
        <w:top w:val="none" w:sz="0" w:space="0" w:color="auto"/>
        <w:left w:val="none" w:sz="0" w:space="0" w:color="auto"/>
        <w:bottom w:val="none" w:sz="0" w:space="0" w:color="auto"/>
        <w:right w:val="none" w:sz="0" w:space="0" w:color="auto"/>
      </w:divBdr>
    </w:div>
    <w:div w:id="79569262">
      <w:bodyDiv w:val="1"/>
      <w:marLeft w:val="0"/>
      <w:marRight w:val="0"/>
      <w:marTop w:val="0"/>
      <w:marBottom w:val="0"/>
      <w:divBdr>
        <w:top w:val="none" w:sz="0" w:space="0" w:color="auto"/>
        <w:left w:val="none" w:sz="0" w:space="0" w:color="auto"/>
        <w:bottom w:val="none" w:sz="0" w:space="0" w:color="auto"/>
        <w:right w:val="none" w:sz="0" w:space="0" w:color="auto"/>
      </w:divBdr>
    </w:div>
    <w:div w:id="157384346">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64270124">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74962676">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488835138">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578253435">
      <w:bodyDiv w:val="1"/>
      <w:marLeft w:val="0"/>
      <w:marRight w:val="0"/>
      <w:marTop w:val="0"/>
      <w:marBottom w:val="0"/>
      <w:divBdr>
        <w:top w:val="none" w:sz="0" w:space="0" w:color="auto"/>
        <w:left w:val="none" w:sz="0" w:space="0" w:color="auto"/>
        <w:bottom w:val="none" w:sz="0" w:space="0" w:color="auto"/>
        <w:right w:val="none" w:sz="0" w:space="0" w:color="auto"/>
      </w:divBdr>
    </w:div>
    <w:div w:id="583689719">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644747435">
      <w:bodyDiv w:val="1"/>
      <w:marLeft w:val="0"/>
      <w:marRight w:val="0"/>
      <w:marTop w:val="0"/>
      <w:marBottom w:val="0"/>
      <w:divBdr>
        <w:top w:val="none" w:sz="0" w:space="0" w:color="auto"/>
        <w:left w:val="none" w:sz="0" w:space="0" w:color="auto"/>
        <w:bottom w:val="none" w:sz="0" w:space="0" w:color="auto"/>
        <w:right w:val="none" w:sz="0" w:space="0" w:color="auto"/>
      </w:divBdr>
    </w:div>
    <w:div w:id="694694791">
      <w:bodyDiv w:val="1"/>
      <w:marLeft w:val="0"/>
      <w:marRight w:val="0"/>
      <w:marTop w:val="0"/>
      <w:marBottom w:val="0"/>
      <w:divBdr>
        <w:top w:val="none" w:sz="0" w:space="0" w:color="auto"/>
        <w:left w:val="none" w:sz="0" w:space="0" w:color="auto"/>
        <w:bottom w:val="none" w:sz="0" w:space="0" w:color="auto"/>
        <w:right w:val="none" w:sz="0" w:space="0" w:color="auto"/>
      </w:divBdr>
    </w:div>
    <w:div w:id="751969409">
      <w:bodyDiv w:val="1"/>
      <w:marLeft w:val="0"/>
      <w:marRight w:val="0"/>
      <w:marTop w:val="0"/>
      <w:marBottom w:val="0"/>
      <w:divBdr>
        <w:top w:val="none" w:sz="0" w:space="0" w:color="auto"/>
        <w:left w:val="none" w:sz="0" w:space="0" w:color="auto"/>
        <w:bottom w:val="none" w:sz="0" w:space="0" w:color="auto"/>
        <w:right w:val="none" w:sz="0" w:space="0" w:color="auto"/>
      </w:divBdr>
    </w:div>
    <w:div w:id="815682817">
      <w:bodyDiv w:val="1"/>
      <w:marLeft w:val="0"/>
      <w:marRight w:val="0"/>
      <w:marTop w:val="0"/>
      <w:marBottom w:val="0"/>
      <w:divBdr>
        <w:top w:val="none" w:sz="0" w:space="0" w:color="auto"/>
        <w:left w:val="none" w:sz="0" w:space="0" w:color="auto"/>
        <w:bottom w:val="none" w:sz="0" w:space="0" w:color="auto"/>
        <w:right w:val="none" w:sz="0" w:space="0" w:color="auto"/>
      </w:divBdr>
    </w:div>
    <w:div w:id="840706080">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039427786">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10005869">
      <w:bodyDiv w:val="1"/>
      <w:marLeft w:val="0"/>
      <w:marRight w:val="0"/>
      <w:marTop w:val="0"/>
      <w:marBottom w:val="0"/>
      <w:divBdr>
        <w:top w:val="none" w:sz="0" w:space="0" w:color="auto"/>
        <w:left w:val="none" w:sz="0" w:space="0" w:color="auto"/>
        <w:bottom w:val="none" w:sz="0" w:space="0" w:color="auto"/>
        <w:right w:val="none" w:sz="0" w:space="0" w:color="auto"/>
      </w:divBdr>
    </w:div>
    <w:div w:id="1136874714">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192454678">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37474546">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7295631">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13632673">
      <w:bodyDiv w:val="1"/>
      <w:marLeft w:val="0"/>
      <w:marRight w:val="0"/>
      <w:marTop w:val="0"/>
      <w:marBottom w:val="0"/>
      <w:divBdr>
        <w:top w:val="none" w:sz="0" w:space="0" w:color="auto"/>
        <w:left w:val="none" w:sz="0" w:space="0" w:color="auto"/>
        <w:bottom w:val="none" w:sz="0" w:space="0" w:color="auto"/>
        <w:right w:val="none" w:sz="0" w:space="0" w:color="auto"/>
      </w:divBdr>
    </w:div>
    <w:div w:id="1343321165">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15858386">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1740129910">
      <w:bodyDiv w:val="1"/>
      <w:marLeft w:val="0"/>
      <w:marRight w:val="0"/>
      <w:marTop w:val="0"/>
      <w:marBottom w:val="0"/>
      <w:divBdr>
        <w:top w:val="none" w:sz="0" w:space="0" w:color="auto"/>
        <w:left w:val="none" w:sz="0" w:space="0" w:color="auto"/>
        <w:bottom w:val="none" w:sz="0" w:space="0" w:color="auto"/>
        <w:right w:val="none" w:sz="0" w:space="0" w:color="auto"/>
      </w:divBdr>
    </w:div>
    <w:div w:id="1755079998">
      <w:bodyDiv w:val="1"/>
      <w:marLeft w:val="0"/>
      <w:marRight w:val="0"/>
      <w:marTop w:val="0"/>
      <w:marBottom w:val="0"/>
      <w:divBdr>
        <w:top w:val="none" w:sz="0" w:space="0" w:color="auto"/>
        <w:left w:val="none" w:sz="0" w:space="0" w:color="auto"/>
        <w:bottom w:val="none" w:sz="0" w:space="0" w:color="auto"/>
        <w:right w:val="none" w:sz="0" w:space="0" w:color="auto"/>
      </w:divBdr>
    </w:div>
    <w:div w:id="1818061962">
      <w:bodyDiv w:val="1"/>
      <w:marLeft w:val="0"/>
      <w:marRight w:val="0"/>
      <w:marTop w:val="0"/>
      <w:marBottom w:val="0"/>
      <w:divBdr>
        <w:top w:val="none" w:sz="0" w:space="0" w:color="auto"/>
        <w:left w:val="none" w:sz="0" w:space="0" w:color="auto"/>
        <w:bottom w:val="none" w:sz="0" w:space="0" w:color="auto"/>
        <w:right w:val="none" w:sz="0" w:space="0" w:color="auto"/>
      </w:divBdr>
    </w:div>
    <w:div w:id="1838107408">
      <w:bodyDiv w:val="1"/>
      <w:marLeft w:val="0"/>
      <w:marRight w:val="0"/>
      <w:marTop w:val="0"/>
      <w:marBottom w:val="0"/>
      <w:divBdr>
        <w:top w:val="none" w:sz="0" w:space="0" w:color="auto"/>
        <w:left w:val="none" w:sz="0" w:space="0" w:color="auto"/>
        <w:bottom w:val="none" w:sz="0" w:space="0" w:color="auto"/>
        <w:right w:val="none" w:sz="0" w:space="0" w:color="auto"/>
      </w:divBdr>
    </w:div>
    <w:div w:id="2048604791">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freetown@sl.goal.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MediaServiceOCR xmlns="f3370bb7-c8c7-452d-a1e2-ce7ddf59096f" xsi:nil="true"/>
    <MediaServiceAutoTags xmlns="f3370bb7-c8c7-452d-a1e2-ce7ddf59096f" xsi:nil="true"/>
    <SharedWithUsers xmlns="ea89bce3-1176-499f-8d3e-bfd33d46592b">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F87C4C9364394AA4C2851C69D68704" ma:contentTypeVersion="12" ma:contentTypeDescription="Create a new document." ma:contentTypeScope="" ma:versionID="c3991d85c0051fe59e26507237f36e7e">
  <xsd:schema xmlns:xsd="http://www.w3.org/2001/XMLSchema" xmlns:xs="http://www.w3.org/2001/XMLSchema" xmlns:p="http://schemas.microsoft.com/office/2006/metadata/properties" xmlns:ns2="f3370bb7-c8c7-452d-a1e2-ce7ddf59096f" xmlns:ns3="ea89bce3-1176-499f-8d3e-bfd33d46592b" targetNamespace="http://schemas.microsoft.com/office/2006/metadata/properties" ma:root="true" ma:fieldsID="ba2663e38bc09df72b03e1bc7770e18f" ns2:_="" ns3:_="">
    <xsd:import namespace="f3370bb7-c8c7-452d-a1e2-ce7ddf59096f"/>
    <xsd:import namespace="ea89bce3-1176-499f-8d3e-bfd33d4659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70bb7-c8c7-452d-a1e2-ce7ddf590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89bce3-1176-499f-8d3e-bfd33d46592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C6A17F-F68C-46D1-A09E-331938324C34}">
  <ds:schemaRefs>
    <ds:schemaRef ds:uri="http://schemas.openxmlformats.org/officeDocument/2006/bibliography"/>
  </ds:schemaRefs>
</ds:datastoreItem>
</file>

<file path=customXml/itemProps2.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f3370bb7-c8c7-452d-a1e2-ce7ddf59096f"/>
    <ds:schemaRef ds:uri="ea89bce3-1176-499f-8d3e-bfd33d46592b"/>
  </ds:schemaRefs>
</ds:datastoreItem>
</file>

<file path=customXml/itemProps3.xml><?xml version="1.0" encoding="utf-8"?>
<ds:datastoreItem xmlns:ds="http://schemas.openxmlformats.org/officeDocument/2006/customXml" ds:itemID="{1E51B122-32FE-42AD-9E9A-045401991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70bb7-c8c7-452d-a1e2-ce7ddf59096f"/>
    <ds:schemaRef ds:uri="ea89bce3-1176-499f-8d3e-bfd33d465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A15E03-ACB9-4222-8017-9B5274480C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11359</Words>
  <Characters>64747</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Cillian O'Kelly</dc:creator>
  <cp:lastModifiedBy>Victoria Minah</cp:lastModifiedBy>
  <cp:revision>12</cp:revision>
  <cp:lastPrinted>2021-09-23T15:54:00Z</cp:lastPrinted>
  <dcterms:created xsi:type="dcterms:W3CDTF">2021-10-25T08:23:00Z</dcterms:created>
  <dcterms:modified xsi:type="dcterms:W3CDTF">2021-10-25T12:02:00Z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0x01010028F87C4C9364394AA4C2851C69D68704</vt:lpwstr>
  </property>
  <property fmtid="{D5CDD505-2E9C-101B-9397-08002B2CF9AE}" pid="3" name="FileLeafRef">
    <vt:lpwstr>FRT-CEP-13215- RFQ Child Labor Research  Consultancy.docx</vt:lpwstr>
  </property>
  <property fmtid="{D5CDD505-2E9C-101B-9397-08002B2CF9AE}" pid="4" name="Order">
    <vt:r8>205500</vt:r8>
  </property>
  <property fmtid="{D5CDD505-2E9C-101B-9397-08002B2CF9AE}" pid="5" name="xd_Signature">
    <vt:bool>false</vt:bool>
  </property>
  <property fmtid="{D5CDD505-2E9C-101B-9397-08002B2CF9AE}" pid="6" name="xd_ProgID">
    <vt:lpwstr/>
  </property>
  <property fmtid="{D5CDD505-2E9C-101B-9397-08002B2CF9AE}" pid="7" name="source_item_id">
    <vt:lpwstr/>
  </property>
  <property fmtid="{D5CDD505-2E9C-101B-9397-08002B2CF9AE}" pid="8" name="ComplianceAssetId">
    <vt:lpwstr/>
  </property>
  <property fmtid="{D5CDD505-2E9C-101B-9397-08002B2CF9AE}" pid="9" name="TemplateUrl">
    <vt:lpwstr/>
  </property>
</Properties>
</file>