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8736" w14:textId="77777777" w:rsidR="00671EEF" w:rsidRDefault="00A7163F" w:rsidP="00671EEF">
      <w:pPr>
        <w:jc w:val="center"/>
      </w:pPr>
      <w:r w:rsidRPr="00A744F9">
        <w:rPr>
          <w:noProof/>
        </w:rPr>
        <w:drawing>
          <wp:inline distT="0" distB="0" distL="0" distR="0" wp14:anchorId="11725B8F" wp14:editId="0AF43F2E">
            <wp:extent cx="1900576" cy="647700"/>
            <wp:effectExtent l="0" t="0" r="4445"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576" cy="647700"/>
                    </a:xfrm>
                    <a:prstGeom prst="rect">
                      <a:avLst/>
                    </a:prstGeom>
                    <a:noFill/>
                    <a:ln>
                      <a:noFill/>
                    </a:ln>
                  </pic:spPr>
                </pic:pic>
              </a:graphicData>
            </a:graphic>
          </wp:inline>
        </w:drawing>
      </w:r>
    </w:p>
    <w:tbl>
      <w:tblPr>
        <w:tblW w:w="108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33"/>
        <w:gridCol w:w="5915"/>
      </w:tblGrid>
      <w:tr w:rsidR="00671EEF" w:rsidRPr="00614334" w14:paraId="6F5934EB" w14:textId="77777777" w:rsidTr="00106028">
        <w:trPr>
          <w:trHeight w:val="208"/>
        </w:trPr>
        <w:tc>
          <w:tcPr>
            <w:tcW w:w="10848" w:type="dxa"/>
            <w:gridSpan w:val="2"/>
            <w:shd w:val="clear" w:color="auto" w:fill="E6E6E6"/>
            <w:tcMar>
              <w:top w:w="75" w:type="dxa"/>
              <w:left w:w="75" w:type="dxa"/>
              <w:bottom w:w="75" w:type="dxa"/>
              <w:right w:w="75" w:type="dxa"/>
            </w:tcMar>
            <w:hideMark/>
          </w:tcPr>
          <w:p w14:paraId="14CBF3EB" w14:textId="630C6C3F" w:rsidR="00671EEF" w:rsidRPr="00614334" w:rsidRDefault="0064727C" w:rsidP="00346A62">
            <w:pPr>
              <w:jc w:val="center"/>
              <w:rPr>
                <w:lang w:eastAsia="en-IN"/>
              </w:rPr>
            </w:pPr>
            <w:r>
              <w:rPr>
                <w:b/>
                <w:bCs/>
                <w:sz w:val="22"/>
                <w:szCs w:val="22"/>
                <w:lang w:eastAsia="en-IN"/>
              </w:rPr>
              <w:t xml:space="preserve">NATIONAL </w:t>
            </w:r>
            <w:r w:rsidR="00671EEF" w:rsidRPr="00614334">
              <w:rPr>
                <w:b/>
                <w:bCs/>
                <w:sz w:val="22"/>
                <w:szCs w:val="22"/>
                <w:lang w:eastAsia="en-IN"/>
              </w:rPr>
              <w:t>TENDER NOTICE</w:t>
            </w:r>
          </w:p>
        </w:tc>
      </w:tr>
      <w:tr w:rsidR="000E16AB" w:rsidRPr="00614334" w14:paraId="7AF37505" w14:textId="77777777" w:rsidTr="0019629C">
        <w:trPr>
          <w:trHeight w:val="305"/>
        </w:trPr>
        <w:tc>
          <w:tcPr>
            <w:tcW w:w="4933" w:type="dxa"/>
            <w:shd w:val="clear" w:color="auto" w:fill="FFFFFF"/>
            <w:tcMar>
              <w:top w:w="45" w:type="dxa"/>
              <w:left w:w="75" w:type="dxa"/>
              <w:bottom w:w="45" w:type="dxa"/>
              <w:right w:w="75" w:type="dxa"/>
            </w:tcMar>
            <w:hideMark/>
          </w:tcPr>
          <w:p w14:paraId="4C4FFE33" w14:textId="77777777" w:rsidR="000E16AB" w:rsidRPr="00614334" w:rsidRDefault="000E16AB" w:rsidP="000E16AB">
            <w:pPr>
              <w:rPr>
                <w:b/>
                <w:lang w:eastAsia="en-IN"/>
              </w:rPr>
            </w:pPr>
            <w:r w:rsidRPr="00614334">
              <w:rPr>
                <w:b/>
                <w:sz w:val="22"/>
                <w:szCs w:val="22"/>
                <w:lang w:eastAsia="en-IN"/>
              </w:rPr>
              <w:t>Reference Number:</w:t>
            </w:r>
          </w:p>
        </w:tc>
        <w:tc>
          <w:tcPr>
            <w:tcW w:w="5915" w:type="dxa"/>
            <w:shd w:val="clear" w:color="auto" w:fill="FFFFFF"/>
            <w:tcMar>
              <w:top w:w="45" w:type="dxa"/>
              <w:left w:w="75" w:type="dxa"/>
              <w:bottom w:w="45" w:type="dxa"/>
              <w:right w:w="75" w:type="dxa"/>
            </w:tcMar>
            <w:hideMark/>
          </w:tcPr>
          <w:p w14:paraId="33D7DAD9" w14:textId="111ADF93" w:rsidR="000E16AB" w:rsidRPr="00DA6B40" w:rsidRDefault="008C29BD" w:rsidP="0019629C">
            <w:pPr>
              <w:spacing w:line="252" w:lineRule="auto"/>
              <w:rPr>
                <w:b/>
                <w:bCs/>
                <w:sz w:val="22"/>
                <w:szCs w:val="22"/>
                <w:lang w:eastAsia="en-IN"/>
              </w:rPr>
            </w:pPr>
            <w:r w:rsidRPr="008C29BD">
              <w:rPr>
                <w:rFonts w:cstheme="minorHAnsi"/>
                <w:b/>
                <w:bCs/>
                <w:color w:val="000000" w:themeColor="text1"/>
              </w:rPr>
              <w:t>ADD-</w:t>
            </w:r>
            <w:r w:rsidR="003B62A4">
              <w:rPr>
                <w:rFonts w:cstheme="minorHAnsi"/>
                <w:b/>
                <w:bCs/>
                <w:color w:val="000000" w:themeColor="text1"/>
              </w:rPr>
              <w:t>X</w:t>
            </w:r>
            <w:r w:rsidRPr="008C29BD">
              <w:rPr>
                <w:rFonts w:cstheme="minorHAnsi"/>
                <w:b/>
                <w:bCs/>
                <w:color w:val="000000" w:themeColor="text1"/>
              </w:rPr>
              <w:t>-00</w:t>
            </w:r>
            <w:r w:rsidR="003B62A4">
              <w:rPr>
                <w:rFonts w:cstheme="minorHAnsi"/>
                <w:b/>
                <w:bCs/>
                <w:color w:val="000000" w:themeColor="text1"/>
              </w:rPr>
              <w:t>4020</w:t>
            </w:r>
          </w:p>
        </w:tc>
      </w:tr>
      <w:tr w:rsidR="000E16AB" w:rsidRPr="00614334" w14:paraId="12BCB403" w14:textId="77777777" w:rsidTr="00106028">
        <w:trPr>
          <w:trHeight w:val="120"/>
        </w:trPr>
        <w:tc>
          <w:tcPr>
            <w:tcW w:w="4933" w:type="dxa"/>
            <w:shd w:val="clear" w:color="auto" w:fill="FFFFFF"/>
            <w:tcMar>
              <w:top w:w="45" w:type="dxa"/>
              <w:left w:w="75" w:type="dxa"/>
              <w:bottom w:w="45" w:type="dxa"/>
              <w:right w:w="75" w:type="dxa"/>
            </w:tcMar>
            <w:hideMark/>
          </w:tcPr>
          <w:p w14:paraId="68DD37E0" w14:textId="77777777" w:rsidR="000E16AB" w:rsidRPr="00614334" w:rsidRDefault="000E16AB" w:rsidP="000E16AB">
            <w:pPr>
              <w:rPr>
                <w:b/>
                <w:lang w:eastAsia="en-IN"/>
              </w:rPr>
            </w:pPr>
            <w:r w:rsidRPr="00614334">
              <w:rPr>
                <w:b/>
                <w:sz w:val="22"/>
                <w:szCs w:val="22"/>
                <w:lang w:eastAsia="en-IN"/>
              </w:rPr>
              <w:t>Office</w:t>
            </w:r>
          </w:p>
        </w:tc>
        <w:tc>
          <w:tcPr>
            <w:tcW w:w="5915" w:type="dxa"/>
            <w:shd w:val="clear" w:color="auto" w:fill="FFFFFF"/>
            <w:tcMar>
              <w:top w:w="45" w:type="dxa"/>
              <w:left w:w="75" w:type="dxa"/>
              <w:bottom w:w="45" w:type="dxa"/>
              <w:right w:w="75" w:type="dxa"/>
            </w:tcMar>
            <w:hideMark/>
          </w:tcPr>
          <w:p w14:paraId="09B57E58" w14:textId="4AFFF329" w:rsidR="000E16AB" w:rsidRPr="00DA6B40" w:rsidRDefault="000E16AB" w:rsidP="000E16AB">
            <w:pPr>
              <w:rPr>
                <w:b/>
                <w:bCs/>
                <w:sz w:val="22"/>
                <w:szCs w:val="22"/>
                <w:lang w:eastAsia="en-IN"/>
              </w:rPr>
            </w:pPr>
            <w:r w:rsidRPr="00DA6B40">
              <w:rPr>
                <w:b/>
                <w:bCs/>
                <w:sz w:val="22"/>
                <w:szCs w:val="22"/>
              </w:rPr>
              <w:t>GOAL Ethiopia</w:t>
            </w:r>
          </w:p>
        </w:tc>
      </w:tr>
      <w:tr w:rsidR="000E16AB" w:rsidRPr="00614334" w14:paraId="6A3BC790" w14:textId="77777777" w:rsidTr="00106028">
        <w:trPr>
          <w:trHeight w:val="353"/>
        </w:trPr>
        <w:tc>
          <w:tcPr>
            <w:tcW w:w="4933" w:type="dxa"/>
            <w:shd w:val="clear" w:color="auto" w:fill="FFFFFF"/>
            <w:tcMar>
              <w:top w:w="45" w:type="dxa"/>
              <w:left w:w="75" w:type="dxa"/>
              <w:bottom w:w="45" w:type="dxa"/>
              <w:right w:w="75" w:type="dxa"/>
            </w:tcMar>
            <w:hideMark/>
          </w:tcPr>
          <w:p w14:paraId="6C5299D9" w14:textId="55015DAE" w:rsidR="000E16AB" w:rsidRPr="00614334" w:rsidRDefault="000E16AB" w:rsidP="000E16AB">
            <w:pPr>
              <w:rPr>
                <w:b/>
                <w:lang w:eastAsia="en-IN"/>
              </w:rPr>
            </w:pPr>
            <w:r w:rsidRPr="00A7163F">
              <w:rPr>
                <w:b/>
                <w:sz w:val="22"/>
                <w:szCs w:val="22"/>
                <w:lang w:eastAsia="en-IN"/>
              </w:rPr>
              <w:t>Closing date and time for receipt of</w:t>
            </w:r>
            <w:r w:rsidR="00F95A74">
              <w:rPr>
                <w:b/>
                <w:sz w:val="22"/>
                <w:szCs w:val="22"/>
                <w:lang w:eastAsia="en-IN"/>
              </w:rPr>
              <w:t xml:space="preserve"> tender</w:t>
            </w:r>
          </w:p>
        </w:tc>
        <w:tc>
          <w:tcPr>
            <w:tcW w:w="5915" w:type="dxa"/>
            <w:shd w:val="clear" w:color="auto" w:fill="auto"/>
            <w:tcMar>
              <w:top w:w="45" w:type="dxa"/>
              <w:left w:w="75" w:type="dxa"/>
              <w:bottom w:w="45" w:type="dxa"/>
              <w:right w:w="75" w:type="dxa"/>
            </w:tcMar>
            <w:hideMark/>
          </w:tcPr>
          <w:p w14:paraId="37E513F7" w14:textId="410914CE" w:rsidR="000E16AB" w:rsidRPr="00CD7253" w:rsidRDefault="006D4430" w:rsidP="000E16AB">
            <w:pPr>
              <w:rPr>
                <w:b/>
                <w:bCs/>
                <w:sz w:val="22"/>
                <w:szCs w:val="22"/>
                <w:lang w:eastAsia="en-IN"/>
              </w:rPr>
            </w:pPr>
            <w:r w:rsidRPr="006D4430">
              <w:rPr>
                <w:b/>
                <w:bCs/>
                <w:sz w:val="22"/>
                <w:szCs w:val="22"/>
                <w:lang w:eastAsia="en-IN"/>
              </w:rPr>
              <w:t xml:space="preserve">August </w:t>
            </w:r>
            <w:r w:rsidR="003B62A4">
              <w:rPr>
                <w:b/>
                <w:bCs/>
                <w:sz w:val="22"/>
                <w:szCs w:val="22"/>
                <w:lang w:eastAsia="en-IN"/>
              </w:rPr>
              <w:t>2</w:t>
            </w:r>
            <w:r w:rsidR="00AF10A3">
              <w:rPr>
                <w:b/>
                <w:bCs/>
                <w:sz w:val="22"/>
                <w:szCs w:val="22"/>
                <w:lang w:eastAsia="en-IN"/>
              </w:rPr>
              <w:t>5</w:t>
            </w:r>
            <w:r w:rsidRPr="006D4430">
              <w:rPr>
                <w:b/>
                <w:bCs/>
                <w:sz w:val="22"/>
                <w:szCs w:val="22"/>
                <w:lang w:eastAsia="en-IN"/>
              </w:rPr>
              <w:t>, 2021, 04:00 PM East African Time</w:t>
            </w:r>
            <w:r w:rsidR="00710A86">
              <w:rPr>
                <w:b/>
                <w:bCs/>
                <w:sz w:val="22"/>
                <w:szCs w:val="22"/>
                <w:lang w:eastAsia="en-IN"/>
              </w:rPr>
              <w:t xml:space="preserve"> </w:t>
            </w:r>
            <w:r w:rsidR="00710A86" w:rsidRPr="006D4430">
              <w:rPr>
                <w:b/>
                <w:bCs/>
                <w:sz w:val="22"/>
                <w:szCs w:val="22"/>
                <w:lang w:eastAsia="en-IN"/>
              </w:rPr>
              <w:t>GMT +3</w:t>
            </w:r>
          </w:p>
        </w:tc>
      </w:tr>
      <w:tr w:rsidR="000E16AB" w:rsidRPr="00614334" w14:paraId="7B2CAA8F" w14:textId="77777777" w:rsidTr="008C29BD">
        <w:trPr>
          <w:trHeight w:val="179"/>
        </w:trPr>
        <w:tc>
          <w:tcPr>
            <w:tcW w:w="4933" w:type="dxa"/>
            <w:shd w:val="clear" w:color="auto" w:fill="FFFFFF"/>
            <w:tcMar>
              <w:top w:w="45" w:type="dxa"/>
              <w:left w:w="75" w:type="dxa"/>
              <w:bottom w:w="45" w:type="dxa"/>
              <w:right w:w="75" w:type="dxa"/>
            </w:tcMar>
            <w:hideMark/>
          </w:tcPr>
          <w:p w14:paraId="1263E18A" w14:textId="0799F476" w:rsidR="000E16AB" w:rsidRPr="00614334" w:rsidRDefault="0019629C" w:rsidP="000E16AB">
            <w:pPr>
              <w:rPr>
                <w:b/>
                <w:lang w:eastAsia="en-IN"/>
              </w:rPr>
            </w:pPr>
            <w:r>
              <w:rPr>
                <w:b/>
                <w:sz w:val="22"/>
                <w:szCs w:val="22"/>
                <w:lang w:eastAsia="en-IN"/>
              </w:rPr>
              <w:t>Tender Opening</w:t>
            </w:r>
            <w:r w:rsidR="000E16AB" w:rsidRPr="00A7163F">
              <w:rPr>
                <w:b/>
                <w:sz w:val="22"/>
                <w:szCs w:val="22"/>
                <w:lang w:eastAsia="en-IN"/>
              </w:rPr>
              <w:t xml:space="preserve"> Date and time</w:t>
            </w:r>
          </w:p>
        </w:tc>
        <w:tc>
          <w:tcPr>
            <w:tcW w:w="5915" w:type="dxa"/>
            <w:shd w:val="clear" w:color="auto" w:fill="auto"/>
            <w:tcMar>
              <w:top w:w="45" w:type="dxa"/>
              <w:left w:w="75" w:type="dxa"/>
              <w:bottom w:w="45" w:type="dxa"/>
              <w:right w:w="75" w:type="dxa"/>
            </w:tcMar>
          </w:tcPr>
          <w:p w14:paraId="1CD03923" w14:textId="2703CD1C" w:rsidR="000E16AB" w:rsidRPr="00CD7253" w:rsidRDefault="006D4430" w:rsidP="000E16AB">
            <w:pPr>
              <w:rPr>
                <w:b/>
                <w:bCs/>
                <w:sz w:val="22"/>
                <w:szCs w:val="22"/>
                <w:lang w:eastAsia="en-IN"/>
              </w:rPr>
            </w:pPr>
            <w:r w:rsidRPr="006D4430">
              <w:rPr>
                <w:b/>
                <w:bCs/>
                <w:sz w:val="22"/>
                <w:szCs w:val="22"/>
                <w:lang w:eastAsia="en-IN"/>
              </w:rPr>
              <w:t xml:space="preserve">August </w:t>
            </w:r>
            <w:r w:rsidR="003B62A4">
              <w:rPr>
                <w:b/>
                <w:bCs/>
                <w:sz w:val="22"/>
                <w:szCs w:val="22"/>
                <w:lang w:eastAsia="en-IN"/>
              </w:rPr>
              <w:t>2</w:t>
            </w:r>
            <w:r w:rsidR="00AF10A3">
              <w:rPr>
                <w:b/>
                <w:bCs/>
                <w:sz w:val="22"/>
                <w:szCs w:val="22"/>
                <w:lang w:eastAsia="en-IN"/>
              </w:rPr>
              <w:t>6</w:t>
            </w:r>
            <w:r w:rsidRPr="006D4430">
              <w:rPr>
                <w:b/>
                <w:bCs/>
                <w:sz w:val="22"/>
                <w:szCs w:val="22"/>
                <w:lang w:eastAsia="en-IN"/>
              </w:rPr>
              <w:t>, 2021, 09:00 AM East African Time</w:t>
            </w:r>
            <w:r w:rsidR="00710A86">
              <w:rPr>
                <w:b/>
                <w:bCs/>
                <w:sz w:val="22"/>
                <w:szCs w:val="22"/>
                <w:lang w:eastAsia="en-IN"/>
              </w:rPr>
              <w:t xml:space="preserve"> </w:t>
            </w:r>
            <w:r w:rsidR="00710A86" w:rsidRPr="006D4430">
              <w:rPr>
                <w:b/>
                <w:bCs/>
                <w:sz w:val="22"/>
                <w:szCs w:val="22"/>
                <w:lang w:eastAsia="en-IN"/>
              </w:rPr>
              <w:t>GMT +3</w:t>
            </w:r>
          </w:p>
        </w:tc>
      </w:tr>
    </w:tbl>
    <w:p w14:paraId="7B982EA6" w14:textId="77777777" w:rsidR="00671EEF" w:rsidRPr="00614334" w:rsidRDefault="00671EEF" w:rsidP="00671EEF">
      <w:pPr>
        <w:rPr>
          <w:vanish/>
        </w:rPr>
      </w:pPr>
    </w:p>
    <w:p w14:paraId="18429C81" w14:textId="77777777" w:rsidR="00671EEF" w:rsidRPr="00614334" w:rsidRDefault="00671EEF" w:rsidP="00671EEF">
      <w:pPr>
        <w:jc w:val="both"/>
        <w:rPr>
          <w:b/>
          <w:sz w:val="22"/>
          <w:szCs w:val="22"/>
        </w:rPr>
      </w:pPr>
    </w:p>
    <w:p w14:paraId="3DA7EB6C" w14:textId="3DFB553A" w:rsidR="005B5398" w:rsidRDefault="00671EEF" w:rsidP="006A4389">
      <w:pPr>
        <w:ind w:left="-426"/>
        <w:jc w:val="both"/>
        <w:rPr>
          <w:b/>
          <w:bCs/>
          <w:sz w:val="22"/>
          <w:szCs w:val="22"/>
          <w:u w:val="single"/>
          <w:lang w:val="en-IE"/>
        </w:rPr>
      </w:pPr>
      <w:r w:rsidRPr="00350516">
        <w:rPr>
          <w:b/>
          <w:sz w:val="22"/>
          <w:szCs w:val="22"/>
          <w:u w:val="single"/>
        </w:rPr>
        <w:t xml:space="preserve">GOAL Ethiopia, an International Humanitarian Organization, invites sealed bids </w:t>
      </w:r>
      <w:r w:rsidR="008C29BD" w:rsidRPr="00350516">
        <w:rPr>
          <w:b/>
          <w:sz w:val="22"/>
          <w:szCs w:val="22"/>
          <w:u w:val="single"/>
        </w:rPr>
        <w:t>from eligible bidders</w:t>
      </w:r>
      <w:r w:rsidR="005B5398" w:rsidRPr="005B5398">
        <w:rPr>
          <w:b/>
          <w:bCs/>
          <w:sz w:val="22"/>
          <w:szCs w:val="22"/>
          <w:u w:val="single"/>
          <w:lang w:val="en-IE"/>
        </w:rPr>
        <w:t xml:space="preserve"> </w:t>
      </w:r>
      <w:r w:rsidR="00710A86">
        <w:rPr>
          <w:b/>
          <w:bCs/>
          <w:sz w:val="22"/>
          <w:szCs w:val="22"/>
          <w:u w:val="single"/>
          <w:lang w:val="en-IE"/>
        </w:rPr>
        <w:t xml:space="preserve">for </w:t>
      </w:r>
      <w:r w:rsidR="006357DD" w:rsidRPr="00220BA7">
        <w:rPr>
          <w:b/>
          <w:bCs/>
          <w:sz w:val="22"/>
          <w:szCs w:val="22"/>
          <w:u w:val="single"/>
          <w:lang w:val="en-IE"/>
        </w:rPr>
        <w:t>Framework</w:t>
      </w:r>
      <w:r w:rsidR="00220BA7" w:rsidRPr="00220BA7">
        <w:rPr>
          <w:b/>
          <w:bCs/>
          <w:sz w:val="22"/>
          <w:szCs w:val="22"/>
          <w:u w:val="single"/>
          <w:lang w:val="en-IE"/>
        </w:rPr>
        <w:t xml:space="preserve"> agreement for External Audit Service</w:t>
      </w:r>
      <w:r w:rsidR="00710A86">
        <w:rPr>
          <w:b/>
          <w:bCs/>
          <w:sz w:val="22"/>
          <w:szCs w:val="22"/>
          <w:u w:val="single"/>
          <w:lang w:val="en-IE"/>
        </w:rPr>
        <w:t>s</w:t>
      </w:r>
    </w:p>
    <w:p w14:paraId="7A9844D1" w14:textId="77777777" w:rsidR="006A4389" w:rsidRDefault="006A4389" w:rsidP="006A4389">
      <w:pPr>
        <w:ind w:left="-426"/>
        <w:jc w:val="both"/>
        <w:rPr>
          <w:b/>
          <w:bCs/>
          <w:sz w:val="22"/>
          <w:szCs w:val="22"/>
          <w:u w:val="single"/>
          <w:lang w:val="en-IE"/>
        </w:rPr>
      </w:pPr>
    </w:p>
    <w:p w14:paraId="0703B7D1" w14:textId="77777777" w:rsidR="00417B6E" w:rsidRPr="00417B6E" w:rsidRDefault="00417B6E" w:rsidP="00417B6E">
      <w:pPr>
        <w:numPr>
          <w:ilvl w:val="0"/>
          <w:numId w:val="18"/>
        </w:numPr>
        <w:tabs>
          <w:tab w:val="clear" w:pos="360"/>
          <w:tab w:val="num" w:pos="-142"/>
        </w:tabs>
        <w:ind w:left="-426" w:firstLine="0"/>
        <w:jc w:val="both"/>
        <w:rPr>
          <w:color w:val="000000"/>
          <w:sz w:val="22"/>
          <w:szCs w:val="22"/>
        </w:rPr>
      </w:pPr>
      <w:bookmarkStart w:id="0" w:name="_Hlk15467747"/>
      <w:r w:rsidRPr="00417B6E">
        <w:rPr>
          <w:color w:val="000000"/>
          <w:sz w:val="22"/>
          <w:szCs w:val="22"/>
        </w:rPr>
        <w:t xml:space="preserve">All </w:t>
      </w:r>
      <w:r w:rsidR="002027D0">
        <w:rPr>
          <w:color w:val="000000"/>
          <w:sz w:val="22"/>
          <w:szCs w:val="22"/>
        </w:rPr>
        <w:t>service provider/consultants</w:t>
      </w:r>
      <w:r w:rsidRPr="00417B6E">
        <w:rPr>
          <w:color w:val="000000"/>
          <w:sz w:val="22"/>
          <w:szCs w:val="22"/>
        </w:rPr>
        <w:t xml:space="preserve"> who have </w:t>
      </w:r>
      <w:r w:rsidR="0046727D">
        <w:rPr>
          <w:color w:val="000000"/>
          <w:sz w:val="22"/>
          <w:szCs w:val="22"/>
        </w:rPr>
        <w:t xml:space="preserve">relevant experience and qualifications </w:t>
      </w:r>
      <w:r w:rsidRPr="00417B6E">
        <w:rPr>
          <w:color w:val="000000"/>
          <w:sz w:val="22"/>
          <w:szCs w:val="22"/>
        </w:rPr>
        <w:t xml:space="preserve"> can obtain a complete set of bidding documents from </w:t>
      </w:r>
      <w:r w:rsidRPr="00417B6E">
        <w:rPr>
          <w:b/>
          <w:color w:val="000000"/>
          <w:sz w:val="22"/>
          <w:szCs w:val="22"/>
        </w:rPr>
        <w:t xml:space="preserve">Goal Ethiopia Head Office (Addis Ababa) </w:t>
      </w:r>
      <w:r w:rsidRPr="00417B6E">
        <w:rPr>
          <w:color w:val="000000"/>
          <w:sz w:val="22"/>
          <w:szCs w:val="22"/>
        </w:rPr>
        <w:t>starting from</w:t>
      </w:r>
      <w:r w:rsidRPr="00417B6E">
        <w:rPr>
          <w:b/>
          <w:color w:val="000000"/>
          <w:sz w:val="22"/>
          <w:szCs w:val="22"/>
        </w:rPr>
        <w:t xml:space="preserve"> </w:t>
      </w:r>
      <w:r w:rsidRPr="00417B6E">
        <w:rPr>
          <w:color w:val="000000"/>
          <w:sz w:val="22"/>
          <w:szCs w:val="22"/>
          <w:lang w:val="en-GB"/>
        </w:rPr>
        <w:t xml:space="preserve">the first day of this invitation in exchange for a </w:t>
      </w:r>
      <w:r w:rsidRPr="00417B6E">
        <w:rPr>
          <w:color w:val="000000"/>
          <w:sz w:val="22"/>
          <w:szCs w:val="22"/>
        </w:rPr>
        <w:t xml:space="preserve">non-refundable fee of Birr 100 (One Hundred only) between 8:00AM – 4:30 PM office hours from Monday to Friday, or you can access all documents online at </w:t>
      </w:r>
      <w:bookmarkStart w:id="1" w:name="_Hlk15382584"/>
      <w:r w:rsidRPr="00BE0AD8">
        <w:rPr>
          <w:color w:val="4472C4" w:themeColor="accent5"/>
          <w:sz w:val="22"/>
          <w:szCs w:val="22"/>
        </w:rPr>
        <w:fldChar w:fldCharType="begin"/>
      </w:r>
      <w:r w:rsidRPr="00BE0AD8">
        <w:rPr>
          <w:color w:val="4472C4" w:themeColor="accent5"/>
          <w:sz w:val="22"/>
          <w:szCs w:val="22"/>
          <w:u w:val="single"/>
        </w:rPr>
        <w:instrText xml:space="preserve"> HYPERLINK "https://www.goalglobal.org/" </w:instrText>
      </w:r>
      <w:r w:rsidRPr="00BE0AD8">
        <w:rPr>
          <w:color w:val="4472C4" w:themeColor="accent5"/>
          <w:sz w:val="22"/>
          <w:szCs w:val="22"/>
        </w:rPr>
        <w:fldChar w:fldCharType="separate"/>
      </w:r>
      <w:r w:rsidRPr="00BE0AD8">
        <w:rPr>
          <w:rStyle w:val="Hyperlink"/>
          <w:color w:val="4472C4" w:themeColor="accent5"/>
          <w:sz w:val="22"/>
          <w:szCs w:val="22"/>
        </w:rPr>
        <w:t>https://www.goalglobal.org/</w:t>
      </w:r>
      <w:r w:rsidRPr="00BE0AD8">
        <w:rPr>
          <w:color w:val="4472C4" w:themeColor="accent5"/>
          <w:sz w:val="22"/>
          <w:szCs w:val="22"/>
        </w:rPr>
        <w:fldChar w:fldCharType="end"/>
      </w:r>
      <w:bookmarkEnd w:id="1"/>
      <w:r w:rsidRPr="00BE0AD8">
        <w:rPr>
          <w:color w:val="4472C4" w:themeColor="accent5"/>
          <w:sz w:val="22"/>
          <w:szCs w:val="22"/>
          <w:u w:val="single"/>
        </w:rPr>
        <w:t>tenders</w:t>
      </w:r>
    </w:p>
    <w:p w14:paraId="14452917" w14:textId="79AA7AE6" w:rsidR="002D2928" w:rsidRPr="006A4389" w:rsidRDefault="00417B6E" w:rsidP="008532A0">
      <w:pPr>
        <w:numPr>
          <w:ilvl w:val="0"/>
          <w:numId w:val="18"/>
        </w:numPr>
        <w:tabs>
          <w:tab w:val="clear" w:pos="360"/>
          <w:tab w:val="num" w:pos="-142"/>
        </w:tabs>
        <w:ind w:left="-426" w:firstLine="0"/>
        <w:jc w:val="both"/>
        <w:rPr>
          <w:color w:val="000000"/>
          <w:sz w:val="22"/>
          <w:szCs w:val="22"/>
        </w:rPr>
      </w:pPr>
      <w:r>
        <w:rPr>
          <w:color w:val="000000"/>
          <w:sz w:val="22"/>
          <w:szCs w:val="22"/>
        </w:rPr>
        <w:t>D</w:t>
      </w:r>
      <w:r w:rsidR="00E83164">
        <w:rPr>
          <w:color w:val="000000"/>
          <w:sz w:val="22"/>
          <w:szCs w:val="22"/>
        </w:rPr>
        <w:t xml:space="preserve">uplicate copies of </w:t>
      </w:r>
      <w:r w:rsidR="00E83164">
        <w:rPr>
          <w:b/>
          <w:smallCaps/>
          <w:color w:val="000000"/>
          <w:sz w:val="22"/>
          <w:szCs w:val="22"/>
        </w:rPr>
        <w:t>Bid Offer</w:t>
      </w:r>
      <w:r w:rsidR="00651097">
        <w:rPr>
          <w:color w:val="000000"/>
          <w:sz w:val="22"/>
          <w:szCs w:val="22"/>
        </w:rPr>
        <w:t xml:space="preserve"> shall be produced in </w:t>
      </w:r>
      <w:r w:rsidR="00E83164">
        <w:rPr>
          <w:color w:val="000000"/>
          <w:sz w:val="22"/>
          <w:szCs w:val="22"/>
        </w:rPr>
        <w:t xml:space="preserve">separate envelopes marked as </w:t>
      </w:r>
      <w:r w:rsidR="00E83164">
        <w:rPr>
          <w:b/>
          <w:smallCaps/>
          <w:color w:val="000000"/>
          <w:sz w:val="22"/>
          <w:szCs w:val="22"/>
        </w:rPr>
        <w:t>Original</w:t>
      </w:r>
      <w:r w:rsidR="00E83164">
        <w:rPr>
          <w:color w:val="000000"/>
          <w:sz w:val="22"/>
          <w:szCs w:val="22"/>
        </w:rPr>
        <w:t xml:space="preserve"> and </w:t>
      </w:r>
      <w:r w:rsidR="00E83164">
        <w:rPr>
          <w:b/>
          <w:smallCaps/>
          <w:color w:val="000000"/>
          <w:sz w:val="22"/>
          <w:szCs w:val="22"/>
        </w:rPr>
        <w:t>Copy</w:t>
      </w:r>
      <w:bookmarkEnd w:id="0"/>
      <w:r w:rsidR="00E83164">
        <w:rPr>
          <w:color w:val="000000"/>
          <w:sz w:val="22"/>
          <w:szCs w:val="22"/>
        </w:rPr>
        <w:t xml:space="preserve">. All envelopes shall then be put in one together, sealed, </w:t>
      </w:r>
      <w:r w:rsidR="00AA27F5">
        <w:rPr>
          <w:color w:val="000000"/>
          <w:sz w:val="22"/>
          <w:szCs w:val="22"/>
        </w:rPr>
        <w:t>stamped,</w:t>
      </w:r>
      <w:r w:rsidR="00E83164">
        <w:rPr>
          <w:color w:val="000000"/>
          <w:sz w:val="22"/>
          <w:szCs w:val="22"/>
        </w:rPr>
        <w:t xml:space="preserve"> and submitted to</w:t>
      </w:r>
      <w:r w:rsidR="00E83164">
        <w:rPr>
          <w:smallCaps/>
          <w:color w:val="000000"/>
          <w:sz w:val="22"/>
          <w:szCs w:val="22"/>
        </w:rPr>
        <w:t xml:space="preserve"> </w:t>
      </w:r>
      <w:r w:rsidR="00E83164">
        <w:rPr>
          <w:b/>
          <w:smallCaps/>
          <w:color w:val="000000"/>
          <w:sz w:val="22"/>
          <w:szCs w:val="22"/>
        </w:rPr>
        <w:t>GOAL Ethiopia Head Office</w:t>
      </w:r>
      <w:r w:rsidR="002D2928">
        <w:rPr>
          <w:b/>
          <w:smallCaps/>
          <w:color w:val="000000"/>
          <w:sz w:val="22"/>
          <w:szCs w:val="22"/>
        </w:rPr>
        <w:t xml:space="preserve"> </w:t>
      </w:r>
      <w:r w:rsidR="00E83164" w:rsidRPr="009C261A">
        <w:rPr>
          <w:bCs/>
          <w:smallCaps/>
          <w:color w:val="000000"/>
          <w:sz w:val="22"/>
          <w:szCs w:val="22"/>
        </w:rPr>
        <w:t xml:space="preserve">before </w:t>
      </w:r>
      <w:r w:rsidR="00E83164">
        <w:rPr>
          <w:b/>
          <w:smallCaps/>
          <w:color w:val="000000"/>
          <w:sz w:val="22"/>
          <w:szCs w:val="22"/>
        </w:rPr>
        <w:t xml:space="preserve">DEADLINE FOR </w:t>
      </w:r>
      <w:r w:rsidR="006D4430">
        <w:rPr>
          <w:b/>
          <w:smallCaps/>
          <w:color w:val="000000"/>
          <w:sz w:val="22"/>
          <w:szCs w:val="22"/>
        </w:rPr>
        <w:t xml:space="preserve">SUBMISSION </w:t>
      </w:r>
      <w:r w:rsidR="006D4430" w:rsidRPr="006D4430">
        <w:rPr>
          <w:b/>
          <w:color w:val="000000"/>
          <w:sz w:val="22"/>
          <w:szCs w:val="22"/>
        </w:rPr>
        <w:t>August</w:t>
      </w:r>
      <w:r w:rsidR="006D4430">
        <w:rPr>
          <w:b/>
          <w:color w:val="000000"/>
          <w:sz w:val="22"/>
          <w:szCs w:val="22"/>
        </w:rPr>
        <w:t xml:space="preserve"> </w:t>
      </w:r>
      <w:r w:rsidR="00220BA7">
        <w:rPr>
          <w:b/>
          <w:color w:val="000000"/>
          <w:sz w:val="22"/>
          <w:szCs w:val="22"/>
        </w:rPr>
        <w:t>2</w:t>
      </w:r>
      <w:r w:rsidR="00445CCF">
        <w:rPr>
          <w:b/>
          <w:color w:val="000000"/>
          <w:sz w:val="22"/>
          <w:szCs w:val="22"/>
        </w:rPr>
        <w:t>5</w:t>
      </w:r>
      <w:r w:rsidR="006D4430">
        <w:rPr>
          <w:b/>
          <w:color w:val="000000"/>
          <w:sz w:val="22"/>
          <w:szCs w:val="22"/>
        </w:rPr>
        <w:t>,</w:t>
      </w:r>
      <w:r w:rsidR="008C29BD" w:rsidRPr="006D4430">
        <w:rPr>
          <w:b/>
          <w:color w:val="000000"/>
          <w:sz w:val="22"/>
          <w:szCs w:val="22"/>
        </w:rPr>
        <w:t xml:space="preserve"> 2021</w:t>
      </w:r>
      <w:r w:rsidR="00792336" w:rsidRPr="006D4430">
        <w:rPr>
          <w:b/>
          <w:color w:val="000000"/>
          <w:sz w:val="22"/>
          <w:szCs w:val="22"/>
        </w:rPr>
        <w:t>,</w:t>
      </w:r>
      <w:r w:rsidR="00792336" w:rsidRPr="009C261A">
        <w:rPr>
          <w:b/>
          <w:sz w:val="22"/>
          <w:szCs w:val="22"/>
          <w:lang w:eastAsia="en-GB"/>
        </w:rPr>
        <w:t xml:space="preserve"> at </w:t>
      </w:r>
      <w:r w:rsidR="008C29BD">
        <w:rPr>
          <w:b/>
          <w:sz w:val="22"/>
          <w:szCs w:val="22"/>
          <w:lang w:eastAsia="en-GB"/>
        </w:rPr>
        <w:t>4</w:t>
      </w:r>
      <w:r w:rsidR="00792336" w:rsidRPr="009C261A">
        <w:rPr>
          <w:b/>
          <w:sz w:val="22"/>
          <w:szCs w:val="22"/>
          <w:lang w:eastAsia="en-GB"/>
        </w:rPr>
        <w:t>:</w:t>
      </w:r>
      <w:r w:rsidR="000E16AB" w:rsidRPr="009C261A">
        <w:rPr>
          <w:b/>
          <w:sz w:val="22"/>
          <w:szCs w:val="22"/>
          <w:lang w:eastAsia="en-GB"/>
        </w:rPr>
        <w:t>00</w:t>
      </w:r>
      <w:r w:rsidR="00792336" w:rsidRPr="00792336">
        <w:rPr>
          <w:b/>
          <w:sz w:val="22"/>
          <w:szCs w:val="22"/>
          <w:lang w:eastAsia="en-GB"/>
        </w:rPr>
        <w:t xml:space="preserve"> PM East African Time</w:t>
      </w:r>
      <w:r w:rsidR="002D2928" w:rsidRPr="00792336">
        <w:rPr>
          <w:b/>
          <w:smallCaps/>
          <w:color w:val="000000"/>
          <w:sz w:val="22"/>
          <w:szCs w:val="22"/>
        </w:rPr>
        <w:t>.</w:t>
      </w:r>
    </w:p>
    <w:p w14:paraId="100F1A8E" w14:textId="62FFD78E" w:rsidR="00E83164" w:rsidRDefault="00E83164" w:rsidP="004D1115">
      <w:pPr>
        <w:numPr>
          <w:ilvl w:val="0"/>
          <w:numId w:val="18"/>
        </w:numPr>
        <w:ind w:left="-142" w:hanging="284"/>
        <w:jc w:val="both"/>
        <w:rPr>
          <w:b/>
          <w:sz w:val="22"/>
          <w:szCs w:val="22"/>
        </w:rPr>
      </w:pPr>
      <w:r>
        <w:rPr>
          <w:b/>
          <w:sz w:val="22"/>
          <w:szCs w:val="22"/>
        </w:rPr>
        <w:t>Essential Criteria</w:t>
      </w:r>
    </w:p>
    <w:p w14:paraId="273C87AD" w14:textId="77777777" w:rsidR="00220BA7" w:rsidRPr="00220BA7" w:rsidRDefault="00220BA7" w:rsidP="00220BA7">
      <w:pPr>
        <w:tabs>
          <w:tab w:val="left" w:pos="360"/>
        </w:tabs>
        <w:jc w:val="both"/>
        <w:rPr>
          <w:sz w:val="22"/>
          <w:szCs w:val="22"/>
        </w:rPr>
      </w:pPr>
      <w:r w:rsidRPr="00220BA7">
        <w:rPr>
          <w:sz w:val="22"/>
          <w:szCs w:val="22"/>
        </w:rPr>
        <w:t xml:space="preserve">Minimum mandatory requirements of specifications or contract performance. </w:t>
      </w:r>
    </w:p>
    <w:p w14:paraId="582DAE78" w14:textId="77777777" w:rsidR="00220BA7" w:rsidRPr="00220BA7" w:rsidRDefault="00220BA7" w:rsidP="00220BA7">
      <w:pPr>
        <w:pStyle w:val="ListParagraph"/>
        <w:numPr>
          <w:ilvl w:val="0"/>
          <w:numId w:val="29"/>
        </w:numPr>
        <w:tabs>
          <w:tab w:val="left" w:pos="360"/>
        </w:tabs>
        <w:jc w:val="both"/>
        <w:rPr>
          <w:sz w:val="22"/>
          <w:szCs w:val="22"/>
        </w:rPr>
      </w:pPr>
      <w:r w:rsidRPr="00220BA7">
        <w:rPr>
          <w:sz w:val="22"/>
          <w:szCs w:val="22"/>
        </w:rPr>
        <w:t>The supplier must submit current valid business license, VAT registration certificate and TIN certificate.</w:t>
      </w:r>
    </w:p>
    <w:p w14:paraId="13D93695" w14:textId="5B6E4FB8" w:rsidR="000E16AB" w:rsidRPr="006A4389" w:rsidRDefault="00220BA7" w:rsidP="00E14174">
      <w:pPr>
        <w:pStyle w:val="ListParagraph"/>
        <w:numPr>
          <w:ilvl w:val="0"/>
          <w:numId w:val="29"/>
        </w:numPr>
        <w:tabs>
          <w:tab w:val="left" w:pos="360"/>
        </w:tabs>
        <w:jc w:val="both"/>
        <w:rPr>
          <w:sz w:val="22"/>
          <w:szCs w:val="22"/>
        </w:rPr>
      </w:pPr>
      <w:r w:rsidRPr="00220BA7">
        <w:rPr>
          <w:sz w:val="22"/>
          <w:szCs w:val="22"/>
        </w:rPr>
        <w:t xml:space="preserve">The supplier must submit valid professional license from Accounting and Audit Board of Ethiopia - AABE. </w:t>
      </w:r>
    </w:p>
    <w:p w14:paraId="780F619D" w14:textId="668DD75A" w:rsidR="001024B0" w:rsidRDefault="001024B0" w:rsidP="001024B0">
      <w:pPr>
        <w:numPr>
          <w:ilvl w:val="0"/>
          <w:numId w:val="18"/>
        </w:numPr>
        <w:ind w:left="-142" w:hanging="284"/>
        <w:jc w:val="both"/>
        <w:rPr>
          <w:b/>
          <w:sz w:val="22"/>
          <w:szCs w:val="22"/>
        </w:rPr>
      </w:pPr>
      <w:r>
        <w:rPr>
          <w:b/>
          <w:sz w:val="22"/>
          <w:szCs w:val="22"/>
        </w:rPr>
        <w:t>Award Criteria</w:t>
      </w:r>
    </w:p>
    <w:tbl>
      <w:tblPr>
        <w:tblStyle w:val="TableGrid"/>
        <w:tblW w:w="10440" w:type="dxa"/>
        <w:tblInd w:w="-275" w:type="dxa"/>
        <w:tblLook w:val="04A0" w:firstRow="1" w:lastRow="0" w:firstColumn="1" w:lastColumn="0" w:noHBand="0" w:noVBand="1"/>
      </w:tblPr>
      <w:tblGrid>
        <w:gridCol w:w="9698"/>
        <w:gridCol w:w="742"/>
      </w:tblGrid>
      <w:tr w:rsidR="00E22528" w:rsidRPr="00E22528" w14:paraId="2F363CFF" w14:textId="77777777" w:rsidTr="006A4389">
        <w:tc>
          <w:tcPr>
            <w:tcW w:w="9720" w:type="dxa"/>
          </w:tcPr>
          <w:p w14:paraId="7392AB63" w14:textId="6B749052" w:rsidR="00E22528" w:rsidRPr="00E22528" w:rsidRDefault="00E22528" w:rsidP="002566FB">
            <w:pPr>
              <w:jc w:val="both"/>
              <w:rPr>
                <w:b/>
                <w:sz w:val="22"/>
                <w:szCs w:val="22"/>
              </w:rPr>
            </w:pPr>
            <w:r w:rsidRPr="00E22528">
              <w:rPr>
                <w:b/>
                <w:sz w:val="22"/>
                <w:szCs w:val="22"/>
              </w:rPr>
              <w:t xml:space="preserve">Criteria </w:t>
            </w:r>
          </w:p>
        </w:tc>
        <w:tc>
          <w:tcPr>
            <w:tcW w:w="720" w:type="dxa"/>
          </w:tcPr>
          <w:p w14:paraId="5CC5E6DB" w14:textId="7E2A5F9A" w:rsidR="00E22528" w:rsidRPr="00E22528" w:rsidRDefault="00E22528" w:rsidP="002566FB">
            <w:pPr>
              <w:jc w:val="both"/>
              <w:rPr>
                <w:b/>
                <w:sz w:val="22"/>
                <w:szCs w:val="22"/>
              </w:rPr>
            </w:pPr>
            <w:r w:rsidRPr="00E22528">
              <w:rPr>
                <w:b/>
                <w:sz w:val="22"/>
                <w:szCs w:val="22"/>
              </w:rPr>
              <w:t>Score</w:t>
            </w:r>
          </w:p>
        </w:tc>
      </w:tr>
      <w:tr w:rsidR="00220BA7" w14:paraId="08C1A40B" w14:textId="77777777" w:rsidTr="006A4389">
        <w:trPr>
          <w:trHeight w:val="377"/>
        </w:trPr>
        <w:tc>
          <w:tcPr>
            <w:tcW w:w="9720" w:type="dxa"/>
          </w:tcPr>
          <w:p w14:paraId="73897255" w14:textId="063D1102" w:rsidR="00220BA7" w:rsidRPr="00220BA7" w:rsidRDefault="00220BA7" w:rsidP="00220BA7">
            <w:pPr>
              <w:pStyle w:val="ListParagraph"/>
              <w:numPr>
                <w:ilvl w:val="0"/>
                <w:numId w:val="30"/>
              </w:numPr>
              <w:spacing w:after="120"/>
              <w:jc w:val="both"/>
              <w:rPr>
                <w:bCs/>
                <w:sz w:val="22"/>
                <w:szCs w:val="22"/>
              </w:rPr>
            </w:pPr>
            <w:r w:rsidRPr="00220BA7">
              <w:rPr>
                <w:bCs/>
                <w:sz w:val="22"/>
                <w:szCs w:val="22"/>
              </w:rPr>
              <w:t>Years of experience; proof of minimum 5 years</w:t>
            </w:r>
          </w:p>
        </w:tc>
        <w:tc>
          <w:tcPr>
            <w:tcW w:w="720" w:type="dxa"/>
            <w:vMerge w:val="restart"/>
          </w:tcPr>
          <w:p w14:paraId="7AF40E5A" w14:textId="7E91FDC4" w:rsidR="00220BA7" w:rsidRDefault="00220BA7" w:rsidP="00BE641E">
            <w:pPr>
              <w:spacing w:after="120"/>
              <w:jc w:val="both"/>
              <w:rPr>
                <w:b/>
                <w:sz w:val="22"/>
                <w:szCs w:val="22"/>
              </w:rPr>
            </w:pPr>
            <w:r>
              <w:rPr>
                <w:b/>
                <w:sz w:val="22"/>
                <w:szCs w:val="22"/>
              </w:rPr>
              <w:t>65</w:t>
            </w:r>
          </w:p>
        </w:tc>
      </w:tr>
      <w:tr w:rsidR="00220BA7" w14:paraId="35A50C2F" w14:textId="77777777" w:rsidTr="006A4389">
        <w:trPr>
          <w:trHeight w:val="345"/>
        </w:trPr>
        <w:tc>
          <w:tcPr>
            <w:tcW w:w="9720" w:type="dxa"/>
          </w:tcPr>
          <w:p w14:paraId="1960A16F" w14:textId="71015244" w:rsidR="00220BA7" w:rsidRPr="00220BA7" w:rsidRDefault="00220BA7" w:rsidP="00220BA7">
            <w:pPr>
              <w:pStyle w:val="ListParagraph"/>
              <w:numPr>
                <w:ilvl w:val="0"/>
                <w:numId w:val="30"/>
              </w:numPr>
              <w:spacing w:after="120"/>
              <w:jc w:val="both"/>
              <w:rPr>
                <w:bCs/>
                <w:sz w:val="22"/>
                <w:szCs w:val="22"/>
              </w:rPr>
            </w:pPr>
            <w:r w:rsidRPr="00220BA7">
              <w:rPr>
                <w:bCs/>
                <w:sz w:val="22"/>
                <w:szCs w:val="22"/>
              </w:rPr>
              <w:t>Previous performance; recommendation letters from INGOs/Government Organisation in rendering similar audit services. The Audit firm should provide as many recommendation letters as possible.</w:t>
            </w:r>
          </w:p>
        </w:tc>
        <w:tc>
          <w:tcPr>
            <w:tcW w:w="720" w:type="dxa"/>
            <w:vMerge/>
          </w:tcPr>
          <w:p w14:paraId="2B1DE9F4" w14:textId="77777777" w:rsidR="00220BA7" w:rsidRDefault="00220BA7" w:rsidP="00BE641E">
            <w:pPr>
              <w:spacing w:after="120"/>
              <w:jc w:val="both"/>
              <w:rPr>
                <w:b/>
                <w:sz w:val="22"/>
                <w:szCs w:val="22"/>
              </w:rPr>
            </w:pPr>
          </w:p>
        </w:tc>
      </w:tr>
      <w:tr w:rsidR="00220BA7" w14:paraId="52588C6F" w14:textId="77777777" w:rsidTr="006A4389">
        <w:trPr>
          <w:trHeight w:val="450"/>
        </w:trPr>
        <w:tc>
          <w:tcPr>
            <w:tcW w:w="9720" w:type="dxa"/>
          </w:tcPr>
          <w:p w14:paraId="7B10BA79" w14:textId="1046B04A" w:rsidR="00220BA7" w:rsidRPr="00220BA7" w:rsidRDefault="00220BA7" w:rsidP="00220BA7">
            <w:pPr>
              <w:pStyle w:val="ListParagraph"/>
              <w:numPr>
                <w:ilvl w:val="0"/>
                <w:numId w:val="30"/>
              </w:numPr>
              <w:spacing w:after="120"/>
              <w:jc w:val="both"/>
              <w:rPr>
                <w:bCs/>
                <w:sz w:val="22"/>
                <w:szCs w:val="22"/>
              </w:rPr>
            </w:pPr>
            <w:r w:rsidRPr="00220BA7">
              <w:rPr>
                <w:bCs/>
                <w:sz w:val="22"/>
                <w:szCs w:val="22"/>
              </w:rPr>
              <w:t xml:space="preserve">Audit approach and strategy (A description of the audit approach and strategy the firm would apply, having regard to GOAL’s accounting policies and to generally accepted accounting practice). </w:t>
            </w:r>
          </w:p>
        </w:tc>
        <w:tc>
          <w:tcPr>
            <w:tcW w:w="720" w:type="dxa"/>
            <w:vMerge/>
          </w:tcPr>
          <w:p w14:paraId="4BCEA9E5" w14:textId="77777777" w:rsidR="00220BA7" w:rsidRDefault="00220BA7" w:rsidP="00BE641E">
            <w:pPr>
              <w:spacing w:after="120"/>
              <w:jc w:val="both"/>
              <w:rPr>
                <w:b/>
                <w:sz w:val="22"/>
                <w:szCs w:val="22"/>
              </w:rPr>
            </w:pPr>
          </w:p>
        </w:tc>
      </w:tr>
      <w:tr w:rsidR="00220BA7" w14:paraId="2EF5E1F1" w14:textId="77777777" w:rsidTr="006A4389">
        <w:trPr>
          <w:trHeight w:val="1088"/>
        </w:trPr>
        <w:tc>
          <w:tcPr>
            <w:tcW w:w="9720" w:type="dxa"/>
          </w:tcPr>
          <w:p w14:paraId="3C1FB86D" w14:textId="3EF3D72B" w:rsidR="00220BA7" w:rsidRPr="00220BA7" w:rsidRDefault="00220BA7" w:rsidP="00220BA7">
            <w:pPr>
              <w:pStyle w:val="ListParagraph"/>
              <w:numPr>
                <w:ilvl w:val="0"/>
                <w:numId w:val="30"/>
              </w:numPr>
              <w:spacing w:after="120"/>
              <w:jc w:val="both"/>
              <w:rPr>
                <w:bCs/>
                <w:sz w:val="22"/>
                <w:szCs w:val="22"/>
              </w:rPr>
            </w:pPr>
            <w:r w:rsidRPr="00220BA7">
              <w:rPr>
                <w:bCs/>
                <w:sz w:val="22"/>
                <w:szCs w:val="22"/>
              </w:rPr>
              <w:t>Number of staff including professional expertise (ACCA, CPA holder or equivalent) in the audit firm and number of the team assigned for this specific task. The firm should provide the profiles and CVs of the members of the team to perform audit works for GOAL. The team who will be assigned for this assignment should have minimum 1 Certified Auditor.</w:t>
            </w:r>
          </w:p>
        </w:tc>
        <w:tc>
          <w:tcPr>
            <w:tcW w:w="720" w:type="dxa"/>
            <w:vMerge/>
          </w:tcPr>
          <w:p w14:paraId="27F2F6E1" w14:textId="77777777" w:rsidR="00220BA7" w:rsidRDefault="00220BA7" w:rsidP="00BE641E">
            <w:pPr>
              <w:spacing w:after="120"/>
              <w:jc w:val="both"/>
              <w:rPr>
                <w:b/>
                <w:sz w:val="22"/>
                <w:szCs w:val="22"/>
              </w:rPr>
            </w:pPr>
          </w:p>
        </w:tc>
      </w:tr>
      <w:tr w:rsidR="00E14174" w14:paraId="2C4B6C3A" w14:textId="77777777" w:rsidTr="006A4389">
        <w:tc>
          <w:tcPr>
            <w:tcW w:w="9720" w:type="dxa"/>
          </w:tcPr>
          <w:p w14:paraId="5C2C5A88" w14:textId="376A360C" w:rsidR="00E14174" w:rsidRPr="002566FB" w:rsidRDefault="00BE641E" w:rsidP="00BE641E">
            <w:pPr>
              <w:spacing w:after="120"/>
              <w:jc w:val="both"/>
              <w:rPr>
                <w:bCs/>
                <w:sz w:val="22"/>
                <w:szCs w:val="22"/>
              </w:rPr>
            </w:pPr>
            <w:r>
              <w:rPr>
                <w:bCs/>
              </w:rPr>
              <w:t xml:space="preserve">Price </w:t>
            </w:r>
          </w:p>
        </w:tc>
        <w:tc>
          <w:tcPr>
            <w:tcW w:w="720" w:type="dxa"/>
          </w:tcPr>
          <w:p w14:paraId="2C9A08AC" w14:textId="7F66E6F2" w:rsidR="00E14174" w:rsidRDefault="00E14174" w:rsidP="00BE641E">
            <w:pPr>
              <w:spacing w:after="120"/>
              <w:jc w:val="both"/>
              <w:rPr>
                <w:b/>
                <w:sz w:val="22"/>
                <w:szCs w:val="22"/>
              </w:rPr>
            </w:pPr>
            <w:r>
              <w:rPr>
                <w:b/>
                <w:sz w:val="22"/>
                <w:szCs w:val="22"/>
              </w:rPr>
              <w:t>35</w:t>
            </w:r>
          </w:p>
        </w:tc>
      </w:tr>
      <w:tr w:rsidR="00734CB2" w14:paraId="04A95831" w14:textId="77777777" w:rsidTr="006A4389">
        <w:tc>
          <w:tcPr>
            <w:tcW w:w="9720" w:type="dxa"/>
          </w:tcPr>
          <w:p w14:paraId="00F6A791" w14:textId="11EB30F9" w:rsidR="00734CB2" w:rsidRPr="00B94D71" w:rsidRDefault="00734CB2" w:rsidP="00BE641E">
            <w:pPr>
              <w:spacing w:after="120"/>
              <w:jc w:val="both"/>
              <w:rPr>
                <w:rFonts w:cstheme="minorHAnsi"/>
              </w:rPr>
            </w:pPr>
            <w:r>
              <w:rPr>
                <w:rFonts w:cstheme="minorHAnsi"/>
              </w:rPr>
              <w:t xml:space="preserve">Total </w:t>
            </w:r>
          </w:p>
        </w:tc>
        <w:tc>
          <w:tcPr>
            <w:tcW w:w="720" w:type="dxa"/>
          </w:tcPr>
          <w:p w14:paraId="11870A78" w14:textId="32C1C971" w:rsidR="00734CB2" w:rsidRDefault="00734CB2" w:rsidP="00BE641E">
            <w:pPr>
              <w:spacing w:after="120"/>
              <w:jc w:val="both"/>
              <w:rPr>
                <w:b/>
                <w:sz w:val="22"/>
                <w:szCs w:val="22"/>
              </w:rPr>
            </w:pPr>
            <w:r>
              <w:rPr>
                <w:b/>
                <w:sz w:val="22"/>
                <w:szCs w:val="22"/>
              </w:rPr>
              <w:t>100</w:t>
            </w:r>
          </w:p>
        </w:tc>
      </w:tr>
    </w:tbl>
    <w:p w14:paraId="6C4B92FF" w14:textId="77777777" w:rsidR="001024B0" w:rsidRPr="001024B0" w:rsidRDefault="001024B0" w:rsidP="001024B0">
      <w:pPr>
        <w:jc w:val="both"/>
        <w:rPr>
          <w:b/>
          <w:sz w:val="22"/>
          <w:szCs w:val="22"/>
        </w:rPr>
      </w:pPr>
    </w:p>
    <w:p w14:paraId="44A87A1A" w14:textId="562071DA" w:rsidR="001024B0" w:rsidRPr="001024B0" w:rsidRDefault="001024B0" w:rsidP="001024B0">
      <w:pPr>
        <w:numPr>
          <w:ilvl w:val="0"/>
          <w:numId w:val="18"/>
        </w:numPr>
        <w:ind w:left="-142" w:hanging="284"/>
        <w:jc w:val="both"/>
        <w:rPr>
          <w:sz w:val="22"/>
          <w:szCs w:val="22"/>
          <w:lang w:val="en-GB"/>
        </w:rPr>
      </w:pPr>
      <w:r w:rsidRPr="00505F6A">
        <w:rPr>
          <w:sz w:val="22"/>
          <w:szCs w:val="22"/>
          <w:lang w:val="en-GB"/>
        </w:rPr>
        <w:t xml:space="preserve">The evaluation criteria will be </w:t>
      </w:r>
      <w:r w:rsidR="004F1B37">
        <w:rPr>
          <w:b/>
          <w:sz w:val="22"/>
          <w:szCs w:val="22"/>
          <w:u w:val="single"/>
          <w:lang w:val="en-GB"/>
        </w:rPr>
        <w:t>T</w:t>
      </w:r>
      <w:r w:rsidR="00AA27F5">
        <w:rPr>
          <w:b/>
          <w:sz w:val="22"/>
          <w:szCs w:val="22"/>
          <w:u w:val="single"/>
          <w:lang w:val="en-GB"/>
        </w:rPr>
        <w:t>echnical</w:t>
      </w:r>
      <w:r>
        <w:rPr>
          <w:sz w:val="22"/>
          <w:szCs w:val="22"/>
          <w:lang w:val="en-GB"/>
        </w:rPr>
        <w:t xml:space="preserve"> </w:t>
      </w:r>
      <w:r w:rsidRPr="00505F6A">
        <w:rPr>
          <w:sz w:val="22"/>
          <w:szCs w:val="22"/>
          <w:lang w:val="en-GB"/>
        </w:rPr>
        <w:t xml:space="preserve">and </w:t>
      </w:r>
      <w:r w:rsidRPr="00505F6A">
        <w:rPr>
          <w:b/>
          <w:sz w:val="22"/>
          <w:szCs w:val="22"/>
          <w:u w:val="single"/>
          <w:lang w:val="en-GB"/>
        </w:rPr>
        <w:t>Financial</w:t>
      </w:r>
      <w:r w:rsidRPr="00505F6A">
        <w:rPr>
          <w:sz w:val="22"/>
          <w:szCs w:val="22"/>
          <w:lang w:val="en-GB"/>
        </w:rPr>
        <w:t>.</w:t>
      </w:r>
    </w:p>
    <w:p w14:paraId="3E18D4EB" w14:textId="5EFE64EE" w:rsidR="00E83164" w:rsidRPr="00792336" w:rsidRDefault="00AA27F5" w:rsidP="004D1115">
      <w:pPr>
        <w:numPr>
          <w:ilvl w:val="0"/>
          <w:numId w:val="18"/>
        </w:numPr>
        <w:ind w:left="-142" w:hanging="284"/>
        <w:jc w:val="both"/>
        <w:rPr>
          <w:b/>
          <w:sz w:val="22"/>
          <w:szCs w:val="22"/>
        </w:rPr>
      </w:pPr>
      <w:r>
        <w:rPr>
          <w:sz w:val="22"/>
          <w:szCs w:val="22"/>
          <w:lang w:val="en-GB"/>
        </w:rPr>
        <w:t>Tender’s</w:t>
      </w:r>
      <w:r w:rsidR="004D1115" w:rsidRPr="00505F6A">
        <w:rPr>
          <w:sz w:val="22"/>
          <w:szCs w:val="22"/>
          <w:lang w:val="en-GB"/>
        </w:rPr>
        <w:t xml:space="preserve"> will be opened on</w:t>
      </w:r>
      <w:r w:rsidR="00106028">
        <w:rPr>
          <w:sz w:val="22"/>
          <w:szCs w:val="22"/>
          <w:lang w:val="en-GB"/>
        </w:rPr>
        <w:t xml:space="preserve"> </w:t>
      </w:r>
      <w:r w:rsidR="006D4430">
        <w:rPr>
          <w:sz w:val="22"/>
          <w:szCs w:val="22"/>
          <w:lang w:val="en-GB"/>
        </w:rPr>
        <w:t xml:space="preserve">August </w:t>
      </w:r>
      <w:r w:rsidR="006A4389">
        <w:rPr>
          <w:b/>
          <w:color w:val="000000"/>
          <w:sz w:val="22"/>
          <w:szCs w:val="22"/>
          <w:lang w:val="en-GB" w:eastAsia="en-GB"/>
        </w:rPr>
        <w:t>2</w:t>
      </w:r>
      <w:r w:rsidR="004D7DC1">
        <w:rPr>
          <w:b/>
          <w:color w:val="000000"/>
          <w:sz w:val="22"/>
          <w:szCs w:val="22"/>
          <w:lang w:val="en-GB" w:eastAsia="en-GB"/>
        </w:rPr>
        <w:t>6</w:t>
      </w:r>
      <w:r w:rsidR="006D4430">
        <w:rPr>
          <w:b/>
          <w:color w:val="000000"/>
          <w:sz w:val="22"/>
          <w:szCs w:val="22"/>
          <w:lang w:val="en-GB" w:eastAsia="en-GB"/>
        </w:rPr>
        <w:t xml:space="preserve">, </w:t>
      </w:r>
      <w:r w:rsidR="000E16AB">
        <w:rPr>
          <w:b/>
          <w:color w:val="000000"/>
          <w:sz w:val="22"/>
          <w:szCs w:val="22"/>
          <w:lang w:val="en-GB" w:eastAsia="en-GB"/>
        </w:rPr>
        <w:t>202</w:t>
      </w:r>
      <w:r w:rsidR="007E50C8">
        <w:rPr>
          <w:b/>
          <w:color w:val="000000"/>
          <w:sz w:val="22"/>
          <w:szCs w:val="22"/>
          <w:lang w:val="en-GB" w:eastAsia="en-GB"/>
        </w:rPr>
        <w:t>1</w:t>
      </w:r>
      <w:r w:rsidR="00792336" w:rsidRPr="00792336">
        <w:rPr>
          <w:b/>
          <w:color w:val="000000"/>
          <w:sz w:val="22"/>
          <w:szCs w:val="22"/>
          <w:lang w:val="en-GB" w:eastAsia="en-GB"/>
        </w:rPr>
        <w:t xml:space="preserve">, at </w:t>
      </w:r>
      <w:r w:rsidR="009C261A">
        <w:rPr>
          <w:b/>
          <w:color w:val="000000"/>
          <w:sz w:val="22"/>
          <w:szCs w:val="22"/>
          <w:lang w:val="en-GB" w:eastAsia="en-GB"/>
        </w:rPr>
        <w:t>09</w:t>
      </w:r>
      <w:r w:rsidR="00A56512">
        <w:rPr>
          <w:b/>
          <w:color w:val="000000"/>
          <w:sz w:val="22"/>
          <w:szCs w:val="22"/>
          <w:lang w:val="en-GB" w:eastAsia="en-GB"/>
        </w:rPr>
        <w:t>:</w:t>
      </w:r>
      <w:r w:rsidR="009C261A">
        <w:rPr>
          <w:b/>
          <w:color w:val="000000"/>
          <w:sz w:val="22"/>
          <w:szCs w:val="22"/>
          <w:lang w:val="en-GB" w:eastAsia="en-GB"/>
        </w:rPr>
        <w:t>00</w:t>
      </w:r>
      <w:r w:rsidR="00792336" w:rsidRPr="00792336">
        <w:rPr>
          <w:b/>
          <w:color w:val="000000"/>
          <w:sz w:val="22"/>
          <w:szCs w:val="22"/>
          <w:lang w:val="en-GB" w:eastAsia="en-GB"/>
        </w:rPr>
        <w:t xml:space="preserve"> </w:t>
      </w:r>
      <w:r w:rsidR="009C261A">
        <w:rPr>
          <w:b/>
          <w:color w:val="000000"/>
          <w:sz w:val="22"/>
          <w:szCs w:val="22"/>
          <w:lang w:val="en-GB" w:eastAsia="en-GB"/>
        </w:rPr>
        <w:t>A</w:t>
      </w:r>
      <w:r w:rsidR="00792336" w:rsidRPr="00792336">
        <w:rPr>
          <w:b/>
          <w:color w:val="000000"/>
          <w:sz w:val="22"/>
          <w:szCs w:val="22"/>
          <w:lang w:val="en-GB" w:eastAsia="en-GB"/>
        </w:rPr>
        <w:t xml:space="preserve">M </w:t>
      </w:r>
      <w:r w:rsidR="00792336" w:rsidRPr="00792336">
        <w:rPr>
          <w:b/>
          <w:sz w:val="22"/>
          <w:szCs w:val="22"/>
          <w:lang w:eastAsia="en-GB"/>
        </w:rPr>
        <w:t>East African Time</w:t>
      </w:r>
      <w:r w:rsidR="004D1115" w:rsidRPr="00792336">
        <w:rPr>
          <w:b/>
          <w:sz w:val="22"/>
          <w:szCs w:val="22"/>
          <w:lang w:val="en-GB"/>
        </w:rPr>
        <w:t xml:space="preserve"> </w:t>
      </w:r>
      <w:r w:rsidR="004D1115" w:rsidRPr="00792336">
        <w:rPr>
          <w:sz w:val="22"/>
          <w:szCs w:val="22"/>
          <w:lang w:val="en-GB"/>
        </w:rPr>
        <w:t>at GOAL Ethiopia Premises located below</w:t>
      </w:r>
      <w:r w:rsidR="004D1115" w:rsidRPr="00792336">
        <w:rPr>
          <w:b/>
          <w:sz w:val="22"/>
          <w:szCs w:val="22"/>
        </w:rPr>
        <w:t xml:space="preserve"> </w:t>
      </w:r>
    </w:p>
    <w:p w14:paraId="46EF3789" w14:textId="77777777" w:rsidR="0062196A" w:rsidRDefault="00E83164" w:rsidP="0062196A">
      <w:pPr>
        <w:numPr>
          <w:ilvl w:val="0"/>
          <w:numId w:val="18"/>
        </w:numPr>
        <w:ind w:left="-142" w:hanging="284"/>
        <w:jc w:val="both"/>
        <w:rPr>
          <w:sz w:val="22"/>
          <w:szCs w:val="22"/>
        </w:rPr>
      </w:pPr>
      <w:r w:rsidRPr="00505F6A">
        <w:rPr>
          <w:sz w:val="22"/>
          <w:szCs w:val="22"/>
        </w:rPr>
        <w:t xml:space="preserve">GOAL Ethiopia reserves the right to accept or reject the </w:t>
      </w:r>
      <w:r w:rsidR="00AA27F5">
        <w:rPr>
          <w:sz w:val="22"/>
          <w:szCs w:val="22"/>
        </w:rPr>
        <w:t>tender</w:t>
      </w:r>
      <w:r w:rsidR="001A1064" w:rsidRPr="00505F6A">
        <w:rPr>
          <w:sz w:val="22"/>
          <w:szCs w:val="22"/>
        </w:rPr>
        <w:t xml:space="preserve"> </w:t>
      </w:r>
      <w:r w:rsidRPr="00505F6A">
        <w:rPr>
          <w:sz w:val="22"/>
          <w:szCs w:val="22"/>
        </w:rPr>
        <w:t>partially or fully.</w:t>
      </w:r>
    </w:p>
    <w:p w14:paraId="1E10D1A0" w14:textId="7DF1F920" w:rsidR="0062196A" w:rsidRPr="0062196A" w:rsidRDefault="0062196A" w:rsidP="0062196A">
      <w:pPr>
        <w:numPr>
          <w:ilvl w:val="0"/>
          <w:numId w:val="18"/>
        </w:numPr>
        <w:ind w:left="-142" w:hanging="284"/>
        <w:jc w:val="both"/>
        <w:rPr>
          <w:sz w:val="22"/>
          <w:szCs w:val="22"/>
        </w:rPr>
      </w:pPr>
      <w:r w:rsidRPr="0062196A">
        <w:rPr>
          <w:sz w:val="22"/>
        </w:rPr>
        <w:t>As per the Civil Society Organizations Agency directive, Goal may extend the service for three consecutive years.</w:t>
      </w:r>
    </w:p>
    <w:p w14:paraId="3061413F" w14:textId="77777777" w:rsidR="0062196A" w:rsidRPr="0062196A" w:rsidRDefault="0062196A" w:rsidP="0062196A">
      <w:pPr>
        <w:ind w:left="-426"/>
        <w:jc w:val="both"/>
        <w:rPr>
          <w:sz w:val="22"/>
          <w:szCs w:val="22"/>
        </w:rPr>
      </w:pPr>
    </w:p>
    <w:p w14:paraId="6186599B" w14:textId="7E375231" w:rsidR="00671EEF" w:rsidRPr="00C61843" w:rsidRDefault="00671EEF" w:rsidP="00C61843">
      <w:pPr>
        <w:ind w:left="2738" w:firstLine="862"/>
        <w:jc w:val="both"/>
        <w:rPr>
          <w:sz w:val="22"/>
          <w:szCs w:val="22"/>
        </w:rPr>
      </w:pPr>
      <w:r w:rsidRPr="00C61843">
        <w:rPr>
          <w:b/>
        </w:rPr>
        <w:t>Address:</w:t>
      </w:r>
      <w:r w:rsidR="005678FB" w:rsidRPr="00C61843">
        <w:rPr>
          <w:b/>
        </w:rPr>
        <w:t xml:space="preserve"> </w:t>
      </w:r>
      <w:r w:rsidRPr="00C61843">
        <w:rPr>
          <w:b/>
        </w:rPr>
        <w:t>GOAL Ethiopia,</w:t>
      </w:r>
    </w:p>
    <w:p w14:paraId="7A286E2A" w14:textId="77777777" w:rsidR="00671EEF" w:rsidRPr="00505F6A" w:rsidRDefault="00671EEF" w:rsidP="001E2771">
      <w:pPr>
        <w:ind w:left="-142" w:firstLine="709"/>
        <w:jc w:val="center"/>
        <w:rPr>
          <w:b/>
        </w:rPr>
      </w:pPr>
      <w:r w:rsidRPr="00505F6A">
        <w:rPr>
          <w:b/>
        </w:rPr>
        <w:t>Yeka Sub City, Woreda 9, H. No. 508</w:t>
      </w:r>
    </w:p>
    <w:p w14:paraId="7C173FCF" w14:textId="77777777" w:rsidR="00671EEF" w:rsidRPr="00505F6A" w:rsidRDefault="00671EEF" w:rsidP="001E2771">
      <w:pPr>
        <w:ind w:left="-142" w:firstLine="709"/>
        <w:jc w:val="center"/>
        <w:rPr>
          <w:b/>
        </w:rPr>
      </w:pPr>
      <w:r w:rsidRPr="00505F6A">
        <w:rPr>
          <w:b/>
        </w:rPr>
        <w:t>Next compound to Kotebe Health Center</w:t>
      </w:r>
    </w:p>
    <w:p w14:paraId="22F7E076" w14:textId="77777777" w:rsidR="00671EEF" w:rsidRPr="00505F6A" w:rsidRDefault="00671EEF" w:rsidP="001E2771">
      <w:pPr>
        <w:ind w:left="-142" w:firstLine="709"/>
        <w:jc w:val="center"/>
        <w:rPr>
          <w:b/>
        </w:rPr>
      </w:pPr>
      <w:r w:rsidRPr="00505F6A">
        <w:rPr>
          <w:b/>
        </w:rPr>
        <w:t>P. O. Box 5504, TEL. 011-6-47-81-16/17, FAX 011-6-478118,</w:t>
      </w:r>
    </w:p>
    <w:p w14:paraId="7FC7B337" w14:textId="77777777" w:rsidR="00C61843" w:rsidRDefault="00671EEF" w:rsidP="00C61843">
      <w:pPr>
        <w:ind w:left="-142" w:firstLine="709"/>
        <w:jc w:val="center"/>
        <w:rPr>
          <w:b/>
        </w:rPr>
      </w:pPr>
      <w:r w:rsidRPr="00505F6A">
        <w:rPr>
          <w:b/>
        </w:rPr>
        <w:t>Addis Ababa, Ethiopia</w:t>
      </w:r>
      <w:r w:rsidR="006D4430">
        <w:rPr>
          <w:b/>
        </w:rPr>
        <w:t>,</w:t>
      </w:r>
      <w:bookmarkStart w:id="2" w:name="_Hlk15465573"/>
      <w:bookmarkEnd w:id="2"/>
    </w:p>
    <w:sectPr w:rsidR="00C61843" w:rsidSect="006A4389">
      <w:pgSz w:w="12240" w:h="15840"/>
      <w:pgMar w:top="450" w:right="1080" w:bottom="117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D495" w14:textId="77777777" w:rsidR="000664DE" w:rsidRDefault="000664DE" w:rsidP="006A4389">
      <w:r>
        <w:separator/>
      </w:r>
    </w:p>
  </w:endnote>
  <w:endnote w:type="continuationSeparator" w:id="0">
    <w:p w14:paraId="14B13C06" w14:textId="77777777" w:rsidR="000664DE" w:rsidRDefault="000664DE" w:rsidP="006A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AE4A" w14:textId="77777777" w:rsidR="000664DE" w:rsidRDefault="000664DE" w:rsidP="006A4389">
      <w:r>
        <w:separator/>
      </w:r>
    </w:p>
  </w:footnote>
  <w:footnote w:type="continuationSeparator" w:id="0">
    <w:p w14:paraId="1AA3A37C" w14:textId="77777777" w:rsidR="000664DE" w:rsidRDefault="000664DE" w:rsidP="006A4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24C"/>
    <w:multiLevelType w:val="hybridMultilevel"/>
    <w:tmpl w:val="54EE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ADB2063"/>
    <w:multiLevelType w:val="hybridMultilevel"/>
    <w:tmpl w:val="46E2BF74"/>
    <w:lvl w:ilvl="0" w:tplc="04090015">
      <w:start w:val="1"/>
      <w:numFmt w:val="upperLetter"/>
      <w:lvlText w:val="%1."/>
      <w:lvlJc w:val="left"/>
      <w:pPr>
        <w:ind w:left="928" w:hanging="360"/>
      </w:pPr>
      <w:rPr>
        <w:rFonts w:hint="default"/>
      </w:rPr>
    </w:lvl>
    <w:lvl w:ilvl="1" w:tplc="08090019">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4" w15:restartNumberingAfterBreak="0">
    <w:nsid w:val="0E086C60"/>
    <w:multiLevelType w:val="hybridMultilevel"/>
    <w:tmpl w:val="F68AA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1360954"/>
    <w:multiLevelType w:val="hybridMultilevel"/>
    <w:tmpl w:val="F4DE977A"/>
    <w:lvl w:ilvl="0" w:tplc="04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F66EC"/>
    <w:multiLevelType w:val="hybridMultilevel"/>
    <w:tmpl w:val="6FB87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022A8"/>
    <w:multiLevelType w:val="hybridMultilevel"/>
    <w:tmpl w:val="74C4E60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283E7C5F"/>
    <w:multiLevelType w:val="hybridMultilevel"/>
    <w:tmpl w:val="57245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A46BA"/>
    <w:multiLevelType w:val="hybridMultilevel"/>
    <w:tmpl w:val="6D746D10"/>
    <w:lvl w:ilvl="0" w:tplc="5E5C5DDC">
      <w:start w:val="1"/>
      <w:numFmt w:val="upperLetter"/>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A7A0D7A"/>
    <w:multiLevelType w:val="hybridMultilevel"/>
    <w:tmpl w:val="85D81FF0"/>
    <w:lvl w:ilvl="0" w:tplc="28046B4E">
      <w:start w:val="1"/>
      <w:numFmt w:val="bullet"/>
      <w:lvlText w:val="o"/>
      <w:lvlJc w:val="left"/>
      <w:pPr>
        <w:ind w:left="720" w:hanging="360"/>
      </w:pPr>
      <w:rPr>
        <w:rFonts w:ascii="Courier New" w:hAnsi="Courier New" w:hint="default"/>
        <w:u w:val="none"/>
      </w:rPr>
    </w:lvl>
    <w:lvl w:ilvl="1" w:tplc="C4B61022">
      <w:start w:val="1"/>
      <w:numFmt w:val="decimal"/>
      <w:lvlText w:val="%2"/>
      <w:lvlJc w:val="left"/>
      <w:pPr>
        <w:ind w:left="1440" w:hanging="360"/>
      </w:pPr>
      <w:rPr>
        <w:rFonts w:ascii="Times New Roman" w:eastAsia="Times New Roman" w:hAnsi="Times New Roman" w:cs="Times New Roman" w:hint="default"/>
      </w:rPr>
    </w:lvl>
    <w:lvl w:ilvl="2" w:tplc="808E6516">
      <w:start w:val="6"/>
      <w:numFmt w:val="decimal"/>
      <w:lvlText w:val="%3"/>
      <w:lvlJc w:val="left"/>
      <w:pPr>
        <w:ind w:left="2160" w:hanging="360"/>
      </w:pPr>
      <w:rPr>
        <w:rFonts w:hint="default"/>
      </w:rPr>
    </w:lvl>
    <w:lvl w:ilvl="3" w:tplc="4B5686CA">
      <w:start w:val="1"/>
      <w:numFmt w:val="decimal"/>
      <w:lvlText w:val="%4"/>
      <w:lvlJc w:val="left"/>
      <w:pPr>
        <w:ind w:left="643" w:hanging="360"/>
      </w:pPr>
      <w:rPr>
        <w:rFonts w:ascii="Times New Roman" w:hAnsi="Times New Roman" w:cs="Times New Roman" w:hint="default"/>
        <w:b/>
        <w:color w:val="auto"/>
      </w:rPr>
    </w:lvl>
    <w:lvl w:ilvl="4" w:tplc="55864CDA">
      <w:start w:val="1"/>
      <w:numFmt w:val="upperLetter"/>
      <w:lvlText w:val="%5."/>
      <w:lvlJc w:val="left"/>
      <w:pPr>
        <w:ind w:left="785" w:hanging="360"/>
      </w:pPr>
      <w:rPr>
        <w:rFonts w:hint="default"/>
      </w:rPr>
    </w:lvl>
    <w:lvl w:ilvl="5" w:tplc="AB36DED6">
      <w:start w:val="1"/>
      <w:numFmt w:val="decimal"/>
      <w:lvlText w:val="%6."/>
      <w:lvlJc w:val="left"/>
      <w:pPr>
        <w:ind w:left="1494"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4547D"/>
    <w:multiLevelType w:val="hybridMultilevel"/>
    <w:tmpl w:val="0FF2057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D3394"/>
    <w:multiLevelType w:val="hybridMultilevel"/>
    <w:tmpl w:val="02B2D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3B81E88"/>
    <w:multiLevelType w:val="hybridMultilevel"/>
    <w:tmpl w:val="796824CE"/>
    <w:lvl w:ilvl="0" w:tplc="F106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64EFF"/>
    <w:multiLevelType w:val="hybridMultilevel"/>
    <w:tmpl w:val="BF0476F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53BA5DD1"/>
    <w:multiLevelType w:val="multilevel"/>
    <w:tmpl w:val="4DA06630"/>
    <w:lvl w:ilvl="0">
      <w:start w:val="1"/>
      <w:numFmt w:val="decimal"/>
      <w:lvlText w:val="%1."/>
      <w:lvlJc w:val="left"/>
      <w:pPr>
        <w:ind w:left="360" w:hanging="360"/>
      </w:pPr>
      <w:rPr>
        <w:rFonts w:asciiTheme="minorHAnsi" w:eastAsiaTheme="minorEastAsia" w:hAnsiTheme="minorHAnsi" w:cstheme="minorBidi"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5C698E"/>
    <w:multiLevelType w:val="hybridMultilevel"/>
    <w:tmpl w:val="A532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42B52"/>
    <w:multiLevelType w:val="hybridMultilevel"/>
    <w:tmpl w:val="8F100158"/>
    <w:lvl w:ilvl="0" w:tplc="F200A88C">
      <w:start w:val="1"/>
      <w:numFmt w:val="decimal"/>
      <w:lvlText w:val="%1."/>
      <w:lvlJc w:val="left"/>
      <w:pPr>
        <w:ind w:left="360" w:hanging="360"/>
      </w:pPr>
      <w:rPr>
        <w:rFonts w:asciiTheme="minorHAnsi" w:hAnsiTheme="minorHAnsi"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8E4052"/>
    <w:multiLevelType w:val="hybridMultilevel"/>
    <w:tmpl w:val="959624C8"/>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2652" w:hanging="360"/>
      </w:pPr>
      <w:rPr>
        <w:rFonts w:ascii="Courier New" w:hAnsi="Courier New" w:cs="Courier New" w:hint="default"/>
      </w:rPr>
    </w:lvl>
    <w:lvl w:ilvl="2" w:tplc="04090005">
      <w:start w:val="1"/>
      <w:numFmt w:val="bullet"/>
      <w:lvlText w:val=""/>
      <w:lvlJc w:val="left"/>
      <w:pPr>
        <w:ind w:left="3372" w:hanging="360"/>
      </w:pPr>
      <w:rPr>
        <w:rFonts w:ascii="Wingdings" w:hAnsi="Wingdings" w:hint="default"/>
      </w:rPr>
    </w:lvl>
    <w:lvl w:ilvl="3" w:tplc="04090001">
      <w:start w:val="1"/>
      <w:numFmt w:val="bullet"/>
      <w:lvlText w:val=""/>
      <w:lvlJc w:val="left"/>
      <w:pPr>
        <w:ind w:left="4092" w:hanging="360"/>
      </w:pPr>
      <w:rPr>
        <w:rFonts w:ascii="Symbol" w:hAnsi="Symbol" w:hint="default"/>
      </w:rPr>
    </w:lvl>
    <w:lvl w:ilvl="4" w:tplc="04090003">
      <w:start w:val="1"/>
      <w:numFmt w:val="bullet"/>
      <w:lvlText w:val="o"/>
      <w:lvlJc w:val="left"/>
      <w:pPr>
        <w:ind w:left="4812" w:hanging="360"/>
      </w:pPr>
      <w:rPr>
        <w:rFonts w:ascii="Courier New" w:hAnsi="Courier New" w:cs="Courier New" w:hint="default"/>
      </w:rPr>
    </w:lvl>
    <w:lvl w:ilvl="5" w:tplc="04090005">
      <w:start w:val="1"/>
      <w:numFmt w:val="bullet"/>
      <w:lvlText w:val=""/>
      <w:lvlJc w:val="left"/>
      <w:pPr>
        <w:ind w:left="5532" w:hanging="360"/>
      </w:pPr>
      <w:rPr>
        <w:rFonts w:ascii="Wingdings" w:hAnsi="Wingdings" w:hint="default"/>
      </w:rPr>
    </w:lvl>
    <w:lvl w:ilvl="6" w:tplc="04090001">
      <w:start w:val="1"/>
      <w:numFmt w:val="bullet"/>
      <w:lvlText w:val=""/>
      <w:lvlJc w:val="left"/>
      <w:pPr>
        <w:ind w:left="6252" w:hanging="360"/>
      </w:pPr>
      <w:rPr>
        <w:rFonts w:ascii="Symbol" w:hAnsi="Symbol" w:hint="default"/>
      </w:rPr>
    </w:lvl>
    <w:lvl w:ilvl="7" w:tplc="04090003">
      <w:start w:val="1"/>
      <w:numFmt w:val="bullet"/>
      <w:lvlText w:val="o"/>
      <w:lvlJc w:val="left"/>
      <w:pPr>
        <w:ind w:left="6972" w:hanging="360"/>
      </w:pPr>
      <w:rPr>
        <w:rFonts w:ascii="Courier New" w:hAnsi="Courier New" w:cs="Courier New" w:hint="default"/>
      </w:rPr>
    </w:lvl>
    <w:lvl w:ilvl="8" w:tplc="04090005">
      <w:start w:val="1"/>
      <w:numFmt w:val="bullet"/>
      <w:lvlText w:val=""/>
      <w:lvlJc w:val="left"/>
      <w:pPr>
        <w:ind w:left="7692" w:hanging="360"/>
      </w:pPr>
      <w:rPr>
        <w:rFonts w:ascii="Wingdings" w:hAnsi="Wingdings" w:hint="default"/>
      </w:rPr>
    </w:lvl>
  </w:abstractNum>
  <w:abstractNum w:abstractNumId="21" w15:restartNumberingAfterBreak="0">
    <w:nsid w:val="67113567"/>
    <w:multiLevelType w:val="hybridMultilevel"/>
    <w:tmpl w:val="0F1E4F0A"/>
    <w:lvl w:ilvl="0" w:tplc="95462F9C">
      <w:start w:val="1"/>
      <w:numFmt w:val="decimal"/>
      <w:lvlText w:val="%1."/>
      <w:lvlJc w:val="left"/>
      <w:pPr>
        <w:tabs>
          <w:tab w:val="num" w:pos="360"/>
        </w:tabs>
        <w:ind w:left="360" w:hanging="360"/>
      </w:pPr>
      <w:rPr>
        <w:b/>
        <w:sz w:val="22"/>
        <w:szCs w:val="2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E52E5C"/>
    <w:multiLevelType w:val="hybridMultilevel"/>
    <w:tmpl w:val="3594C0A0"/>
    <w:lvl w:ilvl="0" w:tplc="BDDC1FE0">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D05DEB"/>
    <w:multiLevelType w:val="hybridMultilevel"/>
    <w:tmpl w:val="6514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50B20"/>
    <w:multiLevelType w:val="hybridMultilevel"/>
    <w:tmpl w:val="D61CA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4A59D4"/>
    <w:multiLevelType w:val="hybridMultilevel"/>
    <w:tmpl w:val="BCF6B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2"/>
  </w:num>
  <w:num w:numId="7">
    <w:abstractNumId w:val="7"/>
  </w:num>
  <w:num w:numId="8">
    <w:abstractNumId w:val="26"/>
  </w:num>
  <w:num w:numId="9">
    <w:abstractNumId w:val="6"/>
  </w:num>
  <w:num w:numId="10">
    <w:abstractNumId w:val="1"/>
  </w:num>
  <w:num w:numId="11">
    <w:abstractNumId w:val="5"/>
  </w:num>
  <w:num w:numId="12">
    <w:abstractNumId w:val="25"/>
  </w:num>
  <w:num w:numId="13">
    <w:abstractNumId w:val="8"/>
  </w:num>
  <w:num w:numId="14">
    <w:abstractNumId w:val="0"/>
  </w:num>
  <w:num w:numId="15">
    <w:abstractNumId w:val="4"/>
  </w:num>
  <w:num w:numId="16">
    <w:abstractNumId w:val="14"/>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9"/>
  </w:num>
  <w:num w:numId="24">
    <w:abstractNumId w:val="21"/>
  </w:num>
  <w:num w:numId="25">
    <w:abstractNumId w:val="16"/>
  </w:num>
  <w:num w:numId="26">
    <w:abstractNumId w:val="22"/>
  </w:num>
  <w:num w:numId="27">
    <w:abstractNumId w:val="19"/>
  </w:num>
  <w:num w:numId="28">
    <w:abstractNumId w:val="15"/>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EF"/>
    <w:rsid w:val="000249E8"/>
    <w:rsid w:val="000412E7"/>
    <w:rsid w:val="00052FF9"/>
    <w:rsid w:val="000664DE"/>
    <w:rsid w:val="000756DE"/>
    <w:rsid w:val="0009081B"/>
    <w:rsid w:val="000D1D27"/>
    <w:rsid w:val="000E16AB"/>
    <w:rsid w:val="001024B0"/>
    <w:rsid w:val="00106028"/>
    <w:rsid w:val="0012720D"/>
    <w:rsid w:val="00185AFE"/>
    <w:rsid w:val="0019629C"/>
    <w:rsid w:val="001A1064"/>
    <w:rsid w:val="001E24EC"/>
    <w:rsid w:val="001E2771"/>
    <w:rsid w:val="001F2C8E"/>
    <w:rsid w:val="002027D0"/>
    <w:rsid w:val="002054C5"/>
    <w:rsid w:val="00215B36"/>
    <w:rsid w:val="00220BA7"/>
    <w:rsid w:val="002233CD"/>
    <w:rsid w:val="00242202"/>
    <w:rsid w:val="002566FB"/>
    <w:rsid w:val="002D2928"/>
    <w:rsid w:val="002E11D4"/>
    <w:rsid w:val="002E2BAF"/>
    <w:rsid w:val="00306689"/>
    <w:rsid w:val="003B62A4"/>
    <w:rsid w:val="003C5D82"/>
    <w:rsid w:val="003D5621"/>
    <w:rsid w:val="00417B6E"/>
    <w:rsid w:val="0044161C"/>
    <w:rsid w:val="00445CCF"/>
    <w:rsid w:val="00453CB5"/>
    <w:rsid w:val="0046727D"/>
    <w:rsid w:val="00485617"/>
    <w:rsid w:val="004A18AA"/>
    <w:rsid w:val="004C0226"/>
    <w:rsid w:val="004D1115"/>
    <w:rsid w:val="004D7DC1"/>
    <w:rsid w:val="004F1B37"/>
    <w:rsid w:val="00505F6A"/>
    <w:rsid w:val="00533F5C"/>
    <w:rsid w:val="00533FD4"/>
    <w:rsid w:val="00534860"/>
    <w:rsid w:val="005377C5"/>
    <w:rsid w:val="005678FB"/>
    <w:rsid w:val="005718C4"/>
    <w:rsid w:val="00580411"/>
    <w:rsid w:val="005B5398"/>
    <w:rsid w:val="005C7CE3"/>
    <w:rsid w:val="005E4BB5"/>
    <w:rsid w:val="0062196A"/>
    <w:rsid w:val="006357DD"/>
    <w:rsid w:val="00645190"/>
    <w:rsid w:val="0064727C"/>
    <w:rsid w:val="00651097"/>
    <w:rsid w:val="00671EEF"/>
    <w:rsid w:val="00675718"/>
    <w:rsid w:val="006A4389"/>
    <w:rsid w:val="006D4430"/>
    <w:rsid w:val="006E731A"/>
    <w:rsid w:val="00710A86"/>
    <w:rsid w:val="00716C01"/>
    <w:rsid w:val="00734CB2"/>
    <w:rsid w:val="00766CDF"/>
    <w:rsid w:val="00777993"/>
    <w:rsid w:val="00792336"/>
    <w:rsid w:val="007E50C8"/>
    <w:rsid w:val="008021C1"/>
    <w:rsid w:val="00821B9B"/>
    <w:rsid w:val="008312B1"/>
    <w:rsid w:val="008439EB"/>
    <w:rsid w:val="008532A0"/>
    <w:rsid w:val="008556A4"/>
    <w:rsid w:val="008B7943"/>
    <w:rsid w:val="008C29BD"/>
    <w:rsid w:val="008D6C33"/>
    <w:rsid w:val="008E0FEB"/>
    <w:rsid w:val="009064FE"/>
    <w:rsid w:val="0099117F"/>
    <w:rsid w:val="009A4549"/>
    <w:rsid w:val="009C261A"/>
    <w:rsid w:val="009D3AD9"/>
    <w:rsid w:val="009F6A03"/>
    <w:rsid w:val="00A17D17"/>
    <w:rsid w:val="00A3057A"/>
    <w:rsid w:val="00A56512"/>
    <w:rsid w:val="00A64659"/>
    <w:rsid w:val="00A659F5"/>
    <w:rsid w:val="00A7163F"/>
    <w:rsid w:val="00A729DC"/>
    <w:rsid w:val="00AA27F5"/>
    <w:rsid w:val="00AF10A3"/>
    <w:rsid w:val="00B24485"/>
    <w:rsid w:val="00B26291"/>
    <w:rsid w:val="00B360B6"/>
    <w:rsid w:val="00B44929"/>
    <w:rsid w:val="00B9200A"/>
    <w:rsid w:val="00BC4AEE"/>
    <w:rsid w:val="00BE0AD8"/>
    <w:rsid w:val="00BE641E"/>
    <w:rsid w:val="00C256C6"/>
    <w:rsid w:val="00C316F8"/>
    <w:rsid w:val="00C332CC"/>
    <w:rsid w:val="00C521BF"/>
    <w:rsid w:val="00C61843"/>
    <w:rsid w:val="00CB1EB3"/>
    <w:rsid w:val="00CD7253"/>
    <w:rsid w:val="00CF5BBF"/>
    <w:rsid w:val="00D06F25"/>
    <w:rsid w:val="00D22EFD"/>
    <w:rsid w:val="00D4216D"/>
    <w:rsid w:val="00D46829"/>
    <w:rsid w:val="00D55A37"/>
    <w:rsid w:val="00D729E8"/>
    <w:rsid w:val="00DA6B40"/>
    <w:rsid w:val="00E03CC4"/>
    <w:rsid w:val="00E14174"/>
    <w:rsid w:val="00E22528"/>
    <w:rsid w:val="00E6720F"/>
    <w:rsid w:val="00E83164"/>
    <w:rsid w:val="00E93664"/>
    <w:rsid w:val="00F95A74"/>
    <w:rsid w:val="00FC193D"/>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9248"/>
  <w15:chartTrackingRefBased/>
  <w15:docId w15:val="{E9AEEC9A-0641-4B7F-9FAB-435BCA1B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6829"/>
    <w:pPr>
      <w:keepNext/>
      <w:keepLines/>
      <w:numPr>
        <w:numId w:val="10"/>
      </w:numPr>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D46829"/>
    <w:pPr>
      <w:keepNext/>
      <w:keepLines/>
      <w:numPr>
        <w:ilvl w:val="1"/>
        <w:numId w:val="10"/>
      </w:numPr>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D46829"/>
    <w:pPr>
      <w:keepNext/>
      <w:keepLines/>
      <w:numPr>
        <w:ilvl w:val="2"/>
        <w:numId w:val="10"/>
      </w:numPr>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D46829"/>
    <w:pPr>
      <w:keepNext/>
      <w:keepLines/>
      <w:numPr>
        <w:ilvl w:val="3"/>
        <w:numId w:val="10"/>
      </w:numPr>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D46829"/>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IE"/>
    </w:rPr>
  </w:style>
  <w:style w:type="paragraph" w:styleId="Heading6">
    <w:name w:val="heading 6"/>
    <w:basedOn w:val="Normal"/>
    <w:next w:val="Normal"/>
    <w:link w:val="Heading6Char"/>
    <w:uiPriority w:val="9"/>
    <w:unhideWhenUsed/>
    <w:qFormat/>
    <w:rsid w:val="00D46829"/>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IE"/>
    </w:rPr>
  </w:style>
  <w:style w:type="paragraph" w:styleId="Heading7">
    <w:name w:val="heading 7"/>
    <w:basedOn w:val="Normal"/>
    <w:next w:val="Normal"/>
    <w:link w:val="Heading7Char"/>
    <w:uiPriority w:val="9"/>
    <w:unhideWhenUsed/>
    <w:qFormat/>
    <w:rsid w:val="00D46829"/>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D46829"/>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D46829"/>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EEF"/>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671EEF"/>
    <w:pPr>
      <w:ind w:left="720"/>
    </w:pPr>
  </w:style>
  <w:style w:type="paragraph" w:customStyle="1" w:styleId="Bullet3">
    <w:name w:val="Bullet 3"/>
    <w:basedOn w:val="Normal"/>
    <w:rsid w:val="00A7163F"/>
    <w:pPr>
      <w:numPr>
        <w:numId w:val="6"/>
      </w:numPr>
      <w:spacing w:after="120"/>
    </w:pPr>
    <w:rPr>
      <w:color w:val="000000"/>
      <w:szCs w:val="20"/>
      <w:lang w:val="en-GB"/>
    </w:rPr>
  </w:style>
  <w:style w:type="character" w:customStyle="1" w:styleId="Heading1Char">
    <w:name w:val="Heading 1 Char"/>
    <w:basedOn w:val="DefaultParagraphFont"/>
    <w:link w:val="Heading1"/>
    <w:uiPriority w:val="9"/>
    <w:rsid w:val="00D46829"/>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D46829"/>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D46829"/>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D46829"/>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D46829"/>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D46829"/>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D46829"/>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D46829"/>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D46829"/>
    <w:rPr>
      <w:rFonts w:asciiTheme="majorHAnsi" w:eastAsiaTheme="majorEastAsia" w:hAnsiTheme="majorHAnsi" w:cstheme="majorBidi"/>
      <w:i/>
      <w:iCs/>
      <w:color w:val="404040" w:themeColor="text1" w:themeTint="BF"/>
      <w:sz w:val="20"/>
      <w:szCs w:val="20"/>
      <w:lang w:val="en-IE"/>
    </w:rPr>
  </w:style>
  <w:style w:type="paragraph" w:styleId="BalloonText">
    <w:name w:val="Balloon Text"/>
    <w:basedOn w:val="Normal"/>
    <w:link w:val="BalloonTextChar"/>
    <w:uiPriority w:val="99"/>
    <w:semiHidden/>
    <w:unhideWhenUsed/>
    <w:rsid w:val="008B7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43"/>
    <w:rPr>
      <w:rFonts w:ascii="Segoe UI" w:eastAsia="Times New Roman" w:hAnsi="Segoe UI" w:cs="Segoe UI"/>
      <w:sz w:val="18"/>
      <w:szCs w:val="18"/>
    </w:rPr>
  </w:style>
  <w:style w:type="paragraph" w:styleId="Header">
    <w:name w:val="header"/>
    <w:basedOn w:val="Normal"/>
    <w:link w:val="HeaderChar"/>
    <w:uiPriority w:val="99"/>
    <w:rsid w:val="00716C0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16C01"/>
    <w:rPr>
      <w:rFonts w:ascii="Times New Roman" w:eastAsia="Times New Roman" w:hAnsi="Times New Roman" w:cs="Times New Roman"/>
      <w:sz w:val="24"/>
      <w:szCs w:val="24"/>
      <w:lang w:val="x-none" w:eastAsia="x-none"/>
    </w:rPr>
  </w:style>
  <w:style w:type="character" w:styleId="UnresolvedMention">
    <w:name w:val="Unresolved Mention"/>
    <w:basedOn w:val="DefaultParagraphFont"/>
    <w:uiPriority w:val="99"/>
    <w:semiHidden/>
    <w:unhideWhenUsed/>
    <w:rsid w:val="00417B6E"/>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2D2928"/>
    <w:rPr>
      <w:rFonts w:ascii="Times New Roman" w:eastAsia="Times New Roman" w:hAnsi="Times New Roman" w:cs="Times New Roman"/>
      <w:sz w:val="24"/>
      <w:szCs w:val="24"/>
    </w:rPr>
  </w:style>
  <w:style w:type="table" w:styleId="TableGrid">
    <w:name w:val="Table Grid"/>
    <w:basedOn w:val="TableNormal"/>
    <w:uiPriority w:val="39"/>
    <w:rsid w:val="001024B0"/>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1C1"/>
    <w:rPr>
      <w:sz w:val="16"/>
      <w:szCs w:val="16"/>
    </w:rPr>
  </w:style>
  <w:style w:type="paragraph" w:styleId="CommentText">
    <w:name w:val="annotation text"/>
    <w:basedOn w:val="Normal"/>
    <w:link w:val="CommentTextChar"/>
    <w:uiPriority w:val="99"/>
    <w:semiHidden/>
    <w:unhideWhenUsed/>
    <w:rsid w:val="008021C1"/>
    <w:rPr>
      <w:sz w:val="20"/>
      <w:szCs w:val="20"/>
    </w:rPr>
  </w:style>
  <w:style w:type="character" w:customStyle="1" w:styleId="CommentTextChar">
    <w:name w:val="Comment Text Char"/>
    <w:basedOn w:val="DefaultParagraphFont"/>
    <w:link w:val="CommentText"/>
    <w:uiPriority w:val="99"/>
    <w:semiHidden/>
    <w:rsid w:val="008021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1C1"/>
    <w:rPr>
      <w:b/>
      <w:bCs/>
    </w:rPr>
  </w:style>
  <w:style w:type="character" w:customStyle="1" w:styleId="CommentSubjectChar">
    <w:name w:val="Comment Subject Char"/>
    <w:basedOn w:val="CommentTextChar"/>
    <w:link w:val="CommentSubject"/>
    <w:uiPriority w:val="99"/>
    <w:semiHidden/>
    <w:rsid w:val="008021C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6A4389"/>
    <w:pPr>
      <w:tabs>
        <w:tab w:val="center" w:pos="4680"/>
        <w:tab w:val="right" w:pos="9360"/>
      </w:tabs>
    </w:pPr>
  </w:style>
  <w:style w:type="character" w:customStyle="1" w:styleId="FooterChar">
    <w:name w:val="Footer Char"/>
    <w:basedOn w:val="DefaultParagraphFont"/>
    <w:link w:val="Footer"/>
    <w:uiPriority w:val="99"/>
    <w:rsid w:val="006A43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62820">
      <w:bodyDiv w:val="1"/>
      <w:marLeft w:val="0"/>
      <w:marRight w:val="0"/>
      <w:marTop w:val="0"/>
      <w:marBottom w:val="0"/>
      <w:divBdr>
        <w:top w:val="none" w:sz="0" w:space="0" w:color="auto"/>
        <w:left w:val="none" w:sz="0" w:space="0" w:color="auto"/>
        <w:bottom w:val="none" w:sz="0" w:space="0" w:color="auto"/>
        <w:right w:val="none" w:sz="0" w:space="0" w:color="auto"/>
      </w:divBdr>
    </w:div>
    <w:div w:id="15851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Fikru</dc:creator>
  <cp:keywords/>
  <dc:description/>
  <cp:lastModifiedBy>Amy O’Leary</cp:lastModifiedBy>
  <cp:revision>6</cp:revision>
  <cp:lastPrinted>2018-04-02T12:16:00Z</cp:lastPrinted>
  <dcterms:created xsi:type="dcterms:W3CDTF">2021-07-30T08:20:00Z</dcterms:created>
  <dcterms:modified xsi:type="dcterms:W3CDTF">2021-08-03T07:09:00Z</dcterms:modified>
</cp:coreProperties>
</file>