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F7AC6" w14:textId="64E6C75C" w:rsidR="00AE6CC5" w:rsidRPr="003411FD" w:rsidRDefault="00AE6CC5" w:rsidP="00BE793D">
      <w:pPr>
        <w:ind w:left="-319" w:firstLine="319"/>
        <w:jc w:val="center"/>
        <w:rPr>
          <w:b/>
        </w:rPr>
      </w:pPr>
      <w:r>
        <w:rPr>
          <w:noProof/>
        </w:rPr>
        <w:drawing>
          <wp:inline distT="0" distB="0" distL="0" distR="0" wp14:anchorId="65853343" wp14:editId="5E8EFD9D">
            <wp:extent cx="1656162" cy="514187"/>
            <wp:effectExtent l="0" t="0" r="1270" b="635"/>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656162" cy="514187"/>
                    </a:xfrm>
                    <a:prstGeom prst="rect">
                      <a:avLst/>
                    </a:prstGeom>
                  </pic:spPr>
                </pic:pic>
              </a:graphicData>
            </a:graphic>
          </wp:inline>
        </w:drawing>
      </w:r>
    </w:p>
    <w:p w14:paraId="161863FE" w14:textId="37D01AAF" w:rsidR="00F0744F" w:rsidRDefault="00F0744F" w:rsidP="00416F32">
      <w:pPr>
        <w:spacing w:after="0"/>
        <w:jc w:val="center"/>
        <w:rPr>
          <w:b/>
          <w:sz w:val="32"/>
          <w:szCs w:val="32"/>
        </w:rPr>
      </w:pPr>
      <w:bookmarkStart w:id="0" w:name="_Hlk51856351"/>
      <w:r>
        <w:rPr>
          <w:rFonts w:ascii="Calibri" w:hAnsi="Calibri"/>
          <w:b/>
          <w:sz w:val="32"/>
          <w:szCs w:val="32"/>
        </w:rPr>
        <w:t xml:space="preserve">Request for Quotation (RFQ) </w:t>
      </w:r>
      <w:r w:rsidRPr="00EB3F2A">
        <w:rPr>
          <w:rFonts w:ascii="Calibri" w:hAnsi="Calibri"/>
          <w:b/>
          <w:sz w:val="32"/>
          <w:szCs w:val="32"/>
        </w:rPr>
        <w:t xml:space="preserve">for </w:t>
      </w:r>
      <w:r w:rsidR="003411FD">
        <w:rPr>
          <w:rFonts w:ascii="Calibri" w:hAnsi="Calibri"/>
          <w:b/>
          <w:sz w:val="32"/>
          <w:szCs w:val="32"/>
        </w:rPr>
        <w:t xml:space="preserve">services </w:t>
      </w:r>
      <w:r>
        <w:rPr>
          <w:b/>
          <w:sz w:val="32"/>
          <w:szCs w:val="32"/>
        </w:rPr>
        <w:t>of</w:t>
      </w:r>
    </w:p>
    <w:p w14:paraId="6981644A" w14:textId="2090864A" w:rsidR="003411FD" w:rsidRPr="003411FD" w:rsidRDefault="009904B7" w:rsidP="00416F32">
      <w:pPr>
        <w:ind w:left="-319" w:firstLine="319"/>
        <w:jc w:val="center"/>
        <w:rPr>
          <w:b/>
          <w:i/>
          <w:sz w:val="28"/>
          <w:szCs w:val="28"/>
        </w:rPr>
      </w:pPr>
      <w:bookmarkStart w:id="1" w:name="_Hlk15989297"/>
      <w:bookmarkStart w:id="2" w:name="_Hlk15991708"/>
      <w:r>
        <w:rPr>
          <w:b/>
          <w:i/>
          <w:sz w:val="28"/>
          <w:szCs w:val="28"/>
        </w:rPr>
        <w:t>Hire of Consultancy Services to Undertake</w:t>
      </w:r>
      <w:r w:rsidR="009B42EA">
        <w:rPr>
          <w:b/>
          <w:i/>
          <w:sz w:val="28"/>
          <w:szCs w:val="28"/>
        </w:rPr>
        <w:t xml:space="preserve"> Evaluation of</w:t>
      </w:r>
      <w:r w:rsidR="00BC3D70">
        <w:rPr>
          <w:b/>
          <w:i/>
          <w:sz w:val="28"/>
          <w:szCs w:val="28"/>
        </w:rPr>
        <w:t xml:space="preserve"> ECF UGN</w:t>
      </w:r>
      <w:r w:rsidR="009B42EA">
        <w:rPr>
          <w:b/>
          <w:i/>
          <w:sz w:val="28"/>
          <w:szCs w:val="28"/>
        </w:rPr>
        <w:t xml:space="preserve"> </w:t>
      </w:r>
      <w:r w:rsidR="00BC3D70">
        <w:rPr>
          <w:b/>
          <w:i/>
          <w:sz w:val="28"/>
          <w:szCs w:val="28"/>
        </w:rPr>
        <w:t>funded grantees projects and GOAL capacity building approach</w:t>
      </w:r>
      <w:r w:rsidR="003411FD" w:rsidRPr="003411FD">
        <w:rPr>
          <w:b/>
          <w:i/>
          <w:sz w:val="28"/>
          <w:szCs w:val="28"/>
        </w:rPr>
        <w:t>,</w:t>
      </w:r>
      <w:bookmarkEnd w:id="1"/>
      <w:r w:rsidR="003411FD" w:rsidRPr="003411FD">
        <w:rPr>
          <w:b/>
          <w:i/>
          <w:sz w:val="28"/>
          <w:szCs w:val="28"/>
        </w:rPr>
        <w:t xml:space="preserve"> </w:t>
      </w:r>
      <w:bookmarkStart w:id="3" w:name="_Hlk15992711"/>
      <w:r w:rsidR="003411FD" w:rsidRPr="003411FD">
        <w:rPr>
          <w:b/>
          <w:i/>
          <w:sz w:val="28"/>
          <w:szCs w:val="28"/>
        </w:rPr>
        <w:t xml:space="preserve">REF: </w:t>
      </w:r>
      <w:bookmarkStart w:id="4" w:name="_Hlk15991788"/>
      <w:bookmarkEnd w:id="2"/>
      <w:r w:rsidR="003463B9">
        <w:rPr>
          <w:b/>
          <w:i/>
          <w:sz w:val="28"/>
          <w:szCs w:val="28"/>
        </w:rPr>
        <w:t>KLA-</w:t>
      </w:r>
      <w:r w:rsidR="00BC3D70">
        <w:rPr>
          <w:b/>
          <w:i/>
          <w:sz w:val="28"/>
          <w:szCs w:val="28"/>
        </w:rPr>
        <w:t>N</w:t>
      </w:r>
      <w:r w:rsidR="003463B9">
        <w:rPr>
          <w:b/>
          <w:i/>
          <w:sz w:val="28"/>
          <w:szCs w:val="28"/>
        </w:rPr>
        <w:t>-</w:t>
      </w:r>
      <w:r w:rsidR="00BC3D70">
        <w:rPr>
          <w:b/>
          <w:i/>
          <w:sz w:val="28"/>
          <w:szCs w:val="28"/>
        </w:rPr>
        <w:t>901</w:t>
      </w:r>
      <w:r w:rsidR="003411FD" w:rsidRPr="003411FD">
        <w:rPr>
          <w:b/>
          <w:i/>
          <w:sz w:val="28"/>
          <w:szCs w:val="28"/>
        </w:rPr>
        <w:t>.</w:t>
      </w:r>
      <w:bookmarkEnd w:id="3"/>
    </w:p>
    <w:p w14:paraId="4C23C765" w14:textId="77777777" w:rsidR="00FC6FEF" w:rsidRPr="00A744F9" w:rsidRDefault="00FC6FEF" w:rsidP="00DB10B4">
      <w:pPr>
        <w:pStyle w:val="Heading1"/>
      </w:pPr>
      <w:bookmarkStart w:id="5" w:name="_Toc462945061"/>
      <w:bookmarkStart w:id="6" w:name="_Toc451341923"/>
      <w:bookmarkEnd w:id="0"/>
      <w:bookmarkEnd w:id="4"/>
      <w:r w:rsidRPr="00A744F9">
        <w:t>About GOAL</w:t>
      </w:r>
      <w:bookmarkEnd w:id="5"/>
    </w:p>
    <w:p w14:paraId="48EC449A" w14:textId="30A931E5" w:rsidR="007A744B" w:rsidRDefault="005F7DEC" w:rsidP="00FC6FEF">
      <w:pPr>
        <w:spacing w:after="0"/>
        <w:jc w:val="both"/>
      </w:pPr>
      <w: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2" w:history="1">
        <w:r>
          <w:rPr>
            <w:rStyle w:val="Hyperlink"/>
          </w:rPr>
          <w:t>https://www.goalglobal.org/</w:t>
        </w:r>
      </w:hyperlink>
      <w:r>
        <w:t>.</w:t>
      </w:r>
    </w:p>
    <w:p w14:paraId="65EBDF27" w14:textId="77777777" w:rsidR="005F7DEC" w:rsidRDefault="005F7DEC" w:rsidP="00FC6FEF">
      <w:pPr>
        <w:spacing w:after="0"/>
        <w:jc w:val="both"/>
        <w:rPr>
          <w:rFonts w:ascii="Calibri" w:eastAsia="Calibri" w:hAnsi="Calibri" w:cs="Times New Roman"/>
        </w:rPr>
      </w:pPr>
    </w:p>
    <w:p w14:paraId="1B4AB303" w14:textId="262080EF" w:rsidR="00F0744F" w:rsidRDefault="003411FD" w:rsidP="00F0744F">
      <w:pPr>
        <w:spacing w:line="276" w:lineRule="auto"/>
        <w:jc w:val="both"/>
        <w:rPr>
          <w:lang w:eastAsia="en-IE"/>
        </w:rPr>
      </w:pPr>
      <w:bookmarkStart w:id="7" w:name="_Toc462945062"/>
      <w:bookmarkEnd w:id="6"/>
      <w:r w:rsidRPr="003411FD">
        <w:t xml:space="preserve"> </w:t>
      </w:r>
      <w:r w:rsidRPr="003411FD">
        <w:rPr>
          <w:lang w:eastAsia="en-IE"/>
        </w:rPr>
        <w:t xml:space="preserve">GOAL has been working in Uganda since 1979, The GOAL Uganda country programme focuses on two of GOAL’s three strategic sectors: health (including WASH and health accountability programming) and livelihoods. GOAL Uganda mainstreams HIV,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Uganda is funded by a number of donors, including Irish Aid, charity: water, </w:t>
      </w:r>
      <w:r w:rsidR="00BC3D70">
        <w:rPr>
          <w:lang w:eastAsia="en-IE"/>
        </w:rPr>
        <w:t xml:space="preserve">YAW, </w:t>
      </w:r>
      <w:r w:rsidRPr="003411FD">
        <w:rPr>
          <w:lang w:eastAsia="en-IE"/>
        </w:rPr>
        <w:t>MCF and GOAL Global.</w:t>
      </w:r>
    </w:p>
    <w:p w14:paraId="2A32F9C7" w14:textId="604A8B2F" w:rsidR="00D957D0" w:rsidRPr="0018621A" w:rsidRDefault="00D957D0" w:rsidP="00F0744F">
      <w:pPr>
        <w:spacing w:line="276" w:lineRule="auto"/>
        <w:jc w:val="both"/>
        <w:rPr>
          <w:lang w:eastAsia="en-IE"/>
        </w:rPr>
      </w:pPr>
      <w:r>
        <w:rPr>
          <w:lang w:eastAsia="en-IE"/>
        </w:rPr>
        <w:t>GOAL has implemented a small WASH project in Kaabong west between 2016 -2018. GOAL is interested in understanding the wider WASH context in Kaabong and the newly created Karenga district with the aim of planning future interventions where feasible. GOAL is also interested in understanding the actors in the neighbouring districts of Abim and Kotido</w:t>
      </w:r>
      <w:r w:rsidR="0049762F">
        <w:rPr>
          <w:lang w:eastAsia="en-IE"/>
        </w:rPr>
        <w:t>.</w:t>
      </w:r>
      <w:r>
        <w:rPr>
          <w:lang w:eastAsia="en-IE"/>
        </w:rPr>
        <w:t xml:space="preserve"> </w:t>
      </w:r>
    </w:p>
    <w:p w14:paraId="371B9934" w14:textId="77777777" w:rsidR="0040589C" w:rsidRPr="00A744F9" w:rsidRDefault="00334B91" w:rsidP="00B349E9">
      <w:pPr>
        <w:pStyle w:val="Heading1"/>
      </w:pPr>
      <w:r>
        <w:t>Timelines</w:t>
      </w:r>
      <w:bookmarkEnd w:id="7"/>
    </w:p>
    <w:p w14:paraId="38D1286C" w14:textId="77777777" w:rsidR="006421C8" w:rsidRPr="006E71D5"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AE2DA4" w14:paraId="531C5720" w14:textId="77777777" w:rsidTr="00F00886">
        <w:trPr>
          <w:trHeight w:val="261"/>
        </w:trPr>
        <w:tc>
          <w:tcPr>
            <w:tcW w:w="291" w:type="pct"/>
          </w:tcPr>
          <w:p w14:paraId="4B088A7B" w14:textId="77777777" w:rsidR="00334B91" w:rsidRPr="00AE2DA4" w:rsidRDefault="00DB780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Line</w:t>
            </w:r>
          </w:p>
        </w:tc>
        <w:tc>
          <w:tcPr>
            <w:tcW w:w="2212" w:type="pct"/>
          </w:tcPr>
          <w:p w14:paraId="21B562F5" w14:textId="77777777" w:rsidR="00334B91" w:rsidRPr="00AE2DA4" w:rsidRDefault="00DB780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Item</w:t>
            </w:r>
          </w:p>
        </w:tc>
        <w:tc>
          <w:tcPr>
            <w:tcW w:w="2497" w:type="pct"/>
          </w:tcPr>
          <w:p w14:paraId="46A2156A" w14:textId="2AFD585E" w:rsidR="00334B91" w:rsidRPr="00AE2DA4" w:rsidRDefault="00DB10B4" w:rsidP="00C92605">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 xml:space="preserve">Date, year, time, and time-zone </w:t>
            </w:r>
          </w:p>
        </w:tc>
      </w:tr>
      <w:tr w:rsidR="00334B91" w:rsidRPr="00AE2DA4" w14:paraId="6D858B3B" w14:textId="77777777" w:rsidTr="00F00886">
        <w:trPr>
          <w:trHeight w:val="261"/>
        </w:trPr>
        <w:tc>
          <w:tcPr>
            <w:tcW w:w="291" w:type="pct"/>
          </w:tcPr>
          <w:p w14:paraId="01475BBE"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1</w:t>
            </w:r>
          </w:p>
        </w:tc>
        <w:tc>
          <w:tcPr>
            <w:tcW w:w="2212" w:type="pct"/>
          </w:tcPr>
          <w:p w14:paraId="299737D4" w14:textId="0888D54A" w:rsidR="00334B91" w:rsidRPr="00AE2DA4" w:rsidRDefault="007C14DF"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RFQ</w:t>
            </w:r>
            <w:r w:rsidR="00334B91" w:rsidRPr="00AE2DA4">
              <w:rPr>
                <w:rFonts w:ascii="Calibri" w:hAnsi="Calibri"/>
                <w:color w:val="000000"/>
                <w:sz w:val="22"/>
                <w:szCs w:val="22"/>
                <w:lang w:val="en-GB" w:eastAsia="en-GB"/>
              </w:rPr>
              <w:t xml:space="preserve"> </w:t>
            </w:r>
            <w:r w:rsidR="0049762F">
              <w:rPr>
                <w:rFonts w:ascii="Calibri" w:hAnsi="Calibri"/>
                <w:color w:val="000000"/>
                <w:sz w:val="22"/>
                <w:szCs w:val="22"/>
                <w:lang w:val="en-GB" w:eastAsia="en-GB"/>
              </w:rPr>
              <w:t xml:space="preserve">Re </w:t>
            </w:r>
            <w:r w:rsidR="00334B91" w:rsidRPr="00AE2DA4">
              <w:rPr>
                <w:rFonts w:ascii="Calibri" w:hAnsi="Calibri"/>
                <w:color w:val="000000"/>
                <w:sz w:val="22"/>
                <w:szCs w:val="22"/>
                <w:lang w:val="en-GB" w:eastAsia="en-GB"/>
              </w:rPr>
              <w:t xml:space="preserve">published </w:t>
            </w:r>
          </w:p>
        </w:tc>
        <w:tc>
          <w:tcPr>
            <w:tcW w:w="2497" w:type="pct"/>
          </w:tcPr>
          <w:p w14:paraId="29459583" w14:textId="261BB9C4" w:rsidR="00334B91" w:rsidRPr="00AE2DA4" w:rsidRDefault="00416F32" w:rsidP="009354B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r w:rsidR="0049762F">
              <w:rPr>
                <w:rFonts w:ascii="Calibri" w:hAnsi="Calibri"/>
                <w:color w:val="000000"/>
                <w:sz w:val="22"/>
                <w:szCs w:val="22"/>
                <w:lang w:val="en-GB" w:eastAsia="en-GB"/>
              </w:rPr>
              <w:t>0</w:t>
            </w:r>
            <w:r w:rsidR="0049762F">
              <w:rPr>
                <w:rFonts w:ascii="Calibri" w:hAnsi="Calibri"/>
                <w:color w:val="000000"/>
                <w:sz w:val="22"/>
                <w:szCs w:val="22"/>
                <w:vertAlign w:val="superscript"/>
                <w:lang w:val="en-GB" w:eastAsia="en-GB"/>
              </w:rPr>
              <w:t>th</w:t>
            </w:r>
            <w:r w:rsidR="009B42EA">
              <w:rPr>
                <w:rFonts w:ascii="Calibri" w:hAnsi="Calibri"/>
                <w:color w:val="000000"/>
                <w:sz w:val="22"/>
                <w:szCs w:val="22"/>
                <w:lang w:val="en-GB" w:eastAsia="en-GB"/>
              </w:rPr>
              <w:t xml:space="preserve"> </w:t>
            </w:r>
            <w:r w:rsidR="0049762F">
              <w:rPr>
                <w:rFonts w:ascii="Calibri" w:hAnsi="Calibri"/>
                <w:color w:val="000000"/>
                <w:sz w:val="22"/>
                <w:szCs w:val="22"/>
                <w:lang w:val="en-GB" w:eastAsia="en-GB"/>
              </w:rPr>
              <w:t>Jan</w:t>
            </w:r>
            <w:r w:rsidR="00B30932">
              <w:rPr>
                <w:rFonts w:ascii="Calibri" w:hAnsi="Calibri"/>
                <w:color w:val="000000"/>
                <w:sz w:val="22"/>
                <w:szCs w:val="22"/>
                <w:lang w:val="en-GB" w:eastAsia="en-GB"/>
              </w:rPr>
              <w:t>uar</w:t>
            </w:r>
            <w:r w:rsidR="0049762F">
              <w:rPr>
                <w:rFonts w:ascii="Calibri" w:hAnsi="Calibri"/>
                <w:color w:val="000000"/>
                <w:sz w:val="22"/>
                <w:szCs w:val="22"/>
                <w:lang w:val="en-GB" w:eastAsia="en-GB"/>
              </w:rPr>
              <w:t>y</w:t>
            </w:r>
            <w:r w:rsidR="003463B9">
              <w:rPr>
                <w:rFonts w:ascii="Calibri" w:hAnsi="Calibri"/>
                <w:color w:val="000000"/>
                <w:sz w:val="22"/>
                <w:szCs w:val="22"/>
                <w:lang w:val="en-GB" w:eastAsia="en-GB"/>
              </w:rPr>
              <w:t xml:space="preserve"> 202</w:t>
            </w:r>
            <w:r w:rsidR="00B30932">
              <w:rPr>
                <w:rFonts w:ascii="Calibri" w:hAnsi="Calibri"/>
                <w:color w:val="000000"/>
                <w:sz w:val="22"/>
                <w:szCs w:val="22"/>
                <w:lang w:val="en-GB" w:eastAsia="en-GB"/>
              </w:rPr>
              <w:t>1</w:t>
            </w:r>
          </w:p>
        </w:tc>
      </w:tr>
      <w:tr w:rsidR="00416F32" w:rsidRPr="00AE2DA4" w14:paraId="1551D228" w14:textId="77777777" w:rsidTr="00F00886">
        <w:trPr>
          <w:trHeight w:val="278"/>
        </w:trPr>
        <w:tc>
          <w:tcPr>
            <w:tcW w:w="291" w:type="pct"/>
          </w:tcPr>
          <w:p w14:paraId="373B4750" w14:textId="77777777" w:rsidR="00416F32" w:rsidRPr="00AE2DA4" w:rsidRDefault="00416F32" w:rsidP="00416F3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p>
        </w:tc>
        <w:tc>
          <w:tcPr>
            <w:tcW w:w="2212" w:type="pct"/>
          </w:tcPr>
          <w:p w14:paraId="782BA771" w14:textId="515F36BE" w:rsidR="00416F32" w:rsidRPr="00AE2DA4" w:rsidRDefault="00416F32" w:rsidP="00416F32">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Closing date</w:t>
            </w:r>
            <w:r>
              <w:rPr>
                <w:rFonts w:ascii="Calibri" w:hAnsi="Calibri"/>
                <w:color w:val="000000"/>
                <w:sz w:val="22"/>
                <w:szCs w:val="22"/>
                <w:lang w:val="en-GB" w:eastAsia="en-GB"/>
              </w:rPr>
              <w:t xml:space="preserve"> for clarifications</w:t>
            </w:r>
          </w:p>
        </w:tc>
        <w:tc>
          <w:tcPr>
            <w:tcW w:w="2497" w:type="pct"/>
          </w:tcPr>
          <w:p w14:paraId="3DC3A305" w14:textId="41D59D47" w:rsidR="00416F32" w:rsidRPr="00AE2DA4" w:rsidRDefault="00A41571" w:rsidP="00416F3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25</w:t>
            </w:r>
            <w:r w:rsidR="00416F32" w:rsidRPr="00BC3D70">
              <w:rPr>
                <w:rFonts w:ascii="Calibri" w:hAnsi="Calibri"/>
                <w:color w:val="000000"/>
                <w:sz w:val="22"/>
                <w:szCs w:val="22"/>
                <w:vertAlign w:val="superscript"/>
                <w:lang w:val="en-GB" w:eastAsia="en-GB"/>
              </w:rPr>
              <w:t>th</w:t>
            </w:r>
            <w:r w:rsidR="00416F32">
              <w:rPr>
                <w:rFonts w:ascii="Calibri" w:hAnsi="Calibri"/>
                <w:color w:val="000000"/>
                <w:sz w:val="22"/>
                <w:szCs w:val="22"/>
                <w:lang w:val="en-GB" w:eastAsia="en-GB"/>
              </w:rPr>
              <w:t xml:space="preserve"> January 2021</w:t>
            </w:r>
          </w:p>
        </w:tc>
      </w:tr>
      <w:tr w:rsidR="003463B9" w:rsidRPr="00AE2DA4" w14:paraId="31DAB5C1" w14:textId="77777777" w:rsidTr="00F00886">
        <w:trPr>
          <w:trHeight w:val="278"/>
        </w:trPr>
        <w:tc>
          <w:tcPr>
            <w:tcW w:w="291" w:type="pct"/>
          </w:tcPr>
          <w:p w14:paraId="34868A41" w14:textId="669B5420" w:rsidR="003463B9" w:rsidRDefault="00EB620E"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3</w:t>
            </w:r>
          </w:p>
        </w:tc>
        <w:tc>
          <w:tcPr>
            <w:tcW w:w="2212" w:type="pct"/>
          </w:tcPr>
          <w:p w14:paraId="2872A2FA" w14:textId="22534BA0" w:rsidR="003463B9" w:rsidRPr="00AE2DA4" w:rsidRDefault="00EB620E" w:rsidP="007C14DF">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 xml:space="preserve">Closing date and time for receipt of </w:t>
            </w:r>
            <w:r>
              <w:rPr>
                <w:rFonts w:ascii="Calibri" w:hAnsi="Calibri"/>
                <w:color w:val="000000"/>
                <w:sz w:val="22"/>
                <w:szCs w:val="22"/>
                <w:lang w:val="en-GB" w:eastAsia="en-GB"/>
              </w:rPr>
              <w:t>quotations</w:t>
            </w:r>
          </w:p>
        </w:tc>
        <w:tc>
          <w:tcPr>
            <w:tcW w:w="2497" w:type="pct"/>
          </w:tcPr>
          <w:p w14:paraId="50E30F9C" w14:textId="0DD23863" w:rsidR="003463B9" w:rsidRDefault="009F2787" w:rsidP="00764FBC">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30</w:t>
            </w:r>
            <w:r w:rsidR="00BC3D70" w:rsidRPr="00BC3D70">
              <w:rPr>
                <w:rFonts w:ascii="Calibri" w:hAnsi="Calibri"/>
                <w:color w:val="000000"/>
                <w:sz w:val="22"/>
                <w:szCs w:val="22"/>
                <w:vertAlign w:val="superscript"/>
                <w:lang w:val="en-GB" w:eastAsia="en-GB"/>
              </w:rPr>
              <w:t>th</w:t>
            </w:r>
            <w:r w:rsidR="00BC3D70">
              <w:rPr>
                <w:rFonts w:ascii="Calibri" w:hAnsi="Calibri"/>
                <w:color w:val="000000"/>
                <w:sz w:val="22"/>
                <w:szCs w:val="22"/>
                <w:lang w:val="en-GB" w:eastAsia="en-GB"/>
              </w:rPr>
              <w:t xml:space="preserve"> January</w:t>
            </w:r>
            <w:r w:rsidR="00EB620E">
              <w:rPr>
                <w:rFonts w:ascii="Calibri" w:hAnsi="Calibri"/>
                <w:color w:val="000000"/>
                <w:sz w:val="22"/>
                <w:szCs w:val="22"/>
                <w:lang w:val="en-GB" w:eastAsia="en-GB"/>
              </w:rPr>
              <w:t xml:space="preserve"> 202</w:t>
            </w:r>
            <w:r w:rsidR="00BC3D70">
              <w:rPr>
                <w:rFonts w:ascii="Calibri" w:hAnsi="Calibri"/>
                <w:color w:val="000000"/>
                <w:sz w:val="22"/>
                <w:szCs w:val="22"/>
                <w:lang w:val="en-GB" w:eastAsia="en-GB"/>
              </w:rPr>
              <w:t>1</w:t>
            </w:r>
            <w:r w:rsidR="00E70F30">
              <w:rPr>
                <w:rFonts w:ascii="Calibri" w:hAnsi="Calibri"/>
                <w:color w:val="000000"/>
                <w:sz w:val="22"/>
                <w:szCs w:val="22"/>
                <w:lang w:val="en-GB" w:eastAsia="en-GB"/>
              </w:rPr>
              <w:t xml:space="preserve"> 17:00Hrs EAT</w:t>
            </w:r>
            <w:bookmarkStart w:id="8" w:name="_GoBack"/>
            <w:bookmarkEnd w:id="8"/>
          </w:p>
        </w:tc>
      </w:tr>
    </w:tbl>
    <w:p w14:paraId="3FC9248E" w14:textId="1BD50B2B" w:rsidR="009218AC" w:rsidRPr="00DB10B4" w:rsidRDefault="006B7049" w:rsidP="00334B91">
      <w:pPr>
        <w:pStyle w:val="Heading1"/>
      </w:pPr>
      <w:r>
        <w:t>Supply Requirement</w:t>
      </w:r>
    </w:p>
    <w:p w14:paraId="228C3BF2" w14:textId="4411625B" w:rsidR="00B01ECB" w:rsidRDefault="00D47ED2" w:rsidP="006B7049">
      <w:r w:rsidRPr="009A5A61">
        <w:t xml:space="preserve">GOAL </w:t>
      </w:r>
      <w:r w:rsidRPr="009A5A61">
        <w:rPr>
          <w:rFonts w:eastAsia="Arial Unicode MS" w:cs="Arial"/>
        </w:rPr>
        <w:t xml:space="preserve">invites </w:t>
      </w:r>
      <w:r w:rsidRPr="009A5A61">
        <w:t>prospective</w:t>
      </w:r>
      <w:r w:rsidR="00F8357B" w:rsidRPr="009A5A61">
        <w:t xml:space="preserve"> suppliers</w:t>
      </w:r>
      <w:r w:rsidR="00636464">
        <w:t xml:space="preserve"> </w:t>
      </w:r>
      <w:r w:rsidRPr="009A5A61">
        <w:rPr>
          <w:rFonts w:eastAsia="Arial Unicode MS" w:cs="Arial"/>
        </w:rPr>
        <w:t xml:space="preserve">to </w:t>
      </w:r>
      <w:r w:rsidR="0026181C" w:rsidRPr="009A5A61">
        <w:t xml:space="preserve">submit their </w:t>
      </w:r>
      <w:r w:rsidR="00C26927">
        <w:t>quotation</w:t>
      </w:r>
      <w:r w:rsidR="00C26927" w:rsidRPr="009A5A61">
        <w:t xml:space="preserve"> </w:t>
      </w:r>
      <w:bookmarkStart w:id="9" w:name="_Hlk15992054"/>
      <w:r w:rsidRPr="009A5A61">
        <w:t>for the s</w:t>
      </w:r>
      <w:r w:rsidR="00B14465">
        <w:t xml:space="preserve">ervice </w:t>
      </w:r>
      <w:r w:rsidR="00C66DEC">
        <w:t>o</w:t>
      </w:r>
      <w:r w:rsidR="001A4BC1">
        <w:t xml:space="preserve">f </w:t>
      </w:r>
      <w:r w:rsidR="00EB620E">
        <w:t xml:space="preserve">Consultancy for </w:t>
      </w:r>
      <w:r w:rsidR="005C21AC">
        <w:t xml:space="preserve">Evaluation of </w:t>
      </w:r>
      <w:r w:rsidR="00BC3D70">
        <w:t>ECF UGN funded grantees projects and GOAL capacity building approach.</w:t>
      </w:r>
      <w:bookmarkEnd w:id="9"/>
      <w:r w:rsidR="00E6492F">
        <w:t xml:space="preserve"> </w:t>
      </w:r>
    </w:p>
    <w:p w14:paraId="78E47D04" w14:textId="08CA73FC" w:rsidR="00293505" w:rsidRDefault="00293505" w:rsidP="00334B91">
      <w:pPr>
        <w:pStyle w:val="Heading1"/>
      </w:pPr>
      <w:bookmarkStart w:id="10" w:name="_Toc462945069"/>
      <w:r w:rsidRPr="00293505">
        <w:t xml:space="preserve">Terms of </w:t>
      </w:r>
      <w:bookmarkEnd w:id="10"/>
      <w:r w:rsidR="00C26927">
        <w:t>bidding</w:t>
      </w:r>
    </w:p>
    <w:p w14:paraId="7E19A853" w14:textId="3F320C87" w:rsidR="00CE1435" w:rsidRDefault="00293505" w:rsidP="00CE1435">
      <w:bookmarkStart w:id="11" w:name="_Toc115690175"/>
      <w:bookmarkStart w:id="12" w:name="_Toc118102638"/>
      <w:bookmarkStart w:id="13" w:name="_Toc118102814"/>
      <w:bookmarkStart w:id="14" w:name="_Toc462945070"/>
      <w:bookmarkEnd w:id="11"/>
      <w:bookmarkEnd w:id="12"/>
      <w:bookmarkEnd w:id="13"/>
      <w:bookmarkEnd w:id="14"/>
      <w:r w:rsidRPr="0067321E">
        <w:t>GOAL, acting in its capacity as Contra</w:t>
      </w:r>
      <w:r w:rsidR="0086723F" w:rsidRPr="0067321E">
        <w:t>cting Authority, invites bidders</w:t>
      </w:r>
      <w:r w:rsidRPr="0067321E">
        <w:t xml:space="preserve"> from suitably qualified interested parties that wish to participate </w:t>
      </w:r>
      <w:r w:rsidR="00DF6FF8" w:rsidRPr="0067321E">
        <w:t xml:space="preserve">for </w:t>
      </w:r>
      <w:r w:rsidR="002F6A36">
        <w:t xml:space="preserve">Consultancy </w:t>
      </w:r>
      <w:r w:rsidR="002F6A36">
        <w:rPr>
          <w:rFonts w:ascii="Arial" w:eastAsia="Times New Roman" w:hAnsi="Arial" w:cs="Arial"/>
          <w:sz w:val="20"/>
          <w:szCs w:val="20"/>
          <w:lang w:val="en-GB"/>
        </w:rPr>
        <w:t>for</w:t>
      </w:r>
      <w:r w:rsidR="00CE1435" w:rsidRPr="00BC3D70">
        <w:t xml:space="preserve"> </w:t>
      </w:r>
      <w:r w:rsidR="00CE1435">
        <w:t xml:space="preserve">Evaluation of ECF UGN funded grantees projects and GOAL capacity building approach. </w:t>
      </w:r>
    </w:p>
    <w:p w14:paraId="506DB05E" w14:textId="395B7A74" w:rsidR="00293505" w:rsidRPr="0003332A" w:rsidRDefault="00293505" w:rsidP="00CE1435">
      <w:pPr>
        <w:spacing w:before="100" w:after="0" w:line="240" w:lineRule="auto"/>
        <w:jc w:val="both"/>
      </w:pPr>
      <w:r w:rsidRPr="0003332A">
        <w:lastRenderedPageBreak/>
        <w:t>This competition is being con</w:t>
      </w:r>
      <w:r w:rsidR="00DF6FF8" w:rsidRPr="0003332A">
        <w:t xml:space="preserve">ducted under </w:t>
      </w:r>
      <w:r w:rsidR="00E249FC">
        <w:t>GOALs</w:t>
      </w:r>
      <w:r w:rsidR="00DF6FF8" w:rsidRPr="0003332A">
        <w:t xml:space="preserve"> </w:t>
      </w:r>
      <w:r w:rsidR="00361A89">
        <w:t>Request for Q</w:t>
      </w:r>
      <w:r w:rsidR="00CF1744">
        <w:t>uotation</w:t>
      </w:r>
      <w:r w:rsidR="00636464">
        <w:t xml:space="preserve"> </w:t>
      </w:r>
      <w:r w:rsidR="00CF1744">
        <w:t>p</w:t>
      </w:r>
      <w:r w:rsidR="00DF6FF8" w:rsidRPr="0003332A">
        <w:t>rocedure.</w:t>
      </w:r>
      <w:r w:rsidR="00DA1C6C">
        <w:t xml:space="preserve"> The Contracting Authority for this </w:t>
      </w:r>
      <w:r w:rsidRPr="0003332A">
        <w:t>procurement is GOAL</w:t>
      </w:r>
      <w:r w:rsidR="003E0011">
        <w:t>.</w:t>
      </w:r>
    </w:p>
    <w:p w14:paraId="1B13F8DE" w14:textId="2C56E507" w:rsidR="009A6626" w:rsidRPr="00A744F9" w:rsidRDefault="009A6626" w:rsidP="00613DD7">
      <w:pPr>
        <w:pStyle w:val="Heading3"/>
        <w:keepNext w:val="0"/>
        <w:numPr>
          <w:ilvl w:val="0"/>
          <w:numId w:val="0"/>
        </w:numPr>
        <w:ind w:hanging="11"/>
      </w:pPr>
      <w:r w:rsidRPr="00A744F9">
        <w:t xml:space="preserve">Any queries about this </w:t>
      </w:r>
      <w:r w:rsidR="00C00431">
        <w:t>RFQ</w:t>
      </w:r>
      <w:r w:rsidRPr="00A744F9">
        <w:t xml:space="preserve"> should be addressed in writing to GOAL via email on </w:t>
      </w:r>
      <w:r w:rsidR="00B14465" w:rsidRPr="00B14465">
        <w:rPr>
          <w:color w:val="0070C0"/>
          <w:u w:val="single"/>
        </w:rPr>
        <w:t>procurement@ug.goal.ie</w:t>
      </w:r>
      <w:r w:rsidR="00F0744F" w:rsidRPr="00B14465">
        <w:rPr>
          <w:rFonts w:ascii="Arial" w:hAnsi="Arial" w:cs="Arial"/>
          <w:color w:val="0070C0"/>
          <w:sz w:val="20"/>
          <w:szCs w:val="20"/>
        </w:rPr>
        <w:t xml:space="preserve"> </w:t>
      </w:r>
      <w:r w:rsidR="00F0744F" w:rsidRPr="003A4745">
        <w:t xml:space="preserve">Please include the reference </w:t>
      </w:r>
      <w:r w:rsidR="00F0744F" w:rsidRPr="00F0744F">
        <w:t xml:space="preserve">number </w:t>
      </w:r>
      <w:r w:rsidR="002F6A36">
        <w:rPr>
          <w:b/>
        </w:rPr>
        <w:t>KLA-</w:t>
      </w:r>
      <w:r w:rsidR="00CE1435">
        <w:rPr>
          <w:b/>
        </w:rPr>
        <w:t>N</w:t>
      </w:r>
      <w:r w:rsidR="00B14465" w:rsidRPr="00B14465">
        <w:rPr>
          <w:b/>
        </w:rPr>
        <w:t>-</w:t>
      </w:r>
      <w:r w:rsidR="00CE1435">
        <w:rPr>
          <w:b/>
        </w:rPr>
        <w:t>901</w:t>
      </w:r>
      <w:r w:rsidR="003277BD">
        <w:rPr>
          <w:b/>
        </w:rPr>
        <w:t xml:space="preserve"> </w:t>
      </w:r>
      <w:r w:rsidR="00F0744F" w:rsidRPr="00F0744F">
        <w:t>and</w:t>
      </w:r>
      <w:r w:rsidR="00F0744F" w:rsidRPr="003A4745">
        <w:t xml:space="preserve"> words “clarification required” </w:t>
      </w:r>
      <w:r w:rsidR="00F0744F">
        <w:t>i</w:t>
      </w:r>
      <w:r w:rsidR="00F0744F" w:rsidRPr="003A4745">
        <w:t>n the subject line</w:t>
      </w:r>
    </w:p>
    <w:p w14:paraId="683F13A5" w14:textId="77777777" w:rsidR="00293505" w:rsidRPr="00012282" w:rsidRDefault="00673AD0" w:rsidP="00101883">
      <w:pPr>
        <w:pStyle w:val="Heading1"/>
      </w:pPr>
      <w:bookmarkStart w:id="15" w:name="_Toc229548507"/>
      <w:bookmarkStart w:id="16" w:name="_Toc231810371"/>
      <w:bookmarkStart w:id="17" w:name="_Toc462945073"/>
      <w:r>
        <w:t>Co</w:t>
      </w:r>
      <w:r w:rsidR="00293505" w:rsidRPr="00012282">
        <w:t xml:space="preserve">nditions of </w:t>
      </w:r>
      <w:r w:rsidR="00C26927">
        <w:t>Quotation</w:t>
      </w:r>
      <w:r w:rsidR="00C26927" w:rsidRPr="00012282">
        <w:t xml:space="preserve"> </w:t>
      </w:r>
      <w:r w:rsidR="00293505" w:rsidRPr="00012282">
        <w:t>Submission</w:t>
      </w:r>
      <w:bookmarkEnd w:id="15"/>
      <w:bookmarkEnd w:id="16"/>
      <w:bookmarkEnd w:id="17"/>
    </w:p>
    <w:p w14:paraId="56E18738" w14:textId="21251523" w:rsidR="00293505" w:rsidRPr="00F0744F" w:rsidRDefault="00C26927" w:rsidP="00003D79">
      <w:pPr>
        <w:pStyle w:val="Heading3"/>
        <w:keepNext w:val="0"/>
        <w:numPr>
          <w:ilvl w:val="2"/>
          <w:numId w:val="10"/>
        </w:numPr>
        <w:spacing w:before="0"/>
        <w:ind w:left="284" w:hanging="284"/>
        <w:rPr>
          <w:i/>
          <w:iCs/>
        </w:rPr>
      </w:pPr>
      <w:r w:rsidRPr="00F0744F">
        <w:t xml:space="preserve">Quotations </w:t>
      </w:r>
      <w:r w:rsidR="00293505" w:rsidRPr="00F0744F">
        <w:t>must be completed in English</w:t>
      </w:r>
      <w:r w:rsidR="00F0744F" w:rsidRPr="00F0744F">
        <w:t>.</w:t>
      </w:r>
    </w:p>
    <w:p w14:paraId="250D46DD" w14:textId="7305DB99" w:rsidR="009A5A61" w:rsidRPr="009A5A61" w:rsidRDefault="00C26927" w:rsidP="00003D79">
      <w:pPr>
        <w:pStyle w:val="Heading3"/>
        <w:keepNext w:val="0"/>
        <w:numPr>
          <w:ilvl w:val="2"/>
          <w:numId w:val="10"/>
        </w:numPr>
        <w:spacing w:before="0"/>
        <w:ind w:left="284" w:hanging="284"/>
      </w:pPr>
      <w:r>
        <w:t>Bidders</w:t>
      </w:r>
      <w:r w:rsidRPr="0086723F">
        <w:t xml:space="preserve"> </w:t>
      </w:r>
      <w:r w:rsidR="00293505" w:rsidRPr="0086723F">
        <w:t>must respond to all r</w:t>
      </w:r>
      <w:r w:rsidR="00F2796B" w:rsidRPr="0086723F">
        <w:t xml:space="preserve">equirements set out in this </w:t>
      </w:r>
      <w:r>
        <w:t>RFQ</w:t>
      </w:r>
      <w:r w:rsidRPr="0086723F">
        <w:t xml:space="preserve"> </w:t>
      </w:r>
      <w:r w:rsidR="003325DC" w:rsidRPr="0086723F">
        <w:t>and complete the</w:t>
      </w:r>
      <w:r w:rsidR="001B7249">
        <w:t>ir</w:t>
      </w:r>
      <w:r w:rsidR="003325DC" w:rsidRPr="0086723F">
        <w:t xml:space="preserve"> offer in </w:t>
      </w:r>
      <w:r w:rsidR="006B7049">
        <w:t xml:space="preserve">the format </w:t>
      </w:r>
      <w:r w:rsidR="00F0744F">
        <w:t>requested</w:t>
      </w:r>
      <w:r w:rsidR="006B7049">
        <w:t xml:space="preserve"> in Appendix 1</w:t>
      </w:r>
      <w:r w:rsidR="000A38F8">
        <w:t>.</w:t>
      </w:r>
    </w:p>
    <w:p w14:paraId="096445C2" w14:textId="77777777" w:rsidR="009A5A61" w:rsidRPr="009A5A61" w:rsidRDefault="00293505" w:rsidP="00003D79">
      <w:pPr>
        <w:pStyle w:val="Heading3"/>
        <w:keepNext w:val="0"/>
        <w:numPr>
          <w:ilvl w:val="2"/>
          <w:numId w:val="10"/>
        </w:numPr>
        <w:spacing w:before="0"/>
        <w:ind w:left="284" w:hanging="284"/>
      </w:pPr>
      <w:r w:rsidRPr="00012282">
        <w:t xml:space="preserve">In the event of a contract being awarded to a </w:t>
      </w:r>
      <w:r w:rsidR="007945AA">
        <w:t>bidder</w:t>
      </w:r>
      <w:r w:rsidR="007945AA" w:rsidRPr="00012282">
        <w:t xml:space="preserve"> </w:t>
      </w:r>
      <w:r w:rsidRPr="00012282">
        <w:t xml:space="preserve">that has knowingly withheld relevant information or otherwise misled </w:t>
      </w:r>
      <w:r>
        <w:t>GOAL</w:t>
      </w:r>
      <w:r w:rsidRPr="00012282">
        <w:t xml:space="preserve"> in the evaluation process in any way, then that contract</w:t>
      </w:r>
      <w:r w:rsidR="00F2796B">
        <w:t xml:space="preserve"> will be rendered null and void</w:t>
      </w:r>
    </w:p>
    <w:p w14:paraId="66D4E32A" w14:textId="77777777" w:rsidR="00293505" w:rsidRPr="00347235" w:rsidRDefault="00293505" w:rsidP="00003D79">
      <w:pPr>
        <w:pStyle w:val="Heading3"/>
        <w:keepNext w:val="0"/>
        <w:numPr>
          <w:ilvl w:val="2"/>
          <w:numId w:val="10"/>
        </w:numPr>
        <w:spacing w:before="0"/>
        <w:ind w:left="284" w:hanging="284"/>
      </w:pPr>
      <w:r w:rsidRPr="00347235">
        <w:t>Any conflicts of interest involving a tenderer must be fully disclosed to GOAL particularly where there is a conflict of interest in relation to any recommendations or proposals</w:t>
      </w:r>
      <w:r w:rsidR="00F2796B" w:rsidRPr="00347235">
        <w:t xml:space="preserve"> put forward by the tenderer</w:t>
      </w:r>
    </w:p>
    <w:p w14:paraId="101BAB3C" w14:textId="011946BB" w:rsidR="00293505" w:rsidRPr="00D85D9B" w:rsidRDefault="00293505" w:rsidP="00003D79">
      <w:pPr>
        <w:pStyle w:val="Heading3"/>
        <w:keepNext w:val="0"/>
        <w:numPr>
          <w:ilvl w:val="2"/>
          <w:numId w:val="10"/>
        </w:numPr>
        <w:spacing w:before="0"/>
        <w:ind w:left="284" w:hanging="284"/>
      </w:pPr>
      <w:r w:rsidRPr="00D85D9B">
        <w:t xml:space="preserve">GOAL is not bound to accept the </w:t>
      </w:r>
      <w:r w:rsidR="00F2796B" w:rsidRPr="00D85D9B">
        <w:t>lowest</w:t>
      </w:r>
      <w:r w:rsidR="00216811">
        <w:t>, or</w:t>
      </w:r>
      <w:r w:rsidR="00F2796B" w:rsidRPr="00D85D9B">
        <w:t xml:space="preserve"> any </w:t>
      </w:r>
      <w:r w:rsidR="007945AA">
        <w:t>bid</w:t>
      </w:r>
      <w:r w:rsidR="007945AA" w:rsidRPr="00D85D9B">
        <w:t xml:space="preserve"> </w:t>
      </w:r>
      <w:r w:rsidR="00F2796B" w:rsidRPr="00D85D9B">
        <w:t>subm</w:t>
      </w:r>
      <w:r w:rsidR="0086723F" w:rsidRPr="00D85D9B">
        <w:t>itt</w:t>
      </w:r>
      <w:r w:rsidR="00F2796B" w:rsidRPr="00D85D9B">
        <w:t>ed</w:t>
      </w:r>
      <w:r w:rsidR="007945AA">
        <w:t xml:space="preserve"> and can terminate this competition at any stage</w:t>
      </w:r>
      <w:r w:rsidR="006B7049">
        <w:t>.</w:t>
      </w:r>
    </w:p>
    <w:p w14:paraId="1084E2A2" w14:textId="77777777" w:rsidR="00293505" w:rsidRPr="00D85D9B" w:rsidRDefault="00293505" w:rsidP="00003D79">
      <w:pPr>
        <w:pStyle w:val="Heading3"/>
        <w:keepNext w:val="0"/>
        <w:numPr>
          <w:ilvl w:val="2"/>
          <w:numId w:val="10"/>
        </w:numPr>
        <w:spacing w:before="0"/>
        <w:ind w:left="284" w:hanging="284"/>
      </w:pPr>
      <w:r w:rsidRPr="00D85D9B">
        <w:t xml:space="preserve">Information supplied by respondents will be treated as contractually binding.  </w:t>
      </w:r>
    </w:p>
    <w:p w14:paraId="54F71F6A" w14:textId="46399DEB" w:rsidR="00AE2DA4" w:rsidRPr="00AE2DA4" w:rsidRDefault="00832671" w:rsidP="00003D79">
      <w:pPr>
        <w:pStyle w:val="Heading3"/>
        <w:keepNext w:val="0"/>
        <w:numPr>
          <w:ilvl w:val="2"/>
          <w:numId w:val="10"/>
        </w:numPr>
        <w:spacing w:before="0"/>
        <w:ind w:left="284" w:hanging="284"/>
      </w:pPr>
      <w:r>
        <w:t>Unsuccessful bidders will be notified</w:t>
      </w:r>
      <w:r w:rsidR="006B7049">
        <w:t xml:space="preserve">. </w:t>
      </w:r>
      <w:r>
        <w:t xml:space="preserve"> </w:t>
      </w:r>
    </w:p>
    <w:p w14:paraId="277D190D" w14:textId="77777777" w:rsidR="0003332A" w:rsidRPr="002369A3" w:rsidRDefault="0003332A" w:rsidP="00003D79">
      <w:pPr>
        <w:pStyle w:val="Heading3"/>
        <w:numPr>
          <w:ilvl w:val="2"/>
          <w:numId w:val="10"/>
        </w:numPr>
        <w:spacing w:before="0"/>
        <w:ind w:left="284" w:hanging="284"/>
        <w:rPr>
          <w:rFonts w:eastAsia="Arial Unicode MS"/>
        </w:rPr>
      </w:pPr>
      <w:r w:rsidRPr="002369A3">
        <w:t>GOAL’</w:t>
      </w:r>
      <w:r w:rsidRPr="002369A3">
        <w:rPr>
          <w:rFonts w:eastAsia="Arial Unicode MS"/>
        </w:rPr>
        <w:t xml:space="preserve">s standard payment terms are </w:t>
      </w:r>
      <w:r w:rsidR="00AE1808" w:rsidRPr="002369A3">
        <w:rPr>
          <w:rFonts w:eastAsia="Arial Unicode MS"/>
        </w:rPr>
        <w:t xml:space="preserve">by </w:t>
      </w:r>
      <w:r w:rsidRPr="002369A3">
        <w:rPr>
          <w:rFonts w:eastAsia="Arial Unicode MS"/>
        </w:rPr>
        <w:t>bank transfer within 30 days after satisfactory implementation and receipt of documents in order.</w:t>
      </w:r>
    </w:p>
    <w:p w14:paraId="10DEEA11" w14:textId="77777777" w:rsidR="00302733" w:rsidRDefault="00703982" w:rsidP="00003D79">
      <w:pPr>
        <w:pStyle w:val="Heading3"/>
        <w:keepNext w:val="0"/>
        <w:numPr>
          <w:ilvl w:val="2"/>
          <w:numId w:val="10"/>
        </w:numPr>
        <w:spacing w:before="0"/>
        <w:ind w:left="284" w:hanging="284"/>
        <w:rPr>
          <w:rFonts w:eastAsia="Arial Unicode MS"/>
        </w:rPr>
      </w:pPr>
      <w:r w:rsidRPr="00703982">
        <w:rPr>
          <w:rFonts w:eastAsia="Arial Unicode MS"/>
        </w:rPr>
        <w:t>This</w:t>
      </w:r>
      <w:r w:rsidRPr="00A744F9">
        <w:rPr>
          <w:rFonts w:eastAsia="Arial Unicode MS"/>
        </w:rPr>
        <w:t xml:space="preserve"> document is not construed in any way as an offer to contract</w:t>
      </w:r>
      <w:r w:rsidR="00302733">
        <w:rPr>
          <w:rFonts w:eastAsia="Arial Unicode MS"/>
        </w:rPr>
        <w:t>.</w:t>
      </w:r>
    </w:p>
    <w:p w14:paraId="4A9FB420" w14:textId="77777777" w:rsidR="00302733" w:rsidRPr="00302733" w:rsidRDefault="00703982" w:rsidP="00302733">
      <w:pPr>
        <w:pStyle w:val="Heading3"/>
        <w:numPr>
          <w:ilvl w:val="2"/>
          <w:numId w:val="10"/>
        </w:numPr>
        <w:rPr>
          <w:rFonts w:eastAsia="Arial Unicode MS"/>
        </w:rPr>
      </w:pPr>
      <w:r w:rsidRPr="00A744F9">
        <w:rPr>
          <w:rFonts w:eastAsia="Arial Unicode MS"/>
        </w:rPr>
        <w:t xml:space="preserve"> </w:t>
      </w:r>
      <w:r w:rsidR="00302733" w:rsidRPr="00302733">
        <w:rPr>
          <w:rFonts w:eastAsia="Arial Unicode MS"/>
        </w:rPr>
        <w:t xml:space="preserve">GOAL and all contracted suppliers, and their subcontractors, associates or partners must act in all its procurement and other activities in full compliance with donor requirements and the highest ethical standards. </w:t>
      </w:r>
    </w:p>
    <w:p w14:paraId="6BCDFB00" w14:textId="77777777" w:rsidR="00302733" w:rsidRPr="00302733" w:rsidRDefault="00302733" w:rsidP="00302733">
      <w:pPr>
        <w:pStyle w:val="Heading3"/>
        <w:numPr>
          <w:ilvl w:val="2"/>
          <w:numId w:val="10"/>
        </w:numPr>
        <w:rPr>
          <w:rFonts w:eastAsia="Arial Unicode MS"/>
        </w:rPr>
      </w:pPr>
      <w:r w:rsidRPr="00302733">
        <w:rPr>
          <w:rFonts w:eastAsia="Arial Unicode MS"/>
        </w:rPr>
        <w:t xml:space="preserve">Terrorism and Sanctions: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 </w:t>
      </w:r>
    </w:p>
    <w:p w14:paraId="582324DC" w14:textId="77777777" w:rsidR="00302733" w:rsidRPr="00302733" w:rsidRDefault="00302733" w:rsidP="00302733">
      <w:pPr>
        <w:pStyle w:val="Heading3"/>
        <w:numPr>
          <w:ilvl w:val="2"/>
          <w:numId w:val="10"/>
        </w:numPr>
        <w:rPr>
          <w:rFonts w:eastAsia="Arial Unicode MS"/>
        </w:rPr>
      </w:pPr>
      <w:r w:rsidRPr="00302733">
        <w:rPr>
          <w:rFonts w:eastAsia="Arial Unicode MS"/>
        </w:rPr>
        <w:t>Any contract(s) awarded from this procurement procedure are likely to be subject to the EU General Data Processing Regulation (GDPR). Winning service provider(s) will be considered Data Processors, and GOAL will be the Data Controller.</w:t>
      </w:r>
    </w:p>
    <w:p w14:paraId="574A017C" w14:textId="77777777" w:rsidR="00302733" w:rsidRPr="00302733" w:rsidRDefault="00302733" w:rsidP="00302733">
      <w:pPr>
        <w:pStyle w:val="Heading3"/>
        <w:numPr>
          <w:ilvl w:val="2"/>
          <w:numId w:val="10"/>
        </w:numPr>
        <w:rPr>
          <w:rFonts w:eastAsia="Arial Unicode MS"/>
        </w:rPr>
      </w:pPr>
      <w:r w:rsidRPr="00302733">
        <w:rPr>
          <w:rFonts w:eastAsia="Arial Unicode MS"/>
        </w:rPr>
        <w:t xml:space="preserve">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p>
    <w:p w14:paraId="4D27CBA9" w14:textId="77777777" w:rsidR="00302733" w:rsidRPr="00302733" w:rsidRDefault="00302733" w:rsidP="00302733">
      <w:pPr>
        <w:pStyle w:val="Heading3"/>
        <w:numPr>
          <w:ilvl w:val="2"/>
          <w:numId w:val="10"/>
        </w:numPr>
        <w:rPr>
          <w:rFonts w:eastAsia="Arial Unicode MS"/>
        </w:rPr>
      </w:pPr>
      <w:r w:rsidRPr="00302733">
        <w:rPr>
          <w:rFonts w:eastAsia="Arial Unicode MS"/>
        </w:rPr>
        <w:t>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p>
    <w:p w14:paraId="50B635E3" w14:textId="7A58CD23" w:rsidR="00B66695" w:rsidRDefault="0003332A" w:rsidP="006B7049">
      <w:pPr>
        <w:pStyle w:val="Heading1"/>
        <w:keepNext w:val="0"/>
      </w:pPr>
      <w:bookmarkStart w:id="18" w:name="_Toc462945074"/>
      <w:r>
        <w:t xml:space="preserve">Submission of </w:t>
      </w:r>
      <w:bookmarkEnd w:id="18"/>
      <w:r w:rsidR="006B7049">
        <w:t>Quotations</w:t>
      </w:r>
    </w:p>
    <w:p w14:paraId="793E24EC" w14:textId="05CFB2D0" w:rsidR="00AE2DA4" w:rsidRDefault="006B7049" w:rsidP="00F0744F">
      <w:r>
        <w:t>Quotes</w:t>
      </w:r>
      <w:r w:rsidR="00AE2DA4" w:rsidRPr="00AE2DA4">
        <w:t xml:space="preserve"> must be delivered in </w:t>
      </w:r>
      <w:r w:rsidR="00483B41" w:rsidRPr="00483B41">
        <w:rPr>
          <w:u w:val="single"/>
        </w:rPr>
        <w:t>one of</w:t>
      </w:r>
      <w:r w:rsidR="00483B41">
        <w:t xml:space="preserve"> </w:t>
      </w:r>
      <w:r w:rsidR="00F0744F">
        <w:t>the following way</w:t>
      </w:r>
      <w:r w:rsidR="00483B41">
        <w:t>s</w:t>
      </w:r>
      <w:r w:rsidR="00AE2DA4" w:rsidRPr="00AE2DA4">
        <w:t>:</w:t>
      </w:r>
    </w:p>
    <w:p w14:paraId="7894B1F7" w14:textId="68AD2FDA" w:rsidR="00483B41" w:rsidRDefault="00483B41" w:rsidP="001A13EE">
      <w:pPr>
        <w:spacing w:after="0"/>
      </w:pPr>
      <w:r>
        <w:t>Hand delivered to:</w:t>
      </w:r>
    </w:p>
    <w:p w14:paraId="05285B01" w14:textId="77777777" w:rsidR="001A13EE" w:rsidRDefault="00483B41" w:rsidP="001A13EE">
      <w:pPr>
        <w:spacing w:after="0"/>
        <w:rPr>
          <w:rFonts w:cstheme="minorHAnsi"/>
        </w:rPr>
      </w:pPr>
      <w:r w:rsidRPr="00B14465">
        <w:rPr>
          <w:rFonts w:cstheme="minorHAnsi"/>
        </w:rPr>
        <w:t>Procurement team</w:t>
      </w:r>
    </w:p>
    <w:p w14:paraId="67A02B25" w14:textId="2FEBD3C8" w:rsidR="00B14465" w:rsidRPr="00B14465" w:rsidRDefault="00B14465" w:rsidP="001A13EE">
      <w:pPr>
        <w:spacing w:after="0"/>
        <w:rPr>
          <w:rFonts w:cstheme="minorHAnsi"/>
        </w:rPr>
      </w:pPr>
      <w:r w:rsidRPr="00B14465">
        <w:rPr>
          <w:rFonts w:cstheme="minorHAnsi"/>
        </w:rPr>
        <w:t>Logistics Department</w:t>
      </w:r>
    </w:p>
    <w:p w14:paraId="06A4269A" w14:textId="77777777" w:rsidR="00B14465" w:rsidRPr="00B14465" w:rsidRDefault="00B14465" w:rsidP="001A13EE">
      <w:pPr>
        <w:spacing w:after="0"/>
        <w:rPr>
          <w:rFonts w:cstheme="minorHAnsi"/>
        </w:rPr>
      </w:pPr>
      <w:r w:rsidRPr="00B14465">
        <w:rPr>
          <w:rFonts w:cstheme="minorHAnsi"/>
        </w:rPr>
        <w:t>GOAL Kampala Office</w:t>
      </w:r>
    </w:p>
    <w:p w14:paraId="62699498" w14:textId="552D2913" w:rsidR="00B14465" w:rsidRDefault="003228E7" w:rsidP="001A13EE">
      <w:pPr>
        <w:spacing w:after="0"/>
        <w:rPr>
          <w:rFonts w:cstheme="minorHAnsi"/>
        </w:rPr>
      </w:pPr>
      <w:r>
        <w:rPr>
          <w:rFonts w:cstheme="minorHAnsi"/>
        </w:rPr>
        <w:t xml:space="preserve">Plot </w:t>
      </w:r>
      <w:r w:rsidR="00574F16">
        <w:rPr>
          <w:rFonts w:cstheme="minorHAnsi"/>
        </w:rPr>
        <w:t>5448, Block 244, Bonge Way</w:t>
      </w:r>
    </w:p>
    <w:p w14:paraId="408D9113" w14:textId="550D603A" w:rsidR="00574F16" w:rsidRPr="00B14465" w:rsidRDefault="00574F16" w:rsidP="001A13EE">
      <w:pPr>
        <w:spacing w:after="0"/>
        <w:rPr>
          <w:rFonts w:cstheme="minorHAnsi"/>
        </w:rPr>
      </w:pPr>
      <w:r>
        <w:rPr>
          <w:rFonts w:cstheme="minorHAnsi"/>
        </w:rPr>
        <w:t>Kansanga, Kampala, Uganda</w:t>
      </w:r>
    </w:p>
    <w:p w14:paraId="07768355" w14:textId="77777777" w:rsidR="00B14465" w:rsidRPr="00B14465" w:rsidRDefault="00B14465" w:rsidP="001A13EE">
      <w:pPr>
        <w:spacing w:after="0"/>
        <w:rPr>
          <w:rFonts w:ascii="Arial" w:hAnsi="Arial" w:cs="Arial"/>
        </w:rPr>
      </w:pPr>
      <w:r w:rsidRPr="00B14465">
        <w:rPr>
          <w:rFonts w:cstheme="minorHAnsi"/>
        </w:rPr>
        <w:t>Between 8:30am and 5:00pm</w:t>
      </w:r>
    </w:p>
    <w:p w14:paraId="68990DDF" w14:textId="52B6147A" w:rsidR="00B14465" w:rsidRPr="00B14465" w:rsidRDefault="00B14465" w:rsidP="001A13EE">
      <w:pPr>
        <w:spacing w:after="0"/>
        <w:rPr>
          <w:rFonts w:ascii="Arial" w:hAnsi="Arial" w:cs="Arial"/>
        </w:rPr>
      </w:pPr>
      <w:r w:rsidRPr="00B14465">
        <w:rPr>
          <w:rFonts w:ascii="Arial" w:hAnsi="Arial" w:cs="Arial"/>
        </w:rPr>
        <w:t>.</w:t>
      </w:r>
    </w:p>
    <w:p w14:paraId="49AA3924" w14:textId="15A6E71D" w:rsidR="00E17BC1" w:rsidRPr="00E17BC1" w:rsidRDefault="00A901BE" w:rsidP="00E17BC1">
      <w:pPr>
        <w:rPr>
          <w:b/>
          <w:bCs/>
        </w:rPr>
      </w:pPr>
      <w:r>
        <w:t>The quotation envelope must be labelled with your company name and the reference “</w:t>
      </w:r>
      <w:bookmarkStart w:id="19" w:name="_Hlk15992295"/>
      <w:r w:rsidR="00D22ED7" w:rsidRPr="00574F16">
        <w:rPr>
          <w:b/>
          <w:bCs/>
          <w:i/>
        </w:rPr>
        <w:t>Quotation</w:t>
      </w:r>
      <w:r w:rsidR="00D22ED7" w:rsidRPr="00A901BE">
        <w:rPr>
          <w:b/>
          <w:bCs/>
        </w:rPr>
        <w:t xml:space="preserve"> </w:t>
      </w:r>
      <w:r w:rsidR="00D22ED7" w:rsidRPr="00B14465">
        <w:t>for</w:t>
      </w:r>
      <w:r w:rsidR="00B14465" w:rsidRPr="00B14465">
        <w:rPr>
          <w:b/>
          <w:bCs/>
        </w:rPr>
        <w:t xml:space="preserve"> </w:t>
      </w:r>
      <w:bookmarkEnd w:id="19"/>
      <w:r w:rsidR="00E17BC1" w:rsidRPr="00E17BC1">
        <w:rPr>
          <w:b/>
          <w:bCs/>
        </w:rPr>
        <w:t xml:space="preserve">Evaluation of ECF UGN funded grantees projects and GOAL capacity building approach. </w:t>
      </w:r>
    </w:p>
    <w:p w14:paraId="54B94B28" w14:textId="225F05E7" w:rsidR="00483B41" w:rsidRDefault="00F0744F" w:rsidP="001A13EE">
      <w:r>
        <w:t>Email</w:t>
      </w:r>
      <w:r w:rsidR="0003332A">
        <w:t xml:space="preserve"> to</w:t>
      </w:r>
      <w:r w:rsidR="00B14465">
        <w:t xml:space="preserve"> </w:t>
      </w:r>
      <w:hyperlink r:id="rId13" w:history="1">
        <w:r w:rsidR="00B14465" w:rsidRPr="007971EF">
          <w:rPr>
            <w:rStyle w:val="Hyperlink"/>
          </w:rPr>
          <w:t>procurement@ug.goal.ie</w:t>
        </w:r>
      </w:hyperlink>
      <w:r w:rsidR="00B14465">
        <w:t xml:space="preserve"> </w:t>
      </w:r>
      <w:r w:rsidR="00DF6FF8" w:rsidRPr="00A744F9">
        <w:t>and in the subject field state</w:t>
      </w:r>
      <w:r w:rsidR="0003332A">
        <w:t>:</w:t>
      </w:r>
    </w:p>
    <w:p w14:paraId="7796C4CE" w14:textId="3FF73E54" w:rsidR="00E17BC1" w:rsidRPr="00E17BC1" w:rsidRDefault="00574F16" w:rsidP="00E17BC1">
      <w:pPr>
        <w:rPr>
          <w:b/>
          <w:bCs/>
        </w:rPr>
      </w:pPr>
      <w:r>
        <w:rPr>
          <w:b/>
          <w:iCs/>
        </w:rPr>
        <w:t>REF: KLA-</w:t>
      </w:r>
      <w:r w:rsidR="00E17BC1">
        <w:rPr>
          <w:b/>
          <w:iCs/>
        </w:rPr>
        <w:t>N</w:t>
      </w:r>
      <w:r>
        <w:rPr>
          <w:b/>
          <w:iCs/>
        </w:rPr>
        <w:t>-</w:t>
      </w:r>
      <w:r w:rsidR="00E17BC1">
        <w:rPr>
          <w:b/>
          <w:iCs/>
        </w:rPr>
        <w:t>90</w:t>
      </w:r>
      <w:r>
        <w:rPr>
          <w:b/>
          <w:iCs/>
        </w:rPr>
        <w:t>1</w:t>
      </w:r>
      <w:r w:rsidR="001A13EE" w:rsidRPr="00D22ED7">
        <w:rPr>
          <w:b/>
          <w:iCs/>
        </w:rPr>
        <w:t xml:space="preserve">, </w:t>
      </w:r>
      <w:r w:rsidR="00D22ED7" w:rsidRPr="00D22ED7">
        <w:rPr>
          <w:b/>
          <w:iCs/>
        </w:rPr>
        <w:t>Quotation for</w:t>
      </w:r>
      <w:r w:rsidR="001A13EE" w:rsidRPr="00D22ED7">
        <w:rPr>
          <w:b/>
          <w:iCs/>
        </w:rPr>
        <w:t xml:space="preserve"> the service </w:t>
      </w:r>
      <w:r w:rsidR="00E17BC1">
        <w:rPr>
          <w:rFonts w:ascii="Arial" w:eastAsia="Times New Roman" w:hAnsi="Arial" w:cs="Arial"/>
          <w:sz w:val="20"/>
          <w:szCs w:val="20"/>
          <w:lang w:val="en-GB"/>
        </w:rPr>
        <w:t>for</w:t>
      </w:r>
      <w:r w:rsidR="00E17BC1" w:rsidRPr="00BC3D70">
        <w:t xml:space="preserve"> </w:t>
      </w:r>
      <w:r w:rsidR="00E17BC1" w:rsidRPr="00E17BC1">
        <w:rPr>
          <w:b/>
          <w:bCs/>
        </w:rPr>
        <w:t xml:space="preserve">Evaluation of ECF UGN funded grantees projects and GOAL capacity building approach. </w:t>
      </w:r>
    </w:p>
    <w:p w14:paraId="62AFBCF1" w14:textId="2509B97E" w:rsidR="0003332A" w:rsidRPr="00D22ED7" w:rsidRDefault="00347235" w:rsidP="00EB620E">
      <w:pPr>
        <w:pStyle w:val="ListParagraph"/>
        <w:numPr>
          <w:ilvl w:val="0"/>
          <w:numId w:val="8"/>
        </w:numPr>
        <w:jc w:val="both"/>
        <w:rPr>
          <w:iCs/>
        </w:rPr>
      </w:pPr>
      <w:r>
        <w:rPr>
          <w:b/>
          <w:bCs/>
        </w:rPr>
        <w:t xml:space="preserve"> </w:t>
      </w:r>
      <w:r w:rsidRPr="00E17BC1">
        <w:rPr>
          <w:b/>
          <w:iCs/>
        </w:rPr>
        <w:t>Name</w:t>
      </w:r>
      <w:r w:rsidR="00DF6FF8" w:rsidRPr="00D22ED7">
        <w:rPr>
          <w:b/>
          <w:iCs/>
        </w:rPr>
        <w:t xml:space="preserve"> of your </w:t>
      </w:r>
      <w:r w:rsidR="006B7049" w:rsidRPr="00D22ED7">
        <w:rPr>
          <w:b/>
          <w:iCs/>
        </w:rPr>
        <w:t>company</w:t>
      </w:r>
      <w:r w:rsidR="00DF6FF8" w:rsidRPr="00D22ED7">
        <w:rPr>
          <w:b/>
          <w:iCs/>
        </w:rPr>
        <w:t xml:space="preserve"> with the title of the attachment</w:t>
      </w:r>
    </w:p>
    <w:p w14:paraId="0AF05779" w14:textId="77777777" w:rsidR="00DF6FF8" w:rsidRPr="00BC4063" w:rsidRDefault="00DF6FF8" w:rsidP="00003D79">
      <w:pPr>
        <w:pStyle w:val="ListParagraph"/>
        <w:numPr>
          <w:ilvl w:val="0"/>
          <w:numId w:val="8"/>
        </w:numPr>
        <w:jc w:val="both"/>
        <w:rPr>
          <w:iCs/>
        </w:rPr>
      </w:pPr>
      <w:r w:rsidRPr="006B7049">
        <w:rPr>
          <w:b/>
          <w:iCs/>
        </w:rPr>
        <w:t>Number of emails that are sent e.g. 1 of 3, 2 of 3, 3 of 3.</w:t>
      </w:r>
    </w:p>
    <w:p w14:paraId="73DB6D09" w14:textId="19940DB0" w:rsidR="00BC4063" w:rsidRPr="001A13EE" w:rsidRDefault="00BC4063" w:rsidP="00BC4063">
      <w:pPr>
        <w:rPr>
          <w:b/>
        </w:rPr>
      </w:pPr>
      <w:r w:rsidRPr="001A13EE">
        <w:rPr>
          <w:b/>
        </w:rPr>
        <w:t>Proof of sending does not equal proof of receipt. GOAL is not responsible for any technical faults that may prevent reception of your email.</w:t>
      </w:r>
    </w:p>
    <w:p w14:paraId="43F2DD7E" w14:textId="77777777" w:rsidR="00BC4063" w:rsidRPr="003A4745" w:rsidRDefault="00BC4063" w:rsidP="00BC4063">
      <w:r w:rsidRPr="00BC4063">
        <w:rPr>
          <w:b/>
        </w:rPr>
        <w:t>Important:</w:t>
      </w:r>
      <w:r w:rsidRPr="003A4745">
        <w:t xml:space="preserve"> Offers transmitted in any other manner or offers received after the deadline date and time will not be considered. </w:t>
      </w:r>
    </w:p>
    <w:p w14:paraId="572801EA" w14:textId="77777777" w:rsidR="00BC4063" w:rsidRPr="00BC4063" w:rsidRDefault="00BC4063" w:rsidP="00BC4063">
      <w:pPr>
        <w:jc w:val="both"/>
        <w:rPr>
          <w:bCs/>
          <w:iCs/>
        </w:rPr>
      </w:pPr>
      <w:r w:rsidRPr="003A4745">
        <w:t xml:space="preserve">All responses will be opened by the GOAL </w:t>
      </w:r>
      <w:r>
        <w:t>Procurement</w:t>
      </w:r>
      <w:r w:rsidRPr="003A4745">
        <w:t xml:space="preserve"> Committee and all Bidders will be notified of the results.</w:t>
      </w:r>
    </w:p>
    <w:p w14:paraId="3A63106C" w14:textId="77777777" w:rsidR="00D9567C" w:rsidRPr="00D9567C" w:rsidRDefault="00D9567C" w:rsidP="00D9567C">
      <w:pPr>
        <w:keepNext/>
        <w:keepLines/>
        <w:numPr>
          <w:ilvl w:val="0"/>
          <w:numId w:val="9"/>
        </w:numPr>
        <w:pBdr>
          <w:bottom w:val="single" w:sz="4" w:space="1" w:color="595959" w:themeColor="text1" w:themeTint="A6"/>
        </w:pBdr>
        <w:tabs>
          <w:tab w:val="num" w:pos="360"/>
        </w:tabs>
        <w:spacing w:before="360"/>
        <w:ind w:left="0" w:firstLine="0"/>
        <w:outlineLvl w:val="0"/>
        <w:rPr>
          <w:rFonts w:eastAsiaTheme="majorEastAsia" w:cstheme="majorBidi"/>
          <w:b/>
          <w:bCs/>
          <w:smallCaps/>
          <w:color w:val="000000" w:themeColor="text1"/>
          <w:sz w:val="36"/>
          <w:szCs w:val="36"/>
        </w:rPr>
      </w:pPr>
      <w:r w:rsidRPr="00D9567C">
        <w:rPr>
          <w:rFonts w:eastAsiaTheme="majorEastAsia" w:cstheme="majorBidi"/>
          <w:b/>
          <w:bCs/>
          <w:smallCaps/>
          <w:color w:val="000000" w:themeColor="text1"/>
          <w:sz w:val="36"/>
          <w:szCs w:val="36"/>
        </w:rPr>
        <w:t>Submission checklist</w:t>
      </w:r>
    </w:p>
    <w:tbl>
      <w:tblPr>
        <w:tblStyle w:val="TableGrid2"/>
        <w:tblW w:w="5000" w:type="pct"/>
        <w:tblLook w:val="04A0" w:firstRow="1" w:lastRow="0" w:firstColumn="1" w:lastColumn="0" w:noHBand="0" w:noVBand="1"/>
      </w:tblPr>
      <w:tblGrid>
        <w:gridCol w:w="705"/>
        <w:gridCol w:w="7937"/>
        <w:gridCol w:w="1542"/>
      </w:tblGrid>
      <w:tr w:rsidR="00D9567C" w:rsidRPr="00D9567C" w14:paraId="15620695" w14:textId="77777777" w:rsidTr="68289BE3">
        <w:tc>
          <w:tcPr>
            <w:tcW w:w="346" w:type="pct"/>
          </w:tcPr>
          <w:p w14:paraId="2B81627E" w14:textId="6FAE285C" w:rsidR="00D9567C" w:rsidRPr="00D9567C" w:rsidRDefault="00D9567C" w:rsidP="00D9567C">
            <w:pPr>
              <w:spacing w:after="160" w:line="259" w:lineRule="auto"/>
              <w:rPr>
                <w:b/>
                <w:sz w:val="20"/>
                <w:szCs w:val="20"/>
              </w:rPr>
            </w:pPr>
            <w:r w:rsidRPr="00D9567C">
              <w:t xml:space="preserve"> </w:t>
            </w:r>
            <w:r w:rsidRPr="00D9567C">
              <w:rPr>
                <w:b/>
                <w:sz w:val="20"/>
                <w:szCs w:val="20"/>
              </w:rPr>
              <w:t>Line</w:t>
            </w:r>
          </w:p>
        </w:tc>
        <w:tc>
          <w:tcPr>
            <w:tcW w:w="3897" w:type="pct"/>
          </w:tcPr>
          <w:p w14:paraId="1DAC5551" w14:textId="77777777" w:rsidR="00D9567C" w:rsidRPr="00D9567C" w:rsidRDefault="00D9567C" w:rsidP="00D9567C">
            <w:pPr>
              <w:spacing w:after="160" w:line="259" w:lineRule="auto"/>
              <w:rPr>
                <w:b/>
                <w:sz w:val="20"/>
                <w:szCs w:val="20"/>
              </w:rPr>
            </w:pPr>
            <w:r w:rsidRPr="00D9567C">
              <w:rPr>
                <w:b/>
                <w:sz w:val="20"/>
                <w:szCs w:val="20"/>
              </w:rPr>
              <w:t>Item</w:t>
            </w:r>
          </w:p>
        </w:tc>
        <w:tc>
          <w:tcPr>
            <w:tcW w:w="757" w:type="pct"/>
          </w:tcPr>
          <w:p w14:paraId="7751BA39" w14:textId="77777777" w:rsidR="00D9567C" w:rsidRPr="00D9567C" w:rsidRDefault="00D9567C" w:rsidP="00D9567C">
            <w:pPr>
              <w:spacing w:after="160" w:line="259" w:lineRule="auto"/>
              <w:rPr>
                <w:b/>
                <w:sz w:val="20"/>
                <w:szCs w:val="20"/>
              </w:rPr>
            </w:pPr>
            <w:r w:rsidRPr="00D9567C">
              <w:rPr>
                <w:b/>
                <w:sz w:val="20"/>
                <w:szCs w:val="20"/>
              </w:rPr>
              <w:t xml:space="preserve">Tick attached </w:t>
            </w:r>
          </w:p>
        </w:tc>
      </w:tr>
      <w:tr w:rsidR="00D9567C" w:rsidRPr="00D9567C" w14:paraId="44C1442A" w14:textId="77777777" w:rsidTr="68289BE3">
        <w:tc>
          <w:tcPr>
            <w:tcW w:w="346" w:type="pct"/>
          </w:tcPr>
          <w:p w14:paraId="6CA34EEE" w14:textId="77777777" w:rsidR="00D9567C" w:rsidRPr="00D9567C" w:rsidRDefault="00D9567C" w:rsidP="00D9567C">
            <w:pPr>
              <w:spacing w:after="160" w:line="259" w:lineRule="auto"/>
              <w:rPr>
                <w:bCs/>
                <w:sz w:val="20"/>
                <w:szCs w:val="20"/>
              </w:rPr>
            </w:pPr>
            <w:r w:rsidRPr="00D9567C">
              <w:rPr>
                <w:bCs/>
                <w:sz w:val="20"/>
                <w:szCs w:val="20"/>
              </w:rPr>
              <w:t>1</w:t>
            </w:r>
          </w:p>
        </w:tc>
        <w:tc>
          <w:tcPr>
            <w:tcW w:w="3897" w:type="pct"/>
          </w:tcPr>
          <w:p w14:paraId="5017E145" w14:textId="77777777" w:rsidR="00D9567C" w:rsidRPr="00D9567C" w:rsidRDefault="00D9567C" w:rsidP="00D9567C">
            <w:pPr>
              <w:spacing w:after="160" w:line="259" w:lineRule="auto"/>
              <w:rPr>
                <w:b/>
                <w:sz w:val="20"/>
                <w:szCs w:val="20"/>
              </w:rPr>
            </w:pPr>
            <w:r w:rsidRPr="00D9567C">
              <w:rPr>
                <w:sz w:val="20"/>
                <w:szCs w:val="20"/>
              </w:rPr>
              <w:t>This document filled in and signed</w:t>
            </w:r>
          </w:p>
        </w:tc>
        <w:tc>
          <w:tcPr>
            <w:tcW w:w="757" w:type="pct"/>
          </w:tcPr>
          <w:p w14:paraId="3F29E19E" w14:textId="77777777" w:rsidR="00D9567C" w:rsidRPr="00D9567C" w:rsidRDefault="00D9567C" w:rsidP="00D9567C">
            <w:pPr>
              <w:spacing w:after="160" w:line="259" w:lineRule="auto"/>
              <w:rPr>
                <w:b/>
                <w:sz w:val="20"/>
                <w:szCs w:val="20"/>
              </w:rPr>
            </w:pPr>
          </w:p>
        </w:tc>
      </w:tr>
      <w:tr w:rsidR="00D9567C" w:rsidRPr="00D9567C" w14:paraId="5C10B821" w14:textId="77777777" w:rsidTr="68289BE3">
        <w:tc>
          <w:tcPr>
            <w:tcW w:w="346" w:type="pct"/>
          </w:tcPr>
          <w:p w14:paraId="4560C9F6" w14:textId="77777777" w:rsidR="00D9567C" w:rsidRPr="00D9567C" w:rsidRDefault="00D9567C" w:rsidP="00D9567C">
            <w:pPr>
              <w:spacing w:after="160" w:line="259" w:lineRule="auto"/>
              <w:rPr>
                <w:sz w:val="20"/>
                <w:szCs w:val="20"/>
              </w:rPr>
            </w:pPr>
            <w:r w:rsidRPr="00D9567C">
              <w:rPr>
                <w:sz w:val="20"/>
                <w:szCs w:val="20"/>
              </w:rPr>
              <w:t>2</w:t>
            </w:r>
          </w:p>
        </w:tc>
        <w:tc>
          <w:tcPr>
            <w:tcW w:w="3897" w:type="pct"/>
          </w:tcPr>
          <w:p w14:paraId="2D30BFE1" w14:textId="1638F4A5" w:rsidR="00D9567C" w:rsidRPr="00D9567C" w:rsidRDefault="00D9567C" w:rsidP="00D9567C">
            <w:pPr>
              <w:spacing w:after="160" w:line="259" w:lineRule="auto"/>
              <w:rPr>
                <w:sz w:val="20"/>
                <w:szCs w:val="20"/>
              </w:rPr>
            </w:pPr>
            <w:r w:rsidRPr="00D9567C">
              <w:rPr>
                <w:sz w:val="20"/>
                <w:szCs w:val="20"/>
              </w:rPr>
              <w:t xml:space="preserve">Appendix 1-TOR filled and signed </w:t>
            </w:r>
          </w:p>
        </w:tc>
        <w:tc>
          <w:tcPr>
            <w:tcW w:w="757" w:type="pct"/>
          </w:tcPr>
          <w:p w14:paraId="423DE897" w14:textId="77777777" w:rsidR="00D9567C" w:rsidRPr="00D9567C" w:rsidRDefault="00D9567C" w:rsidP="00D9567C">
            <w:pPr>
              <w:spacing w:after="160" w:line="259" w:lineRule="auto"/>
              <w:rPr>
                <w:sz w:val="20"/>
                <w:szCs w:val="20"/>
              </w:rPr>
            </w:pPr>
          </w:p>
        </w:tc>
      </w:tr>
      <w:tr w:rsidR="00D9567C" w:rsidRPr="00D9567C" w14:paraId="41024111" w14:textId="77777777" w:rsidTr="68289BE3">
        <w:tc>
          <w:tcPr>
            <w:tcW w:w="346" w:type="pct"/>
          </w:tcPr>
          <w:p w14:paraId="0874AA93" w14:textId="77777777" w:rsidR="00D9567C" w:rsidRPr="00D9567C" w:rsidRDefault="00D9567C" w:rsidP="00D9567C">
            <w:pPr>
              <w:spacing w:after="160" w:line="259" w:lineRule="auto"/>
              <w:rPr>
                <w:sz w:val="20"/>
                <w:szCs w:val="20"/>
              </w:rPr>
            </w:pPr>
            <w:r w:rsidRPr="00D9567C">
              <w:rPr>
                <w:sz w:val="20"/>
                <w:szCs w:val="20"/>
              </w:rPr>
              <w:t>3</w:t>
            </w:r>
          </w:p>
        </w:tc>
        <w:tc>
          <w:tcPr>
            <w:tcW w:w="3897" w:type="pct"/>
          </w:tcPr>
          <w:p w14:paraId="7EC0820B" w14:textId="77777777" w:rsidR="00D9567C" w:rsidRPr="00D9567C" w:rsidRDefault="00D9567C" w:rsidP="00D9567C">
            <w:pPr>
              <w:spacing w:after="160" w:line="259" w:lineRule="auto"/>
              <w:rPr>
                <w:sz w:val="20"/>
                <w:szCs w:val="20"/>
              </w:rPr>
            </w:pPr>
            <w:r w:rsidRPr="00D9567C">
              <w:rPr>
                <w:sz w:val="20"/>
                <w:szCs w:val="20"/>
              </w:rPr>
              <w:t>Appendix 2- Financial Offer filled and signed</w:t>
            </w:r>
          </w:p>
        </w:tc>
        <w:tc>
          <w:tcPr>
            <w:tcW w:w="757" w:type="pct"/>
          </w:tcPr>
          <w:p w14:paraId="3A49EC7D" w14:textId="77777777" w:rsidR="00D9567C" w:rsidRPr="00D9567C" w:rsidRDefault="00D9567C" w:rsidP="00D9567C">
            <w:pPr>
              <w:spacing w:after="160" w:line="259" w:lineRule="auto"/>
              <w:rPr>
                <w:sz w:val="20"/>
                <w:szCs w:val="20"/>
              </w:rPr>
            </w:pPr>
          </w:p>
        </w:tc>
      </w:tr>
      <w:tr w:rsidR="00D9567C" w:rsidRPr="00D9567C" w14:paraId="5233AC3E" w14:textId="77777777" w:rsidTr="68289BE3">
        <w:trPr>
          <w:trHeight w:val="79"/>
        </w:trPr>
        <w:tc>
          <w:tcPr>
            <w:tcW w:w="346" w:type="pct"/>
          </w:tcPr>
          <w:p w14:paraId="0E86F1DC" w14:textId="77777777" w:rsidR="00D9567C" w:rsidRPr="00D9567C" w:rsidRDefault="00D9567C" w:rsidP="00D9567C">
            <w:pPr>
              <w:spacing w:after="160" w:line="259" w:lineRule="auto"/>
              <w:rPr>
                <w:sz w:val="20"/>
                <w:szCs w:val="20"/>
              </w:rPr>
            </w:pPr>
            <w:bookmarkStart w:id="20" w:name="_Hlk15993108"/>
            <w:r w:rsidRPr="00D9567C">
              <w:rPr>
                <w:sz w:val="20"/>
                <w:szCs w:val="20"/>
              </w:rPr>
              <w:t>4</w:t>
            </w:r>
          </w:p>
        </w:tc>
        <w:tc>
          <w:tcPr>
            <w:tcW w:w="3897" w:type="pct"/>
          </w:tcPr>
          <w:p w14:paraId="69F93FBD" w14:textId="77777777" w:rsidR="00D9567C" w:rsidRPr="00D9567C" w:rsidRDefault="00D9567C" w:rsidP="00D9567C">
            <w:pPr>
              <w:spacing w:after="160" w:line="259" w:lineRule="auto"/>
              <w:rPr>
                <w:sz w:val="20"/>
                <w:szCs w:val="20"/>
              </w:rPr>
            </w:pPr>
            <w:r w:rsidRPr="00D9567C">
              <w:rPr>
                <w:sz w:val="20"/>
                <w:szCs w:val="20"/>
              </w:rPr>
              <w:t>Appendix 3- Standard GOAL Terms and Conditions signed</w:t>
            </w:r>
          </w:p>
        </w:tc>
        <w:tc>
          <w:tcPr>
            <w:tcW w:w="757" w:type="pct"/>
          </w:tcPr>
          <w:p w14:paraId="1A0F260E" w14:textId="77777777" w:rsidR="00D9567C" w:rsidRPr="00D9567C" w:rsidRDefault="00D9567C" w:rsidP="00D9567C">
            <w:pPr>
              <w:spacing w:after="160" w:line="259" w:lineRule="auto"/>
              <w:rPr>
                <w:sz w:val="20"/>
                <w:szCs w:val="20"/>
              </w:rPr>
            </w:pPr>
          </w:p>
        </w:tc>
      </w:tr>
      <w:bookmarkEnd w:id="20"/>
      <w:tr w:rsidR="00D9567C" w:rsidRPr="00D9567C" w14:paraId="35EBF958" w14:textId="77777777" w:rsidTr="68289BE3">
        <w:trPr>
          <w:trHeight w:val="79"/>
        </w:trPr>
        <w:tc>
          <w:tcPr>
            <w:tcW w:w="346" w:type="pct"/>
          </w:tcPr>
          <w:p w14:paraId="2363B977" w14:textId="14A63F64" w:rsidR="00D9567C" w:rsidRPr="00D9567C" w:rsidRDefault="00B42558" w:rsidP="00D9567C">
            <w:pPr>
              <w:spacing w:after="160" w:line="259" w:lineRule="auto"/>
              <w:rPr>
                <w:sz w:val="20"/>
                <w:szCs w:val="20"/>
              </w:rPr>
            </w:pPr>
            <w:r>
              <w:rPr>
                <w:sz w:val="20"/>
                <w:szCs w:val="20"/>
              </w:rPr>
              <w:t>5</w:t>
            </w:r>
          </w:p>
        </w:tc>
        <w:tc>
          <w:tcPr>
            <w:tcW w:w="3897" w:type="pct"/>
          </w:tcPr>
          <w:p w14:paraId="43CED622" w14:textId="0BE2F167" w:rsidR="00D9567C" w:rsidRPr="00D9567C" w:rsidRDefault="00D9567C" w:rsidP="00D9567C">
            <w:pPr>
              <w:spacing w:after="160" w:line="259" w:lineRule="auto"/>
              <w:rPr>
                <w:sz w:val="20"/>
                <w:szCs w:val="20"/>
              </w:rPr>
            </w:pPr>
            <w:r w:rsidRPr="00D9567C">
              <w:rPr>
                <w:sz w:val="20"/>
                <w:szCs w:val="20"/>
              </w:rPr>
              <w:t>Appendix 4 -GDPR Terms and Conditions signed</w:t>
            </w:r>
          </w:p>
        </w:tc>
        <w:tc>
          <w:tcPr>
            <w:tcW w:w="757" w:type="pct"/>
          </w:tcPr>
          <w:p w14:paraId="70F9B043" w14:textId="77777777" w:rsidR="00D9567C" w:rsidRPr="00D9567C" w:rsidRDefault="00D9567C" w:rsidP="00D9567C">
            <w:pPr>
              <w:spacing w:after="160" w:line="259" w:lineRule="auto"/>
              <w:rPr>
                <w:sz w:val="20"/>
                <w:szCs w:val="20"/>
              </w:rPr>
            </w:pPr>
          </w:p>
        </w:tc>
      </w:tr>
      <w:tr w:rsidR="00D9567C" w:rsidRPr="00D9567C" w14:paraId="4FE8A17A" w14:textId="77777777" w:rsidTr="68289BE3">
        <w:tc>
          <w:tcPr>
            <w:tcW w:w="346" w:type="pct"/>
          </w:tcPr>
          <w:p w14:paraId="38C97A50" w14:textId="1C53C10E" w:rsidR="00D9567C" w:rsidRPr="00D9567C" w:rsidRDefault="00B42558" w:rsidP="00D9567C">
            <w:pPr>
              <w:spacing w:after="160" w:line="259" w:lineRule="auto"/>
              <w:rPr>
                <w:sz w:val="20"/>
                <w:szCs w:val="20"/>
              </w:rPr>
            </w:pPr>
            <w:r>
              <w:rPr>
                <w:sz w:val="20"/>
                <w:szCs w:val="20"/>
              </w:rPr>
              <w:t>6</w:t>
            </w:r>
          </w:p>
        </w:tc>
        <w:tc>
          <w:tcPr>
            <w:tcW w:w="3897" w:type="pct"/>
            <w:shd w:val="clear" w:color="auto" w:fill="auto"/>
          </w:tcPr>
          <w:p w14:paraId="246624A2" w14:textId="7C27A873" w:rsidR="00D9567C" w:rsidRPr="00D9567C" w:rsidRDefault="001F3424" w:rsidP="00D9567C">
            <w:pPr>
              <w:spacing w:after="160" w:line="259" w:lineRule="auto"/>
              <w:rPr>
                <w:sz w:val="20"/>
                <w:szCs w:val="20"/>
              </w:rPr>
            </w:pPr>
            <w:r>
              <w:rPr>
                <w:sz w:val="20"/>
                <w:szCs w:val="20"/>
              </w:rPr>
              <w:t>Valid Licencing Certificate</w:t>
            </w:r>
            <w:r w:rsidR="00C832CC">
              <w:rPr>
                <w:sz w:val="20"/>
                <w:szCs w:val="20"/>
              </w:rPr>
              <w:t xml:space="preserve"> for Firms</w:t>
            </w:r>
          </w:p>
        </w:tc>
        <w:tc>
          <w:tcPr>
            <w:tcW w:w="757" w:type="pct"/>
          </w:tcPr>
          <w:p w14:paraId="7D981EF5" w14:textId="77777777" w:rsidR="00D9567C" w:rsidRPr="00D9567C" w:rsidRDefault="00D9567C" w:rsidP="00D9567C">
            <w:pPr>
              <w:spacing w:after="160" w:line="259" w:lineRule="auto"/>
              <w:rPr>
                <w:sz w:val="20"/>
                <w:szCs w:val="20"/>
              </w:rPr>
            </w:pPr>
          </w:p>
        </w:tc>
      </w:tr>
      <w:tr w:rsidR="00D9567C" w:rsidRPr="00D9567C" w14:paraId="276CEE00" w14:textId="77777777" w:rsidTr="68289BE3">
        <w:tc>
          <w:tcPr>
            <w:tcW w:w="346" w:type="pct"/>
          </w:tcPr>
          <w:p w14:paraId="2A87A48E" w14:textId="5421F83F" w:rsidR="00D9567C" w:rsidRPr="00D9567C" w:rsidRDefault="00B42558" w:rsidP="00D9567C">
            <w:pPr>
              <w:spacing w:after="160" w:line="259" w:lineRule="auto"/>
              <w:rPr>
                <w:sz w:val="20"/>
                <w:szCs w:val="20"/>
              </w:rPr>
            </w:pPr>
            <w:r>
              <w:rPr>
                <w:sz w:val="20"/>
                <w:szCs w:val="20"/>
              </w:rPr>
              <w:t>7</w:t>
            </w:r>
          </w:p>
        </w:tc>
        <w:tc>
          <w:tcPr>
            <w:tcW w:w="3897" w:type="pct"/>
          </w:tcPr>
          <w:p w14:paraId="30C0B042" w14:textId="446224FA" w:rsidR="00D9567C" w:rsidRPr="00D9567C" w:rsidRDefault="00156F08" w:rsidP="00D9567C">
            <w:pPr>
              <w:keepLines/>
              <w:spacing w:line="259" w:lineRule="auto"/>
              <w:outlineLvl w:val="2"/>
              <w:rPr>
                <w:rFonts w:eastAsiaTheme="majorEastAsia" w:cstheme="majorBidi"/>
                <w:bCs/>
                <w:color w:val="000000" w:themeColor="text1"/>
                <w:sz w:val="20"/>
                <w:szCs w:val="20"/>
              </w:rPr>
            </w:pPr>
            <w:r>
              <w:rPr>
                <w:rFonts w:eastAsiaTheme="majorEastAsia" w:cstheme="majorBidi"/>
                <w:bCs/>
                <w:color w:val="000000" w:themeColor="text1"/>
                <w:sz w:val="20"/>
                <w:szCs w:val="20"/>
              </w:rPr>
              <w:t>Registration/incorporation Certificate</w:t>
            </w:r>
            <w:r w:rsidR="00DA5AD7">
              <w:rPr>
                <w:rFonts w:eastAsiaTheme="majorEastAsia" w:cstheme="majorBidi"/>
                <w:bCs/>
                <w:color w:val="000000" w:themeColor="text1"/>
                <w:sz w:val="20"/>
                <w:szCs w:val="20"/>
              </w:rPr>
              <w:t xml:space="preserve"> for Firms</w:t>
            </w:r>
          </w:p>
        </w:tc>
        <w:tc>
          <w:tcPr>
            <w:tcW w:w="757" w:type="pct"/>
          </w:tcPr>
          <w:p w14:paraId="6B369131" w14:textId="77777777" w:rsidR="00D9567C" w:rsidRPr="00D9567C" w:rsidRDefault="00D9567C" w:rsidP="00D9567C">
            <w:pPr>
              <w:spacing w:after="160" w:line="259" w:lineRule="auto"/>
              <w:rPr>
                <w:sz w:val="20"/>
                <w:szCs w:val="20"/>
              </w:rPr>
            </w:pPr>
          </w:p>
        </w:tc>
      </w:tr>
      <w:tr w:rsidR="00156F08" w:rsidRPr="00D9567C" w14:paraId="6B7FD13D" w14:textId="77777777" w:rsidTr="68289BE3">
        <w:trPr>
          <w:trHeight w:val="308"/>
        </w:trPr>
        <w:tc>
          <w:tcPr>
            <w:tcW w:w="346" w:type="pct"/>
          </w:tcPr>
          <w:p w14:paraId="04C8E561" w14:textId="6CA7CB3D" w:rsidR="00156F08" w:rsidRDefault="00156F08" w:rsidP="00D9567C">
            <w:pPr>
              <w:rPr>
                <w:sz w:val="20"/>
                <w:szCs w:val="20"/>
              </w:rPr>
            </w:pPr>
            <w:r>
              <w:rPr>
                <w:sz w:val="20"/>
                <w:szCs w:val="20"/>
              </w:rPr>
              <w:t>8</w:t>
            </w:r>
          </w:p>
        </w:tc>
        <w:tc>
          <w:tcPr>
            <w:tcW w:w="3897" w:type="pct"/>
          </w:tcPr>
          <w:p w14:paraId="2A146506" w14:textId="0A261DC8" w:rsidR="00156F08" w:rsidRDefault="00156F08" w:rsidP="00D9567C">
            <w:pPr>
              <w:keepLines/>
              <w:outlineLvl w:val="2"/>
              <w:rPr>
                <w:rFonts w:eastAsiaTheme="majorEastAsia" w:cstheme="majorBidi"/>
                <w:bCs/>
                <w:color w:val="000000" w:themeColor="text1"/>
                <w:sz w:val="20"/>
                <w:szCs w:val="20"/>
              </w:rPr>
            </w:pPr>
            <w:r>
              <w:rPr>
                <w:rFonts w:eastAsiaTheme="majorEastAsia" w:cstheme="majorBidi"/>
                <w:bCs/>
                <w:color w:val="000000" w:themeColor="text1"/>
                <w:sz w:val="20"/>
                <w:szCs w:val="20"/>
              </w:rPr>
              <w:t>Tax Registration Certificate and Valid Income Tax Clearance</w:t>
            </w:r>
            <w:r w:rsidR="00DA5AD7">
              <w:rPr>
                <w:rFonts w:eastAsiaTheme="majorEastAsia" w:cstheme="majorBidi"/>
                <w:bCs/>
                <w:color w:val="000000" w:themeColor="text1"/>
                <w:sz w:val="20"/>
                <w:szCs w:val="20"/>
              </w:rPr>
              <w:t xml:space="preserve"> for Firms</w:t>
            </w:r>
          </w:p>
        </w:tc>
        <w:tc>
          <w:tcPr>
            <w:tcW w:w="757" w:type="pct"/>
          </w:tcPr>
          <w:p w14:paraId="6B746627" w14:textId="77777777" w:rsidR="00156F08" w:rsidRPr="00D9567C" w:rsidRDefault="00156F08" w:rsidP="00D9567C">
            <w:pPr>
              <w:rPr>
                <w:sz w:val="20"/>
                <w:szCs w:val="20"/>
              </w:rPr>
            </w:pPr>
          </w:p>
        </w:tc>
      </w:tr>
      <w:tr w:rsidR="00156F08" w:rsidRPr="00D9567C" w14:paraId="0934E8E6" w14:textId="77777777" w:rsidTr="68289BE3">
        <w:trPr>
          <w:trHeight w:val="269"/>
        </w:trPr>
        <w:tc>
          <w:tcPr>
            <w:tcW w:w="346" w:type="pct"/>
          </w:tcPr>
          <w:p w14:paraId="20A725CC" w14:textId="26D7BE7C" w:rsidR="00156F08" w:rsidRDefault="00156F08" w:rsidP="00D9567C">
            <w:pPr>
              <w:rPr>
                <w:sz w:val="20"/>
                <w:szCs w:val="20"/>
              </w:rPr>
            </w:pPr>
            <w:r>
              <w:rPr>
                <w:sz w:val="20"/>
                <w:szCs w:val="20"/>
              </w:rPr>
              <w:t>9</w:t>
            </w:r>
          </w:p>
        </w:tc>
        <w:tc>
          <w:tcPr>
            <w:tcW w:w="3897" w:type="pct"/>
          </w:tcPr>
          <w:p w14:paraId="4761CF16" w14:textId="0DA3E8B3" w:rsidR="00156F08" w:rsidRDefault="000B1F5F" w:rsidP="00D9567C">
            <w:pPr>
              <w:keepLines/>
              <w:outlineLvl w:val="2"/>
              <w:rPr>
                <w:rFonts w:eastAsiaTheme="majorEastAsia" w:cstheme="majorBidi"/>
                <w:bCs/>
                <w:color w:val="000000" w:themeColor="text1"/>
                <w:sz w:val="20"/>
                <w:szCs w:val="20"/>
              </w:rPr>
            </w:pPr>
            <w:r>
              <w:rPr>
                <w:rFonts w:eastAsiaTheme="majorEastAsia" w:cstheme="majorBidi"/>
                <w:bCs/>
                <w:color w:val="000000" w:themeColor="text1"/>
                <w:sz w:val="20"/>
                <w:szCs w:val="20"/>
              </w:rPr>
              <w:t xml:space="preserve">Bank Statement for the </w:t>
            </w:r>
            <w:r w:rsidR="00E1478C">
              <w:rPr>
                <w:rFonts w:eastAsiaTheme="majorEastAsia" w:cstheme="majorBidi"/>
                <w:bCs/>
                <w:color w:val="000000" w:themeColor="text1"/>
                <w:sz w:val="20"/>
                <w:szCs w:val="20"/>
              </w:rPr>
              <w:t xml:space="preserve">previous </w:t>
            </w:r>
            <w:r>
              <w:rPr>
                <w:rFonts w:eastAsiaTheme="majorEastAsia" w:cstheme="majorBidi"/>
                <w:bCs/>
                <w:color w:val="000000" w:themeColor="text1"/>
                <w:sz w:val="20"/>
                <w:szCs w:val="20"/>
              </w:rPr>
              <w:t xml:space="preserve">period </w:t>
            </w:r>
            <w:r w:rsidR="00E1478C">
              <w:rPr>
                <w:rFonts w:eastAsiaTheme="majorEastAsia" w:cstheme="majorBidi"/>
                <w:bCs/>
                <w:color w:val="000000" w:themeColor="text1"/>
                <w:sz w:val="20"/>
                <w:szCs w:val="20"/>
              </w:rPr>
              <w:t>six months</w:t>
            </w:r>
            <w:r w:rsidR="00DA5AD7">
              <w:rPr>
                <w:rFonts w:eastAsiaTheme="majorEastAsia" w:cstheme="majorBidi"/>
                <w:bCs/>
                <w:color w:val="000000" w:themeColor="text1"/>
                <w:sz w:val="20"/>
                <w:szCs w:val="20"/>
              </w:rPr>
              <w:t xml:space="preserve"> for Firms</w:t>
            </w:r>
          </w:p>
        </w:tc>
        <w:tc>
          <w:tcPr>
            <w:tcW w:w="757" w:type="pct"/>
          </w:tcPr>
          <w:p w14:paraId="0E525FE1" w14:textId="77777777" w:rsidR="00156F08" w:rsidRPr="00D9567C" w:rsidRDefault="00156F08" w:rsidP="00D9567C">
            <w:pPr>
              <w:rPr>
                <w:sz w:val="20"/>
                <w:szCs w:val="20"/>
              </w:rPr>
            </w:pPr>
          </w:p>
        </w:tc>
      </w:tr>
      <w:tr w:rsidR="000B1F5F" w:rsidRPr="00D9567C" w14:paraId="6DCAC453" w14:textId="77777777" w:rsidTr="68289BE3">
        <w:trPr>
          <w:trHeight w:val="557"/>
        </w:trPr>
        <w:tc>
          <w:tcPr>
            <w:tcW w:w="346" w:type="pct"/>
          </w:tcPr>
          <w:p w14:paraId="4667C68D" w14:textId="5B30DC34" w:rsidR="000B1F5F" w:rsidRDefault="000B1F5F" w:rsidP="00D9567C">
            <w:pPr>
              <w:rPr>
                <w:sz w:val="20"/>
                <w:szCs w:val="20"/>
              </w:rPr>
            </w:pPr>
            <w:r>
              <w:rPr>
                <w:sz w:val="20"/>
                <w:szCs w:val="20"/>
              </w:rPr>
              <w:t>10</w:t>
            </w:r>
          </w:p>
        </w:tc>
        <w:tc>
          <w:tcPr>
            <w:tcW w:w="3897" w:type="pct"/>
          </w:tcPr>
          <w:p w14:paraId="1638E924" w14:textId="651AE0B0" w:rsidR="000B1F5F" w:rsidRDefault="74131411" w:rsidP="68289BE3">
            <w:pPr>
              <w:keepLines/>
              <w:outlineLvl w:val="2"/>
              <w:rPr>
                <w:rFonts w:ascii="Calibri" w:eastAsia="Calibri" w:hAnsi="Calibri" w:cs="Calibri"/>
                <w:lang w:val="en-GB"/>
              </w:rPr>
            </w:pPr>
            <w:r w:rsidRPr="68289BE3">
              <w:rPr>
                <w:rFonts w:eastAsiaTheme="majorEastAsia" w:cstheme="majorBidi"/>
                <w:color w:val="000000" w:themeColor="text1"/>
                <w:sz w:val="20"/>
                <w:szCs w:val="20"/>
              </w:rPr>
              <w:t>Your Technical Offer</w:t>
            </w:r>
            <w:r w:rsidR="1DD6803B" w:rsidRPr="68289BE3">
              <w:rPr>
                <w:rFonts w:eastAsiaTheme="majorEastAsia" w:cstheme="majorBidi"/>
                <w:color w:val="000000" w:themeColor="text1"/>
                <w:sz w:val="20"/>
                <w:szCs w:val="20"/>
              </w:rPr>
              <w:t xml:space="preserve"> </w:t>
            </w:r>
            <w:r w:rsidR="1DD6803B" w:rsidRPr="68289BE3">
              <w:rPr>
                <w:rFonts w:eastAsiaTheme="majorEastAsia" w:cstheme="majorBidi"/>
                <w:b/>
                <w:bCs/>
                <w:color w:val="000000" w:themeColor="text1"/>
                <w:sz w:val="20"/>
                <w:szCs w:val="20"/>
                <w:u w:val="single"/>
              </w:rPr>
              <w:t>in your own format</w:t>
            </w:r>
            <w:r w:rsidR="5981D2E0" w:rsidRPr="68289BE3">
              <w:rPr>
                <w:rFonts w:eastAsiaTheme="majorEastAsia" w:cstheme="majorBidi"/>
                <w:b/>
                <w:bCs/>
                <w:color w:val="000000" w:themeColor="text1"/>
                <w:sz w:val="20"/>
                <w:szCs w:val="20"/>
                <w:u w:val="single"/>
              </w:rPr>
              <w:t xml:space="preserve">, </w:t>
            </w:r>
            <w:r w:rsidR="5981D2E0" w:rsidRPr="68289BE3">
              <w:rPr>
                <w:rFonts w:ascii="Calibri" w:eastAsia="Calibri" w:hAnsi="Calibri" w:cs="Calibri"/>
                <w:lang w:val="en-GB"/>
              </w:rPr>
              <w:t>including detailed tasks, recommended methodology summary and proposed schedule, your relevant experience, how you meet the profile required and details of time required (maximum 12 pages)</w:t>
            </w:r>
          </w:p>
        </w:tc>
        <w:tc>
          <w:tcPr>
            <w:tcW w:w="757" w:type="pct"/>
          </w:tcPr>
          <w:p w14:paraId="2054BC5B" w14:textId="77777777" w:rsidR="000B1F5F" w:rsidRPr="00D9567C" w:rsidRDefault="000B1F5F" w:rsidP="00D9567C">
            <w:pPr>
              <w:rPr>
                <w:sz w:val="20"/>
                <w:szCs w:val="20"/>
              </w:rPr>
            </w:pPr>
          </w:p>
        </w:tc>
      </w:tr>
      <w:tr w:rsidR="00C832CC" w:rsidRPr="00D9567C" w14:paraId="0D0A55A3" w14:textId="77777777" w:rsidTr="68289BE3">
        <w:trPr>
          <w:trHeight w:val="268"/>
        </w:trPr>
        <w:tc>
          <w:tcPr>
            <w:tcW w:w="346" w:type="pct"/>
          </w:tcPr>
          <w:p w14:paraId="5113EFA2" w14:textId="4310D72C" w:rsidR="00C832CC" w:rsidRDefault="00C832CC" w:rsidP="00C832CC">
            <w:pPr>
              <w:rPr>
                <w:sz w:val="20"/>
                <w:szCs w:val="20"/>
              </w:rPr>
            </w:pPr>
            <w:r>
              <w:rPr>
                <w:sz w:val="20"/>
                <w:szCs w:val="20"/>
              </w:rPr>
              <w:t>11</w:t>
            </w:r>
          </w:p>
        </w:tc>
        <w:tc>
          <w:tcPr>
            <w:tcW w:w="3897" w:type="pct"/>
          </w:tcPr>
          <w:p w14:paraId="7EAFD880" w14:textId="7C400EEF" w:rsidR="00C832CC" w:rsidRDefault="00C832CC" w:rsidP="68289BE3">
            <w:pPr>
              <w:keepLines/>
              <w:outlineLvl w:val="2"/>
              <w:rPr>
                <w:rFonts w:eastAsiaTheme="majorEastAsia" w:cstheme="majorBidi"/>
                <w:color w:val="000000" w:themeColor="text1"/>
                <w:sz w:val="20"/>
                <w:szCs w:val="20"/>
              </w:rPr>
            </w:pPr>
          </w:p>
          <w:p w14:paraId="2EB2126B" w14:textId="6BFE1952" w:rsidR="00C832CC" w:rsidRDefault="26DCB7DA" w:rsidP="000B0F98">
            <w:pPr>
              <w:keepLines/>
              <w:rPr>
                <w:rFonts w:ascii="Calibri" w:eastAsia="Calibri" w:hAnsi="Calibri" w:cs="Calibri"/>
                <w:lang w:val="en-GB"/>
              </w:rPr>
            </w:pPr>
            <w:r w:rsidRPr="68289BE3">
              <w:rPr>
                <w:rFonts w:ascii="Calibri" w:eastAsia="Calibri" w:hAnsi="Calibri" w:cs="Calibri"/>
                <w:lang w:val="en-GB"/>
              </w:rPr>
              <w:t>Supporting documents:</w:t>
            </w:r>
          </w:p>
          <w:p w14:paraId="32099E9C" w14:textId="0F4C81CA" w:rsidR="00C832CC" w:rsidRDefault="665A1CDB" w:rsidP="000B0F98">
            <w:pPr>
              <w:pStyle w:val="ListParagraph"/>
              <w:keepLines/>
              <w:numPr>
                <w:ilvl w:val="0"/>
                <w:numId w:val="1"/>
              </w:numPr>
              <w:rPr>
                <w:lang w:val="en-GB"/>
              </w:rPr>
            </w:pPr>
            <w:r w:rsidRPr="68289BE3">
              <w:rPr>
                <w:rFonts w:ascii="Calibri" w:eastAsia="Calibri" w:hAnsi="Calibri" w:cs="Calibri"/>
                <w:lang w:val="en-GB"/>
              </w:rPr>
              <w:t>Up to three relevant examples of past assessments or research completed</w:t>
            </w:r>
          </w:p>
          <w:p w14:paraId="6DB93B60" w14:textId="1464A3F9" w:rsidR="00C832CC" w:rsidRDefault="7281421F" w:rsidP="000B0F98">
            <w:pPr>
              <w:pStyle w:val="ListParagraph"/>
              <w:keepLines/>
              <w:numPr>
                <w:ilvl w:val="0"/>
                <w:numId w:val="1"/>
              </w:numPr>
              <w:rPr>
                <w:lang w:val="en-GB"/>
              </w:rPr>
            </w:pPr>
            <w:r w:rsidRPr="68289BE3">
              <w:rPr>
                <w:rFonts w:ascii="Calibri" w:eastAsia="Calibri" w:hAnsi="Calibri" w:cs="Calibri"/>
                <w:lang w:val="en-GB"/>
              </w:rPr>
              <w:t>CVs of key personnel involved in undertaking the evaluation</w:t>
            </w:r>
          </w:p>
          <w:p w14:paraId="04DCFD6F" w14:textId="7D851FBB" w:rsidR="00C832CC" w:rsidRDefault="7281421F" w:rsidP="68289BE3">
            <w:pPr>
              <w:pStyle w:val="ListParagraph"/>
              <w:keepLines/>
              <w:numPr>
                <w:ilvl w:val="0"/>
                <w:numId w:val="1"/>
              </w:numPr>
              <w:rPr>
                <w:lang w:val="en-GB"/>
              </w:rPr>
            </w:pPr>
            <w:r w:rsidRPr="68289BE3">
              <w:rPr>
                <w:rFonts w:ascii="Calibri" w:eastAsia="Calibri" w:hAnsi="Calibri" w:cs="Calibri"/>
                <w:lang w:val="en-GB"/>
              </w:rPr>
              <w:t>Details of referees (at least 2)</w:t>
            </w:r>
          </w:p>
        </w:tc>
        <w:tc>
          <w:tcPr>
            <w:tcW w:w="757" w:type="pct"/>
          </w:tcPr>
          <w:p w14:paraId="2CF34E29" w14:textId="77777777" w:rsidR="00C832CC" w:rsidRPr="00D9567C" w:rsidRDefault="00C832CC" w:rsidP="00C832CC">
            <w:pPr>
              <w:rPr>
                <w:sz w:val="20"/>
                <w:szCs w:val="20"/>
              </w:rPr>
            </w:pPr>
          </w:p>
        </w:tc>
      </w:tr>
    </w:tbl>
    <w:p w14:paraId="0C93EAAB" w14:textId="19F2B03F" w:rsidR="68289BE3" w:rsidRDefault="68289BE3"/>
    <w:p w14:paraId="37AA00BF" w14:textId="4EB16CB8" w:rsidR="68289BE3" w:rsidRDefault="68289BE3"/>
    <w:p w14:paraId="0D008CBC" w14:textId="5267CA80" w:rsidR="68289BE3" w:rsidRDefault="68289BE3"/>
    <w:p w14:paraId="18F350BE" w14:textId="77777777" w:rsidR="00D9567C" w:rsidRPr="00D9567C" w:rsidRDefault="00D9567C" w:rsidP="00D9567C">
      <w:pPr>
        <w:keepNext/>
        <w:keepLines/>
        <w:numPr>
          <w:ilvl w:val="0"/>
          <w:numId w:val="9"/>
        </w:numPr>
        <w:pBdr>
          <w:bottom w:val="single" w:sz="4" w:space="1" w:color="595959" w:themeColor="text1" w:themeTint="A6"/>
        </w:pBdr>
        <w:tabs>
          <w:tab w:val="num" w:pos="360"/>
        </w:tabs>
        <w:spacing w:before="360"/>
        <w:ind w:left="0" w:firstLine="0"/>
        <w:outlineLvl w:val="0"/>
        <w:rPr>
          <w:rFonts w:eastAsiaTheme="majorEastAsia" w:cstheme="majorBidi"/>
          <w:b/>
          <w:bCs/>
          <w:smallCaps/>
          <w:color w:val="000000" w:themeColor="text1"/>
          <w:sz w:val="36"/>
          <w:szCs w:val="36"/>
        </w:rPr>
      </w:pPr>
      <w:r w:rsidRPr="00D9567C">
        <w:rPr>
          <w:rFonts w:eastAsiaTheme="majorEastAsia" w:cstheme="majorBidi"/>
          <w:b/>
          <w:bCs/>
          <w:smallCaps/>
          <w:color w:val="000000" w:themeColor="text1"/>
          <w:sz w:val="36"/>
          <w:szCs w:val="36"/>
        </w:rPr>
        <w:t>Eligibility, Qualification and Evaluation Process &amp; Award Criteria</w:t>
      </w:r>
    </w:p>
    <w:p w14:paraId="496D3B3A" w14:textId="77777777" w:rsidR="00D9567C" w:rsidRPr="00D9567C" w:rsidRDefault="00D9567C" w:rsidP="00D9567C">
      <w:r w:rsidRPr="00D9567C">
        <w:t xml:space="preserve">The first phase of evaluation of the responses will determine whether the tender meets the preliminary eligibility criteria. These are: </w:t>
      </w:r>
    </w:p>
    <w:p w14:paraId="7E85EE5E" w14:textId="77777777" w:rsidR="00D9567C" w:rsidRPr="00D9567C" w:rsidRDefault="00D9567C" w:rsidP="00D9567C">
      <w:pPr>
        <w:keepNext/>
        <w:keepLines/>
        <w:spacing w:before="200" w:after="0"/>
        <w:ind w:left="720" w:hanging="720"/>
        <w:outlineLvl w:val="2"/>
        <w:rPr>
          <w:rFonts w:eastAsiaTheme="majorEastAsia" w:cstheme="majorBidi"/>
          <w:b/>
          <w:color w:val="000000" w:themeColor="text1"/>
        </w:rPr>
      </w:pPr>
      <w:r w:rsidRPr="00D9567C">
        <w:rPr>
          <w:rFonts w:eastAsiaTheme="majorEastAsia" w:cstheme="majorBidi"/>
          <w:b/>
          <w:color w:val="000000" w:themeColor="text1"/>
        </w:rPr>
        <w:t>Administrative instructions:</w:t>
      </w:r>
    </w:p>
    <w:p w14:paraId="7316853B" w14:textId="77777777" w:rsidR="00D9567C" w:rsidRPr="00D9567C" w:rsidRDefault="00D9567C" w:rsidP="00D9567C">
      <w:pPr>
        <w:numPr>
          <w:ilvl w:val="0"/>
          <w:numId w:val="11"/>
        </w:numPr>
        <w:contextualSpacing/>
        <w:rPr>
          <w:rFonts w:ascii="Calibri" w:hAnsi="Calibri"/>
        </w:rPr>
      </w:pPr>
      <w:r w:rsidRPr="00D9567C">
        <w:t>Bid submission by the deadline.</w:t>
      </w:r>
    </w:p>
    <w:p w14:paraId="420216A7" w14:textId="77777777" w:rsidR="00D9567C" w:rsidRPr="00D9567C" w:rsidRDefault="00D9567C" w:rsidP="00D9567C">
      <w:pPr>
        <w:numPr>
          <w:ilvl w:val="0"/>
          <w:numId w:val="11"/>
        </w:numPr>
        <w:contextualSpacing/>
        <w:rPr>
          <w:rFonts w:ascii="Calibri" w:hAnsi="Calibri"/>
        </w:rPr>
      </w:pPr>
      <w:r w:rsidRPr="00D9567C">
        <w:rPr>
          <w:rFonts w:ascii="Calibri" w:hAnsi="Calibri"/>
        </w:rPr>
        <w:t>Submission of all supporting documents as outlined above in section 7.</w:t>
      </w:r>
    </w:p>
    <w:p w14:paraId="602365F7" w14:textId="60C3CDA1" w:rsidR="00D9567C" w:rsidRPr="007C5300" w:rsidRDefault="00D9567C" w:rsidP="00B03C2B">
      <w:pPr>
        <w:numPr>
          <w:ilvl w:val="0"/>
          <w:numId w:val="11"/>
        </w:numPr>
        <w:contextualSpacing/>
        <w:rPr>
          <w:rFonts w:ascii="Calibri" w:hAnsi="Calibri"/>
        </w:rPr>
      </w:pPr>
      <w:r w:rsidRPr="007C5300">
        <w:rPr>
          <w:rFonts w:ascii="Calibri" w:hAnsi="Calibri"/>
        </w:rPr>
        <w:t xml:space="preserve">All costs must be quoted in UGX </w:t>
      </w:r>
      <w:r w:rsidRPr="00D9567C">
        <w:t xml:space="preserve">Bidders not conforming to the administrative instructions may have their bids disqualified at this stage, and therefore would not progress to the next stages. </w:t>
      </w:r>
    </w:p>
    <w:p w14:paraId="490B9803" w14:textId="77777777" w:rsidR="00D9567C" w:rsidRPr="00D9567C" w:rsidRDefault="00D9567C" w:rsidP="00D9567C">
      <w:pPr>
        <w:keepNext/>
        <w:keepLines/>
        <w:spacing w:before="360" w:after="0"/>
        <w:outlineLvl w:val="1"/>
        <w:rPr>
          <w:rFonts w:eastAsiaTheme="majorEastAsia" w:cstheme="majorBidi"/>
          <w:b/>
          <w:bCs/>
          <w:smallCaps/>
          <w:color w:val="000000" w:themeColor="text1"/>
          <w:sz w:val="28"/>
          <w:szCs w:val="28"/>
        </w:rPr>
      </w:pPr>
      <w:r w:rsidRPr="00D9567C">
        <w:rPr>
          <w:rFonts w:eastAsiaTheme="majorEastAsia" w:cstheme="majorBidi"/>
          <w:b/>
          <w:bCs/>
          <w:smallCaps/>
          <w:color w:val="000000" w:themeColor="text1"/>
          <w:sz w:val="28"/>
          <w:szCs w:val="28"/>
        </w:rPr>
        <w:t>Essential Criteria</w:t>
      </w:r>
    </w:p>
    <w:p w14:paraId="0168C7B5" w14:textId="57864370" w:rsidR="007C5300" w:rsidRDefault="00D9567C" w:rsidP="00D9567C">
      <w:pPr>
        <w:numPr>
          <w:ilvl w:val="0"/>
          <w:numId w:val="16"/>
        </w:numPr>
        <w:rPr>
          <w:rFonts w:cstheme="minorHAnsi"/>
        </w:rPr>
      </w:pPr>
      <w:r w:rsidRPr="00D9567C">
        <w:rPr>
          <w:rFonts w:cstheme="minorHAnsi"/>
        </w:rPr>
        <w:t>Evidence of valid licensing certificate</w:t>
      </w:r>
      <w:r w:rsidR="00C832CC">
        <w:rPr>
          <w:rFonts w:cstheme="minorHAnsi"/>
        </w:rPr>
        <w:t xml:space="preserve"> for Firms</w:t>
      </w:r>
    </w:p>
    <w:p w14:paraId="34CCDDC8" w14:textId="47AFE8E2" w:rsidR="00965A39" w:rsidRDefault="007C5300" w:rsidP="00D9567C">
      <w:pPr>
        <w:numPr>
          <w:ilvl w:val="0"/>
          <w:numId w:val="16"/>
        </w:numPr>
        <w:rPr>
          <w:rFonts w:cstheme="minorHAnsi"/>
        </w:rPr>
      </w:pPr>
      <w:r>
        <w:rPr>
          <w:rFonts w:cstheme="minorHAnsi"/>
        </w:rPr>
        <w:t>E</w:t>
      </w:r>
      <w:r w:rsidR="00CF3495">
        <w:rPr>
          <w:rFonts w:cstheme="minorHAnsi"/>
        </w:rPr>
        <w:t xml:space="preserve">vidence of </w:t>
      </w:r>
      <w:r>
        <w:rPr>
          <w:rFonts w:cstheme="minorHAnsi"/>
        </w:rPr>
        <w:t>certification of registration/</w:t>
      </w:r>
      <w:r w:rsidR="00CF3495">
        <w:rPr>
          <w:rFonts w:cstheme="minorHAnsi"/>
        </w:rPr>
        <w:t xml:space="preserve">incorporation </w:t>
      </w:r>
      <w:r w:rsidR="00C832CC">
        <w:rPr>
          <w:rFonts w:cstheme="minorHAnsi"/>
        </w:rPr>
        <w:t>for Firms</w:t>
      </w:r>
    </w:p>
    <w:p w14:paraId="37BF65BB" w14:textId="142AC40D" w:rsidR="00D9567C" w:rsidRDefault="006A5DC2" w:rsidP="00D9567C">
      <w:pPr>
        <w:numPr>
          <w:ilvl w:val="0"/>
          <w:numId w:val="16"/>
        </w:numPr>
        <w:rPr>
          <w:rFonts w:cstheme="minorHAnsi"/>
        </w:rPr>
      </w:pPr>
      <w:r>
        <w:rPr>
          <w:rFonts w:cstheme="minorHAnsi"/>
        </w:rPr>
        <w:t>Evidence of tax registration certificate and valid income tax clearance</w:t>
      </w:r>
      <w:r w:rsidR="00C832CC">
        <w:rPr>
          <w:rFonts w:cstheme="minorHAnsi"/>
        </w:rPr>
        <w:t xml:space="preserve"> for Firms</w:t>
      </w:r>
    </w:p>
    <w:p w14:paraId="2BF4987D" w14:textId="32C173C2" w:rsidR="00C832CC" w:rsidRDefault="00E1478C" w:rsidP="00DA5AD7">
      <w:pPr>
        <w:numPr>
          <w:ilvl w:val="0"/>
          <w:numId w:val="16"/>
        </w:numPr>
        <w:rPr>
          <w:rFonts w:cstheme="minorHAnsi"/>
        </w:rPr>
      </w:pPr>
      <w:r>
        <w:rPr>
          <w:rFonts w:cstheme="minorHAnsi"/>
        </w:rPr>
        <w:t>B</w:t>
      </w:r>
      <w:r w:rsidR="006A5DC2">
        <w:rPr>
          <w:rFonts w:cstheme="minorHAnsi"/>
        </w:rPr>
        <w:t xml:space="preserve">ank statement for </w:t>
      </w:r>
      <w:r>
        <w:rPr>
          <w:rFonts w:cstheme="minorHAnsi"/>
        </w:rPr>
        <w:t xml:space="preserve">previous six months </w:t>
      </w:r>
      <w:r w:rsidR="0058224B">
        <w:rPr>
          <w:rFonts w:cstheme="minorHAnsi"/>
        </w:rPr>
        <w:t>period</w:t>
      </w:r>
      <w:r w:rsidR="00C832CC">
        <w:rPr>
          <w:rFonts w:cstheme="minorHAnsi"/>
        </w:rPr>
        <w:t xml:space="preserve"> for Firms</w:t>
      </w:r>
    </w:p>
    <w:p w14:paraId="5F01CD6C" w14:textId="4089D1E6" w:rsidR="00C832CC" w:rsidRDefault="00DA5AD7" w:rsidP="68289BE3">
      <w:pPr>
        <w:numPr>
          <w:ilvl w:val="0"/>
          <w:numId w:val="16"/>
        </w:numPr>
      </w:pPr>
      <w:r w:rsidRPr="68289BE3">
        <w:t>Evaluation team proposed is inclusive of Uganda-based team members</w:t>
      </w:r>
    </w:p>
    <w:p w14:paraId="7F2B0A1A" w14:textId="075EE848" w:rsidR="00DA5AD7" w:rsidRPr="00C832CC" w:rsidRDefault="00DA5AD7" w:rsidP="00C51595">
      <w:pPr>
        <w:numPr>
          <w:ilvl w:val="0"/>
          <w:numId w:val="16"/>
        </w:numPr>
        <w:rPr>
          <w:rFonts w:cstheme="minorHAnsi"/>
        </w:rPr>
      </w:pPr>
      <w:r w:rsidRPr="00C832CC">
        <w:rPr>
          <w:rFonts w:cstheme="minorHAnsi"/>
        </w:rPr>
        <w:t>Evidence of having conducted evaluations on nutrition and/or nutrition-oriented projects</w:t>
      </w:r>
    </w:p>
    <w:p w14:paraId="778A7262" w14:textId="45345E3D" w:rsidR="00D9567C" w:rsidRPr="00D9567C" w:rsidRDefault="00D9567C" w:rsidP="001645E8">
      <w:pPr>
        <w:contextualSpacing/>
        <w:rPr>
          <w:rFonts w:cstheme="minorHAnsi"/>
        </w:rPr>
      </w:pPr>
      <w:r w:rsidRPr="00D9567C">
        <w:rPr>
          <w:rFonts w:cstheme="minorHAnsi"/>
        </w:rPr>
        <w:t xml:space="preserve">The second stage of the evaluation will involve an assessment of the bidders’ personal and legal circumstances, economic and financial standing, and technical capacity to fulfil the obligations of the Request for Quotation. </w:t>
      </w:r>
    </w:p>
    <w:p w14:paraId="256ABE87" w14:textId="47A998F6" w:rsidR="00CF3495" w:rsidRDefault="00D9567C" w:rsidP="00D9567C">
      <w:r w:rsidRPr="00D9567C">
        <w:t>Each proposal that conforms to both of the above stages will then be evaluated according to the following Award Criteria</w:t>
      </w:r>
      <w:r w:rsidR="00CF3495">
        <w:t xml:space="preserve"> below</w:t>
      </w:r>
      <w:r w:rsidRPr="00D9567C">
        <w:t xml:space="preserve">. </w:t>
      </w:r>
      <w:r w:rsidR="00E65DAE">
        <w:t xml:space="preserve">   </w:t>
      </w:r>
    </w:p>
    <w:p w14:paraId="15531862" w14:textId="51073F34" w:rsidR="00D9567C" w:rsidRPr="00D9567C" w:rsidRDefault="00D9567C" w:rsidP="00D9567C">
      <w:r w:rsidRPr="00D9567C">
        <w:t xml:space="preserve">Any bids that do not conform to both of the above stages will be rejected at this stage. </w:t>
      </w:r>
    </w:p>
    <w:p w14:paraId="2FDB27F7" w14:textId="77777777" w:rsidR="00D9567C" w:rsidRPr="00D9567C" w:rsidRDefault="00D9567C" w:rsidP="00D9567C">
      <w:pPr>
        <w:keepLines/>
        <w:spacing w:before="360" w:after="0"/>
        <w:ind w:left="576" w:hanging="576"/>
        <w:outlineLvl w:val="1"/>
        <w:rPr>
          <w:rFonts w:eastAsiaTheme="majorEastAsia" w:cstheme="majorBidi"/>
          <w:b/>
          <w:bCs/>
          <w:smallCaps/>
          <w:color w:val="000000" w:themeColor="text1"/>
          <w:sz w:val="28"/>
          <w:szCs w:val="28"/>
        </w:rPr>
      </w:pPr>
      <w:bookmarkStart w:id="21" w:name="_Toc118102667"/>
      <w:bookmarkStart w:id="22" w:name="_Toc118102843"/>
      <w:bookmarkStart w:id="23" w:name="_Toc231810399"/>
      <w:bookmarkStart w:id="24" w:name="_Toc462945079"/>
      <w:r w:rsidRPr="00D9567C">
        <w:rPr>
          <w:rFonts w:eastAsiaTheme="majorEastAsia" w:cstheme="majorBidi"/>
          <w:b/>
          <w:bCs/>
          <w:smallCaps/>
          <w:color w:val="000000" w:themeColor="text1"/>
          <w:sz w:val="28"/>
          <w:szCs w:val="28"/>
        </w:rPr>
        <w:t>Award Criteria</w:t>
      </w:r>
      <w:bookmarkEnd w:id="21"/>
      <w:bookmarkEnd w:id="22"/>
      <w:bookmarkEnd w:id="23"/>
      <w:bookmarkEnd w:id="24"/>
    </w:p>
    <w:p w14:paraId="059909B3" w14:textId="77777777" w:rsidR="00D9567C" w:rsidRPr="00D9567C" w:rsidRDefault="00D9567C" w:rsidP="00D9567C">
      <w:r w:rsidRPr="00D9567C">
        <w:t>Bidders will be awarded marks under each of the award criteria listed in this section to determine the most economically advantageous tenders.</w:t>
      </w:r>
    </w:p>
    <w:p w14:paraId="6B873FDC" w14:textId="77777777" w:rsidR="00C832CC" w:rsidRDefault="00D9567C" w:rsidP="00FF72FF">
      <w:pPr>
        <w:pStyle w:val="ListParagraph"/>
        <w:numPr>
          <w:ilvl w:val="0"/>
          <w:numId w:val="22"/>
        </w:numPr>
      </w:pPr>
      <w:r w:rsidRPr="00D9567C">
        <w:t>Quality of the technical proposal</w:t>
      </w:r>
      <w:r w:rsidR="00965A39">
        <w:t xml:space="preserve">; </w:t>
      </w:r>
    </w:p>
    <w:p w14:paraId="4FE01D24" w14:textId="77777777" w:rsidR="00C832CC" w:rsidRDefault="00C832CC" w:rsidP="00C832CC">
      <w:pPr>
        <w:pStyle w:val="ListParagraph"/>
      </w:pPr>
      <w:r>
        <w:t>-</w:t>
      </w:r>
      <w:r>
        <w:tab/>
        <w:t>Evidence of conducting evaluations and/or assessments of projects for NGOs/INGOs</w:t>
      </w:r>
    </w:p>
    <w:p w14:paraId="63CADB8D" w14:textId="77777777" w:rsidR="00C832CC" w:rsidRDefault="00C832CC" w:rsidP="00C832CC">
      <w:pPr>
        <w:pStyle w:val="ListParagraph"/>
      </w:pPr>
      <w:r>
        <w:t>-</w:t>
      </w:r>
      <w:r>
        <w:tab/>
        <w:t>Evidence of having conducted at least 2 DAC-OECD-based evaluations in the past</w:t>
      </w:r>
    </w:p>
    <w:p w14:paraId="78558929" w14:textId="77777777" w:rsidR="00C832CC" w:rsidRDefault="00C832CC" w:rsidP="00C832CC">
      <w:pPr>
        <w:pStyle w:val="ListParagraph"/>
      </w:pPr>
      <w:r>
        <w:t>-</w:t>
      </w:r>
      <w:r>
        <w:tab/>
        <w:t>Evidence of having conducted evaluations on nutrition and/or nutrition-oriented projects in developing contexts</w:t>
      </w:r>
    </w:p>
    <w:p w14:paraId="047BDB0A" w14:textId="77777777" w:rsidR="00C832CC" w:rsidRDefault="00C832CC" w:rsidP="00C832CC">
      <w:pPr>
        <w:pStyle w:val="ListParagraph"/>
      </w:pPr>
      <w:r>
        <w:t>-</w:t>
      </w:r>
      <w:r>
        <w:tab/>
        <w:t>Evidence of having conducted organisational capacity assessments and implementing capacity building support activities for CSOs in developing contexts</w:t>
      </w:r>
    </w:p>
    <w:p w14:paraId="1E8ECCE7" w14:textId="77777777" w:rsidR="00C832CC" w:rsidRDefault="00C832CC" w:rsidP="00C832CC">
      <w:pPr>
        <w:pStyle w:val="ListParagraph"/>
      </w:pPr>
      <w:r>
        <w:t>-</w:t>
      </w:r>
      <w:r>
        <w:tab/>
        <w:t>Evaluation team proposed is inclusive of Uganda-based team members</w:t>
      </w:r>
    </w:p>
    <w:p w14:paraId="67576B38" w14:textId="77777777" w:rsidR="00C832CC" w:rsidRDefault="00C832CC" w:rsidP="00C832CC">
      <w:pPr>
        <w:pStyle w:val="ListParagraph"/>
      </w:pPr>
      <w:r>
        <w:t>-</w:t>
      </w:r>
      <w:r>
        <w:tab/>
        <w:t xml:space="preserve"> Competence in statistical data packages for both qualitative and quantitative analysis</w:t>
      </w:r>
    </w:p>
    <w:p w14:paraId="0EAC1C4F" w14:textId="2EF330B2" w:rsidR="00FF72FF" w:rsidRPr="00FF72FF" w:rsidRDefault="00C832CC" w:rsidP="00C832CC">
      <w:pPr>
        <w:pStyle w:val="ListParagraph"/>
      </w:pPr>
      <w:r>
        <w:t>-</w:t>
      </w:r>
      <w:r>
        <w:tab/>
        <w:t xml:space="preserve"> Methodology presented meets the criteria and expectations outlined within the TOR </w:t>
      </w:r>
      <w:r w:rsidR="00C7274A" w:rsidRPr="00FF72FF">
        <w:rPr>
          <w:rFonts w:cstheme="minorHAnsi"/>
        </w:rPr>
        <w:t>(55%)</w:t>
      </w:r>
      <w:r w:rsidR="00965A39" w:rsidRPr="00FF72FF">
        <w:rPr>
          <w:rFonts w:cstheme="minorHAnsi"/>
        </w:rPr>
        <w:t xml:space="preserve"> </w:t>
      </w:r>
    </w:p>
    <w:p w14:paraId="0FE33E0F" w14:textId="77777777" w:rsidR="00FF72FF" w:rsidRPr="00FF72FF" w:rsidRDefault="00FF72FF" w:rsidP="00FF72FF">
      <w:pPr>
        <w:pStyle w:val="ListParagraph"/>
      </w:pPr>
    </w:p>
    <w:p w14:paraId="1D04E477" w14:textId="026CC5E7" w:rsidR="00FF72FF" w:rsidRPr="00FF72FF" w:rsidRDefault="00D9567C" w:rsidP="00FF72FF">
      <w:pPr>
        <w:pStyle w:val="ListParagraph"/>
        <w:numPr>
          <w:ilvl w:val="0"/>
          <w:numId w:val="22"/>
        </w:numPr>
      </w:pPr>
      <w:r w:rsidRPr="00D9567C">
        <w:t>Delivery schedule as demonstrated in the workplan</w:t>
      </w:r>
      <w:r w:rsidR="00FF72FF">
        <w:t xml:space="preserve"> </w:t>
      </w:r>
      <w:r w:rsidR="001F1807">
        <w:t>(</w:t>
      </w:r>
      <w:r w:rsidR="001F1807" w:rsidRPr="00FF72FF">
        <w:rPr>
          <w:rFonts w:cstheme="minorHAnsi"/>
        </w:rPr>
        <w:t xml:space="preserve">Detailed work plan for carrying out the assessment to </w:t>
      </w:r>
      <w:r w:rsidR="007537CA" w:rsidRPr="00FF72FF">
        <w:rPr>
          <w:rFonts w:cstheme="minorHAnsi"/>
        </w:rPr>
        <w:t>completion,</w:t>
      </w:r>
      <w:r w:rsidR="001F1807" w:rsidRPr="00FF72FF">
        <w:rPr>
          <w:rFonts w:cstheme="minorHAnsi"/>
        </w:rPr>
        <w:t xml:space="preserve"> showing the chronology of work stages and timelines for each stage. Attach some explanatory notes where need be. The work plan should also show key personnel involvement in the different stages of the study up to final report writing.) </w:t>
      </w:r>
      <w:r w:rsidR="00FF72FF">
        <w:rPr>
          <w:rFonts w:cstheme="minorHAnsi"/>
        </w:rPr>
        <w:t>(</w:t>
      </w:r>
      <w:r w:rsidR="001F1807" w:rsidRPr="00FF72FF">
        <w:rPr>
          <w:rFonts w:cstheme="minorHAnsi"/>
        </w:rPr>
        <w:t>10%</w:t>
      </w:r>
      <w:r w:rsidR="00FF72FF">
        <w:rPr>
          <w:rFonts w:cstheme="minorHAnsi"/>
        </w:rPr>
        <w:t>)</w:t>
      </w:r>
      <w:r w:rsidR="001F1807" w:rsidRPr="00FF72FF">
        <w:rPr>
          <w:rFonts w:cstheme="minorHAnsi"/>
        </w:rPr>
        <w:t xml:space="preserve"> </w:t>
      </w:r>
    </w:p>
    <w:p w14:paraId="5FBD7C06" w14:textId="77777777" w:rsidR="00FF72FF" w:rsidRDefault="00FF72FF" w:rsidP="00FF72FF">
      <w:pPr>
        <w:pStyle w:val="ListParagraph"/>
      </w:pPr>
    </w:p>
    <w:p w14:paraId="59C9F7F1" w14:textId="16417DAB" w:rsidR="007E3BAA" w:rsidRDefault="00D9567C" w:rsidP="00D9567C">
      <w:pPr>
        <w:pStyle w:val="ListParagraph"/>
        <w:numPr>
          <w:ilvl w:val="0"/>
          <w:numId w:val="22"/>
        </w:numPr>
      </w:pPr>
      <w:r w:rsidRPr="00D9567C">
        <w:t xml:space="preserve">Financial proposal with a detailed breakdown per activity in the workplan </w:t>
      </w:r>
      <w:r w:rsidR="00FF72FF">
        <w:t>(</w:t>
      </w:r>
      <w:r w:rsidRPr="00D9567C">
        <w:t>35%</w:t>
      </w:r>
      <w:r w:rsidR="00FF72FF">
        <w:t>)</w:t>
      </w:r>
    </w:p>
    <w:p w14:paraId="3363AA81" w14:textId="7CC2D749" w:rsidR="00D9567C" w:rsidRPr="00D9567C" w:rsidRDefault="00D9567C" w:rsidP="00D9567C">
      <w:r w:rsidRPr="00D9567C">
        <w:t>Marks for price will be awarded on the inverse proportion principle:</w:t>
      </w:r>
    </w:p>
    <w:p w14:paraId="6257DFEB" w14:textId="5E563B32" w:rsidR="00D9567C" w:rsidRDefault="00D9567C" w:rsidP="00D9567C">
      <w:pPr>
        <w:rPr>
          <w:rFonts w:ascii="Calibri" w:hAnsi="Calibri"/>
        </w:rPr>
      </w:pPr>
      <w:r w:rsidRPr="00D9567C">
        <w:rPr>
          <w:rFonts w:ascii="Calibri" w:hAnsi="Calibri"/>
        </w:rPr>
        <w:t>Score</w:t>
      </w:r>
      <w:r w:rsidRPr="00D9567C">
        <w:rPr>
          <w:sz w:val="18"/>
          <w:vertAlign w:val="superscript"/>
        </w:rPr>
        <w:t>vendor</w:t>
      </w:r>
      <w:r w:rsidRPr="00D9567C">
        <w:rPr>
          <w:rFonts w:ascii="Calibri" w:hAnsi="Calibri"/>
        </w:rPr>
        <w:t xml:space="preserve"> = </w:t>
      </w:r>
      <w:r w:rsidR="00B42558">
        <w:rPr>
          <w:rFonts w:ascii="Calibri" w:hAnsi="Calibri"/>
        </w:rPr>
        <w:t>35</w:t>
      </w:r>
      <w:r w:rsidRPr="00D9567C">
        <w:rPr>
          <w:rFonts w:ascii="Calibri" w:hAnsi="Calibri"/>
        </w:rPr>
        <w:t xml:space="preserve"> x (</w:t>
      </w:r>
      <w:r w:rsidRPr="00D9567C">
        <w:t>price</w:t>
      </w:r>
      <w:r w:rsidRPr="00D9567C">
        <w:rPr>
          <w:sz w:val="18"/>
          <w:vertAlign w:val="superscript"/>
        </w:rPr>
        <w:t>min</w:t>
      </w:r>
      <w:r w:rsidRPr="00D9567C">
        <w:rPr>
          <w:rFonts w:ascii="Calibri" w:hAnsi="Calibri"/>
        </w:rPr>
        <w:t xml:space="preserve"> / </w:t>
      </w:r>
      <w:r w:rsidRPr="00D9567C">
        <w:t>price</w:t>
      </w:r>
      <w:r w:rsidRPr="00D9567C">
        <w:rPr>
          <w:sz w:val="18"/>
          <w:vertAlign w:val="superscript"/>
        </w:rPr>
        <w:t>vendor</w:t>
      </w:r>
      <w:r w:rsidRPr="00D9567C">
        <w:rPr>
          <w:rFonts w:ascii="Calibri" w:hAnsi="Calibri"/>
        </w:rPr>
        <w:t>)</w:t>
      </w:r>
    </w:p>
    <w:p w14:paraId="43DECD7A" w14:textId="77777777" w:rsidR="00D9567C" w:rsidRDefault="00D9567C" w:rsidP="00D9567C">
      <w:pPr>
        <w:pStyle w:val="Heading1"/>
        <w:numPr>
          <w:ilvl w:val="0"/>
          <w:numId w:val="20"/>
        </w:numPr>
      </w:pPr>
      <w:r>
        <w:t>Company information – these sections MUST be completed</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3397"/>
        <w:gridCol w:w="426"/>
        <w:gridCol w:w="2969"/>
      </w:tblGrid>
      <w:tr w:rsidR="00D9567C" w:rsidRPr="00E26F0C" w14:paraId="23C92A4C" w14:textId="77777777" w:rsidTr="00136DF7">
        <w:tc>
          <w:tcPr>
            <w:tcW w:w="1667" w:type="pct"/>
            <w:shd w:val="clear" w:color="auto" w:fill="F2F2F2" w:themeFill="background1" w:themeFillShade="F2"/>
          </w:tcPr>
          <w:p w14:paraId="557D9BD5" w14:textId="77777777" w:rsidR="00D9567C" w:rsidRPr="00BF4E8A" w:rsidRDefault="00D9567C" w:rsidP="00136DF7">
            <w:pPr>
              <w:pStyle w:val="Heading3"/>
              <w:keepNext w:val="0"/>
              <w:numPr>
                <w:ilvl w:val="0"/>
                <w:numId w:val="0"/>
              </w:numPr>
              <w:spacing w:before="0" w:line="240" w:lineRule="auto"/>
            </w:pPr>
            <w:r w:rsidRPr="00BF4E8A">
              <w:t xml:space="preserve">Name </w:t>
            </w:r>
          </w:p>
        </w:tc>
        <w:tc>
          <w:tcPr>
            <w:tcW w:w="3333" w:type="pct"/>
            <w:gridSpan w:val="3"/>
          </w:tcPr>
          <w:p w14:paraId="4ED02FDE" w14:textId="77777777" w:rsidR="00D9567C" w:rsidRPr="00E26F0C" w:rsidRDefault="00D9567C" w:rsidP="00136DF7">
            <w:pPr>
              <w:pStyle w:val="BodyText"/>
              <w:spacing w:after="0"/>
              <w:rPr>
                <w:rFonts w:asciiTheme="minorHAnsi" w:hAnsiTheme="minorHAnsi"/>
                <w:szCs w:val="22"/>
              </w:rPr>
            </w:pPr>
          </w:p>
        </w:tc>
      </w:tr>
      <w:tr w:rsidR="00D9567C" w:rsidRPr="00E26F0C" w14:paraId="212DC7A7" w14:textId="77777777" w:rsidTr="00136DF7">
        <w:tc>
          <w:tcPr>
            <w:tcW w:w="1667" w:type="pct"/>
            <w:shd w:val="clear" w:color="auto" w:fill="F2F2F2" w:themeFill="background1" w:themeFillShade="F2"/>
          </w:tcPr>
          <w:p w14:paraId="7768667F" w14:textId="77777777" w:rsidR="00D9567C" w:rsidRPr="00BF4E8A" w:rsidRDefault="00D9567C" w:rsidP="00136DF7">
            <w:pPr>
              <w:pStyle w:val="BodyText"/>
              <w:spacing w:after="0"/>
              <w:rPr>
                <w:rFonts w:asciiTheme="minorHAnsi" w:hAnsiTheme="minorHAnsi"/>
                <w:szCs w:val="22"/>
              </w:rPr>
            </w:pPr>
            <w:r w:rsidRPr="00BF4E8A">
              <w:rPr>
                <w:rFonts w:asciiTheme="minorHAnsi" w:hAnsiTheme="minorHAnsi"/>
                <w:szCs w:val="22"/>
              </w:rPr>
              <w:t>Company Name</w:t>
            </w:r>
          </w:p>
        </w:tc>
        <w:tc>
          <w:tcPr>
            <w:tcW w:w="3333" w:type="pct"/>
            <w:gridSpan w:val="3"/>
          </w:tcPr>
          <w:p w14:paraId="7B30FB83" w14:textId="77777777" w:rsidR="00D9567C" w:rsidRPr="00E26F0C" w:rsidRDefault="00D9567C" w:rsidP="00136DF7">
            <w:pPr>
              <w:pStyle w:val="BodyText"/>
              <w:spacing w:after="0"/>
              <w:rPr>
                <w:rFonts w:asciiTheme="minorHAnsi" w:hAnsiTheme="minorHAnsi"/>
                <w:szCs w:val="22"/>
              </w:rPr>
            </w:pPr>
          </w:p>
        </w:tc>
      </w:tr>
      <w:tr w:rsidR="00D9567C" w:rsidRPr="00E26F0C" w14:paraId="3E6A18B8" w14:textId="77777777" w:rsidTr="00136DF7">
        <w:tc>
          <w:tcPr>
            <w:tcW w:w="1667" w:type="pct"/>
            <w:shd w:val="clear" w:color="auto" w:fill="F2F2F2" w:themeFill="background1" w:themeFillShade="F2"/>
          </w:tcPr>
          <w:p w14:paraId="74511D45" w14:textId="77777777" w:rsidR="00D9567C" w:rsidRPr="00BF4E8A" w:rsidRDefault="00D9567C" w:rsidP="00136DF7">
            <w:pPr>
              <w:pStyle w:val="BodyText"/>
              <w:spacing w:after="0"/>
              <w:rPr>
                <w:rFonts w:asciiTheme="minorHAnsi" w:hAnsiTheme="minorHAnsi"/>
                <w:szCs w:val="22"/>
              </w:rPr>
            </w:pPr>
            <w:r w:rsidRPr="00BF4E8A">
              <w:rPr>
                <w:rFonts w:asciiTheme="minorHAnsi" w:hAnsiTheme="minorHAnsi"/>
                <w:szCs w:val="22"/>
              </w:rPr>
              <w:t>Address</w:t>
            </w:r>
          </w:p>
        </w:tc>
        <w:tc>
          <w:tcPr>
            <w:tcW w:w="3333" w:type="pct"/>
            <w:gridSpan w:val="3"/>
          </w:tcPr>
          <w:p w14:paraId="66DCC478" w14:textId="77777777" w:rsidR="00D9567C" w:rsidRPr="00E26F0C" w:rsidRDefault="00D9567C" w:rsidP="00136DF7">
            <w:pPr>
              <w:pStyle w:val="BodyText"/>
              <w:spacing w:after="0"/>
              <w:rPr>
                <w:rFonts w:asciiTheme="minorHAnsi" w:hAnsiTheme="minorHAnsi"/>
                <w:szCs w:val="22"/>
              </w:rPr>
            </w:pPr>
          </w:p>
        </w:tc>
      </w:tr>
      <w:tr w:rsidR="00D9567C" w:rsidRPr="00E26F0C" w14:paraId="00EB0C23" w14:textId="77777777" w:rsidTr="00136DF7">
        <w:tc>
          <w:tcPr>
            <w:tcW w:w="1667" w:type="pct"/>
            <w:shd w:val="clear" w:color="auto" w:fill="F2F2F2" w:themeFill="background1" w:themeFillShade="F2"/>
          </w:tcPr>
          <w:p w14:paraId="07431E9E" w14:textId="77777777" w:rsidR="00D9567C" w:rsidRPr="00E26F0C" w:rsidRDefault="00D9567C" w:rsidP="00136DF7">
            <w:pPr>
              <w:pStyle w:val="BodyText"/>
              <w:spacing w:after="0"/>
              <w:rPr>
                <w:rFonts w:asciiTheme="minorHAnsi" w:hAnsiTheme="minorHAnsi"/>
                <w:szCs w:val="22"/>
              </w:rPr>
            </w:pPr>
            <w:r w:rsidRPr="00E26F0C">
              <w:rPr>
                <w:rFonts w:asciiTheme="minorHAnsi" w:hAnsiTheme="minorHAnsi"/>
                <w:szCs w:val="22"/>
              </w:rPr>
              <w:t xml:space="preserve">Registration Number </w:t>
            </w:r>
          </w:p>
        </w:tc>
        <w:tc>
          <w:tcPr>
            <w:tcW w:w="3333" w:type="pct"/>
            <w:gridSpan w:val="3"/>
          </w:tcPr>
          <w:p w14:paraId="34FA49B9" w14:textId="77777777" w:rsidR="00D9567C" w:rsidRPr="00E26F0C" w:rsidRDefault="00D9567C" w:rsidP="00136DF7">
            <w:pPr>
              <w:pStyle w:val="BodyText"/>
              <w:spacing w:after="0"/>
              <w:rPr>
                <w:rFonts w:asciiTheme="minorHAnsi" w:hAnsiTheme="minorHAnsi"/>
                <w:szCs w:val="22"/>
              </w:rPr>
            </w:pPr>
          </w:p>
        </w:tc>
      </w:tr>
      <w:tr w:rsidR="00D9567C" w:rsidRPr="00E26F0C" w14:paraId="5B0C4F0F" w14:textId="77777777" w:rsidTr="00136DF7">
        <w:tc>
          <w:tcPr>
            <w:tcW w:w="1667" w:type="pct"/>
            <w:shd w:val="clear" w:color="auto" w:fill="F2F2F2" w:themeFill="background1" w:themeFillShade="F2"/>
          </w:tcPr>
          <w:p w14:paraId="543D4A98" w14:textId="77777777" w:rsidR="00D9567C" w:rsidRPr="00E26F0C" w:rsidRDefault="00D9567C" w:rsidP="00136DF7">
            <w:pPr>
              <w:pStyle w:val="BodyText"/>
              <w:spacing w:after="0"/>
              <w:rPr>
                <w:rFonts w:asciiTheme="minorHAnsi" w:hAnsiTheme="minorHAnsi"/>
                <w:szCs w:val="22"/>
              </w:rPr>
            </w:pPr>
            <w:r w:rsidRPr="00E26F0C">
              <w:rPr>
                <w:rFonts w:asciiTheme="minorHAnsi" w:hAnsiTheme="minorHAnsi"/>
                <w:szCs w:val="22"/>
              </w:rPr>
              <w:t>Telephone</w:t>
            </w:r>
          </w:p>
        </w:tc>
        <w:tc>
          <w:tcPr>
            <w:tcW w:w="3333" w:type="pct"/>
            <w:gridSpan w:val="3"/>
          </w:tcPr>
          <w:p w14:paraId="4E6385AE" w14:textId="77777777" w:rsidR="00D9567C" w:rsidRPr="00E26F0C" w:rsidRDefault="00D9567C" w:rsidP="00136DF7">
            <w:pPr>
              <w:pStyle w:val="BodyText"/>
              <w:spacing w:after="0"/>
              <w:rPr>
                <w:rFonts w:asciiTheme="minorHAnsi" w:hAnsiTheme="minorHAnsi"/>
                <w:szCs w:val="22"/>
              </w:rPr>
            </w:pPr>
          </w:p>
        </w:tc>
      </w:tr>
      <w:tr w:rsidR="00D9567C" w:rsidRPr="00E26F0C" w14:paraId="5B46B7E2" w14:textId="77777777" w:rsidTr="00136DF7">
        <w:trPr>
          <w:trHeight w:val="507"/>
        </w:trPr>
        <w:tc>
          <w:tcPr>
            <w:tcW w:w="1667" w:type="pct"/>
            <w:shd w:val="clear" w:color="auto" w:fill="F2F2F2" w:themeFill="background1" w:themeFillShade="F2"/>
          </w:tcPr>
          <w:p w14:paraId="0241CD0B" w14:textId="77777777" w:rsidR="00D9567C" w:rsidRPr="00E26F0C" w:rsidRDefault="00D9567C" w:rsidP="00136DF7">
            <w:pPr>
              <w:pStyle w:val="BodyText"/>
              <w:spacing w:after="0"/>
              <w:rPr>
                <w:rFonts w:asciiTheme="minorHAnsi" w:hAnsiTheme="minorHAnsi"/>
                <w:szCs w:val="22"/>
              </w:rPr>
            </w:pPr>
            <w:r>
              <w:rPr>
                <w:rFonts w:asciiTheme="minorHAnsi" w:hAnsiTheme="minorHAnsi"/>
                <w:szCs w:val="22"/>
              </w:rPr>
              <w:t>E-mail address</w:t>
            </w:r>
          </w:p>
        </w:tc>
        <w:tc>
          <w:tcPr>
            <w:tcW w:w="3333" w:type="pct"/>
            <w:gridSpan w:val="3"/>
          </w:tcPr>
          <w:p w14:paraId="3163C343" w14:textId="77777777" w:rsidR="00D9567C" w:rsidRPr="00E26F0C" w:rsidRDefault="00D9567C" w:rsidP="00136DF7">
            <w:pPr>
              <w:pStyle w:val="BodyText"/>
              <w:spacing w:after="0"/>
              <w:rPr>
                <w:rFonts w:asciiTheme="minorHAnsi" w:hAnsiTheme="minorHAnsi"/>
                <w:szCs w:val="22"/>
              </w:rPr>
            </w:pPr>
          </w:p>
        </w:tc>
      </w:tr>
      <w:tr w:rsidR="00D9567C" w:rsidRPr="00E26F0C" w14:paraId="7D080702" w14:textId="77777777" w:rsidTr="00136DF7">
        <w:tc>
          <w:tcPr>
            <w:tcW w:w="1667" w:type="pct"/>
            <w:shd w:val="clear" w:color="auto" w:fill="F2F2F2" w:themeFill="background1" w:themeFillShade="F2"/>
          </w:tcPr>
          <w:p w14:paraId="43094214" w14:textId="77777777" w:rsidR="00D9567C" w:rsidRPr="00E26F0C" w:rsidRDefault="00D9567C" w:rsidP="00136DF7">
            <w:pPr>
              <w:pStyle w:val="BodyText"/>
              <w:spacing w:after="0"/>
              <w:rPr>
                <w:rFonts w:asciiTheme="minorHAnsi" w:hAnsiTheme="minorHAnsi"/>
                <w:szCs w:val="22"/>
              </w:rPr>
            </w:pPr>
            <w:r>
              <w:rPr>
                <w:rFonts w:asciiTheme="minorHAnsi" w:hAnsiTheme="minorHAnsi"/>
                <w:szCs w:val="22"/>
              </w:rPr>
              <w:t>Website address</w:t>
            </w:r>
          </w:p>
        </w:tc>
        <w:tc>
          <w:tcPr>
            <w:tcW w:w="3333" w:type="pct"/>
            <w:gridSpan w:val="3"/>
          </w:tcPr>
          <w:p w14:paraId="5538BF19" w14:textId="77777777" w:rsidR="00D9567C" w:rsidRPr="00E26F0C" w:rsidRDefault="00D9567C" w:rsidP="00136DF7">
            <w:pPr>
              <w:pStyle w:val="BodyText"/>
              <w:spacing w:after="0"/>
              <w:rPr>
                <w:rFonts w:asciiTheme="minorHAnsi" w:hAnsiTheme="minorHAnsi"/>
                <w:szCs w:val="22"/>
              </w:rPr>
            </w:pPr>
          </w:p>
        </w:tc>
      </w:tr>
      <w:tr w:rsidR="00D9567C" w:rsidRPr="00E26F0C" w14:paraId="1FCDA4F6" w14:textId="77777777" w:rsidTr="00136DF7">
        <w:tc>
          <w:tcPr>
            <w:tcW w:w="1667" w:type="pct"/>
            <w:shd w:val="clear" w:color="auto" w:fill="F2F2F2" w:themeFill="background1" w:themeFillShade="F2"/>
          </w:tcPr>
          <w:p w14:paraId="3801CB44" w14:textId="77777777" w:rsidR="00D9567C" w:rsidRPr="00E26F0C" w:rsidRDefault="00D9567C" w:rsidP="00136DF7">
            <w:pPr>
              <w:pStyle w:val="BodyText"/>
              <w:spacing w:after="0"/>
              <w:rPr>
                <w:rFonts w:asciiTheme="minorHAnsi" w:hAnsiTheme="minorHAnsi"/>
                <w:szCs w:val="22"/>
              </w:rPr>
            </w:pPr>
            <w:r w:rsidRPr="00E26F0C">
              <w:rPr>
                <w:rFonts w:asciiTheme="minorHAnsi" w:hAnsiTheme="minorHAnsi"/>
                <w:szCs w:val="22"/>
              </w:rPr>
              <w:t>Year Established</w:t>
            </w:r>
          </w:p>
        </w:tc>
        <w:tc>
          <w:tcPr>
            <w:tcW w:w="3333" w:type="pct"/>
            <w:gridSpan w:val="3"/>
          </w:tcPr>
          <w:p w14:paraId="37DFCD24" w14:textId="77777777" w:rsidR="00D9567C" w:rsidRPr="00E26F0C" w:rsidRDefault="00D9567C" w:rsidP="00136DF7">
            <w:pPr>
              <w:pStyle w:val="BodyText"/>
              <w:spacing w:after="0"/>
              <w:rPr>
                <w:rFonts w:asciiTheme="minorHAnsi" w:hAnsiTheme="minorHAnsi"/>
                <w:szCs w:val="22"/>
              </w:rPr>
            </w:pPr>
          </w:p>
        </w:tc>
      </w:tr>
      <w:tr w:rsidR="00D9567C" w:rsidRPr="00E26F0C" w14:paraId="1D602368" w14:textId="77777777" w:rsidTr="00136DF7">
        <w:trPr>
          <w:trHeight w:val="769"/>
        </w:trPr>
        <w:tc>
          <w:tcPr>
            <w:tcW w:w="1667" w:type="pct"/>
            <w:shd w:val="clear" w:color="auto" w:fill="F2F2F2" w:themeFill="background1" w:themeFillShade="F2"/>
          </w:tcPr>
          <w:p w14:paraId="2F3E44C4" w14:textId="77777777" w:rsidR="00D9567C" w:rsidRPr="00E26F0C" w:rsidRDefault="00D9567C" w:rsidP="00136DF7">
            <w:pPr>
              <w:pStyle w:val="BodyText"/>
              <w:spacing w:after="0"/>
              <w:rPr>
                <w:rFonts w:asciiTheme="minorHAnsi" w:hAnsiTheme="minorHAnsi"/>
                <w:szCs w:val="22"/>
              </w:rPr>
            </w:pPr>
            <w:r w:rsidRPr="00E26F0C">
              <w:rPr>
                <w:rFonts w:asciiTheme="minorHAnsi" w:hAnsiTheme="minorHAnsi"/>
                <w:szCs w:val="22"/>
              </w:rPr>
              <w:t>Legal Form</w:t>
            </w:r>
            <w:r>
              <w:rPr>
                <w:rFonts w:asciiTheme="minorHAnsi" w:hAnsiTheme="minorHAnsi"/>
                <w:szCs w:val="22"/>
              </w:rPr>
              <w:t>. Tick the relevant box</w:t>
            </w:r>
          </w:p>
        </w:tc>
        <w:tc>
          <w:tcPr>
            <w:tcW w:w="1876" w:type="pct"/>
            <w:gridSpan w:val="2"/>
          </w:tcPr>
          <w:p w14:paraId="02E0CD0D" w14:textId="77777777" w:rsidR="00D9567C" w:rsidRPr="00E26F0C" w:rsidRDefault="00D9567C" w:rsidP="00136DF7">
            <w:pPr>
              <w:pStyle w:val="BodyText"/>
              <w:spacing w:after="0"/>
              <w:rPr>
                <w:rFonts w:asciiTheme="minorHAnsi" w:hAnsiTheme="minorHAnsi"/>
                <w:szCs w:val="22"/>
              </w:rPr>
            </w:pPr>
            <w:r w:rsidRPr="00E26F0C">
              <w:rPr>
                <w:rFonts w:asciiTheme="minorHAnsi" w:eastAsia="Wingdings" w:hAnsiTheme="minorHAnsi" w:cs="Wingdings"/>
                <w:szCs w:val="22"/>
              </w:rPr>
              <w:t>o</w:t>
            </w:r>
            <w:r>
              <w:rPr>
                <w:rFonts w:asciiTheme="minorHAnsi" w:hAnsiTheme="minorHAnsi"/>
                <w:szCs w:val="22"/>
              </w:rPr>
              <w:t xml:space="preserve"> </w:t>
            </w:r>
            <w:r w:rsidRPr="00E26F0C">
              <w:rPr>
                <w:rFonts w:asciiTheme="minorHAnsi" w:hAnsiTheme="minorHAnsi"/>
                <w:szCs w:val="22"/>
              </w:rPr>
              <w:t>Company</w:t>
            </w:r>
          </w:p>
          <w:p w14:paraId="052727E5" w14:textId="77777777" w:rsidR="00D9567C" w:rsidRDefault="00D9567C" w:rsidP="00136DF7">
            <w:pPr>
              <w:pStyle w:val="BodyText"/>
              <w:spacing w:after="0"/>
              <w:rPr>
                <w:rFonts w:asciiTheme="minorHAnsi" w:hAnsiTheme="minorHAnsi"/>
                <w:szCs w:val="22"/>
              </w:rPr>
            </w:pPr>
            <w:r w:rsidRPr="00E26F0C">
              <w:rPr>
                <w:rFonts w:asciiTheme="minorHAnsi" w:eastAsia="Wingdings" w:hAnsiTheme="minorHAnsi" w:cs="Wingdings"/>
                <w:szCs w:val="22"/>
              </w:rPr>
              <w:t>o</w:t>
            </w:r>
            <w:r>
              <w:rPr>
                <w:rFonts w:asciiTheme="minorHAnsi" w:hAnsiTheme="minorHAnsi"/>
                <w:szCs w:val="22"/>
              </w:rPr>
              <w:t xml:space="preserve"> </w:t>
            </w:r>
            <w:r w:rsidRPr="00E26F0C">
              <w:rPr>
                <w:rFonts w:asciiTheme="minorHAnsi" w:hAnsiTheme="minorHAnsi"/>
                <w:szCs w:val="22"/>
              </w:rPr>
              <w:t>Partnership</w:t>
            </w:r>
          </w:p>
          <w:p w14:paraId="4A322A33" w14:textId="77777777" w:rsidR="00D9567C" w:rsidRPr="00E26F0C" w:rsidRDefault="00D9567C" w:rsidP="00136DF7">
            <w:pPr>
              <w:pStyle w:val="BodyText"/>
              <w:spacing w:after="0"/>
              <w:rPr>
                <w:rFonts w:asciiTheme="minorHAnsi" w:hAnsiTheme="minorHAnsi"/>
                <w:szCs w:val="22"/>
              </w:rPr>
            </w:pPr>
            <w:r w:rsidRPr="00E26F0C">
              <w:rPr>
                <w:rFonts w:asciiTheme="minorHAnsi" w:eastAsia="Wingdings" w:hAnsiTheme="minorHAnsi" w:cs="Wingdings"/>
                <w:szCs w:val="22"/>
              </w:rPr>
              <w:t>o</w:t>
            </w:r>
            <w:r>
              <w:rPr>
                <w:rFonts w:asciiTheme="minorHAnsi" w:hAnsiTheme="minorHAnsi"/>
                <w:szCs w:val="22"/>
              </w:rPr>
              <w:t xml:space="preserve"> </w:t>
            </w:r>
            <w:r w:rsidRPr="00E26F0C">
              <w:rPr>
                <w:rFonts w:asciiTheme="minorHAnsi" w:hAnsiTheme="minorHAnsi"/>
                <w:szCs w:val="22"/>
              </w:rPr>
              <w:t>Joint Venture</w:t>
            </w:r>
          </w:p>
        </w:tc>
        <w:tc>
          <w:tcPr>
            <w:tcW w:w="1457" w:type="pct"/>
          </w:tcPr>
          <w:p w14:paraId="0189C53B" w14:textId="77777777" w:rsidR="00D9567C" w:rsidRPr="00E26F0C" w:rsidRDefault="00D9567C" w:rsidP="00136DF7">
            <w:pPr>
              <w:pStyle w:val="BodyText"/>
              <w:spacing w:after="0"/>
              <w:rPr>
                <w:rFonts w:asciiTheme="minorHAnsi" w:hAnsiTheme="minorHAnsi"/>
                <w:szCs w:val="22"/>
              </w:rPr>
            </w:pPr>
            <w:r w:rsidRPr="00E26F0C">
              <w:rPr>
                <w:rFonts w:asciiTheme="minorHAnsi" w:eastAsia="Wingdings" w:hAnsiTheme="minorHAnsi" w:cs="Wingdings"/>
                <w:szCs w:val="22"/>
              </w:rPr>
              <w:t>o</w:t>
            </w:r>
            <w:r w:rsidRPr="00E26F0C">
              <w:rPr>
                <w:rFonts w:asciiTheme="minorHAnsi" w:hAnsiTheme="minorHAnsi"/>
                <w:szCs w:val="22"/>
              </w:rPr>
              <w:t xml:space="preserve">  Other (specify):</w:t>
            </w:r>
          </w:p>
        </w:tc>
      </w:tr>
      <w:tr w:rsidR="00D9567C" w:rsidRPr="00E26F0C" w14:paraId="376F5F94" w14:textId="77777777" w:rsidTr="00136DF7">
        <w:tc>
          <w:tcPr>
            <w:tcW w:w="1667" w:type="pct"/>
            <w:shd w:val="clear" w:color="auto" w:fill="F2F2F2" w:themeFill="background1" w:themeFillShade="F2"/>
          </w:tcPr>
          <w:p w14:paraId="0C3AFE63" w14:textId="77777777" w:rsidR="00D9567C" w:rsidRPr="00E26F0C" w:rsidRDefault="00D9567C" w:rsidP="00136DF7">
            <w:pPr>
              <w:pStyle w:val="BodyText"/>
              <w:numPr>
                <w:ilvl w:val="12"/>
                <w:numId w:val="0"/>
              </w:numPr>
              <w:spacing w:after="0"/>
              <w:rPr>
                <w:rFonts w:asciiTheme="minorHAnsi" w:hAnsiTheme="minorHAnsi"/>
                <w:szCs w:val="22"/>
              </w:rPr>
            </w:pPr>
            <w:r w:rsidRPr="00E26F0C">
              <w:rPr>
                <w:rFonts w:asciiTheme="minorHAnsi" w:hAnsiTheme="minorHAnsi"/>
                <w:szCs w:val="22"/>
              </w:rPr>
              <w:t xml:space="preserve">VAT Number </w:t>
            </w:r>
            <w:r>
              <w:rPr>
                <w:rFonts w:asciiTheme="minorHAnsi" w:hAnsiTheme="minorHAnsi"/>
                <w:szCs w:val="22"/>
              </w:rPr>
              <w:t>(where applicable)</w:t>
            </w:r>
          </w:p>
        </w:tc>
        <w:tc>
          <w:tcPr>
            <w:tcW w:w="3333" w:type="pct"/>
            <w:gridSpan w:val="3"/>
          </w:tcPr>
          <w:p w14:paraId="4E3DE462" w14:textId="77777777" w:rsidR="00D9567C" w:rsidRPr="00E26F0C" w:rsidRDefault="00D9567C" w:rsidP="00136DF7">
            <w:pPr>
              <w:pStyle w:val="BodyText"/>
              <w:numPr>
                <w:ilvl w:val="12"/>
                <w:numId w:val="0"/>
              </w:numPr>
              <w:spacing w:after="0"/>
              <w:rPr>
                <w:rFonts w:asciiTheme="minorHAnsi" w:hAnsiTheme="minorHAnsi"/>
                <w:szCs w:val="22"/>
              </w:rPr>
            </w:pPr>
          </w:p>
        </w:tc>
      </w:tr>
      <w:tr w:rsidR="00D9567C" w:rsidRPr="00E26F0C" w14:paraId="23590FA5" w14:textId="77777777" w:rsidTr="00136DF7">
        <w:tc>
          <w:tcPr>
            <w:tcW w:w="1667" w:type="pct"/>
            <w:shd w:val="clear" w:color="auto" w:fill="F2F2F2" w:themeFill="background1" w:themeFillShade="F2"/>
          </w:tcPr>
          <w:p w14:paraId="46B27600" w14:textId="77777777" w:rsidR="00D9567C" w:rsidRDefault="00D9567C" w:rsidP="00136DF7">
            <w:pPr>
              <w:pStyle w:val="BodyText"/>
              <w:numPr>
                <w:ilvl w:val="12"/>
                <w:numId w:val="0"/>
              </w:numPr>
              <w:spacing w:after="0"/>
              <w:rPr>
                <w:rFonts w:asciiTheme="minorHAnsi" w:hAnsiTheme="minorHAnsi"/>
                <w:szCs w:val="22"/>
              </w:rPr>
            </w:pPr>
            <w:r>
              <w:rPr>
                <w:rFonts w:asciiTheme="minorHAnsi" w:hAnsiTheme="minorHAnsi"/>
                <w:szCs w:val="22"/>
              </w:rPr>
              <w:t>Tax registration number (if different to VAT number)</w:t>
            </w:r>
          </w:p>
        </w:tc>
        <w:tc>
          <w:tcPr>
            <w:tcW w:w="3333" w:type="pct"/>
            <w:gridSpan w:val="3"/>
          </w:tcPr>
          <w:p w14:paraId="4765B18B" w14:textId="77777777" w:rsidR="00D9567C" w:rsidRPr="00E26F0C" w:rsidRDefault="00D9567C" w:rsidP="00136DF7">
            <w:pPr>
              <w:pStyle w:val="BodyText"/>
              <w:numPr>
                <w:ilvl w:val="12"/>
                <w:numId w:val="0"/>
              </w:numPr>
              <w:spacing w:after="0"/>
              <w:rPr>
                <w:rFonts w:asciiTheme="minorHAnsi" w:hAnsiTheme="minorHAnsi"/>
                <w:szCs w:val="22"/>
              </w:rPr>
            </w:pPr>
          </w:p>
        </w:tc>
      </w:tr>
      <w:tr w:rsidR="00D9567C" w:rsidRPr="00E26F0C" w14:paraId="38F03B3B" w14:textId="77777777" w:rsidTr="00136DF7">
        <w:trPr>
          <w:trHeight w:val="515"/>
        </w:trPr>
        <w:tc>
          <w:tcPr>
            <w:tcW w:w="1667" w:type="pct"/>
            <w:shd w:val="clear" w:color="auto" w:fill="F2F2F2" w:themeFill="background1" w:themeFillShade="F2"/>
          </w:tcPr>
          <w:p w14:paraId="2AB9E0DE" w14:textId="77777777" w:rsidR="00D9567C" w:rsidRPr="00E26F0C" w:rsidRDefault="00D9567C" w:rsidP="00136DF7">
            <w:pPr>
              <w:pStyle w:val="BodyText"/>
              <w:numPr>
                <w:ilvl w:val="12"/>
                <w:numId w:val="0"/>
              </w:numPr>
              <w:spacing w:after="0"/>
              <w:rPr>
                <w:rFonts w:asciiTheme="minorHAnsi" w:hAnsiTheme="minorHAnsi"/>
                <w:szCs w:val="22"/>
              </w:rPr>
            </w:pPr>
            <w:r w:rsidRPr="00E26F0C">
              <w:rPr>
                <w:rFonts w:asciiTheme="minorHAnsi" w:hAnsiTheme="minorHAnsi"/>
                <w:szCs w:val="22"/>
              </w:rPr>
              <w:t>Directors names and titles</w:t>
            </w:r>
          </w:p>
        </w:tc>
        <w:tc>
          <w:tcPr>
            <w:tcW w:w="3333" w:type="pct"/>
            <w:gridSpan w:val="3"/>
          </w:tcPr>
          <w:p w14:paraId="37F479C5" w14:textId="77777777" w:rsidR="00D9567C" w:rsidRPr="00E26F0C" w:rsidRDefault="00D9567C" w:rsidP="00136DF7">
            <w:pPr>
              <w:pStyle w:val="BodyText"/>
              <w:numPr>
                <w:ilvl w:val="12"/>
                <w:numId w:val="0"/>
              </w:numPr>
              <w:spacing w:after="0"/>
              <w:rPr>
                <w:rFonts w:asciiTheme="minorHAnsi" w:hAnsiTheme="minorHAnsi"/>
                <w:szCs w:val="22"/>
              </w:rPr>
            </w:pPr>
          </w:p>
        </w:tc>
      </w:tr>
      <w:tr w:rsidR="00D9567C" w:rsidRPr="00E26F0C" w14:paraId="525EDD93" w14:textId="77777777" w:rsidTr="00136DF7">
        <w:tc>
          <w:tcPr>
            <w:tcW w:w="1667" w:type="pct"/>
            <w:shd w:val="clear" w:color="auto" w:fill="F2F2F2" w:themeFill="background1" w:themeFillShade="F2"/>
          </w:tcPr>
          <w:p w14:paraId="731D16E7" w14:textId="581FDC8B" w:rsidR="00D9567C" w:rsidRPr="00101883" w:rsidRDefault="00D9567C" w:rsidP="00136DF7">
            <w:pPr>
              <w:pStyle w:val="BodyText"/>
              <w:numPr>
                <w:ilvl w:val="12"/>
                <w:numId w:val="0"/>
              </w:numPr>
              <w:spacing w:after="0"/>
              <w:rPr>
                <w:rFonts w:asciiTheme="minorHAnsi" w:hAnsiTheme="minorHAnsi"/>
                <w:szCs w:val="22"/>
              </w:rPr>
            </w:pPr>
            <w:r w:rsidRPr="00347235">
              <w:rPr>
                <w:rFonts w:asciiTheme="minorHAnsi" w:eastAsiaTheme="minorEastAsia" w:hAnsiTheme="minorHAnsi" w:cstheme="minorBidi"/>
                <w:szCs w:val="22"/>
              </w:rPr>
              <w:t>Please state name of any other persons/organisations (Proposal) who will benefit from this contract</w:t>
            </w:r>
            <w:r w:rsidR="00347235">
              <w:rPr>
                <w:rFonts w:asciiTheme="minorHAnsi" w:eastAsiaTheme="minorEastAsia" w:hAnsiTheme="minorHAnsi" w:cstheme="minorBidi"/>
                <w:szCs w:val="22"/>
              </w:rPr>
              <w:t>.</w:t>
            </w:r>
          </w:p>
        </w:tc>
        <w:tc>
          <w:tcPr>
            <w:tcW w:w="3333" w:type="pct"/>
            <w:gridSpan w:val="3"/>
          </w:tcPr>
          <w:p w14:paraId="3E049F45" w14:textId="77777777" w:rsidR="00D9567C" w:rsidRPr="00E26F0C" w:rsidRDefault="00D9567C" w:rsidP="00136DF7">
            <w:pPr>
              <w:pStyle w:val="BodyText"/>
              <w:numPr>
                <w:ilvl w:val="12"/>
                <w:numId w:val="0"/>
              </w:numPr>
              <w:spacing w:after="0"/>
              <w:rPr>
                <w:rFonts w:asciiTheme="minorHAnsi" w:hAnsiTheme="minorHAnsi"/>
                <w:szCs w:val="22"/>
              </w:rPr>
            </w:pPr>
          </w:p>
        </w:tc>
      </w:tr>
      <w:tr w:rsidR="00D9567C" w:rsidRPr="00E26F0C" w14:paraId="31F7E2B5" w14:textId="77777777" w:rsidTr="00136DF7">
        <w:trPr>
          <w:trHeight w:val="325"/>
        </w:trPr>
        <w:tc>
          <w:tcPr>
            <w:tcW w:w="1667" w:type="pct"/>
            <w:shd w:val="clear" w:color="auto" w:fill="F2F2F2" w:themeFill="background1" w:themeFillShade="F2"/>
          </w:tcPr>
          <w:p w14:paraId="1C67437F" w14:textId="77777777" w:rsidR="00D9567C" w:rsidRPr="00101883" w:rsidRDefault="00D9567C" w:rsidP="00136DF7">
            <w:pPr>
              <w:pStyle w:val="BodyText"/>
              <w:numPr>
                <w:ilvl w:val="12"/>
                <w:numId w:val="0"/>
              </w:numPr>
              <w:spacing w:after="0"/>
              <w:rPr>
                <w:rFonts w:asciiTheme="minorHAnsi" w:hAnsiTheme="minorHAnsi"/>
                <w:szCs w:val="22"/>
              </w:rPr>
            </w:pPr>
            <w:r>
              <w:rPr>
                <w:rFonts w:asciiTheme="minorHAnsi" w:hAnsiTheme="minorHAnsi"/>
                <w:szCs w:val="22"/>
              </w:rPr>
              <w:t>P</w:t>
            </w:r>
            <w:r w:rsidRPr="00101883">
              <w:rPr>
                <w:rFonts w:asciiTheme="minorHAnsi" w:hAnsiTheme="minorHAnsi"/>
                <w:szCs w:val="22"/>
              </w:rPr>
              <w:t>arent company</w:t>
            </w:r>
          </w:p>
        </w:tc>
        <w:tc>
          <w:tcPr>
            <w:tcW w:w="3333" w:type="pct"/>
            <w:gridSpan w:val="3"/>
          </w:tcPr>
          <w:p w14:paraId="4095129D" w14:textId="77777777" w:rsidR="00D9567C" w:rsidRPr="00E26F0C" w:rsidRDefault="00D9567C" w:rsidP="00136DF7">
            <w:pPr>
              <w:pStyle w:val="BodyText"/>
              <w:numPr>
                <w:ilvl w:val="12"/>
                <w:numId w:val="0"/>
              </w:numPr>
              <w:spacing w:after="0"/>
              <w:rPr>
                <w:rFonts w:asciiTheme="minorHAnsi" w:hAnsiTheme="minorHAnsi"/>
                <w:szCs w:val="22"/>
              </w:rPr>
            </w:pPr>
          </w:p>
        </w:tc>
      </w:tr>
      <w:tr w:rsidR="00D9567C" w:rsidRPr="00E26F0C" w14:paraId="2EA5ABE0" w14:textId="77777777" w:rsidTr="00136DF7">
        <w:trPr>
          <w:trHeight w:val="301"/>
        </w:trPr>
        <w:tc>
          <w:tcPr>
            <w:tcW w:w="1667" w:type="pct"/>
            <w:shd w:val="clear" w:color="auto" w:fill="F2F2F2" w:themeFill="background1" w:themeFillShade="F2"/>
          </w:tcPr>
          <w:p w14:paraId="0DC11326" w14:textId="77777777" w:rsidR="00D9567C" w:rsidRPr="00101883" w:rsidRDefault="00D9567C" w:rsidP="00136DF7">
            <w:pPr>
              <w:pStyle w:val="BodyText"/>
              <w:numPr>
                <w:ilvl w:val="12"/>
                <w:numId w:val="0"/>
              </w:numPr>
              <w:spacing w:after="0"/>
              <w:rPr>
                <w:rFonts w:asciiTheme="minorHAnsi" w:hAnsiTheme="minorHAnsi"/>
                <w:szCs w:val="22"/>
              </w:rPr>
            </w:pPr>
            <w:r w:rsidRPr="00101883">
              <w:rPr>
                <w:rFonts w:asciiTheme="minorHAnsi" w:hAnsiTheme="minorHAnsi"/>
                <w:szCs w:val="22"/>
              </w:rPr>
              <w:t>Ownership</w:t>
            </w:r>
          </w:p>
        </w:tc>
        <w:tc>
          <w:tcPr>
            <w:tcW w:w="3333" w:type="pct"/>
            <w:gridSpan w:val="3"/>
          </w:tcPr>
          <w:p w14:paraId="430840AB" w14:textId="77777777" w:rsidR="00D9567C" w:rsidRPr="00E26F0C" w:rsidRDefault="00D9567C" w:rsidP="00136DF7">
            <w:pPr>
              <w:pStyle w:val="BodyText"/>
              <w:numPr>
                <w:ilvl w:val="12"/>
                <w:numId w:val="0"/>
              </w:numPr>
              <w:spacing w:after="0"/>
              <w:rPr>
                <w:rFonts w:asciiTheme="minorHAnsi" w:hAnsiTheme="minorHAnsi"/>
                <w:szCs w:val="22"/>
              </w:rPr>
            </w:pPr>
          </w:p>
        </w:tc>
      </w:tr>
      <w:tr w:rsidR="00D9567C" w:rsidRPr="00E26F0C" w14:paraId="61126993" w14:textId="77777777" w:rsidTr="00136DF7">
        <w:trPr>
          <w:trHeight w:val="301"/>
        </w:trPr>
        <w:tc>
          <w:tcPr>
            <w:tcW w:w="5000" w:type="pct"/>
            <w:gridSpan w:val="4"/>
            <w:shd w:val="clear" w:color="auto" w:fill="F2F2F2" w:themeFill="background1" w:themeFillShade="F2"/>
          </w:tcPr>
          <w:p w14:paraId="24BF7C5B" w14:textId="77777777" w:rsidR="00D9567C" w:rsidRPr="00E26F0C" w:rsidRDefault="00D9567C" w:rsidP="00136DF7">
            <w:pPr>
              <w:spacing w:after="0" w:line="240" w:lineRule="auto"/>
            </w:pPr>
            <w:r w:rsidRPr="00101883">
              <w:t xml:space="preserve">Do you have associated companies? Tick relevant box. If YES – provide details for each company </w:t>
            </w:r>
            <w:r>
              <w:t xml:space="preserve">in the form of additional tables in this format. </w:t>
            </w:r>
          </w:p>
        </w:tc>
      </w:tr>
      <w:tr w:rsidR="00D9567C" w:rsidRPr="00E26F0C" w14:paraId="4F14F129" w14:textId="77777777" w:rsidTr="00136DF7">
        <w:trPr>
          <w:trHeight w:val="301"/>
        </w:trPr>
        <w:tc>
          <w:tcPr>
            <w:tcW w:w="5000" w:type="pct"/>
            <w:gridSpan w:val="4"/>
            <w:shd w:val="clear" w:color="auto" w:fill="auto"/>
          </w:tcPr>
          <w:p w14:paraId="1A69274A" w14:textId="77777777" w:rsidR="00D9567C" w:rsidRPr="001A7436" w:rsidRDefault="00D9567C" w:rsidP="00136DF7">
            <w:pPr>
              <w:pStyle w:val="BodyText"/>
              <w:numPr>
                <w:ilvl w:val="12"/>
                <w:numId w:val="0"/>
              </w:numPr>
              <w:spacing w:after="0"/>
              <w:rPr>
                <w:rFonts w:asciiTheme="minorHAnsi" w:hAnsiTheme="minorHAnsi"/>
                <w:szCs w:val="22"/>
              </w:rPr>
            </w:pPr>
            <w:r w:rsidRPr="001A7436">
              <w:rPr>
                <w:rFonts w:asciiTheme="minorHAnsi" w:eastAsia="Wingdings" w:hAnsiTheme="minorHAnsi" w:cs="Wingdings"/>
                <w:szCs w:val="22"/>
              </w:rPr>
              <w:t>o</w:t>
            </w:r>
            <w:r w:rsidRPr="001A7436">
              <w:rPr>
                <w:rFonts w:asciiTheme="minorHAnsi" w:hAnsiTheme="minorHAnsi"/>
                <w:szCs w:val="22"/>
              </w:rPr>
              <w:t xml:space="preserve">Yes                                                             </w:t>
            </w:r>
            <w:r w:rsidRPr="001A7436">
              <w:rPr>
                <w:rFonts w:asciiTheme="minorHAnsi" w:eastAsia="Wingdings" w:hAnsiTheme="minorHAnsi" w:cs="Wingdings"/>
                <w:szCs w:val="22"/>
              </w:rPr>
              <w:t>o</w:t>
            </w:r>
            <w:r w:rsidRPr="001A7436">
              <w:rPr>
                <w:rFonts w:asciiTheme="minorHAnsi" w:hAnsiTheme="minorHAnsi"/>
                <w:szCs w:val="22"/>
              </w:rPr>
              <w:t>No</w:t>
            </w:r>
          </w:p>
        </w:tc>
      </w:tr>
      <w:tr w:rsidR="00D9567C" w:rsidRPr="00E26F0C" w14:paraId="13685B1F" w14:textId="77777777" w:rsidTr="00136DF7">
        <w:trPr>
          <w:trHeight w:val="1485"/>
        </w:trPr>
        <w:tc>
          <w:tcPr>
            <w:tcW w:w="1667" w:type="pct"/>
            <w:shd w:val="clear" w:color="auto" w:fill="F2F2F2" w:themeFill="background1" w:themeFillShade="F2"/>
          </w:tcPr>
          <w:p w14:paraId="7174A355" w14:textId="77777777" w:rsidR="00D9567C" w:rsidRPr="00101883" w:rsidRDefault="00D9567C" w:rsidP="00136DF7">
            <w:r w:rsidRPr="00101883">
              <w:t>Provide details of contracts of a similar nature carried out in the last two years (please state customer name, delivery location, value of contract, and dates)</w:t>
            </w:r>
          </w:p>
        </w:tc>
        <w:tc>
          <w:tcPr>
            <w:tcW w:w="3333" w:type="pct"/>
            <w:gridSpan w:val="3"/>
          </w:tcPr>
          <w:p w14:paraId="22AAF43C" w14:textId="77777777" w:rsidR="00D9567C" w:rsidRPr="00E26F0C" w:rsidRDefault="00D9567C" w:rsidP="00136DF7">
            <w:pPr>
              <w:pStyle w:val="BodyText"/>
              <w:numPr>
                <w:ilvl w:val="12"/>
                <w:numId w:val="0"/>
              </w:numPr>
              <w:spacing w:after="0"/>
              <w:rPr>
                <w:rFonts w:asciiTheme="minorHAnsi" w:hAnsiTheme="minorHAnsi"/>
                <w:szCs w:val="22"/>
              </w:rPr>
            </w:pPr>
          </w:p>
        </w:tc>
      </w:tr>
      <w:tr w:rsidR="00D9567C" w:rsidRPr="00E26F0C" w14:paraId="4BC805C8" w14:textId="77777777" w:rsidTr="00136DF7">
        <w:trPr>
          <w:trHeight w:val="63"/>
        </w:trPr>
        <w:tc>
          <w:tcPr>
            <w:tcW w:w="1667" w:type="pct"/>
            <w:shd w:val="clear" w:color="auto" w:fill="F2F2F2" w:themeFill="background1" w:themeFillShade="F2"/>
          </w:tcPr>
          <w:p w14:paraId="257C6604" w14:textId="77777777" w:rsidR="00D9567C" w:rsidRPr="00101883" w:rsidRDefault="00D9567C" w:rsidP="00136DF7">
            <w:r>
              <w:t xml:space="preserve">Provide details of any applicable Quality Assurance certificates or qualifications your company or employees have: </w:t>
            </w:r>
          </w:p>
        </w:tc>
        <w:tc>
          <w:tcPr>
            <w:tcW w:w="3333" w:type="pct"/>
            <w:gridSpan w:val="3"/>
          </w:tcPr>
          <w:p w14:paraId="3062724F" w14:textId="77777777" w:rsidR="00D9567C" w:rsidRPr="00E26F0C" w:rsidRDefault="00D9567C" w:rsidP="00136DF7">
            <w:pPr>
              <w:pStyle w:val="BodyText"/>
              <w:numPr>
                <w:ilvl w:val="12"/>
                <w:numId w:val="0"/>
              </w:numPr>
              <w:spacing w:after="0"/>
              <w:rPr>
                <w:rFonts w:asciiTheme="minorHAnsi" w:hAnsiTheme="minorHAnsi"/>
                <w:szCs w:val="22"/>
              </w:rPr>
            </w:pPr>
          </w:p>
        </w:tc>
      </w:tr>
      <w:tr w:rsidR="00D9567C" w:rsidRPr="00E26F0C" w14:paraId="3E4EB183" w14:textId="77777777" w:rsidTr="00136DF7">
        <w:trPr>
          <w:trHeight w:val="301"/>
        </w:trPr>
        <w:tc>
          <w:tcPr>
            <w:tcW w:w="5000" w:type="pct"/>
            <w:gridSpan w:val="4"/>
            <w:shd w:val="clear" w:color="auto" w:fill="D9D9D9" w:themeFill="background1" w:themeFillShade="D9"/>
          </w:tcPr>
          <w:p w14:paraId="5392B5A1" w14:textId="77777777" w:rsidR="00D9567C" w:rsidRDefault="00D9567C" w:rsidP="00136DF7">
            <w:r w:rsidRPr="0076085B">
              <w:t>A statement of overall turnover and turnover in respect to the goods and services offered under the proposed agreement for the last three years as per the following table:</w:t>
            </w:r>
          </w:p>
        </w:tc>
      </w:tr>
      <w:tr w:rsidR="00D9567C" w:rsidRPr="00E26F0C" w14:paraId="3C3194AE" w14:textId="77777777" w:rsidTr="00136DF7">
        <w:trPr>
          <w:trHeight w:val="343"/>
        </w:trPr>
        <w:tc>
          <w:tcPr>
            <w:tcW w:w="1667" w:type="pct"/>
          </w:tcPr>
          <w:p w14:paraId="6BFCC820" w14:textId="77777777" w:rsidR="00D9567C" w:rsidRDefault="00D9567C" w:rsidP="00136DF7">
            <w:r w:rsidRPr="0076085B">
              <w:rPr>
                <w:b/>
              </w:rPr>
              <w:t>Year</w:t>
            </w:r>
          </w:p>
        </w:tc>
        <w:tc>
          <w:tcPr>
            <w:tcW w:w="1667" w:type="pct"/>
            <w:shd w:val="clear" w:color="auto" w:fill="auto"/>
          </w:tcPr>
          <w:p w14:paraId="5B967626" w14:textId="77777777" w:rsidR="00D9567C" w:rsidRPr="00851675" w:rsidRDefault="00D9567C" w:rsidP="00136DF7">
            <w:r w:rsidRPr="00851675">
              <w:rPr>
                <w:b/>
              </w:rPr>
              <w:t xml:space="preserve">Offered Goods Turnover </w:t>
            </w:r>
            <w:r w:rsidRPr="00851675">
              <w:rPr>
                <w:b/>
                <w:sz w:val="20"/>
                <w:szCs w:val="20"/>
              </w:rPr>
              <w:t>USD</w:t>
            </w:r>
          </w:p>
        </w:tc>
        <w:tc>
          <w:tcPr>
            <w:tcW w:w="1666" w:type="pct"/>
            <w:gridSpan w:val="2"/>
            <w:shd w:val="clear" w:color="auto" w:fill="auto"/>
          </w:tcPr>
          <w:p w14:paraId="363F79D4" w14:textId="77777777" w:rsidR="00D9567C" w:rsidRPr="00851675" w:rsidRDefault="00D9567C" w:rsidP="00136DF7">
            <w:r w:rsidRPr="00851675">
              <w:rPr>
                <w:b/>
              </w:rPr>
              <w:t>Overall Turnover USD</w:t>
            </w:r>
          </w:p>
        </w:tc>
      </w:tr>
      <w:tr w:rsidR="00D9567C" w:rsidRPr="00E26F0C" w14:paraId="7114628C" w14:textId="77777777" w:rsidTr="00136DF7">
        <w:trPr>
          <w:trHeight w:val="343"/>
        </w:trPr>
        <w:tc>
          <w:tcPr>
            <w:tcW w:w="1667" w:type="pct"/>
            <w:tcBorders>
              <w:bottom w:val="single" w:sz="4" w:space="0" w:color="auto"/>
            </w:tcBorders>
          </w:tcPr>
          <w:p w14:paraId="5521A8CF" w14:textId="2E588ED4" w:rsidR="00D9567C" w:rsidRDefault="00D9567C" w:rsidP="00136DF7">
            <w:r w:rsidRPr="0076085B">
              <w:rPr>
                <w:b/>
              </w:rPr>
              <w:t>201</w:t>
            </w:r>
            <w:r w:rsidR="007537CA">
              <w:rPr>
                <w:b/>
              </w:rPr>
              <w:t>9</w:t>
            </w:r>
          </w:p>
        </w:tc>
        <w:tc>
          <w:tcPr>
            <w:tcW w:w="1667" w:type="pct"/>
            <w:tcBorders>
              <w:bottom w:val="single" w:sz="4" w:space="0" w:color="auto"/>
            </w:tcBorders>
          </w:tcPr>
          <w:p w14:paraId="0755DFA0" w14:textId="77777777" w:rsidR="00D9567C" w:rsidRDefault="00D9567C" w:rsidP="00136DF7"/>
        </w:tc>
        <w:tc>
          <w:tcPr>
            <w:tcW w:w="1666" w:type="pct"/>
            <w:gridSpan w:val="2"/>
            <w:tcBorders>
              <w:bottom w:val="single" w:sz="4" w:space="0" w:color="auto"/>
            </w:tcBorders>
          </w:tcPr>
          <w:p w14:paraId="0470A91D" w14:textId="77777777" w:rsidR="00D9567C" w:rsidRDefault="00D9567C" w:rsidP="00136DF7"/>
        </w:tc>
      </w:tr>
      <w:tr w:rsidR="00D9567C" w:rsidRPr="00E26F0C" w14:paraId="0460D2D3" w14:textId="77777777" w:rsidTr="00136DF7">
        <w:trPr>
          <w:trHeight w:val="343"/>
        </w:trPr>
        <w:tc>
          <w:tcPr>
            <w:tcW w:w="1667" w:type="pct"/>
            <w:tcBorders>
              <w:bottom w:val="single" w:sz="4" w:space="0" w:color="auto"/>
            </w:tcBorders>
          </w:tcPr>
          <w:p w14:paraId="36158AB9" w14:textId="4D9F64FA" w:rsidR="00D9567C" w:rsidRDefault="00D9567C" w:rsidP="00136DF7">
            <w:r w:rsidRPr="0076085B">
              <w:rPr>
                <w:b/>
              </w:rPr>
              <w:t>201</w:t>
            </w:r>
            <w:r w:rsidR="007537CA">
              <w:rPr>
                <w:b/>
              </w:rPr>
              <w:t>8</w:t>
            </w:r>
          </w:p>
        </w:tc>
        <w:tc>
          <w:tcPr>
            <w:tcW w:w="1667" w:type="pct"/>
            <w:tcBorders>
              <w:bottom w:val="single" w:sz="4" w:space="0" w:color="auto"/>
            </w:tcBorders>
          </w:tcPr>
          <w:p w14:paraId="7377AA67" w14:textId="77777777" w:rsidR="00D9567C" w:rsidRDefault="00D9567C" w:rsidP="00136DF7"/>
        </w:tc>
        <w:tc>
          <w:tcPr>
            <w:tcW w:w="1666" w:type="pct"/>
            <w:gridSpan w:val="2"/>
            <w:tcBorders>
              <w:bottom w:val="single" w:sz="4" w:space="0" w:color="auto"/>
            </w:tcBorders>
          </w:tcPr>
          <w:p w14:paraId="50D13165" w14:textId="77777777" w:rsidR="00D9567C" w:rsidRDefault="00D9567C" w:rsidP="00136DF7"/>
        </w:tc>
      </w:tr>
      <w:tr w:rsidR="00D9567C" w:rsidRPr="00E26F0C" w14:paraId="0F56E07D" w14:textId="77777777" w:rsidTr="00136DF7">
        <w:trPr>
          <w:trHeight w:val="523"/>
        </w:trPr>
        <w:tc>
          <w:tcPr>
            <w:tcW w:w="1667" w:type="pct"/>
            <w:tcBorders>
              <w:top w:val="single" w:sz="4" w:space="0" w:color="auto"/>
              <w:left w:val="single" w:sz="4" w:space="0" w:color="auto"/>
              <w:bottom w:val="single" w:sz="4" w:space="0" w:color="auto"/>
              <w:right w:val="single" w:sz="4" w:space="0" w:color="auto"/>
            </w:tcBorders>
          </w:tcPr>
          <w:p w14:paraId="1184A80B" w14:textId="2D864D3E" w:rsidR="00D9567C" w:rsidRDefault="00D9567C" w:rsidP="00136DF7">
            <w:r w:rsidRPr="0076085B">
              <w:rPr>
                <w:b/>
              </w:rPr>
              <w:t>201</w:t>
            </w:r>
            <w:r w:rsidR="007537CA">
              <w:rPr>
                <w:b/>
              </w:rPr>
              <w:t>7</w:t>
            </w:r>
          </w:p>
        </w:tc>
        <w:tc>
          <w:tcPr>
            <w:tcW w:w="1667" w:type="pct"/>
            <w:tcBorders>
              <w:top w:val="single" w:sz="4" w:space="0" w:color="auto"/>
              <w:left w:val="single" w:sz="4" w:space="0" w:color="auto"/>
              <w:bottom w:val="single" w:sz="4" w:space="0" w:color="auto"/>
              <w:right w:val="single" w:sz="4" w:space="0" w:color="auto"/>
            </w:tcBorders>
          </w:tcPr>
          <w:p w14:paraId="292F7B19" w14:textId="77777777" w:rsidR="00D9567C" w:rsidRDefault="00D9567C" w:rsidP="00136DF7"/>
        </w:tc>
        <w:tc>
          <w:tcPr>
            <w:tcW w:w="1666" w:type="pct"/>
            <w:gridSpan w:val="2"/>
            <w:tcBorders>
              <w:top w:val="single" w:sz="4" w:space="0" w:color="auto"/>
              <w:left w:val="single" w:sz="4" w:space="0" w:color="auto"/>
              <w:bottom w:val="single" w:sz="4" w:space="0" w:color="auto"/>
              <w:right w:val="single" w:sz="4" w:space="0" w:color="auto"/>
            </w:tcBorders>
          </w:tcPr>
          <w:p w14:paraId="1D924467" w14:textId="77777777" w:rsidR="00D9567C" w:rsidRDefault="00D9567C" w:rsidP="00136DF7"/>
        </w:tc>
      </w:tr>
    </w:tbl>
    <w:p w14:paraId="12EED050" w14:textId="77777777" w:rsidR="00D9567C" w:rsidRDefault="00D9567C" w:rsidP="00D9567C"/>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41"/>
      </w:tblGrid>
      <w:tr w:rsidR="00D9567C" w:rsidRPr="00101883" w14:paraId="7BA97006" w14:textId="77777777" w:rsidTr="00136DF7">
        <w:trPr>
          <w:trHeight w:val="615"/>
        </w:trPr>
        <w:tc>
          <w:tcPr>
            <w:tcW w:w="5000" w:type="pct"/>
            <w:gridSpan w:val="2"/>
            <w:shd w:val="clear" w:color="auto" w:fill="D9D9D9" w:themeFill="background1" w:themeFillShade="D9"/>
          </w:tcPr>
          <w:p w14:paraId="6EBA49AD" w14:textId="77777777" w:rsidR="00D9567C" w:rsidRPr="00101883" w:rsidRDefault="00D9567C" w:rsidP="00136DF7">
            <w:pPr>
              <w:rPr>
                <w:rFonts w:ascii="Calibri" w:hAnsi="Calibri"/>
                <w:color w:val="000000"/>
                <w:w w:val="0"/>
              </w:rPr>
            </w:pPr>
            <w:r>
              <w:t>Please include at</w:t>
            </w:r>
            <w:r w:rsidRPr="00B23D01">
              <w:t xml:space="preserve"> least 2</w:t>
            </w:r>
            <w:r>
              <w:t xml:space="preserve"> (two)</w:t>
            </w:r>
            <w:r w:rsidRPr="00B23D01">
              <w:t xml:space="preserve"> ref</w:t>
            </w:r>
            <w:r>
              <w:t>erences</w:t>
            </w:r>
            <w:r w:rsidRPr="00B23D01">
              <w:t xml:space="preserve"> who may be contacted on a confidential basis to verify satisfactory execution of </w:t>
            </w:r>
            <w:r w:rsidRPr="002F13DD">
              <w:t>contracts</w:t>
            </w:r>
            <w:r>
              <w:t>:</w:t>
            </w:r>
          </w:p>
        </w:tc>
      </w:tr>
      <w:tr w:rsidR="00D9567C" w:rsidRPr="00101883" w14:paraId="3E58871C" w14:textId="77777777" w:rsidTr="00136DF7">
        <w:tc>
          <w:tcPr>
            <w:tcW w:w="5000" w:type="pct"/>
            <w:gridSpan w:val="2"/>
            <w:shd w:val="clear" w:color="auto" w:fill="F2F2F2" w:themeFill="background1" w:themeFillShade="F2"/>
          </w:tcPr>
          <w:p w14:paraId="2E3B91E3" w14:textId="77777777" w:rsidR="00D9567C" w:rsidRPr="00101883" w:rsidRDefault="00D9567C" w:rsidP="00136DF7">
            <w:pPr>
              <w:pStyle w:val="ACLevel1"/>
              <w:tabs>
                <w:tab w:val="clear" w:pos="720"/>
              </w:tabs>
              <w:ind w:left="0" w:firstLine="0"/>
              <w:rPr>
                <w:rFonts w:ascii="Calibri" w:hAnsi="Calibri"/>
                <w:spacing w:val="-3"/>
                <w:sz w:val="22"/>
                <w:szCs w:val="22"/>
              </w:rPr>
            </w:pPr>
            <w:r>
              <w:rPr>
                <w:rFonts w:ascii="Calibri" w:hAnsi="Calibri"/>
                <w:spacing w:val="-3"/>
                <w:sz w:val="22"/>
                <w:szCs w:val="22"/>
              </w:rPr>
              <w:t>Reference 1</w:t>
            </w:r>
          </w:p>
        </w:tc>
      </w:tr>
      <w:tr w:rsidR="00D9567C" w:rsidRPr="00101883" w14:paraId="7B5558C4" w14:textId="77777777" w:rsidTr="00136DF7">
        <w:tc>
          <w:tcPr>
            <w:tcW w:w="2085" w:type="pct"/>
            <w:shd w:val="clear" w:color="auto" w:fill="F2F2F2" w:themeFill="background1" w:themeFillShade="F2"/>
          </w:tcPr>
          <w:p w14:paraId="65440840" w14:textId="77777777" w:rsidR="00D9567C" w:rsidRPr="00101883" w:rsidRDefault="00D9567C" w:rsidP="00136DF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14:paraId="7DFD593C" w14:textId="77777777" w:rsidR="00D9567C" w:rsidRPr="00101883" w:rsidRDefault="00D9567C" w:rsidP="00136DF7">
            <w:pPr>
              <w:pStyle w:val="ACLevel1"/>
              <w:tabs>
                <w:tab w:val="clear" w:pos="720"/>
              </w:tabs>
              <w:ind w:left="0" w:firstLine="0"/>
              <w:rPr>
                <w:rFonts w:ascii="Calibri" w:hAnsi="Calibri"/>
                <w:color w:val="000000"/>
                <w:w w:val="0"/>
                <w:sz w:val="22"/>
                <w:szCs w:val="22"/>
              </w:rPr>
            </w:pPr>
          </w:p>
        </w:tc>
      </w:tr>
      <w:tr w:rsidR="00D9567C" w:rsidRPr="00101883" w14:paraId="4EA6DA15" w14:textId="77777777" w:rsidTr="00136DF7">
        <w:tc>
          <w:tcPr>
            <w:tcW w:w="2085" w:type="pct"/>
            <w:shd w:val="clear" w:color="auto" w:fill="F2F2F2" w:themeFill="background1" w:themeFillShade="F2"/>
          </w:tcPr>
          <w:p w14:paraId="143B4EB7" w14:textId="77777777" w:rsidR="00D9567C" w:rsidRPr="00101883" w:rsidRDefault="00D9567C" w:rsidP="00136DF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14:paraId="42479188" w14:textId="77777777" w:rsidR="00D9567C" w:rsidRPr="00101883" w:rsidRDefault="00D9567C" w:rsidP="00136DF7">
            <w:pPr>
              <w:pStyle w:val="ACLevel1"/>
              <w:tabs>
                <w:tab w:val="clear" w:pos="720"/>
              </w:tabs>
              <w:ind w:left="0" w:firstLine="0"/>
              <w:rPr>
                <w:rFonts w:ascii="Calibri" w:hAnsi="Calibri"/>
                <w:color w:val="000000"/>
                <w:w w:val="0"/>
                <w:sz w:val="22"/>
                <w:szCs w:val="22"/>
              </w:rPr>
            </w:pPr>
          </w:p>
        </w:tc>
      </w:tr>
      <w:tr w:rsidR="00D9567C" w:rsidRPr="00101883" w14:paraId="3576C682" w14:textId="77777777" w:rsidTr="00136DF7">
        <w:tc>
          <w:tcPr>
            <w:tcW w:w="2085" w:type="pct"/>
            <w:shd w:val="clear" w:color="auto" w:fill="F2F2F2" w:themeFill="background1" w:themeFillShade="F2"/>
          </w:tcPr>
          <w:p w14:paraId="72094300" w14:textId="77777777" w:rsidR="00D9567C" w:rsidRPr="00101883" w:rsidRDefault="00D9567C" w:rsidP="00136DF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14:paraId="685C3C00" w14:textId="77777777" w:rsidR="00D9567C" w:rsidRPr="00101883" w:rsidRDefault="00D9567C" w:rsidP="00136DF7">
            <w:pPr>
              <w:pStyle w:val="ACLevel1"/>
              <w:tabs>
                <w:tab w:val="clear" w:pos="720"/>
              </w:tabs>
              <w:ind w:left="0" w:firstLine="0"/>
              <w:rPr>
                <w:rFonts w:ascii="Calibri" w:hAnsi="Calibri"/>
                <w:color w:val="000000"/>
                <w:w w:val="0"/>
                <w:sz w:val="22"/>
                <w:szCs w:val="22"/>
              </w:rPr>
            </w:pPr>
          </w:p>
        </w:tc>
      </w:tr>
      <w:tr w:rsidR="00D9567C" w:rsidRPr="00101883" w14:paraId="753C0934" w14:textId="77777777" w:rsidTr="00136DF7">
        <w:tc>
          <w:tcPr>
            <w:tcW w:w="2085" w:type="pct"/>
            <w:shd w:val="clear" w:color="auto" w:fill="F2F2F2" w:themeFill="background1" w:themeFillShade="F2"/>
          </w:tcPr>
          <w:p w14:paraId="28AA4265" w14:textId="77777777" w:rsidR="00D9567C" w:rsidRPr="00101883" w:rsidRDefault="00D9567C" w:rsidP="00136DF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tcPr>
          <w:p w14:paraId="26C1D603" w14:textId="77777777" w:rsidR="00D9567C" w:rsidRPr="00101883" w:rsidRDefault="00D9567C" w:rsidP="00136DF7">
            <w:pPr>
              <w:pStyle w:val="ACLevel1"/>
              <w:tabs>
                <w:tab w:val="clear" w:pos="720"/>
              </w:tabs>
              <w:ind w:left="0" w:firstLine="0"/>
              <w:rPr>
                <w:rFonts w:ascii="Calibri" w:hAnsi="Calibri"/>
                <w:color w:val="000000"/>
                <w:w w:val="0"/>
                <w:sz w:val="22"/>
                <w:szCs w:val="22"/>
              </w:rPr>
            </w:pPr>
          </w:p>
        </w:tc>
      </w:tr>
      <w:tr w:rsidR="00D9567C" w:rsidRPr="00101883" w14:paraId="67350D74" w14:textId="77777777" w:rsidTr="00136DF7">
        <w:tc>
          <w:tcPr>
            <w:tcW w:w="2085" w:type="pct"/>
            <w:shd w:val="clear" w:color="auto" w:fill="F2F2F2" w:themeFill="background1" w:themeFillShade="F2"/>
          </w:tcPr>
          <w:p w14:paraId="1B3A011C" w14:textId="77777777" w:rsidR="00D9567C" w:rsidRPr="00101883" w:rsidRDefault="00D9567C" w:rsidP="00136DF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Fax</w:t>
            </w:r>
          </w:p>
        </w:tc>
        <w:tc>
          <w:tcPr>
            <w:tcW w:w="2915" w:type="pct"/>
          </w:tcPr>
          <w:p w14:paraId="1B495455" w14:textId="77777777" w:rsidR="00D9567C" w:rsidRPr="00101883" w:rsidRDefault="00D9567C" w:rsidP="00136DF7">
            <w:pPr>
              <w:pStyle w:val="ACLevel1"/>
              <w:tabs>
                <w:tab w:val="clear" w:pos="720"/>
              </w:tabs>
              <w:ind w:left="0" w:firstLine="0"/>
              <w:rPr>
                <w:rFonts w:ascii="Calibri" w:hAnsi="Calibri"/>
                <w:color w:val="000000"/>
                <w:w w:val="0"/>
                <w:sz w:val="22"/>
                <w:szCs w:val="22"/>
              </w:rPr>
            </w:pPr>
          </w:p>
        </w:tc>
      </w:tr>
      <w:tr w:rsidR="00D9567C" w:rsidRPr="00101883" w14:paraId="34FB0D4E" w14:textId="77777777" w:rsidTr="00136DF7">
        <w:tc>
          <w:tcPr>
            <w:tcW w:w="2085" w:type="pct"/>
            <w:shd w:val="clear" w:color="auto" w:fill="F2F2F2" w:themeFill="background1" w:themeFillShade="F2"/>
          </w:tcPr>
          <w:p w14:paraId="79520D67" w14:textId="77777777" w:rsidR="00D9567C" w:rsidRPr="00101883" w:rsidRDefault="00D9567C" w:rsidP="00136DF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14:paraId="5BD928B2" w14:textId="77777777" w:rsidR="00D9567C" w:rsidRPr="00101883" w:rsidRDefault="00D9567C" w:rsidP="00136DF7">
            <w:pPr>
              <w:pStyle w:val="ACLevel1"/>
              <w:tabs>
                <w:tab w:val="clear" w:pos="720"/>
              </w:tabs>
              <w:ind w:left="0" w:firstLine="0"/>
              <w:rPr>
                <w:rFonts w:ascii="Calibri" w:hAnsi="Calibri"/>
                <w:color w:val="000000"/>
                <w:w w:val="0"/>
                <w:sz w:val="22"/>
                <w:szCs w:val="22"/>
              </w:rPr>
            </w:pPr>
          </w:p>
        </w:tc>
      </w:tr>
      <w:tr w:rsidR="00D9567C" w:rsidRPr="00101883" w14:paraId="4DF748E0" w14:textId="77777777" w:rsidTr="00136DF7">
        <w:tc>
          <w:tcPr>
            <w:tcW w:w="2085" w:type="pct"/>
            <w:shd w:val="clear" w:color="auto" w:fill="F2F2F2" w:themeFill="background1" w:themeFillShade="F2"/>
          </w:tcPr>
          <w:p w14:paraId="1E3A3E9B" w14:textId="77777777" w:rsidR="00D9567C" w:rsidRPr="00101883" w:rsidRDefault="00D9567C" w:rsidP="00136DF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Nature of supply</w:t>
            </w:r>
          </w:p>
        </w:tc>
        <w:tc>
          <w:tcPr>
            <w:tcW w:w="2915" w:type="pct"/>
          </w:tcPr>
          <w:p w14:paraId="3B808EE9" w14:textId="77777777" w:rsidR="00D9567C" w:rsidRPr="00101883" w:rsidRDefault="00D9567C" w:rsidP="00136DF7">
            <w:pPr>
              <w:pStyle w:val="ACLevel1"/>
              <w:tabs>
                <w:tab w:val="clear" w:pos="720"/>
              </w:tabs>
              <w:ind w:left="0" w:firstLine="0"/>
              <w:rPr>
                <w:rFonts w:ascii="Calibri" w:hAnsi="Calibri"/>
                <w:color w:val="000000"/>
                <w:w w:val="0"/>
                <w:sz w:val="22"/>
                <w:szCs w:val="22"/>
              </w:rPr>
            </w:pPr>
          </w:p>
        </w:tc>
      </w:tr>
      <w:tr w:rsidR="00D9567C" w:rsidRPr="00101883" w14:paraId="77D9405E" w14:textId="77777777" w:rsidTr="00136DF7">
        <w:tc>
          <w:tcPr>
            <w:tcW w:w="2085" w:type="pct"/>
            <w:shd w:val="clear" w:color="auto" w:fill="F2F2F2" w:themeFill="background1" w:themeFillShade="F2"/>
          </w:tcPr>
          <w:p w14:paraId="22B3971D" w14:textId="77777777" w:rsidR="00D9567C" w:rsidRPr="00101883" w:rsidRDefault="00D9567C" w:rsidP="00136DF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14:paraId="5EB8EFED" w14:textId="77777777" w:rsidR="00D9567C" w:rsidRPr="00101883" w:rsidRDefault="00D9567C" w:rsidP="00136DF7">
            <w:pPr>
              <w:pStyle w:val="ACLevel1"/>
              <w:tabs>
                <w:tab w:val="clear" w:pos="720"/>
              </w:tabs>
              <w:ind w:left="0" w:firstLine="0"/>
              <w:rPr>
                <w:rFonts w:ascii="Calibri" w:hAnsi="Calibri"/>
                <w:color w:val="000000"/>
                <w:w w:val="0"/>
                <w:sz w:val="22"/>
                <w:szCs w:val="22"/>
              </w:rPr>
            </w:pPr>
          </w:p>
        </w:tc>
      </w:tr>
      <w:tr w:rsidR="00D9567C" w:rsidRPr="00101883" w14:paraId="38365ECA" w14:textId="77777777" w:rsidTr="00136DF7">
        <w:tc>
          <w:tcPr>
            <w:tcW w:w="5000" w:type="pct"/>
            <w:gridSpan w:val="2"/>
            <w:shd w:val="clear" w:color="auto" w:fill="F2F2F2" w:themeFill="background1" w:themeFillShade="F2"/>
          </w:tcPr>
          <w:p w14:paraId="64875E37" w14:textId="77777777" w:rsidR="00D9567C" w:rsidRPr="00101883" w:rsidRDefault="00D9567C" w:rsidP="00136DF7">
            <w:pPr>
              <w:pStyle w:val="ACLevel1"/>
              <w:tabs>
                <w:tab w:val="clear" w:pos="720"/>
              </w:tabs>
              <w:ind w:left="0" w:firstLine="0"/>
              <w:rPr>
                <w:rFonts w:ascii="Calibri" w:hAnsi="Calibri"/>
                <w:color w:val="000000"/>
                <w:w w:val="0"/>
                <w:sz w:val="22"/>
                <w:szCs w:val="22"/>
              </w:rPr>
            </w:pPr>
            <w:r>
              <w:rPr>
                <w:rFonts w:ascii="Calibri" w:hAnsi="Calibri"/>
                <w:spacing w:val="-3"/>
                <w:sz w:val="22"/>
                <w:szCs w:val="22"/>
              </w:rPr>
              <w:t>Reference 2</w:t>
            </w:r>
          </w:p>
        </w:tc>
      </w:tr>
      <w:tr w:rsidR="00D9567C" w:rsidRPr="00101883" w14:paraId="46C859EB" w14:textId="77777777" w:rsidTr="00136DF7">
        <w:tc>
          <w:tcPr>
            <w:tcW w:w="2085" w:type="pct"/>
            <w:shd w:val="clear" w:color="auto" w:fill="F2F2F2" w:themeFill="background1" w:themeFillShade="F2"/>
          </w:tcPr>
          <w:p w14:paraId="18DF3A0F" w14:textId="77777777" w:rsidR="00D9567C" w:rsidRPr="00101883" w:rsidRDefault="00D9567C" w:rsidP="00136DF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14:paraId="46C320A6" w14:textId="77777777" w:rsidR="00D9567C" w:rsidRPr="00101883" w:rsidRDefault="00D9567C" w:rsidP="00136DF7">
            <w:pPr>
              <w:pStyle w:val="ACLevel1"/>
              <w:tabs>
                <w:tab w:val="clear" w:pos="720"/>
              </w:tabs>
              <w:ind w:left="0" w:firstLine="0"/>
              <w:rPr>
                <w:rFonts w:ascii="Calibri" w:hAnsi="Calibri"/>
                <w:color w:val="000000"/>
                <w:w w:val="0"/>
                <w:sz w:val="22"/>
                <w:szCs w:val="22"/>
              </w:rPr>
            </w:pPr>
          </w:p>
        </w:tc>
      </w:tr>
      <w:tr w:rsidR="00D9567C" w:rsidRPr="00101883" w14:paraId="3D1DF5B7" w14:textId="77777777" w:rsidTr="00136DF7">
        <w:tc>
          <w:tcPr>
            <w:tcW w:w="2085" w:type="pct"/>
            <w:shd w:val="clear" w:color="auto" w:fill="F2F2F2" w:themeFill="background1" w:themeFillShade="F2"/>
          </w:tcPr>
          <w:p w14:paraId="0F2E6F81" w14:textId="77777777" w:rsidR="00D9567C" w:rsidRPr="00101883" w:rsidRDefault="00D9567C" w:rsidP="00136DF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14:paraId="03786742" w14:textId="77777777" w:rsidR="00D9567C" w:rsidRPr="00101883" w:rsidRDefault="00D9567C" w:rsidP="00136DF7">
            <w:pPr>
              <w:pStyle w:val="ACLevel1"/>
              <w:tabs>
                <w:tab w:val="clear" w:pos="720"/>
              </w:tabs>
              <w:ind w:left="0" w:firstLine="0"/>
              <w:rPr>
                <w:rFonts w:ascii="Calibri" w:hAnsi="Calibri"/>
                <w:color w:val="000000"/>
                <w:w w:val="0"/>
                <w:sz w:val="22"/>
                <w:szCs w:val="22"/>
              </w:rPr>
            </w:pPr>
          </w:p>
        </w:tc>
      </w:tr>
      <w:tr w:rsidR="00D9567C" w:rsidRPr="00101883" w14:paraId="3E9CA565" w14:textId="77777777" w:rsidTr="00136DF7">
        <w:tc>
          <w:tcPr>
            <w:tcW w:w="2085" w:type="pct"/>
            <w:shd w:val="clear" w:color="auto" w:fill="F2F2F2" w:themeFill="background1" w:themeFillShade="F2"/>
          </w:tcPr>
          <w:p w14:paraId="416843CC" w14:textId="77777777" w:rsidR="00D9567C" w:rsidRPr="00101883" w:rsidRDefault="00D9567C" w:rsidP="00136DF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14:paraId="57FDCC8A" w14:textId="77777777" w:rsidR="00D9567C" w:rsidRPr="00101883" w:rsidRDefault="00D9567C" w:rsidP="00136DF7">
            <w:pPr>
              <w:pStyle w:val="ACLevel1"/>
              <w:tabs>
                <w:tab w:val="clear" w:pos="720"/>
              </w:tabs>
              <w:ind w:left="0" w:firstLine="0"/>
              <w:rPr>
                <w:rFonts w:ascii="Calibri" w:hAnsi="Calibri"/>
                <w:color w:val="000000"/>
                <w:w w:val="0"/>
                <w:sz w:val="22"/>
                <w:szCs w:val="22"/>
              </w:rPr>
            </w:pPr>
          </w:p>
        </w:tc>
      </w:tr>
      <w:tr w:rsidR="00D9567C" w:rsidRPr="00101883" w14:paraId="003BEB52" w14:textId="77777777" w:rsidTr="00136DF7">
        <w:tc>
          <w:tcPr>
            <w:tcW w:w="2085" w:type="pct"/>
            <w:shd w:val="clear" w:color="auto" w:fill="F2F2F2" w:themeFill="background1" w:themeFillShade="F2"/>
          </w:tcPr>
          <w:p w14:paraId="1A81F6AD" w14:textId="77777777" w:rsidR="00D9567C" w:rsidRPr="00101883" w:rsidRDefault="00D9567C" w:rsidP="00136DF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tcPr>
          <w:p w14:paraId="06E0FC4E" w14:textId="77777777" w:rsidR="00D9567C" w:rsidRPr="00101883" w:rsidRDefault="00D9567C" w:rsidP="00136DF7">
            <w:pPr>
              <w:pStyle w:val="ACLevel1"/>
              <w:tabs>
                <w:tab w:val="clear" w:pos="720"/>
              </w:tabs>
              <w:ind w:left="0" w:firstLine="0"/>
              <w:rPr>
                <w:rFonts w:ascii="Calibri" w:hAnsi="Calibri"/>
                <w:color w:val="000000"/>
                <w:w w:val="0"/>
                <w:sz w:val="22"/>
                <w:szCs w:val="22"/>
              </w:rPr>
            </w:pPr>
          </w:p>
        </w:tc>
      </w:tr>
      <w:tr w:rsidR="00D9567C" w:rsidRPr="00101883" w14:paraId="4D40ACDD" w14:textId="77777777" w:rsidTr="00136DF7">
        <w:tc>
          <w:tcPr>
            <w:tcW w:w="2085" w:type="pct"/>
            <w:shd w:val="clear" w:color="auto" w:fill="F2F2F2" w:themeFill="background1" w:themeFillShade="F2"/>
          </w:tcPr>
          <w:p w14:paraId="15BF57FF" w14:textId="77777777" w:rsidR="00D9567C" w:rsidRPr="00101883" w:rsidRDefault="00D9567C" w:rsidP="00136DF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Fax</w:t>
            </w:r>
          </w:p>
        </w:tc>
        <w:tc>
          <w:tcPr>
            <w:tcW w:w="2915" w:type="pct"/>
          </w:tcPr>
          <w:p w14:paraId="689F95BF" w14:textId="77777777" w:rsidR="00D9567C" w:rsidRPr="00101883" w:rsidRDefault="00D9567C" w:rsidP="00136DF7">
            <w:pPr>
              <w:pStyle w:val="ACLevel1"/>
              <w:tabs>
                <w:tab w:val="clear" w:pos="720"/>
              </w:tabs>
              <w:ind w:left="0" w:firstLine="0"/>
              <w:rPr>
                <w:rFonts w:ascii="Calibri" w:hAnsi="Calibri"/>
                <w:color w:val="000000"/>
                <w:w w:val="0"/>
                <w:sz w:val="22"/>
                <w:szCs w:val="22"/>
              </w:rPr>
            </w:pPr>
          </w:p>
        </w:tc>
      </w:tr>
      <w:tr w:rsidR="00D9567C" w:rsidRPr="00101883" w14:paraId="56B417A5" w14:textId="77777777" w:rsidTr="00136DF7">
        <w:tc>
          <w:tcPr>
            <w:tcW w:w="2085" w:type="pct"/>
            <w:shd w:val="clear" w:color="auto" w:fill="F2F2F2" w:themeFill="background1" w:themeFillShade="F2"/>
          </w:tcPr>
          <w:p w14:paraId="45347C97" w14:textId="77777777" w:rsidR="00D9567C" w:rsidRPr="00101883" w:rsidRDefault="00D9567C" w:rsidP="00136DF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14:paraId="099C92B0" w14:textId="77777777" w:rsidR="00D9567C" w:rsidRPr="00101883" w:rsidRDefault="00D9567C" w:rsidP="00136DF7">
            <w:pPr>
              <w:pStyle w:val="ACLevel1"/>
              <w:tabs>
                <w:tab w:val="clear" w:pos="720"/>
              </w:tabs>
              <w:ind w:left="0" w:firstLine="0"/>
              <w:rPr>
                <w:rFonts w:ascii="Calibri" w:hAnsi="Calibri"/>
                <w:color w:val="000000"/>
                <w:w w:val="0"/>
                <w:sz w:val="22"/>
                <w:szCs w:val="22"/>
              </w:rPr>
            </w:pPr>
          </w:p>
        </w:tc>
      </w:tr>
      <w:tr w:rsidR="00D9567C" w:rsidRPr="00101883" w14:paraId="77167F0E" w14:textId="77777777" w:rsidTr="00136DF7">
        <w:tc>
          <w:tcPr>
            <w:tcW w:w="2085" w:type="pct"/>
            <w:shd w:val="clear" w:color="auto" w:fill="F2F2F2" w:themeFill="background1" w:themeFillShade="F2"/>
          </w:tcPr>
          <w:p w14:paraId="55FBE723" w14:textId="77777777" w:rsidR="00D9567C" w:rsidRPr="00101883" w:rsidRDefault="00D9567C" w:rsidP="00136DF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Nature of supply</w:t>
            </w:r>
          </w:p>
        </w:tc>
        <w:tc>
          <w:tcPr>
            <w:tcW w:w="2915" w:type="pct"/>
          </w:tcPr>
          <w:p w14:paraId="3BDF0D85" w14:textId="77777777" w:rsidR="00D9567C" w:rsidRPr="00101883" w:rsidRDefault="00D9567C" w:rsidP="00136DF7">
            <w:pPr>
              <w:pStyle w:val="ACLevel1"/>
              <w:tabs>
                <w:tab w:val="clear" w:pos="720"/>
              </w:tabs>
              <w:ind w:left="0" w:firstLine="0"/>
              <w:rPr>
                <w:rFonts w:ascii="Calibri" w:hAnsi="Calibri"/>
                <w:color w:val="000000"/>
                <w:w w:val="0"/>
                <w:sz w:val="22"/>
                <w:szCs w:val="22"/>
              </w:rPr>
            </w:pPr>
          </w:p>
        </w:tc>
      </w:tr>
      <w:tr w:rsidR="00D9567C" w:rsidRPr="00101883" w14:paraId="3629FB72" w14:textId="77777777" w:rsidTr="00136DF7">
        <w:tc>
          <w:tcPr>
            <w:tcW w:w="2085" w:type="pct"/>
            <w:shd w:val="clear" w:color="auto" w:fill="F2F2F2" w:themeFill="background1" w:themeFillShade="F2"/>
          </w:tcPr>
          <w:p w14:paraId="351530D3" w14:textId="77777777" w:rsidR="00D9567C" w:rsidRPr="00101883" w:rsidRDefault="00D9567C" w:rsidP="00136DF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14:paraId="08FEE87F" w14:textId="77777777" w:rsidR="00D9567C" w:rsidRPr="00101883" w:rsidRDefault="00D9567C" w:rsidP="00136DF7">
            <w:pPr>
              <w:pStyle w:val="ACLevel1"/>
              <w:tabs>
                <w:tab w:val="clear" w:pos="720"/>
              </w:tabs>
              <w:ind w:left="0" w:firstLine="0"/>
              <w:rPr>
                <w:rFonts w:ascii="Calibri" w:hAnsi="Calibri"/>
                <w:color w:val="000000"/>
                <w:w w:val="0"/>
                <w:sz w:val="22"/>
                <w:szCs w:val="22"/>
              </w:rPr>
            </w:pPr>
          </w:p>
        </w:tc>
      </w:tr>
    </w:tbl>
    <w:p w14:paraId="03A01DCF" w14:textId="77777777" w:rsidR="00D9567C" w:rsidRDefault="00D9567C" w:rsidP="00D9567C"/>
    <w:tbl>
      <w:tblPr>
        <w:tblStyle w:val="TableGrid"/>
        <w:tblW w:w="0" w:type="auto"/>
        <w:tblLook w:val="04A0" w:firstRow="1" w:lastRow="0" w:firstColumn="1" w:lastColumn="0" w:noHBand="0" w:noVBand="1"/>
      </w:tblPr>
      <w:tblGrid>
        <w:gridCol w:w="10184"/>
      </w:tblGrid>
      <w:tr w:rsidR="00D9567C" w14:paraId="26BACF91" w14:textId="77777777" w:rsidTr="00136DF7">
        <w:trPr>
          <w:trHeight w:val="898"/>
        </w:trPr>
        <w:tc>
          <w:tcPr>
            <w:tcW w:w="10184" w:type="dxa"/>
            <w:tcBorders>
              <w:top w:val="single" w:sz="4" w:space="0" w:color="auto"/>
            </w:tcBorders>
            <w:shd w:val="clear" w:color="auto" w:fill="D9D9D9" w:themeFill="background1" w:themeFillShade="D9"/>
          </w:tcPr>
          <w:p w14:paraId="30A43610" w14:textId="04CB2DCE" w:rsidR="00D9567C" w:rsidRDefault="00D9567C" w:rsidP="00136DF7">
            <w:pPr>
              <w:rPr>
                <w:rFonts w:ascii="Calibri" w:hAnsi="Calibri"/>
                <w:b/>
              </w:rPr>
            </w:pPr>
            <w:r>
              <w:rPr>
                <w:rFonts w:ascii="Calibri" w:hAnsi="Calibri"/>
              </w:rPr>
              <w:t xml:space="preserve">By submitting an offer under this request for quotation Ref: </w:t>
            </w:r>
            <w:r w:rsidR="00347235">
              <w:rPr>
                <w:rFonts w:ascii="Calibri" w:hAnsi="Calibri"/>
              </w:rPr>
              <w:t>KLA-W-671</w:t>
            </w:r>
            <w:r>
              <w:rPr>
                <w:rFonts w:ascii="Calibri" w:hAnsi="Calibri"/>
              </w:rPr>
              <w:t xml:space="preserve">, the bidder hereby asserts that the following statements are correct at the time of submission; and further undertakes to inform GOAL of any changes in status of these matters.  </w:t>
            </w:r>
          </w:p>
        </w:tc>
      </w:tr>
      <w:tr w:rsidR="00D9567C" w14:paraId="586B5075" w14:textId="77777777" w:rsidTr="00136DF7">
        <w:trPr>
          <w:trHeight w:val="4362"/>
        </w:trPr>
        <w:tc>
          <w:tcPr>
            <w:tcW w:w="10184" w:type="dxa"/>
            <w:shd w:val="clear" w:color="auto" w:fill="F2F2F2" w:themeFill="background1" w:themeFillShade="F2"/>
          </w:tcPr>
          <w:p w14:paraId="67B9B9A7" w14:textId="77777777" w:rsidR="00D9567C" w:rsidRPr="00CC6788" w:rsidRDefault="00D9567C" w:rsidP="00136DF7">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not bankrupt or is being wound up, neither are</w:t>
            </w:r>
            <w:r w:rsidRPr="0055785C">
              <w:rPr>
                <w:rFonts w:ascii="Calibri" w:hAnsi="Calibri"/>
                <w:sz w:val="20"/>
                <w:szCs w:val="22"/>
              </w:rPr>
              <w:t xml:space="preserve"> its affairs are being administered by the court </w:t>
            </w:r>
            <w:r>
              <w:rPr>
                <w:rFonts w:ascii="Calibri" w:hAnsi="Calibri"/>
                <w:sz w:val="20"/>
                <w:szCs w:val="22"/>
              </w:rPr>
              <w:t>n</w:t>
            </w:r>
            <w:r w:rsidRPr="0055785C">
              <w:rPr>
                <w:rFonts w:ascii="Calibri" w:hAnsi="Calibri"/>
                <w:sz w:val="20"/>
                <w:szCs w:val="22"/>
              </w:rPr>
              <w:t>or has entered into an arrangement with creditors or has suspended business activities or is in any analogous situation arising from a similar procedure und</w:t>
            </w:r>
            <w:r>
              <w:rPr>
                <w:rFonts w:ascii="Calibri" w:hAnsi="Calibri"/>
                <w:sz w:val="20"/>
                <w:szCs w:val="22"/>
              </w:rPr>
              <w:t>er national laws and regulation.</w:t>
            </w:r>
          </w:p>
          <w:p w14:paraId="5B141C8D" w14:textId="77777777" w:rsidR="00D9567C" w:rsidRPr="00CC6788" w:rsidRDefault="00D9567C" w:rsidP="00136DF7">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 xml:space="preserve">not </w:t>
            </w:r>
            <w:r w:rsidRPr="0055785C">
              <w:rPr>
                <w:rFonts w:ascii="Calibri" w:hAnsi="Calibri"/>
                <w:sz w:val="20"/>
                <w:szCs w:val="22"/>
              </w:rPr>
              <w:t>the subject of proceedings for a declaration of bankruptcy, for an order for compulsory winding up or administration by the court or for an arrangement with creditors or of any other similar proceedings und</w:t>
            </w:r>
            <w:r>
              <w:rPr>
                <w:rFonts w:ascii="Calibri" w:hAnsi="Calibri"/>
                <w:sz w:val="20"/>
                <w:szCs w:val="22"/>
              </w:rPr>
              <w:t>er national laws and regulations.</w:t>
            </w:r>
          </w:p>
          <w:p w14:paraId="2D9821BE" w14:textId="77777777" w:rsidR="00D9567C" w:rsidRPr="00CC6788" w:rsidRDefault="00D9567C" w:rsidP="00136DF7">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xml:space="preserve">, a Director or Partner, has been convicted of an offence concerning his professional conduct by a judgement which has the force of res judicata </w:t>
            </w:r>
            <w:r>
              <w:rPr>
                <w:rFonts w:ascii="Calibri" w:hAnsi="Calibri"/>
                <w:sz w:val="20"/>
                <w:szCs w:val="22"/>
              </w:rPr>
              <w:t>n</w:t>
            </w:r>
            <w:r w:rsidRPr="0055785C">
              <w:rPr>
                <w:rFonts w:ascii="Calibri" w:hAnsi="Calibri"/>
                <w:sz w:val="20"/>
                <w:szCs w:val="22"/>
              </w:rPr>
              <w:t>or been guilty of grave professional misconduct in the course of their business</w:t>
            </w:r>
            <w:r>
              <w:rPr>
                <w:rFonts w:ascii="Calibri" w:hAnsi="Calibri"/>
                <w:sz w:val="20"/>
                <w:szCs w:val="22"/>
              </w:rPr>
              <w:t>.</w:t>
            </w:r>
          </w:p>
          <w:p w14:paraId="40534BAB" w14:textId="77777777" w:rsidR="00D9567C" w:rsidRPr="00CC6788" w:rsidRDefault="00D9567C" w:rsidP="00136DF7">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has fulfilled </w:t>
            </w:r>
            <w:r>
              <w:rPr>
                <w:rFonts w:ascii="Calibri" w:hAnsi="Calibri"/>
                <w:sz w:val="20"/>
                <w:szCs w:val="22"/>
              </w:rPr>
              <w:t xml:space="preserve">all </w:t>
            </w:r>
            <w:r w:rsidRPr="0055785C">
              <w:rPr>
                <w:rFonts w:ascii="Calibri" w:hAnsi="Calibri"/>
                <w:sz w:val="20"/>
                <w:szCs w:val="22"/>
              </w:rPr>
              <w:t>its obligations relating to the payment of taxes or social security contrib</w:t>
            </w:r>
            <w:r>
              <w:rPr>
                <w:rFonts w:ascii="Calibri" w:hAnsi="Calibri"/>
                <w:sz w:val="20"/>
                <w:szCs w:val="22"/>
              </w:rPr>
              <w:t>utions in Ireland or any other s</w:t>
            </w:r>
            <w:r w:rsidRPr="0055785C">
              <w:rPr>
                <w:rFonts w:ascii="Calibri" w:hAnsi="Calibri"/>
                <w:sz w:val="20"/>
                <w:szCs w:val="22"/>
              </w:rPr>
              <w:t>tate</w:t>
            </w:r>
            <w:r>
              <w:rPr>
                <w:rFonts w:ascii="Calibri" w:hAnsi="Calibri"/>
                <w:sz w:val="20"/>
                <w:szCs w:val="22"/>
              </w:rPr>
              <w:t xml:space="preserve"> or country</w:t>
            </w:r>
            <w:r w:rsidRPr="0055785C">
              <w:rPr>
                <w:rFonts w:ascii="Calibri" w:hAnsi="Calibri"/>
                <w:sz w:val="20"/>
                <w:szCs w:val="22"/>
              </w:rPr>
              <w:t xml:space="preserve"> in which the tenderer is located</w:t>
            </w:r>
            <w:r>
              <w:rPr>
                <w:rFonts w:ascii="Calibri" w:hAnsi="Calibri"/>
                <w:sz w:val="20"/>
                <w:szCs w:val="22"/>
              </w:rPr>
              <w:t xml:space="preserve"> or doing business. </w:t>
            </w:r>
          </w:p>
          <w:p w14:paraId="568AAA33" w14:textId="77777777" w:rsidR="00D9567C" w:rsidRPr="00CC6788" w:rsidRDefault="00D9567C" w:rsidP="00136DF7">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a Director or Partner</w:t>
            </w:r>
            <w:r>
              <w:rPr>
                <w:rFonts w:ascii="Calibri" w:hAnsi="Calibri"/>
                <w:sz w:val="20"/>
                <w:szCs w:val="22"/>
              </w:rPr>
              <w:t xml:space="preserve"> has been found guilty of: fraud, </w:t>
            </w:r>
            <w:r w:rsidRPr="0055785C">
              <w:rPr>
                <w:rFonts w:ascii="Calibri" w:hAnsi="Calibri"/>
                <w:sz w:val="20"/>
                <w:szCs w:val="22"/>
              </w:rPr>
              <w:t>money laundering</w:t>
            </w:r>
            <w:r>
              <w:rPr>
                <w:rFonts w:ascii="Calibri" w:hAnsi="Calibri"/>
                <w:sz w:val="20"/>
                <w:szCs w:val="22"/>
              </w:rPr>
              <w:t xml:space="preserve">, </w:t>
            </w:r>
            <w:r w:rsidRPr="0055785C">
              <w:rPr>
                <w:rFonts w:ascii="Calibri" w:hAnsi="Calibri"/>
                <w:sz w:val="20"/>
                <w:szCs w:val="22"/>
              </w:rPr>
              <w:t>corruption</w:t>
            </w:r>
            <w:r>
              <w:rPr>
                <w:rFonts w:ascii="Calibri" w:hAnsi="Calibri"/>
                <w:sz w:val="20"/>
                <w:szCs w:val="22"/>
              </w:rPr>
              <w:t xml:space="preserve">; </w:t>
            </w:r>
            <w:r w:rsidRPr="0055785C">
              <w:rPr>
                <w:rFonts w:ascii="Calibri" w:hAnsi="Calibri"/>
                <w:sz w:val="20"/>
                <w:szCs w:val="22"/>
              </w:rPr>
              <w:t>convicted of being a member of a criminal organisation</w:t>
            </w:r>
            <w:r>
              <w:rPr>
                <w:rFonts w:ascii="Calibri" w:hAnsi="Calibri"/>
                <w:sz w:val="20"/>
                <w:szCs w:val="22"/>
              </w:rPr>
              <w:t xml:space="preserve">; nor </w:t>
            </w:r>
            <w:r w:rsidRPr="0055785C">
              <w:rPr>
                <w:rFonts w:ascii="Calibri" w:hAnsi="Calibri"/>
                <w:sz w:val="20"/>
                <w:szCs w:val="22"/>
              </w:rPr>
              <w:t>of serious misrepresentation in providing information to a public buying agency</w:t>
            </w:r>
          </w:p>
          <w:p w14:paraId="20B04085" w14:textId="77777777" w:rsidR="00D9567C" w:rsidRDefault="00D9567C" w:rsidP="00136DF7">
            <w:pPr>
              <w:pStyle w:val="BodyText"/>
              <w:ind w:right="-342"/>
              <w:rPr>
                <w:rFonts w:ascii="Calibri" w:hAnsi="Calibri"/>
                <w:sz w:val="20"/>
              </w:rPr>
            </w:pPr>
            <w:r w:rsidRPr="0055785C">
              <w:rPr>
                <w:rFonts w:ascii="Calibri" w:hAnsi="Calibri"/>
                <w:sz w:val="20"/>
              </w:rPr>
              <w:t xml:space="preserve">The </w:t>
            </w:r>
            <w:r>
              <w:rPr>
                <w:rFonts w:ascii="Calibri" w:hAnsi="Calibri"/>
                <w:sz w:val="20"/>
              </w:rPr>
              <w:t>bidder</w:t>
            </w:r>
            <w:r w:rsidRPr="0055785C">
              <w:rPr>
                <w:rFonts w:ascii="Calibri" w:hAnsi="Calibri"/>
                <w:sz w:val="20"/>
              </w:rPr>
              <w:t xml:space="preserve"> has </w:t>
            </w:r>
            <w:r>
              <w:rPr>
                <w:rFonts w:ascii="Calibri" w:hAnsi="Calibri"/>
                <w:sz w:val="20"/>
              </w:rPr>
              <w:t xml:space="preserve">not </w:t>
            </w:r>
            <w:r w:rsidRPr="0055785C">
              <w:rPr>
                <w:rFonts w:ascii="Calibri" w:hAnsi="Calibri"/>
                <w:sz w:val="20"/>
              </w:rPr>
              <w:t>contrived to misrepresent its Health &amp; Safety information, Quality Assurance information, or any other information relevant to this application</w:t>
            </w:r>
            <w:r>
              <w:rPr>
                <w:rFonts w:ascii="Calibri" w:hAnsi="Calibri"/>
                <w:sz w:val="20"/>
              </w:rPr>
              <w:t>.</w:t>
            </w:r>
          </w:p>
          <w:p w14:paraId="24A7E790" w14:textId="77777777" w:rsidR="00D9567C" w:rsidRPr="00E80F00" w:rsidRDefault="00D9567C" w:rsidP="00136DF7">
            <w:pPr>
              <w:pStyle w:val="BodyText"/>
              <w:ind w:right="157"/>
              <w:jc w:val="both"/>
              <w:rPr>
                <w:rFonts w:ascii="Calibri" w:hAnsi="Calibri"/>
                <w:sz w:val="20"/>
                <w:szCs w:val="20"/>
              </w:rPr>
            </w:pPr>
            <w:r>
              <w:rPr>
                <w:rFonts w:ascii="Calibri" w:hAnsi="Calibri"/>
                <w:sz w:val="20"/>
                <w:szCs w:val="20"/>
              </w:rPr>
              <w:t>T</w:t>
            </w:r>
            <w:r w:rsidRPr="00E80F00">
              <w:rPr>
                <w:rFonts w:ascii="Calibri" w:hAnsi="Calibri"/>
                <w:sz w:val="20"/>
                <w:szCs w:val="20"/>
              </w:rPr>
              <w: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r>
              <w:rPr>
                <w:rFonts w:ascii="Calibri" w:hAnsi="Calibri"/>
                <w:sz w:val="20"/>
                <w:szCs w:val="20"/>
              </w:rPr>
              <w:t>.</w:t>
            </w:r>
          </w:p>
        </w:tc>
      </w:tr>
    </w:tbl>
    <w:p w14:paraId="27FA8DD8" w14:textId="77777777" w:rsidR="00D9567C" w:rsidRDefault="00D9567C" w:rsidP="00D9567C">
      <w:pPr>
        <w:ind w:right="-342"/>
        <w:rPr>
          <w:rFonts w:ascii="Calibri" w:hAnsi="Calibri"/>
          <w:b/>
        </w:rPr>
      </w:pPr>
    </w:p>
    <w:p w14:paraId="52205C2D" w14:textId="2B11D2E1" w:rsidR="00D9567C" w:rsidRDefault="00D9567C" w:rsidP="00D9567C">
      <w:pPr>
        <w:rPr>
          <w:rFonts w:ascii="Calibri" w:hAnsi="Calibri"/>
        </w:rPr>
      </w:pPr>
      <w:r w:rsidRPr="00551FDD">
        <w:rPr>
          <w:rFonts w:ascii="Calibri" w:hAnsi="Calibri"/>
          <w:sz w:val="20"/>
          <w:szCs w:val="20"/>
        </w:rPr>
        <w:t xml:space="preserve">I confirm </w:t>
      </w:r>
      <w:r w:rsidR="006973D6">
        <w:rPr>
          <w:rFonts w:ascii="Calibri" w:hAnsi="Calibri"/>
          <w:sz w:val="20"/>
          <w:szCs w:val="20"/>
        </w:rPr>
        <w:t>that my bid has a validity of KLA-</w:t>
      </w:r>
      <w:r w:rsidR="007537CA">
        <w:rPr>
          <w:rFonts w:ascii="Calibri" w:hAnsi="Calibri"/>
          <w:sz w:val="20"/>
          <w:szCs w:val="20"/>
        </w:rPr>
        <w:t>N</w:t>
      </w:r>
      <w:r w:rsidR="006973D6">
        <w:rPr>
          <w:rFonts w:ascii="Calibri" w:hAnsi="Calibri"/>
          <w:sz w:val="20"/>
          <w:szCs w:val="20"/>
        </w:rPr>
        <w:t>-</w:t>
      </w:r>
      <w:r w:rsidR="007537CA">
        <w:rPr>
          <w:rFonts w:ascii="Calibri" w:hAnsi="Calibri"/>
          <w:sz w:val="20"/>
          <w:szCs w:val="20"/>
        </w:rPr>
        <w:t>901</w:t>
      </w:r>
      <w:r w:rsidRPr="00551FDD">
        <w:rPr>
          <w:rFonts w:ascii="Calibri" w:hAnsi="Calibri"/>
          <w:sz w:val="20"/>
          <w:szCs w:val="20"/>
        </w:rPr>
        <w:t xml:space="preserve"> of days. </w:t>
      </w:r>
      <w:r w:rsidRPr="00551FDD">
        <w:rPr>
          <w:rFonts w:ascii="Calibri" w:hAnsi="Calibri"/>
          <w:i/>
          <w:iCs/>
          <w:sz w:val="20"/>
          <w:szCs w:val="20"/>
        </w:rPr>
        <w:t>If your bid does not have this validity, please state what bid validity you offer</w:t>
      </w:r>
      <w:r>
        <w:rPr>
          <w:rFonts w:ascii="Calibri" w:hAnsi="Calibri"/>
          <w:i/>
          <w:iCs/>
        </w:rPr>
        <w:t>.</w:t>
      </w:r>
    </w:p>
    <w:p w14:paraId="3E7D19D7" w14:textId="77777777" w:rsidR="00D9567C" w:rsidRDefault="00D9567C" w:rsidP="00D9567C">
      <w:pPr>
        <w:rPr>
          <w:rFonts w:ascii="Calibri" w:hAnsi="Calibri"/>
          <w:sz w:val="20"/>
          <w:szCs w:val="20"/>
        </w:rPr>
      </w:pPr>
      <w:r w:rsidRPr="008C08D8">
        <w:rPr>
          <w:rFonts w:ascii="Calibri" w:hAnsi="Calibri"/>
          <w:sz w:val="20"/>
          <w:szCs w:val="20"/>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I also confirm that I have the authority to sign on behalf of the company that is bidding. </w:t>
      </w:r>
    </w:p>
    <w:p w14:paraId="605531BC" w14:textId="7F8ECCF5" w:rsidR="00D9567C" w:rsidRDefault="00D9567C" w:rsidP="00D9567C">
      <w:pPr>
        <w:rPr>
          <w:rFonts w:ascii="Calibri" w:hAnsi="Calibri"/>
          <w:sz w:val="20"/>
          <w:szCs w:val="20"/>
        </w:rPr>
      </w:pPr>
      <w:r w:rsidRPr="006001CE">
        <w:rPr>
          <w:rFonts w:ascii="Calibri" w:hAnsi="Calibri"/>
          <w:sz w:val="20"/>
          <w:szCs w:val="20"/>
        </w:rPr>
        <w:t>I also confirm that GOAL may disclose information submitted by me during this procurement procedure to its officers, employees, agents or advisors, or third-party auditors, investigators, government bodies or law enforcement agencies. I understand and consent that by taking part in this procurement procedure, the information submitted thereunder may be shared with those persons and/or bodies, even if deemed confidential or commercially sensitive</w:t>
      </w:r>
      <w:r>
        <w:rPr>
          <w:rFonts w:ascii="Calibri" w:hAnsi="Calibri"/>
          <w:sz w:val="20"/>
          <w:szCs w:val="20"/>
        </w:rPr>
        <w:t>.</w:t>
      </w:r>
    </w:p>
    <w:p w14:paraId="2459C74B" w14:textId="3D38F365" w:rsidR="002E520F" w:rsidRDefault="002E520F" w:rsidP="00D9567C">
      <w:pPr>
        <w:rPr>
          <w:rFonts w:ascii="Calibri" w:hAnsi="Calibri"/>
          <w:sz w:val="20"/>
          <w:szCs w:val="20"/>
        </w:rPr>
      </w:pPr>
    </w:p>
    <w:tbl>
      <w:tblPr>
        <w:tblStyle w:val="TableGrid"/>
        <w:tblW w:w="0" w:type="auto"/>
        <w:tblLook w:val="04A0" w:firstRow="1" w:lastRow="0" w:firstColumn="1" w:lastColumn="0" w:noHBand="0" w:noVBand="1"/>
      </w:tblPr>
      <w:tblGrid>
        <w:gridCol w:w="1016"/>
        <w:gridCol w:w="3853"/>
        <w:gridCol w:w="982"/>
        <w:gridCol w:w="3907"/>
      </w:tblGrid>
      <w:tr w:rsidR="002E520F" w:rsidRPr="002E520F" w14:paraId="5AB77D6F" w14:textId="77777777" w:rsidTr="00C945E8">
        <w:trPr>
          <w:trHeight w:val="597"/>
        </w:trPr>
        <w:tc>
          <w:tcPr>
            <w:tcW w:w="1016" w:type="dxa"/>
            <w:tcBorders>
              <w:top w:val="nil"/>
              <w:left w:val="nil"/>
              <w:bottom w:val="nil"/>
              <w:right w:val="nil"/>
            </w:tcBorders>
            <w:vAlign w:val="center"/>
          </w:tcPr>
          <w:p w14:paraId="0DF7768F" w14:textId="77777777" w:rsidR="002E520F" w:rsidRPr="002E520F" w:rsidRDefault="002E520F" w:rsidP="002E520F">
            <w:pPr>
              <w:spacing w:after="160" w:line="259" w:lineRule="auto"/>
              <w:rPr>
                <w:rFonts w:ascii="Calibri" w:hAnsi="Calibri"/>
                <w:b/>
                <w:bCs/>
                <w:sz w:val="20"/>
                <w:szCs w:val="20"/>
              </w:rPr>
            </w:pPr>
            <w:r w:rsidRPr="002E520F">
              <w:rPr>
                <w:rFonts w:ascii="Calibri" w:hAnsi="Calibri"/>
                <w:b/>
                <w:bCs/>
                <w:sz w:val="20"/>
                <w:szCs w:val="20"/>
              </w:rPr>
              <w:t>Signed:</w:t>
            </w:r>
          </w:p>
        </w:tc>
        <w:tc>
          <w:tcPr>
            <w:tcW w:w="8742" w:type="dxa"/>
            <w:gridSpan w:val="3"/>
            <w:tcBorders>
              <w:top w:val="nil"/>
              <w:left w:val="nil"/>
              <w:bottom w:val="single" w:sz="48" w:space="0" w:color="FFFFFF"/>
              <w:right w:val="nil"/>
            </w:tcBorders>
            <w:shd w:val="clear" w:color="auto" w:fill="F2F2F2" w:themeFill="background1" w:themeFillShade="F2"/>
            <w:vAlign w:val="center"/>
          </w:tcPr>
          <w:p w14:paraId="698C160D" w14:textId="77777777" w:rsidR="002E520F" w:rsidRPr="002E520F" w:rsidRDefault="002E520F" w:rsidP="002E520F">
            <w:pPr>
              <w:spacing w:after="160" w:line="259" w:lineRule="auto"/>
              <w:rPr>
                <w:rFonts w:ascii="Calibri" w:hAnsi="Calibri"/>
                <w:b/>
                <w:bCs/>
                <w:sz w:val="20"/>
                <w:szCs w:val="20"/>
              </w:rPr>
            </w:pPr>
          </w:p>
          <w:p w14:paraId="3E36E337" w14:textId="77777777" w:rsidR="002E520F" w:rsidRPr="002E520F" w:rsidRDefault="002E520F" w:rsidP="002E520F">
            <w:pPr>
              <w:spacing w:after="160" w:line="259" w:lineRule="auto"/>
              <w:rPr>
                <w:rFonts w:ascii="Calibri" w:hAnsi="Calibri"/>
                <w:b/>
                <w:bCs/>
                <w:sz w:val="20"/>
                <w:szCs w:val="20"/>
              </w:rPr>
            </w:pPr>
          </w:p>
        </w:tc>
      </w:tr>
      <w:tr w:rsidR="002E520F" w:rsidRPr="002E520F" w14:paraId="6E3CC31F" w14:textId="77777777" w:rsidTr="00C945E8">
        <w:trPr>
          <w:trHeight w:val="337"/>
        </w:trPr>
        <w:tc>
          <w:tcPr>
            <w:tcW w:w="1016" w:type="dxa"/>
            <w:tcBorders>
              <w:top w:val="nil"/>
              <w:left w:val="nil"/>
              <w:bottom w:val="nil"/>
              <w:right w:val="nil"/>
            </w:tcBorders>
            <w:vAlign w:val="center"/>
          </w:tcPr>
          <w:p w14:paraId="4C53FDF7" w14:textId="77777777" w:rsidR="002E520F" w:rsidRPr="002E520F" w:rsidRDefault="002E520F" w:rsidP="002E520F">
            <w:pPr>
              <w:spacing w:after="160" w:line="259" w:lineRule="auto"/>
              <w:rPr>
                <w:rFonts w:ascii="Calibri" w:hAnsi="Calibri"/>
                <w:b/>
                <w:bCs/>
                <w:sz w:val="20"/>
                <w:szCs w:val="20"/>
              </w:rPr>
            </w:pPr>
            <w:r w:rsidRPr="002E520F">
              <w:rPr>
                <w:rFonts w:ascii="Calibri" w:hAnsi="Calibri"/>
                <w:b/>
                <w:bCs/>
                <w:sz w:val="20"/>
                <w:szCs w:val="20"/>
              </w:rPr>
              <w:t xml:space="preserve">Print name:  </w:t>
            </w:r>
          </w:p>
        </w:tc>
        <w:tc>
          <w:tcPr>
            <w:tcW w:w="3853" w:type="dxa"/>
            <w:tcBorders>
              <w:top w:val="single" w:sz="48" w:space="0" w:color="FFFFFF"/>
              <w:left w:val="nil"/>
              <w:bottom w:val="single" w:sz="48" w:space="0" w:color="FFFFFF"/>
              <w:right w:val="nil"/>
            </w:tcBorders>
            <w:shd w:val="clear" w:color="auto" w:fill="F2F2F2" w:themeFill="background1" w:themeFillShade="F2"/>
            <w:vAlign w:val="center"/>
          </w:tcPr>
          <w:p w14:paraId="4D42C31F" w14:textId="77777777" w:rsidR="002E520F" w:rsidRPr="002E520F" w:rsidRDefault="002E520F" w:rsidP="002E520F">
            <w:pPr>
              <w:spacing w:after="160" w:line="259" w:lineRule="auto"/>
              <w:rPr>
                <w:rFonts w:ascii="Calibri" w:hAnsi="Calibri"/>
                <w:b/>
                <w:bCs/>
                <w:sz w:val="20"/>
                <w:szCs w:val="20"/>
              </w:rPr>
            </w:pPr>
          </w:p>
        </w:tc>
        <w:tc>
          <w:tcPr>
            <w:tcW w:w="982" w:type="dxa"/>
            <w:tcBorders>
              <w:top w:val="single" w:sz="48" w:space="0" w:color="FFFFFF"/>
              <w:left w:val="nil"/>
              <w:bottom w:val="single" w:sz="48" w:space="0" w:color="FFFFFF"/>
              <w:right w:val="nil"/>
            </w:tcBorders>
            <w:shd w:val="clear" w:color="auto" w:fill="auto"/>
            <w:vAlign w:val="center"/>
          </w:tcPr>
          <w:p w14:paraId="154466AA" w14:textId="77777777" w:rsidR="002E520F" w:rsidRPr="002E520F" w:rsidRDefault="002E520F" w:rsidP="002E520F">
            <w:pPr>
              <w:spacing w:after="160" w:line="259" w:lineRule="auto"/>
              <w:rPr>
                <w:rFonts w:ascii="Calibri" w:hAnsi="Calibri"/>
                <w:b/>
                <w:bCs/>
                <w:sz w:val="20"/>
                <w:szCs w:val="20"/>
              </w:rPr>
            </w:pPr>
            <w:r w:rsidRPr="002E520F">
              <w:rPr>
                <w:rFonts w:ascii="Calibri" w:hAnsi="Calibri"/>
                <w:b/>
                <w:bCs/>
                <w:sz w:val="20"/>
                <w:szCs w:val="20"/>
              </w:rPr>
              <w:t>Position:</w:t>
            </w:r>
          </w:p>
        </w:tc>
        <w:tc>
          <w:tcPr>
            <w:tcW w:w="3906" w:type="dxa"/>
            <w:tcBorders>
              <w:top w:val="single" w:sz="48" w:space="0" w:color="FFFFFF"/>
              <w:left w:val="nil"/>
              <w:bottom w:val="single" w:sz="48" w:space="0" w:color="FFFFFF"/>
              <w:right w:val="nil"/>
            </w:tcBorders>
            <w:shd w:val="clear" w:color="auto" w:fill="F2F2F2" w:themeFill="background1" w:themeFillShade="F2"/>
            <w:vAlign w:val="center"/>
          </w:tcPr>
          <w:p w14:paraId="7C233888" w14:textId="77777777" w:rsidR="002E520F" w:rsidRPr="002E520F" w:rsidRDefault="002E520F" w:rsidP="002E520F">
            <w:pPr>
              <w:spacing w:after="160" w:line="259" w:lineRule="auto"/>
              <w:rPr>
                <w:rFonts w:ascii="Calibri" w:hAnsi="Calibri"/>
                <w:b/>
                <w:bCs/>
                <w:sz w:val="20"/>
                <w:szCs w:val="20"/>
              </w:rPr>
            </w:pPr>
          </w:p>
        </w:tc>
      </w:tr>
      <w:tr w:rsidR="002E520F" w:rsidRPr="002E520F" w14:paraId="43394A3A" w14:textId="77777777" w:rsidTr="00C945E8">
        <w:trPr>
          <w:trHeight w:val="408"/>
        </w:trPr>
        <w:tc>
          <w:tcPr>
            <w:tcW w:w="1016" w:type="dxa"/>
            <w:tcBorders>
              <w:top w:val="nil"/>
              <w:left w:val="nil"/>
              <w:bottom w:val="nil"/>
              <w:right w:val="nil"/>
            </w:tcBorders>
            <w:vAlign w:val="center"/>
          </w:tcPr>
          <w:p w14:paraId="2C167712" w14:textId="77777777" w:rsidR="002E520F" w:rsidRPr="002E520F" w:rsidRDefault="002E520F" w:rsidP="002E520F">
            <w:pPr>
              <w:spacing w:after="160" w:line="259" w:lineRule="auto"/>
              <w:rPr>
                <w:rFonts w:ascii="Calibri" w:hAnsi="Calibri"/>
                <w:b/>
                <w:bCs/>
                <w:sz w:val="20"/>
                <w:szCs w:val="20"/>
              </w:rPr>
            </w:pPr>
            <w:r w:rsidRPr="002E520F">
              <w:rPr>
                <w:rFonts w:ascii="Calibri" w:hAnsi="Calibri"/>
                <w:b/>
                <w:bCs/>
                <w:sz w:val="20"/>
                <w:szCs w:val="20"/>
              </w:rPr>
              <w:t>Company Name:</w:t>
            </w:r>
          </w:p>
        </w:tc>
        <w:tc>
          <w:tcPr>
            <w:tcW w:w="3853" w:type="dxa"/>
            <w:tcBorders>
              <w:top w:val="single" w:sz="48" w:space="0" w:color="FFFFFF"/>
              <w:left w:val="nil"/>
              <w:bottom w:val="single" w:sz="48" w:space="0" w:color="FFFFFF"/>
              <w:right w:val="nil"/>
            </w:tcBorders>
            <w:shd w:val="clear" w:color="auto" w:fill="F2F2F2" w:themeFill="background1" w:themeFillShade="F2"/>
            <w:vAlign w:val="center"/>
          </w:tcPr>
          <w:p w14:paraId="74E2BC49" w14:textId="77777777" w:rsidR="002E520F" w:rsidRPr="002E520F" w:rsidRDefault="002E520F" w:rsidP="002E520F">
            <w:pPr>
              <w:spacing w:after="160" w:line="259" w:lineRule="auto"/>
              <w:rPr>
                <w:rFonts w:ascii="Calibri" w:hAnsi="Calibri"/>
                <w:b/>
                <w:bCs/>
                <w:sz w:val="20"/>
                <w:szCs w:val="20"/>
              </w:rPr>
            </w:pPr>
          </w:p>
        </w:tc>
        <w:tc>
          <w:tcPr>
            <w:tcW w:w="982" w:type="dxa"/>
            <w:tcBorders>
              <w:top w:val="single" w:sz="48" w:space="0" w:color="FFFFFF"/>
              <w:left w:val="nil"/>
              <w:bottom w:val="single" w:sz="48" w:space="0" w:color="FFFFFF"/>
              <w:right w:val="nil"/>
            </w:tcBorders>
            <w:shd w:val="clear" w:color="auto" w:fill="auto"/>
            <w:vAlign w:val="center"/>
          </w:tcPr>
          <w:p w14:paraId="395E390D" w14:textId="77777777" w:rsidR="002E520F" w:rsidRPr="002E520F" w:rsidRDefault="002E520F" w:rsidP="002E520F">
            <w:pPr>
              <w:spacing w:after="160" w:line="259" w:lineRule="auto"/>
              <w:rPr>
                <w:rFonts w:ascii="Calibri" w:hAnsi="Calibri"/>
                <w:b/>
                <w:bCs/>
                <w:sz w:val="20"/>
                <w:szCs w:val="20"/>
              </w:rPr>
            </w:pPr>
            <w:r w:rsidRPr="002E520F">
              <w:rPr>
                <w:rFonts w:ascii="Calibri" w:hAnsi="Calibri"/>
                <w:b/>
                <w:bCs/>
                <w:sz w:val="20"/>
                <w:szCs w:val="20"/>
              </w:rPr>
              <w:t>Date:</w:t>
            </w:r>
          </w:p>
        </w:tc>
        <w:tc>
          <w:tcPr>
            <w:tcW w:w="3906" w:type="dxa"/>
            <w:tcBorders>
              <w:top w:val="single" w:sz="48" w:space="0" w:color="FFFFFF"/>
              <w:left w:val="nil"/>
              <w:bottom w:val="single" w:sz="48" w:space="0" w:color="FFFFFF"/>
              <w:right w:val="nil"/>
            </w:tcBorders>
            <w:shd w:val="clear" w:color="auto" w:fill="F2F2F2" w:themeFill="background1" w:themeFillShade="F2"/>
            <w:vAlign w:val="center"/>
          </w:tcPr>
          <w:p w14:paraId="6EBF7D5D" w14:textId="77777777" w:rsidR="002E520F" w:rsidRPr="002E520F" w:rsidRDefault="002E520F" w:rsidP="002E520F">
            <w:pPr>
              <w:spacing w:after="160" w:line="259" w:lineRule="auto"/>
              <w:rPr>
                <w:rFonts w:ascii="Calibri" w:hAnsi="Calibri"/>
                <w:b/>
                <w:bCs/>
                <w:sz w:val="20"/>
                <w:szCs w:val="20"/>
              </w:rPr>
            </w:pPr>
          </w:p>
        </w:tc>
      </w:tr>
      <w:tr w:rsidR="002E520F" w:rsidRPr="002E520F" w14:paraId="57E6A509" w14:textId="77777777" w:rsidTr="00C945E8">
        <w:trPr>
          <w:trHeight w:val="331"/>
        </w:trPr>
        <w:tc>
          <w:tcPr>
            <w:tcW w:w="1016" w:type="dxa"/>
            <w:tcBorders>
              <w:top w:val="nil"/>
              <w:left w:val="nil"/>
              <w:bottom w:val="nil"/>
              <w:right w:val="nil"/>
            </w:tcBorders>
            <w:vAlign w:val="center"/>
          </w:tcPr>
          <w:p w14:paraId="07E16D36" w14:textId="77777777" w:rsidR="002E520F" w:rsidRPr="002E520F" w:rsidRDefault="002E520F" w:rsidP="002E520F">
            <w:pPr>
              <w:spacing w:after="160" w:line="259" w:lineRule="auto"/>
              <w:rPr>
                <w:rFonts w:ascii="Calibri" w:hAnsi="Calibri"/>
                <w:b/>
                <w:bCs/>
                <w:sz w:val="20"/>
                <w:szCs w:val="20"/>
              </w:rPr>
            </w:pPr>
            <w:r w:rsidRPr="002E520F">
              <w:rPr>
                <w:rFonts w:ascii="Calibri" w:hAnsi="Calibri"/>
                <w:b/>
                <w:bCs/>
                <w:sz w:val="20"/>
                <w:szCs w:val="20"/>
              </w:rPr>
              <w:t>Address:</w:t>
            </w:r>
          </w:p>
        </w:tc>
        <w:tc>
          <w:tcPr>
            <w:tcW w:w="874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6E2777CC" w14:textId="77777777" w:rsidR="002E520F" w:rsidRPr="002E520F" w:rsidRDefault="002E520F" w:rsidP="002E520F">
            <w:pPr>
              <w:spacing w:after="160" w:line="259" w:lineRule="auto"/>
              <w:rPr>
                <w:rFonts w:ascii="Calibri" w:hAnsi="Calibri"/>
                <w:b/>
                <w:bCs/>
                <w:sz w:val="20"/>
                <w:szCs w:val="20"/>
              </w:rPr>
            </w:pPr>
          </w:p>
          <w:p w14:paraId="7B2BBC60" w14:textId="77777777" w:rsidR="002E520F" w:rsidRPr="002E520F" w:rsidRDefault="002E520F" w:rsidP="002E520F">
            <w:pPr>
              <w:spacing w:after="160" w:line="259" w:lineRule="auto"/>
              <w:rPr>
                <w:rFonts w:ascii="Calibri" w:hAnsi="Calibri"/>
                <w:b/>
                <w:bCs/>
                <w:sz w:val="20"/>
                <w:szCs w:val="20"/>
              </w:rPr>
            </w:pPr>
          </w:p>
        </w:tc>
      </w:tr>
    </w:tbl>
    <w:p w14:paraId="4CDE4C4C" w14:textId="0721DAF3" w:rsidR="002E520F" w:rsidRDefault="002E520F" w:rsidP="00D9567C">
      <w:pPr>
        <w:rPr>
          <w:rFonts w:ascii="Calibri" w:hAnsi="Calibri"/>
          <w:sz w:val="20"/>
          <w:szCs w:val="20"/>
        </w:rPr>
      </w:pPr>
    </w:p>
    <w:p w14:paraId="38D95FDD" w14:textId="063F74FC" w:rsidR="002E520F" w:rsidRDefault="002E520F" w:rsidP="00D9567C">
      <w:pPr>
        <w:rPr>
          <w:rFonts w:ascii="Calibri" w:hAnsi="Calibri"/>
          <w:sz w:val="20"/>
          <w:szCs w:val="20"/>
        </w:rPr>
      </w:pPr>
    </w:p>
    <w:p w14:paraId="4B7796E7" w14:textId="45E4EDF7" w:rsidR="002E520F" w:rsidRDefault="002E520F" w:rsidP="00D9567C">
      <w:pPr>
        <w:rPr>
          <w:rFonts w:ascii="Calibri" w:hAnsi="Calibri"/>
          <w:sz w:val="20"/>
          <w:szCs w:val="20"/>
        </w:rPr>
      </w:pPr>
    </w:p>
    <w:p w14:paraId="7A89F298" w14:textId="192CB791" w:rsidR="002E520F" w:rsidRDefault="002E520F" w:rsidP="00D9567C">
      <w:pPr>
        <w:rPr>
          <w:rFonts w:ascii="Calibri" w:hAnsi="Calibri"/>
          <w:sz w:val="20"/>
          <w:szCs w:val="20"/>
        </w:rPr>
      </w:pPr>
    </w:p>
    <w:p w14:paraId="638B0360" w14:textId="670D6193" w:rsidR="002E520F" w:rsidRDefault="002E520F" w:rsidP="00D9567C">
      <w:pPr>
        <w:rPr>
          <w:rFonts w:ascii="Calibri" w:hAnsi="Calibri"/>
          <w:sz w:val="20"/>
          <w:szCs w:val="20"/>
        </w:rPr>
      </w:pPr>
    </w:p>
    <w:p w14:paraId="07652D3B" w14:textId="4F84E854" w:rsidR="002E520F" w:rsidRDefault="002E520F" w:rsidP="00D9567C">
      <w:pPr>
        <w:rPr>
          <w:rFonts w:ascii="Calibri" w:hAnsi="Calibri"/>
          <w:sz w:val="20"/>
          <w:szCs w:val="20"/>
        </w:rPr>
      </w:pPr>
    </w:p>
    <w:p w14:paraId="38D1CBB0" w14:textId="637FEB5D" w:rsidR="002E520F" w:rsidRDefault="002E520F" w:rsidP="00D9567C">
      <w:pPr>
        <w:rPr>
          <w:rFonts w:ascii="Calibri" w:hAnsi="Calibri"/>
          <w:sz w:val="20"/>
          <w:szCs w:val="20"/>
        </w:rPr>
      </w:pPr>
    </w:p>
    <w:p w14:paraId="3D75331D" w14:textId="5436C1B1" w:rsidR="002E520F" w:rsidRDefault="002E520F" w:rsidP="00D9567C">
      <w:pPr>
        <w:rPr>
          <w:rFonts w:ascii="Calibri" w:hAnsi="Calibri"/>
          <w:sz w:val="20"/>
          <w:szCs w:val="20"/>
        </w:rPr>
      </w:pPr>
    </w:p>
    <w:p w14:paraId="53B17B31" w14:textId="5ACFE31C" w:rsidR="002E520F" w:rsidRDefault="002E520F" w:rsidP="00D9567C">
      <w:pPr>
        <w:rPr>
          <w:rFonts w:ascii="Calibri" w:hAnsi="Calibri"/>
          <w:sz w:val="20"/>
          <w:szCs w:val="20"/>
        </w:rPr>
      </w:pPr>
    </w:p>
    <w:p w14:paraId="7448A0FB" w14:textId="2154A809" w:rsidR="002E520F" w:rsidRDefault="002E520F" w:rsidP="00D9567C">
      <w:pPr>
        <w:rPr>
          <w:rFonts w:ascii="Calibri" w:hAnsi="Calibri"/>
          <w:sz w:val="20"/>
          <w:szCs w:val="20"/>
        </w:rPr>
      </w:pPr>
    </w:p>
    <w:p w14:paraId="47BF15A5" w14:textId="08AE3383" w:rsidR="002E520F" w:rsidRDefault="002E520F" w:rsidP="00D9567C">
      <w:pPr>
        <w:rPr>
          <w:rFonts w:ascii="Calibri" w:hAnsi="Calibri"/>
          <w:sz w:val="20"/>
          <w:szCs w:val="20"/>
        </w:rPr>
      </w:pPr>
    </w:p>
    <w:p w14:paraId="1DFAD087" w14:textId="3A1E9DC4" w:rsidR="002E520F" w:rsidRDefault="002E520F" w:rsidP="00D9567C">
      <w:pPr>
        <w:rPr>
          <w:rFonts w:ascii="Calibri" w:hAnsi="Calibri"/>
          <w:sz w:val="20"/>
          <w:szCs w:val="20"/>
        </w:rPr>
      </w:pPr>
    </w:p>
    <w:p w14:paraId="4397300F" w14:textId="1A1B90B5" w:rsidR="002E520F" w:rsidRDefault="002E520F" w:rsidP="00D9567C">
      <w:pPr>
        <w:rPr>
          <w:rFonts w:ascii="Calibri" w:hAnsi="Calibri"/>
          <w:sz w:val="20"/>
          <w:szCs w:val="20"/>
        </w:rPr>
      </w:pPr>
    </w:p>
    <w:p w14:paraId="2E8B40C1" w14:textId="2F3FED27" w:rsidR="002E520F" w:rsidRDefault="002E520F" w:rsidP="00D9567C">
      <w:pPr>
        <w:rPr>
          <w:rFonts w:ascii="Calibri" w:hAnsi="Calibri"/>
          <w:sz w:val="20"/>
          <w:szCs w:val="20"/>
        </w:rPr>
      </w:pPr>
    </w:p>
    <w:p w14:paraId="4279BE1F" w14:textId="537F73A4" w:rsidR="002E520F" w:rsidRDefault="002E520F" w:rsidP="00D9567C">
      <w:pPr>
        <w:rPr>
          <w:rFonts w:ascii="Calibri" w:hAnsi="Calibri"/>
          <w:sz w:val="20"/>
          <w:szCs w:val="20"/>
        </w:rPr>
      </w:pPr>
    </w:p>
    <w:p w14:paraId="5B844640" w14:textId="7C87DFC3" w:rsidR="002E520F" w:rsidRDefault="002E520F" w:rsidP="00D9567C">
      <w:pPr>
        <w:rPr>
          <w:rFonts w:ascii="Calibri" w:hAnsi="Calibri"/>
          <w:sz w:val="20"/>
          <w:szCs w:val="20"/>
        </w:rPr>
      </w:pPr>
    </w:p>
    <w:p w14:paraId="03A025DE" w14:textId="31D96A06" w:rsidR="002E520F" w:rsidRDefault="002E520F" w:rsidP="00D9567C">
      <w:pPr>
        <w:rPr>
          <w:rFonts w:ascii="Calibri" w:hAnsi="Calibri"/>
          <w:sz w:val="20"/>
          <w:szCs w:val="20"/>
        </w:rPr>
      </w:pPr>
    </w:p>
    <w:p w14:paraId="7CC540BE" w14:textId="3651ADB0" w:rsidR="002E520F" w:rsidRDefault="002E520F" w:rsidP="00D9567C">
      <w:pPr>
        <w:rPr>
          <w:rFonts w:ascii="Calibri" w:hAnsi="Calibri"/>
          <w:sz w:val="20"/>
          <w:szCs w:val="20"/>
        </w:rPr>
      </w:pPr>
    </w:p>
    <w:p w14:paraId="47F9062B" w14:textId="3DC91150" w:rsidR="00D9567C" w:rsidRPr="00D9567C" w:rsidRDefault="00D9567C" w:rsidP="002E520F">
      <w:pPr>
        <w:pStyle w:val="Heading1"/>
        <w:numPr>
          <w:ilvl w:val="0"/>
          <w:numId w:val="0"/>
        </w:numPr>
        <w:ind w:left="432" w:hanging="432"/>
      </w:pPr>
      <w:r>
        <w:t>Appendix 1:</w:t>
      </w:r>
      <w:r w:rsidR="002E520F">
        <w:t xml:space="preserve"> </w:t>
      </w:r>
      <w:r w:rsidRPr="00D9567C">
        <w:rPr>
          <w:sz w:val="32"/>
          <w:szCs w:val="32"/>
        </w:rPr>
        <w:t>Terms of Reference</w:t>
      </w:r>
    </w:p>
    <w:p w14:paraId="5C561F7E" w14:textId="77777777" w:rsidR="007537CA" w:rsidRPr="00812B21" w:rsidRDefault="007537CA" w:rsidP="002E520F">
      <w:pPr>
        <w:rPr>
          <w:sz w:val="20"/>
          <w:szCs w:val="20"/>
        </w:rPr>
      </w:pPr>
      <w:r>
        <w:rPr>
          <w:noProof/>
        </w:rPr>
        <w:drawing>
          <wp:inline distT="0" distB="0" distL="0" distR="0" wp14:anchorId="536D21B1" wp14:editId="27AC1887">
            <wp:extent cx="1333500" cy="30479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1503701" cy="343694"/>
                    </a:xfrm>
                    <a:prstGeom prst="rect">
                      <a:avLst/>
                    </a:prstGeom>
                  </pic:spPr>
                </pic:pic>
              </a:graphicData>
            </a:graphic>
          </wp:inline>
        </w:drawing>
      </w:r>
    </w:p>
    <w:p w14:paraId="6202924A" w14:textId="77777777" w:rsidR="007537CA" w:rsidRPr="002E520F" w:rsidRDefault="007537CA" w:rsidP="002E520F">
      <w:pPr>
        <w:pStyle w:val="Title"/>
        <w:jc w:val="both"/>
        <w:rPr>
          <w:sz w:val="28"/>
          <w:szCs w:val="28"/>
        </w:rPr>
      </w:pPr>
      <w:r w:rsidRPr="002E520F">
        <w:rPr>
          <w:sz w:val="28"/>
          <w:szCs w:val="28"/>
        </w:rPr>
        <w:t>Final Evaluation of the Eleanor Crook Foundation-funded Uganda Grassroots Nutrition (UGN) projects (x2) and GOAL Uganda’s capacity building approach and outcomes</w:t>
      </w:r>
    </w:p>
    <w:p w14:paraId="17B314CD" w14:textId="77777777" w:rsidR="007537CA" w:rsidRPr="002E520F" w:rsidRDefault="007537CA" w:rsidP="002E520F">
      <w:pPr>
        <w:pStyle w:val="Title"/>
        <w:jc w:val="both"/>
        <w:rPr>
          <w:sz w:val="28"/>
          <w:szCs w:val="28"/>
        </w:rPr>
      </w:pPr>
      <w:r w:rsidRPr="002E520F">
        <w:rPr>
          <w:sz w:val="28"/>
          <w:szCs w:val="28"/>
        </w:rPr>
        <w:t>Terms of Reference</w:t>
      </w:r>
    </w:p>
    <w:p w14:paraId="4C31AFE0" w14:textId="02462DC4" w:rsidR="007537CA" w:rsidRPr="00812B21" w:rsidRDefault="007537CA" w:rsidP="007537CA">
      <w:pPr>
        <w:pStyle w:val="Heading1"/>
        <w:jc w:val="both"/>
        <w:rPr>
          <w:sz w:val="28"/>
          <w:szCs w:val="28"/>
        </w:rPr>
      </w:pPr>
      <w:r w:rsidRPr="68289BE3">
        <w:rPr>
          <w:sz w:val="28"/>
          <w:szCs w:val="28"/>
        </w:rPr>
        <w:t>. Introduction</w:t>
      </w:r>
    </w:p>
    <w:p w14:paraId="2934EF15" w14:textId="77777777" w:rsidR="007537CA" w:rsidRPr="00812B21" w:rsidRDefault="007537CA" w:rsidP="007537CA">
      <w:pPr>
        <w:pStyle w:val="Heading2"/>
        <w:jc w:val="both"/>
        <w:rPr>
          <w:sz w:val="24"/>
          <w:szCs w:val="24"/>
        </w:rPr>
      </w:pPr>
      <w:r w:rsidRPr="1361FF38">
        <w:rPr>
          <w:sz w:val="24"/>
          <w:szCs w:val="24"/>
        </w:rPr>
        <w:t>1.1 Background</w:t>
      </w:r>
    </w:p>
    <w:p w14:paraId="6EC4AFC6" w14:textId="77777777" w:rsidR="007537CA" w:rsidRPr="00094279" w:rsidRDefault="007537CA" w:rsidP="007537CA">
      <w:pPr>
        <w:rPr>
          <w:lang w:val="en-US"/>
        </w:rPr>
      </w:pPr>
      <w:r>
        <w:rPr>
          <w:lang w:val="en-US"/>
        </w:rPr>
        <w:t xml:space="preserve">The </w:t>
      </w:r>
      <w:r w:rsidRPr="00094279">
        <w:rPr>
          <w:lang w:val="en-US"/>
        </w:rPr>
        <w:t xml:space="preserve">Eleanor Crook Foundation (ECF) are currently implementing the Uganda Grassroots Nutrition (UGN) grant program in Uganda which focuses on building the capacity of local CSOs implementing nutrition-focused projects to improve their engagement, programming potential and quality and governance.  The focus on local CSOs is reflective of the need to tap into existing knowledge, social capital, networks and localized contextual understanding to ensure nutrition programming is responsive, applicable and feasible in a chosen place. </w:t>
      </w:r>
      <w:r>
        <w:rPr>
          <w:lang w:val="en-US"/>
        </w:rPr>
        <w:t xml:space="preserve"> The UGN grant program is premised that local NGOs and CSOs offer a comparative advantage, often </w:t>
      </w:r>
      <w:r w:rsidRPr="00094279">
        <w:rPr>
          <w:lang w:val="en-US"/>
        </w:rPr>
        <w:t xml:space="preserve">being able to deliver services and projects more effectively, efficiently and sustainably. </w:t>
      </w:r>
      <w:r>
        <w:rPr>
          <w:lang w:val="en-US"/>
        </w:rPr>
        <w:t>However,</w:t>
      </w:r>
      <w:r w:rsidRPr="00094279">
        <w:rPr>
          <w:lang w:val="en-US"/>
        </w:rPr>
        <w:t xml:space="preserve"> the current capacity of local NGOs and CSOs remains low. Key challenges include inconsistent governance structures, lack of professional staffing structures and over-reliance on one ‘star’ executive director or leader, without whom the organization might close, weak support system</w:t>
      </w:r>
      <w:r>
        <w:rPr>
          <w:lang w:val="en-US"/>
        </w:rPr>
        <w:t>s</w:t>
      </w:r>
      <w:r w:rsidRPr="00094279">
        <w:rPr>
          <w:lang w:val="en-US"/>
        </w:rPr>
        <w:t xml:space="preserve"> including weak financial and audit procedures to enable access to a wide range of donor funds, and limited attention to qualitative-based program monitoring, evaluation and learning. </w:t>
      </w:r>
    </w:p>
    <w:p w14:paraId="0A983326" w14:textId="77777777" w:rsidR="007537CA" w:rsidRPr="00094279" w:rsidRDefault="007537CA" w:rsidP="007537CA">
      <w:pPr>
        <w:rPr>
          <w:lang w:val="en-US"/>
        </w:rPr>
      </w:pPr>
      <w:r w:rsidRPr="00094279">
        <w:rPr>
          <w:lang w:val="en-US"/>
        </w:rPr>
        <w:t xml:space="preserve">To support their broader mandate to promote improved nutrition and build the capacity of local NGOs and CSOs, in 2017 ECF provided two three-year grants to </w:t>
      </w:r>
      <w:r>
        <w:rPr>
          <w:lang w:val="en-US"/>
        </w:rPr>
        <w:t xml:space="preserve">two Uganda CSOs: (1) </w:t>
      </w:r>
      <w:r w:rsidRPr="00094279">
        <w:rPr>
          <w:lang w:val="en-US"/>
        </w:rPr>
        <w:t xml:space="preserve">PACHEDO and </w:t>
      </w:r>
      <w:r>
        <w:rPr>
          <w:lang w:val="en-US"/>
        </w:rPr>
        <w:t xml:space="preserve">(2) </w:t>
      </w:r>
      <w:r w:rsidRPr="00094279">
        <w:rPr>
          <w:lang w:val="en-US"/>
        </w:rPr>
        <w:t>PALM.  To support the grants, ECF hired a Kampala-based coordinator tasked with conduct</w:t>
      </w:r>
      <w:r>
        <w:rPr>
          <w:lang w:val="en-US"/>
        </w:rPr>
        <w:t xml:space="preserve">ing </w:t>
      </w:r>
      <w:r w:rsidRPr="00094279">
        <w:rPr>
          <w:lang w:val="en-US"/>
        </w:rPr>
        <w:t>reviews, provid</w:t>
      </w:r>
      <w:r>
        <w:rPr>
          <w:lang w:val="en-US"/>
        </w:rPr>
        <w:t>ing</w:t>
      </w:r>
      <w:r w:rsidRPr="00094279">
        <w:rPr>
          <w:lang w:val="en-US"/>
        </w:rPr>
        <w:t xml:space="preserve"> mentoring, facilita</w:t>
      </w:r>
      <w:r>
        <w:rPr>
          <w:lang w:val="en-US"/>
        </w:rPr>
        <w:t>ting</w:t>
      </w:r>
      <w:r w:rsidRPr="00094279">
        <w:rPr>
          <w:lang w:val="en-US"/>
        </w:rPr>
        <w:t xml:space="preserve"> overall capacity building needs and provid</w:t>
      </w:r>
      <w:r>
        <w:rPr>
          <w:lang w:val="en-US"/>
        </w:rPr>
        <w:t>ing</w:t>
      </w:r>
      <w:r w:rsidRPr="00094279">
        <w:rPr>
          <w:lang w:val="en-US"/>
        </w:rPr>
        <w:t xml:space="preserve"> monitoring and evaluation oversight to understand the overall impact of ECF’s investment.</w:t>
      </w:r>
    </w:p>
    <w:tbl>
      <w:tblPr>
        <w:tblStyle w:val="TableGrid"/>
        <w:tblW w:w="0" w:type="auto"/>
        <w:tblLook w:val="04A0" w:firstRow="1" w:lastRow="0" w:firstColumn="1" w:lastColumn="0" w:noHBand="0" w:noVBand="1"/>
      </w:tblPr>
      <w:tblGrid>
        <w:gridCol w:w="1390"/>
        <w:gridCol w:w="3141"/>
        <w:gridCol w:w="1134"/>
        <w:gridCol w:w="1701"/>
        <w:gridCol w:w="1567"/>
      </w:tblGrid>
      <w:tr w:rsidR="007537CA" w:rsidRPr="005E7244" w14:paraId="2814FCC3" w14:textId="77777777" w:rsidTr="00DA5AD7">
        <w:tc>
          <w:tcPr>
            <w:tcW w:w="1390" w:type="dxa"/>
          </w:tcPr>
          <w:p w14:paraId="0BEEE1CB" w14:textId="77777777" w:rsidR="007537CA" w:rsidRPr="005E7244" w:rsidRDefault="007537CA" w:rsidP="00DA5AD7">
            <w:pPr>
              <w:spacing w:after="160" w:line="259" w:lineRule="auto"/>
              <w:rPr>
                <w:b/>
                <w:lang w:val="en-US"/>
              </w:rPr>
            </w:pPr>
            <w:r w:rsidRPr="005E7244">
              <w:rPr>
                <w:b/>
                <w:lang w:val="en-US"/>
              </w:rPr>
              <w:t>Grantee</w:t>
            </w:r>
          </w:p>
        </w:tc>
        <w:tc>
          <w:tcPr>
            <w:tcW w:w="3141" w:type="dxa"/>
          </w:tcPr>
          <w:p w14:paraId="6658E9EF" w14:textId="77777777" w:rsidR="007537CA" w:rsidRPr="005E7244" w:rsidRDefault="007537CA" w:rsidP="00DA5AD7">
            <w:pPr>
              <w:spacing w:after="160" w:line="259" w:lineRule="auto"/>
              <w:rPr>
                <w:b/>
                <w:lang w:val="en-US"/>
              </w:rPr>
            </w:pPr>
            <w:r w:rsidRPr="005E7244">
              <w:rPr>
                <w:b/>
                <w:lang w:val="en-US"/>
              </w:rPr>
              <w:t>Project Title</w:t>
            </w:r>
          </w:p>
        </w:tc>
        <w:tc>
          <w:tcPr>
            <w:tcW w:w="1134" w:type="dxa"/>
          </w:tcPr>
          <w:p w14:paraId="7C1350B5" w14:textId="77777777" w:rsidR="007537CA" w:rsidRPr="005E7244" w:rsidRDefault="007537CA" w:rsidP="00DA5AD7">
            <w:pPr>
              <w:spacing w:after="160" w:line="259" w:lineRule="auto"/>
              <w:rPr>
                <w:b/>
                <w:lang w:val="en-US"/>
              </w:rPr>
            </w:pPr>
            <w:r w:rsidRPr="005E7244">
              <w:rPr>
                <w:b/>
                <w:lang w:val="en-US"/>
              </w:rPr>
              <w:t>Project Start Date</w:t>
            </w:r>
          </w:p>
        </w:tc>
        <w:tc>
          <w:tcPr>
            <w:tcW w:w="1701" w:type="dxa"/>
          </w:tcPr>
          <w:p w14:paraId="0C0C3C9F" w14:textId="77777777" w:rsidR="007537CA" w:rsidRPr="005E7244" w:rsidRDefault="007537CA" w:rsidP="00DA5AD7">
            <w:pPr>
              <w:spacing w:after="160" w:line="259" w:lineRule="auto"/>
              <w:rPr>
                <w:b/>
                <w:lang w:val="en-US"/>
              </w:rPr>
            </w:pPr>
            <w:r w:rsidRPr="005E7244">
              <w:rPr>
                <w:b/>
                <w:lang w:val="en-US"/>
              </w:rPr>
              <w:t>Project End Date</w:t>
            </w:r>
          </w:p>
        </w:tc>
        <w:tc>
          <w:tcPr>
            <w:tcW w:w="1567" w:type="dxa"/>
          </w:tcPr>
          <w:p w14:paraId="4C7E65D2" w14:textId="77777777" w:rsidR="007537CA" w:rsidRPr="005E7244" w:rsidRDefault="007537CA" w:rsidP="00DA5AD7">
            <w:pPr>
              <w:spacing w:after="160" w:line="259" w:lineRule="auto"/>
              <w:rPr>
                <w:b/>
                <w:lang w:val="en-US"/>
              </w:rPr>
            </w:pPr>
            <w:r w:rsidRPr="005E7244">
              <w:rPr>
                <w:b/>
                <w:lang w:val="en-US"/>
              </w:rPr>
              <w:t>Total Budget</w:t>
            </w:r>
          </w:p>
        </w:tc>
      </w:tr>
      <w:tr w:rsidR="007537CA" w:rsidRPr="005E7244" w14:paraId="0CEC33A7" w14:textId="77777777" w:rsidTr="00DA5AD7">
        <w:tc>
          <w:tcPr>
            <w:tcW w:w="1390" w:type="dxa"/>
          </w:tcPr>
          <w:p w14:paraId="483185A7" w14:textId="77777777" w:rsidR="007537CA" w:rsidRPr="005E7244" w:rsidRDefault="007537CA" w:rsidP="00DA5AD7">
            <w:pPr>
              <w:spacing w:after="160" w:line="259" w:lineRule="auto"/>
              <w:rPr>
                <w:lang w:val="en-US"/>
              </w:rPr>
            </w:pPr>
            <w:r w:rsidRPr="005E7244">
              <w:rPr>
                <w:lang w:val="en-US"/>
              </w:rPr>
              <w:t>PALM Corps</w:t>
            </w:r>
          </w:p>
          <w:p w14:paraId="2EE13614" w14:textId="77777777" w:rsidR="007537CA" w:rsidRPr="005E7244" w:rsidRDefault="007537CA" w:rsidP="00DA5AD7">
            <w:pPr>
              <w:spacing w:after="160" w:line="259" w:lineRule="auto"/>
              <w:rPr>
                <w:lang w:val="en-US"/>
              </w:rPr>
            </w:pPr>
          </w:p>
        </w:tc>
        <w:tc>
          <w:tcPr>
            <w:tcW w:w="3141" w:type="dxa"/>
          </w:tcPr>
          <w:p w14:paraId="10E47203" w14:textId="77777777" w:rsidR="007537CA" w:rsidRPr="005E7244" w:rsidRDefault="007537CA" w:rsidP="00DA5AD7">
            <w:pPr>
              <w:spacing w:after="160" w:line="259" w:lineRule="auto"/>
              <w:rPr>
                <w:lang w:val="en-US"/>
              </w:rPr>
            </w:pPr>
            <w:r w:rsidRPr="005E7244">
              <w:rPr>
                <w:lang w:val="en-US"/>
              </w:rPr>
              <w:t>Integrated Action for Combating</w:t>
            </w:r>
            <w:r>
              <w:rPr>
                <w:lang w:val="en-US"/>
              </w:rPr>
              <w:t xml:space="preserve"> </w:t>
            </w:r>
            <w:r w:rsidRPr="005E7244">
              <w:rPr>
                <w:lang w:val="en-US"/>
              </w:rPr>
              <w:t>Malnutrition among Infants &amp;Young Children</w:t>
            </w:r>
            <w:r>
              <w:rPr>
                <w:lang w:val="en-US"/>
              </w:rPr>
              <w:t xml:space="preserve"> </w:t>
            </w:r>
            <w:r w:rsidRPr="005E7244">
              <w:rPr>
                <w:lang w:val="en-US"/>
              </w:rPr>
              <w:t>in Moyo District, (IACM)</w:t>
            </w:r>
          </w:p>
        </w:tc>
        <w:tc>
          <w:tcPr>
            <w:tcW w:w="1134" w:type="dxa"/>
          </w:tcPr>
          <w:p w14:paraId="26F6A147" w14:textId="77777777" w:rsidR="007537CA" w:rsidRPr="005E7244" w:rsidRDefault="007537CA" w:rsidP="00DA5AD7">
            <w:pPr>
              <w:spacing w:after="160" w:line="259" w:lineRule="auto"/>
              <w:rPr>
                <w:lang w:val="en-US"/>
              </w:rPr>
            </w:pPr>
            <w:r w:rsidRPr="005E7244">
              <w:rPr>
                <w:lang w:val="en-US"/>
              </w:rPr>
              <w:t>Assume July 2017</w:t>
            </w:r>
          </w:p>
        </w:tc>
        <w:tc>
          <w:tcPr>
            <w:tcW w:w="1701" w:type="dxa"/>
          </w:tcPr>
          <w:p w14:paraId="5E95DF82" w14:textId="77777777" w:rsidR="007537CA" w:rsidRPr="005E7244" w:rsidRDefault="007537CA" w:rsidP="00DA5AD7">
            <w:pPr>
              <w:spacing w:after="160" w:line="259" w:lineRule="auto"/>
              <w:rPr>
                <w:lang w:val="en-US"/>
              </w:rPr>
            </w:pPr>
            <w:r>
              <w:rPr>
                <w:lang w:val="en-US"/>
              </w:rPr>
              <w:t>NCE to 31 December 2020</w:t>
            </w:r>
          </w:p>
        </w:tc>
        <w:tc>
          <w:tcPr>
            <w:tcW w:w="1567" w:type="dxa"/>
          </w:tcPr>
          <w:p w14:paraId="36AC5957" w14:textId="77777777" w:rsidR="007537CA" w:rsidRPr="005E7244" w:rsidRDefault="007537CA" w:rsidP="00DA5AD7">
            <w:pPr>
              <w:spacing w:after="160" w:line="259" w:lineRule="auto"/>
              <w:rPr>
                <w:lang w:val="en-US"/>
              </w:rPr>
            </w:pPr>
            <w:r w:rsidRPr="005E7244">
              <w:rPr>
                <w:lang w:val="en-US"/>
              </w:rPr>
              <w:t>USD 240,358</w:t>
            </w:r>
          </w:p>
        </w:tc>
      </w:tr>
      <w:tr w:rsidR="007537CA" w:rsidRPr="005E7244" w14:paraId="42CB217E" w14:textId="77777777" w:rsidTr="00DA5AD7">
        <w:tc>
          <w:tcPr>
            <w:tcW w:w="1390" w:type="dxa"/>
          </w:tcPr>
          <w:p w14:paraId="5C86475D" w14:textId="77777777" w:rsidR="007537CA" w:rsidRPr="005E7244" w:rsidRDefault="007537CA" w:rsidP="00DA5AD7">
            <w:pPr>
              <w:spacing w:after="160" w:line="259" w:lineRule="auto"/>
              <w:rPr>
                <w:lang w:val="en-US"/>
              </w:rPr>
            </w:pPr>
            <w:r w:rsidRPr="005E7244">
              <w:rPr>
                <w:lang w:val="en-US"/>
              </w:rPr>
              <w:t xml:space="preserve">PACHEDO </w:t>
            </w:r>
          </w:p>
        </w:tc>
        <w:tc>
          <w:tcPr>
            <w:tcW w:w="3141" w:type="dxa"/>
          </w:tcPr>
          <w:p w14:paraId="266C8F62" w14:textId="77777777" w:rsidR="007537CA" w:rsidRPr="005E7244" w:rsidRDefault="007537CA" w:rsidP="00DA5AD7">
            <w:pPr>
              <w:spacing w:after="160" w:line="259" w:lineRule="auto"/>
              <w:rPr>
                <w:lang w:val="en-US"/>
              </w:rPr>
            </w:pPr>
            <w:r w:rsidRPr="005E7244">
              <w:rPr>
                <w:lang w:val="en-US"/>
              </w:rPr>
              <w:t>Amuru Nutrition Improvement Project</w:t>
            </w:r>
          </w:p>
        </w:tc>
        <w:tc>
          <w:tcPr>
            <w:tcW w:w="1134" w:type="dxa"/>
          </w:tcPr>
          <w:p w14:paraId="2DC558DA" w14:textId="77777777" w:rsidR="007537CA" w:rsidRPr="005E7244" w:rsidRDefault="007537CA" w:rsidP="00DA5AD7">
            <w:pPr>
              <w:spacing w:after="160" w:line="259" w:lineRule="auto"/>
              <w:rPr>
                <w:lang w:val="en-US"/>
              </w:rPr>
            </w:pPr>
            <w:r w:rsidRPr="005E7244">
              <w:rPr>
                <w:lang w:val="en-US"/>
              </w:rPr>
              <w:t>July 2017</w:t>
            </w:r>
          </w:p>
        </w:tc>
        <w:tc>
          <w:tcPr>
            <w:tcW w:w="1701" w:type="dxa"/>
          </w:tcPr>
          <w:p w14:paraId="06EE6A28" w14:textId="77777777" w:rsidR="007537CA" w:rsidRPr="005E7244" w:rsidRDefault="007537CA" w:rsidP="00DA5AD7">
            <w:pPr>
              <w:spacing w:after="160" w:line="259" w:lineRule="auto"/>
              <w:rPr>
                <w:lang w:val="en-US"/>
              </w:rPr>
            </w:pPr>
            <w:r>
              <w:rPr>
                <w:lang w:val="en-US"/>
              </w:rPr>
              <w:t>NCE to 31 December 2020</w:t>
            </w:r>
          </w:p>
        </w:tc>
        <w:tc>
          <w:tcPr>
            <w:tcW w:w="1567" w:type="dxa"/>
          </w:tcPr>
          <w:p w14:paraId="036B3489" w14:textId="77777777" w:rsidR="007537CA" w:rsidRPr="005E7244" w:rsidRDefault="007537CA" w:rsidP="00DA5AD7">
            <w:pPr>
              <w:spacing w:after="160" w:line="259" w:lineRule="auto"/>
              <w:rPr>
                <w:lang w:val="en-US"/>
              </w:rPr>
            </w:pPr>
            <w:r w:rsidRPr="005E7244">
              <w:rPr>
                <w:lang w:val="en-US"/>
              </w:rPr>
              <w:t>USD 224,988</w:t>
            </w:r>
          </w:p>
        </w:tc>
      </w:tr>
    </w:tbl>
    <w:p w14:paraId="05D0C1AF" w14:textId="77777777" w:rsidR="007537CA" w:rsidRDefault="007537CA" w:rsidP="007537CA"/>
    <w:p w14:paraId="34A3010F" w14:textId="77777777" w:rsidR="007537CA" w:rsidRDefault="007537CA" w:rsidP="007537CA">
      <w:pPr>
        <w:jc w:val="both"/>
      </w:pPr>
      <w:r>
        <w:t xml:space="preserve">In 2019 ECF underwent a strategy review process, during which it was agreed that they no longer had the capacity to provide the requisite level of hands-on support required to fulfil the vision of the UGN grant program.  As a result, ECF has decided that funding for this initiative will not continue following the end of the current UGN grant period. </w:t>
      </w:r>
    </w:p>
    <w:p w14:paraId="6C6C75E9" w14:textId="77777777" w:rsidR="007537CA" w:rsidRDefault="007537CA" w:rsidP="007537CA">
      <w:pPr>
        <w:jc w:val="both"/>
      </w:pPr>
      <w:r>
        <w:t xml:space="preserve">With a view to honour their commitments to the grantees, ECF entered into a grant agreement in July 2019 with GOAL Uganda to take over grant management responsibility up to grant end in December 2020. </w:t>
      </w:r>
    </w:p>
    <w:p w14:paraId="17F46734" w14:textId="77777777" w:rsidR="007537CA" w:rsidRPr="00812B21" w:rsidRDefault="007537CA" w:rsidP="007537CA">
      <w:pPr>
        <w:pStyle w:val="Heading2"/>
        <w:jc w:val="both"/>
        <w:rPr>
          <w:sz w:val="24"/>
          <w:szCs w:val="24"/>
        </w:rPr>
      </w:pPr>
      <w:r w:rsidRPr="1361FF38">
        <w:rPr>
          <w:sz w:val="24"/>
          <w:szCs w:val="24"/>
        </w:rPr>
        <w:t>1.2 GOAL’s Programmes</w:t>
      </w:r>
    </w:p>
    <w:p w14:paraId="1627FD9A" w14:textId="77777777" w:rsidR="007537CA" w:rsidRDefault="007537CA" w:rsidP="007537CA">
      <w:pPr>
        <w:rPr>
          <w:lang w:val="en-US"/>
        </w:rPr>
      </w:pPr>
      <w:r w:rsidRPr="006647D8">
        <w:rPr>
          <w:lang w:val="en-US"/>
        </w:rPr>
        <w:t xml:space="preserve">Established in 1977, GOAL is an international humanitarian and development agency, committed to working with communities to achieve sustainable and innovative early response in crises, and lasting solutions to poverty and vulnerability. GOAL has worked in over 60 countries and responded to almost every major humanitarian disaster. We are currently operational in 13 countries globally. </w:t>
      </w:r>
      <w:r>
        <w:rPr>
          <w:lang w:val="en-US"/>
        </w:rPr>
        <w:t>O</w:t>
      </w:r>
      <w:r w:rsidRPr="006647D8">
        <w:rPr>
          <w:lang w:val="en-US"/>
        </w:rPr>
        <w:t>ur work is multi-sectoral including health, nutrition, WASH and food security-livelihoods-market development, while our systems approach incorporates resilience, inclusion, and social and behavior change in all of our programming.</w:t>
      </w:r>
    </w:p>
    <w:p w14:paraId="1738A9E8" w14:textId="77777777" w:rsidR="007537CA" w:rsidRPr="005C5076" w:rsidRDefault="007537CA" w:rsidP="007537CA">
      <w:pPr>
        <w:rPr>
          <w:lang w:val="en-US"/>
        </w:rPr>
      </w:pPr>
      <w:r w:rsidRPr="005C5076">
        <w:rPr>
          <w:lang w:val="en-US"/>
        </w:rPr>
        <w:t xml:space="preserve">GOAL has been operational in Uganda since the early 1970s employing a market-based approach that strengthens households and community capability to anticipate and adapt to risks and to absorb, respond, and recover from shocks and stresses in a timely and effective manner.  Programs in Uganda focus on building community resilience and support socio-economic development with a focus on water, sanitation and hygiene, health systems strengthening, nutrition, and agricultural market systems. </w:t>
      </w:r>
    </w:p>
    <w:p w14:paraId="73DADC28" w14:textId="77777777" w:rsidR="007537CA" w:rsidRDefault="007537CA" w:rsidP="007537CA">
      <w:pPr>
        <w:rPr>
          <w:lang w:val="en-US"/>
        </w:rPr>
      </w:pPr>
      <w:r w:rsidRPr="006647D8">
        <w:rPr>
          <w:lang w:val="en-US"/>
        </w:rPr>
        <w:t>GOAL is currently implementing nutrition specific and sensitive interventions in nine countries and has developed global expertise in nutrition and in a range of complementary areas. GOAL’s core nutrition competencies in both humanitarian and development contexts include quality curative and preventative nutritional services, community empowerment for own wellbeing (Family MUAC,</w:t>
      </w:r>
      <w:r>
        <w:rPr>
          <w:lang w:val="en-US"/>
        </w:rPr>
        <w:t xml:space="preserve"> Nutrition Impact and Positive Practice (</w:t>
      </w:r>
      <w:hyperlink r:id="rId15">
        <w:r w:rsidRPr="006647D8">
          <w:rPr>
            <w:rStyle w:val="Hyperlink"/>
            <w:lang w:val="en-US"/>
          </w:rPr>
          <w:t>NIPP</w:t>
        </w:r>
      </w:hyperlink>
      <w:r>
        <w:rPr>
          <w:rStyle w:val="Hyperlink"/>
          <w:lang w:val="en-US"/>
        </w:rPr>
        <w:t>)</w:t>
      </w:r>
      <w:r w:rsidRPr="006647D8">
        <w:rPr>
          <w:lang w:val="en-US"/>
        </w:rPr>
        <w:t>, NSCG</w:t>
      </w:r>
      <w:r w:rsidRPr="006647D8">
        <w:rPr>
          <w:vertAlign w:val="superscript"/>
          <w:lang w:val="en-US"/>
        </w:rPr>
        <w:footnoteReference w:id="1"/>
      </w:r>
      <w:r w:rsidRPr="006647D8">
        <w:rPr>
          <w:lang w:val="en-US"/>
        </w:rPr>
        <w:t xml:space="preserve">), emergency nutrition interventions, nutrition sensitive initiatives and nutrition research and innovation.  </w:t>
      </w:r>
    </w:p>
    <w:p w14:paraId="2E3CD12F" w14:textId="77777777" w:rsidR="007537CA" w:rsidRDefault="007537CA" w:rsidP="007537CA">
      <w:pPr>
        <w:rPr>
          <w:lang w:val="en-US"/>
        </w:rPr>
      </w:pPr>
      <w:r w:rsidRPr="00983C33">
        <w:rPr>
          <w:lang w:val="en-US"/>
        </w:rPr>
        <w:t xml:space="preserve">In 2018 </w:t>
      </w:r>
      <w:r>
        <w:rPr>
          <w:lang w:val="en-US"/>
        </w:rPr>
        <w:t>GOAL Uganda</w:t>
      </w:r>
      <w:r w:rsidRPr="00983C33">
        <w:rPr>
          <w:lang w:val="en-US"/>
        </w:rPr>
        <w:t xml:space="preserve"> began implementation of the One Nutrition in Complex Environments (ONCE) project. This USAID-funded research project is led by Tufts University and is using a robust research methodology to means-test GOAL’s</w:t>
      </w:r>
      <w:r>
        <w:rPr>
          <w:lang w:val="en-US"/>
        </w:rPr>
        <w:t xml:space="preserve"> Nutrition Impact and Positive Practice </w:t>
      </w:r>
      <w:r w:rsidRPr="00983C33">
        <w:rPr>
          <w:lang w:val="en-US"/>
        </w:rPr>
        <w:t xml:space="preserve"> </w:t>
      </w:r>
      <w:r>
        <w:rPr>
          <w:lang w:val="en-US"/>
        </w:rPr>
        <w:t>(</w:t>
      </w:r>
      <w:hyperlink r:id="rId16">
        <w:r w:rsidRPr="006647D8">
          <w:rPr>
            <w:rStyle w:val="Hyperlink"/>
            <w:lang w:val="en-US"/>
          </w:rPr>
          <w:t>NIPP</w:t>
        </w:r>
      </w:hyperlink>
      <w:r>
        <w:rPr>
          <w:lang w:val="en-US"/>
        </w:rPr>
        <w:t xml:space="preserve">) </w:t>
      </w:r>
      <w:r w:rsidRPr="00983C33">
        <w:rPr>
          <w:lang w:val="en-US"/>
        </w:rPr>
        <w:t>approach. The NIPP approach is a gendered, grass-roots approach, that directly tackles a package of underlying behavioral causes of malnutrition. It is both preventative and treatment in nature and aims to reduce malnutrition in the longer term. Since 2012, the NIPP approach has reached over 19,000 direct beneficiaries</w:t>
      </w:r>
      <w:r>
        <w:rPr>
          <w:lang w:val="en-US"/>
        </w:rPr>
        <w:t xml:space="preserve"> across GOAL’s country programmes.</w:t>
      </w:r>
    </w:p>
    <w:p w14:paraId="6E31CC37" w14:textId="77777777" w:rsidR="007537CA" w:rsidRDefault="007537CA" w:rsidP="007537CA">
      <w:pPr>
        <w:rPr>
          <w:lang w:val="en-US"/>
        </w:rPr>
      </w:pPr>
      <w:r>
        <w:rPr>
          <w:lang w:val="en-US"/>
        </w:rPr>
        <w:t xml:space="preserve">In taking on the ECF UGN project GOAL Uganda planned a series of activities to support organisational capacity development, ensure project quality assurance and support and promote adaptive management and learning. </w:t>
      </w:r>
    </w:p>
    <w:p w14:paraId="07745983" w14:textId="77777777" w:rsidR="007537CA" w:rsidRDefault="007537CA" w:rsidP="007537CA">
      <w:pPr>
        <w:rPr>
          <w:lang w:val="en-US"/>
        </w:rPr>
      </w:pPr>
      <w:r w:rsidRPr="005452E9">
        <w:rPr>
          <w:lang w:val="en-US"/>
        </w:rPr>
        <w:t>The</w:t>
      </w:r>
      <w:r>
        <w:rPr>
          <w:lang w:val="en-US"/>
        </w:rPr>
        <w:t xml:space="preserve"> original organizational capacity assessment conducted during baseline was used to identify </w:t>
      </w:r>
      <w:r w:rsidRPr="005452E9">
        <w:rPr>
          <w:lang w:val="en-US"/>
        </w:rPr>
        <w:t>both immediate, short term and long-term capacity needs on which tangible action could be taken. Due to the short grant period, GOAL prioritized addressing immediate capacity building needs as well as setting the ground for long term capacity needs.</w:t>
      </w:r>
    </w:p>
    <w:p w14:paraId="159AB010" w14:textId="77777777" w:rsidR="007537CA" w:rsidRDefault="007537CA" w:rsidP="007537CA">
      <w:pPr>
        <w:rPr>
          <w:lang w:val="en-US"/>
        </w:rPr>
      </w:pPr>
      <w:r>
        <w:rPr>
          <w:lang w:val="en-US"/>
        </w:rPr>
        <w:t xml:space="preserve">As a part of GOAL’s scope of work under the UGN project, we commissioned a short study on the underlying drivers and contributors of malnutrition in the grantee areas, and a survey to capture data that was missed under the original baseline. </w:t>
      </w:r>
    </w:p>
    <w:p w14:paraId="6A611580" w14:textId="77777777" w:rsidR="007537CA" w:rsidRPr="00983C33" w:rsidRDefault="007537CA" w:rsidP="007537CA">
      <w:pPr>
        <w:rPr>
          <w:lang w:val="en-US"/>
        </w:rPr>
      </w:pPr>
      <w:r>
        <w:rPr>
          <w:lang w:val="en-US"/>
        </w:rPr>
        <w:t>A final learning event focusing on capacity building needs and approaches to support CSOs and others to bring about improved nutrition outcomes in their target communities is due to be held in March 2021.</w:t>
      </w:r>
    </w:p>
    <w:p w14:paraId="2982B87A" w14:textId="77777777" w:rsidR="007537CA" w:rsidRDefault="007537CA" w:rsidP="007537CA">
      <w:pPr>
        <w:pStyle w:val="Heading1"/>
        <w:jc w:val="both"/>
        <w:rPr>
          <w:sz w:val="28"/>
          <w:szCs w:val="28"/>
        </w:rPr>
      </w:pPr>
      <w:r w:rsidRPr="1361FF38">
        <w:rPr>
          <w:sz w:val="28"/>
          <w:szCs w:val="28"/>
        </w:rPr>
        <w:t>2. Definitions and Scope</w:t>
      </w:r>
    </w:p>
    <w:p w14:paraId="16EBE628" w14:textId="77777777" w:rsidR="007537CA" w:rsidRDefault="007537CA" w:rsidP="007537CA">
      <w:pPr>
        <w:rPr>
          <w:lang w:val="en-US"/>
        </w:rPr>
      </w:pPr>
      <w:r>
        <w:t xml:space="preserve">As part of GOAL’s agreement with ECF, we are due to commission </w:t>
      </w:r>
      <w:r w:rsidRPr="00C16A98">
        <w:rPr>
          <w:lang w:val="en-US"/>
        </w:rPr>
        <w:t xml:space="preserve">an evaluation, aiming for an approach that enables partner engagement while maintaining impartiality. </w:t>
      </w:r>
    </w:p>
    <w:p w14:paraId="72E94B18" w14:textId="77777777" w:rsidR="007537CA" w:rsidRDefault="007537CA" w:rsidP="007537CA">
      <w:pPr>
        <w:rPr>
          <w:lang w:val="en-US"/>
        </w:rPr>
      </w:pPr>
      <w:r w:rsidRPr="00C16A98">
        <w:rPr>
          <w:lang w:val="en-US"/>
        </w:rPr>
        <w:t xml:space="preserve">The </w:t>
      </w:r>
      <w:r>
        <w:rPr>
          <w:lang w:val="en-US"/>
        </w:rPr>
        <w:t xml:space="preserve">objectives of the </w:t>
      </w:r>
      <w:r w:rsidRPr="00C16A98">
        <w:rPr>
          <w:lang w:val="en-US"/>
        </w:rPr>
        <w:t xml:space="preserve">evaluation </w:t>
      </w:r>
      <w:r>
        <w:rPr>
          <w:lang w:val="en-US"/>
        </w:rPr>
        <w:t>are to</w:t>
      </w:r>
      <w:r w:rsidRPr="00C16A98">
        <w:rPr>
          <w:lang w:val="en-US"/>
        </w:rPr>
        <w:t xml:space="preserve"> explore</w:t>
      </w:r>
      <w:r>
        <w:rPr>
          <w:lang w:val="en-US"/>
        </w:rPr>
        <w:t>:</w:t>
      </w:r>
    </w:p>
    <w:p w14:paraId="7AF2CB41" w14:textId="77777777" w:rsidR="007537CA" w:rsidRPr="00DC7BB6" w:rsidRDefault="007537CA" w:rsidP="007537CA">
      <w:pPr>
        <w:pStyle w:val="ListParagraph"/>
        <w:numPr>
          <w:ilvl w:val="0"/>
          <w:numId w:val="41"/>
        </w:numPr>
      </w:pPr>
      <w:r>
        <w:rPr>
          <w:lang w:val="en-US"/>
        </w:rPr>
        <w:t>T</w:t>
      </w:r>
      <w:r w:rsidRPr="00DC7BB6">
        <w:rPr>
          <w:lang w:val="en-US"/>
        </w:rPr>
        <w:t xml:space="preserve">he success and sustainable impact of ECF’s </w:t>
      </w:r>
      <w:r>
        <w:rPr>
          <w:lang w:val="en-US"/>
        </w:rPr>
        <w:t xml:space="preserve">(GOAL’s) </w:t>
      </w:r>
      <w:r w:rsidRPr="00DC7BB6">
        <w:rPr>
          <w:lang w:val="en-US"/>
        </w:rPr>
        <w:t xml:space="preserve">grantee capacity building approach, looking at both organizational capacity in relation to governance and management as well as operational approaches and thematic technical expertise, </w:t>
      </w:r>
      <w:r>
        <w:rPr>
          <w:lang w:val="en-US"/>
        </w:rPr>
        <w:t>and;</w:t>
      </w:r>
      <w:r w:rsidRPr="00DC7BB6">
        <w:rPr>
          <w:lang w:val="en-US"/>
        </w:rPr>
        <w:t xml:space="preserve"> </w:t>
      </w:r>
    </w:p>
    <w:p w14:paraId="4F6C8069" w14:textId="77777777" w:rsidR="007537CA" w:rsidRPr="00593E46" w:rsidRDefault="007537CA" w:rsidP="007537CA">
      <w:pPr>
        <w:pStyle w:val="ListParagraph"/>
        <w:numPr>
          <w:ilvl w:val="0"/>
          <w:numId w:val="41"/>
        </w:numPr>
      </w:pPr>
      <w:r>
        <w:rPr>
          <w:lang w:val="en-US"/>
        </w:rPr>
        <w:t>T</w:t>
      </w:r>
      <w:r w:rsidRPr="00DC7BB6">
        <w:rPr>
          <w:lang w:val="en-US"/>
        </w:rPr>
        <w:t>he success and sustainable impact of the grantee</w:t>
      </w:r>
      <w:r>
        <w:rPr>
          <w:lang w:val="en-US"/>
        </w:rPr>
        <w:t>s’</w:t>
      </w:r>
      <w:r w:rsidRPr="00DC7BB6">
        <w:rPr>
          <w:lang w:val="en-US"/>
        </w:rPr>
        <w:t xml:space="preserve"> interventions measured against each grantee’s results framework and overarching project goals. </w:t>
      </w:r>
    </w:p>
    <w:p w14:paraId="10872978" w14:textId="77777777" w:rsidR="007537CA" w:rsidRPr="00812B21" w:rsidRDefault="007537CA" w:rsidP="007537CA">
      <w:r>
        <w:t>The scope of this exercise will therefore include evaluation of the PALM and PACHEDO projects, as well as an evaluation of GOAL’s capacity building approach to these partners.</w:t>
      </w:r>
    </w:p>
    <w:p w14:paraId="2C4E9498" w14:textId="77777777" w:rsidR="007537CA" w:rsidRPr="00812B21" w:rsidRDefault="007537CA" w:rsidP="007537CA">
      <w:pPr>
        <w:pStyle w:val="Heading2"/>
      </w:pPr>
      <w:r>
        <w:t>2.1 Project Objectives</w:t>
      </w:r>
    </w:p>
    <w:p w14:paraId="5DA7674E" w14:textId="77777777" w:rsidR="007537CA" w:rsidRDefault="007537CA" w:rsidP="007537CA">
      <w:r>
        <w:t>The below outlines the planned objectives in relation to both GOAL’s grant agreement with ECF and the ECF UGN grantee’s projects.</w:t>
      </w:r>
    </w:p>
    <w:p w14:paraId="7A32FE3D" w14:textId="77777777" w:rsidR="007537CA" w:rsidRPr="00BB126F" w:rsidRDefault="007537CA" w:rsidP="007537CA">
      <w:pPr>
        <w:pStyle w:val="ListParagraph"/>
        <w:numPr>
          <w:ilvl w:val="0"/>
          <w:numId w:val="43"/>
        </w:numPr>
        <w:jc w:val="both"/>
        <w:rPr>
          <w:b/>
          <w:bCs/>
          <w:i/>
          <w:iCs/>
        </w:rPr>
      </w:pPr>
      <w:r w:rsidRPr="00BB126F">
        <w:rPr>
          <w:b/>
          <w:bCs/>
          <w:i/>
          <w:iCs/>
        </w:rPr>
        <w:t>GOAL’s grantee capacity building approach planned outcomes:</w:t>
      </w:r>
    </w:p>
    <w:p w14:paraId="11506160" w14:textId="77777777" w:rsidR="007537CA" w:rsidRDefault="007537CA" w:rsidP="007537CA">
      <w:pPr>
        <w:pStyle w:val="ListParagraph"/>
        <w:numPr>
          <w:ilvl w:val="1"/>
          <w:numId w:val="43"/>
        </w:numPr>
        <w:jc w:val="both"/>
      </w:pPr>
      <w:r>
        <w:t>Grantees have received mentoring, support and targeted training as outlined in their organizational capacity development plans as relates to short-term/immediate capacity needs</w:t>
      </w:r>
    </w:p>
    <w:p w14:paraId="53B4530D" w14:textId="77777777" w:rsidR="007537CA" w:rsidRDefault="007537CA" w:rsidP="007537CA">
      <w:pPr>
        <w:pStyle w:val="ListParagraph"/>
        <w:numPr>
          <w:ilvl w:val="1"/>
          <w:numId w:val="43"/>
        </w:numPr>
        <w:jc w:val="both"/>
      </w:pPr>
      <w:r>
        <w:t>GOAL has supported Grantees to submit high quality and detailed final reports and verification documents to ECF</w:t>
      </w:r>
    </w:p>
    <w:p w14:paraId="47E2F5E2" w14:textId="77777777" w:rsidR="007537CA" w:rsidRDefault="007537CA" w:rsidP="007537CA">
      <w:pPr>
        <w:pStyle w:val="ListParagraph"/>
        <w:numPr>
          <w:ilvl w:val="1"/>
          <w:numId w:val="43"/>
        </w:numPr>
        <w:jc w:val="both"/>
      </w:pPr>
      <w:r>
        <w:t>ECF and grantees, and a wider network of nutrition advocates in Uganda, have had the opportunity to come together, share learning, hear recommendations and identify best practice in relation to (1) community-based approaches focused on extending the reach of basic nutrition services to some of the most marginalized communities and (2) strategies to building capacity for NGOs/CSOs in Uganda.</w:t>
      </w:r>
    </w:p>
    <w:p w14:paraId="68FFC8F9" w14:textId="77777777" w:rsidR="007537CA" w:rsidRDefault="007537CA" w:rsidP="007537CA">
      <w:pPr>
        <w:pStyle w:val="ListParagraph"/>
        <w:ind w:left="1440"/>
        <w:jc w:val="both"/>
      </w:pPr>
    </w:p>
    <w:p w14:paraId="37CDEB8C" w14:textId="77777777" w:rsidR="007537CA" w:rsidRPr="00D22B37" w:rsidRDefault="007537CA" w:rsidP="007537CA">
      <w:pPr>
        <w:pStyle w:val="ListParagraph"/>
        <w:numPr>
          <w:ilvl w:val="0"/>
          <w:numId w:val="43"/>
        </w:numPr>
        <w:rPr>
          <w:b/>
          <w:bCs/>
          <w:i/>
          <w:iCs/>
        </w:rPr>
      </w:pPr>
      <w:r w:rsidRPr="00D22B37">
        <w:rPr>
          <w:b/>
          <w:bCs/>
          <w:i/>
          <w:iCs/>
        </w:rPr>
        <w:t>PALM’s project objectives:</w:t>
      </w:r>
    </w:p>
    <w:p w14:paraId="71D233B2" w14:textId="77777777" w:rsidR="007537CA" w:rsidRPr="00D1594D" w:rsidRDefault="007537CA" w:rsidP="007537CA">
      <w:pPr>
        <w:rPr>
          <w:i/>
          <w:lang w:val="en-US"/>
        </w:rPr>
      </w:pPr>
      <w:r w:rsidRPr="00012907">
        <w:rPr>
          <w:b/>
          <w:bCs/>
          <w:lang w:val="en-US"/>
        </w:rPr>
        <w:t>P</w:t>
      </w:r>
      <w:r w:rsidRPr="00D1594D">
        <w:rPr>
          <w:b/>
          <w:bCs/>
          <w:lang w:val="en-US"/>
        </w:rPr>
        <w:t xml:space="preserve">roject </w:t>
      </w:r>
      <w:r w:rsidRPr="00012907">
        <w:rPr>
          <w:b/>
          <w:bCs/>
          <w:lang w:val="en-US"/>
        </w:rPr>
        <w:t>G</w:t>
      </w:r>
      <w:r w:rsidRPr="00D1594D">
        <w:rPr>
          <w:b/>
          <w:bCs/>
          <w:lang w:val="en-US"/>
        </w:rPr>
        <w:t>oal</w:t>
      </w:r>
      <w:r w:rsidRPr="00012907">
        <w:rPr>
          <w:b/>
          <w:bCs/>
          <w:lang w:val="en-US"/>
        </w:rPr>
        <w:t>:</w:t>
      </w:r>
      <w:r>
        <w:rPr>
          <w:lang w:val="en-US"/>
        </w:rPr>
        <w:t xml:space="preserve"> </w:t>
      </w:r>
      <w:r w:rsidRPr="004E3A8A">
        <w:rPr>
          <w:lang w:val="en-US"/>
        </w:rPr>
        <w:t>Contribute to improved nutritional status of children under two years in two sub-counties in Moyo district</w:t>
      </w:r>
    </w:p>
    <w:p w14:paraId="28162BB3" w14:textId="77777777" w:rsidR="007537CA" w:rsidRPr="00332A62" w:rsidRDefault="007537CA" w:rsidP="007537CA">
      <w:pPr>
        <w:rPr>
          <w:bCs/>
          <w:lang w:val="en-US"/>
        </w:rPr>
      </w:pPr>
      <w:r w:rsidRPr="00D1594D">
        <w:rPr>
          <w:b/>
          <w:lang w:val="en-US"/>
        </w:rPr>
        <w:t>Strategic Objective</w:t>
      </w:r>
      <w:r>
        <w:rPr>
          <w:b/>
          <w:lang w:val="en-US"/>
        </w:rPr>
        <w:t xml:space="preserve"> 1</w:t>
      </w:r>
      <w:r w:rsidRPr="00D1594D">
        <w:rPr>
          <w:b/>
          <w:lang w:val="en-US"/>
        </w:rPr>
        <w:t>:</w:t>
      </w:r>
      <w:r>
        <w:rPr>
          <w:b/>
          <w:lang w:val="en-US"/>
        </w:rPr>
        <w:t xml:space="preserve"> </w:t>
      </w:r>
      <w:r w:rsidRPr="00332A62">
        <w:rPr>
          <w:bCs/>
          <w:lang w:val="en-US"/>
        </w:rPr>
        <w:t>Improved IYCF, WASH practices and linkage to nutrition related health services</w:t>
      </w:r>
    </w:p>
    <w:p w14:paraId="75974B90" w14:textId="77777777" w:rsidR="007537CA" w:rsidRPr="00332A62" w:rsidRDefault="007537CA" w:rsidP="007537CA">
      <w:pPr>
        <w:rPr>
          <w:bCs/>
          <w:lang w:val="en-US"/>
        </w:rPr>
      </w:pPr>
      <w:r w:rsidRPr="00D1594D">
        <w:rPr>
          <w:b/>
          <w:lang w:val="en-US"/>
        </w:rPr>
        <w:t>Intermediate Result 1.1:</w:t>
      </w:r>
      <w:r>
        <w:rPr>
          <w:b/>
          <w:lang w:val="en-US"/>
        </w:rPr>
        <w:t xml:space="preserve"> </w:t>
      </w:r>
      <w:r w:rsidRPr="00332A62">
        <w:rPr>
          <w:bCs/>
          <w:lang w:val="en-US"/>
        </w:rPr>
        <w:t>Improved knowledge and skills  on IYCF practices</w:t>
      </w:r>
    </w:p>
    <w:p w14:paraId="483AD5D6" w14:textId="77777777" w:rsidR="007537CA" w:rsidRPr="00332A62" w:rsidRDefault="007537CA" w:rsidP="007537CA">
      <w:pPr>
        <w:rPr>
          <w:bCs/>
          <w:lang w:val="en-US"/>
        </w:rPr>
      </w:pPr>
      <w:r w:rsidRPr="002154AE">
        <w:rPr>
          <w:b/>
          <w:lang w:val="en-US"/>
        </w:rPr>
        <w:t xml:space="preserve">Intermediate Result 1.2: </w:t>
      </w:r>
      <w:r w:rsidRPr="00332A62">
        <w:rPr>
          <w:bCs/>
          <w:lang w:val="en-US"/>
        </w:rPr>
        <w:t>Improved knowledge and skills on water, sanitation and hygiene (WASH) practices among target households</w:t>
      </w:r>
    </w:p>
    <w:p w14:paraId="142A5CC5" w14:textId="77777777" w:rsidR="007537CA" w:rsidRPr="00332A62" w:rsidRDefault="007537CA" w:rsidP="007537CA">
      <w:pPr>
        <w:rPr>
          <w:bCs/>
          <w:lang w:val="en-US"/>
        </w:rPr>
      </w:pPr>
      <w:r w:rsidRPr="00AF3274">
        <w:rPr>
          <w:b/>
          <w:lang w:val="en-US"/>
        </w:rPr>
        <w:t>Intermediate Result 1.3:</w:t>
      </w:r>
      <w:r>
        <w:rPr>
          <w:b/>
          <w:lang w:val="en-US"/>
        </w:rPr>
        <w:t xml:space="preserve"> </w:t>
      </w:r>
      <w:r w:rsidRPr="00332A62">
        <w:rPr>
          <w:bCs/>
          <w:lang w:val="en-US"/>
        </w:rPr>
        <w:t>Strengthened linkages to key health &amp; nutrition services including referral for acutely malnourished children and PLW</w:t>
      </w:r>
    </w:p>
    <w:p w14:paraId="3835A5DE" w14:textId="77777777" w:rsidR="007537CA" w:rsidRPr="00AF3274" w:rsidRDefault="007537CA" w:rsidP="007537CA">
      <w:pPr>
        <w:rPr>
          <w:lang w:val="en-US"/>
        </w:rPr>
      </w:pPr>
      <w:r w:rsidRPr="00332A62">
        <w:rPr>
          <w:b/>
          <w:bCs/>
          <w:lang w:val="en-US"/>
        </w:rPr>
        <w:t>Strategic Objective 2:</w:t>
      </w:r>
      <w:r w:rsidRPr="004E3A8A">
        <w:rPr>
          <w:lang w:val="en-US"/>
        </w:rPr>
        <w:t xml:space="preserve"> Increased consumption of micronutrient and protein rich foods among PLW and CU2</w:t>
      </w:r>
    </w:p>
    <w:p w14:paraId="7D29073E" w14:textId="77777777" w:rsidR="007537CA" w:rsidRDefault="007537CA" w:rsidP="007537CA">
      <w:pPr>
        <w:rPr>
          <w:bCs/>
          <w:lang w:val="en-US"/>
        </w:rPr>
      </w:pPr>
      <w:r w:rsidRPr="004428AC">
        <w:rPr>
          <w:b/>
          <w:lang w:val="en-US"/>
        </w:rPr>
        <w:t>Intermediate Result</w:t>
      </w:r>
      <w:r>
        <w:rPr>
          <w:b/>
          <w:lang w:val="en-US"/>
        </w:rPr>
        <w:t xml:space="preserve"> 2.1</w:t>
      </w:r>
      <w:r w:rsidRPr="004428AC">
        <w:rPr>
          <w:b/>
          <w:lang w:val="en-US"/>
        </w:rPr>
        <w:t>:</w:t>
      </w:r>
      <w:r>
        <w:rPr>
          <w:b/>
          <w:lang w:val="en-US"/>
        </w:rPr>
        <w:t xml:space="preserve"> </w:t>
      </w:r>
      <w:r w:rsidRPr="00332A62">
        <w:rPr>
          <w:bCs/>
          <w:lang w:val="en-US"/>
        </w:rPr>
        <w:t>Increased availability and access of micronutrient and protein rich food crops throughout the year</w:t>
      </w:r>
    </w:p>
    <w:p w14:paraId="2A07CE4F" w14:textId="77777777" w:rsidR="007537CA" w:rsidRPr="00C25C7B" w:rsidRDefault="007537CA" w:rsidP="007537CA">
      <w:pPr>
        <w:rPr>
          <w:bCs/>
          <w:lang w:val="en-US"/>
        </w:rPr>
      </w:pPr>
      <w:r w:rsidRPr="004428AC">
        <w:rPr>
          <w:b/>
          <w:lang w:val="en-US"/>
        </w:rPr>
        <w:t>Intermediate Result</w:t>
      </w:r>
      <w:r>
        <w:rPr>
          <w:b/>
          <w:lang w:val="en-US"/>
        </w:rPr>
        <w:t xml:space="preserve"> 2.2:</w:t>
      </w:r>
      <w:r w:rsidRPr="004E3A8A">
        <w:t xml:space="preserve"> </w:t>
      </w:r>
      <w:r w:rsidRPr="00332A62">
        <w:rPr>
          <w:bCs/>
          <w:lang w:val="en-US"/>
        </w:rPr>
        <w:t>Increased access and availability to animal source protein</w:t>
      </w:r>
    </w:p>
    <w:p w14:paraId="08827F0D" w14:textId="77777777" w:rsidR="007537CA" w:rsidRDefault="007537CA" w:rsidP="007537CA">
      <w:pPr>
        <w:rPr>
          <w:bCs/>
          <w:lang w:val="en-US"/>
        </w:rPr>
      </w:pPr>
      <w:r w:rsidRPr="00332A62">
        <w:rPr>
          <w:b/>
          <w:lang w:val="en-US"/>
        </w:rPr>
        <w:t>Strategic Objective 3:</w:t>
      </w:r>
      <w:r w:rsidRPr="004E3A8A">
        <w:rPr>
          <w:bCs/>
          <w:lang w:val="en-US"/>
        </w:rPr>
        <w:t xml:space="preserve"> Strengthened nutrition governance</w:t>
      </w:r>
    </w:p>
    <w:p w14:paraId="1150BABE" w14:textId="77777777" w:rsidR="007537CA" w:rsidRDefault="007537CA" w:rsidP="007537CA">
      <w:pPr>
        <w:rPr>
          <w:bCs/>
          <w:lang w:val="en-US"/>
        </w:rPr>
      </w:pPr>
      <w:r w:rsidRPr="004428AC">
        <w:rPr>
          <w:b/>
          <w:lang w:val="en-US"/>
        </w:rPr>
        <w:t>Intermediate Result</w:t>
      </w:r>
      <w:r>
        <w:rPr>
          <w:b/>
          <w:lang w:val="en-US"/>
        </w:rPr>
        <w:t xml:space="preserve"> 3.1</w:t>
      </w:r>
      <w:r w:rsidRPr="004428AC">
        <w:rPr>
          <w:b/>
          <w:lang w:val="en-US"/>
        </w:rPr>
        <w:t>:</w:t>
      </w:r>
      <w:r>
        <w:rPr>
          <w:b/>
          <w:lang w:val="en-US"/>
        </w:rPr>
        <w:t xml:space="preserve"> </w:t>
      </w:r>
      <w:r w:rsidRPr="004E3A8A">
        <w:rPr>
          <w:bCs/>
          <w:lang w:val="en-US"/>
        </w:rPr>
        <w:t>Strengthened Sub-county nutrition coordination committees</w:t>
      </w:r>
    </w:p>
    <w:p w14:paraId="6118B428" w14:textId="77777777" w:rsidR="007537CA" w:rsidRDefault="007537CA" w:rsidP="007537CA">
      <w:pPr>
        <w:rPr>
          <w:bCs/>
          <w:lang w:val="en-US"/>
        </w:rPr>
      </w:pPr>
      <w:r w:rsidRPr="004428AC">
        <w:rPr>
          <w:b/>
          <w:lang w:val="en-US"/>
        </w:rPr>
        <w:t>Intermediate Result</w:t>
      </w:r>
      <w:r>
        <w:rPr>
          <w:b/>
          <w:lang w:val="en-US"/>
        </w:rPr>
        <w:t xml:space="preserve"> 3.2</w:t>
      </w:r>
      <w:r w:rsidRPr="004428AC">
        <w:rPr>
          <w:b/>
          <w:lang w:val="en-US"/>
        </w:rPr>
        <w:t>:</w:t>
      </w:r>
      <w:r>
        <w:rPr>
          <w:b/>
          <w:lang w:val="en-US"/>
        </w:rPr>
        <w:t xml:space="preserve"> </w:t>
      </w:r>
      <w:r w:rsidRPr="004E3A8A">
        <w:rPr>
          <w:bCs/>
          <w:lang w:val="en-US"/>
        </w:rPr>
        <w:t>Strengthened advocacy and partnerships</w:t>
      </w:r>
    </w:p>
    <w:p w14:paraId="0BC45806" w14:textId="77777777" w:rsidR="007537CA" w:rsidRPr="00332A62" w:rsidRDefault="007537CA" w:rsidP="007537CA">
      <w:pPr>
        <w:rPr>
          <w:bCs/>
          <w:lang w:val="en-US"/>
        </w:rPr>
      </w:pPr>
      <w:r w:rsidRPr="004428AC">
        <w:rPr>
          <w:b/>
          <w:lang w:val="en-US"/>
        </w:rPr>
        <w:t>Intermediate Result</w:t>
      </w:r>
      <w:r>
        <w:rPr>
          <w:b/>
          <w:lang w:val="en-US"/>
        </w:rPr>
        <w:t xml:space="preserve"> 3.3</w:t>
      </w:r>
      <w:r w:rsidRPr="004428AC">
        <w:rPr>
          <w:b/>
          <w:lang w:val="en-US"/>
        </w:rPr>
        <w:t>:</w:t>
      </w:r>
      <w:r>
        <w:rPr>
          <w:b/>
          <w:lang w:val="en-US"/>
        </w:rPr>
        <w:t xml:space="preserve"> </w:t>
      </w:r>
      <w:r w:rsidRPr="004E3A8A">
        <w:rPr>
          <w:bCs/>
          <w:lang w:val="en-US"/>
        </w:rPr>
        <w:t>Strengthened M&amp;E system, evidence generation and program oversight</w:t>
      </w:r>
    </w:p>
    <w:p w14:paraId="06718A77" w14:textId="77777777" w:rsidR="007537CA" w:rsidRDefault="007537CA" w:rsidP="007537CA">
      <w:pPr>
        <w:rPr>
          <w:lang w:val="en-US"/>
        </w:rPr>
      </w:pPr>
      <w:r>
        <w:rPr>
          <w:lang w:val="en-US"/>
        </w:rPr>
        <w:t xml:space="preserve"> A revised theory of change was completed in early 2019.</w:t>
      </w:r>
    </w:p>
    <w:p w14:paraId="4CD9B81E" w14:textId="77777777" w:rsidR="007537CA" w:rsidRPr="00D22B37" w:rsidRDefault="007537CA" w:rsidP="007537CA">
      <w:pPr>
        <w:pStyle w:val="ListParagraph"/>
        <w:numPr>
          <w:ilvl w:val="0"/>
          <w:numId w:val="43"/>
        </w:numPr>
        <w:rPr>
          <w:b/>
          <w:bCs/>
          <w:i/>
          <w:iCs/>
        </w:rPr>
      </w:pPr>
      <w:r w:rsidRPr="00D22B37">
        <w:rPr>
          <w:b/>
          <w:bCs/>
          <w:i/>
          <w:iCs/>
        </w:rPr>
        <w:t>PACHEDO’s project objectives:</w:t>
      </w:r>
    </w:p>
    <w:p w14:paraId="57793C46" w14:textId="77777777" w:rsidR="007537CA" w:rsidRDefault="007537CA" w:rsidP="007537CA">
      <w:r w:rsidRPr="00012907">
        <w:rPr>
          <w:b/>
          <w:bCs/>
        </w:rPr>
        <w:t>Project Goal:</w:t>
      </w:r>
      <w:r>
        <w:t xml:space="preserve"> </w:t>
      </w:r>
      <w:r>
        <w:rPr>
          <w:b/>
          <w:bCs/>
        </w:rPr>
        <w:t>b</w:t>
      </w:r>
    </w:p>
    <w:p w14:paraId="610A406A" w14:textId="77777777" w:rsidR="007537CA" w:rsidRDefault="007537CA" w:rsidP="007537CA">
      <w:r w:rsidRPr="00012907">
        <w:rPr>
          <w:b/>
          <w:bCs/>
        </w:rPr>
        <w:t>Strategic Objective</w:t>
      </w:r>
      <w:r>
        <w:t>: Improved Nutrition in Pregnant women, lactating mothers and children 0-23 months</w:t>
      </w:r>
    </w:p>
    <w:p w14:paraId="61560D6E" w14:textId="77777777" w:rsidR="007537CA" w:rsidRPr="00C25C7B" w:rsidRDefault="007537CA" w:rsidP="007537CA">
      <w:pPr>
        <w:rPr>
          <w:bCs/>
          <w:lang w:val="en-US"/>
        </w:rPr>
      </w:pPr>
      <w:r w:rsidRPr="00D1594D">
        <w:rPr>
          <w:b/>
          <w:lang w:val="en-US"/>
        </w:rPr>
        <w:t>Strategic Objective</w:t>
      </w:r>
      <w:r>
        <w:rPr>
          <w:b/>
          <w:lang w:val="en-US"/>
        </w:rPr>
        <w:t xml:space="preserve"> 1</w:t>
      </w:r>
      <w:r w:rsidRPr="00D1594D">
        <w:rPr>
          <w:b/>
          <w:lang w:val="en-US"/>
        </w:rPr>
        <w:t>:</w:t>
      </w:r>
      <w:r>
        <w:rPr>
          <w:b/>
          <w:lang w:val="en-US"/>
        </w:rPr>
        <w:t xml:space="preserve"> </w:t>
      </w:r>
      <w:r w:rsidRPr="00C25C7B">
        <w:rPr>
          <w:bCs/>
          <w:lang w:val="en-US"/>
        </w:rPr>
        <w:t>Improved IYCF, WASH practices and linkage to nutrition related health services</w:t>
      </w:r>
    </w:p>
    <w:p w14:paraId="3D4E1685" w14:textId="77777777" w:rsidR="007537CA" w:rsidRPr="00332A62" w:rsidRDefault="007537CA" w:rsidP="007537CA">
      <w:pPr>
        <w:rPr>
          <w:lang w:val="en-US"/>
        </w:rPr>
      </w:pPr>
      <w:r w:rsidRPr="00D1594D">
        <w:rPr>
          <w:b/>
          <w:lang w:val="en-US"/>
        </w:rPr>
        <w:t>Intermediate Result 1.1:</w:t>
      </w:r>
      <w:r>
        <w:rPr>
          <w:b/>
          <w:lang w:val="en-US"/>
        </w:rPr>
        <w:t xml:space="preserve"> </w:t>
      </w:r>
      <w:r w:rsidRPr="00332A62">
        <w:rPr>
          <w:lang w:val="en-US"/>
        </w:rPr>
        <w:t>Increased knowledge and skills on IYCF  nutrition practices at the household level</w:t>
      </w:r>
    </w:p>
    <w:p w14:paraId="77C2B2D2" w14:textId="77777777" w:rsidR="007537CA" w:rsidRDefault="007537CA" w:rsidP="007537CA">
      <w:pPr>
        <w:rPr>
          <w:b/>
          <w:bCs/>
        </w:rPr>
      </w:pPr>
      <w:r w:rsidRPr="002154AE">
        <w:rPr>
          <w:b/>
          <w:lang w:val="en-US"/>
        </w:rPr>
        <w:t xml:space="preserve">Intermediate Result 1.2: </w:t>
      </w:r>
      <w:r w:rsidRPr="00332A62">
        <w:t>Increased knowledge and skills on appropriate WASH practices</w:t>
      </w:r>
    </w:p>
    <w:p w14:paraId="03531F93" w14:textId="77777777" w:rsidR="007537CA" w:rsidRPr="00332A62" w:rsidRDefault="007537CA" w:rsidP="007537CA">
      <w:pPr>
        <w:rPr>
          <w:lang w:val="en-US"/>
        </w:rPr>
      </w:pPr>
      <w:r w:rsidRPr="00AF3274">
        <w:rPr>
          <w:b/>
          <w:lang w:val="en-US"/>
        </w:rPr>
        <w:t>Intermediate Result 1.3:</w:t>
      </w:r>
      <w:r>
        <w:rPr>
          <w:b/>
          <w:lang w:val="en-US"/>
        </w:rPr>
        <w:t xml:space="preserve"> </w:t>
      </w:r>
      <w:r w:rsidRPr="00332A62">
        <w:t>Strengthened linkages to key H&amp;N services and referral for acutely malnourished CU2</w:t>
      </w:r>
    </w:p>
    <w:p w14:paraId="26EEF27E" w14:textId="77777777" w:rsidR="007537CA" w:rsidRPr="00332A62" w:rsidRDefault="007537CA" w:rsidP="007537CA">
      <w:pPr>
        <w:rPr>
          <w:lang w:val="en-US"/>
        </w:rPr>
      </w:pPr>
      <w:r w:rsidRPr="00AF3274">
        <w:rPr>
          <w:b/>
          <w:lang w:val="en-US"/>
        </w:rPr>
        <w:t>Intermediate Result 1.</w:t>
      </w:r>
      <w:r>
        <w:rPr>
          <w:b/>
          <w:lang w:val="en-US"/>
        </w:rPr>
        <w:t xml:space="preserve">4: </w:t>
      </w:r>
      <w:r w:rsidRPr="00332A62">
        <w:t>Change in perceptions regarding negative and cultural beliefs among influencers</w:t>
      </w:r>
    </w:p>
    <w:p w14:paraId="37D98612" w14:textId="77777777" w:rsidR="007537CA" w:rsidRDefault="007537CA" w:rsidP="007537CA">
      <w:r w:rsidRPr="00D1594D">
        <w:rPr>
          <w:b/>
          <w:lang w:val="en-US"/>
        </w:rPr>
        <w:t>Strategic Objective</w:t>
      </w:r>
      <w:r>
        <w:rPr>
          <w:b/>
          <w:lang w:val="en-US"/>
        </w:rPr>
        <w:t xml:space="preserve"> 2</w:t>
      </w:r>
      <w:r w:rsidRPr="00D1594D">
        <w:rPr>
          <w:b/>
          <w:lang w:val="en-US"/>
        </w:rPr>
        <w:t>:</w:t>
      </w:r>
      <w:r>
        <w:rPr>
          <w:b/>
          <w:lang w:val="en-US"/>
        </w:rPr>
        <w:t xml:space="preserve"> </w:t>
      </w:r>
      <w:r w:rsidRPr="00332A62">
        <w:t>Improved access and availability of micronutrient and protein rich foods</w:t>
      </w:r>
    </w:p>
    <w:p w14:paraId="2EF93728" w14:textId="77777777" w:rsidR="007537CA" w:rsidRPr="00332A62" w:rsidRDefault="007537CA" w:rsidP="007537CA">
      <w:pPr>
        <w:rPr>
          <w:lang w:val="en-US"/>
        </w:rPr>
      </w:pPr>
      <w:r w:rsidRPr="00D1594D">
        <w:rPr>
          <w:b/>
          <w:lang w:val="en-US"/>
        </w:rPr>
        <w:t xml:space="preserve">Intermediate Result </w:t>
      </w:r>
      <w:r>
        <w:rPr>
          <w:b/>
          <w:lang w:val="en-US"/>
        </w:rPr>
        <w:t>2</w:t>
      </w:r>
      <w:r w:rsidRPr="00D1594D">
        <w:rPr>
          <w:b/>
          <w:lang w:val="en-US"/>
        </w:rPr>
        <w:t>.1:</w:t>
      </w:r>
      <w:r w:rsidRPr="00755BB2">
        <w:rPr>
          <w:b/>
          <w:bCs/>
        </w:rPr>
        <w:t xml:space="preserve"> </w:t>
      </w:r>
      <w:r w:rsidRPr="00332A62">
        <w:t>Increased availability of micronutrient and protein rich crops</w:t>
      </w:r>
    </w:p>
    <w:p w14:paraId="29C5D279" w14:textId="77777777" w:rsidR="007537CA" w:rsidRDefault="007537CA" w:rsidP="007537CA">
      <w:pPr>
        <w:rPr>
          <w:bCs/>
        </w:rPr>
      </w:pPr>
      <w:r w:rsidRPr="002154AE">
        <w:rPr>
          <w:b/>
          <w:lang w:val="en-US"/>
        </w:rPr>
        <w:t xml:space="preserve">Intermediate Result </w:t>
      </w:r>
      <w:r>
        <w:rPr>
          <w:b/>
          <w:lang w:val="en-US"/>
        </w:rPr>
        <w:t>2</w:t>
      </w:r>
      <w:r w:rsidRPr="002154AE">
        <w:rPr>
          <w:b/>
          <w:lang w:val="en-US"/>
        </w:rPr>
        <w:t>.2</w:t>
      </w:r>
      <w:r w:rsidRPr="00332A62">
        <w:rPr>
          <w:bCs/>
          <w:lang w:val="en-US"/>
        </w:rPr>
        <w:t xml:space="preserve">: </w:t>
      </w:r>
      <w:r w:rsidRPr="00332A62">
        <w:rPr>
          <w:bCs/>
        </w:rPr>
        <w:t>Increased access to animal source foods (eggs, silver fish, milk)</w:t>
      </w:r>
    </w:p>
    <w:p w14:paraId="252836BD" w14:textId="77777777" w:rsidR="007537CA" w:rsidRDefault="007537CA" w:rsidP="007537CA">
      <w:pPr>
        <w:rPr>
          <w:bCs/>
          <w:lang w:val="en-US"/>
        </w:rPr>
      </w:pPr>
      <w:r w:rsidRPr="00C25C7B">
        <w:rPr>
          <w:b/>
          <w:lang w:val="en-US"/>
        </w:rPr>
        <w:t>Strategic Objective 3:</w:t>
      </w:r>
      <w:r w:rsidRPr="004E3A8A">
        <w:rPr>
          <w:bCs/>
          <w:lang w:val="en-US"/>
        </w:rPr>
        <w:t xml:space="preserve"> Strengthened nutrition governance</w:t>
      </w:r>
    </w:p>
    <w:p w14:paraId="12C8AEC7" w14:textId="77777777" w:rsidR="007537CA" w:rsidRDefault="007537CA" w:rsidP="007537CA">
      <w:pPr>
        <w:rPr>
          <w:bCs/>
          <w:lang w:val="en-US"/>
        </w:rPr>
      </w:pPr>
      <w:r w:rsidRPr="004428AC">
        <w:rPr>
          <w:b/>
          <w:lang w:val="en-US"/>
        </w:rPr>
        <w:t>Intermediate Result</w:t>
      </w:r>
      <w:r>
        <w:rPr>
          <w:b/>
          <w:lang w:val="en-US"/>
        </w:rPr>
        <w:t xml:space="preserve"> 3.1</w:t>
      </w:r>
      <w:r w:rsidRPr="004428AC">
        <w:rPr>
          <w:b/>
          <w:lang w:val="en-US"/>
        </w:rPr>
        <w:t>:</w:t>
      </w:r>
      <w:r>
        <w:rPr>
          <w:b/>
          <w:lang w:val="en-US"/>
        </w:rPr>
        <w:t xml:space="preserve"> </w:t>
      </w:r>
      <w:r w:rsidRPr="004E3A8A">
        <w:rPr>
          <w:bCs/>
          <w:lang w:val="en-US"/>
        </w:rPr>
        <w:t xml:space="preserve">Strengthened </w:t>
      </w:r>
      <w:r w:rsidRPr="00332A62">
        <w:rPr>
          <w:lang w:val="en-US"/>
        </w:rPr>
        <w:t>functionality of DNCC/SNCC</w:t>
      </w:r>
      <w:r w:rsidRPr="00755BB2">
        <w:rPr>
          <w:b/>
          <w:bCs/>
          <w:lang w:val="en-US"/>
        </w:rPr>
        <w:t xml:space="preserve">  </w:t>
      </w:r>
    </w:p>
    <w:p w14:paraId="37E5D206" w14:textId="77777777" w:rsidR="007537CA" w:rsidRDefault="007537CA" w:rsidP="007537CA">
      <w:pPr>
        <w:rPr>
          <w:bCs/>
          <w:lang w:val="en-US"/>
        </w:rPr>
      </w:pPr>
      <w:r w:rsidRPr="004428AC">
        <w:rPr>
          <w:b/>
          <w:lang w:val="en-US"/>
        </w:rPr>
        <w:t>Intermediate Result</w:t>
      </w:r>
      <w:r>
        <w:rPr>
          <w:b/>
          <w:lang w:val="en-US"/>
        </w:rPr>
        <w:t xml:space="preserve"> 3.2</w:t>
      </w:r>
      <w:r w:rsidRPr="004428AC">
        <w:rPr>
          <w:b/>
          <w:lang w:val="en-US"/>
        </w:rPr>
        <w:t>:</w:t>
      </w:r>
      <w:r>
        <w:rPr>
          <w:b/>
          <w:lang w:val="en-US"/>
        </w:rPr>
        <w:t xml:space="preserve"> </w:t>
      </w:r>
      <w:r w:rsidRPr="004E3A8A">
        <w:rPr>
          <w:bCs/>
          <w:lang w:val="en-US"/>
        </w:rPr>
        <w:t>Strengthened advocacy and partnerships</w:t>
      </w:r>
    </w:p>
    <w:p w14:paraId="06B6FFD5" w14:textId="77777777" w:rsidR="007537CA" w:rsidRPr="00332A62" w:rsidRDefault="007537CA" w:rsidP="007537CA">
      <w:pPr>
        <w:rPr>
          <w:lang w:val="en-US"/>
        </w:rPr>
      </w:pPr>
      <w:r w:rsidRPr="004428AC">
        <w:rPr>
          <w:b/>
          <w:lang w:val="en-US"/>
        </w:rPr>
        <w:t>Intermediate Result</w:t>
      </w:r>
      <w:r>
        <w:rPr>
          <w:b/>
          <w:lang w:val="en-US"/>
        </w:rPr>
        <w:t xml:space="preserve"> 3.3</w:t>
      </w:r>
      <w:r w:rsidRPr="004428AC">
        <w:rPr>
          <w:b/>
          <w:lang w:val="en-US"/>
        </w:rPr>
        <w:t>:</w:t>
      </w:r>
      <w:r>
        <w:rPr>
          <w:b/>
          <w:lang w:val="en-US"/>
        </w:rPr>
        <w:t xml:space="preserve"> </w:t>
      </w:r>
      <w:r w:rsidRPr="00332A62">
        <w:t>Strengthened information systems, evidence generation and M&amp;E</w:t>
      </w:r>
    </w:p>
    <w:p w14:paraId="35814514" w14:textId="77777777" w:rsidR="007537CA" w:rsidRDefault="007537CA" w:rsidP="007537CA">
      <w:pPr>
        <w:rPr>
          <w:lang w:val="en-US"/>
        </w:rPr>
      </w:pPr>
      <w:r>
        <w:rPr>
          <w:lang w:val="en-US"/>
        </w:rPr>
        <w:t xml:space="preserve"> A revised theory of change was completed in early 2019.</w:t>
      </w:r>
    </w:p>
    <w:p w14:paraId="3B43DAAC" w14:textId="77777777" w:rsidR="007537CA" w:rsidRPr="00812B21" w:rsidRDefault="007537CA" w:rsidP="007537CA">
      <w:pPr>
        <w:pStyle w:val="Heading2"/>
      </w:pPr>
      <w:r>
        <w:t>2.2 Evaluation Purpose</w:t>
      </w:r>
    </w:p>
    <w:p w14:paraId="3528BA1F" w14:textId="77777777" w:rsidR="007537CA" w:rsidRDefault="007537CA" w:rsidP="007537CA">
      <w:r w:rsidRPr="00FA20EA">
        <w:t xml:space="preserve">The purpose of this evaluation is to assess </w:t>
      </w:r>
      <w:r>
        <w:t xml:space="preserve">both </w:t>
      </w:r>
      <w:r w:rsidRPr="00FA20EA">
        <w:t>GOAL</w:t>
      </w:r>
      <w:r>
        <w:t xml:space="preserve"> Uganda and the UGN grantee</w:t>
      </w:r>
      <w:r w:rsidRPr="00FA20EA">
        <w:t>’s performance and delivery of the ECF-funded project according to OECD evaluation criteria. The evaluation will help GOAL, ECF and the UGN grantees to improve its future programming through lessons learned and best practices generated through this p</w:t>
      </w:r>
      <w:r>
        <w:t>rogram</w:t>
      </w:r>
      <w:r w:rsidRPr="00FA20EA">
        <w:t>.</w:t>
      </w:r>
    </w:p>
    <w:p w14:paraId="76791598" w14:textId="77777777" w:rsidR="007537CA" w:rsidRDefault="007537CA" w:rsidP="007537CA">
      <w:r>
        <w:t>Specific expectations of the format of the evaluation include:</w:t>
      </w:r>
    </w:p>
    <w:p w14:paraId="1E3E5C5C" w14:textId="77777777" w:rsidR="007537CA" w:rsidRDefault="007537CA" w:rsidP="007537CA">
      <w:pPr>
        <w:pStyle w:val="ListParagraph"/>
        <w:numPr>
          <w:ilvl w:val="0"/>
          <w:numId w:val="42"/>
        </w:numPr>
      </w:pPr>
      <w:r>
        <w:t>A follow-up organisational capacity assessment for the UGN grantees, using the original assessment conducted at baseline and ensuring scope for self-scoring and external auditing of progress made.</w:t>
      </w:r>
    </w:p>
    <w:p w14:paraId="5969FDE0" w14:textId="77777777" w:rsidR="007537CA" w:rsidRDefault="007537CA" w:rsidP="007537CA">
      <w:pPr>
        <w:pStyle w:val="ListParagraph"/>
        <w:numPr>
          <w:ilvl w:val="0"/>
          <w:numId w:val="42"/>
        </w:numPr>
      </w:pPr>
      <w:r>
        <w:t>A contribution assessment in relation to grantee capacity changes and GOAL’s interventions</w:t>
      </w:r>
    </w:p>
    <w:p w14:paraId="523D6D04" w14:textId="77777777" w:rsidR="007537CA" w:rsidRPr="00D501D0" w:rsidRDefault="007537CA" w:rsidP="007537CA">
      <w:pPr>
        <w:pStyle w:val="ListParagraph"/>
        <w:numPr>
          <w:ilvl w:val="0"/>
          <w:numId w:val="42"/>
        </w:numPr>
      </w:pPr>
      <w:r>
        <w:t>A combination of qualitative and quantitative methodologies to be used.</w:t>
      </w:r>
    </w:p>
    <w:p w14:paraId="198C08D9" w14:textId="77777777" w:rsidR="007537CA" w:rsidRPr="00812B21" w:rsidRDefault="007537CA" w:rsidP="007537CA">
      <w:pPr>
        <w:pStyle w:val="Heading2"/>
      </w:pPr>
      <w:r>
        <w:t>2.3 Evaluation Scope</w:t>
      </w:r>
    </w:p>
    <w:p w14:paraId="2C3C30DE" w14:textId="77777777" w:rsidR="007537CA" w:rsidRPr="00812B21" w:rsidRDefault="007537CA" w:rsidP="007537CA">
      <w:r>
        <w:t>The evaluation should be organised around OECD evaluation criteria as follows, with suggested evaluation questions provided.</w:t>
      </w:r>
    </w:p>
    <w:p w14:paraId="1C2B8BCB" w14:textId="77777777" w:rsidR="007537CA" w:rsidRPr="00546438" w:rsidRDefault="007537CA" w:rsidP="007537CA">
      <w:r w:rsidRPr="00546438">
        <w:rPr>
          <w:b/>
          <w:bCs/>
        </w:rPr>
        <w:t>Effectiveness:</w:t>
      </w:r>
      <w:r w:rsidRPr="00546438">
        <w:t xml:space="preserve">  To what extent did the </w:t>
      </w:r>
      <w:r>
        <w:t xml:space="preserve">interventions of GOAL, PALM and PACHEDO </w:t>
      </w:r>
      <w:r w:rsidRPr="00546438">
        <w:t xml:space="preserve">achieve their objectives and meet their results and targets? Were the monitoring mechanisms effective in providing timely data to inform programming decisions? </w:t>
      </w:r>
    </w:p>
    <w:p w14:paraId="4D9EA7BD" w14:textId="77777777" w:rsidR="007537CA" w:rsidRPr="00546438" w:rsidRDefault="007537CA" w:rsidP="007537CA">
      <w:r w:rsidRPr="00546438">
        <w:rPr>
          <w:b/>
          <w:bCs/>
        </w:rPr>
        <w:t>Impact:</w:t>
      </w:r>
      <w:r w:rsidRPr="00546438">
        <w:t xml:space="preserve"> To what extent did the </w:t>
      </w:r>
      <w:r>
        <w:t>interventions</w:t>
      </w:r>
      <w:r w:rsidRPr="00546438">
        <w:t xml:space="preserve"> </w:t>
      </w:r>
      <w:r>
        <w:t xml:space="preserve">of GOAL, PALM and PACHEDO </w:t>
      </w:r>
      <w:r w:rsidRPr="00546438">
        <w:t xml:space="preserve">achieve the intended outcome and impact? What was the performance against the stated indicators? Are there any ill effects or unplanned impacts (whether positive or negative) as a result of the </w:t>
      </w:r>
      <w:r>
        <w:t>interventions</w:t>
      </w:r>
      <w:r w:rsidRPr="00546438">
        <w:t xml:space="preserve">? </w:t>
      </w:r>
    </w:p>
    <w:p w14:paraId="5A95D1F4" w14:textId="77777777" w:rsidR="007537CA" w:rsidRPr="00546438" w:rsidRDefault="007537CA" w:rsidP="007537CA">
      <w:r w:rsidRPr="00546438">
        <w:rPr>
          <w:b/>
          <w:bCs/>
        </w:rPr>
        <w:t>Efficiency:</w:t>
      </w:r>
      <w:r w:rsidRPr="00546438">
        <w:t xml:space="preserve">  Were adequate human and financial resources applied to delivering </w:t>
      </w:r>
      <w:r>
        <w:t>planned</w:t>
      </w:r>
      <w:r w:rsidRPr="00546438">
        <w:t xml:space="preserve"> outcomes? Were outputs delivered in a timely fashion? Was technology deployed to improve efficiency? </w:t>
      </w:r>
    </w:p>
    <w:p w14:paraId="40A464BE" w14:textId="77777777" w:rsidR="007537CA" w:rsidRDefault="007537CA" w:rsidP="007537CA">
      <w:pPr>
        <w:rPr>
          <w:b/>
          <w:bCs/>
        </w:rPr>
      </w:pPr>
      <w:r w:rsidRPr="00546438">
        <w:rPr>
          <w:b/>
          <w:bCs/>
        </w:rPr>
        <w:t xml:space="preserve">Sustainability: </w:t>
      </w:r>
      <w:r w:rsidRPr="00546438">
        <w:t xml:space="preserve">To what extent are the net benefits of the </w:t>
      </w:r>
      <w:r>
        <w:t>interventions of GOAL, PALM and PACHEDO</w:t>
      </w:r>
      <w:r w:rsidRPr="00546438">
        <w:t xml:space="preserve"> likely to continue? </w:t>
      </w:r>
      <w:r>
        <w:t>Is an exit strategy developed to ensure sustainability</w:t>
      </w:r>
      <w:r w:rsidRPr="006B00ED">
        <w:t>?</w:t>
      </w:r>
      <w:r w:rsidRPr="1361FF38">
        <w:rPr>
          <w:b/>
          <w:bCs/>
        </w:rPr>
        <w:t xml:space="preserve"> </w:t>
      </w:r>
      <w:r>
        <w:rPr>
          <w:b/>
          <w:bCs/>
        </w:rPr>
        <w:t xml:space="preserve"> </w:t>
      </w:r>
      <w:r w:rsidRPr="00332A62">
        <w:t>Is the intervention of GOAL, PALM and PACHEDO replicable/scalable?</w:t>
      </w:r>
    </w:p>
    <w:p w14:paraId="7DB9A476" w14:textId="77777777" w:rsidR="007537CA" w:rsidRPr="00806623" w:rsidRDefault="007537CA" w:rsidP="007537CA">
      <w:r w:rsidRPr="1361FF38">
        <w:rPr>
          <w:b/>
          <w:bCs/>
        </w:rPr>
        <w:t xml:space="preserve">Relevance: </w:t>
      </w:r>
      <w:r>
        <w:t>The extent to which the objectives and design of the interventions of GOAL, PALM and PACHEDO respond to beneficiaries, country, and other partners needs, policies and priorities. Did the interventions of PALM and PACHEDO effectively reach the most vulnerable households? Did they address their priority needs?</w:t>
      </w:r>
    </w:p>
    <w:p w14:paraId="55E74218" w14:textId="77777777" w:rsidR="007537CA" w:rsidRPr="00812B21" w:rsidRDefault="007537CA" w:rsidP="007537CA"/>
    <w:p w14:paraId="23DF7D0B" w14:textId="77777777" w:rsidR="007537CA" w:rsidRPr="00812B21" w:rsidRDefault="007537CA" w:rsidP="007537CA">
      <w:pPr>
        <w:pStyle w:val="Heading2"/>
      </w:pPr>
      <w:r>
        <w:t>2.4 Evaluation Project Tasks</w:t>
      </w:r>
    </w:p>
    <w:p w14:paraId="4FCCDF2B" w14:textId="77777777" w:rsidR="007537CA" w:rsidRPr="00812B21" w:rsidRDefault="007537CA" w:rsidP="007537CA">
      <w:pPr>
        <w:pStyle w:val="ListParagraph"/>
        <w:numPr>
          <w:ilvl w:val="0"/>
          <w:numId w:val="40"/>
        </w:numPr>
        <w:ind w:left="1080"/>
      </w:pPr>
      <w:r>
        <w:t>Refine the evaluation objectives and primary evaluation questions in consultation with GOAL’s  technical and management teams</w:t>
      </w:r>
    </w:p>
    <w:p w14:paraId="019A5C1A" w14:textId="77777777" w:rsidR="007537CA" w:rsidRPr="00812B21" w:rsidRDefault="007537CA" w:rsidP="007537CA">
      <w:pPr>
        <w:pStyle w:val="ListParagraph"/>
        <w:numPr>
          <w:ilvl w:val="0"/>
          <w:numId w:val="40"/>
        </w:numPr>
        <w:ind w:left="1080"/>
      </w:pPr>
      <w:r>
        <w:t>Devise and test a methodology and evaluation tools to address the specific objectives and individual questions of the evaluation</w:t>
      </w:r>
    </w:p>
    <w:p w14:paraId="19CBFF01" w14:textId="77777777" w:rsidR="007537CA" w:rsidRPr="00812B21" w:rsidRDefault="007537CA" w:rsidP="007537CA">
      <w:pPr>
        <w:pStyle w:val="ListParagraph"/>
        <w:numPr>
          <w:ilvl w:val="0"/>
          <w:numId w:val="40"/>
        </w:numPr>
        <w:ind w:left="1080"/>
      </w:pPr>
      <w:r>
        <w:t>Conduct secondary data collection and research</w:t>
      </w:r>
      <w:r w:rsidRPr="00AF6A4C">
        <w:t xml:space="preserve">, including </w:t>
      </w:r>
      <w:r>
        <w:t>using the UGN grantee and GOAL’s existing project monitoring data, to identify gaps in data coverage and knowledge</w:t>
      </w:r>
    </w:p>
    <w:p w14:paraId="42028DA0" w14:textId="77777777" w:rsidR="007537CA" w:rsidRPr="00812B21" w:rsidRDefault="007537CA" w:rsidP="007537CA">
      <w:pPr>
        <w:pStyle w:val="ListParagraph"/>
        <w:numPr>
          <w:ilvl w:val="0"/>
          <w:numId w:val="40"/>
        </w:numPr>
        <w:ind w:left="1080"/>
      </w:pPr>
      <w:r>
        <w:t>Collect primary data to establish UGN grantee and GOAL’s performance against selected project indicators and criteria outlined above; this should include a follow-up organisational capacity assessment of each of the UGN grantees</w:t>
      </w:r>
    </w:p>
    <w:p w14:paraId="7700044F" w14:textId="77777777" w:rsidR="007537CA" w:rsidRPr="00812B21" w:rsidRDefault="007537CA" w:rsidP="007537CA">
      <w:pPr>
        <w:pStyle w:val="ListParagraph"/>
        <w:numPr>
          <w:ilvl w:val="0"/>
          <w:numId w:val="40"/>
        </w:numPr>
        <w:ind w:left="1080"/>
      </w:pPr>
      <w:r>
        <w:t>Facilitate an online workshop to validate the findings of the evaluation with UGN grantees, GOAL and ECF</w:t>
      </w:r>
    </w:p>
    <w:p w14:paraId="56B2304D" w14:textId="77777777" w:rsidR="007537CA" w:rsidRDefault="007537CA" w:rsidP="007537CA">
      <w:pPr>
        <w:pStyle w:val="ListParagraph"/>
        <w:numPr>
          <w:ilvl w:val="0"/>
          <w:numId w:val="40"/>
        </w:numPr>
        <w:ind w:left="1080"/>
      </w:pPr>
      <w:r>
        <w:t>Incorporate GOAL feedback into a draft report and prepare a final report. The final report should both describe the results of the evaluation, and provide actionable recommendations for improving UGN grantee and GOAL’s programming and approaches</w:t>
      </w:r>
    </w:p>
    <w:p w14:paraId="0CF3DF81" w14:textId="77777777" w:rsidR="007537CA" w:rsidRPr="00812B21" w:rsidRDefault="007537CA" w:rsidP="007537CA">
      <w:pPr>
        <w:pStyle w:val="ListParagraph"/>
        <w:numPr>
          <w:ilvl w:val="0"/>
          <w:numId w:val="40"/>
        </w:numPr>
        <w:ind w:left="1080"/>
      </w:pPr>
      <w:r>
        <w:t>Participate in a learning roundtable event to present findings from the evaluation based on discussion with GOAL and ECF</w:t>
      </w:r>
    </w:p>
    <w:p w14:paraId="02D21010" w14:textId="77777777" w:rsidR="007537CA" w:rsidRPr="00812B21" w:rsidRDefault="007537CA" w:rsidP="007537CA">
      <w:pPr>
        <w:pStyle w:val="Heading1"/>
        <w:jc w:val="both"/>
        <w:rPr>
          <w:sz w:val="28"/>
          <w:szCs w:val="28"/>
        </w:rPr>
      </w:pPr>
      <w:r w:rsidRPr="1361FF38">
        <w:rPr>
          <w:sz w:val="22"/>
          <w:szCs w:val="22"/>
        </w:rPr>
        <w:t>3.</w:t>
      </w:r>
      <w:r w:rsidRPr="1361FF38">
        <w:rPr>
          <w:sz w:val="28"/>
          <w:szCs w:val="28"/>
        </w:rPr>
        <w:t xml:space="preserve"> Methodology</w:t>
      </w:r>
    </w:p>
    <w:p w14:paraId="4FBEF221" w14:textId="77777777" w:rsidR="007537CA" w:rsidRDefault="007537CA" w:rsidP="007537CA">
      <w:r>
        <w:t>A recommended methodology is outlined below, but the final methodology and tools to be used is to be determined by the evaluation team and will be contingent on the above tasks. GOAL recommends a mixed methods approach quantitative and qualitative.</w:t>
      </w:r>
    </w:p>
    <w:p w14:paraId="6B5BBE4B" w14:textId="77777777" w:rsidR="007537CA" w:rsidRPr="00812B21" w:rsidRDefault="007537CA" w:rsidP="007537CA">
      <w:r>
        <w:t xml:space="preserve">It is expected that the evaluation team will have representatives in Uganda who can facilitate primary data collection. </w:t>
      </w:r>
    </w:p>
    <w:p w14:paraId="39A04014" w14:textId="77777777" w:rsidR="007537CA" w:rsidRPr="00812B21" w:rsidRDefault="007537CA" w:rsidP="007537CA">
      <w:pPr>
        <w:pStyle w:val="Heading2"/>
        <w:jc w:val="both"/>
        <w:rPr>
          <w:sz w:val="24"/>
          <w:szCs w:val="24"/>
        </w:rPr>
      </w:pPr>
      <w:r w:rsidRPr="1361FF38">
        <w:rPr>
          <w:sz w:val="24"/>
          <w:szCs w:val="24"/>
        </w:rPr>
        <w:t>3.1 Planning</w:t>
      </w:r>
    </w:p>
    <w:p w14:paraId="53C70A6B" w14:textId="77777777" w:rsidR="007537CA" w:rsidRPr="00812B21" w:rsidRDefault="007537CA" w:rsidP="007537CA">
      <w:r>
        <w:t>During an inception phase the evaluation team will do the following:</w:t>
      </w:r>
    </w:p>
    <w:p w14:paraId="15E78BD5" w14:textId="77777777" w:rsidR="007537CA" w:rsidRPr="00812B21" w:rsidRDefault="007537CA" w:rsidP="007537CA">
      <w:pPr>
        <w:pStyle w:val="ListParagraph"/>
        <w:numPr>
          <w:ilvl w:val="0"/>
          <w:numId w:val="39"/>
        </w:numPr>
        <w:ind w:left="1080"/>
      </w:pPr>
      <w:r>
        <w:t>Review key internal and external documents</w:t>
      </w:r>
    </w:p>
    <w:p w14:paraId="6EEC1F80" w14:textId="77777777" w:rsidR="007537CA" w:rsidRPr="00812B21" w:rsidRDefault="007537CA" w:rsidP="007537CA">
      <w:pPr>
        <w:pStyle w:val="ListParagraph"/>
        <w:numPr>
          <w:ilvl w:val="0"/>
          <w:numId w:val="39"/>
        </w:numPr>
        <w:ind w:left="1080"/>
      </w:pPr>
      <w:r>
        <w:t xml:space="preserve">In partnership with the GOAL Uganda Nutrition Coordinator, MEAL Deputy Programme Director, the Assistant Country Director for Programmes and an HQ MEAL representative, refine and finalise the specific evaluation questions to be explored from the scope described above </w:t>
      </w:r>
    </w:p>
    <w:p w14:paraId="73816962" w14:textId="77777777" w:rsidR="007537CA" w:rsidRPr="00812B21" w:rsidRDefault="007537CA" w:rsidP="007537CA">
      <w:pPr>
        <w:pStyle w:val="ListParagraph"/>
        <w:numPr>
          <w:ilvl w:val="0"/>
          <w:numId w:val="39"/>
        </w:numPr>
        <w:ind w:left="1080"/>
      </w:pPr>
      <w:r>
        <w:t>Propose to the GOAL team the appropriate methodology to be developed for the context to evaluate the projects and address the OECD evaluation criteria</w:t>
      </w:r>
    </w:p>
    <w:p w14:paraId="46B4C66B" w14:textId="77777777" w:rsidR="007537CA" w:rsidRPr="00812B21" w:rsidRDefault="007537CA" w:rsidP="007537CA">
      <w:pPr>
        <w:pStyle w:val="ListParagraph"/>
        <w:numPr>
          <w:ilvl w:val="0"/>
          <w:numId w:val="39"/>
        </w:numPr>
        <w:ind w:left="1080"/>
      </w:pPr>
      <w:r>
        <w:t>Prepare an outline of the data collection methods that are required and the relevant survey templates and participatory data collection guides to be used for data collection- Note: ideally the majority of the data collections should be similar to and comparable with those used during the baseline evaluation.</w:t>
      </w:r>
    </w:p>
    <w:p w14:paraId="202CCD6A" w14:textId="77777777" w:rsidR="007537CA" w:rsidRPr="00812B21" w:rsidRDefault="007537CA" w:rsidP="007537CA">
      <w:pPr>
        <w:pStyle w:val="ListParagraph"/>
        <w:numPr>
          <w:ilvl w:val="0"/>
          <w:numId w:val="39"/>
        </w:numPr>
        <w:ind w:left="1080"/>
      </w:pPr>
      <w:r>
        <w:t>Develop a work plan consisting of key milestones required for data collection in order for logistics to be arranged by the MEAL Deputy Programme Director</w:t>
      </w:r>
    </w:p>
    <w:p w14:paraId="71D12D7A" w14:textId="77777777" w:rsidR="007537CA" w:rsidRPr="00812B21" w:rsidRDefault="007537CA" w:rsidP="007537CA">
      <w:r>
        <w:t>Before commencing field work the evaluation team will:</w:t>
      </w:r>
    </w:p>
    <w:p w14:paraId="00CA9696" w14:textId="77777777" w:rsidR="007537CA" w:rsidRPr="00812B21" w:rsidRDefault="007537CA" w:rsidP="007537CA">
      <w:pPr>
        <w:pStyle w:val="ListParagraph"/>
        <w:numPr>
          <w:ilvl w:val="0"/>
          <w:numId w:val="38"/>
        </w:numPr>
        <w:ind w:left="1080"/>
      </w:pPr>
      <w:r>
        <w:t>Hold a short planning meeting with all members of the evaluation team including the MEAL Deputy Programme Director and relevant programme teams, to review and amend the questions as needed for the data collection tools</w:t>
      </w:r>
    </w:p>
    <w:p w14:paraId="76FFB64E" w14:textId="77777777" w:rsidR="007537CA" w:rsidRPr="00812B21" w:rsidRDefault="007537CA" w:rsidP="007537CA">
      <w:pPr>
        <w:pStyle w:val="ListParagraph"/>
        <w:numPr>
          <w:ilvl w:val="0"/>
          <w:numId w:val="38"/>
        </w:numPr>
        <w:ind w:left="1080"/>
      </w:pPr>
      <w:r>
        <w:t>Liaise with the MEAL Deputy Programme Director on the training and recruitment of any data collection staff and the use of mobile data collection for the proposed survey tools and qualitative guides, as primary data collection will be required for the study</w:t>
      </w:r>
    </w:p>
    <w:p w14:paraId="4B01C8EB" w14:textId="77777777" w:rsidR="007537CA" w:rsidRPr="00812B21" w:rsidRDefault="007537CA" w:rsidP="007537CA">
      <w:pPr>
        <w:pStyle w:val="ListParagraph"/>
        <w:numPr>
          <w:ilvl w:val="0"/>
          <w:numId w:val="38"/>
        </w:numPr>
        <w:ind w:left="1080"/>
      </w:pPr>
      <w:r>
        <w:t xml:space="preserve">Hold a brief workshop with the GOAL Team to communicate evaluation methods, objectives, and outcomes. This will include a short description of the evaluation questions and methods proposed.  </w:t>
      </w:r>
    </w:p>
    <w:p w14:paraId="1E85CB0C" w14:textId="77777777" w:rsidR="007537CA" w:rsidRPr="00812B21" w:rsidRDefault="007537CA" w:rsidP="007537CA">
      <w:r>
        <w:t>Post-site visit</w:t>
      </w:r>
    </w:p>
    <w:p w14:paraId="0DCB3F83" w14:textId="77777777" w:rsidR="007537CA" w:rsidRPr="00812B21" w:rsidRDefault="007537CA" w:rsidP="007537CA">
      <w:pPr>
        <w:pStyle w:val="ListParagraph"/>
        <w:numPr>
          <w:ilvl w:val="0"/>
          <w:numId w:val="37"/>
        </w:numPr>
        <w:ind w:left="1080"/>
      </w:pPr>
      <w:r>
        <w:t>Data analysis, report development, prepare summary of findings and dissemination</w:t>
      </w:r>
    </w:p>
    <w:p w14:paraId="49504840" w14:textId="77777777" w:rsidR="007537CA" w:rsidRPr="00812B21" w:rsidRDefault="007537CA" w:rsidP="007537CA">
      <w:pPr>
        <w:pStyle w:val="Heading2"/>
        <w:jc w:val="both"/>
        <w:rPr>
          <w:sz w:val="24"/>
          <w:szCs w:val="24"/>
        </w:rPr>
      </w:pPr>
      <w:r w:rsidRPr="1361FF38">
        <w:rPr>
          <w:sz w:val="24"/>
          <w:szCs w:val="24"/>
        </w:rPr>
        <w:t>3.2 Primary Data Collection</w:t>
      </w:r>
    </w:p>
    <w:p w14:paraId="27F099EA" w14:textId="77777777" w:rsidR="007537CA" w:rsidRPr="00812B21" w:rsidRDefault="007537CA" w:rsidP="007537CA">
      <w:r>
        <w:t>Area/s of primary data collection include Moyo (PACHEDO project location), Arua (PALM project and office location), Gulu (PACHEDO office location), and Kampala (GOAL office location).  To the greatest extent possible, the evaluation should consider both beneficiaries and non-beneficiaries, examining any potential positive or negative spill over effects.</w:t>
      </w:r>
    </w:p>
    <w:p w14:paraId="544D779B" w14:textId="77777777" w:rsidR="007537CA" w:rsidRPr="00812B21" w:rsidRDefault="007537CA" w:rsidP="007537CA">
      <w:r>
        <w:t>While quantitative methods are desirable for the measurement of indicators, GOAL expects a balance of quantitative and qualitative methods to better understand the mechanisms that produce certain results or hinder greater results.</w:t>
      </w:r>
    </w:p>
    <w:p w14:paraId="3AF247BB" w14:textId="77777777" w:rsidR="007537CA" w:rsidRPr="00812B21" w:rsidRDefault="007537CA" w:rsidP="007537CA">
      <w:pPr>
        <w:pStyle w:val="Heading2"/>
        <w:rPr>
          <w:sz w:val="24"/>
          <w:szCs w:val="24"/>
        </w:rPr>
      </w:pPr>
      <w:r w:rsidRPr="1361FF38">
        <w:rPr>
          <w:sz w:val="24"/>
          <w:szCs w:val="24"/>
        </w:rPr>
        <w:t>3.3 Data Analysis</w:t>
      </w:r>
    </w:p>
    <w:p w14:paraId="7BB6A347" w14:textId="77777777" w:rsidR="007537CA" w:rsidRPr="00812B21" w:rsidRDefault="007537CA" w:rsidP="007537CA">
      <w:r>
        <w:t>GOAL expects all quantitative data to be rigorously analysed and representative of the project area within the reasonable limits and constraints of the context. Qualitative data should also be rigorously analysed and should primarily focus on developing a deeper understanding about the relevance of the programme, and providing recommendations for improving or strengthening the effectiveness, efficiency, and sustainability of the results of the programme.</w:t>
      </w:r>
    </w:p>
    <w:p w14:paraId="28A2CC89" w14:textId="77777777" w:rsidR="007537CA" w:rsidRPr="00812B21" w:rsidRDefault="007537CA" w:rsidP="007537CA">
      <w:pPr>
        <w:pStyle w:val="Heading1"/>
        <w:jc w:val="both"/>
        <w:rPr>
          <w:sz w:val="28"/>
          <w:szCs w:val="28"/>
        </w:rPr>
      </w:pPr>
      <w:r w:rsidRPr="1361FF38">
        <w:rPr>
          <w:sz w:val="28"/>
          <w:szCs w:val="28"/>
        </w:rPr>
        <w:t>4. Presentation and Documentation of Findings and Recommendations</w:t>
      </w:r>
    </w:p>
    <w:p w14:paraId="088D736C" w14:textId="77777777" w:rsidR="007537CA" w:rsidRPr="00A3487B" w:rsidRDefault="007537CA" w:rsidP="007537CA">
      <w:r>
        <w:t xml:space="preserve">This consultancy will take place at the end of the grant period, starting no </w:t>
      </w:r>
      <w:r w:rsidRPr="00A3487B">
        <w:t>earlier than 15 December 2020 with the final approved report submitted by no later than 28 February 2021.</w:t>
      </w:r>
      <w:r>
        <w:t xml:space="preserve"> A 1-day learning event will be held in March 2021 and will require consultant time for preparation and presentation.</w:t>
      </w:r>
    </w:p>
    <w:p w14:paraId="3591ACEF" w14:textId="77777777" w:rsidR="007537CA" w:rsidRPr="00812B21" w:rsidRDefault="007537CA" w:rsidP="007537CA">
      <w:r>
        <w:t>The findings of the evaluation must be shared with GOAL in the following formats:</w:t>
      </w:r>
    </w:p>
    <w:p w14:paraId="30A4173B" w14:textId="77777777" w:rsidR="007537CA" w:rsidRPr="00812B21" w:rsidRDefault="007537CA" w:rsidP="007537CA">
      <w:pPr>
        <w:pStyle w:val="ListParagraph"/>
        <w:numPr>
          <w:ilvl w:val="0"/>
          <w:numId w:val="33"/>
        </w:numPr>
        <w:ind w:left="1080"/>
      </w:pPr>
      <w:r>
        <w:t>Closing workshop(s) with UGN grantee and GOAL staff to present findings and get feedback</w:t>
      </w:r>
    </w:p>
    <w:p w14:paraId="221BF413" w14:textId="77777777" w:rsidR="007537CA" w:rsidRPr="00812B21" w:rsidRDefault="007537CA" w:rsidP="007537CA">
      <w:pPr>
        <w:pStyle w:val="ListParagraph"/>
        <w:numPr>
          <w:ilvl w:val="1"/>
          <w:numId w:val="33"/>
        </w:numPr>
      </w:pPr>
      <w:r>
        <w:t>Agreed lessons learned and best practices that can be incorporated into relevant sectors’ programming</w:t>
      </w:r>
    </w:p>
    <w:p w14:paraId="256F34E0" w14:textId="77777777" w:rsidR="007537CA" w:rsidRPr="00812B21" w:rsidRDefault="007537CA" w:rsidP="007537CA">
      <w:pPr>
        <w:pStyle w:val="ListParagraph"/>
        <w:numPr>
          <w:ilvl w:val="1"/>
          <w:numId w:val="33"/>
        </w:numPr>
      </w:pPr>
      <w:r>
        <w:t xml:space="preserve">Agreed recommendations that will inform and improve UGN grantees and GOAL’s future programmatic strategy, with agreed action points and deadlines </w:t>
      </w:r>
    </w:p>
    <w:p w14:paraId="364C4327" w14:textId="77777777" w:rsidR="007537CA" w:rsidRPr="00812B21" w:rsidRDefault="007537CA" w:rsidP="007537CA">
      <w:pPr>
        <w:pStyle w:val="ListParagraph"/>
        <w:numPr>
          <w:ilvl w:val="0"/>
          <w:numId w:val="33"/>
        </w:numPr>
        <w:ind w:left="1080"/>
      </w:pPr>
      <w:r>
        <w:t xml:space="preserve">Draft Evaluation Report submitted to MEAL DPD, Assistant Country Director for Programmes, and Country Director for feedback and comments, two weeks after conclusion of field visit. </w:t>
      </w:r>
    </w:p>
    <w:p w14:paraId="26B8F77A" w14:textId="77777777" w:rsidR="007537CA" w:rsidRDefault="007537CA" w:rsidP="007537CA">
      <w:pPr>
        <w:pStyle w:val="ListParagraph"/>
        <w:numPr>
          <w:ilvl w:val="0"/>
          <w:numId w:val="33"/>
        </w:numPr>
        <w:ind w:left="1080"/>
      </w:pPr>
      <w:r>
        <w:t xml:space="preserve">Final Evaluation Report- The report must be clear and concise and the following sections must be included as a minimum: Executive Summary, Literature Review , Methodology, Analysis of Findings, Recommendations, Annexes: TORs, a timeline of the response, a list of individuals interviewed, statistical outputs, templates of data collection tools used, a description of the methods employed, a summary of survey results (if appropriate) and any other relevant materials. </w:t>
      </w:r>
    </w:p>
    <w:p w14:paraId="20FAC1AA" w14:textId="77777777" w:rsidR="007537CA" w:rsidRPr="00812B21" w:rsidRDefault="007537CA" w:rsidP="007537CA">
      <w:pPr>
        <w:pStyle w:val="ListParagraph"/>
        <w:numPr>
          <w:ilvl w:val="0"/>
          <w:numId w:val="33"/>
        </w:numPr>
        <w:ind w:left="1080"/>
      </w:pPr>
      <w:r>
        <w:t>Learning event presentation on the basis of 1 hour presentation, 30 minutes Q&amp;A over a virtual platform</w:t>
      </w:r>
    </w:p>
    <w:p w14:paraId="4EE44F07" w14:textId="77777777" w:rsidR="007537CA" w:rsidRDefault="007537CA" w:rsidP="007537CA">
      <w:pPr>
        <w:pStyle w:val="IntenseQuote"/>
        <w:rPr>
          <w:rStyle w:val="IntenseReference"/>
        </w:rPr>
      </w:pPr>
      <w:r w:rsidRPr="1361FF38">
        <w:rPr>
          <w:rStyle w:val="IntenseReference"/>
        </w:rPr>
        <w:t>Deliverable 1: Presentation of Key Findings</w:t>
      </w:r>
    </w:p>
    <w:p w14:paraId="27B8A932" w14:textId="77777777" w:rsidR="007537CA" w:rsidRPr="008C2426" w:rsidRDefault="007537CA" w:rsidP="007537CA">
      <w:pPr>
        <w:pStyle w:val="IntenseQuote"/>
        <w:rPr>
          <w:b/>
          <w:bCs/>
          <w:i/>
          <w:iCs/>
          <w:smallCaps/>
          <w:spacing w:val="5"/>
        </w:rPr>
      </w:pPr>
      <w:r w:rsidRPr="1361FF38">
        <w:rPr>
          <w:rStyle w:val="IntenseReference"/>
        </w:rPr>
        <w:t>Deliverable 2: Final Evaluation Report</w:t>
      </w:r>
    </w:p>
    <w:p w14:paraId="723F9AFC" w14:textId="77777777" w:rsidR="007537CA" w:rsidRPr="00812B21" w:rsidRDefault="007537CA" w:rsidP="007537CA">
      <w:pPr>
        <w:pStyle w:val="IntenseQuote"/>
        <w:rPr>
          <w:rStyle w:val="IntenseReference"/>
          <w:i/>
          <w:iCs/>
        </w:rPr>
      </w:pPr>
      <w:r w:rsidRPr="1361FF38">
        <w:rPr>
          <w:rStyle w:val="IntenseReference"/>
        </w:rPr>
        <w:t xml:space="preserve">Deliverable </w:t>
      </w:r>
      <w:r>
        <w:rPr>
          <w:rStyle w:val="IntenseReference"/>
        </w:rPr>
        <w:t>3</w:t>
      </w:r>
      <w:r w:rsidRPr="1361FF38">
        <w:rPr>
          <w:rStyle w:val="IntenseReference"/>
        </w:rPr>
        <w:t xml:space="preserve">: </w:t>
      </w:r>
      <w:r>
        <w:rPr>
          <w:rStyle w:val="IntenseReference"/>
        </w:rPr>
        <w:t>learning event presentation</w:t>
      </w:r>
    </w:p>
    <w:p w14:paraId="0D299BC1" w14:textId="77777777" w:rsidR="007537CA" w:rsidRPr="00812B21" w:rsidRDefault="007537CA" w:rsidP="007537CA">
      <w:pPr>
        <w:pStyle w:val="Heading1"/>
        <w:jc w:val="both"/>
        <w:rPr>
          <w:sz w:val="28"/>
          <w:szCs w:val="28"/>
        </w:rPr>
      </w:pPr>
      <w:r w:rsidRPr="1361FF38">
        <w:rPr>
          <w:sz w:val="28"/>
          <w:szCs w:val="28"/>
        </w:rPr>
        <w:t>5. Dissemination of Findings</w:t>
      </w:r>
    </w:p>
    <w:p w14:paraId="1048E54D" w14:textId="77777777" w:rsidR="007537CA" w:rsidRPr="00812B21" w:rsidRDefault="007537CA" w:rsidP="007537CA">
      <w:r>
        <w:t>Results and recommendations will be made available externally to interested stakeholders at the discretion of GOAL local senior management. The final report and any primary data collected will be the property of GOAL.</w:t>
      </w:r>
    </w:p>
    <w:p w14:paraId="57917890" w14:textId="77777777" w:rsidR="007537CA" w:rsidRPr="00812B21" w:rsidRDefault="007537CA" w:rsidP="007537CA">
      <w:r>
        <w:t xml:space="preserve">If particular sections of the evaluation are deemed useful or informative for the greater humanitarian community as lessons learned or opportunities to improve programming, GOAL reserves the right to create a separate report with excerpts from the final evaluation report to share with the wider community. </w:t>
      </w:r>
    </w:p>
    <w:p w14:paraId="02CB11FF" w14:textId="77777777" w:rsidR="007537CA" w:rsidRPr="00812B21" w:rsidRDefault="007537CA" w:rsidP="007537CA">
      <w:pPr>
        <w:pStyle w:val="Heading1"/>
        <w:jc w:val="both"/>
        <w:rPr>
          <w:sz w:val="28"/>
          <w:szCs w:val="28"/>
        </w:rPr>
      </w:pPr>
      <w:r w:rsidRPr="1361FF38">
        <w:rPr>
          <w:sz w:val="28"/>
          <w:szCs w:val="28"/>
        </w:rPr>
        <w:t>6. Ethical Considerations</w:t>
      </w:r>
    </w:p>
    <w:p w14:paraId="437E0368" w14:textId="77777777" w:rsidR="007537CA" w:rsidRDefault="007537CA" w:rsidP="007537CA">
      <w:r>
        <w:t>The evaluation team will make clear to all participating stakeholders that they are under no obligation to participate in the evaluation study. All participants will be assured that there will be no negative consequences if they choose not to participate. The evaluation team will obtain informed consent from the participants. The team will ensure prior permission is received for taking and use of visual still/ moving images for specific purposes, i.e., ‘for evaluation report and presentations’. The evaluation team will assure the participants’ anonymity and confidentiality and will ensure the visual data is protected and used for agreed purposes only. In particular, the evaluation team will employ robust data security measures to further ensure participants’ confidentiality and anonymity. The evaluation team is responsible for determining whether or not their proposed methodology would require Institutional Review Board (IRB) clearance, and will be responsible for clearing the process and training if such approval is required.</w:t>
      </w:r>
    </w:p>
    <w:p w14:paraId="54558739" w14:textId="77777777" w:rsidR="007537CA" w:rsidRPr="00812B21" w:rsidRDefault="007537CA" w:rsidP="007537CA">
      <w:r>
        <w:t xml:space="preserve">The evaluation team will be required to follow GOAL COVID-19 Standard Operating Procedures for field-based engagement and must outline in their methodology strategies to mitigate the risk of exposure to both the evaluation team and evaluation respondents. </w:t>
      </w:r>
    </w:p>
    <w:p w14:paraId="70316966" w14:textId="77777777" w:rsidR="007537CA" w:rsidRPr="00812B21" w:rsidRDefault="007537CA" w:rsidP="007537CA">
      <w:pPr>
        <w:pStyle w:val="Heading1"/>
        <w:jc w:val="both"/>
        <w:rPr>
          <w:sz w:val="28"/>
          <w:szCs w:val="28"/>
        </w:rPr>
      </w:pPr>
      <w:r w:rsidRPr="1361FF38">
        <w:rPr>
          <w:sz w:val="28"/>
          <w:szCs w:val="28"/>
        </w:rPr>
        <w:t>7. Assumptions and Requirements</w:t>
      </w:r>
    </w:p>
    <w:p w14:paraId="32A56A23" w14:textId="77777777" w:rsidR="007537CA" w:rsidRDefault="007537CA" w:rsidP="007537CA">
      <w:pPr>
        <w:pStyle w:val="ListParagraph"/>
        <w:numPr>
          <w:ilvl w:val="0"/>
          <w:numId w:val="34"/>
        </w:numPr>
        <w:ind w:left="1080"/>
      </w:pPr>
      <w:r>
        <w:t>Evaluator(s) will have access to all documentation and can take part in relevant meetings and field trips within the project implementation areas.</w:t>
      </w:r>
    </w:p>
    <w:p w14:paraId="0EE592C4" w14:textId="77777777" w:rsidR="007537CA" w:rsidRDefault="007537CA" w:rsidP="007537CA">
      <w:pPr>
        <w:pStyle w:val="ListParagraph"/>
        <w:numPr>
          <w:ilvl w:val="0"/>
          <w:numId w:val="34"/>
        </w:numPr>
        <w:ind w:left="1080"/>
      </w:pPr>
      <w:r w:rsidRPr="1361FF38">
        <w:rPr>
          <w:rFonts w:ascii="Calibri" w:eastAsia="Calibri" w:hAnsi="Calibri" w:cs="Calibri"/>
        </w:rPr>
        <w:t>GOAL will provide a focal point within GOAL staff in the field site for coordination on planning and conducting the assessment.</w:t>
      </w:r>
    </w:p>
    <w:p w14:paraId="183C18B6" w14:textId="77777777" w:rsidR="007537CA" w:rsidRDefault="007537CA" w:rsidP="007537CA">
      <w:pPr>
        <w:pStyle w:val="ListParagraph"/>
        <w:numPr>
          <w:ilvl w:val="0"/>
          <w:numId w:val="34"/>
        </w:numPr>
        <w:ind w:left="1080"/>
      </w:pPr>
      <w:r>
        <w:t xml:space="preserve">Evaluator(s) will have access to key staff in the responding GOAL offices in </w:t>
      </w:r>
      <w:r w:rsidRPr="004C12F8">
        <w:t xml:space="preserve">Kampala </w:t>
      </w:r>
      <w:r>
        <w:t xml:space="preserve">and partner offices in Gulu and Moyo to obtain adequate information provided. </w:t>
      </w:r>
    </w:p>
    <w:p w14:paraId="548CB7BC" w14:textId="77777777" w:rsidR="007537CA" w:rsidRDefault="007537CA" w:rsidP="007537CA">
      <w:pPr>
        <w:pStyle w:val="ListParagraph"/>
        <w:numPr>
          <w:ilvl w:val="0"/>
          <w:numId w:val="34"/>
        </w:numPr>
        <w:ind w:left="1080"/>
      </w:pPr>
      <w:r>
        <w:t xml:space="preserve">The evaluation team will have access to members of the targeted groups for conducting interviews. </w:t>
      </w:r>
    </w:p>
    <w:p w14:paraId="35719B49" w14:textId="77777777" w:rsidR="007537CA" w:rsidRDefault="007537CA" w:rsidP="007537CA">
      <w:pPr>
        <w:pStyle w:val="ListParagraph"/>
        <w:numPr>
          <w:ilvl w:val="0"/>
          <w:numId w:val="34"/>
        </w:numPr>
        <w:ind w:left="1080"/>
      </w:pPr>
      <w:r>
        <w:t xml:space="preserve">Evaluator(s) will take confidentiality and objectivity into consideration during the process. </w:t>
      </w:r>
    </w:p>
    <w:p w14:paraId="625F2040" w14:textId="77777777" w:rsidR="007537CA" w:rsidRDefault="007537CA" w:rsidP="007537CA">
      <w:pPr>
        <w:pStyle w:val="ListParagraph"/>
        <w:numPr>
          <w:ilvl w:val="0"/>
          <w:numId w:val="34"/>
        </w:numPr>
        <w:ind w:left="1080"/>
      </w:pPr>
      <w:r w:rsidRPr="1361FF38">
        <w:rPr>
          <w:rFonts w:ascii="Calibri" w:eastAsia="Calibri" w:hAnsi="Calibri" w:cs="Calibri"/>
        </w:rPr>
        <w:t>GOAL to provide relevant security briefings and organise relevant travel permits if required.</w:t>
      </w:r>
    </w:p>
    <w:p w14:paraId="76652431" w14:textId="77777777" w:rsidR="007537CA" w:rsidRDefault="007537CA" w:rsidP="007537CA">
      <w:pPr>
        <w:pStyle w:val="ListParagraph"/>
        <w:numPr>
          <w:ilvl w:val="0"/>
          <w:numId w:val="34"/>
        </w:numPr>
        <w:ind w:left="1080"/>
      </w:pPr>
      <w:r>
        <w:t>Security concerns could impact the timing and the scope of the evaluation. It is important for the team to remain flexible. They must be open to making changes to the schedule and itinerary such as visiting alternate sites, conducting remote reviews and interviews, etc.</w:t>
      </w:r>
    </w:p>
    <w:p w14:paraId="212A700D" w14:textId="77777777" w:rsidR="007537CA" w:rsidRPr="005E1964" w:rsidRDefault="007537CA" w:rsidP="007537CA">
      <w:pPr>
        <w:pStyle w:val="ListParagraph"/>
        <w:numPr>
          <w:ilvl w:val="0"/>
          <w:numId w:val="34"/>
        </w:numPr>
        <w:ind w:left="1080"/>
      </w:pPr>
      <w:r>
        <w:rPr>
          <w:rFonts w:ascii="Calibri" w:eastAsia="Calibri" w:hAnsi="Calibri" w:cs="Calibri"/>
        </w:rPr>
        <w:t>The consultant will cover all field-related and evaluation costs including but not limited to travel, per diems, enumerator and data collection etc.</w:t>
      </w:r>
    </w:p>
    <w:p w14:paraId="74196D20" w14:textId="77777777" w:rsidR="007537CA" w:rsidRPr="005E1964" w:rsidRDefault="007537CA" w:rsidP="007537CA">
      <w:pPr>
        <w:pStyle w:val="ListParagraph"/>
        <w:numPr>
          <w:ilvl w:val="0"/>
          <w:numId w:val="34"/>
        </w:numPr>
        <w:ind w:left="1080"/>
      </w:pPr>
      <w:r w:rsidRPr="005E1964">
        <w:rPr>
          <w:rFonts w:ascii="Calibri" w:eastAsia="Calibri" w:hAnsi="Calibri" w:cs="Calibri"/>
        </w:rPr>
        <w:t xml:space="preserve">GOAL will provide logistical support. </w:t>
      </w:r>
    </w:p>
    <w:p w14:paraId="0E7C4CA1" w14:textId="77777777" w:rsidR="007537CA" w:rsidRPr="00026275" w:rsidRDefault="007537CA" w:rsidP="007537CA">
      <w:pPr>
        <w:pStyle w:val="Heading1"/>
        <w:rPr>
          <w:sz w:val="28"/>
          <w:szCs w:val="28"/>
        </w:rPr>
      </w:pPr>
      <w:r w:rsidRPr="1361FF38">
        <w:rPr>
          <w:sz w:val="28"/>
          <w:szCs w:val="28"/>
        </w:rPr>
        <w:t>8. Consultant</w:t>
      </w:r>
      <w:r>
        <w:rPr>
          <w:sz w:val="28"/>
          <w:szCs w:val="28"/>
        </w:rPr>
        <w:t>(s)</w:t>
      </w:r>
      <w:r w:rsidRPr="1361FF38">
        <w:rPr>
          <w:sz w:val="28"/>
          <w:szCs w:val="28"/>
        </w:rPr>
        <w:t xml:space="preserve"> Profile</w:t>
      </w:r>
    </w:p>
    <w:p w14:paraId="51947475" w14:textId="77777777" w:rsidR="007537CA" w:rsidRPr="00812B21" w:rsidRDefault="007537CA" w:rsidP="007537CA">
      <w:r>
        <w:t xml:space="preserve">For the purposes of this evaluation, GOAL welcomes international and national evaluators to apply. </w:t>
      </w:r>
    </w:p>
    <w:p w14:paraId="4744A0A5" w14:textId="77777777" w:rsidR="007537CA" w:rsidRPr="00812B21" w:rsidRDefault="007537CA" w:rsidP="007537CA">
      <w:r>
        <w:t>The profile of the consultant(s) is:</w:t>
      </w:r>
    </w:p>
    <w:p w14:paraId="2ED3A240" w14:textId="77777777" w:rsidR="007537CA" w:rsidRPr="00812B21" w:rsidRDefault="007537CA" w:rsidP="007537CA">
      <w:pPr>
        <w:pStyle w:val="ListParagraph"/>
        <w:numPr>
          <w:ilvl w:val="0"/>
          <w:numId w:val="35"/>
        </w:numPr>
        <w:ind w:left="1080"/>
      </w:pPr>
      <w:r>
        <w:t>Individuals or firms in academia, social research, or humanitarian evaluation with a background in nutrition or health sciences, research methods, development economics, organisational development or other related fields</w:t>
      </w:r>
    </w:p>
    <w:p w14:paraId="08042F98" w14:textId="77777777" w:rsidR="007537CA" w:rsidRDefault="007537CA" w:rsidP="007537CA">
      <w:pPr>
        <w:pStyle w:val="ListParagraph"/>
        <w:numPr>
          <w:ilvl w:val="0"/>
          <w:numId w:val="35"/>
        </w:numPr>
        <w:ind w:left="1080"/>
      </w:pPr>
      <w:r>
        <w:t xml:space="preserve">Extensive experience of conducting evaluations along DAC OECD evaluation criteria, ideally leading an evaluation team and experience of designing evaluation methodology / tools, data analysis etc. </w:t>
      </w:r>
    </w:p>
    <w:p w14:paraId="23A2927E" w14:textId="77777777" w:rsidR="007537CA" w:rsidRDefault="007537CA" w:rsidP="007537CA">
      <w:pPr>
        <w:pStyle w:val="ListParagraph"/>
        <w:numPr>
          <w:ilvl w:val="0"/>
          <w:numId w:val="35"/>
        </w:numPr>
        <w:ind w:left="1080"/>
      </w:pPr>
      <w:r>
        <w:t>Background of evaluating or assessing nutrition-oriented projects and programmes in developing contexts</w:t>
      </w:r>
    </w:p>
    <w:p w14:paraId="2EDAAF0F" w14:textId="77777777" w:rsidR="007537CA" w:rsidRPr="00812B21" w:rsidRDefault="007537CA" w:rsidP="007537CA">
      <w:pPr>
        <w:pStyle w:val="ListParagraph"/>
        <w:numPr>
          <w:ilvl w:val="0"/>
          <w:numId w:val="35"/>
        </w:numPr>
        <w:ind w:left="1080"/>
      </w:pPr>
      <w:r>
        <w:t>Experience in conducting organisational capacity assessments in developing contexts for civil society organisations</w:t>
      </w:r>
    </w:p>
    <w:p w14:paraId="167AB0A3" w14:textId="77777777" w:rsidR="007537CA" w:rsidRPr="00812B21" w:rsidRDefault="007537CA" w:rsidP="007537CA">
      <w:pPr>
        <w:pStyle w:val="ListParagraph"/>
        <w:numPr>
          <w:ilvl w:val="0"/>
          <w:numId w:val="35"/>
        </w:numPr>
        <w:ind w:left="1080"/>
      </w:pPr>
      <w:r>
        <w:t xml:space="preserve">Experience of working in humanitarian contexts and good understanding of humanitarian response work – both in programmes and operations </w:t>
      </w:r>
    </w:p>
    <w:p w14:paraId="7BD71D0D" w14:textId="77777777" w:rsidR="007537CA" w:rsidRPr="00812B21" w:rsidRDefault="007537CA" w:rsidP="007537CA">
      <w:pPr>
        <w:pStyle w:val="ListParagraph"/>
        <w:numPr>
          <w:ilvl w:val="0"/>
          <w:numId w:val="35"/>
        </w:numPr>
        <w:ind w:left="1080"/>
      </w:pPr>
      <w:r>
        <w:t>In-depth knowledge of quantitative and qualitative research methods</w:t>
      </w:r>
    </w:p>
    <w:p w14:paraId="068272A3" w14:textId="77777777" w:rsidR="007537CA" w:rsidRPr="00812B21" w:rsidRDefault="007537CA" w:rsidP="007537CA">
      <w:pPr>
        <w:pStyle w:val="ListParagraph"/>
        <w:numPr>
          <w:ilvl w:val="0"/>
          <w:numId w:val="35"/>
        </w:numPr>
        <w:ind w:left="1080"/>
      </w:pPr>
      <w:r>
        <w:t>Competent in using statistical packages for quantitative and qualitative analyses</w:t>
      </w:r>
    </w:p>
    <w:p w14:paraId="557494E1" w14:textId="77777777" w:rsidR="007537CA" w:rsidRPr="00812B21" w:rsidRDefault="007537CA" w:rsidP="007537CA">
      <w:pPr>
        <w:pStyle w:val="ListParagraph"/>
        <w:numPr>
          <w:ilvl w:val="0"/>
          <w:numId w:val="35"/>
        </w:numPr>
        <w:ind w:left="1080"/>
      </w:pPr>
      <w:r>
        <w:t>Excellent presentation and writing skills</w:t>
      </w:r>
    </w:p>
    <w:p w14:paraId="74806862" w14:textId="77777777" w:rsidR="007537CA" w:rsidRPr="00812B21" w:rsidRDefault="007537CA" w:rsidP="007537CA">
      <w:pPr>
        <w:pStyle w:val="ListParagraph"/>
        <w:numPr>
          <w:ilvl w:val="0"/>
          <w:numId w:val="35"/>
        </w:numPr>
        <w:ind w:left="1080"/>
      </w:pPr>
      <w:r>
        <w:t xml:space="preserve">Capacity to work collaboratively with multiple stakeholders </w:t>
      </w:r>
    </w:p>
    <w:p w14:paraId="7D315FF9" w14:textId="77777777" w:rsidR="007537CA" w:rsidRPr="00812B21" w:rsidRDefault="007537CA" w:rsidP="007537CA">
      <w:pPr>
        <w:pStyle w:val="ListParagraph"/>
        <w:numPr>
          <w:ilvl w:val="0"/>
          <w:numId w:val="35"/>
        </w:numPr>
        <w:ind w:left="1080"/>
      </w:pPr>
      <w:r>
        <w:t xml:space="preserve">Excellent analytical and writing in English </w:t>
      </w:r>
    </w:p>
    <w:p w14:paraId="6A3BD4B5" w14:textId="77777777" w:rsidR="007537CA" w:rsidRPr="00812B21" w:rsidRDefault="007537CA" w:rsidP="007537CA">
      <w:pPr>
        <w:pStyle w:val="Heading1"/>
        <w:jc w:val="both"/>
        <w:rPr>
          <w:sz w:val="28"/>
          <w:szCs w:val="28"/>
        </w:rPr>
      </w:pPr>
      <w:r w:rsidRPr="1361FF38">
        <w:rPr>
          <w:sz w:val="28"/>
          <w:szCs w:val="28"/>
        </w:rPr>
        <w:t>9. Proposal Details and Submission</w:t>
      </w:r>
    </w:p>
    <w:p w14:paraId="145C0A55" w14:textId="09B41AFE" w:rsidR="007537CA" w:rsidRPr="00812B21" w:rsidRDefault="007537CA" w:rsidP="007537CA">
      <w:r>
        <w:t xml:space="preserve">The deadline for submission of the technical and financial proposal and accompanying documents is </w:t>
      </w:r>
      <w:r w:rsidR="00B468CA">
        <w:t xml:space="preserve">4/01/2021 </w:t>
      </w:r>
      <w:r>
        <w:t xml:space="preserve">to </w:t>
      </w:r>
      <w:r w:rsidR="00B468CA">
        <w:t>procurement@ug.goal.ie</w:t>
      </w:r>
      <w:r>
        <w:t xml:space="preserve"> The application should include: </w:t>
      </w:r>
    </w:p>
    <w:p w14:paraId="2A052BE8" w14:textId="77777777" w:rsidR="007537CA" w:rsidRPr="00812B21" w:rsidRDefault="007537CA" w:rsidP="007537CA">
      <w:pPr>
        <w:pStyle w:val="ListParagraph"/>
        <w:numPr>
          <w:ilvl w:val="0"/>
          <w:numId w:val="36"/>
        </w:numPr>
        <w:ind w:left="1080"/>
      </w:pPr>
      <w:r>
        <w:t>Technical proposal including detailed tasks, recommended methodology summary and proposed schedule, your relevant experience, how you meet the profile required and details of time required (maximum 12 pages)</w:t>
      </w:r>
    </w:p>
    <w:p w14:paraId="237232A2" w14:textId="77777777" w:rsidR="007537CA" w:rsidRPr="00812B21" w:rsidRDefault="007537CA" w:rsidP="007537CA">
      <w:pPr>
        <w:pStyle w:val="ListParagraph"/>
        <w:numPr>
          <w:ilvl w:val="0"/>
          <w:numId w:val="36"/>
        </w:numPr>
        <w:ind w:left="1080"/>
      </w:pPr>
      <w:r>
        <w:t>Up to three relevant examples of past assessments or research completed</w:t>
      </w:r>
    </w:p>
    <w:p w14:paraId="6F0D3209" w14:textId="77777777" w:rsidR="007537CA" w:rsidRPr="00812B21" w:rsidRDefault="007537CA" w:rsidP="007537CA">
      <w:pPr>
        <w:pStyle w:val="ListParagraph"/>
        <w:numPr>
          <w:ilvl w:val="0"/>
          <w:numId w:val="36"/>
        </w:numPr>
        <w:ind w:left="1080"/>
      </w:pPr>
      <w:r>
        <w:t>CVs of key personnel involved in undertaking the evaluation</w:t>
      </w:r>
    </w:p>
    <w:p w14:paraId="68458485" w14:textId="77777777" w:rsidR="007537CA" w:rsidRPr="00812B21" w:rsidRDefault="007537CA" w:rsidP="007537CA">
      <w:pPr>
        <w:pStyle w:val="ListParagraph"/>
        <w:numPr>
          <w:ilvl w:val="0"/>
          <w:numId w:val="36"/>
        </w:numPr>
        <w:ind w:left="1080"/>
      </w:pPr>
      <w:r>
        <w:t>Detailed, itemised cost proposal, including daily fee and any other associated costs</w:t>
      </w:r>
    </w:p>
    <w:p w14:paraId="4DF9C8E5" w14:textId="77777777" w:rsidR="007537CA" w:rsidRPr="00812B21" w:rsidRDefault="007537CA" w:rsidP="007537CA">
      <w:pPr>
        <w:pStyle w:val="ListParagraph"/>
        <w:numPr>
          <w:ilvl w:val="0"/>
          <w:numId w:val="36"/>
        </w:numPr>
        <w:ind w:left="1080"/>
      </w:pPr>
      <w:r>
        <w:t>Details of referees</w:t>
      </w:r>
    </w:p>
    <w:p w14:paraId="029CC639" w14:textId="77777777" w:rsidR="007537CA" w:rsidRPr="00812B21" w:rsidRDefault="007537CA" w:rsidP="007537CA">
      <w:r>
        <w:t>Applications lacking any of the above requirements will not be considered.</w:t>
      </w:r>
    </w:p>
    <w:tbl>
      <w:tblPr>
        <w:tblStyle w:val="TableGrid"/>
        <w:tblW w:w="0" w:type="auto"/>
        <w:tblLook w:val="04A0" w:firstRow="1" w:lastRow="0" w:firstColumn="1" w:lastColumn="0" w:noHBand="0" w:noVBand="1"/>
      </w:tblPr>
      <w:tblGrid>
        <w:gridCol w:w="1215"/>
        <w:gridCol w:w="3853"/>
        <w:gridCol w:w="1215"/>
        <w:gridCol w:w="3907"/>
      </w:tblGrid>
      <w:tr w:rsidR="002E520F" w:rsidRPr="002E520F" w14:paraId="2596D312" w14:textId="77777777" w:rsidTr="00C945E8">
        <w:trPr>
          <w:trHeight w:val="597"/>
        </w:trPr>
        <w:tc>
          <w:tcPr>
            <w:tcW w:w="1016" w:type="dxa"/>
            <w:tcBorders>
              <w:top w:val="nil"/>
              <w:left w:val="nil"/>
              <w:bottom w:val="nil"/>
              <w:right w:val="nil"/>
            </w:tcBorders>
            <w:vAlign w:val="center"/>
          </w:tcPr>
          <w:p w14:paraId="61B80E79" w14:textId="77777777" w:rsidR="002E520F" w:rsidRPr="002E520F" w:rsidRDefault="002E520F" w:rsidP="002E520F">
            <w:pPr>
              <w:spacing w:after="160" w:line="259" w:lineRule="auto"/>
              <w:rPr>
                <w:rFonts w:ascii="Calibri" w:eastAsiaTheme="majorEastAsia" w:hAnsi="Calibri" w:cs="Calibri"/>
                <w:b/>
                <w:bCs/>
                <w:smallCaps/>
                <w:color w:val="000000" w:themeColor="text1"/>
                <w:sz w:val="28"/>
                <w:szCs w:val="28"/>
              </w:rPr>
            </w:pPr>
            <w:r w:rsidRPr="002E520F">
              <w:rPr>
                <w:rFonts w:ascii="Calibri" w:eastAsiaTheme="majorEastAsia" w:hAnsi="Calibri" w:cs="Calibri"/>
                <w:b/>
                <w:bCs/>
                <w:smallCaps/>
                <w:color w:val="000000" w:themeColor="text1"/>
                <w:sz w:val="28"/>
                <w:szCs w:val="28"/>
              </w:rPr>
              <w:t>Signed:</w:t>
            </w:r>
          </w:p>
        </w:tc>
        <w:tc>
          <w:tcPr>
            <w:tcW w:w="8742" w:type="dxa"/>
            <w:gridSpan w:val="3"/>
            <w:tcBorders>
              <w:top w:val="nil"/>
              <w:left w:val="nil"/>
              <w:bottom w:val="single" w:sz="48" w:space="0" w:color="FFFFFF"/>
              <w:right w:val="nil"/>
            </w:tcBorders>
            <w:shd w:val="clear" w:color="auto" w:fill="F2F2F2" w:themeFill="background1" w:themeFillShade="F2"/>
            <w:vAlign w:val="center"/>
          </w:tcPr>
          <w:p w14:paraId="6D101132" w14:textId="77777777" w:rsidR="002E520F" w:rsidRPr="002E520F" w:rsidRDefault="002E520F" w:rsidP="002E520F">
            <w:pPr>
              <w:spacing w:after="160" w:line="259" w:lineRule="auto"/>
              <w:rPr>
                <w:rFonts w:ascii="Calibri" w:eastAsiaTheme="majorEastAsia" w:hAnsi="Calibri" w:cs="Calibri"/>
                <w:b/>
                <w:bCs/>
                <w:smallCaps/>
                <w:color w:val="000000" w:themeColor="text1"/>
                <w:sz w:val="28"/>
                <w:szCs w:val="28"/>
              </w:rPr>
            </w:pPr>
          </w:p>
          <w:p w14:paraId="1C7091D1" w14:textId="77777777" w:rsidR="002E520F" w:rsidRPr="002E520F" w:rsidRDefault="002E520F" w:rsidP="002E520F">
            <w:pPr>
              <w:spacing w:after="160" w:line="259" w:lineRule="auto"/>
              <w:rPr>
                <w:rFonts w:ascii="Calibri" w:eastAsiaTheme="majorEastAsia" w:hAnsi="Calibri" w:cs="Calibri"/>
                <w:b/>
                <w:bCs/>
                <w:smallCaps/>
                <w:color w:val="000000" w:themeColor="text1"/>
                <w:sz w:val="28"/>
                <w:szCs w:val="28"/>
              </w:rPr>
            </w:pPr>
          </w:p>
        </w:tc>
      </w:tr>
      <w:tr w:rsidR="002E520F" w:rsidRPr="002E520F" w14:paraId="0C0EB592" w14:textId="77777777" w:rsidTr="00C945E8">
        <w:trPr>
          <w:trHeight w:val="337"/>
        </w:trPr>
        <w:tc>
          <w:tcPr>
            <w:tcW w:w="1016" w:type="dxa"/>
            <w:tcBorders>
              <w:top w:val="nil"/>
              <w:left w:val="nil"/>
              <w:bottom w:val="nil"/>
              <w:right w:val="nil"/>
            </w:tcBorders>
            <w:vAlign w:val="center"/>
          </w:tcPr>
          <w:p w14:paraId="262C32B5" w14:textId="77777777" w:rsidR="002E520F" w:rsidRPr="002E520F" w:rsidRDefault="002E520F" w:rsidP="002E520F">
            <w:pPr>
              <w:spacing w:after="160" w:line="259" w:lineRule="auto"/>
              <w:rPr>
                <w:rFonts w:ascii="Calibri" w:eastAsiaTheme="majorEastAsia" w:hAnsi="Calibri" w:cs="Calibri"/>
                <w:b/>
                <w:bCs/>
                <w:smallCaps/>
                <w:color w:val="000000" w:themeColor="text1"/>
                <w:sz w:val="28"/>
                <w:szCs w:val="28"/>
              </w:rPr>
            </w:pPr>
            <w:r w:rsidRPr="002E520F">
              <w:rPr>
                <w:rFonts w:ascii="Calibri" w:eastAsiaTheme="majorEastAsia" w:hAnsi="Calibri" w:cs="Calibri"/>
                <w:b/>
                <w:bCs/>
                <w:smallCaps/>
                <w:color w:val="000000" w:themeColor="text1"/>
                <w:sz w:val="28"/>
                <w:szCs w:val="28"/>
              </w:rPr>
              <w:t xml:space="preserve">Print name:  </w:t>
            </w:r>
          </w:p>
        </w:tc>
        <w:tc>
          <w:tcPr>
            <w:tcW w:w="3853" w:type="dxa"/>
            <w:tcBorders>
              <w:top w:val="single" w:sz="48" w:space="0" w:color="FFFFFF"/>
              <w:left w:val="nil"/>
              <w:bottom w:val="single" w:sz="48" w:space="0" w:color="FFFFFF"/>
              <w:right w:val="nil"/>
            </w:tcBorders>
            <w:shd w:val="clear" w:color="auto" w:fill="F2F2F2" w:themeFill="background1" w:themeFillShade="F2"/>
            <w:vAlign w:val="center"/>
          </w:tcPr>
          <w:p w14:paraId="08A20314" w14:textId="77777777" w:rsidR="002E520F" w:rsidRPr="002E520F" w:rsidRDefault="002E520F" w:rsidP="002E520F">
            <w:pPr>
              <w:spacing w:after="160" w:line="259" w:lineRule="auto"/>
              <w:rPr>
                <w:rFonts w:ascii="Calibri" w:eastAsiaTheme="majorEastAsia" w:hAnsi="Calibri" w:cs="Calibri"/>
                <w:b/>
                <w:bCs/>
                <w:smallCaps/>
                <w:color w:val="000000" w:themeColor="text1"/>
                <w:sz w:val="28"/>
                <w:szCs w:val="28"/>
              </w:rPr>
            </w:pPr>
          </w:p>
        </w:tc>
        <w:tc>
          <w:tcPr>
            <w:tcW w:w="982" w:type="dxa"/>
            <w:tcBorders>
              <w:top w:val="single" w:sz="48" w:space="0" w:color="FFFFFF"/>
              <w:left w:val="nil"/>
              <w:bottom w:val="single" w:sz="48" w:space="0" w:color="FFFFFF"/>
              <w:right w:val="nil"/>
            </w:tcBorders>
            <w:shd w:val="clear" w:color="auto" w:fill="auto"/>
            <w:vAlign w:val="center"/>
          </w:tcPr>
          <w:p w14:paraId="4A5CC805" w14:textId="77777777" w:rsidR="002E520F" w:rsidRPr="002E520F" w:rsidRDefault="002E520F" w:rsidP="002E520F">
            <w:pPr>
              <w:spacing w:after="160" w:line="259" w:lineRule="auto"/>
              <w:rPr>
                <w:rFonts w:ascii="Calibri" w:eastAsiaTheme="majorEastAsia" w:hAnsi="Calibri" w:cs="Calibri"/>
                <w:b/>
                <w:bCs/>
                <w:smallCaps/>
                <w:color w:val="000000" w:themeColor="text1"/>
                <w:sz w:val="28"/>
                <w:szCs w:val="28"/>
              </w:rPr>
            </w:pPr>
            <w:r w:rsidRPr="002E520F">
              <w:rPr>
                <w:rFonts w:ascii="Calibri" w:eastAsiaTheme="majorEastAsia" w:hAnsi="Calibri" w:cs="Calibri"/>
                <w:b/>
                <w:bCs/>
                <w:smallCaps/>
                <w:color w:val="000000" w:themeColor="text1"/>
                <w:sz w:val="28"/>
                <w:szCs w:val="28"/>
              </w:rPr>
              <w:t>Position:</w:t>
            </w:r>
          </w:p>
        </w:tc>
        <w:tc>
          <w:tcPr>
            <w:tcW w:w="3906" w:type="dxa"/>
            <w:tcBorders>
              <w:top w:val="single" w:sz="48" w:space="0" w:color="FFFFFF"/>
              <w:left w:val="nil"/>
              <w:bottom w:val="single" w:sz="48" w:space="0" w:color="FFFFFF"/>
              <w:right w:val="nil"/>
            </w:tcBorders>
            <w:shd w:val="clear" w:color="auto" w:fill="F2F2F2" w:themeFill="background1" w:themeFillShade="F2"/>
            <w:vAlign w:val="center"/>
          </w:tcPr>
          <w:p w14:paraId="647232AB" w14:textId="77777777" w:rsidR="002E520F" w:rsidRPr="002E520F" w:rsidRDefault="002E520F" w:rsidP="002E520F">
            <w:pPr>
              <w:spacing w:after="160" w:line="259" w:lineRule="auto"/>
              <w:rPr>
                <w:rFonts w:ascii="Calibri" w:eastAsiaTheme="majorEastAsia" w:hAnsi="Calibri" w:cs="Calibri"/>
                <w:b/>
                <w:bCs/>
                <w:smallCaps/>
                <w:color w:val="000000" w:themeColor="text1"/>
                <w:sz w:val="28"/>
                <w:szCs w:val="28"/>
              </w:rPr>
            </w:pPr>
          </w:p>
        </w:tc>
      </w:tr>
      <w:tr w:rsidR="002E520F" w:rsidRPr="002E520F" w14:paraId="2468B2A2" w14:textId="77777777" w:rsidTr="00C945E8">
        <w:trPr>
          <w:trHeight w:val="408"/>
        </w:trPr>
        <w:tc>
          <w:tcPr>
            <w:tcW w:w="1016" w:type="dxa"/>
            <w:tcBorders>
              <w:top w:val="nil"/>
              <w:left w:val="nil"/>
              <w:bottom w:val="nil"/>
              <w:right w:val="nil"/>
            </w:tcBorders>
            <w:vAlign w:val="center"/>
          </w:tcPr>
          <w:p w14:paraId="2B5867A6" w14:textId="77777777" w:rsidR="002E520F" w:rsidRPr="002E520F" w:rsidRDefault="002E520F" w:rsidP="002E520F">
            <w:pPr>
              <w:spacing w:after="160" w:line="259" w:lineRule="auto"/>
              <w:rPr>
                <w:rFonts w:ascii="Calibri" w:eastAsiaTheme="majorEastAsia" w:hAnsi="Calibri" w:cs="Calibri"/>
                <w:b/>
                <w:bCs/>
                <w:smallCaps/>
                <w:color w:val="000000" w:themeColor="text1"/>
                <w:sz w:val="28"/>
                <w:szCs w:val="28"/>
              </w:rPr>
            </w:pPr>
            <w:r w:rsidRPr="002E520F">
              <w:rPr>
                <w:rFonts w:ascii="Calibri" w:eastAsiaTheme="majorEastAsia" w:hAnsi="Calibri" w:cs="Calibri"/>
                <w:b/>
                <w:bCs/>
                <w:smallCaps/>
                <w:color w:val="000000" w:themeColor="text1"/>
                <w:sz w:val="28"/>
                <w:szCs w:val="28"/>
              </w:rPr>
              <w:t>Company Name:</w:t>
            </w:r>
          </w:p>
        </w:tc>
        <w:tc>
          <w:tcPr>
            <w:tcW w:w="3853" w:type="dxa"/>
            <w:tcBorders>
              <w:top w:val="single" w:sz="48" w:space="0" w:color="FFFFFF"/>
              <w:left w:val="nil"/>
              <w:bottom w:val="single" w:sz="48" w:space="0" w:color="FFFFFF"/>
              <w:right w:val="nil"/>
            </w:tcBorders>
            <w:shd w:val="clear" w:color="auto" w:fill="F2F2F2" w:themeFill="background1" w:themeFillShade="F2"/>
            <w:vAlign w:val="center"/>
          </w:tcPr>
          <w:p w14:paraId="798D1B53" w14:textId="77777777" w:rsidR="002E520F" w:rsidRPr="002E520F" w:rsidRDefault="002E520F" w:rsidP="002E520F">
            <w:pPr>
              <w:spacing w:after="160" w:line="259" w:lineRule="auto"/>
              <w:rPr>
                <w:rFonts w:ascii="Calibri" w:eastAsiaTheme="majorEastAsia" w:hAnsi="Calibri" w:cs="Calibri"/>
                <w:b/>
                <w:bCs/>
                <w:smallCaps/>
                <w:color w:val="000000" w:themeColor="text1"/>
                <w:sz w:val="28"/>
                <w:szCs w:val="28"/>
              </w:rPr>
            </w:pPr>
          </w:p>
        </w:tc>
        <w:tc>
          <w:tcPr>
            <w:tcW w:w="982" w:type="dxa"/>
            <w:tcBorders>
              <w:top w:val="single" w:sz="48" w:space="0" w:color="FFFFFF"/>
              <w:left w:val="nil"/>
              <w:bottom w:val="single" w:sz="48" w:space="0" w:color="FFFFFF"/>
              <w:right w:val="nil"/>
            </w:tcBorders>
            <w:shd w:val="clear" w:color="auto" w:fill="auto"/>
            <w:vAlign w:val="center"/>
          </w:tcPr>
          <w:p w14:paraId="355E3F0E" w14:textId="77777777" w:rsidR="002E520F" w:rsidRPr="002E520F" w:rsidRDefault="002E520F" w:rsidP="002E520F">
            <w:pPr>
              <w:spacing w:after="160" w:line="259" w:lineRule="auto"/>
              <w:rPr>
                <w:rFonts w:ascii="Calibri" w:eastAsiaTheme="majorEastAsia" w:hAnsi="Calibri" w:cs="Calibri"/>
                <w:b/>
                <w:bCs/>
                <w:smallCaps/>
                <w:color w:val="000000" w:themeColor="text1"/>
                <w:sz w:val="28"/>
                <w:szCs w:val="28"/>
              </w:rPr>
            </w:pPr>
            <w:r w:rsidRPr="002E520F">
              <w:rPr>
                <w:rFonts w:ascii="Calibri" w:eastAsiaTheme="majorEastAsia" w:hAnsi="Calibri" w:cs="Calibri"/>
                <w:b/>
                <w:bCs/>
                <w:smallCaps/>
                <w:color w:val="000000" w:themeColor="text1"/>
                <w:sz w:val="28"/>
                <w:szCs w:val="28"/>
              </w:rPr>
              <w:t>Date:</w:t>
            </w:r>
          </w:p>
        </w:tc>
        <w:tc>
          <w:tcPr>
            <w:tcW w:w="3906" w:type="dxa"/>
            <w:tcBorders>
              <w:top w:val="single" w:sz="48" w:space="0" w:color="FFFFFF"/>
              <w:left w:val="nil"/>
              <w:bottom w:val="single" w:sz="48" w:space="0" w:color="FFFFFF"/>
              <w:right w:val="nil"/>
            </w:tcBorders>
            <w:shd w:val="clear" w:color="auto" w:fill="F2F2F2" w:themeFill="background1" w:themeFillShade="F2"/>
            <w:vAlign w:val="center"/>
          </w:tcPr>
          <w:p w14:paraId="7BA5D852" w14:textId="77777777" w:rsidR="002E520F" w:rsidRPr="002E520F" w:rsidRDefault="002E520F" w:rsidP="002E520F">
            <w:pPr>
              <w:spacing w:after="160" w:line="259" w:lineRule="auto"/>
              <w:rPr>
                <w:rFonts w:ascii="Calibri" w:eastAsiaTheme="majorEastAsia" w:hAnsi="Calibri" w:cs="Calibri"/>
                <w:b/>
                <w:bCs/>
                <w:smallCaps/>
                <w:color w:val="000000" w:themeColor="text1"/>
                <w:sz w:val="28"/>
                <w:szCs w:val="28"/>
              </w:rPr>
            </w:pPr>
          </w:p>
        </w:tc>
      </w:tr>
      <w:tr w:rsidR="002E520F" w:rsidRPr="002E520F" w14:paraId="46740AD4" w14:textId="77777777" w:rsidTr="00C945E8">
        <w:trPr>
          <w:trHeight w:val="331"/>
        </w:trPr>
        <w:tc>
          <w:tcPr>
            <w:tcW w:w="1016" w:type="dxa"/>
            <w:tcBorders>
              <w:top w:val="nil"/>
              <w:left w:val="nil"/>
              <w:bottom w:val="nil"/>
              <w:right w:val="nil"/>
            </w:tcBorders>
            <w:vAlign w:val="center"/>
          </w:tcPr>
          <w:p w14:paraId="5F99B99B" w14:textId="77777777" w:rsidR="002E520F" w:rsidRPr="002E520F" w:rsidRDefault="002E520F" w:rsidP="002E520F">
            <w:pPr>
              <w:spacing w:after="160" w:line="259" w:lineRule="auto"/>
              <w:rPr>
                <w:rFonts w:ascii="Calibri" w:eastAsiaTheme="majorEastAsia" w:hAnsi="Calibri" w:cs="Calibri"/>
                <w:b/>
                <w:bCs/>
                <w:smallCaps/>
                <w:color w:val="000000" w:themeColor="text1"/>
                <w:sz w:val="28"/>
                <w:szCs w:val="28"/>
              </w:rPr>
            </w:pPr>
            <w:r w:rsidRPr="002E520F">
              <w:rPr>
                <w:rFonts w:ascii="Calibri" w:eastAsiaTheme="majorEastAsia" w:hAnsi="Calibri" w:cs="Calibri"/>
                <w:b/>
                <w:bCs/>
                <w:smallCaps/>
                <w:color w:val="000000" w:themeColor="text1"/>
                <w:sz w:val="28"/>
                <w:szCs w:val="28"/>
              </w:rPr>
              <w:t>Address:</w:t>
            </w:r>
          </w:p>
        </w:tc>
        <w:tc>
          <w:tcPr>
            <w:tcW w:w="874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7725776" w14:textId="77777777" w:rsidR="002E520F" w:rsidRPr="002E520F" w:rsidRDefault="002E520F" w:rsidP="002E520F">
            <w:pPr>
              <w:spacing w:after="160" w:line="259" w:lineRule="auto"/>
              <w:rPr>
                <w:rFonts w:ascii="Calibri" w:eastAsiaTheme="majorEastAsia" w:hAnsi="Calibri" w:cs="Calibri"/>
                <w:b/>
                <w:bCs/>
                <w:smallCaps/>
                <w:color w:val="000000" w:themeColor="text1"/>
                <w:sz w:val="28"/>
                <w:szCs w:val="28"/>
              </w:rPr>
            </w:pPr>
          </w:p>
          <w:p w14:paraId="68920FC6" w14:textId="77777777" w:rsidR="002E520F" w:rsidRPr="002E520F" w:rsidRDefault="002E520F" w:rsidP="002E520F">
            <w:pPr>
              <w:spacing w:after="160" w:line="259" w:lineRule="auto"/>
              <w:rPr>
                <w:rFonts w:ascii="Calibri" w:eastAsiaTheme="majorEastAsia" w:hAnsi="Calibri" w:cs="Calibri"/>
                <w:b/>
                <w:bCs/>
                <w:smallCaps/>
                <w:color w:val="000000" w:themeColor="text1"/>
                <w:sz w:val="28"/>
                <w:szCs w:val="28"/>
              </w:rPr>
            </w:pPr>
          </w:p>
        </w:tc>
      </w:tr>
    </w:tbl>
    <w:p w14:paraId="4AB84CC3" w14:textId="65A9ED6C" w:rsidR="008133B4" w:rsidRDefault="008133B4" w:rsidP="00F56A65">
      <w:pPr>
        <w:rPr>
          <w:rFonts w:ascii="Calibri" w:eastAsiaTheme="majorEastAsia" w:hAnsi="Calibri" w:cs="Calibri"/>
          <w:b/>
          <w:bCs/>
          <w:smallCaps/>
          <w:color w:val="000000" w:themeColor="text1"/>
          <w:sz w:val="28"/>
          <w:szCs w:val="28"/>
        </w:rPr>
      </w:pPr>
    </w:p>
    <w:p w14:paraId="43062D63" w14:textId="5F08110B" w:rsidR="002E520F" w:rsidRDefault="002E520F" w:rsidP="00F56A65">
      <w:pPr>
        <w:rPr>
          <w:rFonts w:ascii="Calibri" w:eastAsiaTheme="majorEastAsia" w:hAnsi="Calibri" w:cs="Calibri"/>
          <w:b/>
          <w:bCs/>
          <w:smallCaps/>
          <w:color w:val="000000" w:themeColor="text1"/>
          <w:sz w:val="28"/>
          <w:szCs w:val="28"/>
        </w:rPr>
      </w:pPr>
    </w:p>
    <w:p w14:paraId="5382CA48" w14:textId="5B970C96" w:rsidR="002E520F" w:rsidRDefault="002E520F" w:rsidP="00F56A65">
      <w:pPr>
        <w:rPr>
          <w:rFonts w:ascii="Calibri" w:eastAsiaTheme="majorEastAsia" w:hAnsi="Calibri" w:cs="Calibri"/>
          <w:b/>
          <w:bCs/>
          <w:smallCaps/>
          <w:color w:val="000000" w:themeColor="text1"/>
          <w:sz w:val="28"/>
          <w:szCs w:val="28"/>
        </w:rPr>
      </w:pPr>
    </w:p>
    <w:p w14:paraId="4CCACDED" w14:textId="1B4AEB78" w:rsidR="002E520F" w:rsidRDefault="002E520F" w:rsidP="00F56A65">
      <w:pPr>
        <w:rPr>
          <w:rFonts w:ascii="Calibri" w:eastAsiaTheme="majorEastAsia" w:hAnsi="Calibri" w:cs="Calibri"/>
          <w:b/>
          <w:bCs/>
          <w:smallCaps/>
          <w:color w:val="000000" w:themeColor="text1"/>
          <w:sz w:val="28"/>
          <w:szCs w:val="28"/>
        </w:rPr>
      </w:pPr>
    </w:p>
    <w:p w14:paraId="2438236D" w14:textId="18B3D55B" w:rsidR="002E520F" w:rsidRDefault="002E520F" w:rsidP="00F56A65">
      <w:pPr>
        <w:rPr>
          <w:rFonts w:ascii="Calibri" w:eastAsiaTheme="majorEastAsia" w:hAnsi="Calibri" w:cs="Calibri"/>
          <w:b/>
          <w:bCs/>
          <w:smallCaps/>
          <w:color w:val="000000" w:themeColor="text1"/>
          <w:sz w:val="28"/>
          <w:szCs w:val="28"/>
        </w:rPr>
      </w:pPr>
    </w:p>
    <w:p w14:paraId="460CC5D8" w14:textId="730EDBBD" w:rsidR="002E520F" w:rsidRDefault="002E520F" w:rsidP="00F56A65">
      <w:pPr>
        <w:rPr>
          <w:rFonts w:ascii="Calibri" w:eastAsiaTheme="majorEastAsia" w:hAnsi="Calibri" w:cs="Calibri"/>
          <w:b/>
          <w:bCs/>
          <w:smallCaps/>
          <w:color w:val="000000" w:themeColor="text1"/>
          <w:sz w:val="28"/>
          <w:szCs w:val="28"/>
        </w:rPr>
      </w:pPr>
    </w:p>
    <w:p w14:paraId="1C10CD8F" w14:textId="4BAAB001" w:rsidR="002E520F" w:rsidRDefault="002E520F" w:rsidP="00F56A65">
      <w:pPr>
        <w:rPr>
          <w:rFonts w:ascii="Calibri" w:eastAsiaTheme="majorEastAsia" w:hAnsi="Calibri" w:cs="Calibri"/>
          <w:b/>
          <w:bCs/>
          <w:smallCaps/>
          <w:color w:val="000000" w:themeColor="text1"/>
          <w:sz w:val="28"/>
          <w:szCs w:val="28"/>
        </w:rPr>
      </w:pPr>
    </w:p>
    <w:p w14:paraId="6E2EF405" w14:textId="1A5465F8" w:rsidR="002E520F" w:rsidRDefault="002E520F" w:rsidP="00F56A65">
      <w:pPr>
        <w:rPr>
          <w:rFonts w:ascii="Calibri" w:eastAsiaTheme="majorEastAsia" w:hAnsi="Calibri" w:cs="Calibri"/>
          <w:b/>
          <w:bCs/>
          <w:smallCaps/>
          <w:color w:val="000000" w:themeColor="text1"/>
          <w:sz w:val="28"/>
          <w:szCs w:val="28"/>
        </w:rPr>
      </w:pPr>
    </w:p>
    <w:p w14:paraId="32D8A234" w14:textId="3BD366D4" w:rsidR="002E520F" w:rsidRDefault="002E520F" w:rsidP="00F56A65">
      <w:pPr>
        <w:rPr>
          <w:rFonts w:ascii="Calibri" w:eastAsiaTheme="majorEastAsia" w:hAnsi="Calibri" w:cs="Calibri"/>
          <w:b/>
          <w:bCs/>
          <w:smallCaps/>
          <w:color w:val="000000" w:themeColor="text1"/>
          <w:sz w:val="28"/>
          <w:szCs w:val="28"/>
        </w:rPr>
      </w:pPr>
    </w:p>
    <w:p w14:paraId="381CA6DC" w14:textId="3E3A2994" w:rsidR="002E520F" w:rsidRDefault="002E520F" w:rsidP="00F56A65">
      <w:pPr>
        <w:rPr>
          <w:rFonts w:ascii="Calibri" w:eastAsiaTheme="majorEastAsia" w:hAnsi="Calibri" w:cs="Calibri"/>
          <w:b/>
          <w:bCs/>
          <w:smallCaps/>
          <w:color w:val="000000" w:themeColor="text1"/>
          <w:sz w:val="28"/>
          <w:szCs w:val="28"/>
        </w:rPr>
      </w:pPr>
    </w:p>
    <w:p w14:paraId="5859DC92" w14:textId="0A6FA3A9" w:rsidR="002E520F" w:rsidRDefault="002E520F" w:rsidP="00F56A65">
      <w:pPr>
        <w:rPr>
          <w:rFonts w:ascii="Calibri" w:eastAsiaTheme="majorEastAsia" w:hAnsi="Calibri" w:cs="Calibri"/>
          <w:b/>
          <w:bCs/>
          <w:smallCaps/>
          <w:color w:val="000000" w:themeColor="text1"/>
          <w:sz w:val="28"/>
          <w:szCs w:val="28"/>
        </w:rPr>
      </w:pPr>
    </w:p>
    <w:p w14:paraId="7E8F4120" w14:textId="2ADF41E6" w:rsidR="00F56A65" w:rsidRPr="002A6B21" w:rsidRDefault="00F56A65" w:rsidP="00F56A65">
      <w:pPr>
        <w:rPr>
          <w:rFonts w:ascii="Calibri" w:eastAsiaTheme="majorEastAsia" w:hAnsi="Calibri" w:cs="Calibri"/>
          <w:b/>
          <w:bCs/>
          <w:smallCaps/>
          <w:color w:val="000000" w:themeColor="text1"/>
          <w:sz w:val="28"/>
          <w:szCs w:val="28"/>
        </w:rPr>
      </w:pPr>
      <w:r>
        <w:rPr>
          <w:rFonts w:ascii="Calibri" w:eastAsiaTheme="majorEastAsia" w:hAnsi="Calibri" w:cs="Calibri"/>
          <w:b/>
          <w:bCs/>
          <w:smallCaps/>
          <w:color w:val="000000" w:themeColor="text1"/>
          <w:sz w:val="28"/>
          <w:szCs w:val="28"/>
        </w:rPr>
        <w:t>APPENDIX 2:</w:t>
      </w:r>
      <w:r w:rsidRPr="002A6B21">
        <w:rPr>
          <w:rFonts w:ascii="Calibri" w:eastAsiaTheme="majorEastAsia" w:hAnsi="Calibri" w:cs="Calibri"/>
          <w:b/>
          <w:bCs/>
          <w:smallCaps/>
          <w:color w:val="000000" w:themeColor="text1"/>
          <w:sz w:val="28"/>
          <w:szCs w:val="28"/>
        </w:rPr>
        <w:t xml:space="preserve">    FINANCIAL OFFER </w:t>
      </w:r>
    </w:p>
    <w:tbl>
      <w:tblPr>
        <w:tblW w:w="9585" w:type="dxa"/>
        <w:tblLook w:val="04A0" w:firstRow="1" w:lastRow="0" w:firstColumn="1" w:lastColumn="0" w:noHBand="0" w:noVBand="1"/>
      </w:tblPr>
      <w:tblGrid>
        <w:gridCol w:w="480"/>
        <w:gridCol w:w="4039"/>
        <w:gridCol w:w="856"/>
        <w:gridCol w:w="1023"/>
        <w:gridCol w:w="3187"/>
      </w:tblGrid>
      <w:tr w:rsidR="00F56A65" w:rsidRPr="00E173C9" w14:paraId="4C94DA6D" w14:textId="77777777" w:rsidTr="68289BE3">
        <w:trPr>
          <w:trHeight w:val="170"/>
        </w:trPr>
        <w:tc>
          <w:tcPr>
            <w:tcW w:w="6397" w:type="dxa"/>
            <w:gridSpan w:val="4"/>
            <w:vMerge w:val="restart"/>
            <w:tcBorders>
              <w:top w:val="nil"/>
              <w:left w:val="nil"/>
              <w:bottom w:val="nil"/>
              <w:right w:val="nil"/>
            </w:tcBorders>
            <w:shd w:val="clear" w:color="auto" w:fill="auto"/>
            <w:vAlign w:val="bottom"/>
            <w:hideMark/>
          </w:tcPr>
          <w:p w14:paraId="58C26528" w14:textId="77777777" w:rsidR="00F56A65" w:rsidRPr="00E173C9" w:rsidRDefault="00F56A65" w:rsidP="009B42EA">
            <w:pPr>
              <w:spacing w:after="0" w:line="240" w:lineRule="auto"/>
              <w:rPr>
                <w:rFonts w:ascii="Calibri" w:eastAsia="Times New Roman" w:hAnsi="Calibri" w:cs="Calibri"/>
                <w:b/>
                <w:bCs/>
                <w:color w:val="000000"/>
                <w:lang w:val="en-US"/>
              </w:rPr>
            </w:pPr>
            <w:r>
              <w:rPr>
                <w:noProof/>
              </w:rPr>
              <w:drawing>
                <wp:inline distT="0" distB="0" distL="0" distR="0" wp14:anchorId="5E347664" wp14:editId="1CB9B284">
                  <wp:extent cx="1028700" cy="326173"/>
                  <wp:effectExtent l="0" t="0" r="0" b="0"/>
                  <wp:docPr id="3" name="Picture 3"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028700" cy="326173"/>
                          </a:xfrm>
                          <a:prstGeom prst="rect">
                            <a:avLst/>
                          </a:prstGeom>
                        </pic:spPr>
                      </pic:pic>
                    </a:graphicData>
                  </a:graphic>
                </wp:inline>
              </w:drawing>
            </w:r>
          </w:p>
        </w:tc>
        <w:tc>
          <w:tcPr>
            <w:tcW w:w="3187" w:type="dxa"/>
            <w:tcBorders>
              <w:top w:val="nil"/>
              <w:left w:val="nil"/>
              <w:bottom w:val="nil"/>
              <w:right w:val="nil"/>
            </w:tcBorders>
            <w:shd w:val="clear" w:color="auto" w:fill="auto"/>
            <w:noWrap/>
            <w:vAlign w:val="bottom"/>
            <w:hideMark/>
          </w:tcPr>
          <w:p w14:paraId="34AF852D" w14:textId="77777777" w:rsidR="00F56A65" w:rsidRPr="00E173C9" w:rsidRDefault="00F56A65" w:rsidP="009B42EA">
            <w:pPr>
              <w:spacing w:after="0" w:line="240" w:lineRule="auto"/>
              <w:rPr>
                <w:rFonts w:ascii="Calibri" w:eastAsia="Times New Roman" w:hAnsi="Calibri" w:cs="Calibri"/>
                <w:b/>
                <w:bCs/>
                <w:color w:val="000000"/>
                <w:lang w:val="en-US"/>
              </w:rPr>
            </w:pPr>
          </w:p>
        </w:tc>
      </w:tr>
      <w:tr w:rsidR="00F56A65" w:rsidRPr="00E173C9" w14:paraId="14199198" w14:textId="77777777" w:rsidTr="68289BE3">
        <w:trPr>
          <w:trHeight w:val="170"/>
        </w:trPr>
        <w:tc>
          <w:tcPr>
            <w:tcW w:w="6397" w:type="dxa"/>
            <w:gridSpan w:val="4"/>
            <w:vMerge/>
            <w:vAlign w:val="center"/>
            <w:hideMark/>
          </w:tcPr>
          <w:p w14:paraId="058C6197" w14:textId="77777777" w:rsidR="00F56A65" w:rsidRPr="00E173C9" w:rsidRDefault="00F56A65" w:rsidP="009B42EA">
            <w:pPr>
              <w:spacing w:after="0" w:line="240" w:lineRule="auto"/>
              <w:rPr>
                <w:rFonts w:ascii="Calibri" w:eastAsia="Times New Roman" w:hAnsi="Calibri" w:cs="Calibri"/>
                <w:b/>
                <w:bCs/>
                <w:color w:val="000000"/>
                <w:lang w:val="en-US"/>
              </w:rPr>
            </w:pPr>
          </w:p>
        </w:tc>
        <w:tc>
          <w:tcPr>
            <w:tcW w:w="3187" w:type="dxa"/>
            <w:tcBorders>
              <w:top w:val="nil"/>
              <w:left w:val="nil"/>
              <w:bottom w:val="nil"/>
              <w:right w:val="nil"/>
            </w:tcBorders>
            <w:shd w:val="clear" w:color="auto" w:fill="auto"/>
            <w:noWrap/>
            <w:vAlign w:val="bottom"/>
            <w:hideMark/>
          </w:tcPr>
          <w:p w14:paraId="75889719" w14:textId="77777777" w:rsidR="00F56A65" w:rsidRPr="00E173C9" w:rsidRDefault="00F56A65" w:rsidP="009B42EA">
            <w:pPr>
              <w:spacing w:after="0" w:line="240" w:lineRule="auto"/>
              <w:rPr>
                <w:rFonts w:ascii="Times New Roman" w:eastAsia="Times New Roman" w:hAnsi="Times New Roman" w:cs="Times New Roman"/>
                <w:sz w:val="20"/>
                <w:szCs w:val="20"/>
                <w:lang w:val="en-US"/>
              </w:rPr>
            </w:pPr>
          </w:p>
        </w:tc>
      </w:tr>
      <w:tr w:rsidR="00F56A65" w:rsidRPr="00E173C9" w14:paraId="166879BF" w14:textId="77777777" w:rsidTr="68289BE3">
        <w:trPr>
          <w:trHeight w:val="230"/>
        </w:trPr>
        <w:tc>
          <w:tcPr>
            <w:tcW w:w="9585" w:type="dxa"/>
            <w:gridSpan w:val="5"/>
            <w:tcBorders>
              <w:top w:val="nil"/>
              <w:left w:val="nil"/>
              <w:bottom w:val="nil"/>
              <w:right w:val="nil"/>
            </w:tcBorders>
            <w:shd w:val="clear" w:color="auto" w:fill="auto"/>
            <w:noWrap/>
            <w:vAlign w:val="bottom"/>
            <w:hideMark/>
          </w:tcPr>
          <w:p w14:paraId="33F34345" w14:textId="77777777" w:rsidR="00F56A65" w:rsidRPr="00E173C9" w:rsidRDefault="00F56A65" w:rsidP="009B42EA">
            <w:pPr>
              <w:spacing w:after="0" w:line="240" w:lineRule="auto"/>
              <w:rPr>
                <w:rFonts w:ascii="Calibri" w:eastAsia="Times New Roman" w:hAnsi="Calibri" w:cs="Calibri"/>
                <w:b/>
                <w:bCs/>
                <w:color w:val="000000"/>
                <w:sz w:val="32"/>
                <w:szCs w:val="32"/>
                <w:lang w:val="en-US"/>
              </w:rPr>
            </w:pPr>
          </w:p>
        </w:tc>
      </w:tr>
      <w:tr w:rsidR="00F56A65" w:rsidRPr="00E173C9" w14:paraId="67AAF0B5" w14:textId="77777777" w:rsidTr="68289BE3">
        <w:trPr>
          <w:trHeight w:val="93"/>
        </w:trPr>
        <w:tc>
          <w:tcPr>
            <w:tcW w:w="0" w:type="auto"/>
            <w:tcBorders>
              <w:top w:val="nil"/>
              <w:left w:val="nil"/>
              <w:bottom w:val="nil"/>
              <w:right w:val="nil"/>
            </w:tcBorders>
            <w:shd w:val="clear" w:color="auto" w:fill="auto"/>
            <w:noWrap/>
            <w:vAlign w:val="bottom"/>
            <w:hideMark/>
          </w:tcPr>
          <w:p w14:paraId="41135965" w14:textId="77777777" w:rsidR="00F56A65" w:rsidRPr="00E173C9" w:rsidRDefault="00F56A65" w:rsidP="009B42EA">
            <w:pPr>
              <w:spacing w:after="0" w:line="240" w:lineRule="auto"/>
              <w:jc w:val="center"/>
              <w:rPr>
                <w:rFonts w:ascii="Calibri" w:eastAsia="Times New Roman" w:hAnsi="Calibri" w:cs="Calibri"/>
                <w:b/>
                <w:bCs/>
                <w:color w:val="000000"/>
                <w:sz w:val="32"/>
                <w:szCs w:val="32"/>
                <w:lang w:val="en-US"/>
              </w:rPr>
            </w:pPr>
          </w:p>
        </w:tc>
        <w:tc>
          <w:tcPr>
            <w:tcW w:w="0" w:type="auto"/>
            <w:tcBorders>
              <w:top w:val="nil"/>
              <w:left w:val="nil"/>
              <w:bottom w:val="nil"/>
              <w:right w:val="nil"/>
            </w:tcBorders>
            <w:shd w:val="clear" w:color="auto" w:fill="auto"/>
            <w:noWrap/>
            <w:vAlign w:val="bottom"/>
            <w:hideMark/>
          </w:tcPr>
          <w:p w14:paraId="1E595CB2" w14:textId="77777777" w:rsidR="00F56A65" w:rsidRPr="00E173C9" w:rsidRDefault="00F56A65" w:rsidP="009B42EA">
            <w:pPr>
              <w:spacing w:after="0" w:line="240" w:lineRule="auto"/>
              <w:rPr>
                <w:rFonts w:ascii="Times New Roman" w:eastAsia="Times New Roman" w:hAnsi="Times New Roman" w:cs="Times New Roman"/>
                <w:sz w:val="20"/>
                <w:szCs w:val="20"/>
                <w:lang w:val="en-US"/>
              </w:rPr>
            </w:pPr>
          </w:p>
        </w:tc>
        <w:tc>
          <w:tcPr>
            <w:tcW w:w="833" w:type="dxa"/>
            <w:tcBorders>
              <w:top w:val="nil"/>
              <w:left w:val="nil"/>
              <w:bottom w:val="nil"/>
              <w:right w:val="nil"/>
            </w:tcBorders>
            <w:shd w:val="clear" w:color="auto" w:fill="auto"/>
            <w:noWrap/>
            <w:vAlign w:val="bottom"/>
            <w:hideMark/>
          </w:tcPr>
          <w:p w14:paraId="6545ECCE" w14:textId="77777777" w:rsidR="00F56A65" w:rsidRPr="00E173C9" w:rsidRDefault="00F56A65" w:rsidP="009B42EA">
            <w:pPr>
              <w:spacing w:after="0" w:line="240" w:lineRule="auto"/>
              <w:rPr>
                <w:rFonts w:ascii="Times New Roman" w:eastAsia="Times New Roman" w:hAnsi="Times New Roman" w:cs="Times New Roman"/>
                <w:sz w:val="20"/>
                <w:szCs w:val="20"/>
                <w:lang w:val="en-US"/>
              </w:rPr>
            </w:pPr>
          </w:p>
        </w:tc>
        <w:tc>
          <w:tcPr>
            <w:tcW w:w="923" w:type="dxa"/>
            <w:tcBorders>
              <w:top w:val="nil"/>
              <w:left w:val="nil"/>
              <w:bottom w:val="nil"/>
              <w:right w:val="nil"/>
            </w:tcBorders>
            <w:shd w:val="clear" w:color="auto" w:fill="auto"/>
            <w:noWrap/>
            <w:vAlign w:val="bottom"/>
            <w:hideMark/>
          </w:tcPr>
          <w:p w14:paraId="469A9A5D" w14:textId="77777777" w:rsidR="00F56A65" w:rsidRPr="00E173C9" w:rsidRDefault="00F56A65" w:rsidP="009B42EA">
            <w:pPr>
              <w:spacing w:after="0" w:line="240" w:lineRule="auto"/>
              <w:rPr>
                <w:rFonts w:ascii="Times New Roman" w:eastAsia="Times New Roman" w:hAnsi="Times New Roman" w:cs="Times New Roman"/>
                <w:sz w:val="20"/>
                <w:szCs w:val="20"/>
                <w:lang w:val="en-US"/>
              </w:rPr>
            </w:pPr>
          </w:p>
        </w:tc>
        <w:tc>
          <w:tcPr>
            <w:tcW w:w="3187" w:type="dxa"/>
            <w:tcBorders>
              <w:top w:val="nil"/>
              <w:left w:val="nil"/>
              <w:bottom w:val="nil"/>
              <w:right w:val="nil"/>
            </w:tcBorders>
            <w:shd w:val="clear" w:color="auto" w:fill="auto"/>
            <w:noWrap/>
            <w:vAlign w:val="bottom"/>
            <w:hideMark/>
          </w:tcPr>
          <w:p w14:paraId="3420C178" w14:textId="77777777" w:rsidR="00F56A65" w:rsidRPr="00E173C9" w:rsidRDefault="00F56A65" w:rsidP="009B42EA">
            <w:pPr>
              <w:spacing w:after="0" w:line="240" w:lineRule="auto"/>
              <w:rPr>
                <w:rFonts w:ascii="Times New Roman" w:eastAsia="Times New Roman" w:hAnsi="Times New Roman" w:cs="Times New Roman"/>
                <w:sz w:val="20"/>
                <w:szCs w:val="20"/>
                <w:lang w:val="en-US"/>
              </w:rPr>
            </w:pPr>
          </w:p>
        </w:tc>
      </w:tr>
      <w:tr w:rsidR="00F56A65" w:rsidRPr="00E173C9" w14:paraId="094CA189" w14:textId="77777777" w:rsidTr="68289BE3">
        <w:trPr>
          <w:trHeight w:val="806"/>
        </w:trPr>
        <w:tc>
          <w:tcPr>
            <w:tcW w:w="0" w:type="auto"/>
            <w:tcBorders>
              <w:top w:val="single" w:sz="4" w:space="0" w:color="auto"/>
              <w:left w:val="single" w:sz="4" w:space="0" w:color="auto"/>
              <w:bottom w:val="single" w:sz="4" w:space="0" w:color="auto"/>
              <w:right w:val="single" w:sz="4" w:space="0" w:color="auto"/>
            </w:tcBorders>
            <w:shd w:val="clear" w:color="auto" w:fill="757171"/>
            <w:noWrap/>
            <w:vAlign w:val="center"/>
            <w:hideMark/>
          </w:tcPr>
          <w:p w14:paraId="23E140F9" w14:textId="77777777" w:rsidR="00F56A65" w:rsidRPr="00E173C9" w:rsidRDefault="00F56A65" w:rsidP="009B42EA">
            <w:pPr>
              <w:spacing w:after="0" w:line="240" w:lineRule="auto"/>
              <w:jc w:val="center"/>
              <w:rPr>
                <w:rFonts w:ascii="Calibri" w:eastAsia="Times New Roman" w:hAnsi="Calibri" w:cs="Calibri"/>
                <w:b/>
                <w:bCs/>
                <w:color w:val="000000"/>
                <w:lang w:val="en-US"/>
              </w:rPr>
            </w:pPr>
            <w:r w:rsidRPr="00E173C9">
              <w:rPr>
                <w:rFonts w:ascii="Calibri" w:eastAsia="Times New Roman" w:hAnsi="Calibri" w:cs="Calibri"/>
                <w:b/>
                <w:bCs/>
                <w:color w:val="000000"/>
                <w:lang w:val="en-US"/>
              </w:rPr>
              <w:t>No</w:t>
            </w:r>
          </w:p>
        </w:tc>
        <w:tc>
          <w:tcPr>
            <w:tcW w:w="0" w:type="auto"/>
            <w:tcBorders>
              <w:top w:val="single" w:sz="4" w:space="0" w:color="auto"/>
              <w:left w:val="nil"/>
              <w:bottom w:val="single" w:sz="4" w:space="0" w:color="auto"/>
              <w:right w:val="single" w:sz="4" w:space="0" w:color="auto"/>
            </w:tcBorders>
            <w:shd w:val="clear" w:color="auto" w:fill="757171"/>
            <w:noWrap/>
            <w:vAlign w:val="center"/>
            <w:hideMark/>
          </w:tcPr>
          <w:p w14:paraId="1386558B" w14:textId="77777777" w:rsidR="00F56A65" w:rsidRPr="00E173C9" w:rsidRDefault="00F56A65" w:rsidP="009B42EA">
            <w:pPr>
              <w:spacing w:after="0" w:line="240" w:lineRule="auto"/>
              <w:jc w:val="center"/>
              <w:rPr>
                <w:rFonts w:ascii="Calibri" w:eastAsia="Times New Roman" w:hAnsi="Calibri" w:cs="Calibri"/>
                <w:b/>
                <w:bCs/>
                <w:color w:val="000000"/>
                <w:lang w:val="en-US"/>
              </w:rPr>
            </w:pPr>
            <w:r w:rsidRPr="00E173C9">
              <w:rPr>
                <w:rFonts w:ascii="Calibri" w:eastAsia="Times New Roman" w:hAnsi="Calibri" w:cs="Calibri"/>
                <w:b/>
                <w:bCs/>
                <w:color w:val="000000"/>
                <w:lang w:val="en-US"/>
              </w:rPr>
              <w:t>Description</w:t>
            </w:r>
          </w:p>
        </w:tc>
        <w:tc>
          <w:tcPr>
            <w:tcW w:w="833" w:type="dxa"/>
            <w:tcBorders>
              <w:top w:val="single" w:sz="4" w:space="0" w:color="auto"/>
              <w:left w:val="nil"/>
              <w:bottom w:val="single" w:sz="4" w:space="0" w:color="auto"/>
              <w:right w:val="single" w:sz="4" w:space="0" w:color="auto"/>
            </w:tcBorders>
            <w:shd w:val="clear" w:color="auto" w:fill="757171"/>
            <w:vAlign w:val="bottom"/>
            <w:hideMark/>
          </w:tcPr>
          <w:p w14:paraId="238C7B1B" w14:textId="77777777" w:rsidR="00F56A65" w:rsidRPr="00E173C9" w:rsidRDefault="00F56A65" w:rsidP="009B42EA">
            <w:pPr>
              <w:spacing w:after="0" w:line="240" w:lineRule="auto"/>
              <w:jc w:val="center"/>
              <w:rPr>
                <w:rFonts w:ascii="Calibri" w:eastAsia="Times New Roman" w:hAnsi="Calibri" w:cs="Calibri"/>
                <w:b/>
                <w:bCs/>
                <w:color w:val="000000"/>
                <w:lang w:val="en-US"/>
              </w:rPr>
            </w:pPr>
            <w:r w:rsidRPr="00E173C9">
              <w:rPr>
                <w:rFonts w:ascii="Calibri" w:eastAsia="Times New Roman" w:hAnsi="Calibri" w:cs="Calibri"/>
                <w:b/>
                <w:bCs/>
                <w:color w:val="000000"/>
                <w:lang w:val="en-US"/>
              </w:rPr>
              <w:t>Unit</w:t>
            </w:r>
          </w:p>
        </w:tc>
        <w:tc>
          <w:tcPr>
            <w:tcW w:w="923" w:type="dxa"/>
            <w:tcBorders>
              <w:top w:val="single" w:sz="4" w:space="0" w:color="auto"/>
              <w:left w:val="nil"/>
              <w:bottom w:val="single" w:sz="4" w:space="0" w:color="auto"/>
              <w:right w:val="single" w:sz="4" w:space="0" w:color="auto"/>
            </w:tcBorders>
            <w:shd w:val="clear" w:color="auto" w:fill="757171"/>
            <w:vAlign w:val="center"/>
            <w:hideMark/>
          </w:tcPr>
          <w:p w14:paraId="5F5B8AD5" w14:textId="77777777" w:rsidR="00F56A65" w:rsidRPr="00E173C9" w:rsidRDefault="00F56A65" w:rsidP="009B42EA">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 xml:space="preserve">Quantity </w:t>
            </w:r>
          </w:p>
        </w:tc>
        <w:tc>
          <w:tcPr>
            <w:tcW w:w="3187" w:type="dxa"/>
            <w:tcBorders>
              <w:top w:val="single" w:sz="4" w:space="0" w:color="auto"/>
              <w:left w:val="nil"/>
              <w:bottom w:val="single" w:sz="4" w:space="0" w:color="auto"/>
              <w:right w:val="single" w:sz="4" w:space="0" w:color="auto"/>
            </w:tcBorders>
            <w:shd w:val="clear" w:color="auto" w:fill="757171"/>
            <w:vAlign w:val="bottom"/>
            <w:hideMark/>
          </w:tcPr>
          <w:p w14:paraId="55E9E6EB" w14:textId="77777777" w:rsidR="00F56A65" w:rsidRPr="00E173C9" w:rsidRDefault="00F56A65" w:rsidP="009B42EA">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 xml:space="preserve">Total Cost </w:t>
            </w:r>
          </w:p>
        </w:tc>
      </w:tr>
      <w:tr w:rsidR="00F56A65" w:rsidRPr="00E173C9" w14:paraId="7C3BB961" w14:textId="77777777" w:rsidTr="68289BE3">
        <w:trPr>
          <w:trHeight w:val="69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DDC847" w14:textId="77777777" w:rsidR="00F56A65" w:rsidRPr="00E173C9" w:rsidRDefault="00F56A65" w:rsidP="009B42EA">
            <w:pPr>
              <w:spacing w:after="0" w:line="240" w:lineRule="auto"/>
              <w:jc w:val="center"/>
              <w:rPr>
                <w:rFonts w:ascii="Calibri" w:eastAsia="Times New Roman" w:hAnsi="Calibri" w:cs="Calibri"/>
                <w:color w:val="000000"/>
                <w:lang w:val="en-US"/>
              </w:rPr>
            </w:pPr>
            <w:r w:rsidRPr="00E173C9">
              <w:rPr>
                <w:rFonts w:ascii="Calibri" w:eastAsia="Times New Roman" w:hAnsi="Calibri" w:cs="Calibri"/>
                <w:color w:val="000000"/>
                <w:lang w:val="en-US"/>
              </w:rPr>
              <w:t>1</w:t>
            </w:r>
          </w:p>
        </w:tc>
        <w:tc>
          <w:tcPr>
            <w:tcW w:w="0" w:type="auto"/>
            <w:tcBorders>
              <w:top w:val="nil"/>
              <w:left w:val="nil"/>
              <w:bottom w:val="single" w:sz="4" w:space="0" w:color="auto"/>
              <w:right w:val="single" w:sz="4" w:space="0" w:color="auto"/>
            </w:tcBorders>
            <w:shd w:val="clear" w:color="auto" w:fill="auto"/>
            <w:vAlign w:val="bottom"/>
            <w:hideMark/>
          </w:tcPr>
          <w:p w14:paraId="66593EE1" w14:textId="174A747B" w:rsidR="00F56A65" w:rsidRPr="00E173C9" w:rsidRDefault="00DE1ED9" w:rsidP="009B42EA">
            <w:pPr>
              <w:spacing w:after="0" w:line="240" w:lineRule="auto"/>
              <w:rPr>
                <w:rFonts w:ascii="Calibri" w:eastAsia="Times New Roman" w:hAnsi="Calibri" w:cs="Calibri"/>
                <w:color w:val="000000"/>
                <w:lang w:val="en-US"/>
              </w:rPr>
            </w:pPr>
            <w:r w:rsidRPr="00DE1ED9">
              <w:rPr>
                <w:rFonts w:ascii="Calibri" w:eastAsia="Times New Roman" w:hAnsi="Calibri" w:cs="Calibri"/>
                <w:b/>
                <w:bCs/>
                <w:color w:val="000000"/>
              </w:rPr>
              <w:t xml:space="preserve">Hire of Consultancy Services to Undertake </w:t>
            </w:r>
            <w:r w:rsidR="008133B4">
              <w:rPr>
                <w:rFonts w:ascii="Calibri" w:eastAsia="Times New Roman" w:hAnsi="Calibri" w:cs="Calibri"/>
                <w:b/>
                <w:bCs/>
                <w:color w:val="000000"/>
              </w:rPr>
              <w:t>Evaluation of ECF UGN funded grantees projects and GOAL capacity building approach.</w:t>
            </w:r>
            <w:r w:rsidRPr="00DE1ED9">
              <w:rPr>
                <w:rFonts w:ascii="Calibri" w:eastAsia="Times New Roman" w:hAnsi="Calibri" w:cs="Calibri"/>
                <w:b/>
                <w:bCs/>
                <w:color w:val="000000"/>
              </w:rPr>
              <w:t xml:space="preserve"> REF: KLA-</w:t>
            </w:r>
            <w:r w:rsidR="008133B4">
              <w:rPr>
                <w:rFonts w:ascii="Calibri" w:eastAsia="Times New Roman" w:hAnsi="Calibri" w:cs="Calibri"/>
                <w:b/>
                <w:bCs/>
                <w:color w:val="000000"/>
              </w:rPr>
              <w:t>N</w:t>
            </w:r>
            <w:r w:rsidRPr="00DE1ED9">
              <w:rPr>
                <w:rFonts w:ascii="Calibri" w:eastAsia="Times New Roman" w:hAnsi="Calibri" w:cs="Calibri"/>
                <w:b/>
                <w:bCs/>
                <w:color w:val="000000"/>
              </w:rPr>
              <w:t>-</w:t>
            </w:r>
            <w:r w:rsidR="008133B4">
              <w:rPr>
                <w:rFonts w:ascii="Calibri" w:eastAsia="Times New Roman" w:hAnsi="Calibri" w:cs="Calibri"/>
                <w:b/>
                <w:bCs/>
                <w:color w:val="000000"/>
              </w:rPr>
              <w:t>901</w:t>
            </w:r>
          </w:p>
        </w:tc>
        <w:tc>
          <w:tcPr>
            <w:tcW w:w="833" w:type="dxa"/>
            <w:tcBorders>
              <w:top w:val="nil"/>
              <w:left w:val="nil"/>
              <w:bottom w:val="single" w:sz="4" w:space="0" w:color="auto"/>
              <w:right w:val="single" w:sz="4" w:space="0" w:color="auto"/>
            </w:tcBorders>
            <w:shd w:val="clear" w:color="auto" w:fill="auto"/>
            <w:noWrap/>
            <w:vAlign w:val="bottom"/>
            <w:hideMark/>
          </w:tcPr>
          <w:p w14:paraId="08CE3DF2" w14:textId="53AA7ABF" w:rsidR="00F56A65" w:rsidRPr="00E173C9" w:rsidRDefault="00F56A65" w:rsidP="009B42EA">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S</w:t>
            </w:r>
            <w:r w:rsidR="00DE1ED9">
              <w:rPr>
                <w:rFonts w:ascii="Calibri" w:eastAsia="Times New Roman" w:hAnsi="Calibri" w:cs="Calibri"/>
                <w:color w:val="000000"/>
                <w:lang w:val="en-US"/>
              </w:rPr>
              <w:t>ervice</w:t>
            </w:r>
          </w:p>
        </w:tc>
        <w:tc>
          <w:tcPr>
            <w:tcW w:w="923" w:type="dxa"/>
            <w:tcBorders>
              <w:top w:val="nil"/>
              <w:left w:val="nil"/>
              <w:bottom w:val="single" w:sz="4" w:space="0" w:color="auto"/>
              <w:right w:val="single" w:sz="4" w:space="0" w:color="auto"/>
            </w:tcBorders>
            <w:shd w:val="clear" w:color="auto" w:fill="auto"/>
            <w:noWrap/>
            <w:vAlign w:val="bottom"/>
            <w:hideMark/>
          </w:tcPr>
          <w:p w14:paraId="6B2B1838" w14:textId="77777777" w:rsidR="00F56A65" w:rsidRPr="00E173C9" w:rsidRDefault="00F56A65" w:rsidP="009B42EA">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r>
              <w:rPr>
                <w:rFonts w:ascii="Calibri" w:eastAsia="Times New Roman" w:hAnsi="Calibri" w:cs="Calibri"/>
                <w:color w:val="000000"/>
                <w:lang w:val="en-US"/>
              </w:rPr>
              <w:t>1</w:t>
            </w:r>
          </w:p>
        </w:tc>
        <w:tc>
          <w:tcPr>
            <w:tcW w:w="3187" w:type="dxa"/>
            <w:tcBorders>
              <w:top w:val="nil"/>
              <w:left w:val="nil"/>
              <w:bottom w:val="single" w:sz="4" w:space="0" w:color="auto"/>
              <w:right w:val="single" w:sz="4" w:space="0" w:color="auto"/>
            </w:tcBorders>
            <w:shd w:val="clear" w:color="auto" w:fill="auto"/>
            <w:noWrap/>
            <w:vAlign w:val="bottom"/>
            <w:hideMark/>
          </w:tcPr>
          <w:p w14:paraId="6F4D1C18" w14:textId="77777777" w:rsidR="00F56A65" w:rsidRPr="00E173C9" w:rsidRDefault="00F56A65" w:rsidP="009B42EA">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r>
      <w:tr w:rsidR="00F56A65" w:rsidRPr="00E173C9" w14:paraId="00D085C9" w14:textId="77777777" w:rsidTr="68289BE3">
        <w:trPr>
          <w:trHeight w:val="50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43B766" w14:textId="77777777" w:rsidR="00F56A65" w:rsidRPr="00E173C9" w:rsidRDefault="00F56A65" w:rsidP="009B42EA">
            <w:pPr>
              <w:spacing w:after="0" w:line="240" w:lineRule="auto"/>
              <w:jc w:val="center"/>
              <w:rPr>
                <w:rFonts w:ascii="Calibri" w:eastAsia="Times New Roman" w:hAnsi="Calibri" w:cs="Calibri"/>
                <w:color w:val="000000"/>
                <w:lang w:val="en-US"/>
              </w:rPr>
            </w:pPr>
            <w:r w:rsidRPr="00E173C9">
              <w:rPr>
                <w:rFonts w:ascii="Calibri" w:eastAsia="Times New Roman" w:hAnsi="Calibri" w:cs="Calibri"/>
                <w:color w:val="000000"/>
                <w:lang w:val="en-US"/>
              </w:rPr>
              <w:t>2</w:t>
            </w:r>
          </w:p>
        </w:tc>
        <w:tc>
          <w:tcPr>
            <w:tcW w:w="0" w:type="auto"/>
            <w:tcBorders>
              <w:top w:val="nil"/>
              <w:left w:val="nil"/>
              <w:bottom w:val="single" w:sz="4" w:space="0" w:color="auto"/>
              <w:right w:val="single" w:sz="4" w:space="0" w:color="auto"/>
            </w:tcBorders>
            <w:shd w:val="clear" w:color="auto" w:fill="auto"/>
            <w:vAlign w:val="bottom"/>
            <w:hideMark/>
          </w:tcPr>
          <w:p w14:paraId="32DF92F5" w14:textId="77777777" w:rsidR="00F56A65" w:rsidRPr="00E173C9" w:rsidRDefault="00F56A65" w:rsidP="009B42EA">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Other associated costs if applicable (please give details)</w:t>
            </w:r>
          </w:p>
        </w:tc>
        <w:tc>
          <w:tcPr>
            <w:tcW w:w="833" w:type="dxa"/>
            <w:tcBorders>
              <w:top w:val="nil"/>
              <w:left w:val="nil"/>
              <w:bottom w:val="single" w:sz="4" w:space="0" w:color="auto"/>
              <w:right w:val="single" w:sz="4" w:space="0" w:color="auto"/>
            </w:tcBorders>
            <w:shd w:val="clear" w:color="auto" w:fill="auto"/>
            <w:noWrap/>
            <w:vAlign w:val="bottom"/>
            <w:hideMark/>
          </w:tcPr>
          <w:p w14:paraId="46157EBF" w14:textId="77777777" w:rsidR="00F56A65" w:rsidRPr="00E173C9" w:rsidRDefault="00F56A65" w:rsidP="009B42EA">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41AC32A3" w14:textId="77777777" w:rsidR="00F56A65" w:rsidRPr="00E173C9" w:rsidRDefault="00F56A65" w:rsidP="009B42EA">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c>
          <w:tcPr>
            <w:tcW w:w="3187" w:type="dxa"/>
            <w:tcBorders>
              <w:top w:val="nil"/>
              <w:left w:val="nil"/>
              <w:bottom w:val="single" w:sz="4" w:space="0" w:color="auto"/>
              <w:right w:val="single" w:sz="4" w:space="0" w:color="auto"/>
            </w:tcBorders>
            <w:shd w:val="clear" w:color="auto" w:fill="FFFFFF" w:themeFill="background1"/>
            <w:noWrap/>
            <w:vAlign w:val="bottom"/>
            <w:hideMark/>
          </w:tcPr>
          <w:p w14:paraId="061F7B79" w14:textId="77777777" w:rsidR="00F56A65" w:rsidRPr="00E173C9" w:rsidRDefault="00F56A65" w:rsidP="009B42EA">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r>
      <w:tr w:rsidR="00F56A65" w:rsidRPr="00E173C9" w14:paraId="0D8698E4" w14:textId="77777777" w:rsidTr="68289BE3">
        <w:trPr>
          <w:trHeight w:val="2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925AB" w14:textId="77777777" w:rsidR="00F56A65" w:rsidRPr="00E173C9" w:rsidRDefault="00F56A65" w:rsidP="009B42EA">
            <w:pPr>
              <w:spacing w:after="0" w:line="240" w:lineRule="auto"/>
              <w:jc w:val="center"/>
              <w:rPr>
                <w:rFonts w:ascii="Calibri" w:eastAsia="Times New Roman" w:hAnsi="Calibri" w:cs="Calibri"/>
                <w:color w:val="000000"/>
                <w:lang w:val="en-US"/>
              </w:rPr>
            </w:pPr>
            <w:r w:rsidRPr="00E173C9">
              <w:rPr>
                <w:rFonts w:ascii="Calibri" w:eastAsia="Times New Roman" w:hAnsi="Calibri" w:cs="Calibri"/>
                <w:color w:val="000000"/>
                <w:lang w:val="en-US"/>
              </w:rPr>
              <w:t> </w:t>
            </w:r>
            <w:r>
              <w:rPr>
                <w:rFonts w:ascii="Calibri" w:eastAsia="Times New Roman" w:hAnsi="Calibri" w:cs="Calibri"/>
                <w:color w:val="000000"/>
                <w:lang w:val="en-US"/>
              </w:rPr>
              <w:t>3</w:t>
            </w:r>
          </w:p>
        </w:tc>
        <w:tc>
          <w:tcPr>
            <w:tcW w:w="0" w:type="auto"/>
            <w:tcBorders>
              <w:top w:val="nil"/>
              <w:left w:val="nil"/>
              <w:bottom w:val="single" w:sz="4" w:space="0" w:color="auto"/>
              <w:right w:val="single" w:sz="4" w:space="0" w:color="auto"/>
            </w:tcBorders>
            <w:shd w:val="clear" w:color="auto" w:fill="auto"/>
            <w:noWrap/>
            <w:vAlign w:val="bottom"/>
            <w:hideMark/>
          </w:tcPr>
          <w:p w14:paraId="2616ED10" w14:textId="77777777" w:rsidR="00F56A65" w:rsidRPr="00E173C9" w:rsidRDefault="00F56A65" w:rsidP="009B42EA">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r>
              <w:rPr>
                <w:rFonts w:ascii="Calibri" w:eastAsia="Times New Roman" w:hAnsi="Calibri" w:cs="Calibri"/>
                <w:color w:val="000000"/>
                <w:lang w:val="en-US"/>
              </w:rPr>
              <w:t xml:space="preserve">Warranty period </w:t>
            </w:r>
          </w:p>
        </w:tc>
        <w:tc>
          <w:tcPr>
            <w:tcW w:w="833" w:type="dxa"/>
            <w:tcBorders>
              <w:top w:val="nil"/>
              <w:left w:val="nil"/>
              <w:bottom w:val="single" w:sz="4" w:space="0" w:color="auto"/>
              <w:right w:val="single" w:sz="4" w:space="0" w:color="auto"/>
            </w:tcBorders>
            <w:shd w:val="clear" w:color="auto" w:fill="auto"/>
            <w:noWrap/>
            <w:vAlign w:val="bottom"/>
            <w:hideMark/>
          </w:tcPr>
          <w:p w14:paraId="589138E1" w14:textId="77777777" w:rsidR="00F56A65" w:rsidRPr="00E173C9" w:rsidRDefault="00F56A65" w:rsidP="009B42EA">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5640072C" w14:textId="77777777" w:rsidR="00F56A65" w:rsidRPr="00E173C9" w:rsidRDefault="00F56A65" w:rsidP="009B42EA">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c>
          <w:tcPr>
            <w:tcW w:w="3187" w:type="dxa"/>
            <w:tcBorders>
              <w:top w:val="nil"/>
              <w:left w:val="nil"/>
              <w:bottom w:val="single" w:sz="4" w:space="0" w:color="auto"/>
              <w:right w:val="single" w:sz="4" w:space="0" w:color="auto"/>
            </w:tcBorders>
            <w:shd w:val="clear" w:color="auto" w:fill="auto"/>
            <w:noWrap/>
            <w:vAlign w:val="bottom"/>
            <w:hideMark/>
          </w:tcPr>
          <w:p w14:paraId="7160115A" w14:textId="77777777" w:rsidR="00F56A65" w:rsidRPr="00E173C9" w:rsidRDefault="00F56A65" w:rsidP="009B42EA">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r>
      <w:tr w:rsidR="00F56A65" w:rsidRPr="00E173C9" w14:paraId="32711F37" w14:textId="77777777" w:rsidTr="68289BE3">
        <w:trPr>
          <w:trHeight w:val="170"/>
        </w:trPr>
        <w:tc>
          <w:tcPr>
            <w:tcW w:w="6397" w:type="dxa"/>
            <w:gridSpan w:val="4"/>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7FA42B94" w14:textId="77777777" w:rsidR="00F56A65" w:rsidRPr="00E173C9" w:rsidRDefault="00F56A65" w:rsidP="009B42EA">
            <w:pPr>
              <w:spacing w:after="0" w:line="240" w:lineRule="auto"/>
              <w:jc w:val="right"/>
              <w:rPr>
                <w:rFonts w:ascii="Calibri" w:eastAsia="Times New Roman" w:hAnsi="Calibri" w:cs="Calibri"/>
                <w:b/>
                <w:bCs/>
                <w:color w:val="000000"/>
                <w:lang w:val="en-US"/>
              </w:rPr>
            </w:pPr>
            <w:r w:rsidRPr="00E173C9">
              <w:rPr>
                <w:rFonts w:ascii="Calibri" w:eastAsia="Times New Roman" w:hAnsi="Calibri" w:cs="Calibri"/>
                <w:b/>
                <w:bCs/>
                <w:color w:val="000000"/>
                <w:lang w:val="en-US"/>
              </w:rPr>
              <w:t xml:space="preserve">Currency </w:t>
            </w:r>
          </w:p>
        </w:tc>
        <w:tc>
          <w:tcPr>
            <w:tcW w:w="3187" w:type="dxa"/>
            <w:tcBorders>
              <w:top w:val="nil"/>
              <w:left w:val="nil"/>
              <w:bottom w:val="single" w:sz="4" w:space="0" w:color="auto"/>
              <w:right w:val="single" w:sz="4" w:space="0" w:color="auto"/>
            </w:tcBorders>
            <w:shd w:val="clear" w:color="auto" w:fill="auto"/>
            <w:noWrap/>
            <w:vAlign w:val="bottom"/>
            <w:hideMark/>
          </w:tcPr>
          <w:p w14:paraId="5828DB47" w14:textId="77777777" w:rsidR="00F56A65" w:rsidRPr="00E173C9" w:rsidRDefault="00F56A65" w:rsidP="009B42EA">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r>
      <w:tr w:rsidR="00F56A65" w:rsidRPr="00E173C9" w14:paraId="57B4BD0D" w14:textId="77777777" w:rsidTr="68289BE3">
        <w:trPr>
          <w:trHeight w:val="170"/>
        </w:trPr>
        <w:tc>
          <w:tcPr>
            <w:tcW w:w="6397" w:type="dxa"/>
            <w:gridSpan w:val="4"/>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38C75474" w14:textId="77777777" w:rsidR="00F56A65" w:rsidRPr="00E173C9" w:rsidRDefault="00F56A65" w:rsidP="009B42EA">
            <w:pPr>
              <w:spacing w:after="0" w:line="240" w:lineRule="auto"/>
              <w:jc w:val="right"/>
              <w:rPr>
                <w:rFonts w:ascii="Calibri" w:eastAsia="Times New Roman" w:hAnsi="Calibri" w:cs="Calibri"/>
                <w:b/>
                <w:bCs/>
                <w:color w:val="000000"/>
                <w:lang w:val="en-US"/>
              </w:rPr>
            </w:pPr>
            <w:r w:rsidRPr="00E173C9">
              <w:rPr>
                <w:rFonts w:ascii="Calibri" w:eastAsia="Times New Roman" w:hAnsi="Calibri" w:cs="Calibri"/>
                <w:b/>
                <w:bCs/>
                <w:color w:val="000000"/>
                <w:lang w:val="en-US"/>
              </w:rPr>
              <w:t>Sub-total</w:t>
            </w:r>
          </w:p>
        </w:tc>
        <w:tc>
          <w:tcPr>
            <w:tcW w:w="3187" w:type="dxa"/>
            <w:tcBorders>
              <w:top w:val="nil"/>
              <w:left w:val="nil"/>
              <w:bottom w:val="single" w:sz="4" w:space="0" w:color="auto"/>
              <w:right w:val="single" w:sz="4" w:space="0" w:color="auto"/>
            </w:tcBorders>
            <w:shd w:val="clear" w:color="auto" w:fill="FFFFFF" w:themeFill="background1"/>
            <w:noWrap/>
            <w:vAlign w:val="bottom"/>
            <w:hideMark/>
          </w:tcPr>
          <w:p w14:paraId="51FFA6F4" w14:textId="77777777" w:rsidR="00F56A65" w:rsidRPr="00E173C9" w:rsidRDefault="00F56A65" w:rsidP="009B42EA">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r>
      <w:tr w:rsidR="00F56A65" w:rsidRPr="00E173C9" w14:paraId="57650A5F" w14:textId="77777777" w:rsidTr="68289BE3">
        <w:trPr>
          <w:trHeight w:val="170"/>
        </w:trPr>
        <w:tc>
          <w:tcPr>
            <w:tcW w:w="6397" w:type="dxa"/>
            <w:gridSpan w:val="4"/>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4BC57077" w14:textId="77777777" w:rsidR="00F56A65" w:rsidRPr="00E173C9" w:rsidRDefault="00F56A65" w:rsidP="009B42EA">
            <w:pPr>
              <w:spacing w:after="0" w:line="240" w:lineRule="auto"/>
              <w:jc w:val="right"/>
              <w:rPr>
                <w:rFonts w:ascii="Calibri" w:eastAsia="Times New Roman" w:hAnsi="Calibri" w:cs="Calibri"/>
                <w:b/>
                <w:bCs/>
                <w:color w:val="000000"/>
                <w:lang w:val="en-US"/>
              </w:rPr>
            </w:pPr>
            <w:r w:rsidRPr="00E173C9">
              <w:rPr>
                <w:rFonts w:ascii="Calibri" w:eastAsia="Times New Roman" w:hAnsi="Calibri" w:cs="Calibri"/>
                <w:b/>
                <w:bCs/>
                <w:color w:val="000000"/>
                <w:lang w:val="en-US"/>
              </w:rPr>
              <w:t>VAT 18%</w:t>
            </w:r>
          </w:p>
        </w:tc>
        <w:tc>
          <w:tcPr>
            <w:tcW w:w="3187" w:type="dxa"/>
            <w:tcBorders>
              <w:top w:val="nil"/>
              <w:left w:val="nil"/>
              <w:bottom w:val="single" w:sz="4" w:space="0" w:color="auto"/>
              <w:right w:val="single" w:sz="4" w:space="0" w:color="auto"/>
            </w:tcBorders>
            <w:shd w:val="clear" w:color="auto" w:fill="FFFFFF" w:themeFill="background1"/>
            <w:noWrap/>
            <w:vAlign w:val="bottom"/>
            <w:hideMark/>
          </w:tcPr>
          <w:p w14:paraId="70786FC7" w14:textId="77777777" w:rsidR="00F56A65" w:rsidRPr="00E173C9" w:rsidRDefault="00F56A65" w:rsidP="009B42EA">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r>
      <w:tr w:rsidR="00F56A65" w:rsidRPr="00E173C9" w14:paraId="307C2F92" w14:textId="77777777" w:rsidTr="68289BE3">
        <w:trPr>
          <w:trHeight w:val="248"/>
        </w:trPr>
        <w:tc>
          <w:tcPr>
            <w:tcW w:w="6397" w:type="dxa"/>
            <w:gridSpan w:val="4"/>
            <w:tcBorders>
              <w:top w:val="nil"/>
              <w:left w:val="single" w:sz="4" w:space="0" w:color="auto"/>
              <w:bottom w:val="single" w:sz="4" w:space="0" w:color="auto"/>
              <w:right w:val="single" w:sz="4" w:space="0" w:color="auto"/>
            </w:tcBorders>
            <w:shd w:val="clear" w:color="auto" w:fill="auto"/>
            <w:noWrap/>
            <w:vAlign w:val="bottom"/>
            <w:hideMark/>
          </w:tcPr>
          <w:p w14:paraId="5A4BB9B3" w14:textId="77777777" w:rsidR="00F56A65" w:rsidRPr="00E173C9" w:rsidRDefault="00F56A65" w:rsidP="009B42EA">
            <w:pPr>
              <w:spacing w:after="0" w:line="240" w:lineRule="auto"/>
              <w:jc w:val="right"/>
              <w:rPr>
                <w:rFonts w:ascii="Calibri" w:eastAsia="Times New Roman" w:hAnsi="Calibri" w:cs="Calibri"/>
                <w:b/>
                <w:bCs/>
                <w:color w:val="000000"/>
                <w:lang w:val="en-US"/>
              </w:rPr>
            </w:pPr>
            <w:r w:rsidRPr="00E173C9">
              <w:rPr>
                <w:rFonts w:ascii="Calibri" w:eastAsia="Times New Roman" w:hAnsi="Calibri" w:cs="Calibri"/>
                <w:b/>
                <w:bCs/>
                <w:color w:val="000000"/>
                <w:lang w:val="en-US"/>
              </w:rPr>
              <w:t> </w:t>
            </w:r>
            <w:r>
              <w:rPr>
                <w:rFonts w:ascii="Calibri" w:eastAsia="Times New Roman" w:hAnsi="Calibri" w:cs="Calibri"/>
                <w:b/>
                <w:bCs/>
                <w:color w:val="000000"/>
                <w:lang w:val="en-US"/>
              </w:rPr>
              <w:t xml:space="preserve">Less </w:t>
            </w:r>
            <w:r w:rsidRPr="00E173C9">
              <w:rPr>
                <w:rFonts w:ascii="Calibri" w:eastAsia="Times New Roman" w:hAnsi="Calibri" w:cs="Calibri"/>
                <w:b/>
                <w:bCs/>
                <w:color w:val="000000"/>
                <w:lang w:val="en-US"/>
              </w:rPr>
              <w:t>WHT</w:t>
            </w:r>
          </w:p>
        </w:tc>
        <w:tc>
          <w:tcPr>
            <w:tcW w:w="3187" w:type="dxa"/>
            <w:tcBorders>
              <w:top w:val="nil"/>
              <w:left w:val="nil"/>
              <w:bottom w:val="single" w:sz="4" w:space="0" w:color="auto"/>
              <w:right w:val="single" w:sz="4" w:space="0" w:color="auto"/>
            </w:tcBorders>
            <w:shd w:val="clear" w:color="auto" w:fill="FFFFFF" w:themeFill="background1"/>
            <w:noWrap/>
            <w:vAlign w:val="bottom"/>
            <w:hideMark/>
          </w:tcPr>
          <w:p w14:paraId="261FE40B" w14:textId="77777777" w:rsidR="00F56A65" w:rsidRPr="00E173C9" w:rsidRDefault="00F56A65" w:rsidP="009B42EA">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r>
      <w:tr w:rsidR="00F56A65" w:rsidRPr="00E173C9" w14:paraId="4F346CA4" w14:textId="77777777" w:rsidTr="68289BE3">
        <w:trPr>
          <w:trHeight w:val="170"/>
        </w:trPr>
        <w:tc>
          <w:tcPr>
            <w:tcW w:w="6397"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2739C902" w14:textId="77777777" w:rsidR="00F56A65" w:rsidRPr="00E173C9" w:rsidRDefault="00F56A65" w:rsidP="009B42EA">
            <w:pPr>
              <w:spacing w:after="0" w:line="240" w:lineRule="auto"/>
              <w:jc w:val="right"/>
              <w:rPr>
                <w:rFonts w:ascii="Calibri" w:eastAsia="Times New Roman" w:hAnsi="Calibri" w:cs="Calibri"/>
                <w:b/>
                <w:bCs/>
                <w:color w:val="000000"/>
                <w:lang w:val="en-US"/>
              </w:rPr>
            </w:pPr>
            <w:r w:rsidRPr="00E173C9">
              <w:rPr>
                <w:rFonts w:ascii="Calibri" w:eastAsia="Times New Roman" w:hAnsi="Calibri" w:cs="Calibri"/>
                <w:b/>
                <w:bCs/>
                <w:color w:val="000000"/>
                <w:lang w:val="en-US"/>
              </w:rPr>
              <w:t>Grand Total</w:t>
            </w:r>
          </w:p>
        </w:tc>
        <w:tc>
          <w:tcPr>
            <w:tcW w:w="3187" w:type="dxa"/>
            <w:tcBorders>
              <w:top w:val="nil"/>
              <w:left w:val="nil"/>
              <w:bottom w:val="single" w:sz="4" w:space="0" w:color="auto"/>
              <w:right w:val="single" w:sz="4" w:space="0" w:color="auto"/>
            </w:tcBorders>
            <w:shd w:val="clear" w:color="auto" w:fill="FFFFFF" w:themeFill="background1"/>
            <w:noWrap/>
            <w:vAlign w:val="bottom"/>
            <w:hideMark/>
          </w:tcPr>
          <w:p w14:paraId="6EE12AD0" w14:textId="77777777" w:rsidR="00F56A65" w:rsidRPr="00E173C9" w:rsidRDefault="00F56A65" w:rsidP="009B42EA">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r>
      <w:tr w:rsidR="00F56A65" w:rsidRPr="00E173C9" w14:paraId="52BE77BB" w14:textId="77777777" w:rsidTr="68289BE3">
        <w:trPr>
          <w:trHeight w:val="170"/>
        </w:trPr>
        <w:tc>
          <w:tcPr>
            <w:tcW w:w="0" w:type="auto"/>
            <w:gridSpan w:val="2"/>
            <w:tcBorders>
              <w:top w:val="single" w:sz="4" w:space="0" w:color="auto"/>
              <w:left w:val="single" w:sz="4" w:space="0" w:color="auto"/>
              <w:bottom w:val="single" w:sz="4" w:space="0" w:color="auto"/>
              <w:right w:val="nil"/>
            </w:tcBorders>
            <w:shd w:val="clear" w:color="auto" w:fill="FFFF00"/>
            <w:noWrap/>
            <w:vAlign w:val="bottom"/>
            <w:hideMark/>
          </w:tcPr>
          <w:p w14:paraId="2938ABD1" w14:textId="77777777" w:rsidR="00F56A65" w:rsidRPr="00E173C9" w:rsidRDefault="00F56A65" w:rsidP="009B42EA">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xml:space="preserve">All costs must be quoted in UGX  </w:t>
            </w:r>
          </w:p>
        </w:tc>
        <w:tc>
          <w:tcPr>
            <w:tcW w:w="833" w:type="dxa"/>
            <w:tcBorders>
              <w:top w:val="nil"/>
              <w:left w:val="nil"/>
              <w:bottom w:val="single" w:sz="4" w:space="0" w:color="auto"/>
              <w:right w:val="nil"/>
            </w:tcBorders>
            <w:shd w:val="clear" w:color="auto" w:fill="FFFF00"/>
            <w:noWrap/>
            <w:vAlign w:val="bottom"/>
            <w:hideMark/>
          </w:tcPr>
          <w:p w14:paraId="7E243B67" w14:textId="77777777" w:rsidR="00F56A65" w:rsidRPr="00E173C9" w:rsidRDefault="00F56A65" w:rsidP="009B42EA">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c>
          <w:tcPr>
            <w:tcW w:w="923" w:type="dxa"/>
            <w:tcBorders>
              <w:top w:val="nil"/>
              <w:left w:val="nil"/>
              <w:bottom w:val="single" w:sz="4" w:space="0" w:color="auto"/>
              <w:right w:val="nil"/>
            </w:tcBorders>
            <w:shd w:val="clear" w:color="auto" w:fill="FFFF00"/>
            <w:noWrap/>
            <w:vAlign w:val="bottom"/>
            <w:hideMark/>
          </w:tcPr>
          <w:p w14:paraId="4F07CD63" w14:textId="77777777" w:rsidR="00F56A65" w:rsidRPr="00E173C9" w:rsidRDefault="00F56A65" w:rsidP="009B42EA">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c>
          <w:tcPr>
            <w:tcW w:w="3187" w:type="dxa"/>
            <w:tcBorders>
              <w:top w:val="nil"/>
              <w:left w:val="nil"/>
              <w:bottom w:val="single" w:sz="4" w:space="0" w:color="auto"/>
              <w:right w:val="single" w:sz="4" w:space="0" w:color="auto"/>
            </w:tcBorders>
            <w:shd w:val="clear" w:color="auto" w:fill="FFFF00"/>
            <w:noWrap/>
            <w:vAlign w:val="bottom"/>
            <w:hideMark/>
          </w:tcPr>
          <w:p w14:paraId="795F2940" w14:textId="77777777" w:rsidR="00F56A65" w:rsidRPr="00E173C9" w:rsidRDefault="00F56A65" w:rsidP="009B42EA">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w:t>
            </w:r>
          </w:p>
        </w:tc>
      </w:tr>
      <w:tr w:rsidR="00F56A65" w:rsidRPr="00E173C9" w14:paraId="6A7DD8D7" w14:textId="77777777" w:rsidTr="68289BE3">
        <w:trPr>
          <w:trHeight w:val="450"/>
        </w:trPr>
        <w:tc>
          <w:tcPr>
            <w:tcW w:w="9585" w:type="dxa"/>
            <w:gridSpan w:val="5"/>
            <w:vMerge w:val="restart"/>
            <w:tcBorders>
              <w:top w:val="nil"/>
              <w:left w:val="single" w:sz="4" w:space="0" w:color="auto"/>
              <w:bottom w:val="single" w:sz="4" w:space="0" w:color="000000" w:themeColor="text1"/>
              <w:right w:val="single" w:sz="4" w:space="0" w:color="000000" w:themeColor="text1"/>
            </w:tcBorders>
            <w:shd w:val="clear" w:color="auto" w:fill="auto"/>
            <w:hideMark/>
          </w:tcPr>
          <w:p w14:paraId="700427F5" w14:textId="77777777" w:rsidR="00F56A65" w:rsidRPr="00E173C9" w:rsidRDefault="00F56A65" w:rsidP="009B42EA">
            <w:pPr>
              <w:spacing w:after="0" w:line="240" w:lineRule="auto"/>
              <w:rPr>
                <w:rFonts w:ascii="Calibri" w:eastAsia="Times New Roman" w:hAnsi="Calibri" w:cs="Calibri"/>
                <w:color w:val="000000"/>
                <w:lang w:val="en-US"/>
              </w:rPr>
            </w:pPr>
            <w:r w:rsidRPr="00E173C9">
              <w:rPr>
                <w:rFonts w:ascii="Calibri" w:eastAsia="Times New Roman" w:hAnsi="Calibri" w:cs="Calibri"/>
                <w:color w:val="000000"/>
                <w:lang w:val="en-US"/>
              </w:rPr>
              <w:t xml:space="preserve">Notes: </w:t>
            </w:r>
            <w:r>
              <w:rPr>
                <w:rFonts w:ascii="Calibri" w:eastAsia="Times New Roman" w:hAnsi="Calibri" w:cs="Calibri"/>
                <w:color w:val="000000"/>
                <w:lang w:val="en-US"/>
              </w:rPr>
              <w:t>GOAL is With Holding Tax (WHT) Agent, therefore 6% (WHT) apply for national firms and 15% (WHT)</w:t>
            </w:r>
            <w:r w:rsidRPr="00E173C9">
              <w:rPr>
                <w:rFonts w:ascii="Calibri" w:eastAsia="Times New Roman" w:hAnsi="Calibri" w:cs="Calibri"/>
                <w:color w:val="000000"/>
                <w:lang w:val="en-US"/>
              </w:rPr>
              <w:t xml:space="preserve"> </w:t>
            </w:r>
            <w:r>
              <w:rPr>
                <w:rFonts w:ascii="Calibri" w:eastAsia="Times New Roman" w:hAnsi="Calibri" w:cs="Calibri"/>
                <w:color w:val="000000"/>
                <w:lang w:val="en-US"/>
              </w:rPr>
              <w:t xml:space="preserve">for international firms. </w:t>
            </w:r>
            <w:r w:rsidRPr="00E173C9">
              <w:rPr>
                <w:rFonts w:ascii="Calibri" w:eastAsia="Times New Roman" w:hAnsi="Calibri" w:cs="Calibri"/>
                <w:color w:val="000000"/>
                <w:lang w:val="en-US"/>
              </w:rPr>
              <w:br/>
            </w:r>
          </w:p>
        </w:tc>
      </w:tr>
      <w:tr w:rsidR="00F56A65" w:rsidRPr="00E173C9" w14:paraId="58DB54E5" w14:textId="77777777" w:rsidTr="68289BE3">
        <w:trPr>
          <w:trHeight w:val="450"/>
        </w:trPr>
        <w:tc>
          <w:tcPr>
            <w:tcW w:w="9585" w:type="dxa"/>
            <w:gridSpan w:val="5"/>
            <w:vMerge/>
            <w:vAlign w:val="center"/>
            <w:hideMark/>
          </w:tcPr>
          <w:p w14:paraId="78F48D3D" w14:textId="77777777" w:rsidR="00F56A65" w:rsidRPr="00E173C9" w:rsidRDefault="00F56A65" w:rsidP="009B42EA">
            <w:pPr>
              <w:spacing w:after="0" w:line="240" w:lineRule="auto"/>
              <w:rPr>
                <w:rFonts w:ascii="Calibri" w:eastAsia="Times New Roman" w:hAnsi="Calibri" w:cs="Calibri"/>
                <w:color w:val="000000"/>
                <w:lang w:val="en-US"/>
              </w:rPr>
            </w:pPr>
          </w:p>
        </w:tc>
      </w:tr>
      <w:tr w:rsidR="00F56A65" w:rsidRPr="00E173C9" w14:paraId="5A5285FD" w14:textId="77777777" w:rsidTr="68289BE3">
        <w:trPr>
          <w:trHeight w:val="450"/>
        </w:trPr>
        <w:tc>
          <w:tcPr>
            <w:tcW w:w="9585" w:type="dxa"/>
            <w:gridSpan w:val="5"/>
            <w:vMerge/>
            <w:vAlign w:val="center"/>
            <w:hideMark/>
          </w:tcPr>
          <w:p w14:paraId="7154B938" w14:textId="77777777" w:rsidR="00F56A65" w:rsidRPr="00E173C9" w:rsidRDefault="00F56A65" w:rsidP="009B42EA">
            <w:pPr>
              <w:spacing w:after="0" w:line="240" w:lineRule="auto"/>
              <w:rPr>
                <w:rFonts w:ascii="Calibri" w:eastAsia="Times New Roman" w:hAnsi="Calibri" w:cs="Calibri"/>
                <w:color w:val="000000"/>
                <w:lang w:val="en-US"/>
              </w:rPr>
            </w:pPr>
          </w:p>
        </w:tc>
      </w:tr>
      <w:tr w:rsidR="00F56A65" w:rsidRPr="00E173C9" w14:paraId="19BB4214" w14:textId="77777777" w:rsidTr="68289BE3">
        <w:trPr>
          <w:trHeight w:val="450"/>
        </w:trPr>
        <w:tc>
          <w:tcPr>
            <w:tcW w:w="9585" w:type="dxa"/>
            <w:gridSpan w:val="5"/>
            <w:vMerge/>
            <w:vAlign w:val="center"/>
            <w:hideMark/>
          </w:tcPr>
          <w:p w14:paraId="2AEB2370" w14:textId="77777777" w:rsidR="00F56A65" w:rsidRPr="00E173C9" w:rsidRDefault="00F56A65" w:rsidP="009B42EA">
            <w:pPr>
              <w:spacing w:after="0" w:line="240" w:lineRule="auto"/>
              <w:rPr>
                <w:rFonts w:ascii="Calibri" w:eastAsia="Times New Roman" w:hAnsi="Calibri" w:cs="Calibri"/>
                <w:color w:val="000000"/>
                <w:lang w:val="en-US"/>
              </w:rPr>
            </w:pPr>
          </w:p>
        </w:tc>
      </w:tr>
      <w:tr w:rsidR="00F56A65" w:rsidRPr="00E173C9" w14:paraId="75A80B17" w14:textId="77777777" w:rsidTr="68289BE3">
        <w:trPr>
          <w:trHeight w:val="450"/>
        </w:trPr>
        <w:tc>
          <w:tcPr>
            <w:tcW w:w="9585" w:type="dxa"/>
            <w:gridSpan w:val="5"/>
            <w:vMerge/>
            <w:vAlign w:val="center"/>
            <w:hideMark/>
          </w:tcPr>
          <w:p w14:paraId="3FE2AA32" w14:textId="77777777" w:rsidR="00F56A65" w:rsidRPr="00E173C9" w:rsidRDefault="00F56A65" w:rsidP="009B42EA">
            <w:pPr>
              <w:spacing w:after="0" w:line="240" w:lineRule="auto"/>
              <w:rPr>
                <w:rFonts w:ascii="Calibri" w:eastAsia="Times New Roman" w:hAnsi="Calibri" w:cs="Calibri"/>
                <w:color w:val="000000"/>
                <w:lang w:val="en-US"/>
              </w:rPr>
            </w:pPr>
          </w:p>
        </w:tc>
      </w:tr>
      <w:tr w:rsidR="00F56A65" w:rsidRPr="00E173C9" w14:paraId="0506647F" w14:textId="77777777" w:rsidTr="68289BE3">
        <w:trPr>
          <w:trHeight w:val="450"/>
        </w:trPr>
        <w:tc>
          <w:tcPr>
            <w:tcW w:w="9585" w:type="dxa"/>
            <w:gridSpan w:val="5"/>
            <w:vMerge/>
            <w:vAlign w:val="center"/>
            <w:hideMark/>
          </w:tcPr>
          <w:p w14:paraId="4ABE63C5" w14:textId="77777777" w:rsidR="00F56A65" w:rsidRPr="00E173C9" w:rsidRDefault="00F56A65" w:rsidP="009B42EA">
            <w:pPr>
              <w:spacing w:after="0" w:line="240" w:lineRule="auto"/>
              <w:rPr>
                <w:rFonts w:ascii="Calibri" w:eastAsia="Times New Roman" w:hAnsi="Calibri" w:cs="Calibri"/>
                <w:color w:val="000000"/>
                <w:lang w:val="en-US"/>
              </w:rPr>
            </w:pPr>
          </w:p>
        </w:tc>
      </w:tr>
    </w:tbl>
    <w:p w14:paraId="614A0D23" w14:textId="77777777" w:rsidR="00F56A65" w:rsidRDefault="00F56A65" w:rsidP="00F56A65">
      <w:pPr>
        <w:rPr>
          <w:rFonts w:ascii="Calibri" w:eastAsiaTheme="majorEastAsia" w:hAnsi="Calibri" w:cs="Calibri"/>
          <w:b/>
          <w:bCs/>
          <w:smallCaps/>
          <w:color w:val="000000" w:themeColor="text1"/>
        </w:rPr>
      </w:pPr>
    </w:p>
    <w:tbl>
      <w:tblPr>
        <w:tblStyle w:val="TableGrid"/>
        <w:tblW w:w="0" w:type="auto"/>
        <w:tblLook w:val="04A0" w:firstRow="1" w:lastRow="0" w:firstColumn="1" w:lastColumn="0" w:noHBand="0" w:noVBand="1"/>
      </w:tblPr>
      <w:tblGrid>
        <w:gridCol w:w="1029"/>
        <w:gridCol w:w="3853"/>
        <w:gridCol w:w="1026"/>
        <w:gridCol w:w="3907"/>
      </w:tblGrid>
      <w:tr w:rsidR="00F56A65" w:rsidRPr="009C7C25" w14:paraId="797775B2" w14:textId="77777777" w:rsidTr="009B42EA">
        <w:trPr>
          <w:trHeight w:val="597"/>
        </w:trPr>
        <w:tc>
          <w:tcPr>
            <w:tcW w:w="1016" w:type="dxa"/>
            <w:tcBorders>
              <w:top w:val="nil"/>
              <w:left w:val="nil"/>
              <w:bottom w:val="nil"/>
              <w:right w:val="nil"/>
            </w:tcBorders>
            <w:vAlign w:val="center"/>
          </w:tcPr>
          <w:p w14:paraId="70E6EFF9" w14:textId="77777777" w:rsidR="00F56A65" w:rsidRPr="009C7C25" w:rsidRDefault="00F56A65" w:rsidP="009B42EA">
            <w:pPr>
              <w:spacing w:after="160" w:line="259" w:lineRule="auto"/>
              <w:rPr>
                <w:rFonts w:ascii="Calibri" w:eastAsiaTheme="majorEastAsia" w:hAnsi="Calibri" w:cs="Calibri"/>
                <w:b/>
                <w:bCs/>
                <w:smallCaps/>
                <w:color w:val="000000" w:themeColor="text1"/>
              </w:rPr>
            </w:pPr>
            <w:bookmarkStart w:id="25" w:name="_Hlk59370235"/>
            <w:r w:rsidRPr="009C7C25">
              <w:rPr>
                <w:rFonts w:ascii="Calibri" w:eastAsiaTheme="majorEastAsia" w:hAnsi="Calibri" w:cs="Calibri"/>
                <w:b/>
                <w:bCs/>
                <w:smallCaps/>
                <w:color w:val="000000" w:themeColor="text1"/>
              </w:rPr>
              <w:t>Signed:</w:t>
            </w:r>
          </w:p>
        </w:tc>
        <w:tc>
          <w:tcPr>
            <w:tcW w:w="8742" w:type="dxa"/>
            <w:gridSpan w:val="3"/>
            <w:tcBorders>
              <w:top w:val="nil"/>
              <w:left w:val="nil"/>
              <w:bottom w:val="single" w:sz="48" w:space="0" w:color="FFFFFF"/>
              <w:right w:val="nil"/>
            </w:tcBorders>
            <w:shd w:val="clear" w:color="auto" w:fill="F2F2F2" w:themeFill="background1" w:themeFillShade="F2"/>
            <w:vAlign w:val="center"/>
          </w:tcPr>
          <w:p w14:paraId="669111C0" w14:textId="77777777" w:rsidR="00F56A65" w:rsidRPr="009C7C25" w:rsidRDefault="00F56A65" w:rsidP="009B42EA">
            <w:pPr>
              <w:spacing w:after="160" w:line="259" w:lineRule="auto"/>
              <w:rPr>
                <w:rFonts w:ascii="Calibri" w:eastAsiaTheme="majorEastAsia" w:hAnsi="Calibri" w:cs="Calibri"/>
                <w:b/>
                <w:bCs/>
                <w:smallCaps/>
                <w:color w:val="000000" w:themeColor="text1"/>
              </w:rPr>
            </w:pPr>
          </w:p>
          <w:p w14:paraId="6662DAF9" w14:textId="77777777" w:rsidR="00F56A65" w:rsidRPr="009C7C25" w:rsidRDefault="00F56A65" w:rsidP="009B42EA">
            <w:pPr>
              <w:spacing w:after="160" w:line="259" w:lineRule="auto"/>
              <w:rPr>
                <w:rFonts w:ascii="Calibri" w:eastAsiaTheme="majorEastAsia" w:hAnsi="Calibri" w:cs="Calibri"/>
                <w:b/>
                <w:bCs/>
                <w:smallCaps/>
                <w:color w:val="000000" w:themeColor="text1"/>
              </w:rPr>
            </w:pPr>
          </w:p>
        </w:tc>
      </w:tr>
      <w:tr w:rsidR="00F56A65" w:rsidRPr="009C7C25" w14:paraId="51498ABD" w14:textId="77777777" w:rsidTr="009B42EA">
        <w:trPr>
          <w:trHeight w:val="337"/>
        </w:trPr>
        <w:tc>
          <w:tcPr>
            <w:tcW w:w="1016" w:type="dxa"/>
            <w:tcBorders>
              <w:top w:val="nil"/>
              <w:left w:val="nil"/>
              <w:bottom w:val="nil"/>
              <w:right w:val="nil"/>
            </w:tcBorders>
            <w:vAlign w:val="center"/>
          </w:tcPr>
          <w:p w14:paraId="76EB1570" w14:textId="77777777" w:rsidR="00F56A65" w:rsidRPr="009C7C25" w:rsidRDefault="00F56A65" w:rsidP="009B42EA">
            <w:pPr>
              <w:spacing w:after="160" w:line="259" w:lineRule="auto"/>
              <w:rPr>
                <w:rFonts w:ascii="Calibri" w:eastAsiaTheme="majorEastAsia" w:hAnsi="Calibri" w:cs="Calibri"/>
                <w:b/>
                <w:bCs/>
                <w:smallCaps/>
                <w:color w:val="000000" w:themeColor="text1"/>
              </w:rPr>
            </w:pPr>
            <w:r w:rsidRPr="009C7C25">
              <w:rPr>
                <w:rFonts w:ascii="Calibri" w:eastAsiaTheme="majorEastAsia" w:hAnsi="Calibri" w:cs="Calibri"/>
                <w:b/>
                <w:bCs/>
                <w:smallCaps/>
                <w:color w:val="000000" w:themeColor="text1"/>
              </w:rPr>
              <w:t xml:space="preserve">Print name:  </w:t>
            </w:r>
          </w:p>
        </w:tc>
        <w:tc>
          <w:tcPr>
            <w:tcW w:w="3853" w:type="dxa"/>
            <w:tcBorders>
              <w:top w:val="single" w:sz="48" w:space="0" w:color="FFFFFF"/>
              <w:left w:val="nil"/>
              <w:bottom w:val="single" w:sz="48" w:space="0" w:color="FFFFFF"/>
              <w:right w:val="nil"/>
            </w:tcBorders>
            <w:shd w:val="clear" w:color="auto" w:fill="F2F2F2" w:themeFill="background1" w:themeFillShade="F2"/>
            <w:vAlign w:val="center"/>
          </w:tcPr>
          <w:p w14:paraId="33A2598E" w14:textId="77777777" w:rsidR="00F56A65" w:rsidRPr="009C7C25" w:rsidRDefault="00F56A65" w:rsidP="009B42EA">
            <w:pPr>
              <w:spacing w:after="160" w:line="259" w:lineRule="auto"/>
              <w:rPr>
                <w:rFonts w:ascii="Calibri" w:eastAsiaTheme="majorEastAsia" w:hAnsi="Calibri" w:cs="Calibri"/>
                <w:b/>
                <w:bCs/>
                <w:smallCaps/>
                <w:color w:val="000000" w:themeColor="text1"/>
              </w:rPr>
            </w:pPr>
          </w:p>
        </w:tc>
        <w:tc>
          <w:tcPr>
            <w:tcW w:w="982" w:type="dxa"/>
            <w:tcBorders>
              <w:top w:val="single" w:sz="48" w:space="0" w:color="FFFFFF"/>
              <w:left w:val="nil"/>
              <w:bottom w:val="single" w:sz="48" w:space="0" w:color="FFFFFF"/>
              <w:right w:val="nil"/>
            </w:tcBorders>
            <w:shd w:val="clear" w:color="auto" w:fill="auto"/>
            <w:vAlign w:val="center"/>
          </w:tcPr>
          <w:p w14:paraId="76527DC4" w14:textId="77777777" w:rsidR="00F56A65" w:rsidRPr="009C7C25" w:rsidRDefault="00F56A65" w:rsidP="009B42EA">
            <w:pPr>
              <w:spacing w:after="160" w:line="259" w:lineRule="auto"/>
              <w:rPr>
                <w:rFonts w:ascii="Calibri" w:eastAsiaTheme="majorEastAsia" w:hAnsi="Calibri" w:cs="Calibri"/>
                <w:b/>
                <w:bCs/>
                <w:smallCaps/>
                <w:color w:val="000000" w:themeColor="text1"/>
              </w:rPr>
            </w:pPr>
            <w:r w:rsidRPr="009C7C25">
              <w:rPr>
                <w:rFonts w:ascii="Calibri" w:eastAsiaTheme="majorEastAsia" w:hAnsi="Calibri" w:cs="Calibri"/>
                <w:b/>
                <w:bCs/>
                <w:smallCaps/>
                <w:color w:val="000000" w:themeColor="text1"/>
              </w:rPr>
              <w:t>Position:</w:t>
            </w:r>
          </w:p>
        </w:tc>
        <w:tc>
          <w:tcPr>
            <w:tcW w:w="3906" w:type="dxa"/>
            <w:tcBorders>
              <w:top w:val="single" w:sz="48" w:space="0" w:color="FFFFFF"/>
              <w:left w:val="nil"/>
              <w:bottom w:val="single" w:sz="48" w:space="0" w:color="FFFFFF"/>
              <w:right w:val="nil"/>
            </w:tcBorders>
            <w:shd w:val="clear" w:color="auto" w:fill="F2F2F2" w:themeFill="background1" w:themeFillShade="F2"/>
            <w:vAlign w:val="center"/>
          </w:tcPr>
          <w:p w14:paraId="55AFB898" w14:textId="77777777" w:rsidR="00F56A65" w:rsidRPr="009C7C25" w:rsidRDefault="00F56A65" w:rsidP="009B42EA">
            <w:pPr>
              <w:spacing w:after="160" w:line="259" w:lineRule="auto"/>
              <w:rPr>
                <w:rFonts w:ascii="Calibri" w:eastAsiaTheme="majorEastAsia" w:hAnsi="Calibri" w:cs="Calibri"/>
                <w:b/>
                <w:bCs/>
                <w:smallCaps/>
                <w:color w:val="000000" w:themeColor="text1"/>
              </w:rPr>
            </w:pPr>
          </w:p>
        </w:tc>
      </w:tr>
      <w:tr w:rsidR="00F56A65" w:rsidRPr="009C7C25" w14:paraId="68BFB9CF" w14:textId="77777777" w:rsidTr="009B42EA">
        <w:trPr>
          <w:trHeight w:val="408"/>
        </w:trPr>
        <w:tc>
          <w:tcPr>
            <w:tcW w:w="1016" w:type="dxa"/>
            <w:tcBorders>
              <w:top w:val="nil"/>
              <w:left w:val="nil"/>
              <w:bottom w:val="nil"/>
              <w:right w:val="nil"/>
            </w:tcBorders>
            <w:vAlign w:val="center"/>
          </w:tcPr>
          <w:p w14:paraId="0D5C679B" w14:textId="77777777" w:rsidR="00F56A65" w:rsidRPr="009C7C25" w:rsidRDefault="00F56A65" w:rsidP="009B42EA">
            <w:pPr>
              <w:spacing w:after="160" w:line="259" w:lineRule="auto"/>
              <w:rPr>
                <w:rFonts w:ascii="Calibri" w:eastAsiaTheme="majorEastAsia" w:hAnsi="Calibri" w:cs="Calibri"/>
                <w:b/>
                <w:bCs/>
                <w:smallCaps/>
                <w:color w:val="000000" w:themeColor="text1"/>
              </w:rPr>
            </w:pPr>
            <w:r w:rsidRPr="009C7C25">
              <w:rPr>
                <w:rFonts w:ascii="Calibri" w:eastAsiaTheme="majorEastAsia" w:hAnsi="Calibri" w:cs="Calibri"/>
                <w:b/>
                <w:bCs/>
                <w:smallCaps/>
                <w:color w:val="000000" w:themeColor="text1"/>
              </w:rPr>
              <w:t>Company Name:</w:t>
            </w:r>
          </w:p>
        </w:tc>
        <w:tc>
          <w:tcPr>
            <w:tcW w:w="3853" w:type="dxa"/>
            <w:tcBorders>
              <w:top w:val="single" w:sz="48" w:space="0" w:color="FFFFFF"/>
              <w:left w:val="nil"/>
              <w:bottom w:val="single" w:sz="48" w:space="0" w:color="FFFFFF"/>
              <w:right w:val="nil"/>
            </w:tcBorders>
            <w:shd w:val="clear" w:color="auto" w:fill="F2F2F2" w:themeFill="background1" w:themeFillShade="F2"/>
            <w:vAlign w:val="center"/>
          </w:tcPr>
          <w:p w14:paraId="2CFF4AD9" w14:textId="77777777" w:rsidR="00F56A65" w:rsidRPr="009C7C25" w:rsidRDefault="00F56A65" w:rsidP="009B42EA">
            <w:pPr>
              <w:spacing w:after="160" w:line="259" w:lineRule="auto"/>
              <w:rPr>
                <w:rFonts w:ascii="Calibri" w:eastAsiaTheme="majorEastAsia" w:hAnsi="Calibri" w:cs="Calibri"/>
                <w:b/>
                <w:bCs/>
                <w:smallCaps/>
                <w:color w:val="000000" w:themeColor="text1"/>
              </w:rPr>
            </w:pPr>
          </w:p>
        </w:tc>
        <w:tc>
          <w:tcPr>
            <w:tcW w:w="982" w:type="dxa"/>
            <w:tcBorders>
              <w:top w:val="single" w:sz="48" w:space="0" w:color="FFFFFF"/>
              <w:left w:val="nil"/>
              <w:bottom w:val="single" w:sz="48" w:space="0" w:color="FFFFFF"/>
              <w:right w:val="nil"/>
            </w:tcBorders>
            <w:shd w:val="clear" w:color="auto" w:fill="auto"/>
            <w:vAlign w:val="center"/>
          </w:tcPr>
          <w:p w14:paraId="58E740BF" w14:textId="77777777" w:rsidR="00F56A65" w:rsidRPr="009C7C25" w:rsidRDefault="00F56A65" w:rsidP="009B42EA">
            <w:pPr>
              <w:spacing w:after="160" w:line="259" w:lineRule="auto"/>
              <w:rPr>
                <w:rFonts w:ascii="Calibri" w:eastAsiaTheme="majorEastAsia" w:hAnsi="Calibri" w:cs="Calibri"/>
                <w:b/>
                <w:bCs/>
                <w:smallCaps/>
                <w:color w:val="000000" w:themeColor="text1"/>
              </w:rPr>
            </w:pPr>
            <w:r w:rsidRPr="009C7C25">
              <w:rPr>
                <w:rFonts w:ascii="Calibri" w:eastAsiaTheme="majorEastAsia" w:hAnsi="Calibri" w:cs="Calibri"/>
                <w:b/>
                <w:bCs/>
                <w:smallCaps/>
                <w:color w:val="000000" w:themeColor="text1"/>
              </w:rPr>
              <w:t>Date:</w:t>
            </w:r>
          </w:p>
        </w:tc>
        <w:tc>
          <w:tcPr>
            <w:tcW w:w="3906" w:type="dxa"/>
            <w:tcBorders>
              <w:top w:val="single" w:sz="48" w:space="0" w:color="FFFFFF"/>
              <w:left w:val="nil"/>
              <w:bottom w:val="single" w:sz="48" w:space="0" w:color="FFFFFF"/>
              <w:right w:val="nil"/>
            </w:tcBorders>
            <w:shd w:val="clear" w:color="auto" w:fill="F2F2F2" w:themeFill="background1" w:themeFillShade="F2"/>
            <w:vAlign w:val="center"/>
          </w:tcPr>
          <w:p w14:paraId="3AABB807" w14:textId="77777777" w:rsidR="00F56A65" w:rsidRPr="009C7C25" w:rsidRDefault="00F56A65" w:rsidP="009B42EA">
            <w:pPr>
              <w:spacing w:after="160" w:line="259" w:lineRule="auto"/>
              <w:rPr>
                <w:rFonts w:ascii="Calibri" w:eastAsiaTheme="majorEastAsia" w:hAnsi="Calibri" w:cs="Calibri"/>
                <w:b/>
                <w:bCs/>
                <w:smallCaps/>
                <w:color w:val="000000" w:themeColor="text1"/>
              </w:rPr>
            </w:pPr>
          </w:p>
        </w:tc>
      </w:tr>
      <w:tr w:rsidR="00F56A65" w:rsidRPr="009C7C25" w14:paraId="6364D932" w14:textId="77777777" w:rsidTr="009B42EA">
        <w:trPr>
          <w:trHeight w:val="331"/>
        </w:trPr>
        <w:tc>
          <w:tcPr>
            <w:tcW w:w="1016" w:type="dxa"/>
            <w:tcBorders>
              <w:top w:val="nil"/>
              <w:left w:val="nil"/>
              <w:bottom w:val="nil"/>
              <w:right w:val="nil"/>
            </w:tcBorders>
            <w:vAlign w:val="center"/>
          </w:tcPr>
          <w:p w14:paraId="1E482F2A" w14:textId="77777777" w:rsidR="00F56A65" w:rsidRPr="009C7C25" w:rsidRDefault="00F56A65" w:rsidP="009B42EA">
            <w:pPr>
              <w:spacing w:after="160" w:line="259" w:lineRule="auto"/>
              <w:rPr>
                <w:rFonts w:ascii="Calibri" w:eastAsiaTheme="majorEastAsia" w:hAnsi="Calibri" w:cs="Calibri"/>
                <w:b/>
                <w:bCs/>
                <w:smallCaps/>
                <w:color w:val="000000" w:themeColor="text1"/>
              </w:rPr>
            </w:pPr>
            <w:r w:rsidRPr="009C7C25">
              <w:rPr>
                <w:rFonts w:ascii="Calibri" w:eastAsiaTheme="majorEastAsia" w:hAnsi="Calibri" w:cs="Calibri"/>
                <w:b/>
                <w:bCs/>
                <w:smallCaps/>
                <w:color w:val="000000" w:themeColor="text1"/>
              </w:rPr>
              <w:t>Address:</w:t>
            </w:r>
          </w:p>
        </w:tc>
        <w:tc>
          <w:tcPr>
            <w:tcW w:w="874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5246267D" w14:textId="77777777" w:rsidR="00F56A65" w:rsidRPr="009C7C25" w:rsidRDefault="00F56A65" w:rsidP="009B42EA">
            <w:pPr>
              <w:spacing w:after="160" w:line="259" w:lineRule="auto"/>
              <w:rPr>
                <w:rFonts w:ascii="Calibri" w:eastAsiaTheme="majorEastAsia" w:hAnsi="Calibri" w:cs="Calibri"/>
                <w:b/>
                <w:bCs/>
                <w:smallCaps/>
                <w:color w:val="000000" w:themeColor="text1"/>
              </w:rPr>
            </w:pPr>
          </w:p>
          <w:p w14:paraId="683F6725" w14:textId="77777777" w:rsidR="00F56A65" w:rsidRPr="009C7C25" w:rsidRDefault="00F56A65" w:rsidP="009B42EA">
            <w:pPr>
              <w:spacing w:after="160" w:line="259" w:lineRule="auto"/>
              <w:rPr>
                <w:rFonts w:ascii="Calibri" w:eastAsiaTheme="majorEastAsia" w:hAnsi="Calibri" w:cs="Calibri"/>
                <w:b/>
                <w:bCs/>
                <w:smallCaps/>
                <w:color w:val="000000" w:themeColor="text1"/>
              </w:rPr>
            </w:pPr>
          </w:p>
        </w:tc>
      </w:tr>
      <w:bookmarkEnd w:id="25"/>
    </w:tbl>
    <w:p w14:paraId="617F4524" w14:textId="00037873" w:rsidR="00575F7C" w:rsidRDefault="00575F7C" w:rsidP="00D9567C">
      <w:pPr>
        <w:rPr>
          <w:iCs/>
        </w:rPr>
      </w:pPr>
    </w:p>
    <w:p w14:paraId="20309711" w14:textId="03201F01" w:rsidR="00DE1ED9" w:rsidRDefault="00DE1ED9" w:rsidP="00D9567C">
      <w:pPr>
        <w:rPr>
          <w:iCs/>
        </w:rPr>
      </w:pPr>
    </w:p>
    <w:p w14:paraId="73FAEDD4" w14:textId="77777777" w:rsidR="00DE1ED9" w:rsidRPr="00C04BA8" w:rsidRDefault="00DE1ED9" w:rsidP="00DE1ED9">
      <w:pPr>
        <w:ind w:left="360"/>
        <w:jc w:val="both"/>
        <w:rPr>
          <w:rFonts w:ascii="Calibri" w:hAnsi="Calibri" w:cs="Calibri"/>
        </w:rPr>
      </w:pPr>
      <w:r>
        <w:rPr>
          <w:noProof/>
        </w:rPr>
        <w:drawing>
          <wp:inline distT="0" distB="0" distL="0" distR="0" wp14:anchorId="1BD5227E" wp14:editId="50282B72">
            <wp:extent cx="971550" cy="341355"/>
            <wp:effectExtent l="0" t="0" r="0" b="1905"/>
            <wp:docPr id="15" name="Picture 15" descr="GOAL Logo Green High Resolution -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971550" cy="341355"/>
                    </a:xfrm>
                    <a:prstGeom prst="rect">
                      <a:avLst/>
                    </a:prstGeom>
                  </pic:spPr>
                </pic:pic>
              </a:graphicData>
            </a:graphic>
          </wp:inline>
        </w:drawing>
      </w:r>
    </w:p>
    <w:p w14:paraId="7C82DB5E" w14:textId="3045503C" w:rsidR="00DE1ED9" w:rsidRPr="002A6B21" w:rsidRDefault="00DE1ED9" w:rsidP="00DE1ED9">
      <w:pPr>
        <w:ind w:left="360"/>
        <w:jc w:val="both"/>
        <w:rPr>
          <w:rFonts w:ascii="Calibri" w:hAnsi="Calibri" w:cs="Calibri"/>
          <w:b/>
          <w:bCs/>
          <w:sz w:val="28"/>
          <w:szCs w:val="28"/>
        </w:rPr>
      </w:pPr>
      <w:r w:rsidRPr="002A6B21">
        <w:rPr>
          <w:rFonts w:ascii="Calibri" w:hAnsi="Calibri" w:cs="Calibri"/>
          <w:b/>
          <w:bCs/>
          <w:sz w:val="28"/>
          <w:szCs w:val="28"/>
        </w:rPr>
        <w:t>APPENDIX</w:t>
      </w:r>
      <w:r>
        <w:rPr>
          <w:rFonts w:ascii="Calibri" w:hAnsi="Calibri" w:cs="Calibri"/>
          <w:b/>
          <w:bCs/>
          <w:sz w:val="28"/>
          <w:szCs w:val="28"/>
        </w:rPr>
        <w:t xml:space="preserve"> 3</w:t>
      </w:r>
      <w:r w:rsidRPr="002A6B21">
        <w:rPr>
          <w:rFonts w:ascii="Calibri" w:hAnsi="Calibri" w:cs="Calibri"/>
          <w:b/>
          <w:bCs/>
          <w:sz w:val="28"/>
          <w:szCs w:val="28"/>
        </w:rPr>
        <w:t xml:space="preserve"> TERMS AND CONDITIONS FOR CONTRACTS FOR PROCUREMENT </w:t>
      </w:r>
      <w:r>
        <w:rPr>
          <w:rFonts w:ascii="Calibri" w:hAnsi="Calibri" w:cs="Calibri"/>
          <w:b/>
          <w:bCs/>
          <w:sz w:val="28"/>
          <w:szCs w:val="28"/>
        </w:rPr>
        <w:t>OF SUPPLIES</w:t>
      </w:r>
    </w:p>
    <w:p w14:paraId="4326A101" w14:textId="77777777" w:rsidR="00DE1ED9" w:rsidRDefault="00DE1ED9" w:rsidP="00DE1ED9">
      <w:pPr>
        <w:ind w:left="360"/>
        <w:jc w:val="both"/>
        <w:rPr>
          <w:rFonts w:ascii="Calibri" w:hAnsi="Calibri" w:cs="Calibri"/>
        </w:rPr>
        <w:sectPr w:rsidR="00DE1ED9" w:rsidSect="001A7436">
          <w:headerReference w:type="default" r:id="rId17"/>
          <w:footerReference w:type="default" r:id="rId18"/>
          <w:pgSz w:w="11906" w:h="16838" w:code="9"/>
          <w:pgMar w:top="607" w:right="992" w:bottom="851" w:left="720" w:header="709" w:footer="431" w:gutter="0"/>
          <w:cols w:space="708"/>
          <w:docGrid w:linePitch="360"/>
        </w:sectPr>
      </w:pPr>
    </w:p>
    <w:p w14:paraId="3BFB86F2" w14:textId="77777777" w:rsidR="00DE1ED9" w:rsidRPr="00C04BA8" w:rsidRDefault="00DE1ED9" w:rsidP="00DE1ED9">
      <w:pPr>
        <w:ind w:left="360"/>
        <w:jc w:val="both"/>
        <w:rPr>
          <w:rFonts w:ascii="Calibri" w:hAnsi="Calibri" w:cs="Calibri"/>
        </w:rPr>
      </w:pPr>
      <w:r w:rsidRPr="00C04BA8">
        <w:rPr>
          <w:rFonts w:ascii="Calibri" w:hAnsi="Calibri" w:cs="Calibri"/>
        </w:rPr>
        <w:t>1.</w:t>
      </w:r>
      <w:r w:rsidRPr="00C04BA8">
        <w:rPr>
          <w:rFonts w:ascii="Calibri" w:hAnsi="Calibri" w:cs="Calibri"/>
        </w:rPr>
        <w:tab/>
        <w:t>SCOPE AND APPLICABILITY</w:t>
      </w:r>
    </w:p>
    <w:p w14:paraId="3B74B4C0" w14:textId="77777777" w:rsidR="00DE1ED9" w:rsidRPr="00C04BA8" w:rsidRDefault="00DE1ED9" w:rsidP="00DE1ED9">
      <w:pPr>
        <w:ind w:left="360"/>
        <w:jc w:val="both"/>
        <w:rPr>
          <w:rFonts w:ascii="Calibri" w:hAnsi="Calibri" w:cs="Calibri"/>
        </w:rPr>
      </w:pPr>
      <w:r w:rsidRPr="00C04BA8">
        <w:rPr>
          <w:rFonts w:ascii="Calibri" w:hAnsi="Calibri" w:cs="Calibri"/>
        </w:rPr>
        <w:t>These Terms and Conditions of Contract apply to all provisions of works and services made to GOAL notwithstanding any conflicting, contrary or additional terms and conditions in any other communication from the service provider/contractor. No such conflicting, contrary or additional terms and conditions shall be deemed accepted by us unless and until we expressly confirm our acceptance in writing.</w:t>
      </w:r>
    </w:p>
    <w:p w14:paraId="0747047E" w14:textId="77777777" w:rsidR="00DE1ED9" w:rsidRPr="00C04BA8" w:rsidRDefault="00DE1ED9" w:rsidP="00DE1ED9">
      <w:pPr>
        <w:ind w:left="360"/>
        <w:jc w:val="both"/>
        <w:rPr>
          <w:rFonts w:ascii="Calibri" w:hAnsi="Calibri" w:cs="Calibri"/>
        </w:rPr>
      </w:pPr>
      <w:r w:rsidRPr="00C04BA8">
        <w:rPr>
          <w:rFonts w:ascii="Calibri" w:hAnsi="Calibri" w:cs="Calibri"/>
        </w:rPr>
        <w:t>2.</w:t>
      </w:r>
      <w:r w:rsidRPr="00C04BA8">
        <w:rPr>
          <w:rFonts w:ascii="Calibri" w:hAnsi="Calibri" w:cs="Calibri"/>
        </w:rPr>
        <w:tab/>
        <w:t xml:space="preserve">   LEGAL STATUS</w:t>
      </w:r>
    </w:p>
    <w:p w14:paraId="4A8407FA" w14:textId="77777777" w:rsidR="00DE1ED9" w:rsidRPr="00C04BA8" w:rsidRDefault="00DE1ED9" w:rsidP="00DE1ED9">
      <w:pPr>
        <w:ind w:left="360"/>
        <w:jc w:val="both"/>
        <w:rPr>
          <w:rFonts w:ascii="Calibri" w:hAnsi="Calibri" w:cs="Calibri"/>
        </w:rPr>
      </w:pPr>
      <w:r w:rsidRPr="00C04BA8">
        <w:rPr>
          <w:rFonts w:ascii="Calibri" w:hAnsi="Calibri" w:cs="Calibri"/>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4632D01F" w14:textId="77777777" w:rsidR="00DE1ED9" w:rsidRPr="00C04BA8" w:rsidRDefault="00DE1ED9" w:rsidP="00DE1ED9">
      <w:pPr>
        <w:ind w:left="360"/>
        <w:jc w:val="both"/>
        <w:rPr>
          <w:rFonts w:ascii="Calibri" w:hAnsi="Calibri" w:cs="Calibri"/>
        </w:rPr>
      </w:pPr>
      <w:r w:rsidRPr="00C04BA8">
        <w:rPr>
          <w:rFonts w:ascii="Calibri" w:hAnsi="Calibri" w:cs="Calibri"/>
        </w:rPr>
        <w:t>3.</w:t>
      </w:r>
      <w:r w:rsidRPr="00C04BA8">
        <w:rPr>
          <w:rFonts w:ascii="Calibri" w:hAnsi="Calibri" w:cs="Calibri"/>
        </w:rPr>
        <w:tab/>
        <w:t xml:space="preserve">   SUB-CONTRACTING</w:t>
      </w:r>
    </w:p>
    <w:p w14:paraId="266707FC" w14:textId="77777777" w:rsidR="00DE1ED9" w:rsidRPr="00C04BA8" w:rsidRDefault="00DE1ED9" w:rsidP="00DE1ED9">
      <w:pPr>
        <w:ind w:left="360"/>
        <w:jc w:val="both"/>
        <w:rPr>
          <w:rFonts w:ascii="Calibri" w:hAnsi="Calibri" w:cs="Calibri"/>
        </w:rPr>
      </w:pPr>
      <w:r w:rsidRPr="00C04BA8">
        <w:rPr>
          <w:rFonts w:ascii="Calibri" w:hAnsi="Calibri" w:cs="Calibri"/>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59AA1667" w14:textId="77777777" w:rsidR="00DE1ED9" w:rsidRPr="00C04BA8" w:rsidRDefault="00DE1ED9" w:rsidP="00DE1ED9">
      <w:pPr>
        <w:ind w:left="360"/>
        <w:jc w:val="both"/>
        <w:rPr>
          <w:rFonts w:ascii="Calibri" w:hAnsi="Calibri" w:cs="Calibri"/>
        </w:rPr>
      </w:pPr>
    </w:p>
    <w:p w14:paraId="6D2A4EAC" w14:textId="77777777" w:rsidR="00DE1ED9" w:rsidRPr="00C04BA8" w:rsidRDefault="00DE1ED9" w:rsidP="00DE1ED9">
      <w:pPr>
        <w:ind w:left="360"/>
        <w:jc w:val="both"/>
        <w:rPr>
          <w:rFonts w:ascii="Calibri" w:hAnsi="Calibri" w:cs="Calibri"/>
        </w:rPr>
      </w:pPr>
      <w:r w:rsidRPr="00C04BA8">
        <w:rPr>
          <w:rFonts w:ascii="Calibri" w:hAnsi="Calibri" w:cs="Calibri"/>
        </w:rPr>
        <w:t>4.</w:t>
      </w:r>
      <w:r w:rsidRPr="00C04BA8">
        <w:rPr>
          <w:rFonts w:ascii="Calibri" w:hAnsi="Calibri" w:cs="Calibri"/>
        </w:rPr>
        <w:tab/>
        <w:t>ASSIGNMENT OF PERSONNEL</w:t>
      </w:r>
    </w:p>
    <w:p w14:paraId="0B1913D9" w14:textId="77777777" w:rsidR="00DE1ED9" w:rsidRPr="00C04BA8" w:rsidRDefault="00DE1ED9" w:rsidP="00DE1ED9">
      <w:pPr>
        <w:ind w:left="360"/>
        <w:jc w:val="both"/>
        <w:rPr>
          <w:rFonts w:ascii="Calibri" w:hAnsi="Calibri" w:cs="Calibri"/>
        </w:rPr>
      </w:pPr>
      <w:r w:rsidRPr="00C04BA8">
        <w:rPr>
          <w:rFonts w:ascii="Calibri" w:hAnsi="Calibri" w:cs="Calibri"/>
        </w:rPr>
        <w:t>The Service provider/contractor shall not assign any persons other than those accepted by GOAL for work performed under this Contract.</w:t>
      </w:r>
    </w:p>
    <w:p w14:paraId="5C1B2CF1" w14:textId="77777777" w:rsidR="00DE1ED9" w:rsidRPr="00C04BA8" w:rsidRDefault="00DE1ED9" w:rsidP="00DE1ED9">
      <w:pPr>
        <w:ind w:left="360"/>
        <w:jc w:val="both"/>
        <w:rPr>
          <w:rFonts w:ascii="Calibri" w:hAnsi="Calibri" w:cs="Calibri"/>
        </w:rPr>
      </w:pPr>
      <w:r w:rsidRPr="00C04BA8">
        <w:rPr>
          <w:rFonts w:ascii="Calibri" w:hAnsi="Calibri" w:cs="Calibri"/>
        </w:rPr>
        <w:t>5.</w:t>
      </w:r>
      <w:r w:rsidRPr="00C04BA8">
        <w:rPr>
          <w:rFonts w:ascii="Calibri" w:hAnsi="Calibri" w:cs="Calibri"/>
        </w:rPr>
        <w:tab/>
        <w:t>OBLIGATIONS</w:t>
      </w:r>
    </w:p>
    <w:p w14:paraId="199813D6" w14:textId="77777777" w:rsidR="00DE1ED9" w:rsidRPr="00C04BA8" w:rsidRDefault="00DE1ED9" w:rsidP="00DE1ED9">
      <w:pPr>
        <w:ind w:left="360"/>
        <w:jc w:val="both"/>
        <w:rPr>
          <w:rFonts w:ascii="Calibri" w:hAnsi="Calibri" w:cs="Calibri"/>
        </w:rPr>
      </w:pPr>
      <w:r w:rsidRPr="00C04BA8">
        <w:rPr>
          <w:rFonts w:ascii="Calibri" w:hAnsi="Calibri" w:cs="Calibri"/>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w:t>
      </w:r>
    </w:p>
    <w:p w14:paraId="7A3DBD00" w14:textId="77777777" w:rsidR="00DE1ED9" w:rsidRPr="00C04BA8" w:rsidRDefault="00DE1ED9" w:rsidP="00DE1ED9">
      <w:pPr>
        <w:ind w:left="360"/>
        <w:jc w:val="both"/>
        <w:rPr>
          <w:rFonts w:ascii="Calibri" w:hAnsi="Calibri" w:cs="Calibri"/>
        </w:rPr>
      </w:pPr>
      <w:r w:rsidRPr="00C04BA8">
        <w:rPr>
          <w:rFonts w:ascii="Calibri" w:hAnsi="Calibri" w:cs="Calibri"/>
        </w:rPr>
        <w:t xml:space="preserve"> These obligations do not lapse upon termination/expiration of their agreement with GOAL.</w:t>
      </w:r>
    </w:p>
    <w:p w14:paraId="2D88950C" w14:textId="77777777" w:rsidR="00DE1ED9" w:rsidRPr="00C04BA8" w:rsidRDefault="00DE1ED9" w:rsidP="00DE1ED9">
      <w:pPr>
        <w:ind w:left="360"/>
        <w:jc w:val="both"/>
        <w:rPr>
          <w:rFonts w:ascii="Calibri" w:hAnsi="Calibri" w:cs="Calibri"/>
        </w:rPr>
      </w:pPr>
      <w:r w:rsidRPr="00C04BA8">
        <w:rPr>
          <w:rFonts w:ascii="Calibri" w:hAnsi="Calibri" w:cs="Calibri"/>
        </w:rPr>
        <w:t>6.</w:t>
      </w:r>
      <w:r w:rsidRPr="00C04BA8">
        <w:rPr>
          <w:rFonts w:ascii="Calibri" w:hAnsi="Calibri" w:cs="Calibri"/>
        </w:rPr>
        <w:tab/>
        <w:t>SERVICE PROVIDER/CONTRACTOR'S RESPONSIBILITY FOR EMPLOYEES</w:t>
      </w:r>
    </w:p>
    <w:p w14:paraId="6BCAC480" w14:textId="77777777" w:rsidR="00DE1ED9" w:rsidRDefault="00DE1ED9" w:rsidP="00DE1ED9">
      <w:pPr>
        <w:ind w:left="360"/>
        <w:jc w:val="both"/>
        <w:rPr>
          <w:rFonts w:ascii="Calibri" w:hAnsi="Calibri" w:cs="Calibri"/>
        </w:rPr>
      </w:pPr>
      <w:r w:rsidRPr="00C04BA8">
        <w:rPr>
          <w:rFonts w:ascii="Calibri" w:hAnsi="Calibri" w:cs="Calibri"/>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5CE145DA" w14:textId="77777777" w:rsidR="00DE1ED9" w:rsidRDefault="00DE1ED9" w:rsidP="00DE1ED9">
      <w:pPr>
        <w:ind w:left="360"/>
        <w:jc w:val="both"/>
        <w:rPr>
          <w:rFonts w:ascii="Calibri" w:hAnsi="Calibri" w:cs="Calibri"/>
        </w:rPr>
      </w:pPr>
    </w:p>
    <w:p w14:paraId="4941B701" w14:textId="77777777" w:rsidR="00DE1ED9" w:rsidRPr="00C04BA8" w:rsidRDefault="00DE1ED9" w:rsidP="00DE1ED9">
      <w:pPr>
        <w:ind w:left="360"/>
        <w:jc w:val="both"/>
        <w:rPr>
          <w:rFonts w:ascii="Calibri" w:hAnsi="Calibri" w:cs="Calibri"/>
        </w:rPr>
      </w:pPr>
    </w:p>
    <w:p w14:paraId="79167009" w14:textId="77777777" w:rsidR="00DE1ED9" w:rsidRPr="00C04BA8" w:rsidRDefault="00DE1ED9" w:rsidP="00DE1ED9">
      <w:pPr>
        <w:ind w:left="360"/>
        <w:jc w:val="both"/>
        <w:rPr>
          <w:rFonts w:ascii="Calibri" w:hAnsi="Calibri" w:cs="Calibri"/>
        </w:rPr>
      </w:pPr>
      <w:r w:rsidRPr="00C04BA8">
        <w:rPr>
          <w:rFonts w:ascii="Calibri" w:hAnsi="Calibri" w:cs="Calibri"/>
        </w:rPr>
        <w:t>7.</w:t>
      </w:r>
      <w:r w:rsidRPr="00C04BA8">
        <w:rPr>
          <w:rFonts w:ascii="Calibri" w:hAnsi="Calibri" w:cs="Calibri"/>
        </w:rPr>
        <w:tab/>
        <w:t>ACCEPTANCE AND ACKNOWLEDGEMENT</w:t>
      </w:r>
    </w:p>
    <w:p w14:paraId="6CD4FED4" w14:textId="77777777" w:rsidR="00DE1ED9" w:rsidRPr="00C04BA8" w:rsidRDefault="00DE1ED9" w:rsidP="00DE1ED9">
      <w:pPr>
        <w:ind w:left="360"/>
        <w:jc w:val="both"/>
        <w:rPr>
          <w:rFonts w:ascii="Calibri" w:hAnsi="Calibri" w:cs="Calibri"/>
        </w:rPr>
      </w:pPr>
      <w:r w:rsidRPr="00C04BA8">
        <w:rPr>
          <w:rFonts w:ascii="Calibri" w:hAnsi="Calibri" w:cs="Calibri"/>
        </w:rPr>
        <w:t>Initiation of service or works under this contract by the service provider/contractor shall constitute acceptance of the contract, including all terms and conditions herein contained or otherwise incorporated by reference.</w:t>
      </w:r>
    </w:p>
    <w:p w14:paraId="42410B11" w14:textId="77777777" w:rsidR="00DE1ED9" w:rsidRPr="00C04BA8" w:rsidRDefault="00DE1ED9" w:rsidP="00DE1ED9">
      <w:pPr>
        <w:ind w:left="360"/>
        <w:jc w:val="both"/>
        <w:rPr>
          <w:rFonts w:ascii="Calibri" w:hAnsi="Calibri" w:cs="Calibri"/>
        </w:rPr>
      </w:pPr>
      <w:r w:rsidRPr="00C04BA8">
        <w:rPr>
          <w:rFonts w:ascii="Calibri" w:hAnsi="Calibri" w:cs="Calibri"/>
        </w:rPr>
        <w:t>8.</w:t>
      </w:r>
      <w:r w:rsidRPr="00C04BA8">
        <w:rPr>
          <w:rFonts w:ascii="Calibri" w:hAnsi="Calibri" w:cs="Calibri"/>
        </w:rPr>
        <w:tab/>
        <w:t>WARRANTY</w:t>
      </w:r>
    </w:p>
    <w:p w14:paraId="54527559" w14:textId="77777777" w:rsidR="00DE1ED9" w:rsidRPr="00C04BA8" w:rsidRDefault="00DE1ED9" w:rsidP="00DE1ED9">
      <w:pPr>
        <w:ind w:left="360"/>
        <w:jc w:val="both"/>
        <w:rPr>
          <w:rFonts w:ascii="Calibri" w:hAnsi="Calibri" w:cs="Calibri"/>
        </w:rPr>
      </w:pPr>
      <w:r w:rsidRPr="00C04BA8">
        <w:rPr>
          <w:rFonts w:ascii="Calibri" w:hAnsi="Calibri" w:cs="Calibri"/>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7A6CBFEE" w14:textId="77777777" w:rsidR="00DE1ED9" w:rsidRPr="00C04BA8" w:rsidRDefault="00DE1ED9" w:rsidP="00DE1ED9">
      <w:pPr>
        <w:ind w:left="360"/>
        <w:jc w:val="both"/>
        <w:rPr>
          <w:rFonts w:ascii="Calibri" w:hAnsi="Calibri" w:cs="Calibri"/>
        </w:rPr>
      </w:pPr>
      <w:r w:rsidRPr="00C04BA8">
        <w:rPr>
          <w:rFonts w:ascii="Calibri" w:hAnsi="Calibri" w:cs="Calibri"/>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390BFD2E" w14:textId="77777777" w:rsidR="00DE1ED9" w:rsidRPr="00C04BA8" w:rsidRDefault="00DE1ED9" w:rsidP="00DE1ED9">
      <w:pPr>
        <w:ind w:left="360"/>
        <w:jc w:val="both"/>
        <w:rPr>
          <w:rFonts w:ascii="Calibri" w:hAnsi="Calibri" w:cs="Calibri"/>
        </w:rPr>
      </w:pPr>
      <w:r w:rsidRPr="00C04BA8">
        <w:rPr>
          <w:rFonts w:ascii="Calibri" w:hAnsi="Calibri" w:cs="Calibri"/>
        </w:rPr>
        <w:t>9.</w:t>
      </w:r>
      <w:r w:rsidRPr="00C04BA8">
        <w:rPr>
          <w:rFonts w:ascii="Calibri" w:hAnsi="Calibri" w:cs="Calibri"/>
        </w:rPr>
        <w:tab/>
        <w:t>CHECKS AND AUDIT</w:t>
      </w:r>
    </w:p>
    <w:p w14:paraId="1BFCA0F5" w14:textId="77777777" w:rsidR="00DE1ED9" w:rsidRPr="00C04BA8" w:rsidRDefault="00DE1ED9" w:rsidP="00DE1ED9">
      <w:pPr>
        <w:ind w:left="360"/>
        <w:jc w:val="both"/>
        <w:rPr>
          <w:rFonts w:ascii="Calibri" w:hAnsi="Calibri" w:cs="Calibri"/>
        </w:rPr>
      </w:pPr>
      <w:r w:rsidRPr="00C04BA8">
        <w:rPr>
          <w:rFonts w:ascii="Calibri" w:hAnsi="Calibri" w:cs="Calibri"/>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45B7A946" w14:textId="77777777" w:rsidR="00DE1ED9" w:rsidRPr="00C04BA8" w:rsidRDefault="00DE1ED9" w:rsidP="00DE1ED9">
      <w:pPr>
        <w:ind w:left="360"/>
        <w:jc w:val="both"/>
        <w:rPr>
          <w:rFonts w:ascii="Calibri" w:hAnsi="Calibri" w:cs="Calibri"/>
        </w:rPr>
      </w:pPr>
    </w:p>
    <w:p w14:paraId="31E5CD34" w14:textId="77777777" w:rsidR="00DE1ED9" w:rsidRPr="00C04BA8" w:rsidRDefault="00DE1ED9" w:rsidP="00DE1ED9">
      <w:pPr>
        <w:ind w:left="360"/>
        <w:jc w:val="both"/>
        <w:rPr>
          <w:rFonts w:ascii="Calibri" w:hAnsi="Calibri" w:cs="Calibri"/>
        </w:rPr>
      </w:pPr>
      <w:r w:rsidRPr="00C04BA8">
        <w:rPr>
          <w:rFonts w:ascii="Calibri" w:hAnsi="Calibri" w:cs="Calibri"/>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57FE1782" w14:textId="77777777" w:rsidR="00DE1ED9" w:rsidRPr="00C04BA8" w:rsidRDefault="00DE1ED9" w:rsidP="00DE1ED9">
      <w:pPr>
        <w:ind w:left="360"/>
        <w:jc w:val="both"/>
        <w:rPr>
          <w:rFonts w:ascii="Calibri" w:hAnsi="Calibri" w:cs="Calibri"/>
        </w:rPr>
      </w:pPr>
      <w:r w:rsidRPr="00C04BA8">
        <w:rPr>
          <w:rFonts w:ascii="Calibri" w:hAnsi="Calibri" w:cs="Calibri"/>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49D8CB57" w14:textId="77777777" w:rsidR="00DE1ED9" w:rsidRPr="00C04BA8" w:rsidRDefault="00DE1ED9" w:rsidP="00DE1ED9">
      <w:pPr>
        <w:ind w:left="360"/>
        <w:jc w:val="both"/>
        <w:rPr>
          <w:rFonts w:ascii="Calibri" w:hAnsi="Calibri" w:cs="Calibri"/>
        </w:rPr>
      </w:pPr>
      <w:r w:rsidRPr="00C04BA8">
        <w:rPr>
          <w:rFonts w:ascii="Calibri" w:hAnsi="Calibri" w:cs="Calibri"/>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1CFD9EC7" w14:textId="77777777" w:rsidR="00DE1ED9" w:rsidRPr="00C04BA8" w:rsidRDefault="00DE1ED9" w:rsidP="00DE1ED9">
      <w:pPr>
        <w:ind w:left="360"/>
        <w:jc w:val="both"/>
        <w:rPr>
          <w:rFonts w:ascii="Calibri" w:hAnsi="Calibri" w:cs="Calibri"/>
        </w:rPr>
      </w:pPr>
      <w:r w:rsidRPr="00C04BA8">
        <w:rPr>
          <w:rFonts w:ascii="Calibri" w:hAnsi="Calibri" w:cs="Calibri"/>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48C0E76C" w14:textId="77777777" w:rsidR="00DE1ED9" w:rsidRPr="00C04BA8" w:rsidRDefault="00DE1ED9" w:rsidP="00DE1ED9">
      <w:pPr>
        <w:ind w:left="360"/>
        <w:jc w:val="both"/>
        <w:rPr>
          <w:rFonts w:ascii="Calibri" w:hAnsi="Calibri" w:cs="Calibri"/>
        </w:rPr>
      </w:pPr>
      <w:r w:rsidRPr="00C04BA8">
        <w:rPr>
          <w:rFonts w:ascii="Calibri" w:hAnsi="Calibri" w:cs="Calibri"/>
        </w:rPr>
        <w:t>10.</w:t>
      </w:r>
      <w:r w:rsidRPr="00C04BA8">
        <w:rPr>
          <w:rFonts w:ascii="Calibri" w:hAnsi="Calibri" w:cs="Calibri"/>
        </w:rPr>
        <w:tab/>
        <w:t>RULE OF ORIGIN AND NATIONALITY</w:t>
      </w:r>
    </w:p>
    <w:p w14:paraId="2B7AFDBE" w14:textId="77777777" w:rsidR="00DE1ED9" w:rsidRPr="00C04BA8" w:rsidRDefault="00DE1ED9" w:rsidP="00DE1ED9">
      <w:pPr>
        <w:ind w:left="360"/>
        <w:jc w:val="both"/>
        <w:rPr>
          <w:rFonts w:ascii="Calibri" w:hAnsi="Calibri" w:cs="Calibri"/>
        </w:rPr>
      </w:pPr>
      <w:r w:rsidRPr="00C04BA8">
        <w:rPr>
          <w:rFonts w:ascii="Calibri" w:hAnsi="Calibri" w:cs="Calibri"/>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28651DE5" w14:textId="77777777" w:rsidR="00DE1ED9" w:rsidRPr="00C04BA8" w:rsidRDefault="00DE1ED9" w:rsidP="00DE1ED9">
      <w:pPr>
        <w:ind w:left="360"/>
        <w:jc w:val="both"/>
        <w:rPr>
          <w:rFonts w:ascii="Calibri" w:hAnsi="Calibri" w:cs="Calibri"/>
        </w:rPr>
      </w:pPr>
      <w:r w:rsidRPr="00C04BA8">
        <w:rPr>
          <w:rFonts w:ascii="Calibri" w:hAnsi="Calibri" w:cs="Calibri"/>
        </w:rPr>
        <w:t>Failure to comply with this obligation shall lead, after formal notice, to termination of the contract, and GOAL is entitled to recover any loss from the Supplier and is not obliged to make any further payments to the Supplier</w:t>
      </w:r>
    </w:p>
    <w:p w14:paraId="4A3892B0" w14:textId="77777777" w:rsidR="00DE1ED9" w:rsidRPr="00C04BA8" w:rsidRDefault="00DE1ED9" w:rsidP="00DE1ED9">
      <w:pPr>
        <w:ind w:left="360"/>
        <w:jc w:val="both"/>
        <w:rPr>
          <w:rFonts w:ascii="Calibri" w:hAnsi="Calibri" w:cs="Calibri"/>
        </w:rPr>
      </w:pPr>
      <w:r w:rsidRPr="00C04BA8">
        <w:rPr>
          <w:rFonts w:ascii="Calibri" w:hAnsi="Calibri" w:cs="Calibri"/>
        </w:rPr>
        <w:t>11.</w:t>
      </w:r>
      <w:r w:rsidRPr="00C04BA8">
        <w:rPr>
          <w:rFonts w:ascii="Calibri" w:hAnsi="Calibri" w:cs="Calibri"/>
        </w:rPr>
        <w:tab/>
        <w:t>INSPECTION</w:t>
      </w:r>
    </w:p>
    <w:p w14:paraId="77604220" w14:textId="77777777" w:rsidR="00DE1ED9" w:rsidRPr="00C04BA8" w:rsidRDefault="00DE1ED9" w:rsidP="00DE1ED9">
      <w:pPr>
        <w:ind w:left="360"/>
        <w:jc w:val="both"/>
        <w:rPr>
          <w:rFonts w:ascii="Calibri" w:hAnsi="Calibri" w:cs="Calibri"/>
        </w:rPr>
      </w:pPr>
      <w:r w:rsidRPr="00C04BA8">
        <w:rPr>
          <w:rFonts w:ascii="Calibri" w:hAnsi="Calibri" w:cs="Calibri"/>
        </w:rPr>
        <w:t>The duly accredited representatives of GOAL or the donor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or the donor or any waiver thereof shall not prejudice the implementation of the other relevant provisions of this Contract concerning obligations subscribed by the Service provider/contractor, such as warranty or specifications.</w:t>
      </w:r>
    </w:p>
    <w:p w14:paraId="42D5BDCF" w14:textId="77777777" w:rsidR="00DE1ED9" w:rsidRPr="00C04BA8" w:rsidRDefault="00DE1ED9" w:rsidP="00DE1ED9">
      <w:pPr>
        <w:ind w:left="360"/>
        <w:jc w:val="both"/>
        <w:rPr>
          <w:rFonts w:ascii="Calibri" w:hAnsi="Calibri" w:cs="Calibri"/>
        </w:rPr>
      </w:pPr>
    </w:p>
    <w:p w14:paraId="1CDF9587" w14:textId="77777777" w:rsidR="00DE1ED9" w:rsidRPr="00C04BA8" w:rsidRDefault="00DE1ED9" w:rsidP="00DE1ED9">
      <w:pPr>
        <w:ind w:left="360"/>
        <w:jc w:val="both"/>
        <w:rPr>
          <w:rFonts w:ascii="Calibri" w:hAnsi="Calibri" w:cs="Calibri"/>
        </w:rPr>
      </w:pPr>
      <w:r w:rsidRPr="00C04BA8">
        <w:rPr>
          <w:rFonts w:ascii="Calibri" w:hAnsi="Calibri" w:cs="Calibri"/>
        </w:rPr>
        <w:t>12.</w:t>
      </w:r>
      <w:r w:rsidRPr="00C04BA8">
        <w:rPr>
          <w:rFonts w:ascii="Calibri" w:hAnsi="Calibri" w:cs="Calibri"/>
        </w:rPr>
        <w:tab/>
        <w:t>FORCE MAJEURE</w:t>
      </w:r>
    </w:p>
    <w:p w14:paraId="48782207" w14:textId="77777777" w:rsidR="00DE1ED9" w:rsidRPr="00C04BA8" w:rsidRDefault="00DE1ED9" w:rsidP="00DE1ED9">
      <w:pPr>
        <w:ind w:left="360"/>
        <w:jc w:val="both"/>
        <w:rPr>
          <w:rFonts w:ascii="Calibri" w:hAnsi="Calibri" w:cs="Calibri"/>
        </w:rPr>
      </w:pPr>
      <w:r w:rsidRPr="00C04BA8">
        <w:rPr>
          <w:rFonts w:ascii="Calibri" w:hAnsi="Calibri" w:cs="Calibri"/>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43BE330B" w14:textId="77777777" w:rsidR="00DE1ED9" w:rsidRPr="00C04BA8" w:rsidRDefault="00DE1ED9" w:rsidP="00DE1ED9">
      <w:pPr>
        <w:ind w:left="360"/>
        <w:jc w:val="both"/>
        <w:rPr>
          <w:rFonts w:ascii="Calibri" w:hAnsi="Calibri" w:cs="Calibri"/>
        </w:rPr>
      </w:pPr>
      <w:r w:rsidRPr="00C04BA8">
        <w:rPr>
          <w:rFonts w:ascii="Calibri" w:hAnsi="Calibri" w:cs="Calibri"/>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72B9184A" w14:textId="77777777" w:rsidR="00DE1ED9" w:rsidRPr="00C04BA8" w:rsidRDefault="00DE1ED9" w:rsidP="00DE1ED9">
      <w:pPr>
        <w:ind w:left="360"/>
        <w:jc w:val="both"/>
        <w:rPr>
          <w:rFonts w:ascii="Calibri" w:hAnsi="Calibri" w:cs="Calibri"/>
        </w:rPr>
      </w:pPr>
      <w:r w:rsidRPr="00C04BA8">
        <w:rPr>
          <w:rFonts w:ascii="Calibri" w:hAnsi="Calibri" w:cs="Calibri"/>
        </w:rPr>
        <w:t xml:space="preserve">Notwithstanding anything to the contrary in this Contract, the Service provider/contractor 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41E5D348" w14:textId="77777777" w:rsidR="00DE1ED9" w:rsidRPr="00C04BA8" w:rsidRDefault="00DE1ED9" w:rsidP="00DE1ED9">
      <w:pPr>
        <w:ind w:left="360"/>
        <w:jc w:val="both"/>
        <w:rPr>
          <w:rFonts w:ascii="Calibri" w:hAnsi="Calibri" w:cs="Calibri"/>
        </w:rPr>
      </w:pPr>
      <w:r w:rsidRPr="00C04BA8">
        <w:rPr>
          <w:rFonts w:ascii="Calibri" w:hAnsi="Calibri" w:cs="Calibri"/>
        </w:rPr>
        <w:t>13.</w:t>
      </w:r>
      <w:r w:rsidRPr="00C04BA8">
        <w:rPr>
          <w:rFonts w:ascii="Calibri" w:hAnsi="Calibri" w:cs="Calibri"/>
        </w:rPr>
        <w:tab/>
        <w:t>DEFAULT</w:t>
      </w:r>
    </w:p>
    <w:p w14:paraId="28E74980" w14:textId="77777777" w:rsidR="00DE1ED9" w:rsidRPr="00C04BA8" w:rsidRDefault="00DE1ED9" w:rsidP="00DE1ED9">
      <w:pPr>
        <w:ind w:left="360"/>
        <w:jc w:val="both"/>
        <w:rPr>
          <w:rFonts w:ascii="Calibri" w:hAnsi="Calibri" w:cs="Calibri"/>
        </w:rPr>
      </w:pPr>
      <w:r w:rsidRPr="00C04BA8">
        <w:rPr>
          <w:rFonts w:ascii="Calibri" w:hAnsi="Calibri" w:cs="Calibri"/>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4BFB6CE5" w14:textId="77777777" w:rsidR="00DE1ED9" w:rsidRPr="00C04BA8" w:rsidRDefault="00DE1ED9" w:rsidP="00DE1ED9">
      <w:pPr>
        <w:ind w:left="360"/>
        <w:jc w:val="both"/>
        <w:rPr>
          <w:rFonts w:ascii="Calibri" w:hAnsi="Calibri" w:cs="Calibri"/>
        </w:rPr>
      </w:pPr>
      <w:r w:rsidRPr="00C04BA8">
        <w:rPr>
          <w:rFonts w:ascii="Calibri" w:hAnsi="Calibri" w:cs="Calibri"/>
        </w:rPr>
        <w:t>14.</w:t>
      </w:r>
      <w:r w:rsidRPr="00C04BA8">
        <w:rPr>
          <w:rFonts w:ascii="Calibri" w:hAnsi="Calibri" w:cs="Calibri"/>
        </w:rPr>
        <w:tab/>
        <w:t>REJECTION</w:t>
      </w:r>
    </w:p>
    <w:p w14:paraId="078D6C47" w14:textId="77777777" w:rsidR="00DE1ED9" w:rsidRPr="00C04BA8" w:rsidRDefault="00DE1ED9" w:rsidP="00DE1ED9">
      <w:pPr>
        <w:ind w:left="360"/>
        <w:jc w:val="both"/>
        <w:rPr>
          <w:rFonts w:ascii="Calibri" w:hAnsi="Calibri" w:cs="Calibri"/>
        </w:rPr>
      </w:pPr>
      <w:r w:rsidRPr="00C04BA8">
        <w:rPr>
          <w:rFonts w:ascii="Calibri" w:hAnsi="Calibri" w:cs="Calibri"/>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577FA686" w14:textId="77777777" w:rsidR="00DE1ED9" w:rsidRPr="00C04BA8" w:rsidRDefault="00DE1ED9" w:rsidP="00DE1ED9">
      <w:pPr>
        <w:ind w:left="360"/>
        <w:jc w:val="both"/>
        <w:rPr>
          <w:rFonts w:ascii="Calibri" w:hAnsi="Calibri" w:cs="Calibri"/>
        </w:rPr>
      </w:pPr>
      <w:r w:rsidRPr="00C04BA8">
        <w:rPr>
          <w:rFonts w:ascii="Calibri" w:hAnsi="Calibri" w:cs="Calibri"/>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57244E80" w14:textId="77777777" w:rsidR="00DE1ED9" w:rsidRPr="00C04BA8" w:rsidRDefault="00DE1ED9" w:rsidP="00DE1ED9">
      <w:pPr>
        <w:ind w:left="360"/>
        <w:jc w:val="both"/>
        <w:rPr>
          <w:rFonts w:ascii="Calibri" w:hAnsi="Calibri" w:cs="Calibri"/>
        </w:rPr>
      </w:pPr>
    </w:p>
    <w:p w14:paraId="26E46CF4" w14:textId="77777777" w:rsidR="00DE1ED9" w:rsidRPr="00C04BA8" w:rsidRDefault="00DE1ED9" w:rsidP="00DE1ED9">
      <w:pPr>
        <w:ind w:left="360"/>
        <w:jc w:val="both"/>
        <w:rPr>
          <w:rFonts w:ascii="Calibri" w:hAnsi="Calibri" w:cs="Calibri"/>
        </w:rPr>
      </w:pPr>
      <w:r w:rsidRPr="00C04BA8">
        <w:rPr>
          <w:rFonts w:ascii="Calibri" w:hAnsi="Calibri" w:cs="Calibri"/>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24348810" w14:textId="77777777" w:rsidR="00DE1ED9" w:rsidRPr="00C04BA8" w:rsidRDefault="00DE1ED9" w:rsidP="00DE1ED9">
      <w:pPr>
        <w:ind w:left="360"/>
        <w:jc w:val="both"/>
        <w:rPr>
          <w:rFonts w:ascii="Calibri" w:hAnsi="Calibri" w:cs="Calibri"/>
        </w:rPr>
      </w:pPr>
      <w:r w:rsidRPr="00C04BA8">
        <w:rPr>
          <w:rFonts w:ascii="Calibri" w:hAnsi="Calibri" w:cs="Calibri"/>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0E5482DD" w14:textId="77777777" w:rsidR="00DE1ED9" w:rsidRPr="00C04BA8" w:rsidRDefault="00DE1ED9" w:rsidP="00DE1ED9">
      <w:pPr>
        <w:ind w:left="360"/>
        <w:jc w:val="both"/>
        <w:rPr>
          <w:rFonts w:ascii="Calibri" w:hAnsi="Calibri" w:cs="Calibri"/>
        </w:rPr>
      </w:pPr>
      <w:r w:rsidRPr="00C04BA8">
        <w:rPr>
          <w:rFonts w:ascii="Calibri" w:hAnsi="Calibri" w:cs="Calibri"/>
        </w:rPr>
        <w:t>15.</w:t>
      </w:r>
      <w:r w:rsidRPr="00C04BA8">
        <w:rPr>
          <w:rFonts w:ascii="Calibri" w:hAnsi="Calibri" w:cs="Calibri"/>
        </w:rPr>
        <w:tab/>
        <w:t>AMENDMENTS</w:t>
      </w:r>
    </w:p>
    <w:p w14:paraId="5B2D22D6" w14:textId="77777777" w:rsidR="00DE1ED9" w:rsidRPr="00C04BA8" w:rsidRDefault="00DE1ED9" w:rsidP="00DE1ED9">
      <w:pPr>
        <w:ind w:left="360"/>
        <w:jc w:val="both"/>
        <w:rPr>
          <w:rFonts w:ascii="Calibri" w:hAnsi="Calibri" w:cs="Calibri"/>
        </w:rPr>
      </w:pPr>
      <w:r w:rsidRPr="00C04BA8">
        <w:rPr>
          <w:rFonts w:ascii="Calibri" w:hAnsi="Calibri" w:cs="Calibri"/>
        </w:rPr>
        <w:t>No change in or modification of this Contract shall be made except by prior agreement between GOAL and the Service provider/contractor.</w:t>
      </w:r>
    </w:p>
    <w:p w14:paraId="6D9E61AD" w14:textId="77777777" w:rsidR="00DE1ED9" w:rsidRPr="00C04BA8" w:rsidRDefault="00DE1ED9" w:rsidP="00DE1ED9">
      <w:pPr>
        <w:ind w:left="360"/>
        <w:jc w:val="both"/>
        <w:rPr>
          <w:rFonts w:ascii="Calibri" w:hAnsi="Calibri" w:cs="Calibri"/>
        </w:rPr>
      </w:pPr>
      <w:r w:rsidRPr="00C04BA8">
        <w:rPr>
          <w:rFonts w:ascii="Calibri" w:hAnsi="Calibri" w:cs="Calibri"/>
        </w:rPr>
        <w:t>16.</w:t>
      </w:r>
      <w:r w:rsidRPr="00C04BA8">
        <w:rPr>
          <w:rFonts w:ascii="Calibri" w:hAnsi="Calibri" w:cs="Calibri"/>
        </w:rPr>
        <w:tab/>
        <w:t>ASSIGNMENTS &amp; INSOLVENCY</w:t>
      </w:r>
    </w:p>
    <w:p w14:paraId="7016264D" w14:textId="77777777" w:rsidR="00DE1ED9" w:rsidRPr="00C04BA8" w:rsidRDefault="00DE1ED9" w:rsidP="00DE1ED9">
      <w:pPr>
        <w:ind w:left="360"/>
        <w:jc w:val="both"/>
        <w:rPr>
          <w:rFonts w:ascii="Calibri" w:hAnsi="Calibri" w:cs="Calibri"/>
        </w:rPr>
      </w:pPr>
      <w:r w:rsidRPr="00C04BA8">
        <w:rPr>
          <w:rFonts w:ascii="Calibri" w:hAnsi="Calibri" w:cs="Calibri"/>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C04BA8">
        <w:rPr>
          <w:rFonts w:ascii="Calibri" w:hAnsi="Calibri" w:cs="Calibri"/>
        </w:rPr>
        <w:tab/>
      </w:r>
    </w:p>
    <w:p w14:paraId="1CC84CF0" w14:textId="77777777" w:rsidR="00DE1ED9" w:rsidRPr="00C04BA8" w:rsidRDefault="00DE1ED9" w:rsidP="00DE1ED9">
      <w:pPr>
        <w:ind w:left="360"/>
        <w:jc w:val="both"/>
        <w:rPr>
          <w:rFonts w:ascii="Calibri" w:hAnsi="Calibri" w:cs="Calibri"/>
        </w:rPr>
      </w:pPr>
      <w:r w:rsidRPr="00C04BA8">
        <w:rPr>
          <w:rFonts w:ascii="Calibri" w:hAnsi="Calibri" w:cs="Calibri"/>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4B3C5B7E" w14:textId="77777777" w:rsidR="00DE1ED9" w:rsidRPr="00C04BA8" w:rsidRDefault="00DE1ED9" w:rsidP="00DE1ED9">
      <w:pPr>
        <w:ind w:left="360"/>
        <w:jc w:val="both"/>
        <w:rPr>
          <w:rFonts w:ascii="Calibri" w:hAnsi="Calibri" w:cs="Calibri"/>
        </w:rPr>
      </w:pPr>
      <w:r w:rsidRPr="00C04BA8">
        <w:rPr>
          <w:rFonts w:ascii="Calibri" w:hAnsi="Calibri" w:cs="Calibri"/>
        </w:rPr>
        <w:t>17.</w:t>
      </w:r>
      <w:r w:rsidRPr="00C04BA8">
        <w:rPr>
          <w:rFonts w:ascii="Calibri" w:hAnsi="Calibri" w:cs="Calibri"/>
        </w:rPr>
        <w:tab/>
        <w:t>PAYMENT</w:t>
      </w:r>
    </w:p>
    <w:p w14:paraId="658ED57A" w14:textId="77777777" w:rsidR="00DE1ED9" w:rsidRPr="00C04BA8" w:rsidRDefault="00DE1ED9" w:rsidP="00DE1ED9">
      <w:pPr>
        <w:ind w:left="360"/>
        <w:jc w:val="both"/>
        <w:rPr>
          <w:rFonts w:ascii="Calibri" w:hAnsi="Calibri" w:cs="Calibri"/>
        </w:rPr>
      </w:pPr>
      <w:r w:rsidRPr="00C04BA8">
        <w:rPr>
          <w:rFonts w:ascii="Calibri" w:hAnsi="Calibri" w:cs="Calibri"/>
        </w:rPr>
        <w:t>The Service provider/contractor shall invoice GOAL and the terms of payment shall be thirty (30) working days after GOAL has internally confirmed acceptance of services/works and presentation of a legal invoice.</w:t>
      </w:r>
    </w:p>
    <w:p w14:paraId="33A087F5" w14:textId="77777777" w:rsidR="00DE1ED9" w:rsidRPr="00C04BA8" w:rsidRDefault="00DE1ED9" w:rsidP="00DE1ED9">
      <w:pPr>
        <w:ind w:left="360"/>
        <w:jc w:val="both"/>
        <w:rPr>
          <w:rFonts w:ascii="Calibri" w:hAnsi="Calibri" w:cs="Calibri"/>
        </w:rPr>
      </w:pPr>
      <w:r w:rsidRPr="00C04BA8">
        <w:rPr>
          <w:rFonts w:ascii="Calibri" w:hAnsi="Calibri" w:cs="Calibri"/>
        </w:rPr>
        <w:t>18.</w:t>
      </w:r>
      <w:r w:rsidRPr="00C04BA8">
        <w:rPr>
          <w:rFonts w:ascii="Calibri" w:hAnsi="Calibri" w:cs="Calibri"/>
        </w:rPr>
        <w:tab/>
        <w:t xml:space="preserve">ANTI-BRIBERY/CORRUPTION </w:t>
      </w:r>
    </w:p>
    <w:p w14:paraId="308C854A" w14:textId="77777777" w:rsidR="00DE1ED9" w:rsidRPr="00C04BA8" w:rsidRDefault="00DE1ED9" w:rsidP="00DE1ED9">
      <w:pPr>
        <w:ind w:left="360"/>
        <w:jc w:val="both"/>
        <w:rPr>
          <w:rFonts w:ascii="Calibri" w:hAnsi="Calibri" w:cs="Calibri"/>
        </w:rPr>
      </w:pPr>
      <w:r w:rsidRPr="00C04BA8">
        <w:rPr>
          <w:rFonts w:ascii="Calibri" w:hAnsi="Calibri" w:cs="Calibri"/>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19E24612" w14:textId="77777777" w:rsidR="00DE1ED9" w:rsidRPr="00C04BA8" w:rsidRDefault="00DE1ED9" w:rsidP="00DE1ED9">
      <w:pPr>
        <w:ind w:left="360"/>
        <w:jc w:val="both"/>
        <w:rPr>
          <w:rFonts w:ascii="Calibri" w:hAnsi="Calibri" w:cs="Calibri"/>
        </w:rPr>
      </w:pPr>
      <w:r w:rsidRPr="00C04BA8">
        <w:rPr>
          <w:rFonts w:ascii="Calibri" w:hAnsi="Calibri" w:cs="Calibri"/>
        </w:rPr>
        <w:t>The Service provider/contractor shall have and maintain in place throughout the term of any contract with GOAL its own policies and procedures to ensure compliance with the Relevant Requirements.</w:t>
      </w:r>
    </w:p>
    <w:p w14:paraId="18A6E061" w14:textId="77777777" w:rsidR="00DE1ED9" w:rsidRPr="00C04BA8" w:rsidRDefault="00DE1ED9" w:rsidP="00DE1ED9">
      <w:pPr>
        <w:ind w:left="360"/>
        <w:jc w:val="both"/>
        <w:rPr>
          <w:rFonts w:ascii="Calibri" w:hAnsi="Calibri" w:cs="Calibri"/>
        </w:rPr>
      </w:pPr>
      <w:r w:rsidRPr="00C04BA8">
        <w:rPr>
          <w:rFonts w:ascii="Calibri" w:hAnsi="Calibri" w:cs="Calibri"/>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54FAB9C9" w14:textId="77777777" w:rsidR="00DE1ED9" w:rsidRPr="00C04BA8" w:rsidRDefault="00DE1ED9" w:rsidP="00DE1ED9">
      <w:pPr>
        <w:ind w:left="360"/>
        <w:jc w:val="both"/>
        <w:rPr>
          <w:rFonts w:ascii="Calibri" w:hAnsi="Calibri" w:cs="Calibri"/>
        </w:rPr>
      </w:pPr>
    </w:p>
    <w:p w14:paraId="31B637FA" w14:textId="77777777" w:rsidR="00DE1ED9" w:rsidRPr="00C04BA8" w:rsidRDefault="00DE1ED9" w:rsidP="00DE1ED9">
      <w:pPr>
        <w:ind w:left="360"/>
        <w:jc w:val="both"/>
        <w:rPr>
          <w:rFonts w:ascii="Calibri" w:hAnsi="Calibri" w:cs="Calibri"/>
        </w:rPr>
      </w:pPr>
      <w:r w:rsidRPr="00C04BA8">
        <w:rPr>
          <w:rFonts w:ascii="Calibri" w:hAnsi="Calibri" w:cs="Calibri"/>
        </w:rPr>
        <w:t>19.</w:t>
      </w:r>
      <w:r w:rsidRPr="00C04BA8">
        <w:rPr>
          <w:rFonts w:ascii="Calibri" w:hAnsi="Calibri" w:cs="Calibri"/>
        </w:rPr>
        <w:tab/>
        <w:t>ANTI-PERSONNEL MINES</w:t>
      </w:r>
    </w:p>
    <w:p w14:paraId="368E3123" w14:textId="77777777" w:rsidR="00DE1ED9" w:rsidRPr="00C04BA8" w:rsidRDefault="00DE1ED9" w:rsidP="00DE1ED9">
      <w:pPr>
        <w:ind w:left="360"/>
        <w:jc w:val="both"/>
        <w:rPr>
          <w:rFonts w:ascii="Calibri" w:hAnsi="Calibri" w:cs="Calibri"/>
        </w:rPr>
      </w:pPr>
      <w:r w:rsidRPr="00C04BA8">
        <w:rPr>
          <w:rFonts w:ascii="Calibri" w:hAnsi="Calibri" w:cs="Calibri"/>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07FFD1DA" w14:textId="77777777" w:rsidR="00DE1ED9" w:rsidRPr="00C04BA8" w:rsidRDefault="00DE1ED9" w:rsidP="00DE1ED9">
      <w:pPr>
        <w:ind w:left="360"/>
        <w:jc w:val="both"/>
        <w:rPr>
          <w:rFonts w:ascii="Calibri" w:hAnsi="Calibri" w:cs="Calibri"/>
        </w:rPr>
      </w:pPr>
      <w:r w:rsidRPr="00C04BA8">
        <w:rPr>
          <w:rFonts w:ascii="Calibri" w:hAnsi="Calibri" w:cs="Calibri"/>
        </w:rPr>
        <w:t>20.</w:t>
      </w:r>
      <w:r w:rsidRPr="00C04BA8">
        <w:rPr>
          <w:rFonts w:ascii="Calibri" w:hAnsi="Calibri" w:cs="Calibri"/>
        </w:rPr>
        <w:tab/>
        <w:t>ETHICAL PROCUREMENT AND PROCUREMENT PRACTICE</w:t>
      </w:r>
    </w:p>
    <w:p w14:paraId="7C224C44" w14:textId="77777777" w:rsidR="00DE1ED9" w:rsidRPr="00C04BA8" w:rsidRDefault="00DE1ED9" w:rsidP="00DE1ED9">
      <w:pPr>
        <w:ind w:left="360"/>
        <w:jc w:val="both"/>
        <w:rPr>
          <w:rFonts w:ascii="Calibri" w:hAnsi="Calibri" w:cs="Calibri"/>
        </w:rPr>
      </w:pPr>
      <w:r w:rsidRPr="00C04BA8">
        <w:rPr>
          <w:rFonts w:ascii="Calibri" w:hAnsi="Calibri" w:cs="Calibri"/>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w:t>
      </w:r>
    </w:p>
    <w:p w14:paraId="4AD4D61F" w14:textId="77777777" w:rsidR="00DE1ED9" w:rsidRPr="00C04BA8" w:rsidRDefault="00DE1ED9" w:rsidP="00DE1ED9">
      <w:pPr>
        <w:ind w:left="360"/>
        <w:jc w:val="both"/>
        <w:rPr>
          <w:rFonts w:ascii="Calibri" w:hAnsi="Calibri" w:cs="Calibri"/>
        </w:rPr>
      </w:pPr>
      <w:r w:rsidRPr="00C04BA8">
        <w:rPr>
          <w:rFonts w:ascii="Calibri" w:hAnsi="Calibri" w:cs="Calibri"/>
        </w:rPr>
        <w:t>21.</w:t>
      </w:r>
      <w:r w:rsidRPr="00C04BA8">
        <w:rPr>
          <w:rFonts w:ascii="Calibri" w:hAnsi="Calibri" w:cs="Calibri"/>
        </w:rPr>
        <w:tab/>
        <w:t>OFFICIALS NOT TO BENEFIT</w:t>
      </w:r>
    </w:p>
    <w:p w14:paraId="62274232" w14:textId="77777777" w:rsidR="00DE1ED9" w:rsidRPr="00C04BA8" w:rsidRDefault="00DE1ED9" w:rsidP="00DE1ED9">
      <w:pPr>
        <w:ind w:left="360"/>
        <w:jc w:val="both"/>
        <w:rPr>
          <w:rFonts w:ascii="Calibri" w:hAnsi="Calibri" w:cs="Calibri"/>
        </w:rPr>
      </w:pPr>
      <w:r w:rsidRPr="00C04BA8">
        <w:rPr>
          <w:rFonts w:ascii="Calibri" w:hAnsi="Calibri" w:cs="Calibri"/>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17235753" w14:textId="77777777" w:rsidR="00DE1ED9" w:rsidRPr="00C04BA8" w:rsidRDefault="00DE1ED9" w:rsidP="00DE1ED9">
      <w:pPr>
        <w:ind w:left="360"/>
        <w:jc w:val="both"/>
        <w:rPr>
          <w:rFonts w:ascii="Calibri" w:hAnsi="Calibri" w:cs="Calibri"/>
        </w:rPr>
      </w:pPr>
    </w:p>
    <w:p w14:paraId="41D9D8DA" w14:textId="77777777" w:rsidR="00DE1ED9" w:rsidRPr="00C04BA8" w:rsidRDefault="00DE1ED9" w:rsidP="00DE1ED9">
      <w:pPr>
        <w:ind w:left="360"/>
        <w:jc w:val="both"/>
        <w:rPr>
          <w:rFonts w:ascii="Calibri" w:hAnsi="Calibri" w:cs="Calibri"/>
        </w:rPr>
      </w:pPr>
      <w:r w:rsidRPr="00C04BA8">
        <w:rPr>
          <w:rFonts w:ascii="Calibri" w:hAnsi="Calibri" w:cs="Calibri"/>
        </w:rPr>
        <w:t>22.</w:t>
      </w:r>
      <w:r w:rsidRPr="00C04BA8">
        <w:rPr>
          <w:rFonts w:ascii="Calibri" w:hAnsi="Calibri" w:cs="Calibri"/>
        </w:rPr>
        <w:tab/>
        <w:t>PRIOR NEGOTIATIONS SUPERSEDED BY CONTRACT</w:t>
      </w:r>
    </w:p>
    <w:p w14:paraId="5D610AE5" w14:textId="77777777" w:rsidR="00DE1ED9" w:rsidRPr="00C04BA8" w:rsidRDefault="00DE1ED9" w:rsidP="00DE1ED9">
      <w:pPr>
        <w:ind w:left="360"/>
        <w:jc w:val="both"/>
        <w:rPr>
          <w:rFonts w:ascii="Calibri" w:hAnsi="Calibri" w:cs="Calibri"/>
        </w:rPr>
      </w:pPr>
      <w:r w:rsidRPr="00C04BA8">
        <w:rPr>
          <w:rFonts w:ascii="Calibri" w:hAnsi="Calibri" w:cs="Calibri"/>
        </w:rPr>
        <w:t>This Contract supersedes all communications, representations, arrangements, negotiations, requests for proposals and proposals related to the subject matter of this Contract.</w:t>
      </w:r>
    </w:p>
    <w:p w14:paraId="6EEBDC03" w14:textId="77777777" w:rsidR="00DE1ED9" w:rsidRPr="00C04BA8" w:rsidRDefault="00DE1ED9" w:rsidP="00DE1ED9">
      <w:pPr>
        <w:ind w:left="360"/>
        <w:jc w:val="both"/>
        <w:rPr>
          <w:rFonts w:ascii="Calibri" w:hAnsi="Calibri" w:cs="Calibri"/>
        </w:rPr>
      </w:pPr>
      <w:r w:rsidRPr="00C04BA8">
        <w:rPr>
          <w:rFonts w:ascii="Calibri" w:hAnsi="Calibri" w:cs="Calibri"/>
        </w:rPr>
        <w:t>23.</w:t>
      </w:r>
      <w:r w:rsidRPr="00C04BA8">
        <w:rPr>
          <w:rFonts w:ascii="Calibri" w:hAnsi="Calibri" w:cs="Calibri"/>
        </w:rPr>
        <w:tab/>
        <w:t>INTELLECTUAL PROPERTY INFRINGEMENT</w:t>
      </w:r>
    </w:p>
    <w:p w14:paraId="696463B6" w14:textId="77777777" w:rsidR="00DE1ED9" w:rsidRPr="00C04BA8" w:rsidRDefault="00DE1ED9" w:rsidP="00DE1ED9">
      <w:pPr>
        <w:ind w:left="360"/>
        <w:jc w:val="both"/>
        <w:rPr>
          <w:rFonts w:ascii="Calibri" w:hAnsi="Calibri" w:cs="Calibri"/>
        </w:rPr>
      </w:pPr>
      <w:r w:rsidRPr="00C04BA8">
        <w:rPr>
          <w:rFonts w:ascii="Calibri" w:hAnsi="Calibri" w:cs="Calibri"/>
        </w:rPr>
        <w:t xml:space="preserve">The Service provider/contractor warrants that the use or supply by GOAL of the services sold under this Contract does not infringe on any patent, design, trade-name or trade-mark.  </w:t>
      </w:r>
    </w:p>
    <w:p w14:paraId="4B522A70" w14:textId="77777777" w:rsidR="00DE1ED9" w:rsidRPr="00C04BA8" w:rsidRDefault="00DE1ED9" w:rsidP="00DE1ED9">
      <w:pPr>
        <w:ind w:left="360"/>
        <w:jc w:val="both"/>
        <w:rPr>
          <w:rFonts w:ascii="Calibri" w:hAnsi="Calibri" w:cs="Calibri"/>
        </w:rPr>
      </w:pPr>
      <w:r w:rsidRPr="00C04BA8">
        <w:rPr>
          <w:rFonts w:ascii="Calibri" w:hAnsi="Calibri" w:cs="Calibri"/>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2A32E50D" w14:textId="77777777" w:rsidR="00DE1ED9" w:rsidRPr="00C04BA8" w:rsidRDefault="00DE1ED9" w:rsidP="00DE1ED9">
      <w:pPr>
        <w:ind w:left="360"/>
        <w:jc w:val="both"/>
        <w:rPr>
          <w:rFonts w:ascii="Calibri" w:hAnsi="Calibri" w:cs="Calibri"/>
        </w:rPr>
      </w:pPr>
      <w:r w:rsidRPr="00C04BA8">
        <w:rPr>
          <w:rFonts w:ascii="Calibri" w:hAnsi="Calibri" w:cs="Calibri"/>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7D89FFCE" w14:textId="77777777" w:rsidR="00DE1ED9" w:rsidRPr="00C04BA8" w:rsidRDefault="00DE1ED9" w:rsidP="00DE1ED9">
      <w:pPr>
        <w:ind w:left="360"/>
        <w:jc w:val="both"/>
        <w:rPr>
          <w:rFonts w:ascii="Calibri" w:hAnsi="Calibri" w:cs="Calibri"/>
        </w:rPr>
      </w:pPr>
      <w:r w:rsidRPr="00C04BA8">
        <w:rPr>
          <w:rFonts w:ascii="Calibri" w:hAnsi="Calibri" w:cs="Calibri"/>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32278B1B" w14:textId="77777777" w:rsidR="00DE1ED9" w:rsidRPr="00C04BA8" w:rsidRDefault="00DE1ED9" w:rsidP="00DE1ED9">
      <w:pPr>
        <w:ind w:left="360"/>
        <w:jc w:val="both"/>
        <w:rPr>
          <w:rFonts w:ascii="Calibri" w:hAnsi="Calibri" w:cs="Calibri"/>
        </w:rPr>
      </w:pPr>
      <w:r w:rsidRPr="00C04BA8">
        <w:rPr>
          <w:rFonts w:ascii="Calibri" w:hAnsi="Calibri" w:cs="Calibri"/>
        </w:rPr>
        <w:t>24.</w:t>
      </w:r>
      <w:r w:rsidRPr="00C04BA8">
        <w:rPr>
          <w:rFonts w:ascii="Calibri" w:hAnsi="Calibri" w:cs="Calibri"/>
        </w:rPr>
        <w:tab/>
        <w:t>TITLE RIGHTS</w:t>
      </w:r>
    </w:p>
    <w:p w14:paraId="32105BA8" w14:textId="77777777" w:rsidR="00DE1ED9" w:rsidRPr="00C04BA8" w:rsidRDefault="00DE1ED9" w:rsidP="00DE1ED9">
      <w:pPr>
        <w:ind w:left="360"/>
        <w:jc w:val="both"/>
        <w:rPr>
          <w:rFonts w:ascii="Calibri" w:hAnsi="Calibri" w:cs="Calibri"/>
        </w:rPr>
      </w:pPr>
      <w:r w:rsidRPr="00C04BA8">
        <w:rPr>
          <w:rFonts w:ascii="Calibri" w:hAnsi="Calibri" w:cs="Calibri"/>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3899157F" w14:textId="77777777" w:rsidR="00DE1ED9" w:rsidRPr="00C04BA8" w:rsidRDefault="00DE1ED9" w:rsidP="00DE1ED9">
      <w:pPr>
        <w:ind w:left="360"/>
        <w:jc w:val="both"/>
        <w:rPr>
          <w:rFonts w:ascii="Calibri" w:hAnsi="Calibri" w:cs="Calibri"/>
        </w:rPr>
      </w:pPr>
      <w:r w:rsidRPr="00C04BA8">
        <w:rPr>
          <w:rFonts w:ascii="Calibri" w:hAnsi="Calibri" w:cs="Calibri"/>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r>
        <w:rPr>
          <w:rFonts w:ascii="Calibri" w:hAnsi="Calibri" w:cs="Calibri"/>
        </w:rPr>
        <w:t>.</w:t>
      </w:r>
    </w:p>
    <w:p w14:paraId="63DA7E54" w14:textId="77777777" w:rsidR="00DE1ED9" w:rsidRPr="00C04BA8" w:rsidRDefault="00DE1ED9" w:rsidP="00DE1ED9">
      <w:pPr>
        <w:ind w:left="360"/>
        <w:jc w:val="both"/>
        <w:rPr>
          <w:rFonts w:ascii="Calibri" w:hAnsi="Calibri" w:cs="Calibri"/>
        </w:rPr>
      </w:pPr>
      <w:r w:rsidRPr="00C04BA8">
        <w:rPr>
          <w:rFonts w:ascii="Calibri" w:hAnsi="Calibri" w:cs="Calibri"/>
        </w:rPr>
        <w:t>25.</w:t>
      </w:r>
      <w:r w:rsidRPr="00C04BA8">
        <w:rPr>
          <w:rFonts w:ascii="Calibri" w:hAnsi="Calibri" w:cs="Calibri"/>
        </w:rPr>
        <w:tab/>
        <w:t>TITLE TO EQUIPMENT</w:t>
      </w:r>
    </w:p>
    <w:p w14:paraId="502D4A82" w14:textId="77777777" w:rsidR="00DE1ED9" w:rsidRPr="00C04BA8" w:rsidRDefault="00DE1ED9" w:rsidP="00DE1ED9">
      <w:pPr>
        <w:ind w:left="360"/>
        <w:jc w:val="both"/>
        <w:rPr>
          <w:rFonts w:ascii="Calibri" w:hAnsi="Calibri" w:cs="Calibri"/>
        </w:rPr>
      </w:pPr>
      <w:r w:rsidRPr="00C04BA8">
        <w:rPr>
          <w:rFonts w:ascii="Calibri" w:hAnsi="Calibri" w:cs="Calibri"/>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74904FF0" w14:textId="77777777" w:rsidR="00DE1ED9" w:rsidRPr="00C04BA8" w:rsidRDefault="00DE1ED9" w:rsidP="00DE1ED9">
      <w:pPr>
        <w:ind w:left="360"/>
        <w:jc w:val="both"/>
        <w:rPr>
          <w:rFonts w:ascii="Calibri" w:hAnsi="Calibri" w:cs="Calibri"/>
        </w:rPr>
      </w:pPr>
      <w:r w:rsidRPr="00C04BA8">
        <w:rPr>
          <w:rFonts w:ascii="Calibri" w:hAnsi="Calibri" w:cs="Calibri"/>
        </w:rPr>
        <w:t>26.</w:t>
      </w:r>
      <w:r w:rsidRPr="00C04BA8">
        <w:rPr>
          <w:rFonts w:ascii="Calibri" w:hAnsi="Calibri" w:cs="Calibri"/>
        </w:rPr>
        <w:tab/>
        <w:t>PACKING</w:t>
      </w:r>
    </w:p>
    <w:p w14:paraId="5F57ADE9" w14:textId="77777777" w:rsidR="00DE1ED9" w:rsidRPr="00C04BA8" w:rsidRDefault="00DE1ED9" w:rsidP="00DE1ED9">
      <w:pPr>
        <w:ind w:left="360"/>
        <w:jc w:val="both"/>
        <w:rPr>
          <w:rFonts w:ascii="Calibri" w:hAnsi="Calibri" w:cs="Calibri"/>
        </w:rPr>
      </w:pPr>
      <w:r w:rsidRPr="00C04BA8">
        <w:rPr>
          <w:rFonts w:ascii="Calibri" w:hAnsi="Calibri" w:cs="Calibri"/>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41B7AA12" w14:textId="77777777" w:rsidR="00DE1ED9" w:rsidRPr="00C04BA8" w:rsidRDefault="00DE1ED9" w:rsidP="00DE1ED9">
      <w:pPr>
        <w:ind w:left="360"/>
        <w:jc w:val="both"/>
        <w:rPr>
          <w:rFonts w:ascii="Calibri" w:hAnsi="Calibri" w:cs="Calibri"/>
        </w:rPr>
      </w:pPr>
      <w:r w:rsidRPr="00C04BA8">
        <w:rPr>
          <w:rFonts w:ascii="Calibri" w:hAnsi="Calibri" w:cs="Calibri"/>
        </w:rPr>
        <w:t>27.</w:t>
      </w:r>
      <w:r w:rsidRPr="00C04BA8">
        <w:rPr>
          <w:rFonts w:ascii="Calibri" w:hAnsi="Calibri" w:cs="Calibri"/>
        </w:rPr>
        <w:tab/>
        <w:t>SHIPMENT AND DELIVERY</w:t>
      </w:r>
    </w:p>
    <w:p w14:paraId="3E0459FE" w14:textId="77777777" w:rsidR="00DE1ED9" w:rsidRPr="00C04BA8" w:rsidRDefault="00DE1ED9" w:rsidP="00DE1ED9">
      <w:pPr>
        <w:ind w:left="360"/>
        <w:jc w:val="both"/>
        <w:rPr>
          <w:rFonts w:ascii="Calibri" w:hAnsi="Calibri" w:cs="Calibri"/>
        </w:rPr>
      </w:pPr>
      <w:r w:rsidRPr="00C04BA8">
        <w:rPr>
          <w:rFonts w:ascii="Calibri" w:hAnsi="Calibri" w:cs="Calibri"/>
        </w:rPr>
        <w:t>All services and works shall be delivered at the agreed place of delivery as stated in the Contract, at the Service provider/contractor's risk, unless otherwise provided for in the Contract.</w:t>
      </w:r>
    </w:p>
    <w:p w14:paraId="47FD3CDD" w14:textId="77777777" w:rsidR="00DE1ED9" w:rsidRPr="00C04BA8" w:rsidRDefault="00DE1ED9" w:rsidP="00DE1ED9">
      <w:pPr>
        <w:ind w:left="360"/>
        <w:jc w:val="both"/>
        <w:rPr>
          <w:rFonts w:ascii="Calibri" w:hAnsi="Calibri" w:cs="Calibri"/>
        </w:rPr>
      </w:pPr>
      <w:r w:rsidRPr="00C04BA8">
        <w:rPr>
          <w:rFonts w:ascii="Calibri" w:hAnsi="Calibri" w:cs="Calibri"/>
        </w:rPr>
        <w:t>28.</w:t>
      </w:r>
      <w:r w:rsidRPr="00C04BA8">
        <w:rPr>
          <w:rFonts w:ascii="Calibri" w:hAnsi="Calibri" w:cs="Calibri"/>
        </w:rPr>
        <w:tab/>
        <w:t>INSURANCE</w:t>
      </w:r>
    </w:p>
    <w:p w14:paraId="5914D116" w14:textId="77777777" w:rsidR="00DE1ED9" w:rsidRPr="00C04BA8" w:rsidRDefault="00DE1ED9" w:rsidP="00DE1ED9">
      <w:pPr>
        <w:ind w:left="360"/>
        <w:jc w:val="both"/>
        <w:rPr>
          <w:rFonts w:ascii="Calibri" w:hAnsi="Calibri" w:cs="Calibri"/>
        </w:rPr>
      </w:pPr>
      <w:r w:rsidRPr="00C04BA8">
        <w:rPr>
          <w:rFonts w:ascii="Calibri" w:hAnsi="Calibri" w:cs="Calibri"/>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0EA61AED" w14:textId="77777777" w:rsidR="00DE1ED9" w:rsidRPr="00C04BA8" w:rsidRDefault="00DE1ED9" w:rsidP="00DE1ED9">
      <w:pPr>
        <w:ind w:left="360"/>
        <w:jc w:val="both"/>
        <w:rPr>
          <w:rFonts w:ascii="Calibri" w:hAnsi="Calibri" w:cs="Calibri"/>
        </w:rPr>
      </w:pPr>
      <w:r w:rsidRPr="00C04BA8">
        <w:rPr>
          <w:rFonts w:ascii="Calibri" w:hAnsi="Calibri" w:cs="Calibri"/>
        </w:rPr>
        <w:t>29.</w:t>
      </w:r>
      <w:r w:rsidRPr="00C04BA8">
        <w:rPr>
          <w:rFonts w:ascii="Calibri" w:hAnsi="Calibri" w:cs="Calibri"/>
        </w:rPr>
        <w:tab/>
        <w:t>INDEMNIFICATION</w:t>
      </w:r>
    </w:p>
    <w:p w14:paraId="1563B916" w14:textId="77777777" w:rsidR="00DE1ED9" w:rsidRPr="00C04BA8" w:rsidRDefault="00DE1ED9" w:rsidP="00DE1ED9">
      <w:pPr>
        <w:ind w:left="360"/>
        <w:jc w:val="both"/>
        <w:rPr>
          <w:rFonts w:ascii="Calibri" w:hAnsi="Calibri" w:cs="Calibri"/>
        </w:rPr>
      </w:pPr>
      <w:r w:rsidRPr="00C04BA8">
        <w:rPr>
          <w:rFonts w:ascii="Calibri" w:hAnsi="Calibri" w:cs="Calibri"/>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2DC0434E" w14:textId="77777777" w:rsidR="00DE1ED9" w:rsidRPr="00C04BA8" w:rsidRDefault="00DE1ED9" w:rsidP="00DE1ED9">
      <w:pPr>
        <w:ind w:left="360"/>
        <w:jc w:val="both"/>
        <w:rPr>
          <w:rFonts w:ascii="Calibri" w:hAnsi="Calibri" w:cs="Calibri"/>
        </w:rPr>
      </w:pPr>
    </w:p>
    <w:p w14:paraId="43E2D7A9" w14:textId="77777777" w:rsidR="00DE1ED9" w:rsidRPr="00C04BA8" w:rsidRDefault="00DE1ED9" w:rsidP="00DE1ED9">
      <w:pPr>
        <w:ind w:left="360"/>
        <w:jc w:val="both"/>
        <w:rPr>
          <w:rFonts w:ascii="Calibri" w:hAnsi="Calibri" w:cs="Calibri"/>
        </w:rPr>
      </w:pPr>
      <w:r w:rsidRPr="00C04BA8">
        <w:rPr>
          <w:rFonts w:ascii="Calibri" w:hAnsi="Calibri" w:cs="Calibri"/>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70783D71" w14:textId="77777777" w:rsidR="00DE1ED9" w:rsidRPr="00C04BA8" w:rsidRDefault="00DE1ED9" w:rsidP="00DE1ED9">
      <w:pPr>
        <w:ind w:left="360"/>
        <w:jc w:val="both"/>
        <w:rPr>
          <w:rFonts w:ascii="Calibri" w:hAnsi="Calibri" w:cs="Calibri"/>
        </w:rPr>
      </w:pPr>
      <w:r w:rsidRPr="00C04BA8">
        <w:rPr>
          <w:rFonts w:ascii="Calibri" w:hAnsi="Calibri" w:cs="Calibri"/>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4FDA0A17" w14:textId="77777777" w:rsidR="00DE1ED9" w:rsidRPr="00C04BA8" w:rsidRDefault="00DE1ED9" w:rsidP="00DE1ED9">
      <w:pPr>
        <w:ind w:left="360"/>
        <w:jc w:val="both"/>
        <w:rPr>
          <w:rFonts w:ascii="Calibri" w:hAnsi="Calibri" w:cs="Calibri"/>
        </w:rPr>
      </w:pPr>
      <w:r w:rsidRPr="00C04BA8">
        <w:rPr>
          <w:rFonts w:ascii="Calibri" w:hAnsi="Calibri" w:cs="Calibri"/>
        </w:rPr>
        <w:t>30.</w:t>
      </w:r>
      <w:r w:rsidRPr="00C04BA8">
        <w:rPr>
          <w:rFonts w:ascii="Calibri" w:hAnsi="Calibri" w:cs="Calibri"/>
        </w:rPr>
        <w:tab/>
        <w:t>TERMINATION OF CONTRACT</w:t>
      </w:r>
    </w:p>
    <w:p w14:paraId="7AC1FFE0" w14:textId="77777777" w:rsidR="00DE1ED9" w:rsidRPr="00C04BA8" w:rsidRDefault="00DE1ED9" w:rsidP="00DE1ED9">
      <w:pPr>
        <w:ind w:left="360"/>
        <w:jc w:val="both"/>
        <w:rPr>
          <w:rFonts w:ascii="Calibri" w:hAnsi="Calibri" w:cs="Calibri"/>
        </w:rPr>
      </w:pPr>
      <w:r w:rsidRPr="00C04BA8">
        <w:rPr>
          <w:rFonts w:ascii="Calibri" w:hAnsi="Calibri" w:cs="Calibri"/>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7F822750" w14:textId="77777777" w:rsidR="00DE1ED9" w:rsidRPr="00C04BA8" w:rsidRDefault="00DE1ED9" w:rsidP="00DE1ED9">
      <w:pPr>
        <w:ind w:left="360"/>
        <w:jc w:val="both"/>
        <w:rPr>
          <w:rFonts w:ascii="Calibri" w:hAnsi="Calibri" w:cs="Calibri"/>
        </w:rPr>
      </w:pPr>
      <w:r w:rsidRPr="00C04BA8">
        <w:rPr>
          <w:rFonts w:ascii="Calibri" w:hAnsi="Calibri" w:cs="Calibri"/>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3F2B1A7A" w14:textId="77777777" w:rsidR="00DE1ED9" w:rsidRPr="00C04BA8" w:rsidRDefault="00DE1ED9" w:rsidP="00DE1ED9">
      <w:pPr>
        <w:ind w:left="360"/>
        <w:jc w:val="both"/>
        <w:rPr>
          <w:rFonts w:ascii="Calibri" w:hAnsi="Calibri" w:cs="Calibri"/>
        </w:rPr>
      </w:pPr>
      <w:r w:rsidRPr="00C04BA8">
        <w:rPr>
          <w:rFonts w:ascii="Calibri" w:hAnsi="Calibri" w:cs="Calibri"/>
        </w:rPr>
        <w:t>This contract shall be automatically terminated, and the Service provider/contractor shall have no right to any form of compensation, if it emerges that the award or execution of the contract has given rise to unusual commercial expenses.</w:t>
      </w:r>
    </w:p>
    <w:p w14:paraId="73A3A23E" w14:textId="77777777" w:rsidR="00DE1ED9" w:rsidRPr="00C04BA8" w:rsidRDefault="00DE1ED9" w:rsidP="00DE1ED9">
      <w:pPr>
        <w:ind w:left="360"/>
        <w:jc w:val="both"/>
        <w:rPr>
          <w:rFonts w:ascii="Calibri" w:hAnsi="Calibri" w:cs="Calibri"/>
        </w:rPr>
      </w:pPr>
      <w:r w:rsidRPr="00C04BA8">
        <w:rPr>
          <w:rFonts w:ascii="Calibri" w:hAnsi="Calibri" w:cs="Calibri"/>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67942240" w14:textId="77777777" w:rsidR="00DE1ED9" w:rsidRPr="00C04BA8" w:rsidRDefault="00DE1ED9" w:rsidP="00DE1ED9">
      <w:pPr>
        <w:ind w:left="360"/>
        <w:jc w:val="both"/>
        <w:rPr>
          <w:rFonts w:ascii="Calibri" w:hAnsi="Calibri" w:cs="Calibri"/>
        </w:rPr>
      </w:pPr>
      <w:r w:rsidRPr="00C04BA8">
        <w:rPr>
          <w:rFonts w:ascii="Calibri" w:hAnsi="Calibri" w:cs="Calibri"/>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38F2E9A9" w14:textId="77777777" w:rsidR="00DE1ED9" w:rsidRPr="00C04BA8" w:rsidRDefault="00DE1ED9" w:rsidP="00DE1ED9">
      <w:pPr>
        <w:ind w:left="360"/>
        <w:jc w:val="both"/>
        <w:rPr>
          <w:rFonts w:ascii="Calibri" w:hAnsi="Calibri" w:cs="Calibri"/>
        </w:rPr>
      </w:pPr>
      <w:r w:rsidRPr="00C04BA8">
        <w:rPr>
          <w:rFonts w:ascii="Calibri" w:hAnsi="Calibri" w:cs="Calibri"/>
        </w:rPr>
        <w:t>31.</w:t>
      </w:r>
      <w:r w:rsidRPr="00C04BA8">
        <w:rPr>
          <w:rFonts w:ascii="Calibri" w:hAnsi="Calibri" w:cs="Calibri"/>
        </w:rPr>
        <w:tab/>
        <w:t>CONFIDENTIALITY</w:t>
      </w:r>
    </w:p>
    <w:p w14:paraId="59FACE43" w14:textId="77777777" w:rsidR="00DE1ED9" w:rsidRPr="00C04BA8" w:rsidRDefault="00DE1ED9" w:rsidP="00DE1ED9">
      <w:pPr>
        <w:ind w:left="360"/>
        <w:jc w:val="both"/>
        <w:rPr>
          <w:rFonts w:ascii="Calibri" w:hAnsi="Calibri" w:cs="Calibri"/>
        </w:rPr>
      </w:pPr>
      <w:r w:rsidRPr="00C04BA8">
        <w:rPr>
          <w:rFonts w:ascii="Calibri" w:hAnsi="Calibri" w:cs="Calibri"/>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05C7C054" w14:textId="77777777" w:rsidR="00DE1ED9" w:rsidRPr="00C04BA8" w:rsidRDefault="00DE1ED9" w:rsidP="00DE1ED9">
      <w:pPr>
        <w:ind w:left="360"/>
        <w:jc w:val="both"/>
        <w:rPr>
          <w:rFonts w:ascii="Calibri" w:hAnsi="Calibri" w:cs="Calibri"/>
        </w:rPr>
      </w:pPr>
      <w:r w:rsidRPr="00C04BA8">
        <w:rPr>
          <w:rFonts w:ascii="Calibri" w:hAnsi="Calibri" w:cs="Calibri"/>
        </w:rPr>
        <w:t>32.</w:t>
      </w:r>
      <w:r w:rsidRPr="00C04BA8">
        <w:rPr>
          <w:rFonts w:ascii="Calibri" w:hAnsi="Calibri" w:cs="Calibri"/>
        </w:rPr>
        <w:tab/>
        <w:t>DISPUTES - ARBITRATION</w:t>
      </w:r>
    </w:p>
    <w:p w14:paraId="5B29FDC7" w14:textId="77777777" w:rsidR="00DE1ED9" w:rsidRPr="00C04BA8" w:rsidRDefault="00DE1ED9" w:rsidP="00DE1ED9">
      <w:pPr>
        <w:ind w:left="360"/>
        <w:jc w:val="both"/>
        <w:rPr>
          <w:rFonts w:ascii="Calibri" w:hAnsi="Calibri" w:cs="Calibri"/>
        </w:rPr>
      </w:pPr>
      <w:r w:rsidRPr="00C04BA8">
        <w:rPr>
          <w:rFonts w:ascii="Calibri" w:hAnsi="Calibri" w:cs="Calibri"/>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74F99C06" w14:textId="77777777" w:rsidR="00DE1ED9" w:rsidRPr="00C04BA8" w:rsidRDefault="00DE1ED9" w:rsidP="00DE1ED9">
      <w:pPr>
        <w:ind w:left="360"/>
        <w:jc w:val="both"/>
        <w:rPr>
          <w:rFonts w:ascii="Calibri" w:hAnsi="Calibri" w:cs="Calibri"/>
        </w:rPr>
      </w:pPr>
      <w:r w:rsidRPr="00C04BA8">
        <w:rPr>
          <w:rFonts w:ascii="Calibri" w:hAnsi="Calibri" w:cs="Calibri"/>
        </w:rPr>
        <w:t>33.</w:t>
      </w:r>
      <w:r w:rsidRPr="00C04BA8">
        <w:rPr>
          <w:rFonts w:ascii="Calibri" w:hAnsi="Calibri" w:cs="Calibri"/>
        </w:rPr>
        <w:tab/>
        <w:t>SETTLEMENT OF DISPUTES</w:t>
      </w:r>
    </w:p>
    <w:p w14:paraId="26E37F21" w14:textId="77777777" w:rsidR="00DE1ED9" w:rsidRPr="00C04BA8" w:rsidRDefault="00DE1ED9" w:rsidP="00DE1ED9">
      <w:pPr>
        <w:ind w:left="360"/>
        <w:jc w:val="both"/>
        <w:rPr>
          <w:rFonts w:ascii="Calibri" w:hAnsi="Calibri" w:cs="Calibri"/>
        </w:rPr>
      </w:pPr>
      <w:r w:rsidRPr="00C04BA8">
        <w:rPr>
          <w:rFonts w:ascii="Calibri" w:hAnsi="Calibri" w:cs="Calibri"/>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0090CCAA" w14:textId="77777777" w:rsidR="00DE1ED9" w:rsidRPr="00C04BA8" w:rsidRDefault="00DE1ED9" w:rsidP="00DE1ED9">
      <w:pPr>
        <w:ind w:left="360"/>
        <w:jc w:val="both"/>
        <w:rPr>
          <w:rFonts w:ascii="Calibri" w:hAnsi="Calibri" w:cs="Calibri"/>
        </w:rPr>
      </w:pPr>
      <w:r w:rsidRPr="00C04BA8">
        <w:rPr>
          <w:rFonts w:ascii="Calibri" w:hAnsi="Calibri" w:cs="Calibri"/>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Uganda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4E0847A9" w14:textId="77777777" w:rsidR="00DE1ED9" w:rsidRPr="00C04BA8" w:rsidRDefault="00DE1ED9" w:rsidP="00DE1ED9">
      <w:pPr>
        <w:ind w:left="360"/>
        <w:jc w:val="both"/>
        <w:rPr>
          <w:rFonts w:ascii="Calibri" w:hAnsi="Calibri" w:cs="Calibri"/>
        </w:rPr>
      </w:pPr>
      <w:r w:rsidRPr="00C04BA8">
        <w:rPr>
          <w:rFonts w:ascii="Calibri" w:hAnsi="Calibri" w:cs="Calibri"/>
        </w:rPr>
        <w:t>34.</w:t>
      </w:r>
      <w:r w:rsidRPr="00C04BA8">
        <w:rPr>
          <w:rFonts w:ascii="Calibri" w:hAnsi="Calibri" w:cs="Calibri"/>
        </w:rPr>
        <w:tab/>
        <w:t>WITHHOLDING TAX</w:t>
      </w:r>
    </w:p>
    <w:p w14:paraId="2EB1F730" w14:textId="77777777" w:rsidR="00DE1ED9" w:rsidRPr="00C04BA8" w:rsidRDefault="00DE1ED9" w:rsidP="00DE1ED9">
      <w:pPr>
        <w:ind w:left="360"/>
        <w:jc w:val="both"/>
        <w:rPr>
          <w:rFonts w:ascii="Calibri" w:hAnsi="Calibri" w:cs="Calibri"/>
        </w:rPr>
      </w:pPr>
      <w:r w:rsidRPr="00C04BA8">
        <w:rPr>
          <w:rFonts w:ascii="Calibri" w:hAnsi="Calibri" w:cs="Calibri"/>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7C64B4BD" w14:textId="77777777" w:rsidR="00DE1ED9" w:rsidRPr="00C04BA8" w:rsidRDefault="00DE1ED9" w:rsidP="00DE1ED9">
      <w:pPr>
        <w:ind w:left="360"/>
        <w:jc w:val="both"/>
        <w:rPr>
          <w:rFonts w:ascii="Calibri" w:hAnsi="Calibri" w:cs="Calibri"/>
        </w:rPr>
      </w:pPr>
      <w:r w:rsidRPr="00C04BA8">
        <w:rPr>
          <w:rFonts w:ascii="Calibri" w:hAnsi="Calibri" w:cs="Calibri"/>
        </w:rPr>
        <w:t>35.</w:t>
      </w:r>
      <w:r w:rsidRPr="00C04BA8">
        <w:rPr>
          <w:rFonts w:ascii="Calibri" w:hAnsi="Calibri" w:cs="Calibri"/>
        </w:rPr>
        <w:tab/>
        <w:t>GOVERNING LAW AND JURISDICTION</w:t>
      </w:r>
    </w:p>
    <w:p w14:paraId="3E76C1BA" w14:textId="77777777" w:rsidR="00DE1ED9" w:rsidRPr="00C04BA8" w:rsidRDefault="00DE1ED9" w:rsidP="00DE1ED9">
      <w:pPr>
        <w:ind w:left="360"/>
        <w:jc w:val="both"/>
        <w:rPr>
          <w:rFonts w:ascii="Calibri" w:hAnsi="Calibri" w:cs="Calibri"/>
        </w:rPr>
      </w:pPr>
      <w:r w:rsidRPr="00C04BA8">
        <w:rPr>
          <w:rFonts w:ascii="Calibri" w:hAnsi="Calibri" w:cs="Calibri"/>
        </w:rPr>
        <w:t>These Terms and Conditions shall be governed by the laws of Ireland and subject to the exclusive jurisdiction of the Irish Courts.</w:t>
      </w:r>
    </w:p>
    <w:p w14:paraId="6CF2DB34" w14:textId="77777777" w:rsidR="00DE1ED9" w:rsidRPr="00C04BA8" w:rsidRDefault="00DE1ED9" w:rsidP="00DE1ED9">
      <w:pPr>
        <w:ind w:left="360"/>
        <w:jc w:val="both"/>
        <w:rPr>
          <w:rFonts w:ascii="Calibri" w:hAnsi="Calibri" w:cs="Calibri"/>
        </w:rPr>
      </w:pPr>
      <w:r w:rsidRPr="00C04BA8">
        <w:rPr>
          <w:rFonts w:ascii="Calibri" w:hAnsi="Calibri" w:cs="Calibri"/>
        </w:rPr>
        <w:t>36.</w:t>
      </w:r>
      <w:r w:rsidRPr="00C04BA8">
        <w:rPr>
          <w:rFonts w:ascii="Calibri" w:hAnsi="Calibri" w:cs="Calibri"/>
        </w:rPr>
        <w:tab/>
        <w:t>BANK GUARANTEE</w:t>
      </w:r>
    </w:p>
    <w:p w14:paraId="3BD0438A" w14:textId="77777777" w:rsidR="00DE1ED9" w:rsidRPr="00C04BA8" w:rsidRDefault="00DE1ED9" w:rsidP="00DE1ED9">
      <w:pPr>
        <w:ind w:left="360"/>
        <w:jc w:val="both"/>
        <w:rPr>
          <w:rFonts w:ascii="Calibri" w:hAnsi="Calibri" w:cs="Calibri"/>
        </w:rPr>
      </w:pPr>
      <w:r w:rsidRPr="00C04BA8">
        <w:rPr>
          <w:rFonts w:ascii="Calibri" w:hAnsi="Calibri" w:cs="Calibri"/>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3FBBE378" w14:textId="77777777" w:rsidR="00DE1ED9" w:rsidRPr="00C04BA8" w:rsidRDefault="00DE1ED9" w:rsidP="00DE1ED9">
      <w:pPr>
        <w:ind w:left="360"/>
        <w:jc w:val="both"/>
        <w:rPr>
          <w:rFonts w:ascii="Calibri" w:hAnsi="Calibri" w:cs="Calibri"/>
        </w:rPr>
      </w:pPr>
      <w:r w:rsidRPr="00C04BA8">
        <w:rPr>
          <w:rFonts w:ascii="Calibri" w:hAnsi="Calibri" w:cs="Calibri"/>
        </w:rPr>
        <w:t>37.</w:t>
      </w:r>
      <w:r w:rsidRPr="00C04BA8">
        <w:rPr>
          <w:rFonts w:ascii="Calibri" w:hAnsi="Calibri" w:cs="Calibri"/>
        </w:rPr>
        <w:tab/>
        <w:t>ENVIRONMENTAL STANDARDS</w:t>
      </w:r>
    </w:p>
    <w:p w14:paraId="2612405F" w14:textId="77777777" w:rsidR="00DE1ED9" w:rsidRPr="00C04BA8" w:rsidRDefault="00DE1ED9" w:rsidP="00DE1ED9">
      <w:pPr>
        <w:ind w:left="360"/>
        <w:jc w:val="both"/>
        <w:rPr>
          <w:rFonts w:ascii="Calibri" w:hAnsi="Calibri" w:cs="Calibri"/>
        </w:rPr>
      </w:pPr>
      <w:r w:rsidRPr="00C04BA8">
        <w:rPr>
          <w:rFonts w:ascii="Calibri" w:hAnsi="Calibri" w:cs="Calibri"/>
        </w:rPr>
        <w:t>Service provider/contractors should as a minimum, comply with all statutory and other legal requirements relating to environmental impacts of their business. Areas which should be considered are:</w:t>
      </w:r>
    </w:p>
    <w:p w14:paraId="253C44D2" w14:textId="77777777" w:rsidR="00DE1ED9" w:rsidRPr="00C04BA8" w:rsidRDefault="00DE1ED9" w:rsidP="00DE1ED9">
      <w:pPr>
        <w:ind w:left="360"/>
        <w:jc w:val="both"/>
        <w:rPr>
          <w:rFonts w:ascii="Calibri" w:hAnsi="Calibri" w:cs="Calibri"/>
        </w:rPr>
      </w:pPr>
      <w:r w:rsidRPr="00C04BA8">
        <w:rPr>
          <w:rFonts w:ascii="Calibri" w:hAnsi="Calibri" w:cs="Calibri"/>
        </w:rPr>
        <w:t>•</w:t>
      </w:r>
      <w:r w:rsidRPr="00C04BA8">
        <w:rPr>
          <w:rFonts w:ascii="Calibri" w:hAnsi="Calibri" w:cs="Calibri"/>
        </w:rPr>
        <w:tab/>
        <w:t>Waste Management</w:t>
      </w:r>
    </w:p>
    <w:p w14:paraId="1428EAA2" w14:textId="77777777" w:rsidR="00DE1ED9" w:rsidRPr="00C04BA8" w:rsidRDefault="00DE1ED9" w:rsidP="00DE1ED9">
      <w:pPr>
        <w:ind w:left="360"/>
        <w:jc w:val="both"/>
        <w:rPr>
          <w:rFonts w:ascii="Calibri" w:hAnsi="Calibri" w:cs="Calibri"/>
        </w:rPr>
      </w:pPr>
      <w:r w:rsidRPr="00C04BA8">
        <w:rPr>
          <w:rFonts w:ascii="Calibri" w:hAnsi="Calibri" w:cs="Calibri"/>
        </w:rPr>
        <w:t>•</w:t>
      </w:r>
      <w:r w:rsidRPr="00C04BA8">
        <w:rPr>
          <w:rFonts w:ascii="Calibri" w:hAnsi="Calibri" w:cs="Calibri"/>
        </w:rPr>
        <w:tab/>
        <w:t>Packaging and Paper</w:t>
      </w:r>
    </w:p>
    <w:p w14:paraId="00BE0120" w14:textId="77777777" w:rsidR="00DE1ED9" w:rsidRPr="00C04BA8" w:rsidRDefault="00DE1ED9" w:rsidP="00DE1ED9">
      <w:pPr>
        <w:ind w:left="360"/>
        <w:jc w:val="both"/>
        <w:rPr>
          <w:rFonts w:ascii="Calibri" w:hAnsi="Calibri" w:cs="Calibri"/>
        </w:rPr>
      </w:pPr>
      <w:r w:rsidRPr="00C04BA8">
        <w:rPr>
          <w:rFonts w:ascii="Calibri" w:hAnsi="Calibri" w:cs="Calibri"/>
        </w:rPr>
        <w:t>•</w:t>
      </w:r>
      <w:r w:rsidRPr="00C04BA8">
        <w:rPr>
          <w:rFonts w:ascii="Calibri" w:hAnsi="Calibri" w:cs="Calibri"/>
        </w:rPr>
        <w:tab/>
        <w:t>Conservation</w:t>
      </w:r>
    </w:p>
    <w:p w14:paraId="143DEBEA" w14:textId="77777777" w:rsidR="00DE1ED9" w:rsidRPr="00C04BA8" w:rsidRDefault="00DE1ED9" w:rsidP="00DE1ED9">
      <w:pPr>
        <w:ind w:left="360"/>
        <w:jc w:val="both"/>
        <w:rPr>
          <w:rFonts w:ascii="Calibri" w:hAnsi="Calibri" w:cs="Calibri"/>
        </w:rPr>
      </w:pPr>
      <w:r w:rsidRPr="00C04BA8">
        <w:rPr>
          <w:rFonts w:ascii="Calibri" w:hAnsi="Calibri" w:cs="Calibri"/>
        </w:rPr>
        <w:t>•</w:t>
      </w:r>
      <w:r w:rsidRPr="00C04BA8">
        <w:rPr>
          <w:rFonts w:ascii="Calibri" w:hAnsi="Calibri" w:cs="Calibri"/>
        </w:rPr>
        <w:tab/>
        <w:t>Energy Use</w:t>
      </w:r>
    </w:p>
    <w:p w14:paraId="269027D5" w14:textId="77777777" w:rsidR="00DE1ED9" w:rsidRPr="00C04BA8" w:rsidRDefault="00DE1ED9" w:rsidP="00DE1ED9">
      <w:pPr>
        <w:ind w:left="360"/>
        <w:jc w:val="both"/>
        <w:rPr>
          <w:rFonts w:ascii="Calibri" w:hAnsi="Calibri" w:cs="Calibri"/>
        </w:rPr>
      </w:pPr>
      <w:r w:rsidRPr="00C04BA8">
        <w:rPr>
          <w:rFonts w:ascii="Calibri" w:hAnsi="Calibri" w:cs="Calibri"/>
        </w:rPr>
        <w:t>•</w:t>
      </w:r>
      <w:r w:rsidRPr="00C04BA8">
        <w:rPr>
          <w:rFonts w:ascii="Calibri" w:hAnsi="Calibri" w:cs="Calibri"/>
        </w:rPr>
        <w:tab/>
        <w:t>Sustainability</w:t>
      </w:r>
    </w:p>
    <w:p w14:paraId="0354E1B9" w14:textId="77777777" w:rsidR="00DE1ED9" w:rsidRPr="00C04BA8" w:rsidRDefault="00DE1ED9" w:rsidP="00DE1ED9">
      <w:pPr>
        <w:ind w:left="360"/>
        <w:jc w:val="both"/>
        <w:rPr>
          <w:rFonts w:ascii="Calibri" w:hAnsi="Calibri" w:cs="Calibri"/>
        </w:rPr>
      </w:pPr>
      <w:r w:rsidRPr="00C04BA8">
        <w:rPr>
          <w:rFonts w:ascii="Calibri" w:hAnsi="Calibri" w:cs="Calibri"/>
        </w:rPr>
        <w:t>•</w:t>
      </w:r>
      <w:r w:rsidRPr="00C04BA8">
        <w:rPr>
          <w:rFonts w:ascii="Calibri" w:hAnsi="Calibri" w:cs="Calibri"/>
        </w:rPr>
        <w:tab/>
        <w:t xml:space="preserve">Include something about raw materials/sourcing. </w:t>
      </w:r>
    </w:p>
    <w:p w14:paraId="6A642F0A" w14:textId="77777777" w:rsidR="00DE1ED9" w:rsidRPr="00C04BA8" w:rsidRDefault="00DE1ED9" w:rsidP="00DE1ED9">
      <w:pPr>
        <w:ind w:left="360"/>
        <w:jc w:val="both"/>
        <w:rPr>
          <w:rFonts w:ascii="Calibri" w:hAnsi="Calibri" w:cs="Calibri"/>
        </w:rPr>
      </w:pPr>
    </w:p>
    <w:p w14:paraId="206D7701" w14:textId="77777777" w:rsidR="00DE1ED9" w:rsidRPr="00C04BA8" w:rsidRDefault="00DE1ED9" w:rsidP="00DE1ED9">
      <w:pPr>
        <w:ind w:left="360"/>
        <w:jc w:val="both"/>
        <w:rPr>
          <w:rFonts w:ascii="Calibri" w:hAnsi="Calibri" w:cs="Calibri"/>
        </w:rPr>
      </w:pPr>
      <w:r w:rsidRPr="00C04BA8">
        <w:rPr>
          <w:rFonts w:ascii="Calibri" w:hAnsi="Calibri" w:cs="Calibri"/>
        </w:rPr>
        <w:t>38.</w:t>
      </w:r>
      <w:r w:rsidRPr="00C04BA8">
        <w:rPr>
          <w:rFonts w:ascii="Calibri" w:hAnsi="Calibri" w:cs="Calibri"/>
        </w:rPr>
        <w:tab/>
        <w:t>HUMAN TRAFFICKING</w:t>
      </w:r>
    </w:p>
    <w:p w14:paraId="227B246D" w14:textId="77777777" w:rsidR="00DE1ED9" w:rsidRPr="00C04BA8" w:rsidRDefault="00DE1ED9" w:rsidP="00DE1ED9">
      <w:pPr>
        <w:ind w:left="360"/>
        <w:jc w:val="both"/>
        <w:rPr>
          <w:rFonts w:ascii="Calibri" w:hAnsi="Calibri" w:cs="Calibri"/>
        </w:rPr>
      </w:pPr>
      <w:r w:rsidRPr="00C04BA8">
        <w:rPr>
          <w:rFonts w:ascii="Calibri" w:hAnsi="Calibri" w:cs="Calibri"/>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693132E0" w14:textId="77777777" w:rsidR="00DE1ED9" w:rsidRPr="00C04BA8" w:rsidRDefault="00DE1ED9" w:rsidP="00DE1ED9">
      <w:pPr>
        <w:ind w:left="360"/>
        <w:jc w:val="both"/>
        <w:rPr>
          <w:rFonts w:ascii="Calibri" w:hAnsi="Calibri" w:cs="Calibri"/>
        </w:rPr>
      </w:pPr>
      <w:r w:rsidRPr="00C04BA8">
        <w:rPr>
          <w:rFonts w:ascii="Calibri" w:hAnsi="Calibri" w:cs="Calibri"/>
        </w:rPr>
        <w:t>•</w:t>
      </w:r>
      <w:r w:rsidRPr="00C04BA8">
        <w:rPr>
          <w:rFonts w:ascii="Calibri" w:hAnsi="Calibri" w:cs="Calibri"/>
        </w:rPr>
        <w:tab/>
        <w:t xml:space="preserve">Engage in severe forms of trafficking in persons during the period of performance of the contract; </w:t>
      </w:r>
      <w:r w:rsidRPr="00C04BA8">
        <w:rPr>
          <w:rFonts w:ascii="Tahoma" w:hAnsi="Tahoma" w:cs="Tahoma"/>
        </w:rPr>
        <w:t> </w:t>
      </w:r>
    </w:p>
    <w:p w14:paraId="1F79ADF1" w14:textId="77777777" w:rsidR="00DE1ED9" w:rsidRPr="00C04BA8" w:rsidRDefault="00DE1ED9" w:rsidP="00DE1ED9">
      <w:pPr>
        <w:ind w:left="360"/>
        <w:jc w:val="both"/>
        <w:rPr>
          <w:rFonts w:ascii="Calibri" w:hAnsi="Calibri" w:cs="Calibri"/>
        </w:rPr>
      </w:pPr>
      <w:r w:rsidRPr="00C04BA8">
        <w:rPr>
          <w:rFonts w:ascii="Calibri" w:hAnsi="Calibri" w:cs="Calibri"/>
        </w:rPr>
        <w:t>•</w:t>
      </w:r>
      <w:r w:rsidRPr="00C04BA8">
        <w:rPr>
          <w:rFonts w:ascii="Calibri" w:hAnsi="Calibri" w:cs="Calibri"/>
        </w:rPr>
        <w:tab/>
        <w:t xml:space="preserve">Procure commercial sex acts during the period of performance of the contract; </w:t>
      </w:r>
      <w:r w:rsidRPr="00C04BA8">
        <w:rPr>
          <w:rFonts w:ascii="Tahoma" w:hAnsi="Tahoma" w:cs="Tahoma"/>
        </w:rPr>
        <w:t> </w:t>
      </w:r>
    </w:p>
    <w:p w14:paraId="1A12C5FA" w14:textId="77777777" w:rsidR="00DE1ED9" w:rsidRPr="00C04BA8" w:rsidRDefault="00DE1ED9" w:rsidP="00DE1ED9">
      <w:pPr>
        <w:ind w:left="360"/>
        <w:jc w:val="both"/>
        <w:rPr>
          <w:rFonts w:ascii="Calibri" w:hAnsi="Calibri" w:cs="Calibri"/>
        </w:rPr>
      </w:pPr>
      <w:r w:rsidRPr="00C04BA8">
        <w:rPr>
          <w:rFonts w:ascii="Calibri" w:hAnsi="Calibri" w:cs="Calibri"/>
        </w:rPr>
        <w:t>•</w:t>
      </w:r>
      <w:r w:rsidRPr="00C04BA8">
        <w:rPr>
          <w:rFonts w:ascii="Calibri" w:hAnsi="Calibri" w:cs="Calibri"/>
        </w:rPr>
        <w:tab/>
        <w:t xml:space="preserve">Use forced labor in the performance of the contract; </w:t>
      </w:r>
      <w:r w:rsidRPr="00C04BA8">
        <w:rPr>
          <w:rFonts w:ascii="Tahoma" w:hAnsi="Tahoma" w:cs="Tahoma"/>
        </w:rPr>
        <w:t> </w:t>
      </w:r>
    </w:p>
    <w:p w14:paraId="5D41CFFA" w14:textId="77777777" w:rsidR="00DE1ED9" w:rsidRPr="00C04BA8" w:rsidRDefault="00DE1ED9" w:rsidP="00DE1ED9">
      <w:pPr>
        <w:ind w:left="360"/>
        <w:jc w:val="both"/>
        <w:rPr>
          <w:rFonts w:ascii="Calibri" w:hAnsi="Calibri" w:cs="Calibri"/>
        </w:rPr>
      </w:pPr>
      <w:r w:rsidRPr="00C04BA8">
        <w:rPr>
          <w:rFonts w:ascii="Calibri" w:hAnsi="Calibri" w:cs="Calibri"/>
        </w:rPr>
        <w:t>•</w:t>
      </w:r>
      <w:r w:rsidRPr="00C04BA8">
        <w:rPr>
          <w:rFonts w:ascii="Calibri" w:hAnsi="Calibri" w:cs="Calibri"/>
        </w:rPr>
        <w:tab/>
        <w:t xml:space="preserve">Destroy, conceal, confiscate, or otherwise deny access by an employee to the employee’s identity or immigration documents, such as passports or drivers' licenses, regardless of issuing authority; </w:t>
      </w:r>
      <w:r w:rsidRPr="00C04BA8">
        <w:rPr>
          <w:rFonts w:ascii="Tahoma" w:hAnsi="Tahoma" w:cs="Tahoma"/>
        </w:rPr>
        <w:t> </w:t>
      </w:r>
    </w:p>
    <w:p w14:paraId="40D48096" w14:textId="77777777" w:rsidR="00DE1ED9" w:rsidRDefault="00DE1ED9" w:rsidP="00DE1ED9">
      <w:pPr>
        <w:ind w:left="360"/>
        <w:jc w:val="both"/>
        <w:rPr>
          <w:rFonts w:ascii="Calibri" w:hAnsi="Calibri" w:cs="Calibri"/>
        </w:rPr>
      </w:pPr>
      <w:r w:rsidRPr="00C04BA8">
        <w:rPr>
          <w:rFonts w:ascii="Calibri" w:hAnsi="Calibri" w:cs="Calibri"/>
        </w:rPr>
        <w:t>•</w:t>
      </w:r>
      <w:r w:rsidRPr="00C04BA8">
        <w:rPr>
          <w:rFonts w:ascii="Calibri" w:hAnsi="Calibri" w:cs="Calibri"/>
        </w:rPr>
        <w:tab/>
        <w:t xml:space="preserve">Use misleading or fraudulent practices during the recruitment of employees or offering of employment, such as failing to disclose, in a format and </w:t>
      </w:r>
      <w:r w:rsidRPr="00C04BA8">
        <w:rPr>
          <w:rFonts w:ascii="Tahoma" w:hAnsi="Tahoma" w:cs="Tahoma"/>
        </w:rPr>
        <w:t> </w:t>
      </w:r>
      <w:r w:rsidRPr="00C04BA8">
        <w:rPr>
          <w:rFonts w:ascii="Calibri" w:hAnsi="Calibri" w:cs="Calibri"/>
        </w:rPr>
        <w:t xml:space="preserve"> language accessible to the worker, basic information or making material misrepresentations during the recruitment of employees regarding the key terms and conditions of employment, including wages and </w:t>
      </w:r>
    </w:p>
    <w:p w14:paraId="3355E15F" w14:textId="77777777" w:rsidR="00DE1ED9" w:rsidRPr="00C04BA8" w:rsidRDefault="00DE1ED9" w:rsidP="00DE1ED9">
      <w:pPr>
        <w:ind w:left="360"/>
        <w:rPr>
          <w:rFonts w:ascii="Calibri" w:hAnsi="Calibri" w:cs="Calibri"/>
        </w:rPr>
      </w:pPr>
      <w:r w:rsidRPr="00C04BA8">
        <w:rPr>
          <w:rFonts w:ascii="Calibri" w:hAnsi="Calibri" w:cs="Calibri"/>
        </w:rPr>
        <w:t>fringe benefits, the location of work, the living conditions, housing and associated costs (if employer or agent provided or arranged), any significant cost to be charged to the employee, and, if applicable, the hazardous nature of the work</w:t>
      </w:r>
    </w:p>
    <w:p w14:paraId="00B3BC0D" w14:textId="77777777" w:rsidR="00DE1ED9" w:rsidRPr="00C04BA8" w:rsidRDefault="00DE1ED9" w:rsidP="00DE1ED9">
      <w:pPr>
        <w:ind w:left="360"/>
        <w:jc w:val="both"/>
        <w:rPr>
          <w:rFonts w:ascii="Calibri" w:hAnsi="Calibri" w:cs="Calibri"/>
        </w:rPr>
      </w:pPr>
      <w:r w:rsidRPr="00C04BA8">
        <w:rPr>
          <w:rFonts w:ascii="Calibri" w:hAnsi="Calibri" w:cs="Calibri"/>
        </w:rPr>
        <w:t>Should the Service provider/contractor become aware of, or suspect, human trafficking activities during the execution of the contract the Contractor must immediately inform GOAL to enable appropriate action to be taken.</w:t>
      </w:r>
    </w:p>
    <w:p w14:paraId="0A41FD97" w14:textId="77777777" w:rsidR="00DE1ED9" w:rsidRDefault="00DE1ED9" w:rsidP="00DE1ED9">
      <w:pPr>
        <w:ind w:left="360"/>
        <w:jc w:val="both"/>
        <w:rPr>
          <w:rFonts w:ascii="Calibri" w:hAnsi="Calibri" w:cs="Calibri"/>
        </w:rPr>
      </w:pPr>
      <w:r w:rsidRPr="00C04BA8">
        <w:rPr>
          <w:rFonts w:ascii="Calibri" w:hAnsi="Calibri" w:cs="Calibri"/>
        </w:rPr>
        <w:t>In respect to any contract funded by the UK Government the Service provider/contractor is expected to be familiar with the terms of the UK Modern-Slavery Act 2015, and to abide by the conditions of the Act</w:t>
      </w:r>
      <w:r>
        <w:rPr>
          <w:rFonts w:ascii="Calibri" w:hAnsi="Calibri" w:cs="Calibri"/>
        </w:rPr>
        <w:t>.</w:t>
      </w:r>
    </w:p>
    <w:p w14:paraId="20AA4C8C" w14:textId="77777777" w:rsidR="00DE1ED9" w:rsidRDefault="00DE1ED9" w:rsidP="00DE1ED9">
      <w:pPr>
        <w:ind w:left="360"/>
        <w:rPr>
          <w:rFonts w:ascii="Calibri" w:hAnsi="Calibri" w:cs="Calibri"/>
        </w:rPr>
      </w:pPr>
    </w:p>
    <w:p w14:paraId="404748CD" w14:textId="77777777" w:rsidR="00DE1ED9" w:rsidRPr="00C04BA8" w:rsidRDefault="00DE1ED9" w:rsidP="00DE1ED9">
      <w:pPr>
        <w:ind w:left="360"/>
        <w:jc w:val="both"/>
        <w:rPr>
          <w:rFonts w:ascii="Calibri" w:hAnsi="Calibri" w:cs="Calibri"/>
        </w:rPr>
      </w:pPr>
    </w:p>
    <w:p w14:paraId="09C0A992" w14:textId="77777777" w:rsidR="00DE1ED9" w:rsidRDefault="00DE1ED9" w:rsidP="00DE1ED9">
      <w:pPr>
        <w:rPr>
          <w:rFonts w:ascii="Calibri" w:hAnsi="Calibri" w:cs="Calibri"/>
        </w:rPr>
        <w:sectPr w:rsidR="00DE1ED9" w:rsidSect="009B42EA">
          <w:type w:val="continuous"/>
          <w:pgSz w:w="11906" w:h="16838" w:code="9"/>
          <w:pgMar w:top="607" w:right="992" w:bottom="851" w:left="720" w:header="709" w:footer="431" w:gutter="0"/>
          <w:cols w:num="2" w:space="708"/>
          <w:docGrid w:linePitch="360"/>
        </w:sectPr>
      </w:pPr>
    </w:p>
    <w:p w14:paraId="3F35ED9A" w14:textId="77777777" w:rsidR="00DE1ED9" w:rsidRDefault="00DE1ED9" w:rsidP="00DE1ED9">
      <w:pPr>
        <w:jc w:val="both"/>
        <w:rPr>
          <w:rFonts w:ascii="Calibri" w:hAnsi="Calibri" w:cs="Calibri"/>
        </w:rPr>
      </w:pPr>
    </w:p>
    <w:p w14:paraId="12E90331" w14:textId="77777777" w:rsidR="00DE1ED9" w:rsidRDefault="00DE1ED9" w:rsidP="00DE1ED9">
      <w:pPr>
        <w:jc w:val="both"/>
        <w:rPr>
          <w:rFonts w:ascii="Calibri" w:hAnsi="Calibri" w:cs="Calibri"/>
        </w:rPr>
      </w:pPr>
    </w:p>
    <w:tbl>
      <w:tblPr>
        <w:tblStyle w:val="TableGrid"/>
        <w:tblW w:w="0" w:type="auto"/>
        <w:tblLook w:val="04A0" w:firstRow="1" w:lastRow="0" w:firstColumn="1" w:lastColumn="0" w:noHBand="0" w:noVBand="1"/>
      </w:tblPr>
      <w:tblGrid>
        <w:gridCol w:w="1062"/>
        <w:gridCol w:w="4039"/>
        <w:gridCol w:w="997"/>
        <w:gridCol w:w="4096"/>
      </w:tblGrid>
      <w:tr w:rsidR="00DE1ED9" w:rsidRPr="000C76CE" w14:paraId="29C55616" w14:textId="77777777" w:rsidTr="009B42EA">
        <w:trPr>
          <w:trHeight w:val="1008"/>
        </w:trPr>
        <w:tc>
          <w:tcPr>
            <w:tcW w:w="1062" w:type="dxa"/>
            <w:tcBorders>
              <w:top w:val="nil"/>
              <w:left w:val="nil"/>
              <w:bottom w:val="nil"/>
              <w:right w:val="nil"/>
            </w:tcBorders>
            <w:vAlign w:val="center"/>
          </w:tcPr>
          <w:p w14:paraId="102C24E7" w14:textId="77777777" w:rsidR="00DE1ED9" w:rsidRPr="000C76CE" w:rsidRDefault="00DE1ED9" w:rsidP="009B42EA">
            <w:pPr>
              <w:spacing w:after="160" w:line="360" w:lineRule="auto"/>
              <w:jc w:val="both"/>
              <w:rPr>
                <w:rFonts w:ascii="Calibri" w:hAnsi="Calibri" w:cs="Calibri"/>
              </w:rPr>
            </w:pPr>
            <w:r w:rsidRPr="000C76CE">
              <w:rPr>
                <w:rFonts w:ascii="Calibri" w:hAnsi="Calibri" w:cs="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08906AF1" w14:textId="77777777" w:rsidR="00DE1ED9" w:rsidRPr="000C76CE" w:rsidRDefault="00DE1ED9" w:rsidP="009B42EA">
            <w:pPr>
              <w:spacing w:after="160" w:line="360" w:lineRule="auto"/>
              <w:jc w:val="both"/>
              <w:rPr>
                <w:rFonts w:ascii="Calibri" w:hAnsi="Calibri" w:cs="Calibri"/>
              </w:rPr>
            </w:pPr>
          </w:p>
          <w:p w14:paraId="27635BCC" w14:textId="77777777" w:rsidR="00DE1ED9" w:rsidRPr="000C76CE" w:rsidRDefault="00DE1ED9" w:rsidP="009B42EA">
            <w:pPr>
              <w:spacing w:after="160" w:line="360" w:lineRule="auto"/>
              <w:jc w:val="both"/>
              <w:rPr>
                <w:rFonts w:ascii="Calibri" w:hAnsi="Calibri" w:cs="Calibri"/>
              </w:rPr>
            </w:pPr>
          </w:p>
        </w:tc>
      </w:tr>
      <w:tr w:rsidR="00DE1ED9" w:rsidRPr="000C76CE" w14:paraId="2F1AA601" w14:textId="77777777" w:rsidTr="009B42EA">
        <w:trPr>
          <w:trHeight w:val="569"/>
        </w:trPr>
        <w:tc>
          <w:tcPr>
            <w:tcW w:w="1062" w:type="dxa"/>
            <w:tcBorders>
              <w:top w:val="nil"/>
              <w:left w:val="nil"/>
              <w:bottom w:val="nil"/>
              <w:right w:val="nil"/>
            </w:tcBorders>
            <w:vAlign w:val="center"/>
          </w:tcPr>
          <w:p w14:paraId="12844D95" w14:textId="77777777" w:rsidR="00DE1ED9" w:rsidRPr="000C76CE" w:rsidRDefault="00DE1ED9" w:rsidP="009B42EA">
            <w:pPr>
              <w:spacing w:after="160" w:line="360" w:lineRule="auto"/>
              <w:jc w:val="both"/>
              <w:rPr>
                <w:rFonts w:ascii="Calibri" w:hAnsi="Calibri" w:cs="Calibri"/>
              </w:rPr>
            </w:pPr>
            <w:r w:rsidRPr="000C76CE">
              <w:rPr>
                <w:rFonts w:ascii="Calibri" w:hAnsi="Calibri" w:cs="Calibr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8A0FA75" w14:textId="77777777" w:rsidR="00DE1ED9" w:rsidRPr="000C76CE" w:rsidRDefault="00DE1ED9" w:rsidP="009B42EA">
            <w:pPr>
              <w:spacing w:after="160" w:line="360" w:lineRule="auto"/>
              <w:jc w:val="both"/>
              <w:rPr>
                <w:rFonts w:ascii="Calibri" w:hAnsi="Calibri" w:cs="Calibri"/>
              </w:rPr>
            </w:pPr>
          </w:p>
        </w:tc>
        <w:tc>
          <w:tcPr>
            <w:tcW w:w="997" w:type="dxa"/>
            <w:tcBorders>
              <w:top w:val="single" w:sz="48" w:space="0" w:color="FFFFFF"/>
              <w:left w:val="nil"/>
              <w:bottom w:val="single" w:sz="48" w:space="0" w:color="FFFFFF"/>
              <w:right w:val="nil"/>
            </w:tcBorders>
            <w:shd w:val="clear" w:color="auto" w:fill="auto"/>
            <w:vAlign w:val="center"/>
          </w:tcPr>
          <w:p w14:paraId="52B55696" w14:textId="77777777" w:rsidR="00DE1ED9" w:rsidRPr="000C76CE" w:rsidRDefault="00DE1ED9" w:rsidP="009B42EA">
            <w:pPr>
              <w:spacing w:after="160" w:line="360" w:lineRule="auto"/>
              <w:jc w:val="both"/>
              <w:rPr>
                <w:rFonts w:ascii="Calibri" w:hAnsi="Calibri" w:cs="Calibri"/>
              </w:rPr>
            </w:pPr>
            <w:r w:rsidRPr="000C76CE">
              <w:rPr>
                <w:rFonts w:ascii="Calibri" w:hAnsi="Calibri" w:cs="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1C78A8B" w14:textId="77777777" w:rsidR="00DE1ED9" w:rsidRPr="000C76CE" w:rsidRDefault="00DE1ED9" w:rsidP="009B42EA">
            <w:pPr>
              <w:spacing w:after="160" w:line="360" w:lineRule="auto"/>
              <w:jc w:val="both"/>
              <w:rPr>
                <w:rFonts w:ascii="Calibri" w:hAnsi="Calibri" w:cs="Calibri"/>
              </w:rPr>
            </w:pPr>
          </w:p>
        </w:tc>
      </w:tr>
      <w:tr w:rsidR="00DE1ED9" w:rsidRPr="000C76CE" w14:paraId="50F0527B" w14:textId="77777777" w:rsidTr="009B42EA">
        <w:trPr>
          <w:trHeight w:val="690"/>
        </w:trPr>
        <w:tc>
          <w:tcPr>
            <w:tcW w:w="1062" w:type="dxa"/>
            <w:tcBorders>
              <w:top w:val="nil"/>
              <w:left w:val="nil"/>
              <w:bottom w:val="nil"/>
              <w:right w:val="nil"/>
            </w:tcBorders>
            <w:vAlign w:val="center"/>
          </w:tcPr>
          <w:p w14:paraId="2C5F2DFC" w14:textId="77777777" w:rsidR="00DE1ED9" w:rsidRPr="000C76CE" w:rsidRDefault="00DE1ED9" w:rsidP="009B42EA">
            <w:pPr>
              <w:spacing w:after="160" w:line="360" w:lineRule="auto"/>
              <w:jc w:val="both"/>
              <w:rPr>
                <w:rFonts w:ascii="Calibri" w:hAnsi="Calibri" w:cs="Calibri"/>
              </w:rPr>
            </w:pPr>
            <w:r w:rsidRPr="000C76CE">
              <w:rPr>
                <w:rFonts w:ascii="Calibri" w:hAnsi="Calibri" w:cs="Calibr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A73EA2C" w14:textId="77777777" w:rsidR="00DE1ED9" w:rsidRPr="000C76CE" w:rsidRDefault="00DE1ED9" w:rsidP="009B42EA">
            <w:pPr>
              <w:spacing w:after="160" w:line="360" w:lineRule="auto"/>
              <w:jc w:val="both"/>
              <w:rPr>
                <w:rFonts w:ascii="Calibri" w:hAnsi="Calibri" w:cs="Calibri"/>
              </w:rPr>
            </w:pPr>
          </w:p>
        </w:tc>
        <w:tc>
          <w:tcPr>
            <w:tcW w:w="997" w:type="dxa"/>
            <w:tcBorders>
              <w:top w:val="single" w:sz="48" w:space="0" w:color="FFFFFF"/>
              <w:left w:val="nil"/>
              <w:bottom w:val="single" w:sz="48" w:space="0" w:color="FFFFFF"/>
              <w:right w:val="nil"/>
            </w:tcBorders>
            <w:shd w:val="clear" w:color="auto" w:fill="auto"/>
            <w:vAlign w:val="center"/>
          </w:tcPr>
          <w:p w14:paraId="2BEB7AB8" w14:textId="77777777" w:rsidR="00DE1ED9" w:rsidRPr="000C76CE" w:rsidRDefault="00DE1ED9" w:rsidP="009B42EA">
            <w:pPr>
              <w:spacing w:after="160" w:line="360" w:lineRule="auto"/>
              <w:jc w:val="both"/>
              <w:rPr>
                <w:rFonts w:ascii="Calibri" w:hAnsi="Calibri" w:cs="Calibri"/>
              </w:rPr>
            </w:pPr>
            <w:r w:rsidRPr="000C76CE">
              <w:rPr>
                <w:rFonts w:ascii="Calibri" w:hAnsi="Calibri" w:cs="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3CFAB6E" w14:textId="77777777" w:rsidR="00DE1ED9" w:rsidRPr="000C76CE" w:rsidRDefault="00DE1ED9" w:rsidP="009B42EA">
            <w:pPr>
              <w:spacing w:after="160" w:line="360" w:lineRule="auto"/>
              <w:jc w:val="both"/>
              <w:rPr>
                <w:rFonts w:ascii="Calibri" w:hAnsi="Calibri" w:cs="Calibri"/>
              </w:rPr>
            </w:pPr>
          </w:p>
        </w:tc>
      </w:tr>
      <w:tr w:rsidR="00DE1ED9" w:rsidRPr="000C76CE" w14:paraId="5000D60F" w14:textId="77777777" w:rsidTr="009B42EA">
        <w:trPr>
          <w:trHeight w:val="559"/>
        </w:trPr>
        <w:tc>
          <w:tcPr>
            <w:tcW w:w="1062" w:type="dxa"/>
            <w:tcBorders>
              <w:top w:val="nil"/>
              <w:left w:val="nil"/>
              <w:bottom w:val="nil"/>
              <w:right w:val="nil"/>
            </w:tcBorders>
            <w:vAlign w:val="center"/>
          </w:tcPr>
          <w:p w14:paraId="2E992961" w14:textId="77777777" w:rsidR="00DE1ED9" w:rsidRPr="000C76CE" w:rsidRDefault="00DE1ED9" w:rsidP="009B42EA">
            <w:pPr>
              <w:spacing w:after="160" w:line="360" w:lineRule="auto"/>
              <w:jc w:val="both"/>
              <w:rPr>
                <w:rFonts w:ascii="Calibri" w:hAnsi="Calibri" w:cs="Calibri"/>
              </w:rPr>
            </w:pPr>
            <w:r w:rsidRPr="000C76CE">
              <w:rPr>
                <w:rFonts w:ascii="Calibri" w:hAnsi="Calibri" w:cs="Calibr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4D528E8" w14:textId="77777777" w:rsidR="00DE1ED9" w:rsidRPr="000C76CE" w:rsidRDefault="00DE1ED9" w:rsidP="009B42EA">
            <w:pPr>
              <w:spacing w:after="160" w:line="360" w:lineRule="auto"/>
              <w:jc w:val="both"/>
              <w:rPr>
                <w:rFonts w:ascii="Calibri" w:hAnsi="Calibri" w:cs="Calibri"/>
              </w:rPr>
            </w:pPr>
          </w:p>
          <w:p w14:paraId="408F2EBD" w14:textId="77777777" w:rsidR="00DE1ED9" w:rsidRPr="000C76CE" w:rsidRDefault="00DE1ED9" w:rsidP="009B42EA">
            <w:pPr>
              <w:spacing w:after="160" w:line="360" w:lineRule="auto"/>
              <w:jc w:val="both"/>
              <w:rPr>
                <w:rFonts w:ascii="Calibri" w:hAnsi="Calibri" w:cs="Calibri"/>
              </w:rPr>
            </w:pPr>
          </w:p>
        </w:tc>
      </w:tr>
    </w:tbl>
    <w:p w14:paraId="4B20EFA4" w14:textId="77777777" w:rsidR="00DE1ED9" w:rsidRDefault="00DE1ED9" w:rsidP="00DE1ED9">
      <w:pPr>
        <w:jc w:val="both"/>
        <w:rPr>
          <w:rFonts w:ascii="Calibri" w:hAnsi="Calibri" w:cs="Calibri"/>
        </w:rPr>
      </w:pPr>
    </w:p>
    <w:p w14:paraId="49963986" w14:textId="199D0702" w:rsidR="00DE1ED9" w:rsidRDefault="00DE1ED9" w:rsidP="00DE1ED9">
      <w:pPr>
        <w:jc w:val="both"/>
        <w:rPr>
          <w:rFonts w:ascii="Calibri" w:hAnsi="Calibri" w:cs="Calibri"/>
        </w:rPr>
      </w:pPr>
    </w:p>
    <w:p w14:paraId="3822A581" w14:textId="24340E2C" w:rsidR="002E520F" w:rsidRDefault="002E520F" w:rsidP="00DE1ED9">
      <w:pPr>
        <w:jc w:val="both"/>
        <w:rPr>
          <w:rFonts w:ascii="Calibri" w:hAnsi="Calibri" w:cs="Calibri"/>
        </w:rPr>
      </w:pPr>
    </w:p>
    <w:p w14:paraId="7C106C52" w14:textId="1D188ACA" w:rsidR="002E520F" w:rsidRDefault="002E520F" w:rsidP="00DE1ED9">
      <w:pPr>
        <w:jc w:val="both"/>
        <w:rPr>
          <w:rFonts w:ascii="Calibri" w:hAnsi="Calibri" w:cs="Calibri"/>
        </w:rPr>
      </w:pPr>
    </w:p>
    <w:p w14:paraId="51912ABE" w14:textId="4921A02D" w:rsidR="002E520F" w:rsidRDefault="002E520F" w:rsidP="00DE1ED9">
      <w:pPr>
        <w:jc w:val="both"/>
        <w:rPr>
          <w:rFonts w:ascii="Calibri" w:hAnsi="Calibri" w:cs="Calibri"/>
        </w:rPr>
      </w:pPr>
    </w:p>
    <w:p w14:paraId="2A0AC06E" w14:textId="79850CE1" w:rsidR="002E520F" w:rsidRDefault="002E520F" w:rsidP="00DE1ED9">
      <w:pPr>
        <w:jc w:val="both"/>
        <w:rPr>
          <w:rFonts w:ascii="Calibri" w:hAnsi="Calibri" w:cs="Calibri"/>
        </w:rPr>
      </w:pPr>
    </w:p>
    <w:p w14:paraId="004C1A8A" w14:textId="02A2CAEC" w:rsidR="002E520F" w:rsidRDefault="002E520F" w:rsidP="00DE1ED9">
      <w:pPr>
        <w:jc w:val="both"/>
        <w:rPr>
          <w:rFonts w:ascii="Calibri" w:hAnsi="Calibri" w:cs="Calibri"/>
        </w:rPr>
      </w:pPr>
    </w:p>
    <w:p w14:paraId="3A4F6859" w14:textId="1362F16B" w:rsidR="002E520F" w:rsidRDefault="002E520F" w:rsidP="00DE1ED9">
      <w:pPr>
        <w:jc w:val="both"/>
        <w:rPr>
          <w:rFonts w:ascii="Calibri" w:hAnsi="Calibri" w:cs="Calibri"/>
        </w:rPr>
      </w:pPr>
    </w:p>
    <w:p w14:paraId="55D45A48" w14:textId="77777777" w:rsidR="002E520F" w:rsidRPr="00C04BA8" w:rsidRDefault="002E520F" w:rsidP="00DE1ED9">
      <w:pPr>
        <w:jc w:val="both"/>
        <w:rPr>
          <w:rFonts w:ascii="Calibri" w:hAnsi="Calibri" w:cs="Calibri"/>
        </w:rPr>
      </w:pPr>
    </w:p>
    <w:p w14:paraId="2329A671" w14:textId="77777777" w:rsidR="00DE1ED9" w:rsidRDefault="00DE1ED9" w:rsidP="00DE1ED9">
      <w:pPr>
        <w:ind w:left="360"/>
        <w:jc w:val="both"/>
        <w:rPr>
          <w:rFonts w:ascii="Calibri" w:hAnsi="Calibri" w:cs="Calibri"/>
          <w:b/>
          <w:bCs/>
        </w:rPr>
      </w:pPr>
    </w:p>
    <w:p w14:paraId="43BE20AC" w14:textId="77777777" w:rsidR="00DE1ED9" w:rsidRDefault="00DE1ED9" w:rsidP="00DE1ED9">
      <w:pPr>
        <w:ind w:left="360"/>
        <w:jc w:val="both"/>
        <w:rPr>
          <w:rFonts w:ascii="Calibri" w:hAnsi="Calibri" w:cs="Calibri"/>
          <w:b/>
          <w:bCs/>
        </w:rPr>
      </w:pPr>
      <w:r>
        <w:rPr>
          <w:noProof/>
        </w:rPr>
        <w:drawing>
          <wp:inline distT="0" distB="0" distL="0" distR="0" wp14:anchorId="3B63B64A" wp14:editId="47D6387F">
            <wp:extent cx="1038225" cy="285750"/>
            <wp:effectExtent l="0" t="0" r="9525" b="0"/>
            <wp:docPr id="32" name="Picture 32" descr="GOAL Logo Green High Resolution -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1">
                      <a:extLst>
                        <a:ext uri="{28A0092B-C50C-407E-A947-70E740481C1C}">
                          <a14:useLocalDpi xmlns:a14="http://schemas.microsoft.com/office/drawing/2010/main" val="0"/>
                        </a:ext>
                      </a:extLst>
                    </a:blip>
                    <a:stretch>
                      <a:fillRect/>
                    </a:stretch>
                  </pic:blipFill>
                  <pic:spPr>
                    <a:xfrm>
                      <a:off x="0" y="0"/>
                      <a:ext cx="1038225" cy="285750"/>
                    </a:xfrm>
                    <a:prstGeom prst="rect">
                      <a:avLst/>
                    </a:prstGeom>
                  </pic:spPr>
                </pic:pic>
              </a:graphicData>
            </a:graphic>
          </wp:inline>
        </w:drawing>
      </w:r>
    </w:p>
    <w:p w14:paraId="6FF8347B" w14:textId="33B2C341" w:rsidR="00DE1ED9" w:rsidRPr="00C04BA8" w:rsidRDefault="00DE1ED9" w:rsidP="00DE1ED9">
      <w:pPr>
        <w:ind w:left="360"/>
        <w:jc w:val="both"/>
        <w:rPr>
          <w:rFonts w:ascii="Calibri" w:hAnsi="Calibri" w:cs="Calibri"/>
          <w:b/>
          <w:bCs/>
        </w:rPr>
      </w:pPr>
      <w:r w:rsidRPr="00C04BA8">
        <w:rPr>
          <w:rFonts w:ascii="Calibri" w:hAnsi="Calibri" w:cs="Calibri"/>
          <w:b/>
          <w:bCs/>
        </w:rPr>
        <w:t xml:space="preserve">APPENDIX </w:t>
      </w:r>
      <w:r>
        <w:rPr>
          <w:rFonts w:ascii="Calibri" w:hAnsi="Calibri" w:cs="Calibri"/>
          <w:b/>
          <w:bCs/>
        </w:rPr>
        <w:t>4</w:t>
      </w:r>
      <w:r w:rsidRPr="00C04BA8">
        <w:rPr>
          <w:rFonts w:ascii="Calibri" w:hAnsi="Calibri" w:cs="Calibri"/>
          <w:b/>
          <w:bCs/>
        </w:rPr>
        <w:t>. GENERAL DATA PROTECTION REGULATION (GDPR)</w:t>
      </w:r>
    </w:p>
    <w:p w14:paraId="20025643" w14:textId="77777777" w:rsidR="00DE1ED9" w:rsidRPr="00C04BA8" w:rsidRDefault="00DE1ED9" w:rsidP="00DE1ED9">
      <w:pPr>
        <w:ind w:left="360"/>
        <w:jc w:val="both"/>
        <w:rPr>
          <w:rFonts w:ascii="Calibri" w:hAnsi="Calibri" w:cs="Calibri"/>
        </w:rPr>
      </w:pPr>
      <w:r w:rsidRPr="00C04BA8">
        <w:rPr>
          <w:rFonts w:ascii="Calibri" w:hAnsi="Calibri" w:cs="Calibri"/>
        </w:rPr>
        <w:t>1.</w:t>
      </w:r>
      <w:r w:rsidRPr="00C04BA8">
        <w:rPr>
          <w:rFonts w:ascii="Calibri" w:hAnsi="Calibri" w:cs="Calibri"/>
        </w:rPr>
        <w:tab/>
      </w:r>
      <w:r w:rsidRPr="00002750">
        <w:rPr>
          <w:rFonts w:ascii="Calibri" w:hAnsi="Calibri" w:cs="Calibri"/>
          <w:b/>
          <w:bCs/>
        </w:rPr>
        <w:t>DATA PROTECTION</w:t>
      </w:r>
    </w:p>
    <w:p w14:paraId="14B3FA52" w14:textId="77777777" w:rsidR="00DE1ED9" w:rsidRDefault="00DE1ED9" w:rsidP="00DE1ED9">
      <w:pPr>
        <w:jc w:val="both"/>
        <w:rPr>
          <w:rFonts w:ascii="Calibri" w:hAnsi="Calibri" w:cs="Calibri"/>
        </w:rPr>
        <w:sectPr w:rsidR="00DE1ED9" w:rsidSect="009B42EA">
          <w:type w:val="continuous"/>
          <w:pgSz w:w="11906" w:h="16838" w:code="9"/>
          <w:pgMar w:top="607" w:right="992" w:bottom="851" w:left="720" w:header="709" w:footer="431" w:gutter="0"/>
          <w:cols w:space="708"/>
          <w:docGrid w:linePitch="360"/>
        </w:sectPr>
      </w:pPr>
    </w:p>
    <w:p w14:paraId="5796D52F" w14:textId="77777777" w:rsidR="00DE1ED9" w:rsidRPr="00C04BA8" w:rsidRDefault="00DE1ED9" w:rsidP="00DE1ED9">
      <w:pPr>
        <w:ind w:left="360"/>
        <w:jc w:val="both"/>
        <w:rPr>
          <w:rFonts w:ascii="Calibri" w:hAnsi="Calibri" w:cs="Calibri"/>
        </w:rPr>
      </w:pPr>
      <w:r w:rsidRPr="00C04BA8">
        <w:rPr>
          <w:rFonts w:ascii="Calibri" w:hAnsi="Calibri" w:cs="Calibri"/>
        </w:rPr>
        <w:t xml:space="preserve">Definitions </w:t>
      </w:r>
    </w:p>
    <w:p w14:paraId="507D4B28" w14:textId="77777777" w:rsidR="00DE1ED9" w:rsidRPr="00C04BA8" w:rsidRDefault="00DE1ED9" w:rsidP="00DE1ED9">
      <w:pPr>
        <w:ind w:left="360"/>
        <w:jc w:val="both"/>
        <w:rPr>
          <w:rFonts w:ascii="Calibri" w:hAnsi="Calibri" w:cs="Calibri"/>
        </w:rPr>
      </w:pPr>
      <w:r w:rsidRPr="00C04BA8">
        <w:rPr>
          <w:rFonts w:ascii="Calibri" w:hAnsi="Calibri" w:cs="Calibri"/>
        </w:rPr>
        <w:t xml:space="preserve">The following words and phrases used in this [Agreement] and the Schedules shall have the following meanings except where the context otherwise requires: </w:t>
      </w:r>
    </w:p>
    <w:p w14:paraId="71B92AA0" w14:textId="77777777" w:rsidR="00DE1ED9" w:rsidRPr="00C04BA8" w:rsidRDefault="00DE1ED9" w:rsidP="00DE1ED9">
      <w:pPr>
        <w:ind w:left="360"/>
        <w:jc w:val="both"/>
        <w:rPr>
          <w:rFonts w:ascii="Calibri" w:hAnsi="Calibri" w:cs="Calibri"/>
        </w:rPr>
      </w:pPr>
      <w:r w:rsidRPr="00C04BA8">
        <w:rPr>
          <w:rFonts w:ascii="Calibri" w:hAnsi="Calibri" w:cs="Calibri"/>
        </w:rPr>
        <w:t>“Data Controller”</w:t>
      </w:r>
      <w:r w:rsidRPr="00C04BA8">
        <w:rPr>
          <w:rFonts w:ascii="Calibri" w:hAnsi="Calibri" w:cs="Calibri"/>
        </w:rPr>
        <w:tab/>
        <w:t>the party who (either alone or jointly or in common with other persons) determines the purposes for which and the manner in which any Personal Data are, or are to be, processed;</w:t>
      </w:r>
    </w:p>
    <w:p w14:paraId="67A527F2" w14:textId="77777777" w:rsidR="00DE1ED9" w:rsidRPr="00C04BA8" w:rsidRDefault="00DE1ED9" w:rsidP="00DE1ED9">
      <w:pPr>
        <w:ind w:left="360"/>
        <w:jc w:val="both"/>
        <w:rPr>
          <w:rFonts w:ascii="Calibri" w:hAnsi="Calibri" w:cs="Calibri"/>
        </w:rPr>
      </w:pPr>
      <w:r w:rsidRPr="00C04BA8">
        <w:rPr>
          <w:rFonts w:ascii="Calibri" w:hAnsi="Calibri" w:cs="Calibri"/>
        </w:rPr>
        <w:t>“Data Processor”</w:t>
      </w:r>
      <w:r w:rsidRPr="00C04BA8">
        <w:rPr>
          <w:rFonts w:ascii="Calibri" w:hAnsi="Calibri" w:cs="Calibri"/>
        </w:rPr>
        <w:tab/>
        <w:t>a person or entity who processes Personal Data on behalf of the Data Controller on the basis of a formal, written contract, but who is not an employee of  the Data Controller;.</w:t>
      </w:r>
    </w:p>
    <w:p w14:paraId="45FA5770" w14:textId="77777777" w:rsidR="00DE1ED9" w:rsidRPr="00C04BA8" w:rsidRDefault="00DE1ED9" w:rsidP="00DE1ED9">
      <w:pPr>
        <w:ind w:left="360"/>
        <w:jc w:val="both"/>
        <w:rPr>
          <w:rFonts w:ascii="Calibri" w:hAnsi="Calibri" w:cs="Calibri"/>
        </w:rPr>
      </w:pPr>
      <w:r w:rsidRPr="00C04BA8">
        <w:rPr>
          <w:rFonts w:ascii="Calibri" w:hAnsi="Calibri" w:cs="Calibri"/>
        </w:rPr>
        <w:t>“Data Subject”</w:t>
      </w:r>
      <w:r w:rsidRPr="00C04BA8">
        <w:rPr>
          <w:rFonts w:ascii="Calibri" w:hAnsi="Calibri" w:cs="Calibri"/>
        </w:rPr>
        <w:tab/>
        <w:t>an individual who is the subject of Personal Data, i.e. to whom the data relates either directly or indirectly;</w:t>
      </w:r>
    </w:p>
    <w:p w14:paraId="2FF94C70" w14:textId="77777777" w:rsidR="00DE1ED9" w:rsidRPr="00C04BA8" w:rsidRDefault="00DE1ED9" w:rsidP="00DE1ED9">
      <w:pPr>
        <w:ind w:left="360"/>
        <w:jc w:val="both"/>
        <w:rPr>
          <w:rFonts w:ascii="Calibri" w:hAnsi="Calibri" w:cs="Calibri"/>
        </w:rPr>
      </w:pPr>
      <w:r w:rsidRPr="00C04BA8">
        <w:rPr>
          <w:rFonts w:ascii="Calibri" w:hAnsi="Calibri" w:cs="Calibri"/>
        </w:rPr>
        <w:t>“Data Protection Legislation”</w:t>
      </w:r>
      <w:r w:rsidRPr="00C04BA8">
        <w:rPr>
          <w:rFonts w:ascii="Calibri" w:hAnsi="Calibri" w:cs="Calibri"/>
        </w:rPr>
        <w:tab/>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p w14:paraId="09F63BFC" w14:textId="77777777" w:rsidR="00DE1ED9" w:rsidRPr="00C04BA8" w:rsidRDefault="00DE1ED9" w:rsidP="00DE1ED9">
      <w:pPr>
        <w:ind w:left="360"/>
        <w:jc w:val="both"/>
        <w:rPr>
          <w:rFonts w:ascii="Calibri" w:hAnsi="Calibri" w:cs="Calibri"/>
        </w:rPr>
      </w:pPr>
      <w:r w:rsidRPr="00C04BA8">
        <w:rPr>
          <w:rFonts w:ascii="Calibri" w:hAnsi="Calibri" w:cs="Calibri"/>
        </w:rPr>
        <w:t xml:space="preserve">“Personal Data”                   </w:t>
      </w:r>
      <w:r w:rsidRPr="00C04BA8">
        <w:rPr>
          <w:rFonts w:ascii="Calibri" w:hAnsi="Calibri" w:cs="Calibri"/>
        </w:rPr>
        <w:tab/>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p w14:paraId="4667D71D" w14:textId="77777777" w:rsidR="00DE1ED9" w:rsidRPr="00C04BA8" w:rsidRDefault="00DE1ED9" w:rsidP="00DE1ED9">
      <w:pPr>
        <w:ind w:left="360"/>
        <w:jc w:val="both"/>
        <w:rPr>
          <w:rFonts w:ascii="Calibri" w:hAnsi="Calibri" w:cs="Calibri"/>
        </w:rPr>
      </w:pPr>
      <w:r w:rsidRPr="00C04BA8">
        <w:rPr>
          <w:rFonts w:ascii="Calibri" w:hAnsi="Calibri" w:cs="Calibri"/>
        </w:rPr>
        <w:t>“Processing, processes and process”</w:t>
      </w:r>
      <w:r w:rsidRPr="00C04BA8">
        <w:rPr>
          <w:rFonts w:ascii="Calibri" w:hAnsi="Calibri" w:cs="Calibri"/>
        </w:rPr>
        <w:tab/>
        <w:t>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p w14:paraId="18B43F97" w14:textId="77777777" w:rsidR="00DE1ED9" w:rsidRPr="00C04BA8" w:rsidRDefault="00DE1ED9" w:rsidP="00DE1ED9">
      <w:pPr>
        <w:ind w:left="360"/>
        <w:jc w:val="both"/>
        <w:rPr>
          <w:rFonts w:ascii="Calibri" w:hAnsi="Calibri" w:cs="Calibri"/>
        </w:rPr>
      </w:pPr>
      <w:r w:rsidRPr="00C04BA8">
        <w:rPr>
          <w:rFonts w:ascii="Calibri" w:hAnsi="Calibri" w:cs="Calibri"/>
        </w:rPr>
        <w:t>“SCC”</w:t>
      </w:r>
      <w:r w:rsidRPr="00C04BA8">
        <w:rPr>
          <w:rFonts w:ascii="Calibri" w:hAnsi="Calibri" w:cs="Calibri"/>
        </w:rPr>
        <w:tab/>
        <w:t>the European Commission's Standard Contractual Clauses for the transfer of Personal Data from the European Union to data processors established in third countries (controller-to-processor transfers), as set out in the annex to Commission Decision 2010/87/EU; and</w:t>
      </w:r>
    </w:p>
    <w:p w14:paraId="55F84557" w14:textId="77777777" w:rsidR="00DE1ED9" w:rsidRPr="00C04BA8" w:rsidRDefault="00DE1ED9" w:rsidP="00DE1ED9">
      <w:pPr>
        <w:ind w:left="360"/>
        <w:jc w:val="both"/>
        <w:rPr>
          <w:rFonts w:ascii="Calibri" w:hAnsi="Calibri" w:cs="Calibri"/>
        </w:rPr>
      </w:pPr>
      <w:r w:rsidRPr="00C04BA8">
        <w:rPr>
          <w:rFonts w:ascii="Calibri" w:hAnsi="Calibri" w:cs="Calibri"/>
        </w:rPr>
        <w:t xml:space="preserve">“Services”                          </w:t>
      </w:r>
      <w:r w:rsidRPr="00C04BA8">
        <w:rPr>
          <w:rFonts w:ascii="Calibri" w:hAnsi="Calibri" w:cs="Calibri"/>
        </w:rPr>
        <w:tab/>
        <w:t>refers to the services to be carried out by the Data Processor under the terms of the Master Agreement.</w:t>
      </w:r>
    </w:p>
    <w:p w14:paraId="3089115E" w14:textId="77777777" w:rsidR="00DE1ED9" w:rsidRPr="00C04BA8" w:rsidRDefault="00DE1ED9" w:rsidP="00DE1ED9">
      <w:pPr>
        <w:ind w:left="360"/>
        <w:jc w:val="both"/>
        <w:rPr>
          <w:rFonts w:ascii="Calibri" w:hAnsi="Calibri" w:cs="Calibri"/>
        </w:rPr>
      </w:pPr>
    </w:p>
    <w:p w14:paraId="156C192B" w14:textId="77777777" w:rsidR="00DE1ED9" w:rsidRPr="00C04BA8" w:rsidRDefault="00DE1ED9" w:rsidP="00DE1ED9">
      <w:pPr>
        <w:ind w:left="360"/>
        <w:jc w:val="both"/>
        <w:rPr>
          <w:rFonts w:ascii="Calibri" w:hAnsi="Calibri" w:cs="Calibri"/>
        </w:rPr>
      </w:pPr>
      <w:r w:rsidRPr="00C04BA8">
        <w:rPr>
          <w:rFonts w:ascii="Calibri" w:hAnsi="Calibri" w:cs="Calibri"/>
        </w:rPr>
        <w:t>The Parties acknowledge that for the purposes of Data Protection Legislation, in performing its obligations under this Agreement, the Supplier, to the extent that it processes Personal Data received from the Provider, is a "Data Processor" and the Provider is the "Data Controller"; as defined in the Data Protection Legislation.</w:t>
      </w:r>
    </w:p>
    <w:p w14:paraId="6F0E4E2D" w14:textId="77777777" w:rsidR="00DE1ED9" w:rsidRPr="00C04BA8" w:rsidRDefault="00DE1ED9" w:rsidP="00DE1ED9">
      <w:pPr>
        <w:ind w:left="360"/>
        <w:jc w:val="both"/>
        <w:rPr>
          <w:rFonts w:ascii="Calibri" w:hAnsi="Calibri" w:cs="Calibri"/>
        </w:rPr>
      </w:pPr>
    </w:p>
    <w:p w14:paraId="12DA0019" w14:textId="77777777" w:rsidR="00DE1ED9" w:rsidRPr="00C04BA8" w:rsidRDefault="00DE1ED9" w:rsidP="00DE1ED9">
      <w:pPr>
        <w:ind w:left="360"/>
        <w:jc w:val="both"/>
        <w:rPr>
          <w:rFonts w:ascii="Calibri" w:hAnsi="Calibri" w:cs="Calibri"/>
        </w:rPr>
      </w:pPr>
      <w:r w:rsidRPr="00C04BA8">
        <w:rPr>
          <w:rFonts w:ascii="Calibri" w:hAnsi="Calibri" w:cs="Calibri"/>
        </w:rPr>
        <w:t>1.1.</w:t>
      </w:r>
      <w:r w:rsidRPr="00C04BA8">
        <w:rPr>
          <w:rFonts w:ascii="Calibri" w:hAnsi="Calibri" w:cs="Calibri"/>
        </w:rPr>
        <w:tab/>
        <w:t>Data Controller Obligations</w:t>
      </w:r>
    </w:p>
    <w:p w14:paraId="50427A5A" w14:textId="77777777" w:rsidR="00DE1ED9" w:rsidRPr="00C04BA8" w:rsidRDefault="00DE1ED9" w:rsidP="00DE1ED9">
      <w:pPr>
        <w:ind w:left="360"/>
        <w:jc w:val="both"/>
        <w:rPr>
          <w:rFonts w:ascii="Calibri" w:hAnsi="Calibri" w:cs="Calibri"/>
        </w:rPr>
      </w:pPr>
    </w:p>
    <w:p w14:paraId="215C9C2C" w14:textId="77777777" w:rsidR="00DE1ED9" w:rsidRPr="00C04BA8" w:rsidRDefault="00DE1ED9" w:rsidP="00DE1ED9">
      <w:pPr>
        <w:ind w:left="360"/>
        <w:jc w:val="both"/>
        <w:rPr>
          <w:rFonts w:ascii="Calibri" w:hAnsi="Calibri" w:cs="Calibri"/>
        </w:rPr>
      </w:pPr>
      <w:r w:rsidRPr="00C04BA8">
        <w:rPr>
          <w:rFonts w:ascii="Calibri" w:hAnsi="Calibri" w:cs="Calibri"/>
        </w:rPr>
        <w:t>(a)</w:t>
      </w:r>
      <w:r w:rsidRPr="00C04BA8">
        <w:rPr>
          <w:rFonts w:ascii="Calibri" w:hAnsi="Calibri" w:cs="Calibri"/>
        </w:rPr>
        <w:tab/>
        <w:t>The Data Controller retains control of the Personal Data and remains responsible for its compliance obligations under the Data Protection Legislation, including for the processing instructions it gives to the Data Processor.</w:t>
      </w:r>
    </w:p>
    <w:p w14:paraId="78E016C7" w14:textId="77777777" w:rsidR="00DE1ED9" w:rsidRPr="00C04BA8" w:rsidRDefault="00DE1ED9" w:rsidP="00DE1ED9">
      <w:pPr>
        <w:ind w:left="360"/>
        <w:jc w:val="both"/>
        <w:rPr>
          <w:rFonts w:ascii="Calibri" w:hAnsi="Calibri" w:cs="Calibri"/>
        </w:rPr>
      </w:pPr>
      <w:r w:rsidRPr="00C04BA8">
        <w:rPr>
          <w:rFonts w:ascii="Calibri" w:hAnsi="Calibri" w:cs="Calibri"/>
        </w:rPr>
        <w:t>(b)</w:t>
      </w:r>
      <w:r w:rsidRPr="00C04BA8">
        <w:rPr>
          <w:rFonts w:ascii="Calibri" w:hAnsi="Calibri" w:cs="Calibri"/>
        </w:rPr>
        <w:tab/>
        <w:t>The Data Controller shall authorise the Data Processor to process the Personal Data in any manner that may reasonably be required in order to provide the Services and Annex A describes the subject matter, duration, nature and purpose of processing and the Personal Data categories and Data Subject types in respect thereof.</w:t>
      </w:r>
    </w:p>
    <w:p w14:paraId="47D6C57B" w14:textId="77777777" w:rsidR="00DE1ED9" w:rsidRPr="00C04BA8" w:rsidRDefault="00DE1ED9" w:rsidP="00DE1ED9">
      <w:pPr>
        <w:ind w:left="360"/>
        <w:jc w:val="both"/>
        <w:rPr>
          <w:rFonts w:ascii="Calibri" w:hAnsi="Calibri" w:cs="Calibri"/>
        </w:rPr>
      </w:pPr>
      <w:r w:rsidRPr="00C04BA8">
        <w:rPr>
          <w:rFonts w:ascii="Calibri" w:hAnsi="Calibri" w:cs="Calibri"/>
        </w:rPr>
        <w:t>1.2.</w:t>
      </w:r>
      <w:r w:rsidRPr="00C04BA8">
        <w:rPr>
          <w:rFonts w:ascii="Calibri" w:hAnsi="Calibri" w:cs="Calibri"/>
        </w:rPr>
        <w:tab/>
        <w:t>Data Processor Obligations</w:t>
      </w:r>
    </w:p>
    <w:p w14:paraId="1562DCD3" w14:textId="77777777" w:rsidR="00DE1ED9" w:rsidRPr="00C04BA8" w:rsidRDefault="00DE1ED9" w:rsidP="00DE1ED9">
      <w:pPr>
        <w:ind w:left="360"/>
        <w:jc w:val="both"/>
        <w:rPr>
          <w:rFonts w:ascii="Calibri" w:hAnsi="Calibri" w:cs="Calibri"/>
        </w:rPr>
      </w:pPr>
      <w:r w:rsidRPr="00C04BA8">
        <w:rPr>
          <w:rFonts w:ascii="Calibri" w:hAnsi="Calibri" w:cs="Calibri"/>
        </w:rPr>
        <w:t>(a)</w:t>
      </w:r>
      <w:r w:rsidRPr="00C04BA8">
        <w:rPr>
          <w:rFonts w:ascii="Calibri" w:hAnsi="Calibri" w:cs="Calibri"/>
        </w:rPr>
        <w:tab/>
        <w:t xml:space="preserve">The Data Processor shall comply with the Data Protection Legislation when processing Personal Data.  </w:t>
      </w:r>
    </w:p>
    <w:p w14:paraId="0CBE35AA" w14:textId="77777777" w:rsidR="00DE1ED9" w:rsidRPr="00C04BA8" w:rsidRDefault="00DE1ED9" w:rsidP="00DE1ED9">
      <w:pPr>
        <w:ind w:left="360"/>
        <w:jc w:val="both"/>
        <w:rPr>
          <w:rFonts w:ascii="Calibri" w:hAnsi="Calibri" w:cs="Calibri"/>
        </w:rPr>
      </w:pPr>
      <w:r w:rsidRPr="00C04BA8">
        <w:rPr>
          <w:rFonts w:ascii="Calibri" w:hAnsi="Calibri" w:cs="Calibri"/>
        </w:rPr>
        <w:t>(b)</w:t>
      </w:r>
      <w:r w:rsidRPr="00C04BA8">
        <w:rPr>
          <w:rFonts w:ascii="Calibri" w:hAnsi="Calibri" w:cs="Calibri"/>
        </w:rPr>
        <w:tab/>
        <w:t>The Data Processor shall act only on the written instructions of the Data Controller in relation to the processing of the Personal Data under this Agreement and shall promptly comply with any request or instruction from the Data Controller requiring the Data Processor to amend, transfer, delete or otherwise process the Personal Data, or to stop, mitigate or remedy any unauthorised processing.</w:t>
      </w:r>
    </w:p>
    <w:p w14:paraId="781D7845" w14:textId="77777777" w:rsidR="00DE1ED9" w:rsidRPr="00C04BA8" w:rsidRDefault="00DE1ED9" w:rsidP="00DE1ED9">
      <w:pPr>
        <w:ind w:left="360"/>
        <w:jc w:val="both"/>
        <w:rPr>
          <w:rFonts w:ascii="Calibri" w:hAnsi="Calibri" w:cs="Calibri"/>
        </w:rPr>
      </w:pPr>
      <w:r w:rsidRPr="00C04BA8">
        <w:rPr>
          <w:rFonts w:ascii="Calibri" w:hAnsi="Calibri" w:cs="Calibri"/>
        </w:rPr>
        <w:t>(c)</w:t>
      </w:r>
      <w:r w:rsidRPr="00C04BA8">
        <w:rPr>
          <w:rFonts w:ascii="Calibri" w:hAnsi="Calibri" w:cs="Calibri"/>
        </w:rPr>
        <w:tab/>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1D9BF424" w14:textId="77777777" w:rsidR="00DE1ED9" w:rsidRPr="00C04BA8" w:rsidRDefault="00DE1ED9" w:rsidP="00DE1ED9">
      <w:pPr>
        <w:ind w:left="360"/>
        <w:jc w:val="both"/>
        <w:rPr>
          <w:rFonts w:ascii="Calibri" w:hAnsi="Calibri" w:cs="Calibri"/>
        </w:rPr>
      </w:pPr>
      <w:r w:rsidRPr="00C04BA8">
        <w:rPr>
          <w:rFonts w:ascii="Calibri" w:hAnsi="Calibri" w:cs="Calibri"/>
        </w:rPr>
        <w:t>1.2.1</w:t>
      </w:r>
      <w:r w:rsidRPr="00C04BA8">
        <w:rPr>
          <w:rFonts w:ascii="Calibri" w:hAnsi="Calibri" w:cs="Calibri"/>
        </w:rPr>
        <w:tab/>
        <w:t>Use and Processing of Data</w:t>
      </w:r>
    </w:p>
    <w:p w14:paraId="02F1D356" w14:textId="77777777" w:rsidR="00DE1ED9" w:rsidRPr="00C04BA8" w:rsidRDefault="00DE1ED9" w:rsidP="00DE1ED9">
      <w:pPr>
        <w:ind w:left="360"/>
        <w:jc w:val="both"/>
        <w:rPr>
          <w:rFonts w:ascii="Calibri" w:hAnsi="Calibri" w:cs="Calibri"/>
        </w:rPr>
      </w:pPr>
      <w:r w:rsidRPr="00C04BA8">
        <w:rPr>
          <w:rFonts w:ascii="Calibri" w:hAnsi="Calibri" w:cs="Calibri"/>
        </w:rPr>
        <w:t>The Data Processor shall:</w:t>
      </w:r>
    </w:p>
    <w:p w14:paraId="12453DF2" w14:textId="77777777" w:rsidR="00DE1ED9" w:rsidRPr="00C04BA8" w:rsidRDefault="00DE1ED9" w:rsidP="00DE1ED9">
      <w:pPr>
        <w:ind w:left="360"/>
        <w:jc w:val="both"/>
        <w:rPr>
          <w:rFonts w:ascii="Calibri" w:hAnsi="Calibri" w:cs="Calibri"/>
        </w:rPr>
      </w:pPr>
      <w:r w:rsidRPr="00C04BA8">
        <w:rPr>
          <w:rFonts w:ascii="Calibri" w:hAnsi="Calibri" w:cs="Calibri"/>
        </w:rPr>
        <w:t>(a)</w:t>
      </w:r>
      <w:r w:rsidRPr="00C04BA8">
        <w:rPr>
          <w:rFonts w:ascii="Calibri" w:hAnsi="Calibri" w:cs="Calibri"/>
        </w:rPr>
        <w:tab/>
        <w:t>only use such Personal Data for the purposes of performing its obligations under this Agreement;</w:t>
      </w:r>
    </w:p>
    <w:p w14:paraId="05662D22" w14:textId="77777777" w:rsidR="00DE1ED9" w:rsidRPr="00C04BA8" w:rsidRDefault="00DE1ED9" w:rsidP="00DE1ED9">
      <w:pPr>
        <w:ind w:left="360"/>
        <w:jc w:val="both"/>
        <w:rPr>
          <w:rFonts w:ascii="Calibri" w:hAnsi="Calibri" w:cs="Calibri"/>
        </w:rPr>
      </w:pPr>
      <w:r w:rsidRPr="00C04BA8">
        <w:rPr>
          <w:rFonts w:ascii="Calibri" w:hAnsi="Calibri" w:cs="Calibri"/>
        </w:rPr>
        <w:t>(b)</w:t>
      </w:r>
      <w:r w:rsidRPr="00C04BA8">
        <w:rPr>
          <w:rFonts w:ascii="Calibri" w:hAnsi="Calibri" w:cs="Calibri"/>
        </w:rPr>
        <w:tab/>
        <w:t>only process the Personal Data to the extent, and in such a manner, as is necessary in order to deliver the Services under this Agreement and in accordance with the Data Controller’s written instructions from time to time.  The Data Processor will not process the Personal Data for any other purpose or in a way that does not comply with this Agreement or the Data Protection Legislation. The Data Processor must promptly notify the Data Controller if, in its opinion, the Data Controller's instruction or performance by the Data Processor of this Agreement would not comply with the Data Protection Legislation;</w:t>
      </w:r>
    </w:p>
    <w:p w14:paraId="3BDE2F05" w14:textId="77777777" w:rsidR="00DE1ED9" w:rsidRPr="00C04BA8" w:rsidRDefault="00DE1ED9" w:rsidP="00DE1ED9">
      <w:pPr>
        <w:ind w:left="360"/>
        <w:jc w:val="both"/>
        <w:rPr>
          <w:rFonts w:ascii="Calibri" w:hAnsi="Calibri" w:cs="Calibri"/>
        </w:rPr>
      </w:pPr>
      <w:r w:rsidRPr="00C04BA8">
        <w:rPr>
          <w:rFonts w:ascii="Calibri" w:hAnsi="Calibri" w:cs="Calibri"/>
        </w:rPr>
        <w:t>(c)</w:t>
      </w:r>
      <w:r w:rsidRPr="00C04BA8">
        <w:rPr>
          <w:rFonts w:ascii="Calibri" w:hAnsi="Calibri" w:cs="Calibri"/>
        </w:rPr>
        <w:tab/>
        <w:t xml:space="preserve">maintain the confidentiality of all Personal Data and shall not disclose Personal Data to any third party or allow any third party to use such data in any circumstances other than: </w:t>
      </w:r>
    </w:p>
    <w:p w14:paraId="55BE9919" w14:textId="77777777" w:rsidR="00DE1ED9" w:rsidRPr="00C04BA8" w:rsidRDefault="00DE1ED9" w:rsidP="00DE1ED9">
      <w:pPr>
        <w:ind w:left="360"/>
        <w:jc w:val="both"/>
        <w:rPr>
          <w:rFonts w:ascii="Calibri" w:hAnsi="Calibri" w:cs="Calibri"/>
        </w:rPr>
      </w:pPr>
      <w:r w:rsidRPr="00C04BA8">
        <w:rPr>
          <w:rFonts w:ascii="Calibri" w:hAnsi="Calibri" w:cs="Calibri"/>
        </w:rPr>
        <w:t>I.</w:t>
      </w:r>
      <w:r w:rsidRPr="00C04BA8">
        <w:rPr>
          <w:rFonts w:ascii="Calibri" w:hAnsi="Calibri" w:cs="Calibri"/>
        </w:rPr>
        <w:tab/>
        <w:t xml:space="preserve">at the specific written request of the Data Controller; </w:t>
      </w:r>
    </w:p>
    <w:p w14:paraId="0C043C76" w14:textId="77777777" w:rsidR="00DE1ED9" w:rsidRPr="00C04BA8" w:rsidRDefault="00DE1ED9" w:rsidP="00DE1ED9">
      <w:pPr>
        <w:ind w:left="360"/>
        <w:jc w:val="both"/>
        <w:rPr>
          <w:rFonts w:ascii="Calibri" w:hAnsi="Calibri" w:cs="Calibri"/>
        </w:rPr>
      </w:pPr>
      <w:r w:rsidRPr="00C04BA8">
        <w:rPr>
          <w:rFonts w:ascii="Calibri" w:hAnsi="Calibri" w:cs="Calibri"/>
        </w:rPr>
        <w:t>II.</w:t>
      </w:r>
      <w:r w:rsidRPr="00C04BA8">
        <w:rPr>
          <w:rFonts w:ascii="Calibri" w:hAnsi="Calibri" w:cs="Calibri"/>
        </w:rPr>
        <w:tab/>
        <w:t>where this Agreement specifically authorises the disclosure in order to deliver the Services;</w:t>
      </w:r>
    </w:p>
    <w:p w14:paraId="19902F52" w14:textId="77777777" w:rsidR="00DE1ED9" w:rsidRPr="00C04BA8" w:rsidRDefault="00DE1ED9" w:rsidP="00DE1ED9">
      <w:pPr>
        <w:ind w:left="360"/>
        <w:jc w:val="both"/>
        <w:rPr>
          <w:rFonts w:ascii="Calibri" w:hAnsi="Calibri" w:cs="Calibri"/>
        </w:rPr>
      </w:pPr>
      <w:r w:rsidRPr="00C04BA8">
        <w:rPr>
          <w:rFonts w:ascii="Calibri" w:hAnsi="Calibri" w:cs="Calibri"/>
        </w:rPr>
        <w:t>III.</w:t>
      </w:r>
      <w:r w:rsidRPr="00C04BA8">
        <w:rPr>
          <w:rFonts w:ascii="Calibri" w:hAnsi="Calibri" w:cs="Calibri"/>
        </w:rPr>
        <w:tab/>
        <w:t>in strict compliance with clause 1.2.6 of this Agreement; or</w:t>
      </w:r>
    </w:p>
    <w:p w14:paraId="4B7415F5" w14:textId="77777777" w:rsidR="00DE1ED9" w:rsidRPr="00C04BA8" w:rsidRDefault="00DE1ED9" w:rsidP="00DE1ED9">
      <w:pPr>
        <w:ind w:left="360"/>
        <w:jc w:val="both"/>
        <w:rPr>
          <w:rFonts w:ascii="Calibri" w:hAnsi="Calibri" w:cs="Calibri"/>
        </w:rPr>
      </w:pPr>
      <w:r w:rsidRPr="00C04BA8">
        <w:rPr>
          <w:rFonts w:ascii="Calibri" w:hAnsi="Calibri" w:cs="Calibri"/>
        </w:rPr>
        <w:t>IV.</w:t>
      </w:r>
      <w:r w:rsidRPr="00C04BA8">
        <w:rPr>
          <w:rFonts w:ascii="Calibri" w:hAnsi="Calibri" w:cs="Calibri"/>
        </w:rPr>
        <w:tab/>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3F7B488C" w14:textId="77777777" w:rsidR="00DE1ED9" w:rsidRPr="00C04BA8" w:rsidRDefault="00DE1ED9" w:rsidP="00DE1ED9">
      <w:pPr>
        <w:ind w:left="360"/>
        <w:jc w:val="both"/>
        <w:rPr>
          <w:rFonts w:ascii="Calibri" w:hAnsi="Calibri" w:cs="Calibri"/>
        </w:rPr>
      </w:pPr>
      <w:r w:rsidRPr="00C04BA8">
        <w:rPr>
          <w:rFonts w:ascii="Calibri" w:hAnsi="Calibri" w:cs="Calibri"/>
        </w:rPr>
        <w:t>(d)</w:t>
      </w:r>
      <w:r w:rsidRPr="00C04BA8">
        <w:rPr>
          <w:rFonts w:ascii="Calibri" w:hAnsi="Calibri" w:cs="Calibri"/>
        </w:rPr>
        <w:tab/>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779AF5F4" w14:textId="77777777" w:rsidR="00DE1ED9" w:rsidRPr="00C04BA8" w:rsidRDefault="00DE1ED9" w:rsidP="00DE1ED9">
      <w:pPr>
        <w:ind w:left="360"/>
        <w:jc w:val="both"/>
        <w:rPr>
          <w:rFonts w:ascii="Calibri" w:hAnsi="Calibri" w:cs="Calibri"/>
        </w:rPr>
      </w:pPr>
      <w:r w:rsidRPr="00C04BA8">
        <w:rPr>
          <w:rFonts w:ascii="Calibri" w:hAnsi="Calibri" w:cs="Calibri"/>
        </w:rPr>
        <w:t>(e)</w:t>
      </w:r>
      <w:r w:rsidRPr="00C04BA8">
        <w:rPr>
          <w:rFonts w:ascii="Calibri" w:hAnsi="Calibri" w:cs="Calibri"/>
        </w:rPr>
        <w:tab/>
        <w:t>comply with any further written instructions with respect to processing by the Data Controller and any such further instructions shall be incorporated into Annex A.</w:t>
      </w:r>
    </w:p>
    <w:p w14:paraId="0EDA7C58" w14:textId="77777777" w:rsidR="00DE1ED9" w:rsidRPr="00C04BA8" w:rsidRDefault="00DE1ED9" w:rsidP="00DE1ED9">
      <w:pPr>
        <w:ind w:left="360"/>
        <w:jc w:val="both"/>
        <w:rPr>
          <w:rFonts w:ascii="Calibri" w:hAnsi="Calibri" w:cs="Calibri"/>
        </w:rPr>
      </w:pPr>
    </w:p>
    <w:p w14:paraId="6EE0E241" w14:textId="77777777" w:rsidR="00DE1ED9" w:rsidRPr="00C04BA8" w:rsidRDefault="00DE1ED9" w:rsidP="00DE1ED9">
      <w:pPr>
        <w:ind w:left="360"/>
        <w:jc w:val="both"/>
        <w:rPr>
          <w:rFonts w:ascii="Calibri" w:hAnsi="Calibri" w:cs="Calibri"/>
        </w:rPr>
      </w:pPr>
      <w:r w:rsidRPr="00C04BA8">
        <w:rPr>
          <w:rFonts w:ascii="Calibri" w:hAnsi="Calibri" w:cs="Calibri"/>
        </w:rPr>
        <w:t>1.2.2</w:t>
      </w:r>
      <w:r w:rsidRPr="00C04BA8">
        <w:rPr>
          <w:rFonts w:ascii="Calibri" w:hAnsi="Calibri" w:cs="Calibri"/>
        </w:rPr>
        <w:tab/>
        <w:t>Access to Information</w:t>
      </w:r>
    </w:p>
    <w:p w14:paraId="4454D0D9" w14:textId="77777777" w:rsidR="00DE1ED9" w:rsidRPr="00C04BA8" w:rsidRDefault="00DE1ED9" w:rsidP="00DE1ED9">
      <w:pPr>
        <w:ind w:left="360"/>
        <w:jc w:val="both"/>
        <w:rPr>
          <w:rFonts w:ascii="Calibri" w:hAnsi="Calibri" w:cs="Calibri"/>
        </w:rPr>
      </w:pPr>
      <w:r w:rsidRPr="00C04BA8">
        <w:rPr>
          <w:rFonts w:ascii="Calibri" w:hAnsi="Calibri" w:cs="Calibri"/>
        </w:rPr>
        <w:t>The Data Processor shall:</w:t>
      </w:r>
    </w:p>
    <w:p w14:paraId="04DCEAC7" w14:textId="77777777" w:rsidR="00DE1ED9" w:rsidRPr="00C04BA8" w:rsidRDefault="00DE1ED9" w:rsidP="00DE1ED9">
      <w:pPr>
        <w:ind w:left="360"/>
        <w:jc w:val="both"/>
        <w:rPr>
          <w:rFonts w:ascii="Calibri" w:hAnsi="Calibri" w:cs="Calibri"/>
        </w:rPr>
      </w:pPr>
      <w:r w:rsidRPr="00C04BA8">
        <w:rPr>
          <w:rFonts w:ascii="Calibri" w:hAnsi="Calibri" w:cs="Calibri"/>
        </w:rPr>
        <w:t>(a)</w:t>
      </w:r>
      <w:r w:rsidRPr="00C04BA8">
        <w:rPr>
          <w:rFonts w:ascii="Calibri" w:hAnsi="Calibri" w:cs="Calibri"/>
        </w:rPr>
        <w:tab/>
        <w:t>upon the request of a Data Subject, inform such Data Subject that it is a Data Processor and that the other Party is a Data Controller;</w:t>
      </w:r>
    </w:p>
    <w:p w14:paraId="2A2794E2" w14:textId="77777777" w:rsidR="00DE1ED9" w:rsidRPr="00C04BA8" w:rsidRDefault="00DE1ED9" w:rsidP="00DE1ED9">
      <w:pPr>
        <w:ind w:left="360"/>
        <w:jc w:val="both"/>
        <w:rPr>
          <w:rFonts w:ascii="Calibri" w:hAnsi="Calibri" w:cs="Calibri"/>
        </w:rPr>
      </w:pPr>
      <w:r w:rsidRPr="00C04BA8">
        <w:rPr>
          <w:rFonts w:ascii="Calibri" w:hAnsi="Calibri" w:cs="Calibri"/>
        </w:rPr>
        <w:t>(b)</w:t>
      </w:r>
      <w:r w:rsidRPr="00C04BA8">
        <w:rPr>
          <w:rFonts w:ascii="Calibri" w:hAnsi="Calibri" w:cs="Calibri"/>
        </w:rPr>
        <w:tab/>
        <w:t>inform the Data Controller immediately in the event of:</w:t>
      </w:r>
    </w:p>
    <w:p w14:paraId="4B876B9B" w14:textId="77777777" w:rsidR="00DE1ED9" w:rsidRPr="00C04BA8" w:rsidRDefault="00DE1ED9" w:rsidP="00DE1ED9">
      <w:pPr>
        <w:ind w:left="360"/>
        <w:jc w:val="both"/>
        <w:rPr>
          <w:rFonts w:ascii="Calibri" w:hAnsi="Calibri" w:cs="Calibri"/>
        </w:rPr>
      </w:pPr>
      <w:r w:rsidRPr="00C04BA8">
        <w:rPr>
          <w:rFonts w:ascii="Calibri" w:hAnsi="Calibri" w:cs="Calibri"/>
        </w:rPr>
        <w:t>I.</w:t>
      </w:r>
      <w:r w:rsidRPr="00C04BA8">
        <w:rPr>
          <w:rFonts w:ascii="Calibri" w:hAnsi="Calibri" w:cs="Calibri"/>
        </w:rPr>
        <w:tab/>
        <w:t>the exercise by any Data Subject of any rights under Data Protection Legislation in relation to any Personal Data;</w:t>
      </w:r>
    </w:p>
    <w:p w14:paraId="2537FA6B" w14:textId="77777777" w:rsidR="00DE1ED9" w:rsidRPr="00C04BA8" w:rsidRDefault="00DE1ED9" w:rsidP="00DE1ED9">
      <w:pPr>
        <w:ind w:left="360"/>
        <w:jc w:val="both"/>
        <w:rPr>
          <w:rFonts w:ascii="Calibri" w:hAnsi="Calibri" w:cs="Calibri"/>
        </w:rPr>
      </w:pPr>
      <w:r w:rsidRPr="00C04BA8">
        <w:rPr>
          <w:rFonts w:ascii="Calibri" w:hAnsi="Calibri" w:cs="Calibri"/>
        </w:rPr>
        <w:t>II.</w:t>
      </w:r>
      <w:r w:rsidRPr="00C04BA8">
        <w:rPr>
          <w:rFonts w:ascii="Calibri" w:hAnsi="Calibri" w:cs="Calibri"/>
        </w:rPr>
        <w:tab/>
        <w:t>a request to rectify, block or erase any Personal Data;</w:t>
      </w:r>
    </w:p>
    <w:p w14:paraId="6F8E9DEE" w14:textId="77777777" w:rsidR="00DE1ED9" w:rsidRPr="00C04BA8" w:rsidRDefault="00DE1ED9" w:rsidP="00DE1ED9">
      <w:pPr>
        <w:ind w:left="360"/>
        <w:jc w:val="both"/>
        <w:rPr>
          <w:rFonts w:ascii="Calibri" w:hAnsi="Calibri" w:cs="Calibri"/>
        </w:rPr>
      </w:pPr>
      <w:r w:rsidRPr="00C04BA8">
        <w:rPr>
          <w:rFonts w:ascii="Calibri" w:hAnsi="Calibri" w:cs="Calibri"/>
        </w:rPr>
        <w:t>III.</w:t>
      </w:r>
      <w:r w:rsidRPr="00C04BA8">
        <w:rPr>
          <w:rFonts w:ascii="Calibri" w:hAnsi="Calibri" w:cs="Calibri"/>
        </w:rPr>
        <w:tab/>
        <w:t>a request, complaint or communication relating to either Party’s obligations under the Data Protection legislation;</w:t>
      </w:r>
    </w:p>
    <w:p w14:paraId="4D4DA31B" w14:textId="77777777" w:rsidR="00DE1ED9" w:rsidRPr="00C04BA8" w:rsidRDefault="00DE1ED9" w:rsidP="00DE1ED9">
      <w:pPr>
        <w:ind w:left="360"/>
        <w:jc w:val="both"/>
        <w:rPr>
          <w:rFonts w:ascii="Calibri" w:hAnsi="Calibri" w:cs="Calibri"/>
        </w:rPr>
      </w:pPr>
      <w:r w:rsidRPr="00C04BA8">
        <w:rPr>
          <w:rFonts w:ascii="Calibri" w:hAnsi="Calibri" w:cs="Calibri"/>
        </w:rPr>
        <w:t>IV.</w:t>
      </w:r>
      <w:r w:rsidRPr="00C04BA8">
        <w:rPr>
          <w:rFonts w:ascii="Calibri" w:hAnsi="Calibri" w:cs="Calibri"/>
        </w:rPr>
        <w:tab/>
        <w:t>receiving any request from the Data Protection Commissioner or any other data protection or regulatory authority in connection with the Personal Data processed under this Agreement;</w:t>
      </w:r>
    </w:p>
    <w:p w14:paraId="36770F29" w14:textId="77777777" w:rsidR="00DE1ED9" w:rsidRPr="00C04BA8" w:rsidRDefault="00DE1ED9" w:rsidP="00DE1ED9">
      <w:pPr>
        <w:ind w:left="360"/>
        <w:jc w:val="both"/>
        <w:rPr>
          <w:rFonts w:ascii="Calibri" w:hAnsi="Calibri" w:cs="Calibri"/>
        </w:rPr>
      </w:pPr>
      <w:r w:rsidRPr="00C04BA8">
        <w:rPr>
          <w:rFonts w:ascii="Calibri" w:hAnsi="Calibri" w:cs="Calibri"/>
        </w:rPr>
        <w:t>V.</w:t>
      </w:r>
      <w:r w:rsidRPr="00C04BA8">
        <w:rPr>
          <w:rFonts w:ascii="Calibri" w:hAnsi="Calibri" w:cs="Calibri"/>
        </w:rPr>
        <w:tab/>
        <w:t xml:space="preserve">receiving any request from any third party for disclosure of Personal Data where compliance with such request is required or purported to be required by law. </w:t>
      </w:r>
    </w:p>
    <w:p w14:paraId="108D7542" w14:textId="77777777" w:rsidR="00DE1ED9" w:rsidRPr="00C04BA8" w:rsidRDefault="00DE1ED9" w:rsidP="00DE1ED9">
      <w:pPr>
        <w:ind w:left="360"/>
        <w:jc w:val="both"/>
        <w:rPr>
          <w:rFonts w:ascii="Calibri" w:hAnsi="Calibri" w:cs="Calibri"/>
        </w:rPr>
      </w:pPr>
      <w:r w:rsidRPr="00C04BA8">
        <w:rPr>
          <w:rFonts w:ascii="Calibri" w:hAnsi="Calibri" w:cs="Calibri"/>
        </w:rPr>
        <w:t>(c)</w:t>
      </w:r>
      <w:r w:rsidRPr="00C04BA8">
        <w:rPr>
          <w:rFonts w:ascii="Calibri" w:hAnsi="Calibri" w:cs="Calibri"/>
        </w:rPr>
        <w:tab/>
        <w:t>co-operate with the Data Controller and provide assistance to deal with all requests and communications from Data Subjects and the Data Protection Commissioner or any other data protection or regulatory authority;</w:t>
      </w:r>
    </w:p>
    <w:p w14:paraId="1DD824E5" w14:textId="77777777" w:rsidR="00DE1ED9" w:rsidRPr="00C04BA8" w:rsidRDefault="00DE1ED9" w:rsidP="00DE1ED9">
      <w:pPr>
        <w:ind w:left="360"/>
        <w:jc w:val="both"/>
        <w:rPr>
          <w:rFonts w:ascii="Calibri" w:hAnsi="Calibri" w:cs="Calibri"/>
        </w:rPr>
      </w:pPr>
      <w:r w:rsidRPr="00C04BA8">
        <w:rPr>
          <w:rFonts w:ascii="Calibri" w:hAnsi="Calibri" w:cs="Calibri"/>
        </w:rPr>
        <w:t>(d)</w:t>
      </w:r>
      <w:r w:rsidRPr="00C04BA8">
        <w:rPr>
          <w:rFonts w:ascii="Calibri" w:hAnsi="Calibri" w:cs="Calibri"/>
        </w:rPr>
        <w:tab/>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080C1659" w14:textId="77777777" w:rsidR="00DE1ED9" w:rsidRPr="00C04BA8" w:rsidRDefault="00DE1ED9" w:rsidP="00DE1ED9">
      <w:pPr>
        <w:ind w:left="360"/>
        <w:jc w:val="both"/>
        <w:rPr>
          <w:rFonts w:ascii="Calibri" w:hAnsi="Calibri" w:cs="Calibri"/>
        </w:rPr>
      </w:pPr>
      <w:r w:rsidRPr="00C04BA8">
        <w:rPr>
          <w:rFonts w:ascii="Calibri" w:hAnsi="Calibri" w:cs="Calibri"/>
        </w:rPr>
        <w:t>(e)</w:t>
      </w:r>
      <w:r w:rsidRPr="00C04BA8">
        <w:rPr>
          <w:rFonts w:ascii="Calibri" w:hAnsi="Calibri" w:cs="Calibri"/>
        </w:rPr>
        <w:tab/>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52C20DCD" w14:textId="77777777" w:rsidR="00DE1ED9" w:rsidRPr="00C04BA8" w:rsidRDefault="00DE1ED9" w:rsidP="00DE1ED9">
      <w:pPr>
        <w:ind w:left="360"/>
        <w:jc w:val="both"/>
        <w:rPr>
          <w:rFonts w:ascii="Calibri" w:hAnsi="Calibri" w:cs="Calibri"/>
        </w:rPr>
      </w:pPr>
      <w:r w:rsidRPr="00C04BA8">
        <w:rPr>
          <w:rFonts w:ascii="Calibri" w:hAnsi="Calibri" w:cs="Calibri"/>
        </w:rPr>
        <w:t>I.</w:t>
      </w:r>
      <w:r w:rsidRPr="00C04BA8">
        <w:rPr>
          <w:rFonts w:ascii="Calibri" w:hAnsi="Calibri" w:cs="Calibri"/>
        </w:rPr>
        <w:tab/>
        <w:t>the nature, duration and purpose(s) for which such Personal Data is processed;</w:t>
      </w:r>
    </w:p>
    <w:p w14:paraId="79985786" w14:textId="77777777" w:rsidR="00DE1ED9" w:rsidRPr="00C04BA8" w:rsidRDefault="00DE1ED9" w:rsidP="00DE1ED9">
      <w:pPr>
        <w:ind w:left="360"/>
        <w:jc w:val="both"/>
        <w:rPr>
          <w:rFonts w:ascii="Calibri" w:hAnsi="Calibri" w:cs="Calibri"/>
        </w:rPr>
      </w:pPr>
      <w:r w:rsidRPr="00C04BA8">
        <w:rPr>
          <w:rFonts w:ascii="Calibri" w:hAnsi="Calibri" w:cs="Calibri"/>
        </w:rPr>
        <w:t>II.</w:t>
      </w:r>
      <w:r w:rsidRPr="00C04BA8">
        <w:rPr>
          <w:rFonts w:ascii="Calibri" w:hAnsi="Calibri" w:cs="Calibri"/>
        </w:rPr>
        <w:tab/>
        <w:t>a description of such Personal Data that it processes (including the categories of personal data and data subjects types);</w:t>
      </w:r>
    </w:p>
    <w:p w14:paraId="646298A7" w14:textId="77777777" w:rsidR="00DE1ED9" w:rsidRPr="00C04BA8" w:rsidRDefault="00DE1ED9" w:rsidP="00DE1ED9">
      <w:pPr>
        <w:ind w:left="360"/>
        <w:jc w:val="both"/>
        <w:rPr>
          <w:rFonts w:ascii="Calibri" w:hAnsi="Calibri" w:cs="Calibri"/>
        </w:rPr>
      </w:pPr>
      <w:r w:rsidRPr="00C04BA8">
        <w:rPr>
          <w:rFonts w:ascii="Calibri" w:hAnsi="Calibri" w:cs="Calibri"/>
        </w:rPr>
        <w:t>III.</w:t>
      </w:r>
      <w:r w:rsidRPr="00C04BA8">
        <w:rPr>
          <w:rFonts w:ascii="Calibri" w:hAnsi="Calibri" w:cs="Calibri"/>
        </w:rPr>
        <w:tab/>
        <w:t>any recipients of such Personal Data; and</w:t>
      </w:r>
    </w:p>
    <w:p w14:paraId="35872AF1" w14:textId="77777777" w:rsidR="00DE1ED9" w:rsidRPr="00C04BA8" w:rsidRDefault="00DE1ED9" w:rsidP="00DE1ED9">
      <w:pPr>
        <w:ind w:left="360"/>
        <w:jc w:val="both"/>
        <w:rPr>
          <w:rFonts w:ascii="Calibri" w:hAnsi="Calibri" w:cs="Calibri"/>
        </w:rPr>
      </w:pPr>
      <w:r w:rsidRPr="00C04BA8">
        <w:rPr>
          <w:rFonts w:ascii="Calibri" w:hAnsi="Calibri" w:cs="Calibri"/>
        </w:rPr>
        <w:t>IV.</w:t>
      </w:r>
      <w:r w:rsidRPr="00C04BA8">
        <w:rPr>
          <w:rFonts w:ascii="Calibri" w:hAnsi="Calibri" w:cs="Calibri"/>
        </w:rPr>
        <w:tab/>
        <w:t xml:space="preserve">the location(s) of any overseas processing of such Personal Data; </w:t>
      </w:r>
    </w:p>
    <w:p w14:paraId="1D872516" w14:textId="77777777" w:rsidR="00DE1ED9" w:rsidRPr="00C04BA8" w:rsidRDefault="00DE1ED9" w:rsidP="00DE1ED9">
      <w:pPr>
        <w:ind w:left="360"/>
        <w:jc w:val="both"/>
        <w:rPr>
          <w:rFonts w:ascii="Calibri" w:hAnsi="Calibri" w:cs="Calibri"/>
        </w:rPr>
      </w:pPr>
      <w:r w:rsidRPr="00C04BA8">
        <w:rPr>
          <w:rFonts w:ascii="Calibri" w:hAnsi="Calibri" w:cs="Calibri"/>
        </w:rPr>
        <w:t>1.2.3</w:t>
      </w:r>
      <w:r w:rsidRPr="00C04BA8">
        <w:rPr>
          <w:rFonts w:ascii="Calibri" w:hAnsi="Calibri" w:cs="Calibri"/>
        </w:rPr>
        <w:tab/>
        <w:t>Disclosure and Data Sharing</w:t>
      </w:r>
    </w:p>
    <w:p w14:paraId="64A6860C" w14:textId="77777777" w:rsidR="00DE1ED9" w:rsidRPr="00C04BA8" w:rsidRDefault="00DE1ED9" w:rsidP="00DE1ED9">
      <w:pPr>
        <w:ind w:left="360"/>
        <w:jc w:val="both"/>
        <w:rPr>
          <w:rFonts w:ascii="Calibri" w:hAnsi="Calibri" w:cs="Calibri"/>
        </w:rPr>
      </w:pPr>
      <w:r w:rsidRPr="00C04BA8">
        <w:rPr>
          <w:rFonts w:ascii="Calibri" w:hAnsi="Calibri" w:cs="Calibri"/>
        </w:rPr>
        <w:t>The Data Processor (or any subcontractor) shall:</w:t>
      </w:r>
    </w:p>
    <w:p w14:paraId="63715805" w14:textId="77777777" w:rsidR="00DE1ED9" w:rsidRPr="00C04BA8" w:rsidRDefault="00DE1ED9" w:rsidP="00DE1ED9">
      <w:pPr>
        <w:ind w:left="360"/>
        <w:jc w:val="both"/>
        <w:rPr>
          <w:rFonts w:ascii="Calibri" w:hAnsi="Calibri" w:cs="Calibri"/>
        </w:rPr>
      </w:pPr>
      <w:r w:rsidRPr="00C04BA8">
        <w:rPr>
          <w:rFonts w:ascii="Calibri" w:hAnsi="Calibri" w:cs="Calibri"/>
        </w:rPr>
        <w:t>(a)</w:t>
      </w:r>
      <w:r w:rsidRPr="00C04BA8">
        <w:rPr>
          <w:rFonts w:ascii="Calibri" w:hAnsi="Calibri" w:cs="Calibri"/>
        </w:rPr>
        <w:tab/>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0E4A939B" w14:textId="77777777" w:rsidR="00DE1ED9" w:rsidRPr="00C04BA8" w:rsidRDefault="00DE1ED9" w:rsidP="00DE1ED9">
      <w:pPr>
        <w:ind w:left="360"/>
        <w:jc w:val="both"/>
        <w:rPr>
          <w:rFonts w:ascii="Calibri" w:hAnsi="Calibri" w:cs="Calibri"/>
        </w:rPr>
      </w:pPr>
      <w:r w:rsidRPr="00C04BA8">
        <w:rPr>
          <w:rFonts w:ascii="Calibri" w:hAnsi="Calibri" w:cs="Calibri"/>
        </w:rPr>
        <w:t>(b)</w:t>
      </w:r>
      <w:r w:rsidRPr="00C04BA8">
        <w:rPr>
          <w:rFonts w:ascii="Calibri" w:hAnsi="Calibri" w:cs="Calibri"/>
        </w:rPr>
        <w:tab/>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5E0D6857" w14:textId="77777777" w:rsidR="00DE1ED9" w:rsidRPr="00C04BA8" w:rsidRDefault="00DE1ED9" w:rsidP="00DE1ED9">
      <w:pPr>
        <w:ind w:left="360"/>
        <w:jc w:val="both"/>
        <w:rPr>
          <w:rFonts w:ascii="Calibri" w:hAnsi="Calibri" w:cs="Calibri"/>
        </w:rPr>
      </w:pPr>
      <w:r w:rsidRPr="00C04BA8">
        <w:rPr>
          <w:rFonts w:ascii="Calibri" w:hAnsi="Calibri" w:cs="Calibri"/>
        </w:rPr>
        <w:t>(c)</w:t>
      </w:r>
      <w:r w:rsidRPr="00C04BA8">
        <w:rPr>
          <w:rFonts w:ascii="Calibri" w:hAnsi="Calibri" w:cs="Calibri"/>
        </w:rPr>
        <w:tab/>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4368B2F0" w14:textId="77777777" w:rsidR="00DE1ED9" w:rsidRPr="00C04BA8" w:rsidRDefault="00DE1ED9" w:rsidP="00DE1ED9">
      <w:pPr>
        <w:ind w:left="360"/>
        <w:jc w:val="both"/>
        <w:rPr>
          <w:rFonts w:ascii="Calibri" w:hAnsi="Calibri" w:cs="Calibri"/>
        </w:rPr>
      </w:pPr>
      <w:r w:rsidRPr="00C04BA8">
        <w:rPr>
          <w:rFonts w:ascii="Calibri" w:hAnsi="Calibri" w:cs="Calibri"/>
        </w:rPr>
        <w:t>(d)</w:t>
      </w:r>
      <w:r w:rsidRPr="00C04BA8">
        <w:rPr>
          <w:rFonts w:ascii="Calibri" w:hAnsi="Calibri" w:cs="Calibri"/>
        </w:rPr>
        <w:tab/>
        <w:t xml:space="preserve">not transfer or otherwise process any Personal Data to a third party outside the European Economic Area (EEA) except with the express prior written consent of the Data Controller. </w:t>
      </w:r>
    </w:p>
    <w:p w14:paraId="22A57928" w14:textId="77777777" w:rsidR="00DE1ED9" w:rsidRPr="00C04BA8" w:rsidRDefault="00DE1ED9" w:rsidP="00DE1ED9">
      <w:pPr>
        <w:ind w:left="360"/>
        <w:jc w:val="both"/>
        <w:rPr>
          <w:rFonts w:ascii="Calibri" w:hAnsi="Calibri" w:cs="Calibri"/>
        </w:rPr>
      </w:pPr>
      <w:r w:rsidRPr="00C04BA8">
        <w:rPr>
          <w:rFonts w:ascii="Calibri" w:hAnsi="Calibri" w:cs="Calibri"/>
        </w:rPr>
        <w:t>(e)</w:t>
      </w:r>
      <w:r w:rsidRPr="00C04BA8">
        <w:rPr>
          <w:rFonts w:ascii="Calibri" w:hAnsi="Calibri" w:cs="Calibri"/>
        </w:rPr>
        <w:tab/>
        <w:t>Where such consent is granted, the Data Processor may only process, or permit the processing, of Personal Data outside the EEA under the following conditions:</w:t>
      </w:r>
    </w:p>
    <w:p w14:paraId="4125B073" w14:textId="77777777" w:rsidR="00DE1ED9" w:rsidRPr="00C04BA8" w:rsidRDefault="00DE1ED9" w:rsidP="00DE1ED9">
      <w:pPr>
        <w:ind w:left="360"/>
        <w:jc w:val="both"/>
        <w:rPr>
          <w:rFonts w:ascii="Calibri" w:hAnsi="Calibri" w:cs="Calibri"/>
        </w:rPr>
      </w:pPr>
      <w:r w:rsidRPr="00C04BA8">
        <w:rPr>
          <w:rFonts w:ascii="Calibri" w:hAnsi="Calibri" w:cs="Calibri"/>
        </w:rPr>
        <w:t>I.</w:t>
      </w:r>
      <w:r w:rsidRPr="00C04BA8">
        <w:rPr>
          <w:rFonts w:ascii="Calibri" w:hAnsi="Calibri" w:cs="Calibri"/>
        </w:rPr>
        <w:tab/>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5DEEF91A" w14:textId="77777777" w:rsidR="00DE1ED9" w:rsidRPr="00C04BA8" w:rsidRDefault="00DE1ED9" w:rsidP="00DE1ED9">
      <w:pPr>
        <w:ind w:left="360"/>
        <w:jc w:val="both"/>
        <w:rPr>
          <w:rFonts w:ascii="Calibri" w:hAnsi="Calibri" w:cs="Calibri"/>
        </w:rPr>
      </w:pPr>
      <w:r w:rsidRPr="00C04BA8">
        <w:rPr>
          <w:rFonts w:ascii="Calibri" w:hAnsi="Calibri" w:cs="Calibri"/>
        </w:rPr>
        <w:t>II.</w:t>
      </w:r>
      <w:r w:rsidRPr="00C04BA8">
        <w:rPr>
          <w:rFonts w:ascii="Calibri" w:hAnsi="Calibri" w:cs="Calibri"/>
        </w:rPr>
        <w:tab/>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33D745AB" w14:textId="77777777" w:rsidR="00DE1ED9" w:rsidRPr="00C04BA8" w:rsidRDefault="00DE1ED9" w:rsidP="00DE1ED9">
      <w:pPr>
        <w:ind w:left="360"/>
        <w:jc w:val="both"/>
        <w:rPr>
          <w:rFonts w:ascii="Calibri" w:hAnsi="Calibri" w:cs="Calibri"/>
        </w:rPr>
      </w:pPr>
      <w:r w:rsidRPr="00C04BA8">
        <w:rPr>
          <w:rFonts w:ascii="Calibri" w:hAnsi="Calibri" w:cs="Calibri"/>
        </w:rPr>
        <w:t>III.</w:t>
      </w:r>
      <w:r w:rsidRPr="00C04BA8">
        <w:rPr>
          <w:rFonts w:ascii="Calibri" w:hAnsi="Calibri" w:cs="Calibri"/>
        </w:rPr>
        <w:tab/>
        <w:t>the transfer otherwise complies with the Data Protection Legislation for the reasons set out in Annex A.</w:t>
      </w:r>
    </w:p>
    <w:p w14:paraId="64988830" w14:textId="77777777" w:rsidR="00DE1ED9" w:rsidRPr="00C04BA8" w:rsidRDefault="00DE1ED9" w:rsidP="00DE1ED9">
      <w:pPr>
        <w:ind w:left="360"/>
        <w:jc w:val="both"/>
        <w:rPr>
          <w:rFonts w:ascii="Calibri" w:hAnsi="Calibri" w:cs="Calibri"/>
        </w:rPr>
      </w:pPr>
      <w:r w:rsidRPr="00C04BA8">
        <w:rPr>
          <w:rFonts w:ascii="Calibri" w:hAnsi="Calibri" w:cs="Calibri"/>
        </w:rPr>
        <w:t>(f)</w:t>
      </w:r>
      <w:r w:rsidRPr="00C04BA8">
        <w:rPr>
          <w:rFonts w:ascii="Calibri" w:hAnsi="Calibri" w:cs="Calibri"/>
        </w:rPr>
        <w:tab/>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4AAD75D3" w14:textId="77777777" w:rsidR="00DE1ED9" w:rsidRPr="00C04BA8" w:rsidRDefault="00DE1ED9" w:rsidP="00DE1ED9">
      <w:pPr>
        <w:ind w:left="360"/>
        <w:jc w:val="both"/>
        <w:rPr>
          <w:rFonts w:ascii="Calibri" w:hAnsi="Calibri" w:cs="Calibri"/>
        </w:rPr>
      </w:pPr>
      <w:r w:rsidRPr="00C04BA8">
        <w:rPr>
          <w:rFonts w:ascii="Calibri" w:hAnsi="Calibri" w:cs="Calibri"/>
        </w:rPr>
        <w:t>(g)</w:t>
      </w:r>
      <w:r w:rsidRPr="00C04BA8">
        <w:rPr>
          <w:rFonts w:ascii="Calibri" w:hAnsi="Calibri" w:cs="Calibri"/>
        </w:rPr>
        <w:tab/>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7B8DF810" w14:textId="77777777" w:rsidR="00DE1ED9" w:rsidRPr="00C04BA8" w:rsidRDefault="00DE1ED9" w:rsidP="00DE1ED9">
      <w:pPr>
        <w:ind w:left="360"/>
        <w:jc w:val="both"/>
        <w:rPr>
          <w:rFonts w:ascii="Calibri" w:hAnsi="Calibri" w:cs="Calibri"/>
        </w:rPr>
      </w:pPr>
      <w:r w:rsidRPr="00C04BA8">
        <w:rPr>
          <w:rFonts w:ascii="Calibri" w:hAnsi="Calibri" w:cs="Calibri"/>
        </w:rPr>
        <w:t>1.2.4</w:t>
      </w:r>
      <w:r w:rsidRPr="00C04BA8">
        <w:rPr>
          <w:rFonts w:ascii="Calibri" w:hAnsi="Calibri" w:cs="Calibri"/>
        </w:rPr>
        <w:tab/>
        <w:t>Security Systems</w:t>
      </w:r>
    </w:p>
    <w:p w14:paraId="10728AE8" w14:textId="77777777" w:rsidR="00DE1ED9" w:rsidRPr="00C04BA8" w:rsidRDefault="00DE1ED9" w:rsidP="00DE1ED9">
      <w:pPr>
        <w:ind w:left="360"/>
        <w:jc w:val="both"/>
        <w:rPr>
          <w:rFonts w:ascii="Calibri" w:hAnsi="Calibri" w:cs="Calibri"/>
        </w:rPr>
      </w:pPr>
      <w:r w:rsidRPr="00C04BA8">
        <w:rPr>
          <w:rFonts w:ascii="Calibri" w:hAnsi="Calibri" w:cs="Calibri"/>
        </w:rPr>
        <w:t>The Data Processor shall:</w:t>
      </w:r>
    </w:p>
    <w:p w14:paraId="15479AF5" w14:textId="77777777" w:rsidR="00DE1ED9" w:rsidRPr="00C04BA8" w:rsidRDefault="00DE1ED9" w:rsidP="00DE1ED9">
      <w:pPr>
        <w:ind w:left="360"/>
        <w:jc w:val="both"/>
        <w:rPr>
          <w:rFonts w:ascii="Calibri" w:hAnsi="Calibri" w:cs="Calibri"/>
        </w:rPr>
      </w:pPr>
      <w:r w:rsidRPr="00C04BA8">
        <w:rPr>
          <w:rFonts w:ascii="Calibri" w:hAnsi="Calibri" w:cs="Calibri"/>
        </w:rPr>
        <w:t>(a)</w:t>
      </w:r>
      <w:r w:rsidRPr="00C04BA8">
        <w:rPr>
          <w:rFonts w:ascii="Calibri" w:hAnsi="Calibri" w:cs="Calibri"/>
        </w:rPr>
        <w:tab/>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77107713" w14:textId="77777777" w:rsidR="00DE1ED9" w:rsidRPr="00C04BA8" w:rsidRDefault="00DE1ED9" w:rsidP="00DE1ED9">
      <w:pPr>
        <w:ind w:left="360"/>
        <w:jc w:val="both"/>
        <w:rPr>
          <w:rFonts w:ascii="Calibri" w:hAnsi="Calibri" w:cs="Calibri"/>
        </w:rPr>
      </w:pPr>
      <w:r w:rsidRPr="00C04BA8">
        <w:rPr>
          <w:rFonts w:ascii="Calibri" w:hAnsi="Calibri" w:cs="Calibri"/>
        </w:rPr>
        <w:t>(b)</w:t>
      </w:r>
      <w:r w:rsidRPr="00C04BA8">
        <w:rPr>
          <w:rFonts w:ascii="Calibri" w:hAnsi="Calibri" w:cs="Calibri"/>
        </w:rPr>
        <w:tab/>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4DB51E72" w14:textId="77777777" w:rsidR="00DE1ED9" w:rsidRPr="00C04BA8" w:rsidRDefault="00DE1ED9" w:rsidP="00DE1ED9">
      <w:pPr>
        <w:ind w:left="360"/>
        <w:jc w:val="both"/>
        <w:rPr>
          <w:rFonts w:ascii="Calibri" w:hAnsi="Calibri" w:cs="Calibri"/>
        </w:rPr>
      </w:pPr>
      <w:r w:rsidRPr="00C04BA8">
        <w:rPr>
          <w:rFonts w:ascii="Calibri" w:hAnsi="Calibri" w:cs="Calibri"/>
        </w:rPr>
        <w:t>1.2.5</w:t>
      </w:r>
      <w:r w:rsidRPr="00C04BA8">
        <w:rPr>
          <w:rFonts w:ascii="Calibri" w:hAnsi="Calibri" w:cs="Calibri"/>
        </w:rPr>
        <w:tab/>
        <w:t>Data Retention and Disposal</w:t>
      </w:r>
    </w:p>
    <w:p w14:paraId="385DCFB6" w14:textId="77777777" w:rsidR="00DE1ED9" w:rsidRPr="00C04BA8" w:rsidRDefault="00DE1ED9" w:rsidP="00DE1ED9">
      <w:pPr>
        <w:ind w:left="360"/>
        <w:jc w:val="both"/>
        <w:rPr>
          <w:rFonts w:ascii="Calibri" w:hAnsi="Calibri" w:cs="Calibri"/>
        </w:rPr>
      </w:pPr>
      <w:r w:rsidRPr="00C04BA8">
        <w:rPr>
          <w:rFonts w:ascii="Calibri" w:hAnsi="Calibri" w:cs="Calibri"/>
        </w:rPr>
        <w:t>The Data Processor shall:</w:t>
      </w:r>
    </w:p>
    <w:p w14:paraId="01F639DC" w14:textId="77777777" w:rsidR="00DE1ED9" w:rsidRPr="00C04BA8" w:rsidRDefault="00DE1ED9" w:rsidP="00DE1ED9">
      <w:pPr>
        <w:ind w:left="360"/>
        <w:jc w:val="both"/>
        <w:rPr>
          <w:rFonts w:ascii="Calibri" w:hAnsi="Calibri" w:cs="Calibri"/>
        </w:rPr>
      </w:pPr>
      <w:r w:rsidRPr="00C04BA8">
        <w:rPr>
          <w:rFonts w:ascii="Calibri" w:hAnsi="Calibri" w:cs="Calibri"/>
        </w:rPr>
        <w:t>(a)</w:t>
      </w:r>
      <w:r w:rsidRPr="00C04BA8">
        <w:rPr>
          <w:rFonts w:ascii="Calibri" w:hAnsi="Calibri" w:cs="Calibri"/>
        </w:rPr>
        <w:tab/>
        <w:t>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Data Protection Legislation.</w:t>
      </w:r>
    </w:p>
    <w:p w14:paraId="5E165E00" w14:textId="77777777" w:rsidR="00DE1ED9" w:rsidRPr="00C04BA8" w:rsidRDefault="00DE1ED9" w:rsidP="00DE1ED9">
      <w:pPr>
        <w:ind w:left="360"/>
        <w:jc w:val="both"/>
        <w:rPr>
          <w:rFonts w:ascii="Calibri" w:hAnsi="Calibri" w:cs="Calibri"/>
        </w:rPr>
      </w:pPr>
      <w:r w:rsidRPr="00C04BA8">
        <w:rPr>
          <w:rFonts w:ascii="Calibri" w:hAnsi="Calibri" w:cs="Calibri"/>
        </w:rPr>
        <w:t>(b)</w:t>
      </w:r>
      <w:r w:rsidRPr="00C04BA8">
        <w:rPr>
          <w:rFonts w:ascii="Calibri" w:hAnsi="Calibri" w:cs="Calibri"/>
        </w:rPr>
        <w:tab/>
        <w:t>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incident; including:</w:t>
      </w:r>
    </w:p>
    <w:p w14:paraId="1B20FEDF" w14:textId="77777777" w:rsidR="00DE1ED9" w:rsidRPr="00C04BA8" w:rsidRDefault="00DE1ED9" w:rsidP="00DE1ED9">
      <w:pPr>
        <w:ind w:left="360"/>
        <w:jc w:val="both"/>
        <w:rPr>
          <w:rFonts w:ascii="Calibri" w:hAnsi="Calibri" w:cs="Calibri"/>
        </w:rPr>
      </w:pPr>
      <w:r w:rsidRPr="00C04BA8">
        <w:rPr>
          <w:rFonts w:ascii="Calibri" w:hAnsi="Calibri" w:cs="Calibri"/>
        </w:rPr>
        <w:t>I.</w:t>
      </w:r>
      <w:r w:rsidRPr="00C04BA8">
        <w:rPr>
          <w:rFonts w:ascii="Calibri" w:hAnsi="Calibri" w:cs="Calibri"/>
        </w:rPr>
        <w:tab/>
        <w:t>description of the nature of such incident, including the categories and approximate number of both Data Subjects and Personal Data records concerned;</w:t>
      </w:r>
    </w:p>
    <w:p w14:paraId="5BDE6576" w14:textId="77777777" w:rsidR="00DE1ED9" w:rsidRPr="00C04BA8" w:rsidRDefault="00DE1ED9" w:rsidP="00DE1ED9">
      <w:pPr>
        <w:ind w:left="360"/>
        <w:jc w:val="both"/>
        <w:rPr>
          <w:rFonts w:ascii="Calibri" w:hAnsi="Calibri" w:cs="Calibri"/>
        </w:rPr>
      </w:pPr>
      <w:r w:rsidRPr="00C04BA8">
        <w:rPr>
          <w:rFonts w:ascii="Calibri" w:hAnsi="Calibri" w:cs="Calibri"/>
        </w:rPr>
        <w:t>II.</w:t>
      </w:r>
      <w:r w:rsidRPr="00C04BA8">
        <w:rPr>
          <w:rFonts w:ascii="Calibri" w:hAnsi="Calibri" w:cs="Calibri"/>
        </w:rPr>
        <w:tab/>
        <w:t>the likely consequences; and</w:t>
      </w:r>
    </w:p>
    <w:p w14:paraId="7DE73F66" w14:textId="77777777" w:rsidR="00DE1ED9" w:rsidRPr="00C04BA8" w:rsidRDefault="00DE1ED9" w:rsidP="00DE1ED9">
      <w:pPr>
        <w:ind w:left="360"/>
        <w:jc w:val="both"/>
        <w:rPr>
          <w:rFonts w:ascii="Calibri" w:hAnsi="Calibri" w:cs="Calibri"/>
        </w:rPr>
      </w:pPr>
      <w:r w:rsidRPr="00C04BA8">
        <w:rPr>
          <w:rFonts w:ascii="Calibri" w:hAnsi="Calibri" w:cs="Calibri"/>
        </w:rPr>
        <w:t>III.</w:t>
      </w:r>
      <w:r w:rsidRPr="00C04BA8">
        <w:rPr>
          <w:rFonts w:ascii="Calibri" w:hAnsi="Calibri" w:cs="Calibri"/>
        </w:rPr>
        <w:tab/>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2B781C99" w14:textId="77777777" w:rsidR="00DE1ED9" w:rsidRPr="00C04BA8" w:rsidRDefault="00DE1ED9" w:rsidP="00DE1ED9">
      <w:pPr>
        <w:ind w:left="360"/>
        <w:jc w:val="both"/>
        <w:rPr>
          <w:rFonts w:ascii="Calibri" w:hAnsi="Calibri" w:cs="Calibri"/>
        </w:rPr>
      </w:pPr>
      <w:r w:rsidRPr="00C04BA8">
        <w:rPr>
          <w:rFonts w:ascii="Calibri" w:hAnsi="Calibri" w:cs="Calibri"/>
        </w:rPr>
        <w:t>(c)</w:t>
      </w:r>
      <w:r w:rsidRPr="00C04BA8">
        <w:rPr>
          <w:rFonts w:ascii="Calibri" w:hAnsi="Calibri" w:cs="Calibri"/>
        </w:rPr>
        <w:tab/>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39EDECD4" w14:textId="77777777" w:rsidR="00DE1ED9" w:rsidRPr="00C04BA8" w:rsidRDefault="00DE1ED9" w:rsidP="00DE1ED9">
      <w:pPr>
        <w:ind w:left="360"/>
        <w:jc w:val="both"/>
        <w:rPr>
          <w:rFonts w:ascii="Calibri" w:hAnsi="Calibri" w:cs="Calibri"/>
        </w:rPr>
      </w:pPr>
      <w:r w:rsidRPr="00C04BA8">
        <w:rPr>
          <w:rFonts w:ascii="Calibri" w:hAnsi="Calibri" w:cs="Calibri"/>
        </w:rPr>
        <w:t>I.</w:t>
      </w:r>
      <w:r w:rsidRPr="00C04BA8">
        <w:rPr>
          <w:rFonts w:ascii="Calibri" w:hAnsi="Calibri" w:cs="Calibri"/>
        </w:rPr>
        <w:tab/>
        <w:t>assisting with any investigation;</w:t>
      </w:r>
    </w:p>
    <w:p w14:paraId="77A35349" w14:textId="77777777" w:rsidR="00DE1ED9" w:rsidRPr="00C04BA8" w:rsidRDefault="00DE1ED9" w:rsidP="00DE1ED9">
      <w:pPr>
        <w:ind w:left="360"/>
        <w:jc w:val="both"/>
        <w:rPr>
          <w:rFonts w:ascii="Calibri" w:hAnsi="Calibri" w:cs="Calibri"/>
        </w:rPr>
      </w:pPr>
      <w:r w:rsidRPr="00C04BA8">
        <w:rPr>
          <w:rFonts w:ascii="Calibri" w:hAnsi="Calibri" w:cs="Calibri"/>
        </w:rPr>
        <w:t>II.</w:t>
      </w:r>
      <w:r w:rsidRPr="00C04BA8">
        <w:rPr>
          <w:rFonts w:ascii="Calibri" w:hAnsi="Calibri" w:cs="Calibri"/>
        </w:rPr>
        <w:tab/>
        <w:t>providing the Data Controller with physical access to any facilities and operations affected;</w:t>
      </w:r>
    </w:p>
    <w:p w14:paraId="4FBF024B" w14:textId="77777777" w:rsidR="00DE1ED9" w:rsidRPr="00C04BA8" w:rsidRDefault="00DE1ED9" w:rsidP="00DE1ED9">
      <w:pPr>
        <w:ind w:left="360"/>
        <w:jc w:val="both"/>
        <w:rPr>
          <w:rFonts w:ascii="Calibri" w:hAnsi="Calibri" w:cs="Calibri"/>
        </w:rPr>
      </w:pPr>
      <w:r w:rsidRPr="00C04BA8">
        <w:rPr>
          <w:rFonts w:ascii="Calibri" w:hAnsi="Calibri" w:cs="Calibri"/>
        </w:rPr>
        <w:t>III.</w:t>
      </w:r>
      <w:r w:rsidRPr="00C04BA8">
        <w:rPr>
          <w:rFonts w:ascii="Calibri" w:hAnsi="Calibri" w:cs="Calibri"/>
        </w:rPr>
        <w:tab/>
        <w:t>facilitating interviews with the Data Processor's employees, former employees and others involved in the matter;</w:t>
      </w:r>
    </w:p>
    <w:p w14:paraId="6DC7CAF0" w14:textId="77777777" w:rsidR="00DE1ED9" w:rsidRPr="00C04BA8" w:rsidRDefault="00DE1ED9" w:rsidP="00DE1ED9">
      <w:pPr>
        <w:ind w:left="360"/>
        <w:jc w:val="both"/>
        <w:rPr>
          <w:rFonts w:ascii="Calibri" w:hAnsi="Calibri" w:cs="Calibri"/>
        </w:rPr>
      </w:pPr>
      <w:r w:rsidRPr="00C04BA8">
        <w:rPr>
          <w:rFonts w:ascii="Calibri" w:hAnsi="Calibri" w:cs="Calibri"/>
        </w:rPr>
        <w:t>IV.</w:t>
      </w:r>
      <w:r w:rsidRPr="00C04BA8">
        <w:rPr>
          <w:rFonts w:ascii="Calibri" w:hAnsi="Calibri" w:cs="Calibri"/>
        </w:rPr>
        <w:tab/>
        <w:t>making available all relevant records, logs, files, data reporting and other materials required to comply with all Data Protection Legislation or as otherwise reasonably required by the Data Controller; and</w:t>
      </w:r>
    </w:p>
    <w:p w14:paraId="24C15545" w14:textId="77777777" w:rsidR="00DE1ED9" w:rsidRPr="00C04BA8" w:rsidRDefault="00DE1ED9" w:rsidP="00DE1ED9">
      <w:pPr>
        <w:ind w:left="360"/>
        <w:jc w:val="both"/>
        <w:rPr>
          <w:rFonts w:ascii="Calibri" w:hAnsi="Calibri" w:cs="Calibri"/>
        </w:rPr>
      </w:pPr>
      <w:r w:rsidRPr="00C04BA8">
        <w:rPr>
          <w:rFonts w:ascii="Calibri" w:hAnsi="Calibri" w:cs="Calibri"/>
        </w:rPr>
        <w:t>V.</w:t>
      </w:r>
      <w:r w:rsidRPr="00C04BA8">
        <w:rPr>
          <w:rFonts w:ascii="Calibri" w:hAnsi="Calibri" w:cs="Calibri"/>
        </w:rPr>
        <w:tab/>
        <w:t>taking reasonable and prompt steps to mitigate the effects and to minimise any damage resulting from such incident or unlawful Personal Data processing.</w:t>
      </w:r>
    </w:p>
    <w:p w14:paraId="27F10A1D" w14:textId="77777777" w:rsidR="00DE1ED9" w:rsidRPr="00C04BA8" w:rsidRDefault="00DE1ED9" w:rsidP="00DE1ED9">
      <w:pPr>
        <w:ind w:left="360"/>
        <w:jc w:val="both"/>
        <w:rPr>
          <w:rFonts w:ascii="Calibri" w:hAnsi="Calibri" w:cs="Calibri"/>
        </w:rPr>
      </w:pPr>
      <w:r w:rsidRPr="00C04BA8">
        <w:rPr>
          <w:rFonts w:ascii="Calibri" w:hAnsi="Calibri" w:cs="Calibri"/>
        </w:rPr>
        <w:t>(d)</w:t>
      </w:r>
      <w:r w:rsidRPr="00C04BA8">
        <w:rPr>
          <w:rFonts w:ascii="Calibri" w:hAnsi="Calibri" w:cs="Calibri"/>
        </w:rPr>
        <w:tab/>
        <w:t>The Data Processor will not inform any third party of any such incident without first obtaining the Data Controller's prior written consent, except when required to do so by law.</w:t>
      </w:r>
    </w:p>
    <w:p w14:paraId="651DD067" w14:textId="77777777" w:rsidR="00DE1ED9" w:rsidRPr="00C04BA8" w:rsidRDefault="00DE1ED9" w:rsidP="00DE1ED9">
      <w:pPr>
        <w:ind w:left="360"/>
        <w:jc w:val="both"/>
        <w:rPr>
          <w:rFonts w:ascii="Calibri" w:hAnsi="Calibri" w:cs="Calibri"/>
        </w:rPr>
      </w:pPr>
      <w:r w:rsidRPr="00C04BA8">
        <w:rPr>
          <w:rFonts w:ascii="Calibri" w:hAnsi="Calibri" w:cs="Calibri"/>
        </w:rPr>
        <w:t>(e)</w:t>
      </w:r>
      <w:r w:rsidRPr="00C04BA8">
        <w:rPr>
          <w:rFonts w:ascii="Calibri" w:hAnsi="Calibri" w:cs="Calibri"/>
        </w:rPr>
        <w:tab/>
        <w:t>The Data Processor agrees that the Data Controller has the sole right to determine:</w:t>
      </w:r>
    </w:p>
    <w:p w14:paraId="43D0DF67" w14:textId="77777777" w:rsidR="00DE1ED9" w:rsidRPr="00C04BA8" w:rsidRDefault="00DE1ED9" w:rsidP="00DE1ED9">
      <w:pPr>
        <w:ind w:left="360"/>
        <w:jc w:val="both"/>
        <w:rPr>
          <w:rFonts w:ascii="Calibri" w:hAnsi="Calibri" w:cs="Calibri"/>
        </w:rPr>
      </w:pPr>
      <w:r w:rsidRPr="00C04BA8">
        <w:rPr>
          <w:rFonts w:ascii="Calibri" w:hAnsi="Calibri" w:cs="Calibri"/>
        </w:rPr>
        <w:t>I.</w:t>
      </w:r>
      <w:r w:rsidRPr="00C04BA8">
        <w:rPr>
          <w:rFonts w:ascii="Calibri" w:hAnsi="Calibri" w:cs="Calibri"/>
        </w:rPr>
        <w:tab/>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3F17400B" w14:textId="77777777" w:rsidR="00DE1ED9" w:rsidRPr="00C04BA8" w:rsidRDefault="00DE1ED9" w:rsidP="00DE1ED9">
      <w:pPr>
        <w:ind w:left="360"/>
        <w:jc w:val="both"/>
        <w:rPr>
          <w:rFonts w:ascii="Calibri" w:hAnsi="Calibri" w:cs="Calibri"/>
        </w:rPr>
      </w:pPr>
      <w:r w:rsidRPr="00C04BA8">
        <w:rPr>
          <w:rFonts w:ascii="Calibri" w:hAnsi="Calibri" w:cs="Calibri"/>
        </w:rPr>
        <w:t>II.</w:t>
      </w:r>
      <w:r w:rsidRPr="00C04BA8">
        <w:rPr>
          <w:rFonts w:ascii="Calibri" w:hAnsi="Calibri" w:cs="Calibri"/>
        </w:rPr>
        <w:tab/>
        <w:t>whether to offer any type of remedy to affected Data Subjects, including the nature and extent of such remedy.</w:t>
      </w:r>
    </w:p>
    <w:p w14:paraId="7A00C6BA" w14:textId="77777777" w:rsidR="00DE1ED9" w:rsidRPr="00C04BA8" w:rsidRDefault="00DE1ED9" w:rsidP="00DE1ED9">
      <w:pPr>
        <w:ind w:left="360"/>
        <w:jc w:val="both"/>
        <w:rPr>
          <w:rFonts w:ascii="Calibri" w:hAnsi="Calibri" w:cs="Calibri"/>
        </w:rPr>
      </w:pPr>
      <w:r w:rsidRPr="00C04BA8">
        <w:rPr>
          <w:rFonts w:ascii="Calibri" w:hAnsi="Calibri" w:cs="Calibri"/>
        </w:rPr>
        <w:t>(f)</w:t>
      </w:r>
      <w:r w:rsidRPr="00C04BA8">
        <w:rPr>
          <w:rFonts w:ascii="Calibri" w:hAnsi="Calibri" w:cs="Calibri"/>
        </w:rPr>
        <w:tab/>
        <w:t>The Data Processor will cover all reasonable expenses associated with the performance of the obligations under clause 1.2.5 of this Agreement unless the matter arose from the Data Controller's negligence, wilful default or breach of this Agreement.</w:t>
      </w:r>
    </w:p>
    <w:p w14:paraId="0AD4BA85" w14:textId="77777777" w:rsidR="00DE1ED9" w:rsidRPr="00C04BA8" w:rsidRDefault="00DE1ED9" w:rsidP="00DE1ED9">
      <w:pPr>
        <w:ind w:left="360"/>
        <w:jc w:val="both"/>
        <w:rPr>
          <w:rFonts w:ascii="Calibri" w:hAnsi="Calibri" w:cs="Calibri"/>
        </w:rPr>
      </w:pPr>
      <w:r w:rsidRPr="00C04BA8">
        <w:rPr>
          <w:rFonts w:ascii="Calibri" w:hAnsi="Calibri" w:cs="Calibri"/>
        </w:rPr>
        <w:t>(g)</w:t>
      </w:r>
      <w:r w:rsidRPr="00C04BA8">
        <w:rPr>
          <w:rFonts w:ascii="Calibri" w:hAnsi="Calibri" w:cs="Calibri"/>
        </w:rPr>
        <w:tab/>
        <w:t>The Data Processor will also reimburse the Data Controller for actual reasonable expenses that the Data Controller incurs when responding to such incident to the extent that the Data Processor caused such incident, including all costs of notice and any remedy.</w:t>
      </w:r>
    </w:p>
    <w:p w14:paraId="1E0437FE" w14:textId="77777777" w:rsidR="00DE1ED9" w:rsidRPr="00C04BA8" w:rsidRDefault="00DE1ED9" w:rsidP="00DE1ED9">
      <w:pPr>
        <w:ind w:left="360"/>
        <w:jc w:val="both"/>
        <w:rPr>
          <w:rFonts w:ascii="Calibri" w:hAnsi="Calibri" w:cs="Calibri"/>
        </w:rPr>
      </w:pPr>
      <w:r w:rsidRPr="00C04BA8">
        <w:rPr>
          <w:rFonts w:ascii="Calibri" w:hAnsi="Calibri" w:cs="Calibri"/>
        </w:rPr>
        <w:t>1.2.6</w:t>
      </w:r>
      <w:r w:rsidRPr="00C04BA8">
        <w:rPr>
          <w:rFonts w:ascii="Calibri" w:hAnsi="Calibri" w:cs="Calibri"/>
        </w:rPr>
        <w:tab/>
        <w:t>Third Parties</w:t>
      </w:r>
    </w:p>
    <w:p w14:paraId="22E4BD2E" w14:textId="77777777" w:rsidR="00DE1ED9" w:rsidRPr="00C04BA8" w:rsidRDefault="00DE1ED9" w:rsidP="00DE1ED9">
      <w:pPr>
        <w:ind w:left="360"/>
        <w:jc w:val="both"/>
        <w:rPr>
          <w:rFonts w:ascii="Calibri" w:hAnsi="Calibri" w:cs="Calibri"/>
        </w:rPr>
      </w:pPr>
      <w:r w:rsidRPr="00C04BA8">
        <w:rPr>
          <w:rFonts w:ascii="Calibri" w:hAnsi="Calibri" w:cs="Calibri"/>
        </w:rPr>
        <w:t>The Data Processor shall:</w:t>
      </w:r>
    </w:p>
    <w:p w14:paraId="3C3A4023" w14:textId="77777777" w:rsidR="00DE1ED9" w:rsidRPr="00C04BA8" w:rsidRDefault="00DE1ED9" w:rsidP="00DE1ED9">
      <w:pPr>
        <w:ind w:left="360"/>
        <w:jc w:val="both"/>
        <w:rPr>
          <w:rFonts w:ascii="Calibri" w:hAnsi="Calibri" w:cs="Calibri"/>
        </w:rPr>
      </w:pPr>
      <w:r w:rsidRPr="00C04BA8">
        <w:rPr>
          <w:rFonts w:ascii="Calibri" w:hAnsi="Calibri" w:cs="Calibri"/>
        </w:rPr>
        <w:t>(a)</w:t>
      </w:r>
      <w:r w:rsidRPr="00C04BA8">
        <w:rPr>
          <w:rFonts w:ascii="Calibri" w:hAnsi="Calibri" w:cs="Calibri"/>
        </w:rPr>
        <w:tab/>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21BB61EC" w14:textId="77777777" w:rsidR="00DE1ED9" w:rsidRPr="00C04BA8" w:rsidRDefault="00DE1ED9" w:rsidP="00DE1ED9">
      <w:pPr>
        <w:ind w:left="360"/>
        <w:jc w:val="both"/>
        <w:rPr>
          <w:rFonts w:ascii="Calibri" w:hAnsi="Calibri" w:cs="Calibri"/>
        </w:rPr>
      </w:pPr>
      <w:r w:rsidRPr="00C04BA8">
        <w:rPr>
          <w:rFonts w:ascii="Calibri" w:hAnsi="Calibri" w:cs="Calibri"/>
        </w:rPr>
        <w:t>I.</w:t>
      </w:r>
      <w:r w:rsidRPr="00C04BA8">
        <w:rPr>
          <w:rFonts w:ascii="Calibri" w:hAnsi="Calibri" w:cs="Calibri"/>
        </w:rPr>
        <w:tab/>
        <w:t xml:space="preserve">only carry out processing as may be necessary from time to time for the purposes of its engagement by the Data Processor in connection with the Agreement; </w:t>
      </w:r>
    </w:p>
    <w:p w14:paraId="2CA86118" w14:textId="77777777" w:rsidR="00DE1ED9" w:rsidRPr="00C04BA8" w:rsidRDefault="00DE1ED9" w:rsidP="00DE1ED9">
      <w:pPr>
        <w:ind w:left="360"/>
        <w:jc w:val="both"/>
        <w:rPr>
          <w:rFonts w:ascii="Calibri" w:hAnsi="Calibri" w:cs="Calibri"/>
        </w:rPr>
      </w:pPr>
      <w:r w:rsidRPr="00C04BA8">
        <w:rPr>
          <w:rFonts w:ascii="Calibri" w:hAnsi="Calibri" w:cs="Calibri"/>
        </w:rPr>
        <w:t>II.</w:t>
      </w:r>
      <w:r w:rsidRPr="00C04BA8">
        <w:rPr>
          <w:rFonts w:ascii="Calibri" w:hAnsi="Calibri" w:cs="Calibri"/>
        </w:rPr>
        <w:tab/>
        <w:t xml:space="preserve">comply with obligations equivalent to those imposed on the Data Processor in this Clause 1.2 of the Agreement; </w:t>
      </w:r>
    </w:p>
    <w:p w14:paraId="52A19EB3" w14:textId="77777777" w:rsidR="00DE1ED9" w:rsidRPr="00C04BA8" w:rsidRDefault="00DE1ED9" w:rsidP="00DE1ED9">
      <w:pPr>
        <w:ind w:left="360"/>
        <w:jc w:val="both"/>
        <w:rPr>
          <w:rFonts w:ascii="Calibri" w:hAnsi="Calibri" w:cs="Calibri"/>
        </w:rPr>
      </w:pPr>
      <w:r w:rsidRPr="00C04BA8">
        <w:rPr>
          <w:rFonts w:ascii="Calibri" w:hAnsi="Calibri" w:cs="Calibri"/>
        </w:rPr>
        <w:t>III.</w:t>
      </w:r>
      <w:r w:rsidRPr="00C04BA8">
        <w:rPr>
          <w:rFonts w:ascii="Calibri" w:hAnsi="Calibri" w:cs="Calibri"/>
        </w:rPr>
        <w:tab/>
        <w:t xml:space="preserve">notify the Data Controller of any changes to the sub-contractor or the written contract; </w:t>
      </w:r>
    </w:p>
    <w:p w14:paraId="1D520FB9" w14:textId="77777777" w:rsidR="00DE1ED9" w:rsidRPr="00C04BA8" w:rsidRDefault="00DE1ED9" w:rsidP="00DE1ED9">
      <w:pPr>
        <w:ind w:left="360"/>
        <w:jc w:val="both"/>
        <w:rPr>
          <w:rFonts w:ascii="Calibri" w:hAnsi="Calibri" w:cs="Calibri"/>
        </w:rPr>
      </w:pPr>
      <w:r w:rsidRPr="00C04BA8">
        <w:rPr>
          <w:rFonts w:ascii="Calibri" w:hAnsi="Calibri" w:cs="Calibri"/>
        </w:rPr>
        <w:t>IV.</w:t>
      </w:r>
      <w:r w:rsidRPr="00C04BA8">
        <w:rPr>
          <w:rFonts w:ascii="Calibri" w:hAnsi="Calibri" w:cs="Calibri"/>
        </w:rPr>
        <w:tab/>
        <w:t>ensure that, in the event of delegation to an affiliate or other delegate, or the appointment of an agent, such affiliate, delegate or agent shall comply with obligations equivalent to those imposed on the Data Processor in this Clause 1.2 of the Agreement; and</w:t>
      </w:r>
    </w:p>
    <w:p w14:paraId="7031E5C0" w14:textId="77777777" w:rsidR="00DE1ED9" w:rsidRPr="00C04BA8" w:rsidRDefault="00DE1ED9" w:rsidP="00DE1ED9">
      <w:pPr>
        <w:ind w:left="360"/>
        <w:jc w:val="both"/>
        <w:rPr>
          <w:rFonts w:ascii="Calibri" w:hAnsi="Calibri" w:cs="Calibri"/>
        </w:rPr>
      </w:pPr>
      <w:r w:rsidRPr="00C04BA8">
        <w:rPr>
          <w:rFonts w:ascii="Calibri" w:hAnsi="Calibri" w:cs="Calibri"/>
        </w:rPr>
        <w:t>V.</w:t>
      </w:r>
      <w:r w:rsidRPr="00C04BA8">
        <w:rPr>
          <w:rFonts w:ascii="Calibri" w:hAnsi="Calibri" w:cs="Calibri"/>
        </w:rPr>
        <w:tab/>
        <w:t xml:space="preserve">remain fully liable for all acts or omissions of any sub-contractor and/or affiliate. </w:t>
      </w:r>
    </w:p>
    <w:p w14:paraId="4547E3C5" w14:textId="77777777" w:rsidR="00DE1ED9" w:rsidRPr="00C04BA8" w:rsidRDefault="00DE1ED9" w:rsidP="00DE1ED9">
      <w:pPr>
        <w:ind w:left="360"/>
        <w:jc w:val="both"/>
        <w:rPr>
          <w:rFonts w:ascii="Calibri" w:hAnsi="Calibri" w:cs="Calibri"/>
        </w:rPr>
      </w:pPr>
      <w:r w:rsidRPr="00C04BA8">
        <w:rPr>
          <w:rFonts w:ascii="Calibri" w:hAnsi="Calibri" w:cs="Calibri"/>
        </w:rPr>
        <w:t>1.2.7</w:t>
      </w:r>
      <w:r w:rsidRPr="00C04BA8">
        <w:rPr>
          <w:rFonts w:ascii="Calibri" w:hAnsi="Calibri" w:cs="Calibri"/>
        </w:rPr>
        <w:tab/>
        <w:t>Right of Audit</w:t>
      </w:r>
    </w:p>
    <w:p w14:paraId="71F9E17E" w14:textId="77777777" w:rsidR="00DE1ED9" w:rsidRPr="00C04BA8" w:rsidRDefault="00DE1ED9" w:rsidP="00DE1ED9">
      <w:pPr>
        <w:ind w:left="360"/>
        <w:jc w:val="both"/>
        <w:rPr>
          <w:rFonts w:ascii="Calibri" w:hAnsi="Calibri" w:cs="Calibri"/>
        </w:rPr>
      </w:pPr>
      <w:r w:rsidRPr="00C04BA8">
        <w:rPr>
          <w:rFonts w:ascii="Calibri" w:hAnsi="Calibri" w:cs="Calibri"/>
        </w:rPr>
        <w:t>The Data Processor shall:</w:t>
      </w:r>
    </w:p>
    <w:p w14:paraId="1A4C9251" w14:textId="77777777" w:rsidR="00DE1ED9" w:rsidRPr="00C04BA8" w:rsidRDefault="00DE1ED9" w:rsidP="00DE1ED9">
      <w:pPr>
        <w:ind w:left="360"/>
        <w:jc w:val="both"/>
        <w:rPr>
          <w:rFonts w:ascii="Calibri" w:hAnsi="Calibri" w:cs="Calibri"/>
        </w:rPr>
      </w:pPr>
      <w:r w:rsidRPr="00C04BA8">
        <w:rPr>
          <w:rFonts w:ascii="Calibri" w:hAnsi="Calibri" w:cs="Calibri"/>
        </w:rPr>
        <w:t>(a)</w:t>
      </w:r>
      <w:r w:rsidRPr="00C04BA8">
        <w:rPr>
          <w:rFonts w:ascii="Calibri" w:hAnsi="Calibri" w:cs="Calibri"/>
        </w:rPr>
        <w:tab/>
        <w:t>without unreasonable delay, provide a copy of all data and data-related activity logs maintained by the Data Processor and other related information to the Data Controller upon receipt of a written request by the Data Controller or a request in the course of an audit or inspection.  Such data shall be provided in the format and on media as reasonably specified by the Data Controller; and</w:t>
      </w:r>
    </w:p>
    <w:p w14:paraId="0695E480" w14:textId="77777777" w:rsidR="00DE1ED9" w:rsidRPr="00C04BA8" w:rsidRDefault="00DE1ED9" w:rsidP="00DE1ED9">
      <w:pPr>
        <w:ind w:left="360"/>
        <w:jc w:val="both"/>
        <w:rPr>
          <w:rFonts w:ascii="Calibri" w:hAnsi="Calibri" w:cs="Calibri"/>
        </w:rPr>
      </w:pPr>
      <w:r w:rsidRPr="00C04BA8">
        <w:rPr>
          <w:rFonts w:ascii="Calibri" w:hAnsi="Calibri" w:cs="Calibri"/>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3F6BC962" w14:textId="77777777" w:rsidR="00DE1ED9" w:rsidRDefault="00DE1ED9" w:rsidP="00DE1ED9">
      <w:pPr>
        <w:spacing w:line="360" w:lineRule="auto"/>
        <w:jc w:val="both"/>
        <w:rPr>
          <w:rFonts w:ascii="Calibri" w:hAnsi="Calibri" w:cs="Calibri"/>
        </w:rPr>
        <w:sectPr w:rsidR="00DE1ED9" w:rsidSect="009B42EA">
          <w:type w:val="continuous"/>
          <w:pgSz w:w="11906" w:h="16838" w:code="9"/>
          <w:pgMar w:top="607" w:right="992" w:bottom="851" w:left="720" w:header="709" w:footer="431" w:gutter="0"/>
          <w:cols w:num="2" w:space="708"/>
          <w:docGrid w:linePitch="360"/>
        </w:sectPr>
      </w:pPr>
    </w:p>
    <w:tbl>
      <w:tblPr>
        <w:tblStyle w:val="TableGrid"/>
        <w:tblW w:w="0" w:type="auto"/>
        <w:tblLook w:val="04A0" w:firstRow="1" w:lastRow="0" w:firstColumn="1" w:lastColumn="0" w:noHBand="0" w:noVBand="1"/>
      </w:tblPr>
      <w:tblGrid>
        <w:gridCol w:w="1062"/>
        <w:gridCol w:w="4039"/>
        <w:gridCol w:w="997"/>
        <w:gridCol w:w="4096"/>
      </w:tblGrid>
      <w:tr w:rsidR="00DE1ED9" w:rsidRPr="000C76CE" w14:paraId="1E755A5F" w14:textId="77777777" w:rsidTr="009B42EA">
        <w:trPr>
          <w:trHeight w:val="1008"/>
        </w:trPr>
        <w:tc>
          <w:tcPr>
            <w:tcW w:w="1062" w:type="dxa"/>
            <w:tcBorders>
              <w:top w:val="nil"/>
              <w:left w:val="nil"/>
              <w:bottom w:val="nil"/>
              <w:right w:val="nil"/>
            </w:tcBorders>
            <w:vAlign w:val="center"/>
          </w:tcPr>
          <w:p w14:paraId="25198800" w14:textId="77777777" w:rsidR="00DE1ED9" w:rsidRPr="000C76CE" w:rsidRDefault="00DE1ED9" w:rsidP="009B42EA">
            <w:pPr>
              <w:spacing w:after="160" w:line="360" w:lineRule="auto"/>
              <w:jc w:val="both"/>
              <w:rPr>
                <w:rFonts w:ascii="Calibri" w:hAnsi="Calibri" w:cs="Calibri"/>
              </w:rPr>
            </w:pPr>
            <w:bookmarkStart w:id="26" w:name="_Hlk46391191"/>
            <w:r w:rsidRPr="000C76CE">
              <w:rPr>
                <w:rFonts w:ascii="Calibri" w:hAnsi="Calibri" w:cs="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5F8321D8" w14:textId="77777777" w:rsidR="00DE1ED9" w:rsidRPr="000C76CE" w:rsidRDefault="00DE1ED9" w:rsidP="009B42EA">
            <w:pPr>
              <w:spacing w:after="160" w:line="360" w:lineRule="auto"/>
              <w:jc w:val="both"/>
              <w:rPr>
                <w:rFonts w:ascii="Calibri" w:hAnsi="Calibri" w:cs="Calibri"/>
              </w:rPr>
            </w:pPr>
          </w:p>
          <w:p w14:paraId="44B63E00" w14:textId="77777777" w:rsidR="00DE1ED9" w:rsidRPr="000C76CE" w:rsidRDefault="00DE1ED9" w:rsidP="009B42EA">
            <w:pPr>
              <w:spacing w:after="160" w:line="360" w:lineRule="auto"/>
              <w:jc w:val="both"/>
              <w:rPr>
                <w:rFonts w:ascii="Calibri" w:hAnsi="Calibri" w:cs="Calibri"/>
              </w:rPr>
            </w:pPr>
          </w:p>
        </w:tc>
      </w:tr>
      <w:tr w:rsidR="00DE1ED9" w:rsidRPr="000C76CE" w14:paraId="58607EE0" w14:textId="77777777" w:rsidTr="009B42EA">
        <w:trPr>
          <w:trHeight w:val="569"/>
        </w:trPr>
        <w:tc>
          <w:tcPr>
            <w:tcW w:w="1062" w:type="dxa"/>
            <w:tcBorders>
              <w:top w:val="nil"/>
              <w:left w:val="nil"/>
              <w:bottom w:val="nil"/>
              <w:right w:val="nil"/>
            </w:tcBorders>
            <w:vAlign w:val="center"/>
          </w:tcPr>
          <w:p w14:paraId="1718B639" w14:textId="77777777" w:rsidR="00DE1ED9" w:rsidRPr="000C76CE" w:rsidRDefault="00DE1ED9" w:rsidP="009B42EA">
            <w:pPr>
              <w:spacing w:after="160" w:line="360" w:lineRule="auto"/>
              <w:jc w:val="both"/>
              <w:rPr>
                <w:rFonts w:ascii="Calibri" w:hAnsi="Calibri" w:cs="Calibri"/>
              </w:rPr>
            </w:pPr>
            <w:r w:rsidRPr="000C76CE">
              <w:rPr>
                <w:rFonts w:ascii="Calibri" w:hAnsi="Calibri" w:cs="Calibr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A1355AA" w14:textId="77777777" w:rsidR="00DE1ED9" w:rsidRPr="000C76CE" w:rsidRDefault="00DE1ED9" w:rsidP="009B42EA">
            <w:pPr>
              <w:spacing w:after="160" w:line="360" w:lineRule="auto"/>
              <w:jc w:val="both"/>
              <w:rPr>
                <w:rFonts w:ascii="Calibri" w:hAnsi="Calibri" w:cs="Calibri"/>
              </w:rPr>
            </w:pPr>
          </w:p>
        </w:tc>
        <w:tc>
          <w:tcPr>
            <w:tcW w:w="997" w:type="dxa"/>
            <w:tcBorders>
              <w:top w:val="single" w:sz="48" w:space="0" w:color="FFFFFF"/>
              <w:left w:val="nil"/>
              <w:bottom w:val="single" w:sz="48" w:space="0" w:color="FFFFFF"/>
              <w:right w:val="nil"/>
            </w:tcBorders>
            <w:shd w:val="clear" w:color="auto" w:fill="auto"/>
            <w:vAlign w:val="center"/>
          </w:tcPr>
          <w:p w14:paraId="42CA33FF" w14:textId="77777777" w:rsidR="00DE1ED9" w:rsidRPr="000C76CE" w:rsidRDefault="00DE1ED9" w:rsidP="009B42EA">
            <w:pPr>
              <w:spacing w:after="160" w:line="360" w:lineRule="auto"/>
              <w:jc w:val="both"/>
              <w:rPr>
                <w:rFonts w:ascii="Calibri" w:hAnsi="Calibri" w:cs="Calibri"/>
              </w:rPr>
            </w:pPr>
            <w:r w:rsidRPr="000C76CE">
              <w:rPr>
                <w:rFonts w:ascii="Calibri" w:hAnsi="Calibri" w:cs="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239A449" w14:textId="77777777" w:rsidR="00DE1ED9" w:rsidRPr="000C76CE" w:rsidRDefault="00DE1ED9" w:rsidP="009B42EA">
            <w:pPr>
              <w:spacing w:after="160" w:line="360" w:lineRule="auto"/>
              <w:jc w:val="both"/>
              <w:rPr>
                <w:rFonts w:ascii="Calibri" w:hAnsi="Calibri" w:cs="Calibri"/>
              </w:rPr>
            </w:pPr>
          </w:p>
        </w:tc>
      </w:tr>
      <w:tr w:rsidR="00DE1ED9" w:rsidRPr="000C76CE" w14:paraId="2FC44D93" w14:textId="77777777" w:rsidTr="009B42EA">
        <w:trPr>
          <w:trHeight w:val="690"/>
        </w:trPr>
        <w:tc>
          <w:tcPr>
            <w:tcW w:w="1062" w:type="dxa"/>
            <w:tcBorders>
              <w:top w:val="nil"/>
              <w:left w:val="nil"/>
              <w:bottom w:val="nil"/>
              <w:right w:val="nil"/>
            </w:tcBorders>
            <w:vAlign w:val="center"/>
          </w:tcPr>
          <w:p w14:paraId="08F048F8" w14:textId="77777777" w:rsidR="00DE1ED9" w:rsidRPr="000C76CE" w:rsidRDefault="00DE1ED9" w:rsidP="009B42EA">
            <w:pPr>
              <w:spacing w:after="160" w:line="360" w:lineRule="auto"/>
              <w:jc w:val="both"/>
              <w:rPr>
                <w:rFonts w:ascii="Calibri" w:hAnsi="Calibri" w:cs="Calibri"/>
              </w:rPr>
            </w:pPr>
            <w:r w:rsidRPr="000C76CE">
              <w:rPr>
                <w:rFonts w:ascii="Calibri" w:hAnsi="Calibri" w:cs="Calibr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52C13A9" w14:textId="77777777" w:rsidR="00DE1ED9" w:rsidRPr="000C76CE" w:rsidRDefault="00DE1ED9" w:rsidP="009B42EA">
            <w:pPr>
              <w:spacing w:after="160" w:line="360" w:lineRule="auto"/>
              <w:jc w:val="both"/>
              <w:rPr>
                <w:rFonts w:ascii="Calibri" w:hAnsi="Calibri" w:cs="Calibri"/>
              </w:rPr>
            </w:pPr>
          </w:p>
        </w:tc>
        <w:tc>
          <w:tcPr>
            <w:tcW w:w="997" w:type="dxa"/>
            <w:tcBorders>
              <w:top w:val="single" w:sz="48" w:space="0" w:color="FFFFFF"/>
              <w:left w:val="nil"/>
              <w:bottom w:val="single" w:sz="48" w:space="0" w:color="FFFFFF"/>
              <w:right w:val="nil"/>
            </w:tcBorders>
            <w:shd w:val="clear" w:color="auto" w:fill="auto"/>
            <w:vAlign w:val="center"/>
          </w:tcPr>
          <w:p w14:paraId="06FAEB67" w14:textId="77777777" w:rsidR="00DE1ED9" w:rsidRPr="000C76CE" w:rsidRDefault="00DE1ED9" w:rsidP="009B42EA">
            <w:pPr>
              <w:spacing w:after="160" w:line="360" w:lineRule="auto"/>
              <w:jc w:val="both"/>
              <w:rPr>
                <w:rFonts w:ascii="Calibri" w:hAnsi="Calibri" w:cs="Calibri"/>
              </w:rPr>
            </w:pPr>
            <w:r w:rsidRPr="000C76CE">
              <w:rPr>
                <w:rFonts w:ascii="Calibri" w:hAnsi="Calibri" w:cs="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32579F3" w14:textId="77777777" w:rsidR="00DE1ED9" w:rsidRPr="000C76CE" w:rsidRDefault="00DE1ED9" w:rsidP="009B42EA">
            <w:pPr>
              <w:spacing w:after="160" w:line="360" w:lineRule="auto"/>
              <w:jc w:val="both"/>
              <w:rPr>
                <w:rFonts w:ascii="Calibri" w:hAnsi="Calibri" w:cs="Calibri"/>
              </w:rPr>
            </w:pPr>
          </w:p>
        </w:tc>
      </w:tr>
      <w:tr w:rsidR="00DE1ED9" w:rsidRPr="000C76CE" w14:paraId="26C7ADEE" w14:textId="77777777" w:rsidTr="009B42EA">
        <w:trPr>
          <w:trHeight w:val="559"/>
        </w:trPr>
        <w:tc>
          <w:tcPr>
            <w:tcW w:w="1062" w:type="dxa"/>
            <w:tcBorders>
              <w:top w:val="nil"/>
              <w:left w:val="nil"/>
              <w:bottom w:val="nil"/>
              <w:right w:val="nil"/>
            </w:tcBorders>
            <w:vAlign w:val="center"/>
          </w:tcPr>
          <w:p w14:paraId="18E0C244" w14:textId="77777777" w:rsidR="00DE1ED9" w:rsidRPr="000C76CE" w:rsidRDefault="00DE1ED9" w:rsidP="009B42EA">
            <w:pPr>
              <w:spacing w:after="160" w:line="360" w:lineRule="auto"/>
              <w:jc w:val="both"/>
              <w:rPr>
                <w:rFonts w:ascii="Calibri" w:hAnsi="Calibri" w:cs="Calibri"/>
              </w:rPr>
            </w:pPr>
            <w:r w:rsidRPr="000C76CE">
              <w:rPr>
                <w:rFonts w:ascii="Calibri" w:hAnsi="Calibri" w:cs="Calibr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1897795" w14:textId="77777777" w:rsidR="00DE1ED9" w:rsidRPr="000C76CE" w:rsidRDefault="00DE1ED9" w:rsidP="009B42EA">
            <w:pPr>
              <w:spacing w:after="160" w:line="360" w:lineRule="auto"/>
              <w:jc w:val="both"/>
              <w:rPr>
                <w:rFonts w:ascii="Calibri" w:hAnsi="Calibri" w:cs="Calibri"/>
              </w:rPr>
            </w:pPr>
          </w:p>
          <w:p w14:paraId="11BD508B" w14:textId="77777777" w:rsidR="00DE1ED9" w:rsidRPr="000C76CE" w:rsidRDefault="00DE1ED9" w:rsidP="009B42EA">
            <w:pPr>
              <w:spacing w:after="160" w:line="360" w:lineRule="auto"/>
              <w:jc w:val="both"/>
              <w:rPr>
                <w:rFonts w:ascii="Calibri" w:hAnsi="Calibri" w:cs="Calibri"/>
              </w:rPr>
            </w:pPr>
          </w:p>
        </w:tc>
      </w:tr>
      <w:bookmarkEnd w:id="26"/>
    </w:tbl>
    <w:p w14:paraId="556842BD" w14:textId="77777777" w:rsidR="00DE1ED9" w:rsidRPr="00C04BA8" w:rsidRDefault="00DE1ED9" w:rsidP="00DE1ED9">
      <w:pPr>
        <w:spacing w:line="360" w:lineRule="auto"/>
        <w:jc w:val="both"/>
        <w:rPr>
          <w:rFonts w:ascii="Calibri" w:hAnsi="Calibri" w:cs="Calibri"/>
        </w:rPr>
      </w:pPr>
    </w:p>
    <w:p w14:paraId="7B9118C2" w14:textId="77777777" w:rsidR="00DE1ED9" w:rsidRDefault="00DE1ED9" w:rsidP="00D9567C">
      <w:pPr>
        <w:rPr>
          <w:iCs/>
        </w:rPr>
      </w:pPr>
    </w:p>
    <w:sectPr w:rsidR="00DE1ED9" w:rsidSect="00E239BD">
      <w:headerReference w:type="default" r:id="rId19"/>
      <w:footerReference w:type="default" r:id="rId20"/>
      <w:pgSz w:w="11906" w:h="16838" w:code="9"/>
      <w:pgMar w:top="567" w:right="992" w:bottom="794" w:left="720" w:header="680" w:footer="431"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B6CA60" w16cex:dateUtc="2020-12-17T16:07:52.093Z"/>
  <w16cex:commentExtensible w16cex:durableId="29E8E717" w16cex:dateUtc="2020-12-17T16:14:23.5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08FE3" w14:textId="77777777" w:rsidR="00FF3EAE" w:rsidRDefault="00FF3EAE" w:rsidP="009218AC">
      <w:pPr>
        <w:spacing w:after="0" w:line="240" w:lineRule="auto"/>
      </w:pPr>
      <w:r>
        <w:separator/>
      </w:r>
    </w:p>
  </w:endnote>
  <w:endnote w:type="continuationSeparator" w:id="0">
    <w:p w14:paraId="1C627B6D" w14:textId="77777777" w:rsidR="00FF3EAE" w:rsidRDefault="00FF3EAE" w:rsidP="0092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173326"/>
      <w:docPartObj>
        <w:docPartGallery w:val="Page Numbers (Bottom of Page)"/>
        <w:docPartUnique/>
      </w:docPartObj>
    </w:sdtPr>
    <w:sdtEndPr/>
    <w:sdtContent>
      <w:sdt>
        <w:sdtPr>
          <w:id w:val="1825232005"/>
          <w:docPartObj>
            <w:docPartGallery w:val="Page Numbers (Top of Page)"/>
            <w:docPartUnique/>
          </w:docPartObj>
        </w:sdtPr>
        <w:sdtEndPr/>
        <w:sdtContent>
          <w:p w14:paraId="17CF03DA" w14:textId="27AFC5CC" w:rsidR="00DA5AD7" w:rsidRDefault="00DA5A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31</w:t>
            </w:r>
            <w:r>
              <w:rPr>
                <w:b/>
                <w:bCs/>
                <w:sz w:val="24"/>
                <w:szCs w:val="24"/>
              </w:rPr>
              <w:fldChar w:fldCharType="end"/>
            </w:r>
          </w:p>
        </w:sdtContent>
      </w:sdt>
    </w:sdtContent>
  </w:sdt>
  <w:p w14:paraId="7BD381A8" w14:textId="77777777" w:rsidR="00DA5AD7" w:rsidRDefault="00DA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67E36565" w14:textId="119F4A7A" w:rsidR="00DA5AD7" w:rsidRDefault="00DA5AD7" w:rsidP="001A13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31</w:t>
            </w:r>
            <w:r>
              <w:rPr>
                <w:b/>
                <w:bCs/>
                <w:sz w:val="24"/>
                <w:szCs w:val="24"/>
              </w:rPr>
              <w:fldChar w:fldCharType="end"/>
            </w:r>
            <w:r>
              <w:t xml:space="preserve"> of </w:t>
            </w:r>
            <w:r>
              <w:rPr>
                <w:b/>
                <w:bCs/>
                <w:sz w:val="24"/>
                <w:szCs w:val="24"/>
              </w:rPr>
              <w:t>10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23056" w14:textId="77777777" w:rsidR="00FF3EAE" w:rsidRDefault="00FF3EAE" w:rsidP="009218AC">
      <w:pPr>
        <w:spacing w:after="0" w:line="240" w:lineRule="auto"/>
      </w:pPr>
      <w:r>
        <w:separator/>
      </w:r>
    </w:p>
  </w:footnote>
  <w:footnote w:type="continuationSeparator" w:id="0">
    <w:p w14:paraId="2833CAAB" w14:textId="77777777" w:rsidR="00FF3EAE" w:rsidRDefault="00FF3EAE" w:rsidP="009218AC">
      <w:pPr>
        <w:spacing w:after="0" w:line="240" w:lineRule="auto"/>
      </w:pPr>
      <w:r>
        <w:continuationSeparator/>
      </w:r>
    </w:p>
  </w:footnote>
  <w:footnote w:id="1">
    <w:p w14:paraId="0ADF50E5" w14:textId="77777777" w:rsidR="00DA5AD7" w:rsidRDefault="00DA5AD7" w:rsidP="007537CA">
      <w:pPr>
        <w:pStyle w:val="FootnoteText"/>
      </w:pPr>
      <w:r w:rsidRPr="6D42B809">
        <w:rPr>
          <w:rStyle w:val="FootnoteReference"/>
          <w:rFonts w:eastAsiaTheme="majorEastAsia"/>
        </w:rPr>
        <w:footnoteRef/>
      </w:r>
      <w:r>
        <w:t xml:space="preserve"> Nutrition-Sensitive Care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B4321" w14:textId="2AA4B5C8" w:rsidR="00DA5AD7" w:rsidRPr="00DE1ED9" w:rsidRDefault="00DA5AD7" w:rsidP="00DE1ED9">
    <w:pPr>
      <w:pStyle w:val="Header"/>
      <w:pBdr>
        <w:bottom w:val="single" w:sz="4" w:space="1" w:color="auto"/>
      </w:pBdr>
      <w:tabs>
        <w:tab w:val="left" w:pos="1830"/>
        <w:tab w:val="right" w:pos="8789"/>
      </w:tabs>
      <w:rPr>
        <w:b/>
        <w:i/>
      </w:rPr>
    </w:pPr>
    <w:r w:rsidRPr="00DE1ED9">
      <w:rPr>
        <w:b/>
      </w:rPr>
      <w:t>Request for Quotation (RFQ) for services of</w:t>
    </w:r>
    <w:r w:rsidRPr="00DE1ED9">
      <w:rPr>
        <w:b/>
        <w:i/>
      </w:rPr>
      <w:t xml:space="preserve"> Hire of Consultancy Services to Undertake </w:t>
    </w:r>
    <w:r>
      <w:rPr>
        <w:b/>
        <w:i/>
      </w:rPr>
      <w:t>Evaluation of ECF UGN funded grantees projects and GOAL capacity building approach.</w:t>
    </w:r>
    <w:r w:rsidRPr="00DE1ED9">
      <w:rPr>
        <w:b/>
        <w:i/>
      </w:rPr>
      <w:t xml:space="preserve"> REF: KLA-</w:t>
    </w:r>
    <w:r>
      <w:rPr>
        <w:b/>
        <w:i/>
      </w:rPr>
      <w:t>N</w:t>
    </w:r>
    <w:r w:rsidRPr="00DE1ED9">
      <w:rPr>
        <w:b/>
        <w:i/>
      </w:rPr>
      <w:t>-</w:t>
    </w:r>
    <w:r>
      <w:rPr>
        <w:b/>
        <w:i/>
      </w:rPr>
      <w:t>901</w:t>
    </w:r>
  </w:p>
  <w:p w14:paraId="17914A37" w14:textId="77777777" w:rsidR="00DA5AD7" w:rsidRDefault="00DA5AD7" w:rsidP="009B42EA">
    <w:pPr>
      <w:pStyle w:val="Header"/>
      <w:pBdr>
        <w:bottom w:val="single" w:sz="4" w:space="1" w:color="auto"/>
      </w:pBdr>
      <w:tabs>
        <w:tab w:val="left" w:pos="1830"/>
        <w:tab w:val="right" w:pos="8789"/>
      </w:tabs>
      <w:jc w:val="right"/>
    </w:pPr>
  </w:p>
  <w:p w14:paraId="3BD8D82D" w14:textId="77777777" w:rsidR="00DA5AD7" w:rsidRDefault="00DA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B454" w14:textId="4B9BF035" w:rsidR="00DA5AD7" w:rsidRPr="001A13EE" w:rsidRDefault="00DA5AD7" w:rsidP="001A13EE">
    <w:pPr>
      <w:pStyle w:val="Header"/>
      <w:pBdr>
        <w:bottom w:val="single" w:sz="4" w:space="1" w:color="auto"/>
      </w:pBdr>
      <w:tabs>
        <w:tab w:val="left" w:pos="1830"/>
        <w:tab w:val="right" w:pos="8789"/>
      </w:tabs>
      <w:rPr>
        <w:i/>
        <w:color w:val="C00000"/>
        <w:sz w:val="20"/>
        <w:szCs w:val="20"/>
      </w:rPr>
    </w:pPr>
    <w:r>
      <w:rPr>
        <w:b/>
        <w:i/>
        <w:sz w:val="20"/>
        <w:szCs w:val="20"/>
      </w:rPr>
      <w:t>Hire of Consultancy Services to Undertake PPM Socio-economic investigation of pre-paid Meters REF: KLA-W-671</w:t>
    </w:r>
  </w:p>
  <w:p w14:paraId="717DD2EE" w14:textId="77777777" w:rsidR="00DA5AD7" w:rsidRDefault="00DA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11D"/>
    <w:multiLevelType w:val="multilevel"/>
    <w:tmpl w:val="002C10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hybridMultilevel"/>
    <w:tmpl w:val="878A2CDA"/>
    <w:lvl w:ilvl="0" w:tplc="11900280">
      <w:start w:val="1"/>
      <w:numFmt w:val="bullet"/>
      <w:pStyle w:val="Bullet3"/>
      <w:lvlText w:val="•"/>
      <w:lvlJc w:val="left"/>
      <w:pPr>
        <w:tabs>
          <w:tab w:val="num" w:pos="1928"/>
        </w:tabs>
        <w:ind w:left="1928" w:hanging="397"/>
      </w:pPr>
      <w:rPr>
        <w:rFonts w:ascii="Times New Roman" w:hAnsi="Times New Roman" w:hint="default"/>
        <w:sz w:val="24"/>
      </w:rPr>
    </w:lvl>
    <w:lvl w:ilvl="1" w:tplc="31DC2A60">
      <w:numFmt w:val="decimal"/>
      <w:lvlText w:val=""/>
      <w:lvlJc w:val="left"/>
    </w:lvl>
    <w:lvl w:ilvl="2" w:tplc="12269ADE">
      <w:numFmt w:val="decimal"/>
      <w:lvlText w:val=""/>
      <w:lvlJc w:val="left"/>
    </w:lvl>
    <w:lvl w:ilvl="3" w:tplc="E1BA5ADE">
      <w:numFmt w:val="decimal"/>
      <w:lvlText w:val=""/>
      <w:lvlJc w:val="left"/>
    </w:lvl>
    <w:lvl w:ilvl="4" w:tplc="8F3C734E">
      <w:numFmt w:val="decimal"/>
      <w:lvlText w:val=""/>
      <w:lvlJc w:val="left"/>
    </w:lvl>
    <w:lvl w:ilvl="5" w:tplc="F9EC6B44">
      <w:numFmt w:val="decimal"/>
      <w:lvlText w:val=""/>
      <w:lvlJc w:val="left"/>
    </w:lvl>
    <w:lvl w:ilvl="6" w:tplc="78026AE0">
      <w:numFmt w:val="decimal"/>
      <w:lvlText w:val=""/>
      <w:lvlJc w:val="left"/>
    </w:lvl>
    <w:lvl w:ilvl="7" w:tplc="9B441D5C">
      <w:numFmt w:val="decimal"/>
      <w:lvlText w:val=""/>
      <w:lvlJc w:val="left"/>
    </w:lvl>
    <w:lvl w:ilvl="8" w:tplc="DC02E51C">
      <w:numFmt w:val="decimal"/>
      <w:lvlText w:val=""/>
      <w:lvlJc w:val="left"/>
    </w:lvl>
  </w:abstractNum>
  <w:abstractNum w:abstractNumId="2" w15:restartNumberingAfterBreak="0">
    <w:nsid w:val="07E92D83"/>
    <w:multiLevelType w:val="hybridMultilevel"/>
    <w:tmpl w:val="4AF0478A"/>
    <w:lvl w:ilvl="0" w:tplc="E7F41EBA">
      <w:start w:val="1"/>
      <w:numFmt w:val="decimal"/>
      <w:lvlText w:val="%1."/>
      <w:lvlJc w:val="left"/>
      <w:pPr>
        <w:ind w:left="720" w:hanging="360"/>
      </w:pPr>
    </w:lvl>
    <w:lvl w:ilvl="1" w:tplc="13783AB0">
      <w:start w:val="1"/>
      <w:numFmt w:val="lowerLetter"/>
      <w:lvlText w:val="%2."/>
      <w:lvlJc w:val="left"/>
      <w:pPr>
        <w:ind w:left="1440" w:hanging="360"/>
      </w:pPr>
    </w:lvl>
    <w:lvl w:ilvl="2" w:tplc="F22C1918">
      <w:start w:val="1"/>
      <w:numFmt w:val="lowerRoman"/>
      <w:lvlText w:val="%3."/>
      <w:lvlJc w:val="right"/>
      <w:pPr>
        <w:ind w:left="2160" w:hanging="180"/>
      </w:pPr>
    </w:lvl>
    <w:lvl w:ilvl="3" w:tplc="1A5EEA80">
      <w:start w:val="1"/>
      <w:numFmt w:val="decimal"/>
      <w:lvlText w:val="%4."/>
      <w:lvlJc w:val="left"/>
      <w:pPr>
        <w:ind w:left="2880" w:hanging="360"/>
      </w:pPr>
    </w:lvl>
    <w:lvl w:ilvl="4" w:tplc="EA66DFEE">
      <w:start w:val="1"/>
      <w:numFmt w:val="lowerLetter"/>
      <w:lvlText w:val="%5."/>
      <w:lvlJc w:val="left"/>
      <w:pPr>
        <w:ind w:left="3600" w:hanging="360"/>
      </w:pPr>
    </w:lvl>
    <w:lvl w:ilvl="5" w:tplc="65389046">
      <w:start w:val="1"/>
      <w:numFmt w:val="lowerRoman"/>
      <w:lvlText w:val="%6."/>
      <w:lvlJc w:val="right"/>
      <w:pPr>
        <w:ind w:left="4320" w:hanging="180"/>
      </w:pPr>
    </w:lvl>
    <w:lvl w:ilvl="6" w:tplc="5F523EAC">
      <w:start w:val="1"/>
      <w:numFmt w:val="decimal"/>
      <w:lvlText w:val="%7."/>
      <w:lvlJc w:val="left"/>
      <w:pPr>
        <w:ind w:left="5040" w:hanging="360"/>
      </w:pPr>
    </w:lvl>
    <w:lvl w:ilvl="7" w:tplc="A31C1756">
      <w:start w:val="1"/>
      <w:numFmt w:val="lowerLetter"/>
      <w:lvlText w:val="%8."/>
      <w:lvlJc w:val="left"/>
      <w:pPr>
        <w:ind w:left="5760" w:hanging="360"/>
      </w:pPr>
    </w:lvl>
    <w:lvl w:ilvl="8" w:tplc="851AB0CE">
      <w:start w:val="1"/>
      <w:numFmt w:val="lowerRoman"/>
      <w:lvlText w:val="%9."/>
      <w:lvlJc w:val="right"/>
      <w:pPr>
        <w:ind w:left="6480" w:hanging="180"/>
      </w:pPr>
    </w:lvl>
  </w:abstractNum>
  <w:abstractNum w:abstractNumId="3" w15:restartNumberingAfterBreak="0">
    <w:nsid w:val="0CB0662F"/>
    <w:multiLevelType w:val="hybridMultilevel"/>
    <w:tmpl w:val="075466A4"/>
    <w:lvl w:ilvl="0" w:tplc="CEC05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D017D"/>
    <w:multiLevelType w:val="hybridMultilevel"/>
    <w:tmpl w:val="853E240E"/>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192DF6"/>
    <w:multiLevelType w:val="hybridMultilevel"/>
    <w:tmpl w:val="C59ECF8C"/>
    <w:lvl w:ilvl="0" w:tplc="EEB2B814">
      <w:start w:val="1"/>
      <w:numFmt w:val="decimal"/>
      <w:lvlText w:val="%1."/>
      <w:lvlJc w:val="left"/>
      <w:pPr>
        <w:ind w:left="720" w:hanging="360"/>
      </w:pPr>
    </w:lvl>
    <w:lvl w:ilvl="1" w:tplc="7660DF28">
      <w:start w:val="1"/>
      <w:numFmt w:val="lowerLetter"/>
      <w:lvlText w:val="%2."/>
      <w:lvlJc w:val="left"/>
      <w:pPr>
        <w:ind w:left="1440" w:hanging="360"/>
      </w:pPr>
    </w:lvl>
    <w:lvl w:ilvl="2" w:tplc="7DEA10B6">
      <w:start w:val="1"/>
      <w:numFmt w:val="lowerRoman"/>
      <w:lvlText w:val="%3."/>
      <w:lvlJc w:val="right"/>
      <w:pPr>
        <w:ind w:left="2160" w:hanging="180"/>
      </w:pPr>
    </w:lvl>
    <w:lvl w:ilvl="3" w:tplc="90325C9C">
      <w:start w:val="1"/>
      <w:numFmt w:val="decimal"/>
      <w:lvlText w:val="%4."/>
      <w:lvlJc w:val="left"/>
      <w:pPr>
        <w:ind w:left="2880" w:hanging="360"/>
      </w:pPr>
    </w:lvl>
    <w:lvl w:ilvl="4" w:tplc="1ECCBBD0">
      <w:start w:val="1"/>
      <w:numFmt w:val="lowerLetter"/>
      <w:lvlText w:val="%5."/>
      <w:lvlJc w:val="left"/>
      <w:pPr>
        <w:ind w:left="3600" w:hanging="360"/>
      </w:pPr>
    </w:lvl>
    <w:lvl w:ilvl="5" w:tplc="C68A4590">
      <w:start w:val="1"/>
      <w:numFmt w:val="lowerRoman"/>
      <w:lvlText w:val="%6."/>
      <w:lvlJc w:val="right"/>
      <w:pPr>
        <w:ind w:left="4320" w:hanging="180"/>
      </w:pPr>
    </w:lvl>
    <w:lvl w:ilvl="6" w:tplc="F46EAED6">
      <w:start w:val="1"/>
      <w:numFmt w:val="decimal"/>
      <w:lvlText w:val="%7."/>
      <w:lvlJc w:val="left"/>
      <w:pPr>
        <w:ind w:left="5040" w:hanging="360"/>
      </w:pPr>
    </w:lvl>
    <w:lvl w:ilvl="7" w:tplc="BF56FB4E">
      <w:start w:val="1"/>
      <w:numFmt w:val="lowerLetter"/>
      <w:lvlText w:val="%8."/>
      <w:lvlJc w:val="left"/>
      <w:pPr>
        <w:ind w:left="5760" w:hanging="360"/>
      </w:pPr>
    </w:lvl>
    <w:lvl w:ilvl="8" w:tplc="74685F3C">
      <w:start w:val="1"/>
      <w:numFmt w:val="lowerRoman"/>
      <w:lvlText w:val="%9."/>
      <w:lvlJc w:val="right"/>
      <w:pPr>
        <w:ind w:left="6480" w:hanging="180"/>
      </w:pPr>
    </w:lvl>
  </w:abstractNum>
  <w:abstractNum w:abstractNumId="6" w15:restartNumberingAfterBreak="0">
    <w:nsid w:val="16EE54BC"/>
    <w:multiLevelType w:val="hybridMultilevel"/>
    <w:tmpl w:val="E3305992"/>
    <w:lvl w:ilvl="0" w:tplc="04090005">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7" w15:restartNumberingAfterBreak="0">
    <w:nsid w:val="19092612"/>
    <w:multiLevelType w:val="hybridMultilevel"/>
    <w:tmpl w:val="C814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70684"/>
    <w:multiLevelType w:val="hybridMultilevel"/>
    <w:tmpl w:val="3D4880F0"/>
    <w:lvl w:ilvl="0" w:tplc="3BF2269C">
      <w:start w:val="1"/>
      <w:numFmt w:val="bullet"/>
      <w:lvlText w:val=""/>
      <w:lvlJc w:val="left"/>
      <w:pPr>
        <w:ind w:left="1800" w:hanging="360"/>
      </w:pPr>
      <w:rPr>
        <w:rFonts w:ascii="Wingdings" w:hAnsi="Wingdings" w:cs="Wingdings" w:hint="default"/>
        <w:color w:val="E36C0A"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260656"/>
    <w:multiLevelType w:val="hybridMultilevel"/>
    <w:tmpl w:val="8E4A1E60"/>
    <w:lvl w:ilvl="0" w:tplc="1ADA98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960C4"/>
    <w:multiLevelType w:val="hybridMultilevel"/>
    <w:tmpl w:val="090677F6"/>
    <w:lvl w:ilvl="0" w:tplc="3BF2269C">
      <w:start w:val="1"/>
      <w:numFmt w:val="bullet"/>
      <w:lvlText w:val=""/>
      <w:lvlJc w:val="left"/>
      <w:pPr>
        <w:ind w:left="1800" w:hanging="360"/>
      </w:pPr>
      <w:rPr>
        <w:rFonts w:ascii="Wingdings" w:hAnsi="Wingdings" w:cs="Wingdings" w:hint="default"/>
        <w:color w:val="E36C0A"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EB19FB"/>
    <w:multiLevelType w:val="hybridMultilevel"/>
    <w:tmpl w:val="E27E9E24"/>
    <w:lvl w:ilvl="0" w:tplc="3BF2269C">
      <w:start w:val="1"/>
      <w:numFmt w:val="bullet"/>
      <w:lvlText w:val=""/>
      <w:lvlJc w:val="left"/>
      <w:pPr>
        <w:ind w:left="1080" w:hanging="360"/>
      </w:pPr>
      <w:rPr>
        <w:rFonts w:ascii="Wingdings" w:hAnsi="Wingdings" w:cs="Wingdings"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47D9B"/>
    <w:multiLevelType w:val="hybridMultilevel"/>
    <w:tmpl w:val="C9706DB2"/>
    <w:lvl w:ilvl="0" w:tplc="BB8A4CE0">
      <w:start w:val="1"/>
      <w:numFmt w:val="decimal"/>
      <w:lvlText w:val="%1."/>
      <w:lvlJc w:val="left"/>
      <w:pPr>
        <w:ind w:left="720" w:hanging="360"/>
      </w:pPr>
    </w:lvl>
    <w:lvl w:ilvl="1" w:tplc="BFA83C70">
      <w:start w:val="1"/>
      <w:numFmt w:val="lowerLetter"/>
      <w:lvlText w:val="%2."/>
      <w:lvlJc w:val="left"/>
      <w:pPr>
        <w:ind w:left="1440" w:hanging="360"/>
      </w:pPr>
    </w:lvl>
    <w:lvl w:ilvl="2" w:tplc="E264D92E">
      <w:start w:val="1"/>
      <w:numFmt w:val="lowerRoman"/>
      <w:lvlText w:val="%3."/>
      <w:lvlJc w:val="right"/>
      <w:pPr>
        <w:ind w:left="2160" w:hanging="180"/>
      </w:pPr>
    </w:lvl>
    <w:lvl w:ilvl="3" w:tplc="56963CCE">
      <w:start w:val="1"/>
      <w:numFmt w:val="decimal"/>
      <w:lvlText w:val="%4."/>
      <w:lvlJc w:val="left"/>
      <w:pPr>
        <w:ind w:left="2880" w:hanging="360"/>
      </w:pPr>
    </w:lvl>
    <w:lvl w:ilvl="4" w:tplc="38080B00">
      <w:start w:val="1"/>
      <w:numFmt w:val="lowerLetter"/>
      <w:lvlText w:val="%5."/>
      <w:lvlJc w:val="left"/>
      <w:pPr>
        <w:ind w:left="3600" w:hanging="360"/>
      </w:pPr>
    </w:lvl>
    <w:lvl w:ilvl="5" w:tplc="55E6D952">
      <w:start w:val="1"/>
      <w:numFmt w:val="lowerRoman"/>
      <w:lvlText w:val="%6."/>
      <w:lvlJc w:val="right"/>
      <w:pPr>
        <w:ind w:left="4320" w:hanging="180"/>
      </w:pPr>
    </w:lvl>
    <w:lvl w:ilvl="6" w:tplc="E1426660">
      <w:start w:val="1"/>
      <w:numFmt w:val="decimal"/>
      <w:lvlText w:val="%7."/>
      <w:lvlJc w:val="left"/>
      <w:pPr>
        <w:ind w:left="5040" w:hanging="360"/>
      </w:pPr>
    </w:lvl>
    <w:lvl w:ilvl="7" w:tplc="E4D6901A">
      <w:start w:val="1"/>
      <w:numFmt w:val="lowerLetter"/>
      <w:lvlText w:val="%8."/>
      <w:lvlJc w:val="left"/>
      <w:pPr>
        <w:ind w:left="5760" w:hanging="360"/>
      </w:pPr>
    </w:lvl>
    <w:lvl w:ilvl="8" w:tplc="9704E21C">
      <w:start w:val="1"/>
      <w:numFmt w:val="lowerRoman"/>
      <w:lvlText w:val="%9."/>
      <w:lvlJc w:val="right"/>
      <w:pPr>
        <w:ind w:left="6480" w:hanging="180"/>
      </w:pPr>
    </w:lvl>
  </w:abstractNum>
  <w:abstractNum w:abstractNumId="13" w15:restartNumberingAfterBreak="0">
    <w:nsid w:val="31996DF0"/>
    <w:multiLevelType w:val="hybridMultilevel"/>
    <w:tmpl w:val="BACA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22256"/>
    <w:multiLevelType w:val="hybridMultilevel"/>
    <w:tmpl w:val="494E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A2885"/>
    <w:multiLevelType w:val="hybridMultilevel"/>
    <w:tmpl w:val="4C8C02EA"/>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51AC0"/>
    <w:multiLevelType w:val="hybridMultilevel"/>
    <w:tmpl w:val="DC6A6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76424"/>
    <w:multiLevelType w:val="hybridMultilevel"/>
    <w:tmpl w:val="08AE564C"/>
    <w:lvl w:ilvl="0" w:tplc="3BF2269C">
      <w:start w:val="1"/>
      <w:numFmt w:val="bullet"/>
      <w:lvlText w:val=""/>
      <w:lvlJc w:val="left"/>
      <w:pPr>
        <w:ind w:left="1800" w:hanging="360"/>
      </w:pPr>
      <w:rPr>
        <w:rFonts w:ascii="Wingdings" w:hAnsi="Wingdings" w:cs="Wingdings" w:hint="default"/>
        <w:color w:val="E36C0A" w:themeColor="accent6" w:themeShade="BF"/>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114CEC"/>
    <w:multiLevelType w:val="hybridMultilevel"/>
    <w:tmpl w:val="3788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67488"/>
    <w:multiLevelType w:val="hybridMultilevel"/>
    <w:tmpl w:val="8768359E"/>
    <w:lvl w:ilvl="0" w:tplc="5A46B102">
      <w:start w:val="1"/>
      <w:numFmt w:val="bullet"/>
      <w:lvlText w:val=""/>
      <w:lvlJc w:val="left"/>
      <w:pPr>
        <w:ind w:left="720" w:hanging="360"/>
      </w:pPr>
      <w:rPr>
        <w:rFonts w:ascii="Symbol" w:hAnsi="Symbol" w:hint="default"/>
      </w:rPr>
    </w:lvl>
    <w:lvl w:ilvl="1" w:tplc="43FC9662">
      <w:start w:val="1"/>
      <w:numFmt w:val="bullet"/>
      <w:lvlText w:val="o"/>
      <w:lvlJc w:val="left"/>
      <w:pPr>
        <w:ind w:left="1440" w:hanging="360"/>
      </w:pPr>
      <w:rPr>
        <w:rFonts w:ascii="Courier New" w:hAnsi="Courier New" w:hint="default"/>
      </w:rPr>
    </w:lvl>
    <w:lvl w:ilvl="2" w:tplc="C9044F42">
      <w:start w:val="1"/>
      <w:numFmt w:val="bullet"/>
      <w:lvlText w:val=""/>
      <w:lvlJc w:val="left"/>
      <w:pPr>
        <w:ind w:left="2160" w:hanging="360"/>
      </w:pPr>
      <w:rPr>
        <w:rFonts w:ascii="Wingdings" w:hAnsi="Wingdings" w:hint="default"/>
      </w:rPr>
    </w:lvl>
    <w:lvl w:ilvl="3" w:tplc="2E885BF0">
      <w:start w:val="1"/>
      <w:numFmt w:val="bullet"/>
      <w:lvlText w:val=""/>
      <w:lvlJc w:val="left"/>
      <w:pPr>
        <w:ind w:left="2880" w:hanging="360"/>
      </w:pPr>
      <w:rPr>
        <w:rFonts w:ascii="Symbol" w:hAnsi="Symbol" w:hint="default"/>
      </w:rPr>
    </w:lvl>
    <w:lvl w:ilvl="4" w:tplc="907EA5A6">
      <w:start w:val="1"/>
      <w:numFmt w:val="bullet"/>
      <w:lvlText w:val="o"/>
      <w:lvlJc w:val="left"/>
      <w:pPr>
        <w:ind w:left="3600" w:hanging="360"/>
      </w:pPr>
      <w:rPr>
        <w:rFonts w:ascii="Courier New" w:hAnsi="Courier New" w:hint="default"/>
      </w:rPr>
    </w:lvl>
    <w:lvl w:ilvl="5" w:tplc="598A8B56">
      <w:start w:val="1"/>
      <w:numFmt w:val="bullet"/>
      <w:lvlText w:val=""/>
      <w:lvlJc w:val="left"/>
      <w:pPr>
        <w:ind w:left="4320" w:hanging="360"/>
      </w:pPr>
      <w:rPr>
        <w:rFonts w:ascii="Wingdings" w:hAnsi="Wingdings" w:hint="default"/>
      </w:rPr>
    </w:lvl>
    <w:lvl w:ilvl="6" w:tplc="D20A65C6">
      <w:start w:val="1"/>
      <w:numFmt w:val="bullet"/>
      <w:lvlText w:val=""/>
      <w:lvlJc w:val="left"/>
      <w:pPr>
        <w:ind w:left="5040" w:hanging="360"/>
      </w:pPr>
      <w:rPr>
        <w:rFonts w:ascii="Symbol" w:hAnsi="Symbol" w:hint="default"/>
      </w:rPr>
    </w:lvl>
    <w:lvl w:ilvl="7" w:tplc="DD36E112">
      <w:start w:val="1"/>
      <w:numFmt w:val="bullet"/>
      <w:lvlText w:val="o"/>
      <w:lvlJc w:val="left"/>
      <w:pPr>
        <w:ind w:left="5760" w:hanging="360"/>
      </w:pPr>
      <w:rPr>
        <w:rFonts w:ascii="Courier New" w:hAnsi="Courier New" w:hint="default"/>
      </w:rPr>
    </w:lvl>
    <w:lvl w:ilvl="8" w:tplc="17EC27FA">
      <w:start w:val="1"/>
      <w:numFmt w:val="bullet"/>
      <w:lvlText w:val=""/>
      <w:lvlJc w:val="left"/>
      <w:pPr>
        <w:ind w:left="6480" w:hanging="360"/>
      </w:pPr>
      <w:rPr>
        <w:rFonts w:ascii="Wingdings" w:hAnsi="Wingdings" w:hint="default"/>
      </w:rPr>
    </w:lvl>
  </w:abstractNum>
  <w:abstractNum w:abstractNumId="20" w15:restartNumberingAfterBreak="0">
    <w:nsid w:val="4A0B5388"/>
    <w:multiLevelType w:val="hybridMultilevel"/>
    <w:tmpl w:val="9F6A1A5E"/>
    <w:lvl w:ilvl="0" w:tplc="3BF2269C">
      <w:start w:val="1"/>
      <w:numFmt w:val="bullet"/>
      <w:lvlText w:val=""/>
      <w:lvlJc w:val="left"/>
      <w:pPr>
        <w:ind w:left="1800" w:hanging="360"/>
      </w:pPr>
      <w:rPr>
        <w:rFonts w:ascii="Wingdings" w:hAnsi="Wingdings" w:cs="Wingdings" w:hint="default"/>
        <w:color w:val="E36C0A"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0B73A1"/>
    <w:multiLevelType w:val="hybridMultilevel"/>
    <w:tmpl w:val="899C8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FD461D"/>
    <w:multiLevelType w:val="hybridMultilevel"/>
    <w:tmpl w:val="182E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67BF6"/>
    <w:multiLevelType w:val="hybridMultilevel"/>
    <w:tmpl w:val="6F92C2C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44B05F3"/>
    <w:multiLevelType w:val="hybridMultilevel"/>
    <w:tmpl w:val="A50E7734"/>
    <w:lvl w:ilvl="0" w:tplc="26B8AF04">
      <w:start w:val="1"/>
      <w:numFmt w:val="decimal"/>
      <w:lvlText w:val="%1."/>
      <w:lvlJc w:val="left"/>
      <w:pPr>
        <w:ind w:left="1080" w:hanging="360"/>
      </w:pPr>
    </w:lvl>
    <w:lvl w:ilvl="1" w:tplc="A56CB1C8">
      <w:start w:val="1"/>
      <w:numFmt w:val="lowerLetter"/>
      <w:lvlText w:val="%2)"/>
      <w:lvlJc w:val="left"/>
      <w:pPr>
        <w:ind w:left="1440" w:hanging="360"/>
      </w:pPr>
    </w:lvl>
    <w:lvl w:ilvl="2" w:tplc="B6322A56">
      <w:start w:val="1"/>
      <w:numFmt w:val="lowerRoman"/>
      <w:lvlText w:val="%3)"/>
      <w:lvlJc w:val="left"/>
      <w:pPr>
        <w:ind w:left="1800" w:hanging="360"/>
      </w:pPr>
    </w:lvl>
    <w:lvl w:ilvl="3" w:tplc="A3324956">
      <w:start w:val="1"/>
      <w:numFmt w:val="decimal"/>
      <w:lvlText w:val="(%4)"/>
      <w:lvlJc w:val="left"/>
      <w:pPr>
        <w:ind w:left="2160" w:hanging="360"/>
      </w:pPr>
    </w:lvl>
    <w:lvl w:ilvl="4" w:tplc="EC6A3630">
      <w:start w:val="1"/>
      <w:numFmt w:val="lowerLetter"/>
      <w:lvlText w:val="(%5)"/>
      <w:lvlJc w:val="left"/>
      <w:pPr>
        <w:ind w:left="2520" w:hanging="360"/>
      </w:pPr>
    </w:lvl>
    <w:lvl w:ilvl="5" w:tplc="42A63184">
      <w:start w:val="1"/>
      <w:numFmt w:val="lowerRoman"/>
      <w:lvlText w:val="(%6)"/>
      <w:lvlJc w:val="left"/>
      <w:pPr>
        <w:ind w:left="2880" w:hanging="360"/>
      </w:pPr>
    </w:lvl>
    <w:lvl w:ilvl="6" w:tplc="21F29E86">
      <w:start w:val="1"/>
      <w:numFmt w:val="decimal"/>
      <w:lvlText w:val="%7."/>
      <w:lvlJc w:val="left"/>
      <w:pPr>
        <w:ind w:left="3240" w:hanging="360"/>
      </w:pPr>
    </w:lvl>
    <w:lvl w:ilvl="7" w:tplc="F9FA6D54">
      <w:start w:val="1"/>
      <w:numFmt w:val="lowerLetter"/>
      <w:lvlText w:val="%8."/>
      <w:lvlJc w:val="left"/>
      <w:pPr>
        <w:ind w:left="3600" w:hanging="360"/>
      </w:pPr>
    </w:lvl>
    <w:lvl w:ilvl="8" w:tplc="9110B87A">
      <w:start w:val="1"/>
      <w:numFmt w:val="lowerRoman"/>
      <w:lvlText w:val="%9."/>
      <w:lvlJc w:val="left"/>
      <w:pPr>
        <w:ind w:left="3960" w:hanging="360"/>
      </w:pPr>
    </w:lvl>
  </w:abstractNum>
  <w:abstractNum w:abstractNumId="25" w15:restartNumberingAfterBreak="0">
    <w:nsid w:val="54CD1374"/>
    <w:multiLevelType w:val="hybridMultilevel"/>
    <w:tmpl w:val="01BCDF84"/>
    <w:lvl w:ilvl="0" w:tplc="B6FEA4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54C55"/>
    <w:multiLevelType w:val="hybridMultilevel"/>
    <w:tmpl w:val="6144F790"/>
    <w:lvl w:ilvl="0" w:tplc="3BF2269C">
      <w:start w:val="1"/>
      <w:numFmt w:val="bullet"/>
      <w:lvlText w:val=""/>
      <w:lvlJc w:val="left"/>
      <w:pPr>
        <w:ind w:left="1800" w:hanging="360"/>
      </w:pPr>
      <w:rPr>
        <w:rFonts w:ascii="Wingdings" w:hAnsi="Wingdings" w:cs="Wingdings" w:hint="default"/>
        <w:color w:val="E36C0A"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930AC5"/>
    <w:multiLevelType w:val="hybridMultilevel"/>
    <w:tmpl w:val="0438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67C4A"/>
    <w:multiLevelType w:val="hybridMultilevel"/>
    <w:tmpl w:val="83D2AA0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24294"/>
    <w:multiLevelType w:val="hybridMultilevel"/>
    <w:tmpl w:val="BFD61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60D1096B"/>
    <w:multiLevelType w:val="hybridMultilevel"/>
    <w:tmpl w:val="DB721D2E"/>
    <w:lvl w:ilvl="0" w:tplc="B9849BE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96ED1"/>
    <w:multiLevelType w:val="hybridMultilevel"/>
    <w:tmpl w:val="221E6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64369BB"/>
    <w:multiLevelType w:val="multilevel"/>
    <w:tmpl w:val="DCB814A4"/>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4" w15:restartNumberingAfterBreak="0">
    <w:nsid w:val="69443413"/>
    <w:multiLevelType w:val="hybridMultilevel"/>
    <w:tmpl w:val="A50E7734"/>
    <w:lvl w:ilvl="0" w:tplc="44DC029E">
      <w:start w:val="1"/>
      <w:numFmt w:val="decimal"/>
      <w:lvlText w:val="%1."/>
      <w:lvlJc w:val="left"/>
      <w:pPr>
        <w:ind w:left="1080" w:hanging="360"/>
      </w:pPr>
    </w:lvl>
    <w:lvl w:ilvl="1" w:tplc="C8F85766">
      <w:start w:val="1"/>
      <w:numFmt w:val="lowerLetter"/>
      <w:lvlText w:val="%2)"/>
      <w:lvlJc w:val="left"/>
      <w:pPr>
        <w:ind w:left="1440" w:hanging="360"/>
      </w:pPr>
    </w:lvl>
    <w:lvl w:ilvl="2" w:tplc="7B7013B8">
      <w:start w:val="1"/>
      <w:numFmt w:val="lowerRoman"/>
      <w:lvlText w:val="%3)"/>
      <w:lvlJc w:val="left"/>
      <w:pPr>
        <w:ind w:left="1800" w:hanging="360"/>
      </w:pPr>
    </w:lvl>
    <w:lvl w:ilvl="3" w:tplc="E7A66EA2">
      <w:start w:val="1"/>
      <w:numFmt w:val="decimal"/>
      <w:lvlText w:val="(%4)"/>
      <w:lvlJc w:val="left"/>
      <w:pPr>
        <w:ind w:left="2160" w:hanging="360"/>
      </w:pPr>
    </w:lvl>
    <w:lvl w:ilvl="4" w:tplc="C4325CDA">
      <w:start w:val="1"/>
      <w:numFmt w:val="lowerLetter"/>
      <w:lvlText w:val="(%5)"/>
      <w:lvlJc w:val="left"/>
      <w:pPr>
        <w:ind w:left="2520" w:hanging="360"/>
      </w:pPr>
    </w:lvl>
    <w:lvl w:ilvl="5" w:tplc="694A9E7A">
      <w:start w:val="1"/>
      <w:numFmt w:val="lowerRoman"/>
      <w:lvlText w:val="(%6)"/>
      <w:lvlJc w:val="left"/>
      <w:pPr>
        <w:ind w:left="2880" w:hanging="360"/>
      </w:pPr>
    </w:lvl>
    <w:lvl w:ilvl="6" w:tplc="3A66B84E">
      <w:start w:val="1"/>
      <w:numFmt w:val="decimal"/>
      <w:lvlText w:val="%7."/>
      <w:lvlJc w:val="left"/>
      <w:pPr>
        <w:ind w:left="3240" w:hanging="360"/>
      </w:pPr>
    </w:lvl>
    <w:lvl w:ilvl="7" w:tplc="3D4C0968">
      <w:start w:val="1"/>
      <w:numFmt w:val="lowerLetter"/>
      <w:lvlText w:val="%8."/>
      <w:lvlJc w:val="left"/>
      <w:pPr>
        <w:ind w:left="3600" w:hanging="360"/>
      </w:pPr>
    </w:lvl>
    <w:lvl w:ilvl="8" w:tplc="3BE2CF10">
      <w:start w:val="1"/>
      <w:numFmt w:val="lowerRoman"/>
      <w:lvlText w:val="%9."/>
      <w:lvlJc w:val="left"/>
      <w:pPr>
        <w:ind w:left="3960" w:hanging="360"/>
      </w:pPr>
    </w:lvl>
  </w:abstractNum>
  <w:abstractNum w:abstractNumId="35" w15:restartNumberingAfterBreak="0">
    <w:nsid w:val="6CF83812"/>
    <w:multiLevelType w:val="hybridMultilevel"/>
    <w:tmpl w:val="9E1C3C24"/>
    <w:lvl w:ilvl="0" w:tplc="69A43A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91802"/>
    <w:multiLevelType w:val="multilevel"/>
    <w:tmpl w:val="33220990"/>
    <w:lvl w:ilvl="0">
      <w:start w:val="1"/>
      <w:numFmt w:val="decimal"/>
      <w:lvlText w:val="%1"/>
      <w:lvlJc w:val="left"/>
      <w:pPr>
        <w:ind w:left="432" w:hanging="432"/>
      </w:pPr>
      <w:rPr>
        <w:rFonts w:hint="default"/>
      </w:rPr>
    </w:lvl>
    <w:lvl w:ilvl="1">
      <w:start w:val="1"/>
      <w:numFmt w:val="decimal"/>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EFA3457"/>
    <w:multiLevelType w:val="hybridMultilevel"/>
    <w:tmpl w:val="6DFE26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E210F"/>
    <w:multiLevelType w:val="hybridMultilevel"/>
    <w:tmpl w:val="A17A301A"/>
    <w:lvl w:ilvl="0" w:tplc="9E08286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627F66"/>
    <w:multiLevelType w:val="hybridMultilevel"/>
    <w:tmpl w:val="6C7C683A"/>
    <w:lvl w:ilvl="0" w:tplc="D7AC6B12">
      <w:start w:val="1"/>
      <w:numFmt w:val="decimal"/>
      <w:lvlText w:val="%1."/>
      <w:lvlJc w:val="left"/>
      <w:pPr>
        <w:tabs>
          <w:tab w:val="num" w:pos="720"/>
        </w:tabs>
        <w:ind w:left="720" w:hanging="720"/>
      </w:pPr>
      <w:rPr>
        <w:color w:val="auto"/>
      </w:rPr>
    </w:lvl>
    <w:lvl w:ilvl="1" w:tplc="0A3ACC9E">
      <w:start w:val="1"/>
      <w:numFmt w:val="decimal"/>
      <w:lvlText w:val="%2."/>
      <w:lvlJc w:val="left"/>
      <w:pPr>
        <w:tabs>
          <w:tab w:val="num" w:pos="1440"/>
        </w:tabs>
        <w:ind w:left="1440" w:hanging="720"/>
      </w:pPr>
    </w:lvl>
    <w:lvl w:ilvl="2" w:tplc="80F497EA">
      <w:start w:val="1"/>
      <w:numFmt w:val="decimal"/>
      <w:lvlText w:val="%3."/>
      <w:lvlJc w:val="left"/>
      <w:pPr>
        <w:tabs>
          <w:tab w:val="num" w:pos="2160"/>
        </w:tabs>
        <w:ind w:left="2160" w:hanging="720"/>
      </w:pPr>
    </w:lvl>
    <w:lvl w:ilvl="3" w:tplc="723AB84A">
      <w:start w:val="1"/>
      <w:numFmt w:val="decimal"/>
      <w:lvlText w:val="%4."/>
      <w:lvlJc w:val="left"/>
      <w:pPr>
        <w:tabs>
          <w:tab w:val="num" w:pos="2880"/>
        </w:tabs>
        <w:ind w:left="2880" w:hanging="720"/>
      </w:pPr>
    </w:lvl>
    <w:lvl w:ilvl="4" w:tplc="6EB8054A">
      <w:start w:val="1"/>
      <w:numFmt w:val="decimal"/>
      <w:lvlText w:val="%5."/>
      <w:lvlJc w:val="left"/>
      <w:pPr>
        <w:tabs>
          <w:tab w:val="num" w:pos="3600"/>
        </w:tabs>
        <w:ind w:left="3600" w:hanging="720"/>
      </w:pPr>
    </w:lvl>
    <w:lvl w:ilvl="5" w:tplc="4AFC1DE8">
      <w:start w:val="1"/>
      <w:numFmt w:val="decimal"/>
      <w:lvlText w:val="%6."/>
      <w:lvlJc w:val="left"/>
      <w:pPr>
        <w:tabs>
          <w:tab w:val="num" w:pos="4320"/>
        </w:tabs>
        <w:ind w:left="4320" w:hanging="720"/>
      </w:pPr>
    </w:lvl>
    <w:lvl w:ilvl="6" w:tplc="B46C2DB2">
      <w:start w:val="1"/>
      <w:numFmt w:val="decimal"/>
      <w:lvlText w:val="%7."/>
      <w:lvlJc w:val="left"/>
      <w:pPr>
        <w:tabs>
          <w:tab w:val="num" w:pos="5040"/>
        </w:tabs>
        <w:ind w:left="5040" w:hanging="720"/>
      </w:pPr>
    </w:lvl>
    <w:lvl w:ilvl="7" w:tplc="8164421E">
      <w:start w:val="1"/>
      <w:numFmt w:val="decimal"/>
      <w:lvlText w:val="%8."/>
      <w:lvlJc w:val="left"/>
      <w:pPr>
        <w:tabs>
          <w:tab w:val="num" w:pos="5760"/>
        </w:tabs>
        <w:ind w:left="5760" w:hanging="720"/>
      </w:pPr>
    </w:lvl>
    <w:lvl w:ilvl="8" w:tplc="EAA0A65C">
      <w:start w:val="1"/>
      <w:numFmt w:val="decimal"/>
      <w:lvlText w:val="%9."/>
      <w:lvlJc w:val="left"/>
      <w:pPr>
        <w:tabs>
          <w:tab w:val="num" w:pos="6480"/>
        </w:tabs>
        <w:ind w:left="6480" w:hanging="720"/>
      </w:pPr>
    </w:lvl>
  </w:abstractNum>
  <w:abstractNum w:abstractNumId="40" w15:restartNumberingAfterBreak="0">
    <w:nsid w:val="73491398"/>
    <w:multiLevelType w:val="hybridMultilevel"/>
    <w:tmpl w:val="96D84DD6"/>
    <w:lvl w:ilvl="0" w:tplc="A8FC39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B466C"/>
    <w:multiLevelType w:val="hybridMultilevel"/>
    <w:tmpl w:val="A5E0FAFE"/>
    <w:lvl w:ilvl="0" w:tplc="3BF2269C">
      <w:start w:val="1"/>
      <w:numFmt w:val="bullet"/>
      <w:lvlText w:val=""/>
      <w:lvlJc w:val="left"/>
      <w:pPr>
        <w:ind w:left="1800" w:hanging="360"/>
      </w:pPr>
      <w:rPr>
        <w:rFonts w:ascii="Wingdings" w:hAnsi="Wingdings" w:cs="Wingdings" w:hint="default"/>
        <w:color w:val="E36C0A"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94654D2"/>
    <w:multiLevelType w:val="hybridMultilevel"/>
    <w:tmpl w:val="4A365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F104A0"/>
    <w:multiLevelType w:val="hybridMultilevel"/>
    <w:tmpl w:val="C9D8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12"/>
  </w:num>
  <w:num w:numId="5">
    <w:abstractNumId w:val="30"/>
  </w:num>
  <w:num w:numId="6">
    <w:abstractNumId w:val="1"/>
  </w:num>
  <w:num w:numId="7">
    <w:abstractNumId w:val="33"/>
  </w:num>
  <w:num w:numId="8">
    <w:abstractNumId w:val="34"/>
  </w:num>
  <w:num w:numId="9">
    <w:abstractNumId w:val="0"/>
  </w:num>
  <w:num w:numId="10">
    <w:abstractNumId w:val="36"/>
  </w:num>
  <w:num w:numId="11">
    <w:abstractNumId w:val="21"/>
  </w:num>
  <w:num w:numId="12">
    <w:abstractNumId w:val="24"/>
  </w:num>
  <w:num w:numId="13">
    <w:abstractNumId w:val="32"/>
  </w:num>
  <w:num w:numId="14">
    <w:abstractNumId w:val="6"/>
  </w:num>
  <w:num w:numId="15">
    <w:abstractNumId w:val="43"/>
  </w:num>
  <w:num w:numId="16">
    <w:abstractNumId w:val="13"/>
  </w:num>
  <w:num w:numId="17">
    <w:abstractNumId w:val="9"/>
  </w:num>
  <w:num w:numId="18">
    <w:abstractNumId w:val="31"/>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3"/>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9"/>
  </w:num>
  <w:num w:numId="26">
    <w:abstractNumId w:val="38"/>
  </w:num>
  <w:num w:numId="27">
    <w:abstractNumId w:val="37"/>
  </w:num>
  <w:num w:numId="28">
    <w:abstractNumId w:val="27"/>
  </w:num>
  <w:num w:numId="29">
    <w:abstractNumId w:val="14"/>
  </w:num>
  <w:num w:numId="30">
    <w:abstractNumId w:val="44"/>
  </w:num>
  <w:num w:numId="31">
    <w:abstractNumId w:val="22"/>
  </w:num>
  <w:num w:numId="32">
    <w:abstractNumId w:val="11"/>
  </w:num>
  <w:num w:numId="33">
    <w:abstractNumId w:val="17"/>
  </w:num>
  <w:num w:numId="34">
    <w:abstractNumId w:val="8"/>
  </w:num>
  <w:num w:numId="35">
    <w:abstractNumId w:val="10"/>
  </w:num>
  <w:num w:numId="36">
    <w:abstractNumId w:val="4"/>
  </w:num>
  <w:num w:numId="37">
    <w:abstractNumId w:val="20"/>
  </w:num>
  <w:num w:numId="38">
    <w:abstractNumId w:val="26"/>
  </w:num>
  <w:num w:numId="39">
    <w:abstractNumId w:val="41"/>
  </w:num>
  <w:num w:numId="40">
    <w:abstractNumId w:val="15"/>
  </w:num>
  <w:num w:numId="41">
    <w:abstractNumId w:val="3"/>
  </w:num>
  <w:num w:numId="42">
    <w:abstractNumId w:val="40"/>
  </w:num>
  <w:num w:numId="43">
    <w:abstractNumId w:val="28"/>
  </w:num>
  <w:num w:numId="44">
    <w:abstractNumId w:val="35"/>
  </w:num>
  <w:num w:numId="4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3D79"/>
    <w:rsid w:val="00006667"/>
    <w:rsid w:val="00012B66"/>
    <w:rsid w:val="00012EDF"/>
    <w:rsid w:val="00014D4C"/>
    <w:rsid w:val="00015602"/>
    <w:rsid w:val="0003332A"/>
    <w:rsid w:val="00035E01"/>
    <w:rsid w:val="00040CBA"/>
    <w:rsid w:val="0004212F"/>
    <w:rsid w:val="000454C0"/>
    <w:rsid w:val="00052556"/>
    <w:rsid w:val="0005556B"/>
    <w:rsid w:val="00057082"/>
    <w:rsid w:val="00057BEC"/>
    <w:rsid w:val="000615FB"/>
    <w:rsid w:val="0006165B"/>
    <w:rsid w:val="00061B56"/>
    <w:rsid w:val="000626D1"/>
    <w:rsid w:val="000705E9"/>
    <w:rsid w:val="0007149D"/>
    <w:rsid w:val="000715E2"/>
    <w:rsid w:val="000739F0"/>
    <w:rsid w:val="00073C78"/>
    <w:rsid w:val="00075062"/>
    <w:rsid w:val="00077AC0"/>
    <w:rsid w:val="0008230D"/>
    <w:rsid w:val="0008500B"/>
    <w:rsid w:val="000866B9"/>
    <w:rsid w:val="00093BE9"/>
    <w:rsid w:val="000A38F8"/>
    <w:rsid w:val="000A770F"/>
    <w:rsid w:val="000B0F98"/>
    <w:rsid w:val="000B1F5F"/>
    <w:rsid w:val="000B55A6"/>
    <w:rsid w:val="000C2372"/>
    <w:rsid w:val="000C32D6"/>
    <w:rsid w:val="000D0716"/>
    <w:rsid w:val="000D3D99"/>
    <w:rsid w:val="000D70E0"/>
    <w:rsid w:val="000D79B1"/>
    <w:rsid w:val="000E2867"/>
    <w:rsid w:val="000E3C0F"/>
    <w:rsid w:val="000E7440"/>
    <w:rsid w:val="000F5AF1"/>
    <w:rsid w:val="00101538"/>
    <w:rsid w:val="00101883"/>
    <w:rsid w:val="001046E8"/>
    <w:rsid w:val="00107E29"/>
    <w:rsid w:val="00115435"/>
    <w:rsid w:val="00121704"/>
    <w:rsid w:val="001219C7"/>
    <w:rsid w:val="001226CA"/>
    <w:rsid w:val="00123D88"/>
    <w:rsid w:val="00124845"/>
    <w:rsid w:val="00126093"/>
    <w:rsid w:val="00131ADC"/>
    <w:rsid w:val="00133C78"/>
    <w:rsid w:val="00136DF7"/>
    <w:rsid w:val="0013719A"/>
    <w:rsid w:val="00147CAF"/>
    <w:rsid w:val="00150AFC"/>
    <w:rsid w:val="00153CFB"/>
    <w:rsid w:val="00156F08"/>
    <w:rsid w:val="0016035F"/>
    <w:rsid w:val="001624EA"/>
    <w:rsid w:val="001645E8"/>
    <w:rsid w:val="0016754F"/>
    <w:rsid w:val="00170944"/>
    <w:rsid w:val="00172B41"/>
    <w:rsid w:val="001755F5"/>
    <w:rsid w:val="00181F45"/>
    <w:rsid w:val="00183921"/>
    <w:rsid w:val="001864F0"/>
    <w:rsid w:val="001A0086"/>
    <w:rsid w:val="001A13EE"/>
    <w:rsid w:val="001A4BC1"/>
    <w:rsid w:val="001A7436"/>
    <w:rsid w:val="001B2237"/>
    <w:rsid w:val="001B7249"/>
    <w:rsid w:val="001C27E4"/>
    <w:rsid w:val="001C3146"/>
    <w:rsid w:val="001D1E39"/>
    <w:rsid w:val="001D42C2"/>
    <w:rsid w:val="001E3B8A"/>
    <w:rsid w:val="001E5E49"/>
    <w:rsid w:val="001F1807"/>
    <w:rsid w:val="001F3424"/>
    <w:rsid w:val="001F375C"/>
    <w:rsid w:val="0020248A"/>
    <w:rsid w:val="00206A3F"/>
    <w:rsid w:val="00215C61"/>
    <w:rsid w:val="00216613"/>
    <w:rsid w:val="00216811"/>
    <w:rsid w:val="002208C3"/>
    <w:rsid w:val="0022115A"/>
    <w:rsid w:val="002240CA"/>
    <w:rsid w:val="002267B9"/>
    <w:rsid w:val="00232EF8"/>
    <w:rsid w:val="002369A3"/>
    <w:rsid w:val="002417E7"/>
    <w:rsid w:val="002503E9"/>
    <w:rsid w:val="00253FFE"/>
    <w:rsid w:val="00257A45"/>
    <w:rsid w:val="0026181C"/>
    <w:rsid w:val="00264309"/>
    <w:rsid w:val="00274224"/>
    <w:rsid w:val="0027498B"/>
    <w:rsid w:val="00280852"/>
    <w:rsid w:val="002851BF"/>
    <w:rsid w:val="00285DF9"/>
    <w:rsid w:val="00286A5D"/>
    <w:rsid w:val="00293505"/>
    <w:rsid w:val="00293DC2"/>
    <w:rsid w:val="00295FA3"/>
    <w:rsid w:val="002A70AF"/>
    <w:rsid w:val="002B20F6"/>
    <w:rsid w:val="002B7C8D"/>
    <w:rsid w:val="002C376B"/>
    <w:rsid w:val="002C3B7B"/>
    <w:rsid w:val="002D454B"/>
    <w:rsid w:val="002D695E"/>
    <w:rsid w:val="002E3175"/>
    <w:rsid w:val="002E520F"/>
    <w:rsid w:val="002F57DB"/>
    <w:rsid w:val="002F5E21"/>
    <w:rsid w:val="002F6A36"/>
    <w:rsid w:val="003024C0"/>
    <w:rsid w:val="00302733"/>
    <w:rsid w:val="003072A7"/>
    <w:rsid w:val="00311999"/>
    <w:rsid w:val="00312999"/>
    <w:rsid w:val="00314B49"/>
    <w:rsid w:val="00317B58"/>
    <w:rsid w:val="003228E7"/>
    <w:rsid w:val="00324C86"/>
    <w:rsid w:val="00325058"/>
    <w:rsid w:val="003277BD"/>
    <w:rsid w:val="003278E5"/>
    <w:rsid w:val="003325DC"/>
    <w:rsid w:val="00333665"/>
    <w:rsid w:val="00334B91"/>
    <w:rsid w:val="00334C85"/>
    <w:rsid w:val="00337236"/>
    <w:rsid w:val="003404A2"/>
    <w:rsid w:val="00340B21"/>
    <w:rsid w:val="003411FD"/>
    <w:rsid w:val="00344D93"/>
    <w:rsid w:val="0034600A"/>
    <w:rsid w:val="003463B9"/>
    <w:rsid w:val="00347235"/>
    <w:rsid w:val="0036083A"/>
    <w:rsid w:val="00361A89"/>
    <w:rsid w:val="00363670"/>
    <w:rsid w:val="00377492"/>
    <w:rsid w:val="003819BC"/>
    <w:rsid w:val="00382775"/>
    <w:rsid w:val="00390CE6"/>
    <w:rsid w:val="003A4DF6"/>
    <w:rsid w:val="003A77A5"/>
    <w:rsid w:val="003C28AB"/>
    <w:rsid w:val="003C5760"/>
    <w:rsid w:val="003D4CEF"/>
    <w:rsid w:val="003E0011"/>
    <w:rsid w:val="003E2069"/>
    <w:rsid w:val="003E5BD0"/>
    <w:rsid w:val="0040050B"/>
    <w:rsid w:val="00400887"/>
    <w:rsid w:val="0040589C"/>
    <w:rsid w:val="00405DC9"/>
    <w:rsid w:val="004063B1"/>
    <w:rsid w:val="00413B50"/>
    <w:rsid w:val="0041401E"/>
    <w:rsid w:val="00416AB1"/>
    <w:rsid w:val="00416F32"/>
    <w:rsid w:val="0042244E"/>
    <w:rsid w:val="00434AC8"/>
    <w:rsid w:val="00440995"/>
    <w:rsid w:val="00440C7C"/>
    <w:rsid w:val="0044107D"/>
    <w:rsid w:val="004460C4"/>
    <w:rsid w:val="00446496"/>
    <w:rsid w:val="00454344"/>
    <w:rsid w:val="004577C9"/>
    <w:rsid w:val="00466559"/>
    <w:rsid w:val="00467CCE"/>
    <w:rsid w:val="00475D58"/>
    <w:rsid w:val="00480EDE"/>
    <w:rsid w:val="00483B41"/>
    <w:rsid w:val="00483C3D"/>
    <w:rsid w:val="0048599F"/>
    <w:rsid w:val="00487F9B"/>
    <w:rsid w:val="004957C8"/>
    <w:rsid w:val="0049762F"/>
    <w:rsid w:val="004A2FED"/>
    <w:rsid w:val="004A338A"/>
    <w:rsid w:val="004B592C"/>
    <w:rsid w:val="004B6DE1"/>
    <w:rsid w:val="004C3845"/>
    <w:rsid w:val="004C6622"/>
    <w:rsid w:val="004D126D"/>
    <w:rsid w:val="004D515D"/>
    <w:rsid w:val="004D7C9C"/>
    <w:rsid w:val="004F0E18"/>
    <w:rsid w:val="004F27F6"/>
    <w:rsid w:val="004F2AB0"/>
    <w:rsid w:val="004F7032"/>
    <w:rsid w:val="005020F0"/>
    <w:rsid w:val="00504C2F"/>
    <w:rsid w:val="00507665"/>
    <w:rsid w:val="005158DF"/>
    <w:rsid w:val="00520454"/>
    <w:rsid w:val="00520F28"/>
    <w:rsid w:val="00520F95"/>
    <w:rsid w:val="0052432D"/>
    <w:rsid w:val="00524726"/>
    <w:rsid w:val="0052748B"/>
    <w:rsid w:val="005324FD"/>
    <w:rsid w:val="005439CD"/>
    <w:rsid w:val="00543D30"/>
    <w:rsid w:val="00544E12"/>
    <w:rsid w:val="00550B93"/>
    <w:rsid w:val="00551FDD"/>
    <w:rsid w:val="005560F8"/>
    <w:rsid w:val="0055785C"/>
    <w:rsid w:val="00562232"/>
    <w:rsid w:val="00562234"/>
    <w:rsid w:val="005646A2"/>
    <w:rsid w:val="0057144D"/>
    <w:rsid w:val="00573AAE"/>
    <w:rsid w:val="00574F16"/>
    <w:rsid w:val="00575F7C"/>
    <w:rsid w:val="0058224B"/>
    <w:rsid w:val="00586C9F"/>
    <w:rsid w:val="00590318"/>
    <w:rsid w:val="005A484B"/>
    <w:rsid w:val="005A5EC0"/>
    <w:rsid w:val="005B0732"/>
    <w:rsid w:val="005C21AC"/>
    <w:rsid w:val="005C6667"/>
    <w:rsid w:val="005C6972"/>
    <w:rsid w:val="005D3BF4"/>
    <w:rsid w:val="005D6674"/>
    <w:rsid w:val="005E5847"/>
    <w:rsid w:val="005F0D0C"/>
    <w:rsid w:val="005F2B0C"/>
    <w:rsid w:val="005F307D"/>
    <w:rsid w:val="005F50C2"/>
    <w:rsid w:val="005F6E93"/>
    <w:rsid w:val="005F7DEC"/>
    <w:rsid w:val="006001CE"/>
    <w:rsid w:val="006070B5"/>
    <w:rsid w:val="00612177"/>
    <w:rsid w:val="00613DD7"/>
    <w:rsid w:val="00614668"/>
    <w:rsid w:val="00615263"/>
    <w:rsid w:val="00616B3A"/>
    <w:rsid w:val="006202F6"/>
    <w:rsid w:val="00621B24"/>
    <w:rsid w:val="0062504C"/>
    <w:rsid w:val="00627DB5"/>
    <w:rsid w:val="00630A77"/>
    <w:rsid w:val="00633C5D"/>
    <w:rsid w:val="00634038"/>
    <w:rsid w:val="006340C8"/>
    <w:rsid w:val="00636464"/>
    <w:rsid w:val="00636E2B"/>
    <w:rsid w:val="006421C8"/>
    <w:rsid w:val="00647223"/>
    <w:rsid w:val="00647EA3"/>
    <w:rsid w:val="006503A4"/>
    <w:rsid w:val="0065147A"/>
    <w:rsid w:val="00655C97"/>
    <w:rsid w:val="00655CF1"/>
    <w:rsid w:val="006570AE"/>
    <w:rsid w:val="00671F07"/>
    <w:rsid w:val="006720DD"/>
    <w:rsid w:val="0067321E"/>
    <w:rsid w:val="00673AD0"/>
    <w:rsid w:val="006863FF"/>
    <w:rsid w:val="00686B25"/>
    <w:rsid w:val="00691BC5"/>
    <w:rsid w:val="006973D6"/>
    <w:rsid w:val="006A1F67"/>
    <w:rsid w:val="006A2989"/>
    <w:rsid w:val="006A5DC2"/>
    <w:rsid w:val="006A6DCD"/>
    <w:rsid w:val="006A7F73"/>
    <w:rsid w:val="006B3FA0"/>
    <w:rsid w:val="006B46AB"/>
    <w:rsid w:val="006B52EE"/>
    <w:rsid w:val="006B5E49"/>
    <w:rsid w:val="006B7049"/>
    <w:rsid w:val="006D1397"/>
    <w:rsid w:val="006D5FF7"/>
    <w:rsid w:val="006E31BE"/>
    <w:rsid w:val="006E56F6"/>
    <w:rsid w:val="006F060E"/>
    <w:rsid w:val="006F4F41"/>
    <w:rsid w:val="006F62DE"/>
    <w:rsid w:val="007016DC"/>
    <w:rsid w:val="00702BA1"/>
    <w:rsid w:val="00703982"/>
    <w:rsid w:val="00711FBB"/>
    <w:rsid w:val="00724BB5"/>
    <w:rsid w:val="007323A9"/>
    <w:rsid w:val="007334B5"/>
    <w:rsid w:val="007335ED"/>
    <w:rsid w:val="007537CA"/>
    <w:rsid w:val="007552F3"/>
    <w:rsid w:val="0076085B"/>
    <w:rsid w:val="0076461A"/>
    <w:rsid w:val="00764FBC"/>
    <w:rsid w:val="00773FA6"/>
    <w:rsid w:val="00775B2E"/>
    <w:rsid w:val="00777875"/>
    <w:rsid w:val="00780EF0"/>
    <w:rsid w:val="007822B3"/>
    <w:rsid w:val="00782597"/>
    <w:rsid w:val="00783D53"/>
    <w:rsid w:val="00787425"/>
    <w:rsid w:val="00792898"/>
    <w:rsid w:val="00792DCC"/>
    <w:rsid w:val="007945AA"/>
    <w:rsid w:val="00795DAD"/>
    <w:rsid w:val="007A44CB"/>
    <w:rsid w:val="007A48EE"/>
    <w:rsid w:val="007A4AD7"/>
    <w:rsid w:val="007A6BD5"/>
    <w:rsid w:val="007A744B"/>
    <w:rsid w:val="007B1CFB"/>
    <w:rsid w:val="007C10A7"/>
    <w:rsid w:val="007C14DF"/>
    <w:rsid w:val="007C5300"/>
    <w:rsid w:val="007C569A"/>
    <w:rsid w:val="007C61AB"/>
    <w:rsid w:val="007C68C7"/>
    <w:rsid w:val="007D10E4"/>
    <w:rsid w:val="007D755F"/>
    <w:rsid w:val="007D7796"/>
    <w:rsid w:val="007E15D5"/>
    <w:rsid w:val="007E3548"/>
    <w:rsid w:val="007E378A"/>
    <w:rsid w:val="007E3BAA"/>
    <w:rsid w:val="007E69AA"/>
    <w:rsid w:val="007F41A4"/>
    <w:rsid w:val="007F5E90"/>
    <w:rsid w:val="008003E3"/>
    <w:rsid w:val="0080241E"/>
    <w:rsid w:val="00803599"/>
    <w:rsid w:val="00805A09"/>
    <w:rsid w:val="0081195F"/>
    <w:rsid w:val="008133B4"/>
    <w:rsid w:val="0081537B"/>
    <w:rsid w:val="00823272"/>
    <w:rsid w:val="00823E88"/>
    <w:rsid w:val="00832671"/>
    <w:rsid w:val="00833113"/>
    <w:rsid w:val="008370B5"/>
    <w:rsid w:val="00840420"/>
    <w:rsid w:val="008450F8"/>
    <w:rsid w:val="008503DA"/>
    <w:rsid w:val="00850CE4"/>
    <w:rsid w:val="00851675"/>
    <w:rsid w:val="00851984"/>
    <w:rsid w:val="008638CA"/>
    <w:rsid w:val="00865B63"/>
    <w:rsid w:val="0086723F"/>
    <w:rsid w:val="008675B2"/>
    <w:rsid w:val="0087158E"/>
    <w:rsid w:val="00873B7A"/>
    <w:rsid w:val="0087686C"/>
    <w:rsid w:val="00877FA9"/>
    <w:rsid w:val="00881FB3"/>
    <w:rsid w:val="00896E2B"/>
    <w:rsid w:val="008A2CE7"/>
    <w:rsid w:val="008A4263"/>
    <w:rsid w:val="008A439C"/>
    <w:rsid w:val="008A74A3"/>
    <w:rsid w:val="008B1CF5"/>
    <w:rsid w:val="008C08D8"/>
    <w:rsid w:val="008C4194"/>
    <w:rsid w:val="008C6018"/>
    <w:rsid w:val="008D03B1"/>
    <w:rsid w:val="008D300A"/>
    <w:rsid w:val="008D4B40"/>
    <w:rsid w:val="008E0737"/>
    <w:rsid w:val="008E0999"/>
    <w:rsid w:val="008E2D99"/>
    <w:rsid w:val="008E3667"/>
    <w:rsid w:val="008E591B"/>
    <w:rsid w:val="008E6CD7"/>
    <w:rsid w:val="008F6DE6"/>
    <w:rsid w:val="009043FB"/>
    <w:rsid w:val="00916925"/>
    <w:rsid w:val="009218AC"/>
    <w:rsid w:val="00933E89"/>
    <w:rsid w:val="009354B1"/>
    <w:rsid w:val="00936B19"/>
    <w:rsid w:val="009508F2"/>
    <w:rsid w:val="009542F5"/>
    <w:rsid w:val="00956297"/>
    <w:rsid w:val="00960FDF"/>
    <w:rsid w:val="009610B5"/>
    <w:rsid w:val="00962B86"/>
    <w:rsid w:val="009659D6"/>
    <w:rsid w:val="00965A39"/>
    <w:rsid w:val="009674D7"/>
    <w:rsid w:val="0096750A"/>
    <w:rsid w:val="009904B7"/>
    <w:rsid w:val="00992444"/>
    <w:rsid w:val="0099530C"/>
    <w:rsid w:val="0099533A"/>
    <w:rsid w:val="00997BA4"/>
    <w:rsid w:val="009A2230"/>
    <w:rsid w:val="009A47D3"/>
    <w:rsid w:val="009A526F"/>
    <w:rsid w:val="009A5A61"/>
    <w:rsid w:val="009A6626"/>
    <w:rsid w:val="009A7FDF"/>
    <w:rsid w:val="009B054C"/>
    <w:rsid w:val="009B1B0E"/>
    <w:rsid w:val="009B2C87"/>
    <w:rsid w:val="009B3586"/>
    <w:rsid w:val="009B42EA"/>
    <w:rsid w:val="009B589A"/>
    <w:rsid w:val="009C4237"/>
    <w:rsid w:val="009C7D5E"/>
    <w:rsid w:val="009D0469"/>
    <w:rsid w:val="009D0C43"/>
    <w:rsid w:val="009E0673"/>
    <w:rsid w:val="009E067D"/>
    <w:rsid w:val="009E28D6"/>
    <w:rsid w:val="009E3F7F"/>
    <w:rsid w:val="009E405E"/>
    <w:rsid w:val="009F1113"/>
    <w:rsid w:val="009F2787"/>
    <w:rsid w:val="009F5F2F"/>
    <w:rsid w:val="009F6004"/>
    <w:rsid w:val="009F7F42"/>
    <w:rsid w:val="00A024C0"/>
    <w:rsid w:val="00A05D64"/>
    <w:rsid w:val="00A07B4A"/>
    <w:rsid w:val="00A10CCE"/>
    <w:rsid w:val="00A1645E"/>
    <w:rsid w:val="00A273D6"/>
    <w:rsid w:val="00A278CB"/>
    <w:rsid w:val="00A37F95"/>
    <w:rsid w:val="00A41571"/>
    <w:rsid w:val="00A44FDB"/>
    <w:rsid w:val="00A53C46"/>
    <w:rsid w:val="00A62DB5"/>
    <w:rsid w:val="00A70715"/>
    <w:rsid w:val="00A72764"/>
    <w:rsid w:val="00A73929"/>
    <w:rsid w:val="00A744F9"/>
    <w:rsid w:val="00A8182F"/>
    <w:rsid w:val="00A81FE4"/>
    <w:rsid w:val="00A86145"/>
    <w:rsid w:val="00A901BE"/>
    <w:rsid w:val="00A91A21"/>
    <w:rsid w:val="00A97358"/>
    <w:rsid w:val="00A978BC"/>
    <w:rsid w:val="00AA0DB9"/>
    <w:rsid w:val="00AA5AC9"/>
    <w:rsid w:val="00AB6BB0"/>
    <w:rsid w:val="00AB7DA9"/>
    <w:rsid w:val="00AD1C5D"/>
    <w:rsid w:val="00AE1808"/>
    <w:rsid w:val="00AE2DA4"/>
    <w:rsid w:val="00AE6CC5"/>
    <w:rsid w:val="00AE7764"/>
    <w:rsid w:val="00AF72B2"/>
    <w:rsid w:val="00B01ECB"/>
    <w:rsid w:val="00B03C2B"/>
    <w:rsid w:val="00B129EA"/>
    <w:rsid w:val="00B1335D"/>
    <w:rsid w:val="00B1393B"/>
    <w:rsid w:val="00B14465"/>
    <w:rsid w:val="00B25D6B"/>
    <w:rsid w:val="00B26831"/>
    <w:rsid w:val="00B30932"/>
    <w:rsid w:val="00B349E9"/>
    <w:rsid w:val="00B36481"/>
    <w:rsid w:val="00B42558"/>
    <w:rsid w:val="00B4314F"/>
    <w:rsid w:val="00B43588"/>
    <w:rsid w:val="00B468CA"/>
    <w:rsid w:val="00B5091B"/>
    <w:rsid w:val="00B5260D"/>
    <w:rsid w:val="00B529EB"/>
    <w:rsid w:val="00B52D9A"/>
    <w:rsid w:val="00B54855"/>
    <w:rsid w:val="00B5501B"/>
    <w:rsid w:val="00B55E97"/>
    <w:rsid w:val="00B575EF"/>
    <w:rsid w:val="00B66695"/>
    <w:rsid w:val="00B66B9C"/>
    <w:rsid w:val="00B672BC"/>
    <w:rsid w:val="00B70BD5"/>
    <w:rsid w:val="00B71290"/>
    <w:rsid w:val="00B71647"/>
    <w:rsid w:val="00B77044"/>
    <w:rsid w:val="00B81483"/>
    <w:rsid w:val="00B84DA3"/>
    <w:rsid w:val="00B8550B"/>
    <w:rsid w:val="00B93FC3"/>
    <w:rsid w:val="00B944A0"/>
    <w:rsid w:val="00B95AC0"/>
    <w:rsid w:val="00BA29F3"/>
    <w:rsid w:val="00BB6EA2"/>
    <w:rsid w:val="00BC3D70"/>
    <w:rsid w:val="00BC4063"/>
    <w:rsid w:val="00BD02C3"/>
    <w:rsid w:val="00BD382C"/>
    <w:rsid w:val="00BD6231"/>
    <w:rsid w:val="00BE4D59"/>
    <w:rsid w:val="00BE715B"/>
    <w:rsid w:val="00BE793D"/>
    <w:rsid w:val="00BF4E8A"/>
    <w:rsid w:val="00BF7041"/>
    <w:rsid w:val="00BF712E"/>
    <w:rsid w:val="00C00431"/>
    <w:rsid w:val="00C0230D"/>
    <w:rsid w:val="00C03010"/>
    <w:rsid w:val="00C03C77"/>
    <w:rsid w:val="00C054A5"/>
    <w:rsid w:val="00C11542"/>
    <w:rsid w:val="00C13A34"/>
    <w:rsid w:val="00C26927"/>
    <w:rsid w:val="00C279A1"/>
    <w:rsid w:val="00C37F0F"/>
    <w:rsid w:val="00C413AC"/>
    <w:rsid w:val="00C5396E"/>
    <w:rsid w:val="00C53D5F"/>
    <w:rsid w:val="00C61CD8"/>
    <w:rsid w:val="00C63E68"/>
    <w:rsid w:val="00C66DEC"/>
    <w:rsid w:val="00C67FAC"/>
    <w:rsid w:val="00C705EC"/>
    <w:rsid w:val="00C718AD"/>
    <w:rsid w:val="00C7274A"/>
    <w:rsid w:val="00C82B0E"/>
    <w:rsid w:val="00C832CC"/>
    <w:rsid w:val="00C9004F"/>
    <w:rsid w:val="00C92605"/>
    <w:rsid w:val="00CA3232"/>
    <w:rsid w:val="00CB0EDD"/>
    <w:rsid w:val="00CB2A2F"/>
    <w:rsid w:val="00CB2C40"/>
    <w:rsid w:val="00CB35E6"/>
    <w:rsid w:val="00CB7B88"/>
    <w:rsid w:val="00CC09C3"/>
    <w:rsid w:val="00CC49BC"/>
    <w:rsid w:val="00CC4CF9"/>
    <w:rsid w:val="00CC6788"/>
    <w:rsid w:val="00CD2F55"/>
    <w:rsid w:val="00CE0A2A"/>
    <w:rsid w:val="00CE0B3C"/>
    <w:rsid w:val="00CE1435"/>
    <w:rsid w:val="00CE3FDC"/>
    <w:rsid w:val="00CF12CF"/>
    <w:rsid w:val="00CF15B3"/>
    <w:rsid w:val="00CF1744"/>
    <w:rsid w:val="00CF174E"/>
    <w:rsid w:val="00CF3495"/>
    <w:rsid w:val="00D03522"/>
    <w:rsid w:val="00D0513D"/>
    <w:rsid w:val="00D0774B"/>
    <w:rsid w:val="00D077FB"/>
    <w:rsid w:val="00D1555D"/>
    <w:rsid w:val="00D16888"/>
    <w:rsid w:val="00D22ED7"/>
    <w:rsid w:val="00D2711E"/>
    <w:rsid w:val="00D322FF"/>
    <w:rsid w:val="00D356B7"/>
    <w:rsid w:val="00D36B10"/>
    <w:rsid w:val="00D403E8"/>
    <w:rsid w:val="00D43665"/>
    <w:rsid w:val="00D44A54"/>
    <w:rsid w:val="00D47ED2"/>
    <w:rsid w:val="00D50EBD"/>
    <w:rsid w:val="00D55708"/>
    <w:rsid w:val="00D573E2"/>
    <w:rsid w:val="00D61A7C"/>
    <w:rsid w:val="00D64865"/>
    <w:rsid w:val="00D74A0E"/>
    <w:rsid w:val="00D80D45"/>
    <w:rsid w:val="00D85D9B"/>
    <w:rsid w:val="00D9342E"/>
    <w:rsid w:val="00D9567C"/>
    <w:rsid w:val="00D957D0"/>
    <w:rsid w:val="00D9709B"/>
    <w:rsid w:val="00DA0C15"/>
    <w:rsid w:val="00DA1C6C"/>
    <w:rsid w:val="00DA48D5"/>
    <w:rsid w:val="00DA5AD7"/>
    <w:rsid w:val="00DB10B4"/>
    <w:rsid w:val="00DB47C0"/>
    <w:rsid w:val="00DB613D"/>
    <w:rsid w:val="00DB7804"/>
    <w:rsid w:val="00DC078D"/>
    <w:rsid w:val="00DC1402"/>
    <w:rsid w:val="00DC31C2"/>
    <w:rsid w:val="00DC6B7C"/>
    <w:rsid w:val="00DD6062"/>
    <w:rsid w:val="00DE0759"/>
    <w:rsid w:val="00DE1ED9"/>
    <w:rsid w:val="00DE6894"/>
    <w:rsid w:val="00DF2972"/>
    <w:rsid w:val="00DF4618"/>
    <w:rsid w:val="00DF519D"/>
    <w:rsid w:val="00DF6FF8"/>
    <w:rsid w:val="00DF7697"/>
    <w:rsid w:val="00E1478C"/>
    <w:rsid w:val="00E1624E"/>
    <w:rsid w:val="00E16A80"/>
    <w:rsid w:val="00E173C9"/>
    <w:rsid w:val="00E17BC1"/>
    <w:rsid w:val="00E239BD"/>
    <w:rsid w:val="00E241E5"/>
    <w:rsid w:val="00E249FC"/>
    <w:rsid w:val="00E25ED5"/>
    <w:rsid w:val="00E26F0C"/>
    <w:rsid w:val="00E32D69"/>
    <w:rsid w:val="00E36E07"/>
    <w:rsid w:val="00E41A65"/>
    <w:rsid w:val="00E458A4"/>
    <w:rsid w:val="00E5032C"/>
    <w:rsid w:val="00E60167"/>
    <w:rsid w:val="00E60D45"/>
    <w:rsid w:val="00E6326F"/>
    <w:rsid w:val="00E632FF"/>
    <w:rsid w:val="00E6492F"/>
    <w:rsid w:val="00E65DAE"/>
    <w:rsid w:val="00E67CE3"/>
    <w:rsid w:val="00E70F30"/>
    <w:rsid w:val="00E71B9D"/>
    <w:rsid w:val="00E774F2"/>
    <w:rsid w:val="00E7759D"/>
    <w:rsid w:val="00E80723"/>
    <w:rsid w:val="00E80F00"/>
    <w:rsid w:val="00E8358D"/>
    <w:rsid w:val="00E84D72"/>
    <w:rsid w:val="00E8570A"/>
    <w:rsid w:val="00E87E7E"/>
    <w:rsid w:val="00E91CA8"/>
    <w:rsid w:val="00E92147"/>
    <w:rsid w:val="00E9230D"/>
    <w:rsid w:val="00EA2BC6"/>
    <w:rsid w:val="00EB3332"/>
    <w:rsid w:val="00EB3F2A"/>
    <w:rsid w:val="00EB4251"/>
    <w:rsid w:val="00EB620E"/>
    <w:rsid w:val="00EC047E"/>
    <w:rsid w:val="00EC2B9E"/>
    <w:rsid w:val="00EC2BDE"/>
    <w:rsid w:val="00EC33D6"/>
    <w:rsid w:val="00EC48B7"/>
    <w:rsid w:val="00EC57FF"/>
    <w:rsid w:val="00EC60FF"/>
    <w:rsid w:val="00ED7E68"/>
    <w:rsid w:val="00EE1801"/>
    <w:rsid w:val="00EE190F"/>
    <w:rsid w:val="00EF13A0"/>
    <w:rsid w:val="00EF61D7"/>
    <w:rsid w:val="00EF62FA"/>
    <w:rsid w:val="00F00886"/>
    <w:rsid w:val="00F056EF"/>
    <w:rsid w:val="00F073C4"/>
    <w:rsid w:val="00F0744F"/>
    <w:rsid w:val="00F1378E"/>
    <w:rsid w:val="00F137B5"/>
    <w:rsid w:val="00F14729"/>
    <w:rsid w:val="00F1557F"/>
    <w:rsid w:val="00F2796B"/>
    <w:rsid w:val="00F32268"/>
    <w:rsid w:val="00F47974"/>
    <w:rsid w:val="00F5190D"/>
    <w:rsid w:val="00F549B1"/>
    <w:rsid w:val="00F562F7"/>
    <w:rsid w:val="00F56A65"/>
    <w:rsid w:val="00F56C0F"/>
    <w:rsid w:val="00F61176"/>
    <w:rsid w:val="00F63BBC"/>
    <w:rsid w:val="00F63F0E"/>
    <w:rsid w:val="00F67E48"/>
    <w:rsid w:val="00F705CC"/>
    <w:rsid w:val="00F7124D"/>
    <w:rsid w:val="00F71A8F"/>
    <w:rsid w:val="00F7684D"/>
    <w:rsid w:val="00F7746E"/>
    <w:rsid w:val="00F8357B"/>
    <w:rsid w:val="00F854F6"/>
    <w:rsid w:val="00F925BF"/>
    <w:rsid w:val="00F93E87"/>
    <w:rsid w:val="00F964D9"/>
    <w:rsid w:val="00FA3407"/>
    <w:rsid w:val="00FA3490"/>
    <w:rsid w:val="00FA353E"/>
    <w:rsid w:val="00FB0358"/>
    <w:rsid w:val="00FB051B"/>
    <w:rsid w:val="00FB0888"/>
    <w:rsid w:val="00FB0C82"/>
    <w:rsid w:val="00FB226B"/>
    <w:rsid w:val="00FC6FEF"/>
    <w:rsid w:val="00FD6908"/>
    <w:rsid w:val="00FE1153"/>
    <w:rsid w:val="00FE4AAC"/>
    <w:rsid w:val="00FF0DF5"/>
    <w:rsid w:val="00FF3EAE"/>
    <w:rsid w:val="00FF72FF"/>
    <w:rsid w:val="09F5148F"/>
    <w:rsid w:val="1DD6803B"/>
    <w:rsid w:val="26D8808A"/>
    <w:rsid w:val="26DCB7DA"/>
    <w:rsid w:val="280AAEA7"/>
    <w:rsid w:val="32661E6D"/>
    <w:rsid w:val="434FB990"/>
    <w:rsid w:val="47507DA3"/>
    <w:rsid w:val="56C54A80"/>
    <w:rsid w:val="5981D2E0"/>
    <w:rsid w:val="665A1CDB"/>
    <w:rsid w:val="68289BE3"/>
    <w:rsid w:val="6D17978B"/>
    <w:rsid w:val="7281421F"/>
    <w:rsid w:val="73450F9E"/>
    <w:rsid w:val="74131411"/>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FA343"/>
  <w15:docId w15:val="{8F2D55E1-A309-42E3-B59A-1CBEF048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01E"/>
  </w:style>
  <w:style w:type="paragraph" w:styleId="Heading1">
    <w:name w:val="heading 1"/>
    <w:basedOn w:val="Normal"/>
    <w:next w:val="Normal"/>
    <w:link w:val="Heading1Char"/>
    <w:uiPriority w:val="9"/>
    <w:qFormat/>
    <w:rsid w:val="0003332A"/>
    <w:pPr>
      <w:keepNext/>
      <w:keepLines/>
      <w:numPr>
        <w:numId w:val="9"/>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9"/>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9"/>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9"/>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9"/>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9"/>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5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aliases w:val="FOOTNOTES,fn,single space,Footnote Text Char Char,Footnote Text1 Char,Footnote Text2,Footnote Text Char Char Char1 Char,ft,ADB,ALTS FOOTNOTE,Footnote Text 1,Car Car Char,Car Char,Car Car,Car,footnote text"/>
    <w:basedOn w:val="Normal"/>
    <w:link w:val="FootnoteTextChar"/>
    <w:uiPriority w:val="99"/>
    <w:qFormat/>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FOOTNOTES Char,fn Char,single space Char,Footnote Text Char Char Char,Footnote Text1 Char Char,Footnote Text2 Char,Footnote Text Char Char Char1 Char Char,ft Char,ADB Char,ALTS FOOTNOTE Char,Footnote Text 1 Char,Car Car Char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6"/>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0">
    <w:name w:val="Char Char Char Char10"/>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7"/>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7"/>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7"/>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7"/>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5"/>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14B49"/>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14B49"/>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314B4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0D0716"/>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rsid w:val="00B14465"/>
  </w:style>
  <w:style w:type="table" w:customStyle="1" w:styleId="TableGrid1">
    <w:name w:val="Table Grid1"/>
    <w:basedOn w:val="TableNormal"/>
    <w:next w:val="TableGrid"/>
    <w:uiPriority w:val="39"/>
    <w:rsid w:val="0041401E"/>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 BVI fnr,BVI fnr, BVI fnr Car Car,BVI fnr Car, BVI fnr Car Car Car Car, BVI fnr Car Car Car Car Char,BVI fnr Char Char,BVI fnr Car Car Char Char,BVI fnr Car Char Char,BVI fnr Car Car Car Car Char Char Char, BVI fnr Char Char Char Char"/>
    <w:basedOn w:val="DefaultParagraphFont"/>
    <w:link w:val="BVIfnrCharCharCharCharCharChar"/>
    <w:uiPriority w:val="99"/>
    <w:unhideWhenUsed/>
    <w:qFormat/>
    <w:rsid w:val="0041401E"/>
    <w:rPr>
      <w:vertAlign w:val="superscript"/>
    </w:rPr>
  </w:style>
  <w:style w:type="table" w:customStyle="1" w:styleId="TableGrid2">
    <w:name w:val="Table Grid2"/>
    <w:basedOn w:val="TableNormal"/>
    <w:next w:val="TableGrid"/>
    <w:uiPriority w:val="39"/>
    <w:rsid w:val="00D9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83D53"/>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harCharCharCharChar">
    <w:name w:val="BVI fnr Char Char Char Char Char Char"/>
    <w:aliases w:val=" BVI fnr Car Car Char Char Char Char Char Char,BVI fnr Car Char Char Char Char Char Char, BVI fnr Car Car Car Car Char Char Char Char Char Char Char,BVI fnr Car Car Char Char Char Char Char Char"/>
    <w:basedOn w:val="Normal"/>
    <w:link w:val="FootnoteReference"/>
    <w:uiPriority w:val="99"/>
    <w:rsid w:val="007537CA"/>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32885799">
      <w:bodyDiv w:val="1"/>
      <w:marLeft w:val="0"/>
      <w:marRight w:val="0"/>
      <w:marTop w:val="0"/>
      <w:marBottom w:val="0"/>
      <w:divBdr>
        <w:top w:val="none" w:sz="0" w:space="0" w:color="auto"/>
        <w:left w:val="none" w:sz="0" w:space="0" w:color="auto"/>
        <w:bottom w:val="none" w:sz="0" w:space="0" w:color="auto"/>
        <w:right w:val="none" w:sz="0" w:space="0" w:color="auto"/>
      </w:divBdr>
    </w:div>
    <w:div w:id="545525908">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52509443">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22909003">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15917985">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40002833">
      <w:bodyDiv w:val="1"/>
      <w:marLeft w:val="0"/>
      <w:marRight w:val="0"/>
      <w:marTop w:val="0"/>
      <w:marBottom w:val="0"/>
      <w:divBdr>
        <w:top w:val="none" w:sz="0" w:space="0" w:color="auto"/>
        <w:left w:val="none" w:sz="0" w:space="0" w:color="auto"/>
        <w:bottom w:val="none" w:sz="0" w:space="0" w:color="auto"/>
        <w:right w:val="none" w:sz="0" w:space="0" w:color="auto"/>
      </w:divBdr>
    </w:div>
    <w:div w:id="1880820988">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ug.goal.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alglobal.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alglobal.org/nip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9c981155a4e34dac"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goalglobal.org/nipp"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C26662236C34585A8460CCFFCBBD9" ma:contentTypeVersion="12" ma:contentTypeDescription="Create a new document." ma:contentTypeScope="" ma:versionID="34bcb9bf4947a36fdf6c67738f96d1a2">
  <xsd:schema xmlns:xsd="http://www.w3.org/2001/XMLSchema" xmlns:xs="http://www.w3.org/2001/XMLSchema" xmlns:p="http://schemas.microsoft.com/office/2006/metadata/properties" xmlns:ns2="7ef27298-9962-4a51-b75e-8f4016e2d733" xmlns:ns3="4d4537d9-fe44-48e5-9f74-461b87df3a92" xmlns:ns4="eefa8a3e-12c6-43a6-ba8f-b5ef61d12dd7" targetNamespace="http://schemas.microsoft.com/office/2006/metadata/properties" ma:root="true" ma:fieldsID="8bd3f494f7def2cbc84a24326213cdc8" ns2:_="" ns3:_="" ns4:_="">
    <xsd:import namespace="7ef27298-9962-4a51-b75e-8f4016e2d733"/>
    <xsd:import namespace="4d4537d9-fe44-48e5-9f74-461b87df3a92"/>
    <xsd:import namespace="eefa8a3e-12c6-43a6-ba8f-b5ef61d12dd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27298-9962-4a51-b75e-8f4016e2d7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4537d9-fe44-48e5-9f74-461b87df3a92"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a8a3e-12c6-43a6-ba8f-b5ef61d12d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SharedWithUsers xmlns="7ef27298-9962-4a51-b75e-8f4016e2d733">
      <UserInfo>
        <DisplayName>Benjamin Williams</DisplayName>
        <AccountId>70</AccountId>
        <AccountType/>
      </UserInfo>
      <UserInfo>
        <DisplayName>Victoria Minah</DisplayName>
        <AccountId>180</AccountId>
        <AccountType/>
      </UserInfo>
    </SharedWithUsers>
    <MediaServiceOCR xmlns="eefa8a3e-12c6-43a6-ba8f-b5ef61d12dd7" xsi:nil="true"/>
    <SharedWithDetails xmlns="4d4537d9-fe44-48e5-9f74-461b87df3a92" xsi:nil="true"/>
    <MediaServiceAutoTags xmlns="eefa8a3e-12c6-43a6-ba8f-b5ef61d12dd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0C7F4EE5-5243-4854-9228-8791B37A9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27298-9962-4a51-b75e-8f4016e2d733"/>
    <ds:schemaRef ds:uri="4d4537d9-fe44-48e5-9f74-461b87df3a92"/>
    <ds:schemaRef ds:uri="eefa8a3e-12c6-43a6-ba8f-b5ef61d12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7ef27298-9962-4a51-b75e-8f4016e2d733"/>
    <ds:schemaRef ds:uri="eefa8a3e-12c6-43a6-ba8f-b5ef61d12dd7"/>
    <ds:schemaRef ds:uri="4d4537d9-fe44-48e5-9f74-461b87df3a92"/>
  </ds:schemaRefs>
</ds:datastoreItem>
</file>

<file path=customXml/itemProps4.xml><?xml version="1.0" encoding="utf-8"?>
<ds:datastoreItem xmlns:ds="http://schemas.openxmlformats.org/officeDocument/2006/customXml" ds:itemID="{6E47B7F8-6CD6-47DF-9F69-94C114E7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13365</Words>
  <Characters>76182</Characters>
  <Application>Microsoft Office Word</Application>
  <DocSecurity>0</DocSecurity>
  <Lines>634</Lines>
  <Paragraphs>178</Paragraphs>
  <ScaleCrop>false</ScaleCrop>
  <Company>Grizli777</Company>
  <LinksUpToDate>false</LinksUpToDate>
  <CharactersWithSpaces>89369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Godfrey Magoma</cp:lastModifiedBy>
  <cp:revision>7</cp:revision>
  <dcterms:created xsi:type="dcterms:W3CDTF">2021-01-20T04:19:00Z</dcterms:created>
  <dcterms:modified xsi:type="dcterms:W3CDTF">2021-01-20T04:22:00Z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0x0101000B0C26662236C34585A8460CCFFCBBD9</vt:lpwstr>
  </property>
  <property fmtid="{D5CDD505-2E9C-101B-9397-08002B2CF9AE}" pid="3" name="FileLeafRef">
    <vt:lpwstr>Appendix 1I RFO template.docx</vt:lpwstr>
  </property>
</Properties>
</file>