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11782" w14:textId="2B585262" w:rsidR="00EA7AC6" w:rsidRDefault="00EA7AC6" w:rsidP="001004A1">
      <w:bookmarkStart w:id="0" w:name="_Toc466022932"/>
      <w:bookmarkStart w:id="1" w:name="_Toc451341923"/>
      <w:r w:rsidRPr="00A744F9">
        <w:rPr>
          <w:noProof/>
          <w:lang w:val="en-US"/>
        </w:rPr>
        <w:drawing>
          <wp:anchor distT="0" distB="0" distL="114300" distR="114300" simplePos="0" relativeHeight="251658240" behindDoc="0" locked="0" layoutInCell="1" allowOverlap="1" wp14:anchorId="29F84ED9" wp14:editId="56C312A9">
            <wp:simplePos x="0" y="0"/>
            <wp:positionH relativeFrom="margin">
              <wp:align>center</wp:align>
            </wp:positionH>
            <wp:positionV relativeFrom="paragraph">
              <wp:posOffset>6350</wp:posOffset>
            </wp:positionV>
            <wp:extent cx="2152650" cy="668332"/>
            <wp:effectExtent l="0" t="0" r="0" b="0"/>
            <wp:wrapSquare wrapText="bothSides"/>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668332"/>
                    </a:xfrm>
                    <a:prstGeom prst="rect">
                      <a:avLst/>
                    </a:prstGeom>
                    <a:noFill/>
                    <a:ln>
                      <a:noFill/>
                    </a:ln>
                  </pic:spPr>
                </pic:pic>
              </a:graphicData>
            </a:graphic>
          </wp:anchor>
        </w:drawing>
      </w:r>
      <w:r w:rsidR="001004A1">
        <w:br w:type="textWrapping" w:clear="all"/>
      </w:r>
    </w:p>
    <w:p w14:paraId="5FF01971" w14:textId="22339C19" w:rsidR="00D67CE9" w:rsidRDefault="004D0C63" w:rsidP="00D67CE9">
      <w:pPr>
        <w:jc w:val="center"/>
        <w:rPr>
          <w:b/>
          <w:bCs/>
          <w:sz w:val="32"/>
          <w:szCs w:val="32"/>
        </w:rPr>
      </w:pPr>
      <w:r>
        <w:rPr>
          <w:b/>
          <w:bCs/>
          <w:sz w:val="32"/>
          <w:szCs w:val="32"/>
        </w:rPr>
        <w:t xml:space="preserve">Call for </w:t>
      </w:r>
      <w:r w:rsidR="00BE1AD4">
        <w:rPr>
          <w:b/>
          <w:bCs/>
          <w:sz w:val="32"/>
          <w:szCs w:val="32"/>
        </w:rPr>
        <w:t>Expression of Interest</w:t>
      </w:r>
      <w:r w:rsidR="00EC7023" w:rsidRPr="00EA7AC6">
        <w:rPr>
          <w:b/>
          <w:bCs/>
          <w:sz w:val="32"/>
          <w:szCs w:val="32"/>
        </w:rPr>
        <w:t xml:space="preserve"> (</w:t>
      </w:r>
      <w:proofErr w:type="spellStart"/>
      <w:r w:rsidR="00BE1AD4">
        <w:rPr>
          <w:b/>
          <w:bCs/>
          <w:sz w:val="32"/>
          <w:szCs w:val="32"/>
        </w:rPr>
        <w:t>EoI</w:t>
      </w:r>
      <w:proofErr w:type="spellEnd"/>
      <w:r w:rsidR="00EC7023" w:rsidRPr="00EA7AC6">
        <w:rPr>
          <w:b/>
          <w:bCs/>
          <w:sz w:val="32"/>
          <w:szCs w:val="32"/>
        </w:rPr>
        <w:t xml:space="preserve">) </w:t>
      </w:r>
      <w:r w:rsidR="00512F82">
        <w:rPr>
          <w:b/>
          <w:bCs/>
          <w:sz w:val="32"/>
          <w:szCs w:val="32"/>
        </w:rPr>
        <w:t>for the p</w:t>
      </w:r>
      <w:r w:rsidR="00874874" w:rsidRPr="00874874">
        <w:rPr>
          <w:b/>
          <w:bCs/>
          <w:sz w:val="32"/>
          <w:szCs w:val="32"/>
        </w:rPr>
        <w:t xml:space="preserve">requalification </w:t>
      </w:r>
      <w:bookmarkStart w:id="2" w:name="_Hlk55445363"/>
      <w:r w:rsidR="00874874" w:rsidRPr="00874874">
        <w:rPr>
          <w:b/>
          <w:bCs/>
          <w:sz w:val="32"/>
          <w:szCs w:val="32"/>
        </w:rPr>
        <w:t>of borehole drilling contractors for three years to construct an estimated Three hundred sixty (360) boreholes (120 boreholes per year) in Eastern Uganda and Karamoja region</w:t>
      </w:r>
    </w:p>
    <w:p w14:paraId="342CB362" w14:textId="51A271AF" w:rsidR="00A95B66" w:rsidRPr="00A95B66" w:rsidRDefault="00874874" w:rsidP="00D67CE9">
      <w:pPr>
        <w:jc w:val="center"/>
        <w:rPr>
          <w:b/>
          <w:bCs/>
          <w:sz w:val="32"/>
          <w:szCs w:val="32"/>
        </w:rPr>
      </w:pPr>
      <w:r w:rsidRPr="00874874">
        <w:rPr>
          <w:b/>
          <w:bCs/>
          <w:sz w:val="32"/>
          <w:szCs w:val="32"/>
        </w:rPr>
        <w:t>PR Ref: GB-W-637</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433873" w14:paraId="01ADB35A" w14:textId="77777777" w:rsidTr="00433873">
        <w:trPr>
          <w:trHeight w:val="871"/>
        </w:trPr>
        <w:tc>
          <w:tcPr>
            <w:tcW w:w="10184" w:type="dxa"/>
            <w:shd w:val="clear" w:color="auto" w:fill="F2F2F2" w:themeFill="background1" w:themeFillShade="F2"/>
          </w:tcPr>
          <w:bookmarkEnd w:id="2"/>
          <w:p w14:paraId="4FB262E9" w14:textId="77777777" w:rsidR="00433873" w:rsidRDefault="00433873" w:rsidP="004B3C81">
            <w:pPr>
              <w:jc w:val="center"/>
              <w:rPr>
                <w:b/>
              </w:rPr>
            </w:pPr>
            <w:r w:rsidRPr="00433873">
              <w:rPr>
                <w:b/>
              </w:rPr>
              <w:t xml:space="preserve">GOAL is completely against fraud, </w:t>
            </w:r>
            <w:proofErr w:type="gramStart"/>
            <w:r w:rsidRPr="00433873">
              <w:rPr>
                <w:b/>
              </w:rPr>
              <w:t>bribery</w:t>
            </w:r>
            <w:proofErr w:type="gramEnd"/>
            <w:r w:rsidRPr="00433873">
              <w:rPr>
                <w:b/>
              </w:rPr>
              <w:t xml:space="preserve"> and corruption</w:t>
            </w:r>
          </w:p>
          <w:p w14:paraId="077A0603" w14:textId="77777777" w:rsidR="00433873" w:rsidRPr="00433873" w:rsidRDefault="00433873" w:rsidP="004B3C81">
            <w:pPr>
              <w:jc w:val="center"/>
              <w:rPr>
                <w:b/>
              </w:rPr>
            </w:pPr>
          </w:p>
          <w:p w14:paraId="098970C5" w14:textId="50F2D866" w:rsidR="00433873" w:rsidRPr="00433873" w:rsidRDefault="00433873" w:rsidP="00433873">
            <w:pPr>
              <w:jc w:val="center"/>
              <w:rPr>
                <w:b/>
              </w:rPr>
            </w:pPr>
            <w:r w:rsidRPr="00433873">
              <w:rPr>
                <w:b/>
              </w:rPr>
              <w:t xml:space="preserve">GOAL does not ask for money for bids. If approached for money or other favours, of if you have any suspicions of attempted fraud, bribery or corruption please report immediately to email </w:t>
            </w:r>
            <w:hyperlink r:id="rId12" w:history="1">
              <w:r w:rsidRPr="00437219">
                <w:rPr>
                  <w:rStyle w:val="Hyperlink"/>
                  <w:b/>
                </w:rPr>
                <w:t>speakup@goal.ie</w:t>
              </w:r>
            </w:hyperlink>
          </w:p>
          <w:p w14:paraId="39E9144D" w14:textId="77777777" w:rsidR="00433873" w:rsidRDefault="00433873" w:rsidP="004B3C81">
            <w:pPr>
              <w:jc w:val="center"/>
              <w:rPr>
                <w:b/>
              </w:rPr>
            </w:pPr>
          </w:p>
          <w:p w14:paraId="449ACCC0" w14:textId="17359B40" w:rsidR="00433873" w:rsidRPr="00433873" w:rsidRDefault="00433873" w:rsidP="004B3C81">
            <w:pPr>
              <w:jc w:val="center"/>
              <w:rPr>
                <w:b/>
              </w:rPr>
            </w:pPr>
            <w:r w:rsidRPr="00433873">
              <w:rPr>
                <w:b/>
              </w:rPr>
              <w:t>Please provide as much detail as possible with any reports</w:t>
            </w:r>
          </w:p>
        </w:tc>
      </w:tr>
    </w:tbl>
    <w:p w14:paraId="1B7FF1F1" w14:textId="453184BE" w:rsidR="00FC6FEF" w:rsidRDefault="00FC6FEF" w:rsidP="00EC7023">
      <w:pPr>
        <w:pStyle w:val="Heading1"/>
      </w:pPr>
      <w:r w:rsidRPr="00805C27">
        <w:t>About GOAL</w:t>
      </w:r>
      <w:bookmarkEnd w:id="0"/>
    </w:p>
    <w:p w14:paraId="4D909670" w14:textId="3EE81AFB" w:rsidR="00671573" w:rsidRDefault="00671573" w:rsidP="00671573">
      <w:pPr>
        <w:spacing w:after="0"/>
        <w:jc w:val="both"/>
      </w:pPr>
      <w:r w:rsidRPr="00253BA0">
        <w:t>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w:t>
      </w:r>
      <w:r>
        <w:t xml:space="preserve">. </w:t>
      </w:r>
      <w:r w:rsidRPr="00805C27">
        <w:t>For more information on GOAL and its operations please visit</w:t>
      </w:r>
      <w:r>
        <w:t xml:space="preserve"> </w:t>
      </w:r>
      <w:hyperlink r:id="rId13" w:history="1">
        <w:r w:rsidRPr="002765A2">
          <w:rPr>
            <w:rStyle w:val="Hyperlink"/>
          </w:rPr>
          <w:t>https://www.goalglobal.org/</w:t>
        </w:r>
      </w:hyperlink>
      <w:r>
        <w:t>.</w:t>
      </w:r>
    </w:p>
    <w:p w14:paraId="695FF648" w14:textId="77777777" w:rsidR="00671573" w:rsidRDefault="00671573" w:rsidP="00671573">
      <w:pPr>
        <w:spacing w:after="0"/>
        <w:jc w:val="both"/>
      </w:pPr>
    </w:p>
    <w:p w14:paraId="17BE55B3" w14:textId="383AE348" w:rsidR="001E0D1C" w:rsidRPr="001E0D1C" w:rsidRDefault="001E0D1C" w:rsidP="00984555">
      <w:pPr>
        <w:jc w:val="both"/>
      </w:pPr>
      <w:r>
        <w:t xml:space="preserve">GOAL has been working in Uganda since 1979, The GOAL Uganda country programme focuses on two of GOAL’s three strategic sectors: health (including WASH and health accountability programming) and livelihoods. GOAL Uganda mainstreams gender, and child protection across all programming. GOAL works on a district focused approach and uses a mixture of direct implementation and partnerships with local civil society organisations, private sector partners, and district local governments to give effect to our mission. GOAL Uganda is funded by </w:t>
      </w:r>
      <w:proofErr w:type="gramStart"/>
      <w:r>
        <w:t>a number of</w:t>
      </w:r>
      <w:proofErr w:type="gramEnd"/>
      <w:r>
        <w:t xml:space="preserve"> donors, </w:t>
      </w:r>
      <w:bookmarkStart w:id="3" w:name="_Hlk11669395"/>
      <w:r>
        <w:t xml:space="preserve">including Irish Aid, charity: water, </w:t>
      </w:r>
      <w:r w:rsidR="00E60DC7">
        <w:t>YAW</w:t>
      </w:r>
      <w:r>
        <w:t xml:space="preserve"> </w:t>
      </w:r>
      <w:r w:rsidR="00883749">
        <w:t xml:space="preserve">and </w:t>
      </w:r>
      <w:r>
        <w:t xml:space="preserve">USAID </w:t>
      </w:r>
    </w:p>
    <w:p w14:paraId="5793D386" w14:textId="235F1CC3" w:rsidR="0040589C" w:rsidRPr="00805C27" w:rsidRDefault="00334B91" w:rsidP="00B349E9">
      <w:pPr>
        <w:pStyle w:val="Heading1"/>
      </w:pPr>
      <w:bookmarkStart w:id="4" w:name="_Toc466022933"/>
      <w:bookmarkEnd w:id="1"/>
      <w:bookmarkEnd w:id="3"/>
      <w:r w:rsidRPr="00805C27">
        <w:t>Proposed Timelines</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93"/>
        <w:gridCol w:w="4505"/>
        <w:gridCol w:w="5086"/>
      </w:tblGrid>
      <w:tr w:rsidR="009B106B" w:rsidRPr="00805C27" w14:paraId="4C7077A8" w14:textId="77777777" w:rsidTr="001D4311">
        <w:trPr>
          <w:trHeight w:val="261"/>
        </w:trPr>
        <w:tc>
          <w:tcPr>
            <w:tcW w:w="291" w:type="pct"/>
            <w:shd w:val="clear" w:color="auto" w:fill="FFFFFF" w:themeFill="background1"/>
          </w:tcPr>
          <w:p w14:paraId="44749EE0" w14:textId="77777777" w:rsidR="009B106B" w:rsidRPr="00805C27" w:rsidRDefault="009B106B" w:rsidP="001D4311">
            <w:pPr>
              <w:spacing w:after="0" w:line="240" w:lineRule="auto"/>
              <w:jc w:val="both"/>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Line</w:t>
            </w:r>
          </w:p>
        </w:tc>
        <w:tc>
          <w:tcPr>
            <w:tcW w:w="2212" w:type="pct"/>
            <w:shd w:val="clear" w:color="auto" w:fill="FFFFFF" w:themeFill="background1"/>
          </w:tcPr>
          <w:p w14:paraId="48FFDC74" w14:textId="77777777" w:rsidR="009B106B" w:rsidRPr="00805C27" w:rsidRDefault="009B106B" w:rsidP="001D4311">
            <w:pPr>
              <w:spacing w:after="0" w:line="240" w:lineRule="auto"/>
              <w:jc w:val="both"/>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Item</w:t>
            </w:r>
          </w:p>
        </w:tc>
        <w:tc>
          <w:tcPr>
            <w:tcW w:w="2497" w:type="pct"/>
            <w:shd w:val="clear" w:color="auto" w:fill="FFFFFF" w:themeFill="background1"/>
          </w:tcPr>
          <w:p w14:paraId="1AB92942" w14:textId="77777777" w:rsidR="009B106B" w:rsidRPr="00805C27" w:rsidRDefault="009B106B" w:rsidP="001D4311">
            <w:pPr>
              <w:spacing w:after="0" w:line="240" w:lineRule="auto"/>
              <w:jc w:val="both"/>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Date, year, time, and time-zone</w:t>
            </w:r>
          </w:p>
        </w:tc>
      </w:tr>
      <w:tr w:rsidR="009B106B" w:rsidRPr="00805C27" w14:paraId="4A86BDC9" w14:textId="77777777" w:rsidTr="001D4311">
        <w:trPr>
          <w:trHeight w:val="261"/>
        </w:trPr>
        <w:tc>
          <w:tcPr>
            <w:tcW w:w="291" w:type="pct"/>
            <w:shd w:val="clear" w:color="auto" w:fill="FFFFFF" w:themeFill="background1"/>
          </w:tcPr>
          <w:p w14:paraId="11AB4818"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1</w:t>
            </w:r>
          </w:p>
        </w:tc>
        <w:tc>
          <w:tcPr>
            <w:tcW w:w="2212" w:type="pct"/>
            <w:shd w:val="clear" w:color="auto" w:fill="FFFFFF" w:themeFill="background1"/>
          </w:tcPr>
          <w:p w14:paraId="72F96EF2" w14:textId="226B8896" w:rsidR="009B106B" w:rsidRPr="00805C27" w:rsidRDefault="00BE1AD4" w:rsidP="001D4311">
            <w:pPr>
              <w:pStyle w:val="ACBody2"/>
              <w:tabs>
                <w:tab w:val="left" w:pos="7722"/>
              </w:tabs>
              <w:spacing w:after="0"/>
              <w:ind w:left="0"/>
              <w:rPr>
                <w:rFonts w:ascii="Calibri" w:hAnsi="Calibri"/>
                <w:color w:val="000000"/>
                <w:sz w:val="22"/>
                <w:szCs w:val="22"/>
                <w:lang w:val="en-GB" w:eastAsia="en-GB"/>
              </w:rPr>
            </w:pPr>
            <w:proofErr w:type="spellStart"/>
            <w:r>
              <w:rPr>
                <w:rFonts w:ascii="Calibri" w:hAnsi="Calibri"/>
                <w:color w:val="000000"/>
                <w:sz w:val="22"/>
                <w:szCs w:val="22"/>
                <w:lang w:val="en-GB" w:eastAsia="en-GB"/>
              </w:rPr>
              <w:t>EoI</w:t>
            </w:r>
            <w:proofErr w:type="spellEnd"/>
            <w:r w:rsidR="009B106B">
              <w:rPr>
                <w:rFonts w:ascii="Calibri" w:hAnsi="Calibri"/>
                <w:color w:val="000000"/>
                <w:sz w:val="22"/>
                <w:szCs w:val="22"/>
                <w:lang w:val="en-GB" w:eastAsia="en-GB"/>
              </w:rPr>
              <w:t xml:space="preserve"> </w:t>
            </w:r>
            <w:r w:rsidR="009B106B" w:rsidRPr="00805C27">
              <w:rPr>
                <w:rFonts w:ascii="Calibri" w:hAnsi="Calibri"/>
                <w:color w:val="000000"/>
                <w:sz w:val="22"/>
                <w:szCs w:val="22"/>
                <w:lang w:val="en-GB" w:eastAsia="en-GB"/>
              </w:rPr>
              <w:t xml:space="preserve">published </w:t>
            </w:r>
          </w:p>
        </w:tc>
        <w:tc>
          <w:tcPr>
            <w:tcW w:w="2497" w:type="pct"/>
            <w:shd w:val="clear" w:color="auto" w:fill="FFFFFF" w:themeFill="background1"/>
          </w:tcPr>
          <w:p w14:paraId="66223CE3" w14:textId="75F9CC95" w:rsidR="009B106B" w:rsidRPr="000901F7" w:rsidRDefault="00B64F86" w:rsidP="001D4311">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18</w:t>
            </w:r>
            <w:r w:rsidRPr="00B64F86">
              <w:rPr>
                <w:rFonts w:ascii="Calibri" w:hAnsi="Calibri"/>
                <w:color w:val="000000"/>
                <w:sz w:val="22"/>
                <w:szCs w:val="22"/>
                <w:vertAlign w:val="superscript"/>
                <w:lang w:val="en-GB" w:eastAsia="en-GB"/>
              </w:rPr>
              <w:t>th</w:t>
            </w:r>
            <w:r>
              <w:rPr>
                <w:rFonts w:ascii="Calibri" w:hAnsi="Calibri"/>
                <w:color w:val="000000"/>
                <w:sz w:val="22"/>
                <w:szCs w:val="22"/>
                <w:lang w:val="en-GB" w:eastAsia="en-GB"/>
              </w:rPr>
              <w:t xml:space="preserve"> December 2020</w:t>
            </w:r>
          </w:p>
        </w:tc>
      </w:tr>
      <w:tr w:rsidR="009B106B" w:rsidRPr="00805C27" w14:paraId="22E57652" w14:textId="77777777" w:rsidTr="001D4311">
        <w:trPr>
          <w:trHeight w:val="261"/>
        </w:trPr>
        <w:tc>
          <w:tcPr>
            <w:tcW w:w="291" w:type="pct"/>
            <w:shd w:val="clear" w:color="auto" w:fill="FFFFFF" w:themeFill="background1"/>
          </w:tcPr>
          <w:p w14:paraId="2E2BA262"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2</w:t>
            </w:r>
          </w:p>
        </w:tc>
        <w:tc>
          <w:tcPr>
            <w:tcW w:w="2212" w:type="pct"/>
            <w:shd w:val="clear" w:color="auto" w:fill="FFFFFF" w:themeFill="background1"/>
          </w:tcPr>
          <w:p w14:paraId="5B0165B0"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 xml:space="preserve">Closing date for clarifications </w:t>
            </w:r>
          </w:p>
        </w:tc>
        <w:tc>
          <w:tcPr>
            <w:tcW w:w="2497" w:type="pct"/>
            <w:shd w:val="clear" w:color="auto" w:fill="FFFFFF" w:themeFill="background1"/>
          </w:tcPr>
          <w:p w14:paraId="5FA6F3D7" w14:textId="5CCBC211" w:rsidR="009B106B" w:rsidRPr="000901F7" w:rsidRDefault="00632A83" w:rsidP="001D4311">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09</w:t>
            </w:r>
            <w:r w:rsidRPr="00632A83">
              <w:rPr>
                <w:rFonts w:ascii="Calibri" w:hAnsi="Calibri"/>
                <w:color w:val="000000"/>
                <w:sz w:val="22"/>
                <w:szCs w:val="22"/>
                <w:vertAlign w:val="superscript"/>
                <w:lang w:val="en-GB" w:eastAsia="en-GB"/>
              </w:rPr>
              <w:t>th</w:t>
            </w:r>
            <w:r>
              <w:rPr>
                <w:rFonts w:ascii="Calibri" w:hAnsi="Calibri"/>
                <w:color w:val="000000"/>
                <w:sz w:val="22"/>
                <w:szCs w:val="22"/>
                <w:lang w:val="en-GB" w:eastAsia="en-GB"/>
              </w:rPr>
              <w:t xml:space="preserve"> January 2021</w:t>
            </w:r>
            <w:r w:rsidR="009B106B" w:rsidRPr="000901F7">
              <w:rPr>
                <w:rFonts w:ascii="Calibri" w:hAnsi="Calibri"/>
                <w:color w:val="000000"/>
                <w:sz w:val="22"/>
                <w:szCs w:val="22"/>
                <w:lang w:val="en-GB" w:eastAsia="en-GB"/>
              </w:rPr>
              <w:t xml:space="preserve"> at 1</w:t>
            </w:r>
            <w:r w:rsidR="00574F36" w:rsidRPr="000901F7">
              <w:rPr>
                <w:rFonts w:ascii="Calibri" w:hAnsi="Calibri"/>
                <w:color w:val="000000"/>
                <w:sz w:val="22"/>
                <w:szCs w:val="22"/>
                <w:lang w:val="en-GB" w:eastAsia="en-GB"/>
              </w:rPr>
              <w:t>7</w:t>
            </w:r>
            <w:r w:rsidR="009B106B" w:rsidRPr="000901F7">
              <w:rPr>
                <w:rFonts w:ascii="Calibri" w:hAnsi="Calibri"/>
                <w:color w:val="000000"/>
                <w:sz w:val="22"/>
                <w:szCs w:val="22"/>
                <w:lang w:val="en-GB" w:eastAsia="en-GB"/>
              </w:rPr>
              <w:t>:00 hrs EAT</w:t>
            </w:r>
          </w:p>
        </w:tc>
      </w:tr>
      <w:tr w:rsidR="009B106B" w:rsidRPr="00805C27" w14:paraId="51E512EA" w14:textId="77777777" w:rsidTr="001D4311">
        <w:trPr>
          <w:trHeight w:val="278"/>
        </w:trPr>
        <w:tc>
          <w:tcPr>
            <w:tcW w:w="291" w:type="pct"/>
            <w:shd w:val="clear" w:color="auto" w:fill="FFFFFF" w:themeFill="background1"/>
          </w:tcPr>
          <w:p w14:paraId="57F8DAE4"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3</w:t>
            </w:r>
          </w:p>
        </w:tc>
        <w:tc>
          <w:tcPr>
            <w:tcW w:w="2212" w:type="pct"/>
            <w:shd w:val="clear" w:color="auto" w:fill="FFFFFF" w:themeFill="background1"/>
          </w:tcPr>
          <w:p w14:paraId="00F23207" w14:textId="4A790DF0"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 xml:space="preserve">Closing date and time for receipt of </w:t>
            </w:r>
            <w:r w:rsidR="00957284">
              <w:rPr>
                <w:rFonts w:ascii="Calibri" w:hAnsi="Calibri"/>
                <w:color w:val="000000"/>
                <w:sz w:val="22"/>
                <w:szCs w:val="22"/>
                <w:lang w:val="en-GB" w:eastAsia="en-GB"/>
              </w:rPr>
              <w:t>Offer</w:t>
            </w:r>
            <w:r w:rsidRPr="00805C27">
              <w:rPr>
                <w:rFonts w:ascii="Calibri" w:hAnsi="Calibri"/>
                <w:color w:val="000000"/>
                <w:sz w:val="22"/>
                <w:szCs w:val="22"/>
                <w:lang w:val="en-GB" w:eastAsia="en-GB"/>
              </w:rPr>
              <w:t>s</w:t>
            </w:r>
          </w:p>
        </w:tc>
        <w:tc>
          <w:tcPr>
            <w:tcW w:w="2497" w:type="pct"/>
            <w:shd w:val="clear" w:color="auto" w:fill="FFFFFF" w:themeFill="background1"/>
          </w:tcPr>
          <w:p w14:paraId="6675D7CF" w14:textId="4CC910CA" w:rsidR="009B106B" w:rsidRPr="000901F7" w:rsidRDefault="003C661D" w:rsidP="001D4311">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16</w:t>
            </w:r>
            <w:r w:rsidRPr="003C661D">
              <w:rPr>
                <w:rFonts w:ascii="Calibri" w:hAnsi="Calibri"/>
                <w:color w:val="000000"/>
                <w:sz w:val="22"/>
                <w:szCs w:val="22"/>
                <w:vertAlign w:val="superscript"/>
                <w:lang w:val="en-GB" w:eastAsia="en-GB"/>
              </w:rPr>
              <w:t>th</w:t>
            </w:r>
            <w:r>
              <w:rPr>
                <w:rFonts w:ascii="Calibri" w:hAnsi="Calibri"/>
                <w:color w:val="000000"/>
                <w:sz w:val="22"/>
                <w:szCs w:val="22"/>
                <w:lang w:val="en-GB" w:eastAsia="en-GB"/>
              </w:rPr>
              <w:t xml:space="preserve"> January 2021</w:t>
            </w:r>
            <w:r w:rsidR="00874874" w:rsidRPr="00874874">
              <w:rPr>
                <w:rFonts w:ascii="Calibri" w:hAnsi="Calibri"/>
                <w:color w:val="000000"/>
                <w:sz w:val="22"/>
                <w:szCs w:val="22"/>
                <w:lang w:val="en-GB" w:eastAsia="en-GB"/>
              </w:rPr>
              <w:t xml:space="preserve"> at 17:00 hrs EAT</w:t>
            </w:r>
          </w:p>
        </w:tc>
      </w:tr>
      <w:tr w:rsidR="009B106B" w:rsidRPr="00805C27" w14:paraId="6451B477" w14:textId="77777777" w:rsidTr="001D4311">
        <w:trPr>
          <w:trHeight w:val="278"/>
        </w:trPr>
        <w:tc>
          <w:tcPr>
            <w:tcW w:w="291" w:type="pct"/>
            <w:shd w:val="clear" w:color="auto" w:fill="FFFFFF" w:themeFill="background1"/>
          </w:tcPr>
          <w:p w14:paraId="5C1383D5"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4</w:t>
            </w:r>
          </w:p>
        </w:tc>
        <w:tc>
          <w:tcPr>
            <w:tcW w:w="2212" w:type="pct"/>
            <w:shd w:val="clear" w:color="auto" w:fill="FFFFFF" w:themeFill="background1"/>
          </w:tcPr>
          <w:p w14:paraId="73B560A3" w14:textId="41701039" w:rsidR="009B106B" w:rsidRPr="00805C27" w:rsidRDefault="00957284" w:rsidP="001D4311">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Offer</w:t>
            </w:r>
            <w:r w:rsidR="009B106B">
              <w:rPr>
                <w:rFonts w:ascii="Calibri" w:hAnsi="Calibri"/>
                <w:color w:val="000000"/>
                <w:sz w:val="22"/>
                <w:szCs w:val="22"/>
                <w:lang w:val="en-GB" w:eastAsia="en-GB"/>
              </w:rPr>
              <w:t xml:space="preserve"> Opening Location</w:t>
            </w:r>
          </w:p>
        </w:tc>
        <w:tc>
          <w:tcPr>
            <w:tcW w:w="2497" w:type="pct"/>
            <w:shd w:val="clear" w:color="auto" w:fill="FFFFFF" w:themeFill="background1"/>
          </w:tcPr>
          <w:p w14:paraId="10493A63" w14:textId="30325D7E"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 xml:space="preserve">GOAL Office, Plot </w:t>
            </w:r>
            <w:r w:rsidR="005C2833">
              <w:rPr>
                <w:rFonts w:ascii="Calibri" w:hAnsi="Calibri"/>
                <w:color w:val="000000"/>
                <w:sz w:val="22"/>
                <w:szCs w:val="22"/>
                <w:lang w:val="en-GB" w:eastAsia="en-GB"/>
              </w:rPr>
              <w:t>5448</w:t>
            </w:r>
            <w:r>
              <w:rPr>
                <w:rFonts w:ascii="Calibri" w:hAnsi="Calibri"/>
                <w:color w:val="000000"/>
                <w:sz w:val="22"/>
                <w:szCs w:val="22"/>
                <w:lang w:val="en-GB" w:eastAsia="en-GB"/>
              </w:rPr>
              <w:t xml:space="preserve">, </w:t>
            </w:r>
            <w:proofErr w:type="spellStart"/>
            <w:r w:rsidR="005C2833">
              <w:rPr>
                <w:rFonts w:ascii="Calibri" w:hAnsi="Calibri"/>
                <w:color w:val="000000"/>
                <w:sz w:val="22"/>
                <w:szCs w:val="22"/>
                <w:lang w:val="en-GB" w:eastAsia="en-GB"/>
              </w:rPr>
              <w:t>Bonge</w:t>
            </w:r>
            <w:proofErr w:type="spellEnd"/>
            <w:r w:rsidR="005C2833">
              <w:rPr>
                <w:rFonts w:ascii="Calibri" w:hAnsi="Calibri"/>
                <w:color w:val="000000"/>
                <w:sz w:val="22"/>
                <w:szCs w:val="22"/>
                <w:lang w:val="en-GB" w:eastAsia="en-GB"/>
              </w:rPr>
              <w:t xml:space="preserve"> Way </w:t>
            </w:r>
            <w:proofErr w:type="spellStart"/>
            <w:r w:rsidR="005C2833">
              <w:rPr>
                <w:rFonts w:ascii="Calibri" w:hAnsi="Calibri"/>
                <w:color w:val="000000"/>
                <w:sz w:val="22"/>
                <w:szCs w:val="22"/>
                <w:lang w:val="en-GB" w:eastAsia="en-GB"/>
              </w:rPr>
              <w:t>Kiwafu</w:t>
            </w:r>
            <w:proofErr w:type="spellEnd"/>
            <w:r w:rsidR="005C2833">
              <w:rPr>
                <w:rFonts w:ascii="Calibri" w:hAnsi="Calibri"/>
                <w:color w:val="000000"/>
                <w:sz w:val="22"/>
                <w:szCs w:val="22"/>
                <w:lang w:val="en-GB" w:eastAsia="en-GB"/>
              </w:rPr>
              <w:t xml:space="preserve"> Estate </w:t>
            </w:r>
            <w:proofErr w:type="spellStart"/>
            <w:r w:rsidR="005C2833">
              <w:rPr>
                <w:rFonts w:ascii="Calibri" w:hAnsi="Calibri"/>
                <w:color w:val="000000"/>
                <w:sz w:val="22"/>
                <w:szCs w:val="22"/>
                <w:lang w:val="en-GB" w:eastAsia="en-GB"/>
              </w:rPr>
              <w:t>Kansanga</w:t>
            </w:r>
            <w:proofErr w:type="spellEnd"/>
            <w:r>
              <w:rPr>
                <w:rFonts w:ascii="Calibri" w:hAnsi="Calibri"/>
                <w:color w:val="000000"/>
                <w:sz w:val="22"/>
                <w:szCs w:val="22"/>
                <w:lang w:val="en-GB" w:eastAsia="en-GB"/>
              </w:rPr>
              <w:t>, Kampala</w:t>
            </w:r>
          </w:p>
        </w:tc>
      </w:tr>
      <w:tr w:rsidR="00874874" w:rsidRPr="00805C27" w14:paraId="40F7AA32" w14:textId="77777777" w:rsidTr="001D4311">
        <w:trPr>
          <w:trHeight w:val="278"/>
        </w:trPr>
        <w:tc>
          <w:tcPr>
            <w:tcW w:w="291" w:type="pct"/>
            <w:shd w:val="clear" w:color="auto" w:fill="FFFFFF" w:themeFill="background1"/>
          </w:tcPr>
          <w:p w14:paraId="2D852487" w14:textId="77777777" w:rsidR="00874874" w:rsidRPr="00805C27" w:rsidRDefault="00874874" w:rsidP="00874874">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5</w:t>
            </w:r>
          </w:p>
        </w:tc>
        <w:tc>
          <w:tcPr>
            <w:tcW w:w="2212" w:type="pct"/>
            <w:shd w:val="clear" w:color="auto" w:fill="FFFFFF" w:themeFill="background1"/>
          </w:tcPr>
          <w:p w14:paraId="67D72D13" w14:textId="74A5D8D2" w:rsidR="00874874" w:rsidRPr="00805C27" w:rsidRDefault="00957284" w:rsidP="00874874">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Offer</w:t>
            </w:r>
            <w:r w:rsidR="00874874">
              <w:rPr>
                <w:rFonts w:ascii="Calibri" w:hAnsi="Calibri"/>
                <w:color w:val="000000"/>
                <w:sz w:val="22"/>
                <w:szCs w:val="22"/>
                <w:lang w:val="en-GB" w:eastAsia="en-GB"/>
              </w:rPr>
              <w:t xml:space="preserve"> Opening Date and time </w:t>
            </w:r>
          </w:p>
        </w:tc>
        <w:tc>
          <w:tcPr>
            <w:tcW w:w="2497" w:type="pct"/>
            <w:shd w:val="clear" w:color="auto" w:fill="FFFFFF" w:themeFill="background1"/>
          </w:tcPr>
          <w:p w14:paraId="44E93088" w14:textId="3F5C2EDC" w:rsidR="00874874" w:rsidRPr="00805C27" w:rsidRDefault="00FF4B70" w:rsidP="00874874">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20</w:t>
            </w:r>
            <w:r w:rsidRPr="00FF4B70">
              <w:rPr>
                <w:rFonts w:ascii="Calibri" w:hAnsi="Calibri"/>
                <w:color w:val="000000"/>
                <w:sz w:val="22"/>
                <w:szCs w:val="22"/>
                <w:vertAlign w:val="superscript"/>
                <w:lang w:val="en-GB" w:eastAsia="en-GB"/>
              </w:rPr>
              <w:t>th</w:t>
            </w:r>
            <w:r>
              <w:rPr>
                <w:rFonts w:ascii="Calibri" w:hAnsi="Calibri"/>
                <w:color w:val="000000"/>
                <w:sz w:val="22"/>
                <w:szCs w:val="22"/>
                <w:lang w:val="en-GB" w:eastAsia="en-GB"/>
              </w:rPr>
              <w:t xml:space="preserve"> </w:t>
            </w:r>
            <w:r w:rsidR="00CC2E0C">
              <w:rPr>
                <w:rFonts w:ascii="Calibri" w:hAnsi="Calibri"/>
                <w:color w:val="000000"/>
                <w:sz w:val="22"/>
                <w:szCs w:val="22"/>
                <w:lang w:val="en-GB" w:eastAsia="en-GB"/>
              </w:rPr>
              <w:t>January 2021</w:t>
            </w:r>
            <w:r w:rsidR="00874874" w:rsidRPr="000901F7">
              <w:rPr>
                <w:rFonts w:ascii="Calibri" w:hAnsi="Calibri"/>
                <w:color w:val="000000"/>
                <w:sz w:val="22"/>
                <w:szCs w:val="22"/>
                <w:lang w:val="en-GB" w:eastAsia="en-GB"/>
              </w:rPr>
              <w:t xml:space="preserve"> at 1</w:t>
            </w:r>
            <w:r w:rsidR="00874874">
              <w:rPr>
                <w:rFonts w:ascii="Calibri" w:hAnsi="Calibri"/>
                <w:color w:val="000000"/>
                <w:sz w:val="22"/>
                <w:szCs w:val="22"/>
                <w:lang w:val="en-GB" w:eastAsia="en-GB"/>
              </w:rPr>
              <w:t>1</w:t>
            </w:r>
            <w:r w:rsidR="00874874" w:rsidRPr="000901F7">
              <w:rPr>
                <w:rFonts w:ascii="Calibri" w:hAnsi="Calibri"/>
                <w:color w:val="000000"/>
                <w:sz w:val="22"/>
                <w:szCs w:val="22"/>
                <w:lang w:val="en-GB" w:eastAsia="en-GB"/>
              </w:rPr>
              <w:t>:00 hrs EAT</w:t>
            </w:r>
          </w:p>
        </w:tc>
      </w:tr>
    </w:tbl>
    <w:p w14:paraId="21CB9A5B" w14:textId="7E728E68" w:rsidR="009218AC" w:rsidRPr="00805C27" w:rsidRDefault="009218AC" w:rsidP="00334B91">
      <w:pPr>
        <w:pStyle w:val="Heading1"/>
      </w:pPr>
      <w:bookmarkStart w:id="5" w:name="_Toc466022934"/>
      <w:r w:rsidRPr="00805C27">
        <w:lastRenderedPageBreak/>
        <w:t>Overview</w:t>
      </w:r>
      <w:r w:rsidR="006D1397" w:rsidRPr="00805C27">
        <w:t xml:space="preserve"> of require</w:t>
      </w:r>
      <w:bookmarkEnd w:id="5"/>
      <w:r w:rsidR="00700457">
        <w:t>ments</w:t>
      </w:r>
    </w:p>
    <w:p w14:paraId="14A7249A" w14:textId="73A6D101" w:rsidR="00080FA3" w:rsidRPr="00080FA3" w:rsidRDefault="00095C65" w:rsidP="002414B2">
      <w:pPr>
        <w:pStyle w:val="Heading2"/>
        <w:keepNext w:val="0"/>
      </w:pPr>
      <w:bookmarkStart w:id="6" w:name="_Toc5363455"/>
      <w:r>
        <w:t>Works</w:t>
      </w:r>
      <w:r w:rsidR="00080FA3" w:rsidRPr="00080FA3">
        <w:t xml:space="preserve"> Specification</w:t>
      </w:r>
      <w:bookmarkEnd w:id="6"/>
    </w:p>
    <w:p w14:paraId="4B42688D" w14:textId="6E77F6A1" w:rsidR="00874874" w:rsidRDefault="00874874" w:rsidP="00874874">
      <w:pPr>
        <w:jc w:val="both"/>
      </w:pPr>
      <w:r w:rsidRPr="00DE589B">
        <w:t xml:space="preserve">GOAL </w:t>
      </w:r>
      <w:r w:rsidRPr="00DE589B">
        <w:rPr>
          <w:rFonts w:eastAsia="Arial Unicode MS" w:cs="Arial"/>
        </w:rPr>
        <w:t xml:space="preserve">invites </w:t>
      </w:r>
      <w:r w:rsidRPr="00DE589B">
        <w:t xml:space="preserve">prospective </w:t>
      </w:r>
      <w:r>
        <w:t>contractors</w:t>
      </w:r>
      <w:r w:rsidRPr="00DE589B">
        <w:t xml:space="preserve"> </w:t>
      </w:r>
      <w:r w:rsidRPr="00DE589B">
        <w:rPr>
          <w:rFonts w:eastAsia="Arial Unicode MS" w:cs="Arial"/>
        </w:rPr>
        <w:t xml:space="preserve">to </w:t>
      </w:r>
      <w:r w:rsidRPr="00DE589B">
        <w:t xml:space="preserve">submit </w:t>
      </w:r>
      <w:r w:rsidR="00957284">
        <w:t>offers</w:t>
      </w:r>
      <w:r w:rsidRPr="00DE589B">
        <w:t xml:space="preserve"> for </w:t>
      </w:r>
      <w:r>
        <w:t xml:space="preserve">siting, drilling and installation </w:t>
      </w:r>
      <w:r w:rsidR="001617D8" w:rsidRPr="001617D8">
        <w:t>of borehole</w:t>
      </w:r>
      <w:r w:rsidR="00E408D3">
        <w:t>s</w:t>
      </w:r>
      <w:r w:rsidR="001617D8" w:rsidRPr="001617D8">
        <w:t xml:space="preserve"> for three years</w:t>
      </w:r>
      <w:r w:rsidR="001617D8">
        <w:t xml:space="preserve">. GOAL </w:t>
      </w:r>
      <w:r w:rsidR="001617D8" w:rsidRPr="001617D8">
        <w:t>estimate</w:t>
      </w:r>
      <w:r w:rsidR="001617D8">
        <w:t>s to construct</w:t>
      </w:r>
      <w:r w:rsidR="001617D8" w:rsidRPr="001617D8">
        <w:t xml:space="preserve"> </w:t>
      </w:r>
      <w:r w:rsidR="001617D8">
        <w:t>t</w:t>
      </w:r>
      <w:r w:rsidR="001617D8" w:rsidRPr="001617D8">
        <w:t>hree hundred sixty (360) boreholes (120 boreholes per year) for the period (2021-2023) in districts in Eastern Uganda and Kaabong (Karamoja region) PR Ref: GB-W-637</w:t>
      </w:r>
      <w:r>
        <w:t>;</w:t>
      </w:r>
      <w:r w:rsidRPr="00DE589B">
        <w:t xml:space="preserve"> the technical parameters</w:t>
      </w:r>
      <w:r w:rsidRPr="009A5A61">
        <w:t xml:space="preserve"> must meet or exceed minimum spe</w:t>
      </w:r>
      <w:r>
        <w:t xml:space="preserve">cification requirements outlined in the technical specification to </w:t>
      </w:r>
      <w:r w:rsidR="00957284">
        <w:t>vendors</w:t>
      </w:r>
      <w:r>
        <w:t>.</w:t>
      </w:r>
    </w:p>
    <w:p w14:paraId="78B09A12" w14:textId="77777777" w:rsidR="009F2F2C" w:rsidRDefault="009F2F2C" w:rsidP="009F2F2C">
      <w:pPr>
        <w:pStyle w:val="Heading2"/>
      </w:pPr>
      <w:r>
        <w:t xml:space="preserve">The works being offered must be in line with the following requirements </w:t>
      </w:r>
    </w:p>
    <w:p w14:paraId="2A13AE8F" w14:textId="77777777" w:rsidR="009F2F2C" w:rsidRDefault="009F2F2C" w:rsidP="009F2F2C">
      <w:pPr>
        <w:jc w:val="both"/>
      </w:pPr>
      <w:r>
        <w:t xml:space="preserve">The scope of the works require that contractors furnish only successful boreholes to the client. A successful borehole is defined as one conforming to all the requirements for the siting, drilling, pumping testing, yield and water quality requirements. The well delivers more than 450l/hr, has an aquifer recovery of at least 65% in one hour and passes the minimum acceptable potable water quality standards (Government of Uganda acceptable water quality standards). By this definition, the bidder MUST take account of costs of replacement of unsuccessful boreholes (poor water quality and dry boreholes) in their </w:t>
      </w:r>
      <w:proofErr w:type="spellStart"/>
      <w:r>
        <w:t>BoQ</w:t>
      </w:r>
      <w:proofErr w:type="spellEnd"/>
      <w:r>
        <w:t>.</w:t>
      </w:r>
    </w:p>
    <w:p w14:paraId="501C6DE7" w14:textId="77777777" w:rsidR="009F2F2C" w:rsidRDefault="009F2F2C" w:rsidP="009F2F2C">
      <w:pPr>
        <w:jc w:val="both"/>
      </w:pPr>
      <w:r>
        <w:t xml:space="preserve">Dry wells or wells with poor water quality according to GOU (Government of Uganda) standards will be replaced by the contractor at no further cost to GOAL. The drilling records for all unsuccessful wells must be provided to GOAL including water quality test certificates for poor quality wells. </w:t>
      </w:r>
    </w:p>
    <w:p w14:paraId="6DB11B78" w14:textId="77777777" w:rsidR="009F2F2C" w:rsidRDefault="009F2F2C" w:rsidP="009F2F2C">
      <w:pPr>
        <w:jc w:val="both"/>
      </w:pPr>
      <w:r>
        <w:t xml:space="preserve">All the wells successfully drilled and tested will be installed with U2 hand pumps with stainless steel (G316 steel) pipes and rods or depending on the depth of the well, uPVC pipes with stainless steel coupling and stainless-steel rods. </w:t>
      </w:r>
      <w:proofErr w:type="gramStart"/>
      <w:r>
        <w:t>As a general rule</w:t>
      </w:r>
      <w:proofErr w:type="gramEnd"/>
      <w:r>
        <w:t xml:space="preserve">, all wells with hand pumps deeper than 39 meters will be installed with Stainless steel pipes and rods (G316 steel) as described in the specification. All wells with hand pumps shallower than 39m will be installed with AJAY uPVC pipes with stainless steel coupling and stainless-steel rods. The contractor is required to price these items separately in the </w:t>
      </w:r>
      <w:proofErr w:type="spellStart"/>
      <w:r>
        <w:t>BoQs</w:t>
      </w:r>
      <w:proofErr w:type="spellEnd"/>
      <w:r>
        <w:t>.</w:t>
      </w:r>
    </w:p>
    <w:p w14:paraId="3E77C1A8" w14:textId="77777777" w:rsidR="009F2F2C" w:rsidRDefault="009F2F2C" w:rsidP="009F2F2C">
      <w:pPr>
        <w:jc w:val="both"/>
      </w:pPr>
      <w:r>
        <w:t>The depths of installation of hand pumps must be approved by GOAL</w:t>
      </w:r>
    </w:p>
    <w:p w14:paraId="134D15A3" w14:textId="77777777" w:rsidR="009F2F2C" w:rsidRDefault="009F2F2C" w:rsidP="009F2F2C">
      <w:pPr>
        <w:jc w:val="both"/>
      </w:pPr>
      <w:r>
        <w:t>The successful contractor will carry out the siting/hydrogeological survey for the borehole locations, carrying out the drilling works, pumping tests, water quality tests and the installation of the pumps and aprons ready for use.</w:t>
      </w:r>
    </w:p>
    <w:p w14:paraId="0F43CC42" w14:textId="77777777" w:rsidR="009F2F2C" w:rsidRDefault="009F2F2C" w:rsidP="009F2F2C">
      <w:r>
        <w:t>GOAL would like to see the following issues addressed in the technical proposal:</w:t>
      </w:r>
    </w:p>
    <w:p w14:paraId="36FFC2BD" w14:textId="77777777" w:rsidR="009F2F2C" w:rsidRPr="002157D5" w:rsidRDefault="009F2F2C" w:rsidP="009F2F2C">
      <w:pPr>
        <w:pStyle w:val="ListParagraph"/>
        <w:numPr>
          <w:ilvl w:val="0"/>
          <w:numId w:val="55"/>
        </w:numPr>
      </w:pPr>
      <w:r w:rsidRPr="002157D5">
        <w:t>Technical capacity</w:t>
      </w:r>
    </w:p>
    <w:p w14:paraId="0CDEA06F" w14:textId="10B3E18E" w:rsidR="009F2F2C" w:rsidRPr="003C7464" w:rsidRDefault="009F2F2C" w:rsidP="009F2F2C">
      <w:pPr>
        <w:pStyle w:val="ListParagraph"/>
        <w:numPr>
          <w:ilvl w:val="0"/>
          <w:numId w:val="55"/>
        </w:numPr>
      </w:pPr>
      <w:r>
        <w:t>Administrative Information</w:t>
      </w:r>
    </w:p>
    <w:p w14:paraId="50A14217" w14:textId="0857AB82" w:rsidR="00EE30A3" w:rsidRDefault="00A11480" w:rsidP="00EE30A3">
      <w:pPr>
        <w:pStyle w:val="Heading2"/>
      </w:pPr>
      <w:r>
        <w:t>Expression of Interest (</w:t>
      </w:r>
      <w:proofErr w:type="spellStart"/>
      <w:r>
        <w:t>EoI</w:t>
      </w:r>
      <w:proofErr w:type="spellEnd"/>
      <w:r>
        <w:t>)</w:t>
      </w:r>
    </w:p>
    <w:p w14:paraId="776D8903" w14:textId="04ABF6C4" w:rsidR="00EE30A3" w:rsidRPr="00EE30A3" w:rsidRDefault="00EE30A3" w:rsidP="00EE30A3">
      <w:pPr>
        <w:jc w:val="both"/>
        <w:rPr>
          <w:iCs/>
        </w:rPr>
      </w:pPr>
      <w:r w:rsidRPr="00EE30A3">
        <w:rPr>
          <w:iCs/>
        </w:rPr>
        <w:t>This Expression of Interest (</w:t>
      </w:r>
      <w:proofErr w:type="spellStart"/>
      <w:r w:rsidRPr="00EE30A3">
        <w:rPr>
          <w:iCs/>
        </w:rPr>
        <w:t>EoI</w:t>
      </w:r>
      <w:proofErr w:type="spellEnd"/>
      <w:r w:rsidRPr="00EE30A3">
        <w:rPr>
          <w:iCs/>
        </w:rPr>
        <w:t xml:space="preserve">) is the first stage of a restricted </w:t>
      </w:r>
      <w:r w:rsidR="000701E8">
        <w:rPr>
          <w:iCs/>
        </w:rPr>
        <w:t>offer</w:t>
      </w:r>
      <w:r w:rsidRPr="00EE30A3">
        <w:rPr>
          <w:iCs/>
        </w:rPr>
        <w:t xml:space="preserve"> process. The </w:t>
      </w:r>
      <w:proofErr w:type="spellStart"/>
      <w:r w:rsidRPr="00EE30A3">
        <w:rPr>
          <w:iCs/>
        </w:rPr>
        <w:t>EoI</w:t>
      </w:r>
      <w:proofErr w:type="spellEnd"/>
      <w:r w:rsidRPr="00EE30A3">
        <w:rPr>
          <w:iCs/>
        </w:rPr>
        <w:t xml:space="preserve"> will be evaluated </w:t>
      </w:r>
      <w:proofErr w:type="gramStart"/>
      <w:r w:rsidRPr="00EE30A3">
        <w:rPr>
          <w:iCs/>
        </w:rPr>
        <w:t>on the basis of</w:t>
      </w:r>
      <w:proofErr w:type="gramEnd"/>
      <w:r w:rsidRPr="00EE30A3">
        <w:rPr>
          <w:iCs/>
        </w:rPr>
        <w:t xml:space="preserve"> the technical criteria detailed </w:t>
      </w:r>
      <w:r w:rsidR="00CC3F98">
        <w:rPr>
          <w:iCs/>
        </w:rPr>
        <w:t>in Appendix 2, 3, 4 &amp; 5.</w:t>
      </w:r>
      <w:r w:rsidRPr="00EE30A3">
        <w:rPr>
          <w:iCs/>
        </w:rPr>
        <w:t xml:space="preserve"> Shortlisted vendors will then be issued Invitation to Tender documents and invited to submit offers during the period </w:t>
      </w:r>
      <w:r w:rsidR="00A11480">
        <w:rPr>
          <w:iCs/>
        </w:rPr>
        <w:t>(2021-2023)</w:t>
      </w:r>
      <w:r w:rsidRPr="00EE30A3">
        <w:rPr>
          <w:iCs/>
        </w:rPr>
        <w:t xml:space="preserve"> for </w:t>
      </w:r>
      <w:r w:rsidR="00A11480">
        <w:t xml:space="preserve">siting, drilling and installation </w:t>
      </w:r>
      <w:r w:rsidR="00A11480" w:rsidRPr="001617D8">
        <w:t>of borehole</w:t>
      </w:r>
      <w:r w:rsidR="00A11480">
        <w:t>s</w:t>
      </w:r>
      <w:r w:rsidR="00A11480" w:rsidRPr="001617D8">
        <w:t xml:space="preserve"> </w:t>
      </w:r>
      <w:r w:rsidRPr="00EE30A3">
        <w:rPr>
          <w:iCs/>
        </w:rPr>
        <w:t xml:space="preserve">on conditions set out in attached </w:t>
      </w:r>
      <w:r w:rsidR="00E726D7">
        <w:rPr>
          <w:iCs/>
        </w:rPr>
        <w:t>Appendix 2, 3, 4 &amp; 5.</w:t>
      </w:r>
    </w:p>
    <w:p w14:paraId="402E2C87" w14:textId="77777777" w:rsidR="00EE30A3" w:rsidRPr="00EE30A3" w:rsidRDefault="00EE30A3" w:rsidP="00EE30A3">
      <w:pPr>
        <w:jc w:val="both"/>
        <w:rPr>
          <w:iCs/>
        </w:rPr>
      </w:pPr>
      <w:r w:rsidRPr="00EE30A3">
        <w:rPr>
          <w:iCs/>
        </w:rPr>
        <w:t xml:space="preserve">This </w:t>
      </w:r>
      <w:proofErr w:type="spellStart"/>
      <w:r w:rsidRPr="00EE30A3">
        <w:rPr>
          <w:iCs/>
        </w:rPr>
        <w:t>EoI</w:t>
      </w:r>
      <w:proofErr w:type="spellEnd"/>
      <w:r w:rsidRPr="00EE30A3">
        <w:rPr>
          <w:iCs/>
        </w:rPr>
        <w:t xml:space="preserve"> itself is </w:t>
      </w:r>
      <w:r w:rsidRPr="00EE30A3">
        <w:rPr>
          <w:b/>
          <w:iCs/>
          <w:u w:val="single"/>
        </w:rPr>
        <w:t>NOT</w:t>
      </w:r>
      <w:r w:rsidRPr="00EE30A3">
        <w:rPr>
          <w:iCs/>
        </w:rPr>
        <w:t xml:space="preserve"> a Request for Quotation (RFQ) or an Invitation to Tender (ITT). This is a technical and quality assessment </w:t>
      </w:r>
      <w:proofErr w:type="gramStart"/>
      <w:r w:rsidRPr="00EE30A3">
        <w:rPr>
          <w:iCs/>
        </w:rPr>
        <w:t>in order to</w:t>
      </w:r>
      <w:proofErr w:type="gramEnd"/>
      <w:r w:rsidRPr="00EE30A3">
        <w:rPr>
          <w:iCs/>
        </w:rPr>
        <w:t xml:space="preserve"> create a restricted suppliers list and as such </w:t>
      </w:r>
      <w:r w:rsidRPr="00EE30A3">
        <w:rPr>
          <w:iCs/>
          <w:u w:val="single"/>
        </w:rPr>
        <w:t>no</w:t>
      </w:r>
      <w:r w:rsidRPr="00EE30A3">
        <w:rPr>
          <w:iCs/>
        </w:rPr>
        <w:t xml:space="preserve"> financial offers are requested or should be submitted with your response. </w:t>
      </w:r>
    </w:p>
    <w:p w14:paraId="33C103C7" w14:textId="77777777" w:rsidR="001D0E02" w:rsidRPr="004C151F" w:rsidRDefault="001D0E02" w:rsidP="001D0E02">
      <w:pPr>
        <w:pStyle w:val="Heading1"/>
      </w:pPr>
      <w:bookmarkStart w:id="7" w:name="_Toc115690175"/>
      <w:bookmarkStart w:id="8" w:name="_Toc118102638"/>
      <w:bookmarkStart w:id="9" w:name="_Toc118102814"/>
      <w:bookmarkStart w:id="10" w:name="_Toc464214624"/>
      <w:bookmarkStart w:id="11" w:name="_Toc231810368"/>
      <w:bookmarkStart w:id="12" w:name="_Toc464214625"/>
      <w:bookmarkStart w:id="13" w:name="_Toc229548506"/>
      <w:bookmarkStart w:id="14" w:name="_Toc231810370"/>
      <w:bookmarkStart w:id="15" w:name="_Toc466022942"/>
      <w:bookmarkEnd w:id="7"/>
      <w:bookmarkEnd w:id="8"/>
      <w:bookmarkEnd w:id="9"/>
      <w:r>
        <w:lastRenderedPageBreak/>
        <w:t xml:space="preserve">Terms, Conditions &amp; </w:t>
      </w:r>
      <w:r w:rsidRPr="004C151F">
        <w:t>Administrative Arrangements</w:t>
      </w:r>
      <w:bookmarkEnd w:id="10"/>
      <w:r w:rsidRPr="004C151F">
        <w:t xml:space="preserve"> </w:t>
      </w:r>
    </w:p>
    <w:p w14:paraId="191555F7" w14:textId="0E097AF4" w:rsidR="001F142E" w:rsidRPr="00BD43AC" w:rsidRDefault="001F142E" w:rsidP="001F142E">
      <w:pPr>
        <w:pStyle w:val="Heading2"/>
      </w:pPr>
      <w:r>
        <w:t>Call</w:t>
      </w:r>
      <w:r w:rsidRPr="00BD43AC">
        <w:t xml:space="preserve"> for </w:t>
      </w:r>
      <w:bookmarkEnd w:id="11"/>
      <w:bookmarkEnd w:id="12"/>
      <w:r>
        <w:t>Expression of Interest</w:t>
      </w:r>
    </w:p>
    <w:p w14:paraId="5A15835D" w14:textId="77777777" w:rsidR="00B04641" w:rsidRDefault="00B04641" w:rsidP="00B04641">
      <w:r>
        <w:t>GOAL, acting in its capacity as Contracting Authority, invites suitably qualified parties that wish to enter onto a Restricted Suppliers List for</w:t>
      </w:r>
      <w:r w:rsidRPr="00405188">
        <w:t xml:space="preserve"> Siting, </w:t>
      </w:r>
      <w:proofErr w:type="gramStart"/>
      <w:r w:rsidRPr="00405188">
        <w:t>Drilling</w:t>
      </w:r>
      <w:proofErr w:type="gramEnd"/>
      <w:r w:rsidRPr="00405188">
        <w:t xml:space="preserve"> and Installation of deep Boreholes.</w:t>
      </w:r>
    </w:p>
    <w:p w14:paraId="246EF8FA" w14:textId="77777777" w:rsidR="00293505" w:rsidRPr="00805C27" w:rsidRDefault="00334B91" w:rsidP="005F6789">
      <w:pPr>
        <w:pStyle w:val="Heading2"/>
        <w:keepNext w:val="0"/>
        <w:jc w:val="both"/>
      </w:pPr>
      <w:r w:rsidRPr="00805C27">
        <w:rPr>
          <w:sz w:val="24"/>
        </w:rPr>
        <w:t>C</w:t>
      </w:r>
      <w:r w:rsidR="00293505" w:rsidRPr="00805C27">
        <w:t>larifications and Query Handling</w:t>
      </w:r>
      <w:bookmarkEnd w:id="13"/>
      <w:bookmarkEnd w:id="14"/>
      <w:bookmarkEnd w:id="15"/>
    </w:p>
    <w:p w14:paraId="6D49194D" w14:textId="58BBA234" w:rsidR="0094399F" w:rsidRPr="0094399F" w:rsidRDefault="0094399F" w:rsidP="005F6789">
      <w:pPr>
        <w:pStyle w:val="Heading3"/>
        <w:keepNext w:val="0"/>
        <w:jc w:val="both"/>
        <w:rPr>
          <w:color w:val="auto"/>
        </w:rPr>
      </w:pPr>
      <w:r w:rsidRPr="0094399F">
        <w:rPr>
          <w:color w:val="auto"/>
        </w:rPr>
        <w:t xml:space="preserve">GOAL has taken care to be as clear as possible in the language and terms it has used in compiling this </w:t>
      </w:r>
      <w:proofErr w:type="spellStart"/>
      <w:r w:rsidR="003631A4">
        <w:rPr>
          <w:color w:val="auto"/>
        </w:rPr>
        <w:t>EoI</w:t>
      </w:r>
      <w:proofErr w:type="spellEnd"/>
      <w:r w:rsidRPr="0094399F">
        <w:rPr>
          <w:color w:val="auto"/>
        </w:rPr>
        <w:t xml:space="preserve">.  Where any ambiguity or confusion arises from the meaning or interpretation of any word or term used in this document or any other document relating to this </w:t>
      </w:r>
      <w:proofErr w:type="spellStart"/>
      <w:r w:rsidR="005147EB">
        <w:rPr>
          <w:color w:val="auto"/>
        </w:rPr>
        <w:t>EoI</w:t>
      </w:r>
      <w:proofErr w:type="spellEnd"/>
      <w:r w:rsidRPr="0094399F">
        <w:rPr>
          <w:color w:val="auto"/>
        </w:rPr>
        <w:t xml:space="preserve">, the meaning and interpretation attributed to that word or term by GOAL will be final. GOAL will not accept responsibility for any misunderstanding of this document or any others relating to this </w:t>
      </w:r>
      <w:proofErr w:type="spellStart"/>
      <w:r w:rsidR="005147EB">
        <w:rPr>
          <w:color w:val="auto"/>
        </w:rPr>
        <w:t>EoI</w:t>
      </w:r>
      <w:proofErr w:type="spellEnd"/>
      <w:r w:rsidRPr="0094399F">
        <w:rPr>
          <w:color w:val="auto"/>
        </w:rPr>
        <w:t>.</w:t>
      </w:r>
    </w:p>
    <w:p w14:paraId="5989E20B" w14:textId="3A7F394F" w:rsidR="0094399F" w:rsidRPr="0094399F" w:rsidRDefault="0094399F" w:rsidP="005F6789">
      <w:pPr>
        <w:pStyle w:val="Heading3"/>
        <w:jc w:val="both"/>
      </w:pPr>
      <w:r w:rsidRPr="0094399F">
        <w:t>Requests for additional information or clarifications can be made up to</w:t>
      </w:r>
      <w:r w:rsidR="00BA79AA">
        <w:t xml:space="preserve"> </w:t>
      </w:r>
      <w:r w:rsidR="00574F36">
        <w:t>5</w:t>
      </w:r>
      <w:r w:rsidRPr="0094399F">
        <w:t xml:space="preserve"> working days (as outlined in section 2-Proposed timelines) before the deadline, and no later.  Any queries about this </w:t>
      </w:r>
      <w:proofErr w:type="spellStart"/>
      <w:r w:rsidR="003631A4">
        <w:t>EoI</w:t>
      </w:r>
      <w:proofErr w:type="spellEnd"/>
      <w:r w:rsidRPr="0094399F">
        <w:t xml:space="preserve"> should be addressed in writing to GOAL via email on </w:t>
      </w:r>
      <w:hyperlink r:id="rId14" w:history="1">
        <w:r w:rsidRPr="0094399F">
          <w:rPr>
            <w:rStyle w:val="Hyperlink"/>
          </w:rPr>
          <w:t>tenders@goal.ie</w:t>
        </w:r>
      </w:hyperlink>
      <w:r w:rsidRPr="0094399F">
        <w:t xml:space="preserve"> and answers shall be collated and published online at </w:t>
      </w:r>
      <w:hyperlink r:id="rId15" w:history="1">
        <w:r w:rsidRPr="0094399F">
          <w:rPr>
            <w:rStyle w:val="Hyperlink"/>
          </w:rPr>
          <w:t>https://www.goalglobal.org/tenders</w:t>
        </w:r>
      </w:hyperlink>
      <w:r w:rsidRPr="0094399F">
        <w:t xml:space="preserve"> in a timely manner.</w:t>
      </w:r>
    </w:p>
    <w:p w14:paraId="6A669E46" w14:textId="09A5AADA" w:rsidR="00293505" w:rsidRPr="00805C27" w:rsidRDefault="00673AD0" w:rsidP="005F6789">
      <w:pPr>
        <w:pStyle w:val="Heading2"/>
        <w:keepNext w:val="0"/>
        <w:jc w:val="both"/>
      </w:pPr>
      <w:bookmarkStart w:id="16" w:name="_Toc229548507"/>
      <w:bookmarkStart w:id="17" w:name="_Toc231810371"/>
      <w:bookmarkStart w:id="18" w:name="_Toc466022943"/>
      <w:r w:rsidRPr="00805C27">
        <w:t>Co</w:t>
      </w:r>
      <w:r w:rsidR="00293505" w:rsidRPr="00805C27">
        <w:t xml:space="preserve">nditions of </w:t>
      </w:r>
      <w:proofErr w:type="spellStart"/>
      <w:r w:rsidR="00C20FCB">
        <w:t>EoI</w:t>
      </w:r>
      <w:proofErr w:type="spellEnd"/>
      <w:r w:rsidR="00293505" w:rsidRPr="00805C27">
        <w:t xml:space="preserve"> Submission</w:t>
      </w:r>
      <w:bookmarkEnd w:id="16"/>
      <w:bookmarkEnd w:id="17"/>
      <w:bookmarkEnd w:id="18"/>
    </w:p>
    <w:p w14:paraId="3A31C333" w14:textId="1E1D3690" w:rsidR="00CE0893" w:rsidRPr="00805C27" w:rsidRDefault="00677CBA" w:rsidP="005F6789">
      <w:pPr>
        <w:pStyle w:val="Heading3"/>
        <w:keepNext w:val="0"/>
        <w:spacing w:before="0"/>
        <w:jc w:val="both"/>
      </w:pPr>
      <w:bookmarkStart w:id="19" w:name="_Toc466022944"/>
      <w:bookmarkEnd w:id="19"/>
      <w:r>
        <w:t>Offers</w:t>
      </w:r>
      <w:r w:rsidR="00CE0893" w:rsidRPr="00805C27">
        <w:t xml:space="preserve"> must be completed in English. </w:t>
      </w:r>
    </w:p>
    <w:p w14:paraId="221A5BE3" w14:textId="25CD2894" w:rsidR="00CE0893" w:rsidRPr="00805C27" w:rsidRDefault="000C0316" w:rsidP="005F6789">
      <w:pPr>
        <w:pStyle w:val="Heading3"/>
        <w:keepNext w:val="0"/>
        <w:spacing w:before="0"/>
        <w:jc w:val="both"/>
      </w:pPr>
      <w:r>
        <w:t>Vendors</w:t>
      </w:r>
      <w:r w:rsidR="00CE0893" w:rsidRPr="00805C27">
        <w:t xml:space="preserve"> must respond to all requirements set out in this </w:t>
      </w:r>
      <w:proofErr w:type="spellStart"/>
      <w:r w:rsidR="003631A4">
        <w:t>EoI</w:t>
      </w:r>
      <w:proofErr w:type="spellEnd"/>
      <w:r w:rsidR="00CE0893">
        <w:t xml:space="preserve"> </w:t>
      </w:r>
      <w:r w:rsidR="00CE0893" w:rsidRPr="00805C27">
        <w:t xml:space="preserve">and complete their offer in the </w:t>
      </w:r>
      <w:r w:rsidR="00CE0893">
        <w:t>Response Format.</w:t>
      </w:r>
    </w:p>
    <w:p w14:paraId="6843DD91" w14:textId="09F5B01C" w:rsidR="00CE0893" w:rsidRPr="00805C27" w:rsidRDefault="00CE0893" w:rsidP="005F6789">
      <w:pPr>
        <w:pStyle w:val="Heading3"/>
        <w:keepNext w:val="0"/>
        <w:spacing w:before="0"/>
        <w:jc w:val="both"/>
      </w:pPr>
      <w:r w:rsidRPr="00805C27">
        <w:t xml:space="preserve">Failure to submit </w:t>
      </w:r>
      <w:r w:rsidR="00444D71">
        <w:t>offers</w:t>
      </w:r>
      <w:r w:rsidRPr="00805C27">
        <w:t xml:space="preserve"> in the required format will, in almost all circumstances, result in the rejection of the </w:t>
      </w:r>
      <w:r w:rsidR="00444D71">
        <w:t>offer</w:t>
      </w:r>
      <w:r w:rsidRPr="00805C27">
        <w:t xml:space="preserve">.  Failure to resubmit a correctly formatted </w:t>
      </w:r>
      <w:r w:rsidR="00444D71">
        <w:t>offer</w:t>
      </w:r>
      <w:r w:rsidR="00444D71" w:rsidRPr="00805C27">
        <w:t xml:space="preserve"> </w:t>
      </w:r>
      <w:r w:rsidRPr="00805C27">
        <w:t>within 3 (three) working days of such a request will result in disqualification.</w:t>
      </w:r>
    </w:p>
    <w:p w14:paraId="0E97F62B" w14:textId="73FFC846" w:rsidR="00CE0893" w:rsidRPr="00805C27" w:rsidRDefault="00E737AC" w:rsidP="005F6789">
      <w:pPr>
        <w:pStyle w:val="Heading3"/>
        <w:keepNext w:val="0"/>
        <w:spacing w:before="0"/>
        <w:jc w:val="both"/>
      </w:pPr>
      <w:r>
        <w:t>Vendors</w:t>
      </w:r>
      <w:r w:rsidR="00CE0893">
        <w:t xml:space="preserve"> </w:t>
      </w:r>
      <w:r w:rsidR="00CE0893" w:rsidRPr="00805C27">
        <w:t xml:space="preserve">must disclose all relevant information to ensure that all </w:t>
      </w:r>
      <w:r>
        <w:t>offers</w:t>
      </w:r>
      <w:r w:rsidRPr="00805C27">
        <w:t xml:space="preserve"> </w:t>
      </w:r>
      <w:r w:rsidR="00CE0893" w:rsidRPr="00805C27">
        <w:t xml:space="preserve">are fairly and legally evaluated.  Additionally, </w:t>
      </w:r>
      <w:r w:rsidR="00B51988">
        <w:t>vendors</w:t>
      </w:r>
      <w:r w:rsidR="00CE0893" w:rsidRPr="00805C27">
        <w:t xml:space="preserve"> must provide details of any implications they know or believe their response will have on the successful operation of the contract or on the normal day-to-day operations with GOAL</w:t>
      </w:r>
      <w:r w:rsidR="00CE0893">
        <w:t xml:space="preserve">. </w:t>
      </w:r>
      <w:r w:rsidR="00CE0893" w:rsidRPr="00805C27">
        <w:t xml:space="preserve">Any attempt to withhold any information that the </w:t>
      </w:r>
      <w:r w:rsidR="00B51988">
        <w:t>vendor</w:t>
      </w:r>
      <w:r w:rsidR="00CE0893">
        <w:t xml:space="preserve"> </w:t>
      </w:r>
      <w:r w:rsidR="00CE0893" w:rsidRPr="00805C27">
        <w:t xml:space="preserve">knows to be relevant or to mislead GOAL and/or its evaluation team in any way will result in the disqualification of the </w:t>
      </w:r>
      <w:r w:rsidR="00B51988">
        <w:t>vendor</w:t>
      </w:r>
      <w:r w:rsidR="00CE0893">
        <w:t>.</w:t>
      </w:r>
    </w:p>
    <w:p w14:paraId="7B96038A" w14:textId="46F0F519" w:rsidR="00CE0893" w:rsidRPr="00A45905" w:rsidRDefault="00CE0893" w:rsidP="005F6789">
      <w:pPr>
        <w:pStyle w:val="Heading3"/>
        <w:keepNext w:val="0"/>
        <w:spacing w:before="0"/>
        <w:jc w:val="both"/>
      </w:pPr>
      <w:r w:rsidRPr="00A45905">
        <w:t xml:space="preserve">Any conflicts of interest (including any family relations to GOAL staff) involving a </w:t>
      </w:r>
      <w:r w:rsidR="00F63AF5">
        <w:t>vendor</w:t>
      </w:r>
      <w:r w:rsidRPr="00A45905">
        <w:t xml:space="preserve"> must be fully disclosed to GOAL particularly where there is a conflict of interest in relation to any recommendations or proposals put forward by the </w:t>
      </w:r>
      <w:r w:rsidR="00F63AF5">
        <w:t>vendor</w:t>
      </w:r>
      <w:r w:rsidRPr="00A45905">
        <w:t>.</w:t>
      </w:r>
    </w:p>
    <w:p w14:paraId="4512C20A" w14:textId="2607B975" w:rsidR="00CE0893" w:rsidRPr="00805C27" w:rsidRDefault="00CE0893" w:rsidP="005F6789">
      <w:pPr>
        <w:pStyle w:val="Heading3"/>
        <w:keepNext w:val="0"/>
        <w:spacing w:before="0"/>
        <w:jc w:val="both"/>
      </w:pPr>
      <w:r w:rsidRPr="00805C27">
        <w:t xml:space="preserve">GOAL will not be liable in respect of any costs incurred by respondents in the preparation and submission of </w:t>
      </w:r>
      <w:r w:rsidR="002142B5">
        <w:t>offers</w:t>
      </w:r>
      <w:r w:rsidRPr="00805C27">
        <w:t xml:space="preserve"> or any associated work effort</w:t>
      </w:r>
      <w:r>
        <w:t xml:space="preserve">. </w:t>
      </w:r>
    </w:p>
    <w:p w14:paraId="00B5F8E5" w14:textId="77777777" w:rsidR="00CE0893" w:rsidRPr="00060AAD" w:rsidRDefault="00CE0893" w:rsidP="005F6789">
      <w:pPr>
        <w:pStyle w:val="Heading3"/>
        <w:keepNext w:val="0"/>
        <w:spacing w:before="0"/>
        <w:jc w:val="both"/>
      </w:pPr>
      <w:r>
        <w:t>GOAL reserves the right to refuse any subcontractor that is proposed by the Supplier.</w:t>
      </w:r>
    </w:p>
    <w:p w14:paraId="62049DBC" w14:textId="77777777" w:rsidR="00CE0893" w:rsidRPr="00805C27" w:rsidRDefault="00CE0893" w:rsidP="005F6789">
      <w:pPr>
        <w:pStyle w:val="Heading3"/>
        <w:keepNext w:val="0"/>
        <w:spacing w:before="0"/>
        <w:jc w:val="both"/>
      </w:pPr>
      <w:r w:rsidRPr="00805C27">
        <w:t>Information supplied by respondents will be treated as contractually binding.  However, GOAL reserves the right to seek clarification or verification of any such information</w:t>
      </w:r>
      <w:r>
        <w:t xml:space="preserve">. </w:t>
      </w:r>
    </w:p>
    <w:p w14:paraId="66242E9B" w14:textId="1D8C5FA6" w:rsidR="00CE0893" w:rsidRPr="00805C27" w:rsidRDefault="00CE0893" w:rsidP="005F6789">
      <w:pPr>
        <w:pStyle w:val="Heading3"/>
        <w:keepNext w:val="0"/>
        <w:spacing w:before="0"/>
        <w:jc w:val="both"/>
      </w:pPr>
      <w:r w:rsidRPr="00805C27">
        <w:t xml:space="preserve">GOAL reserves the right to terminate this </w:t>
      </w:r>
      <w:proofErr w:type="spellStart"/>
      <w:r w:rsidR="00065C0C">
        <w:t>EoI</w:t>
      </w:r>
      <w:proofErr w:type="spellEnd"/>
      <w:r w:rsidRPr="00805C27">
        <w:t xml:space="preserve"> at any stage.</w:t>
      </w:r>
    </w:p>
    <w:p w14:paraId="151CCD13" w14:textId="6203F576" w:rsidR="00CE0893" w:rsidRPr="00805C27" w:rsidRDefault="00CE0893" w:rsidP="005F6789">
      <w:pPr>
        <w:pStyle w:val="Heading3"/>
        <w:keepNext w:val="0"/>
        <w:spacing w:before="0"/>
        <w:jc w:val="both"/>
      </w:pPr>
      <w:r w:rsidRPr="00805C27">
        <w:t xml:space="preserve">Unsuccessful </w:t>
      </w:r>
      <w:r w:rsidR="00281D95">
        <w:t>vendors</w:t>
      </w:r>
      <w:r>
        <w:t xml:space="preserve"> will be notified</w:t>
      </w:r>
      <w:r w:rsidRPr="00805C27">
        <w:t xml:space="preserve">.  </w:t>
      </w:r>
    </w:p>
    <w:p w14:paraId="2FDB8E8C" w14:textId="77777777" w:rsidR="00A11AEE" w:rsidRPr="00BE6F17" w:rsidRDefault="00A11AEE" w:rsidP="00A11AEE">
      <w:pPr>
        <w:pStyle w:val="Heading3"/>
        <w:spacing w:before="0"/>
        <w:rPr>
          <w:rFonts w:eastAsia="Arial Unicode MS"/>
        </w:rPr>
      </w:pPr>
      <w:r>
        <w:t>Companies that are successful and are included on the EOI shortlist will have to accept GOAL’</w:t>
      </w:r>
      <w:r w:rsidRPr="4383F19F">
        <w:rPr>
          <w:rFonts w:eastAsia="Arial Unicode MS"/>
        </w:rPr>
        <w:t xml:space="preserve">s standard payment terms.  </w:t>
      </w:r>
      <w:r>
        <w:t>GOAL’</w:t>
      </w:r>
      <w:r w:rsidRPr="4383F19F">
        <w:rPr>
          <w:rFonts w:eastAsia="Arial Unicode MS"/>
        </w:rPr>
        <w:t>s standard payment terms are by bank transfer within 30 days after satisfactory implementation and receipt of documents in order. Satisfactory implementation is decided solely by GOAL.</w:t>
      </w:r>
    </w:p>
    <w:p w14:paraId="52019A59" w14:textId="77777777" w:rsidR="00CE0893" w:rsidRPr="00CE0893" w:rsidRDefault="00CE0893" w:rsidP="005F6789">
      <w:pPr>
        <w:pStyle w:val="Heading3"/>
        <w:keepNext w:val="0"/>
        <w:spacing w:before="0"/>
        <w:jc w:val="both"/>
        <w:rPr>
          <w:lang w:val="en-GB"/>
        </w:rPr>
      </w:pPr>
      <w:r w:rsidRPr="00CE0893">
        <w:rPr>
          <w:rFonts w:eastAsia="Arial Unicode MS"/>
        </w:rPr>
        <w:t>This document is not construed in any way as an offer to contract.</w:t>
      </w:r>
    </w:p>
    <w:p w14:paraId="79E92728" w14:textId="77777777" w:rsidR="009A50AB" w:rsidRPr="009A50AB" w:rsidRDefault="00CE0893" w:rsidP="00FB5BD3">
      <w:pPr>
        <w:pStyle w:val="Heading3"/>
        <w:keepNext w:val="0"/>
        <w:spacing w:before="0"/>
        <w:jc w:val="both"/>
      </w:pPr>
      <w:r w:rsidRPr="00805C27">
        <w:lastRenderedPageBreak/>
        <w:t xml:space="preserve">GOAL and all contracted </w:t>
      </w:r>
      <w:r>
        <w:t>suppliers</w:t>
      </w:r>
      <w:r w:rsidRPr="00805C27">
        <w:t xml:space="preserve"> must act in all its procurement and other activities in full compliance with donor </w:t>
      </w:r>
      <w:r w:rsidRPr="009A50AB">
        <w:rPr>
          <w:color w:val="auto"/>
        </w:rPr>
        <w:t xml:space="preserve">requirements. </w:t>
      </w:r>
      <w:r w:rsidRPr="00805C27">
        <w:t xml:space="preserve">Any </w:t>
      </w:r>
      <w:r w:rsidRPr="009A50AB">
        <w:rPr>
          <w:lang w:val="en-GB"/>
        </w:rPr>
        <w:t xml:space="preserve">contract(s) that arise from this </w:t>
      </w:r>
      <w:proofErr w:type="spellStart"/>
      <w:r w:rsidR="003631A4" w:rsidRPr="009A50AB">
        <w:rPr>
          <w:lang w:val="en-GB"/>
        </w:rPr>
        <w:t>EoI</w:t>
      </w:r>
      <w:proofErr w:type="spellEnd"/>
      <w:r w:rsidRPr="009A50AB">
        <w:rPr>
          <w:lang w:val="en-GB"/>
        </w:rPr>
        <w:t xml:space="preserve"> may be financed by multiple donors and those donors and/or their agents have rights of access to GOAL and/or any of its suppliers or contractors for audit purposes. These donors may also have additional regulations that it is not practical to list here. Submission of an offer under this </w:t>
      </w:r>
      <w:proofErr w:type="spellStart"/>
      <w:r w:rsidR="003631A4" w:rsidRPr="009A50AB">
        <w:rPr>
          <w:lang w:val="en-GB"/>
        </w:rPr>
        <w:t>EoI</w:t>
      </w:r>
      <w:proofErr w:type="spellEnd"/>
      <w:r w:rsidRPr="009A50AB">
        <w:rPr>
          <w:lang w:val="en-GB"/>
        </w:rPr>
        <w:t xml:space="preserve"> assumes Service Provider acceptance of these conditions. </w:t>
      </w:r>
    </w:p>
    <w:p w14:paraId="3DF02A88" w14:textId="4F3F90F0" w:rsidR="00CB6559" w:rsidRPr="00CB6559" w:rsidRDefault="00CE0893" w:rsidP="005F6789">
      <w:pPr>
        <w:pStyle w:val="Heading3"/>
        <w:keepNext w:val="0"/>
        <w:spacing w:before="0"/>
        <w:jc w:val="both"/>
      </w:pPr>
      <w:r w:rsidRPr="009A50AB">
        <w:rPr>
          <w:b/>
          <w:u w:val="single"/>
        </w:rPr>
        <w:t>Terrorism and Sanctions:</w:t>
      </w:r>
      <w:r>
        <w:t xml:space="preserve">  GOAL does not engage in transactions</w:t>
      </w:r>
      <w:r w:rsidRPr="00EE310C">
        <w:t xml:space="preserve"> with any terrorist group or </w:t>
      </w:r>
      <w:r>
        <w:t>individual or entity</w:t>
      </w:r>
      <w:r w:rsidRPr="00EE310C">
        <w:t xml:space="preserve"> involved with</w:t>
      </w:r>
      <w:r>
        <w:t xml:space="preserve"> or associated with</w:t>
      </w:r>
      <w:r w:rsidRPr="00EE310C">
        <w:t xml:space="preserve"> terroris</w:t>
      </w:r>
      <w:r>
        <w:t>m or individuals or entities that have active exclusion orders and/or sanctions against them</w:t>
      </w:r>
      <w:r w:rsidRPr="00EE310C">
        <w:t xml:space="preserve">.  GOAL shall therefore not knowingly purchase supplies or services from companies that are </w:t>
      </w:r>
      <w:r>
        <w:t>associated</w:t>
      </w:r>
      <w:r w:rsidRPr="00EE310C">
        <w:t xml:space="preserve"> </w:t>
      </w:r>
      <w:r>
        <w:t xml:space="preserve">in any way </w:t>
      </w:r>
      <w:r w:rsidRPr="00EE310C">
        <w:t>with terroris</w:t>
      </w:r>
      <w:r>
        <w:t>m and/or are the subject of any relevant international exclusion orders and/or sanctions</w:t>
      </w:r>
      <w:r w:rsidRPr="00EE310C">
        <w:t xml:space="preserve">. If you submit a bid based on this request, it shall constitute a guarantee that neither your company nor any affiliate or a subsidiary controlled by your company </w:t>
      </w:r>
      <w:r>
        <w:t>are</w:t>
      </w:r>
      <w:r w:rsidRPr="00EE310C">
        <w:t xml:space="preserve"> </w:t>
      </w:r>
      <w:r>
        <w:t xml:space="preserve">associated </w:t>
      </w:r>
      <w:r w:rsidRPr="00EE310C">
        <w:t>with any known terrorist group</w:t>
      </w:r>
      <w:r>
        <w:t xml:space="preserve"> or is/are the subject of any relevant international exclusion order and/or sanctions</w:t>
      </w:r>
      <w:r w:rsidRPr="00EE310C">
        <w:t>. A contract clause confirming this may be included in an eventual purchas</w:t>
      </w:r>
      <w:r>
        <w:t>e order based on this request.</w:t>
      </w:r>
      <w:r w:rsidR="004C65FE" w:rsidRPr="004C65FE">
        <w:t xml:space="preserve"> </w:t>
      </w:r>
      <w:r w:rsidR="005147EB">
        <w:t>Offers</w:t>
      </w:r>
      <w:r w:rsidR="004C65FE">
        <w:t xml:space="preserve"> must be completed in English. </w:t>
      </w:r>
    </w:p>
    <w:p w14:paraId="788C410D" w14:textId="322AF6AC" w:rsidR="00CB6559" w:rsidRPr="00CB6559" w:rsidRDefault="00CB6559" w:rsidP="005F6789">
      <w:pPr>
        <w:pStyle w:val="Heading3"/>
        <w:keepNext w:val="0"/>
        <w:spacing w:before="0"/>
        <w:jc w:val="both"/>
      </w:pPr>
      <w:r w:rsidRPr="00CB6559">
        <w:t>Any contract(s) awarded from this procurement procedure are likely to be subject to the EU General Data Processing Regulation (GDPR). Winning service provider(s) will be considered Data Processors, and GOAL will be the Data Controller. Any such contract(s) will contain appropriate instructions and clauses, and the Data Processor will be required to provide information on their Data Protection &amp; Security procedures. GOAL reserves the right to rescind the award of contract should the Data Protection &amp; Security procedures be considered (in GOAL’s sole opinion) inadequate, or if GOAL and the service provider cannot agree to minimum GDPR compliant contract terms</w:t>
      </w:r>
    </w:p>
    <w:p w14:paraId="5744D295" w14:textId="77777777" w:rsidR="002414B2" w:rsidRPr="002414B2" w:rsidRDefault="002414B2" w:rsidP="002414B2">
      <w:pPr>
        <w:pStyle w:val="Heading2"/>
      </w:pPr>
      <w:bookmarkStart w:id="20" w:name="_Toc466022938"/>
      <w:bookmarkStart w:id="21" w:name="_Toc5363460"/>
      <w:r w:rsidRPr="002414B2">
        <w:t>Quality Control</w:t>
      </w:r>
      <w:bookmarkEnd w:id="20"/>
      <w:bookmarkEnd w:id="21"/>
    </w:p>
    <w:p w14:paraId="064F91D2" w14:textId="2B065BD0" w:rsidR="002414B2" w:rsidRPr="002414B2" w:rsidRDefault="002414B2" w:rsidP="002414B2">
      <w:pPr>
        <w:jc w:val="both"/>
      </w:pPr>
      <w:r w:rsidRPr="002414B2">
        <w:t>3</w:t>
      </w:r>
      <w:r w:rsidRPr="002414B2">
        <w:rPr>
          <w:vertAlign w:val="superscript"/>
        </w:rPr>
        <w:t>rd</w:t>
      </w:r>
      <w:r w:rsidRPr="002414B2">
        <w:t xml:space="preserve"> party companies may be contracted by GOAL to carry out random quality inspections of </w:t>
      </w:r>
      <w:r w:rsidR="00326689">
        <w:t>supplies</w:t>
      </w:r>
      <w:r w:rsidRPr="002414B2">
        <w:t xml:space="preserve"> carried out by the contracted party. The cost of the quality control inspections will be covered by GOAL.</w:t>
      </w:r>
    </w:p>
    <w:p w14:paraId="3599EA26" w14:textId="77777777" w:rsidR="002414B2" w:rsidRPr="002414B2" w:rsidRDefault="002414B2" w:rsidP="002414B2">
      <w:pPr>
        <w:jc w:val="both"/>
      </w:pPr>
      <w:r w:rsidRPr="002414B2">
        <w:t xml:space="preserve">In cases of supplier’s quality default in addition to Liquidated Damages section 21 of GOAL Standard Terms and Conditions the costs of the quality inspections and loading surveyor will be charged to the </w:t>
      </w:r>
      <w:r w:rsidRPr="002414B2">
        <w:rPr>
          <w:rFonts w:ascii="Calibri" w:hAnsi="Calibri" w:cs="Arial"/>
          <w:lang w:val="en-US"/>
        </w:rPr>
        <w:t>Contractor</w:t>
      </w:r>
      <w:r w:rsidRPr="002414B2">
        <w:t>.</w:t>
      </w:r>
    </w:p>
    <w:p w14:paraId="6CB88ADE" w14:textId="77777777" w:rsidR="002414B2" w:rsidRPr="002414B2" w:rsidRDefault="002414B2" w:rsidP="002414B2">
      <w:pPr>
        <w:jc w:val="both"/>
      </w:pPr>
      <w:r w:rsidRPr="002414B2">
        <w:t xml:space="preserve">Sub-contracting: note section 3 in GOAL Standard Terms and Conditions. GOAL may choose to visit vendors, including sub-contractors (if any) as per of the evaluation process. </w:t>
      </w:r>
    </w:p>
    <w:p w14:paraId="7EB46965" w14:textId="35B0BD3C" w:rsidR="002414B2" w:rsidRPr="002414B2" w:rsidRDefault="002414B2" w:rsidP="002414B2">
      <w:pPr>
        <w:pStyle w:val="Heading2"/>
      </w:pPr>
      <w:bookmarkStart w:id="22" w:name="_Toc5363461"/>
      <w:r w:rsidRPr="002414B2">
        <w:t xml:space="preserve">Submission of </w:t>
      </w:r>
      <w:bookmarkEnd w:id="22"/>
      <w:proofErr w:type="spellStart"/>
      <w:r w:rsidR="005147EB">
        <w:t>EoI</w:t>
      </w:r>
      <w:proofErr w:type="spellEnd"/>
    </w:p>
    <w:p w14:paraId="256B3045" w14:textId="173A2937" w:rsidR="002414B2" w:rsidRPr="002414B2" w:rsidRDefault="006954D2" w:rsidP="00175EE9">
      <w:pPr>
        <w:jc w:val="both"/>
        <w:rPr>
          <w:b/>
          <w:smallCaps/>
        </w:rPr>
      </w:pPr>
      <w:r>
        <w:t>Offers</w:t>
      </w:r>
      <w:r w:rsidR="002414B2" w:rsidRPr="002414B2">
        <w:t xml:space="preserve"> must be delivered Electronically </w:t>
      </w:r>
      <w:r w:rsidR="002414B2" w:rsidRPr="002414B2">
        <w:rPr>
          <w:u w:val="single"/>
        </w:rPr>
        <w:t>with your offers in same email</w:t>
      </w:r>
      <w:r w:rsidR="002414B2" w:rsidRPr="002414B2">
        <w:t xml:space="preserve"> to </w:t>
      </w:r>
      <w:hyperlink r:id="rId16" w:history="1">
        <w:r w:rsidR="002414B2" w:rsidRPr="002414B2">
          <w:rPr>
            <w:color w:val="0000FF"/>
            <w:u w:val="single"/>
          </w:rPr>
          <w:t>tenders@goal.ie</w:t>
        </w:r>
      </w:hyperlink>
      <w:r w:rsidR="002414B2" w:rsidRPr="002414B2">
        <w:t xml:space="preserve"> and in the subject field state:</w:t>
      </w:r>
    </w:p>
    <w:p w14:paraId="1C277E84" w14:textId="4029A36A" w:rsidR="002414B2" w:rsidRPr="002414B2" w:rsidRDefault="001617D8" w:rsidP="002414B2">
      <w:pPr>
        <w:numPr>
          <w:ilvl w:val="1"/>
          <w:numId w:val="4"/>
        </w:numPr>
        <w:contextualSpacing/>
        <w:jc w:val="both"/>
        <w:rPr>
          <w:b/>
          <w:i/>
        </w:rPr>
      </w:pPr>
      <w:r>
        <w:rPr>
          <w:b/>
          <w:i/>
        </w:rPr>
        <w:t xml:space="preserve">GB-W-637 </w:t>
      </w:r>
      <w:r w:rsidR="009A50AB">
        <w:rPr>
          <w:b/>
          <w:i/>
        </w:rPr>
        <w:t xml:space="preserve">Call for </w:t>
      </w:r>
      <w:proofErr w:type="spellStart"/>
      <w:r w:rsidR="009A50AB">
        <w:rPr>
          <w:b/>
          <w:i/>
        </w:rPr>
        <w:t>EoI</w:t>
      </w:r>
      <w:proofErr w:type="spellEnd"/>
      <w:r w:rsidR="009A50AB">
        <w:rPr>
          <w:b/>
          <w:i/>
        </w:rPr>
        <w:t xml:space="preserve"> for the p</w:t>
      </w:r>
      <w:r w:rsidRPr="001617D8">
        <w:rPr>
          <w:b/>
          <w:i/>
        </w:rPr>
        <w:t>requalification of borehole drilling contractors for three years (2021-2023) in districts in Eastern Uganda and Kaabong (Karamoja region)</w:t>
      </w:r>
      <w:r w:rsidR="002414B2" w:rsidRPr="002414B2">
        <w:rPr>
          <w:b/>
          <w:i/>
        </w:rPr>
        <w:t>.</w:t>
      </w:r>
    </w:p>
    <w:p w14:paraId="322D5151" w14:textId="77777777" w:rsidR="002414B2" w:rsidRPr="002414B2" w:rsidRDefault="002414B2" w:rsidP="002414B2">
      <w:pPr>
        <w:numPr>
          <w:ilvl w:val="1"/>
          <w:numId w:val="4"/>
        </w:numPr>
        <w:contextualSpacing/>
        <w:jc w:val="both"/>
        <w:rPr>
          <w:b/>
        </w:rPr>
      </w:pPr>
      <w:r w:rsidRPr="002414B2">
        <w:rPr>
          <w:b/>
          <w:i/>
        </w:rPr>
        <w:t>Name of your firm with the title of the attachment</w:t>
      </w:r>
    </w:p>
    <w:p w14:paraId="34497CFC" w14:textId="1C2145FB" w:rsidR="004C65FE" w:rsidRPr="005F6789" w:rsidRDefault="002414B2" w:rsidP="004C65FE">
      <w:pPr>
        <w:numPr>
          <w:ilvl w:val="1"/>
          <w:numId w:val="4"/>
        </w:numPr>
        <w:contextualSpacing/>
        <w:jc w:val="both"/>
        <w:rPr>
          <w:b/>
          <w:i/>
        </w:rPr>
      </w:pPr>
      <w:r w:rsidRPr="002414B2">
        <w:rPr>
          <w:b/>
          <w:i/>
        </w:rPr>
        <w:t xml:space="preserve">Number of emails that are sent </w:t>
      </w:r>
      <w:proofErr w:type="gramStart"/>
      <w:r w:rsidRPr="002414B2">
        <w:rPr>
          <w:b/>
          <w:i/>
        </w:rPr>
        <w:t>e.g.</w:t>
      </w:r>
      <w:proofErr w:type="gramEnd"/>
      <w:r w:rsidRPr="002414B2">
        <w:rPr>
          <w:b/>
          <w:i/>
        </w:rPr>
        <w:t xml:space="preserve"> 1 of 3, 2 of 3, 3 of 3.</w:t>
      </w:r>
    </w:p>
    <w:p w14:paraId="445E3ED0" w14:textId="77777777" w:rsidR="00AE256B" w:rsidRDefault="00AE256B" w:rsidP="00AE256B">
      <w:pPr>
        <w:spacing w:line="256" w:lineRule="auto"/>
        <w:rPr>
          <w:b/>
          <w:bCs/>
        </w:rPr>
      </w:pPr>
    </w:p>
    <w:p w14:paraId="53BDBF28" w14:textId="40CF146A" w:rsidR="00AE256B" w:rsidRPr="00AE256B" w:rsidRDefault="00AE256B" w:rsidP="00CC248A">
      <w:pPr>
        <w:spacing w:line="256" w:lineRule="auto"/>
        <w:jc w:val="both"/>
        <w:rPr>
          <w:b/>
          <w:bCs/>
        </w:rPr>
      </w:pPr>
      <w:r w:rsidRPr="00AE256B">
        <w:rPr>
          <w:b/>
          <w:bCs/>
        </w:rPr>
        <w:t xml:space="preserve">Proof of sending is not proof of reception. Late delivery will result in your bid being rejected. All information provided must be perfectly legible. </w:t>
      </w:r>
    </w:p>
    <w:p w14:paraId="2C2184E8" w14:textId="0480B65F" w:rsidR="002B2796" w:rsidRPr="00A95482" w:rsidRDefault="002B2796" w:rsidP="00CC248A">
      <w:pPr>
        <w:jc w:val="both"/>
        <w:rPr>
          <w:b/>
          <w:iCs/>
        </w:rPr>
      </w:pPr>
      <w:r w:rsidRPr="00D52F1B">
        <w:rPr>
          <w:b/>
          <w:iCs/>
        </w:rPr>
        <w:t xml:space="preserve">All documents attached to emails must be in PDF or scan form. Any excel or word documents must be accompanied by a PDF or scan version of the document. Documents submitted solely in excel, word or other ‘soft copy’ format shall lead to the bid being rejected. </w:t>
      </w:r>
    </w:p>
    <w:p w14:paraId="2D1C2AFB" w14:textId="0B8DC7AB" w:rsidR="00316DF2" w:rsidRDefault="00B774B4" w:rsidP="00322CE2">
      <w:pPr>
        <w:pStyle w:val="Heading2"/>
      </w:pPr>
      <w:proofErr w:type="spellStart"/>
      <w:r>
        <w:lastRenderedPageBreak/>
        <w:t>EoI</w:t>
      </w:r>
      <w:proofErr w:type="spellEnd"/>
      <w:r>
        <w:t xml:space="preserve"> </w:t>
      </w:r>
      <w:r w:rsidR="00316DF2">
        <w:t>Opening Meeting</w:t>
      </w:r>
    </w:p>
    <w:p w14:paraId="05C0ED05" w14:textId="5D26DC61" w:rsidR="00783243" w:rsidRPr="00762829" w:rsidRDefault="006954D2" w:rsidP="00783243">
      <w:pPr>
        <w:tabs>
          <w:tab w:val="left" w:pos="-142"/>
        </w:tabs>
        <w:spacing w:before="100" w:beforeAutospacing="1" w:after="120"/>
        <w:jc w:val="both"/>
      </w:pPr>
      <w:bookmarkStart w:id="23" w:name="_Toc466022947"/>
      <w:r>
        <w:t>Offers</w:t>
      </w:r>
      <w:r w:rsidR="00783243" w:rsidRPr="00762829">
        <w:t xml:space="preserve"> will be opened a</w:t>
      </w:r>
      <w:r w:rsidR="00783243">
        <w:t xml:space="preserve">s per Section 2 Proposed Timelines above </w:t>
      </w:r>
      <w:r w:rsidR="00783243" w:rsidRPr="00762829">
        <w:t>at the following location:</w:t>
      </w:r>
    </w:p>
    <w:p w14:paraId="0F05683D" w14:textId="77777777" w:rsidR="00B20CE2" w:rsidRPr="00311CE4" w:rsidRDefault="00B20CE2" w:rsidP="00671E21">
      <w:pPr>
        <w:pBdr>
          <w:top w:val="single" w:sz="6" w:space="0" w:color="auto"/>
          <w:left w:val="single" w:sz="6" w:space="1" w:color="auto"/>
          <w:bottom w:val="single" w:sz="6" w:space="0" w:color="auto"/>
          <w:right w:val="single" w:sz="6" w:space="1" w:color="auto"/>
        </w:pBdr>
        <w:tabs>
          <w:tab w:val="left" w:pos="-142"/>
        </w:tabs>
        <w:jc w:val="center"/>
        <w:rPr>
          <w:b/>
        </w:rPr>
      </w:pPr>
      <w:r w:rsidRPr="00311CE4">
        <w:rPr>
          <w:b/>
        </w:rPr>
        <w:t>GOAL Uganda-Kampala office</w:t>
      </w:r>
    </w:p>
    <w:p w14:paraId="12E8032A" w14:textId="6EEE91A4" w:rsidR="00B20CE2" w:rsidRPr="00311CE4" w:rsidRDefault="004E748E" w:rsidP="00671E21">
      <w:pPr>
        <w:pBdr>
          <w:top w:val="single" w:sz="6" w:space="0" w:color="auto"/>
          <w:left w:val="single" w:sz="6" w:space="1" w:color="auto"/>
          <w:bottom w:val="single" w:sz="6" w:space="0" w:color="auto"/>
          <w:right w:val="single" w:sz="6" w:space="1" w:color="auto"/>
        </w:pBdr>
        <w:tabs>
          <w:tab w:val="left" w:pos="-142"/>
        </w:tabs>
        <w:jc w:val="center"/>
        <w:rPr>
          <w:b/>
        </w:rPr>
      </w:pPr>
      <w:proofErr w:type="spellStart"/>
      <w:r w:rsidRPr="004E748E">
        <w:rPr>
          <w:b/>
        </w:rPr>
        <w:t>Bonge</w:t>
      </w:r>
      <w:proofErr w:type="spellEnd"/>
      <w:r w:rsidRPr="004E748E">
        <w:rPr>
          <w:b/>
        </w:rPr>
        <w:t xml:space="preserve"> Way Plot 5448 </w:t>
      </w:r>
      <w:proofErr w:type="spellStart"/>
      <w:r w:rsidRPr="004E748E">
        <w:rPr>
          <w:b/>
        </w:rPr>
        <w:t>Kiwafu</w:t>
      </w:r>
      <w:proofErr w:type="spellEnd"/>
      <w:r w:rsidRPr="004E748E">
        <w:rPr>
          <w:b/>
        </w:rPr>
        <w:t xml:space="preserve"> Estate </w:t>
      </w:r>
      <w:proofErr w:type="spellStart"/>
      <w:r w:rsidRPr="004E748E">
        <w:rPr>
          <w:b/>
        </w:rPr>
        <w:t>Kan</w:t>
      </w:r>
      <w:r>
        <w:rPr>
          <w:b/>
        </w:rPr>
        <w:t>s</w:t>
      </w:r>
      <w:r w:rsidRPr="004E748E">
        <w:rPr>
          <w:b/>
        </w:rPr>
        <w:t>anga</w:t>
      </w:r>
      <w:proofErr w:type="spellEnd"/>
      <w:r w:rsidRPr="004E748E">
        <w:rPr>
          <w:b/>
        </w:rPr>
        <w:t xml:space="preserve"> </w:t>
      </w:r>
      <w:r w:rsidR="00B20CE2">
        <w:rPr>
          <w:b/>
        </w:rPr>
        <w:t>Kampala</w:t>
      </w:r>
      <w:r w:rsidR="00B20CE2" w:rsidRPr="00311CE4">
        <w:rPr>
          <w:b/>
        </w:rPr>
        <w:t xml:space="preserve"> - Uganda</w:t>
      </w:r>
    </w:p>
    <w:p w14:paraId="6EC510A4" w14:textId="02407338" w:rsidR="00B32B67" w:rsidRDefault="00B32B67" w:rsidP="00B32B67">
      <w:pPr>
        <w:jc w:val="both"/>
      </w:pPr>
      <w:r>
        <w:t xml:space="preserve">One authorised representative of each </w:t>
      </w:r>
      <w:r w:rsidR="006954D2">
        <w:t>vendor</w:t>
      </w:r>
      <w:r>
        <w:t xml:space="preserve"> may attend the opening of the bids. Companies wishing to attend are requested to notify their intention by sending an e-mail at least 48 hours in advance to the following e-mail address: </w:t>
      </w:r>
      <w:hyperlink r:id="rId17" w:history="1">
        <w:r w:rsidR="00827C7F" w:rsidRPr="0006770A">
          <w:rPr>
            <w:rStyle w:val="Hyperlink"/>
          </w:rPr>
          <w:t>procurement@ug.goal.ie</w:t>
        </w:r>
      </w:hyperlink>
      <w:r w:rsidR="00827C7F">
        <w:t xml:space="preserve"> </w:t>
      </w:r>
      <w:r>
        <w:t xml:space="preserve"> </w:t>
      </w:r>
      <w:r w:rsidR="006954D2">
        <w:t>Vendors</w:t>
      </w:r>
      <w:r>
        <w:t xml:space="preserve"> are invited to attend the Opening Meeting at their own cost. </w:t>
      </w:r>
    </w:p>
    <w:p w14:paraId="380C07DC" w14:textId="7D90CC3C" w:rsidR="00B32B67" w:rsidRPr="005F6789" w:rsidRDefault="00B32B67" w:rsidP="00B32B67">
      <w:pPr>
        <w:jc w:val="both"/>
        <w:rPr>
          <w:b/>
          <w:bCs/>
          <w:i/>
          <w:iCs/>
        </w:rPr>
      </w:pPr>
      <w:r w:rsidRPr="005F6789">
        <w:rPr>
          <w:b/>
          <w:bCs/>
          <w:i/>
          <w:iCs/>
        </w:rPr>
        <w:t>Note: Due to the evolving nature of the Covid19 situation, companies who send an email to notify their intention to attend will be informed by return of email whether the public opening will proceed. This decision will be in line with local government regulations and GOAL’s health and safety decision at that time.</w:t>
      </w:r>
    </w:p>
    <w:p w14:paraId="6CBF0E36" w14:textId="6DDEFFDE" w:rsidR="00EE1801" w:rsidRDefault="00636464" w:rsidP="00E249FC">
      <w:pPr>
        <w:pStyle w:val="Heading1"/>
        <w:keepNext w:val="0"/>
      </w:pPr>
      <w:r w:rsidRPr="00805C27">
        <w:t xml:space="preserve">Evaluation Process </w:t>
      </w:r>
      <w:bookmarkEnd w:id="23"/>
    </w:p>
    <w:p w14:paraId="2639B2EB" w14:textId="77777777" w:rsidR="0090582A" w:rsidRDefault="0090582A" w:rsidP="0090582A">
      <w:pPr>
        <w:pStyle w:val="Heading2"/>
      </w:pPr>
      <w:r>
        <w:t>Evaluation stages</w:t>
      </w:r>
    </w:p>
    <w:p w14:paraId="56A9D443" w14:textId="01AD1D81" w:rsidR="004E748E" w:rsidRDefault="0090582A" w:rsidP="0090582A">
      <w:r>
        <w:t xml:space="preserve">Interested parties will be considered for participation in the </w:t>
      </w:r>
      <w:proofErr w:type="spellStart"/>
      <w:r>
        <w:t>EoI</w:t>
      </w:r>
      <w:proofErr w:type="spellEnd"/>
      <w:r>
        <w:t xml:space="preserve"> subject to the following qualification process:  </w:t>
      </w:r>
    </w:p>
    <w:tbl>
      <w:tblPr>
        <w:tblStyle w:val="TableGrid4"/>
        <w:tblW w:w="0" w:type="auto"/>
        <w:tblLook w:val="04A0" w:firstRow="1" w:lastRow="0" w:firstColumn="1" w:lastColumn="0" w:noHBand="0" w:noVBand="1"/>
      </w:tblPr>
      <w:tblGrid>
        <w:gridCol w:w="759"/>
        <w:gridCol w:w="2660"/>
        <w:gridCol w:w="6765"/>
      </w:tblGrid>
      <w:tr w:rsidR="00473F62" w14:paraId="4B01E308" w14:textId="77777777" w:rsidTr="005D730D">
        <w:tc>
          <w:tcPr>
            <w:tcW w:w="759" w:type="dxa"/>
            <w:shd w:val="clear" w:color="auto" w:fill="D9D9D9" w:themeFill="background1" w:themeFillShade="D9"/>
          </w:tcPr>
          <w:p w14:paraId="0839FCC2" w14:textId="77777777" w:rsidR="00473F62" w:rsidRPr="00C4717E" w:rsidRDefault="00473F62" w:rsidP="00874874">
            <w:pPr>
              <w:rPr>
                <w:b/>
                <w:bCs/>
              </w:rPr>
            </w:pPr>
            <w:r w:rsidRPr="6D53558F">
              <w:rPr>
                <w:b/>
                <w:bCs/>
              </w:rPr>
              <w:t>Phase #</w:t>
            </w:r>
          </w:p>
        </w:tc>
        <w:tc>
          <w:tcPr>
            <w:tcW w:w="2660" w:type="dxa"/>
            <w:shd w:val="clear" w:color="auto" w:fill="D9D9D9" w:themeFill="background1" w:themeFillShade="D9"/>
          </w:tcPr>
          <w:p w14:paraId="33A257B9" w14:textId="77777777" w:rsidR="00473F62" w:rsidRPr="00C61CAB" w:rsidRDefault="00473F62" w:rsidP="00874874">
            <w:pPr>
              <w:rPr>
                <w:b/>
                <w:bCs/>
              </w:rPr>
            </w:pPr>
            <w:r w:rsidRPr="6D53558F">
              <w:rPr>
                <w:b/>
                <w:bCs/>
              </w:rPr>
              <w:t xml:space="preserve">Evaluation Process Stage </w:t>
            </w:r>
          </w:p>
        </w:tc>
        <w:tc>
          <w:tcPr>
            <w:tcW w:w="6765" w:type="dxa"/>
            <w:shd w:val="clear" w:color="auto" w:fill="D9D9D9" w:themeFill="background1" w:themeFillShade="D9"/>
          </w:tcPr>
          <w:p w14:paraId="760C255A" w14:textId="77777777" w:rsidR="00473F62" w:rsidRPr="00C61CAB" w:rsidRDefault="00473F62" w:rsidP="00874874">
            <w:pPr>
              <w:rPr>
                <w:b/>
                <w:bCs/>
              </w:rPr>
            </w:pPr>
            <w:r w:rsidRPr="6D53558F">
              <w:rPr>
                <w:rFonts w:ascii="Calibri" w:hAnsi="Calibri"/>
                <w:b/>
                <w:bCs/>
              </w:rPr>
              <w:t>The basic requirements with which proposals must comply with</w:t>
            </w:r>
          </w:p>
        </w:tc>
      </w:tr>
      <w:tr w:rsidR="00473F62" w14:paraId="2DB8EA0E" w14:textId="77777777" w:rsidTr="00874874">
        <w:tc>
          <w:tcPr>
            <w:tcW w:w="10184" w:type="dxa"/>
            <w:gridSpan w:val="3"/>
            <w:shd w:val="clear" w:color="auto" w:fill="D9D9D9" w:themeFill="background1" w:themeFillShade="D9"/>
          </w:tcPr>
          <w:p w14:paraId="226F9521" w14:textId="0B159369" w:rsidR="00473F62" w:rsidRPr="00A73AED" w:rsidRDefault="00473F62" w:rsidP="00874874">
            <w:pPr>
              <w:rPr>
                <w:rFonts w:ascii="Calibri" w:hAnsi="Calibri"/>
                <w:b/>
                <w:bCs/>
                <w:i/>
                <w:iCs/>
              </w:rPr>
            </w:pPr>
            <w:r w:rsidRPr="6D53558F">
              <w:rPr>
                <w:i/>
                <w:iCs/>
                <w:shd w:val="clear" w:color="auto" w:fill="D9D9D9" w:themeFill="background1" w:themeFillShade="D9"/>
              </w:rPr>
              <w:t xml:space="preserve">The first phase of evaluation of the responses will determine whether the </w:t>
            </w:r>
            <w:r w:rsidR="00032563">
              <w:rPr>
                <w:i/>
                <w:iCs/>
                <w:shd w:val="clear" w:color="auto" w:fill="D9D9D9" w:themeFill="background1" w:themeFillShade="D9"/>
              </w:rPr>
              <w:t>vendor</w:t>
            </w:r>
            <w:r w:rsidRPr="6D53558F">
              <w:rPr>
                <w:i/>
                <w:iCs/>
                <w:shd w:val="clear" w:color="auto" w:fill="D9D9D9" w:themeFill="background1" w:themeFillShade="D9"/>
              </w:rPr>
              <w:t xml:space="preserve"> has been submitted in line with the administrative instructions and meets the essential criteria. Only those tenders meeting the essential criteria will go forward to the second phase of the evaluation.</w:t>
            </w:r>
          </w:p>
        </w:tc>
      </w:tr>
      <w:tr w:rsidR="00473F62" w14:paraId="7D5D8940" w14:textId="77777777" w:rsidTr="005D730D">
        <w:tc>
          <w:tcPr>
            <w:tcW w:w="759" w:type="dxa"/>
            <w:shd w:val="clear" w:color="auto" w:fill="D9D9D9" w:themeFill="background1" w:themeFillShade="D9"/>
          </w:tcPr>
          <w:p w14:paraId="29F7F779" w14:textId="77777777" w:rsidR="00473F62" w:rsidRPr="00304072" w:rsidRDefault="00473F62" w:rsidP="00874874">
            <w:pPr>
              <w:rPr>
                <w:iCs/>
                <w:shd w:val="clear" w:color="auto" w:fill="D9D9D9" w:themeFill="background1" w:themeFillShade="D9"/>
              </w:rPr>
            </w:pPr>
            <w:r w:rsidRPr="6D53558F">
              <w:rPr>
                <w:shd w:val="clear" w:color="auto" w:fill="D9D9D9" w:themeFill="background1" w:themeFillShade="D9"/>
              </w:rPr>
              <w:t>1</w:t>
            </w:r>
          </w:p>
        </w:tc>
        <w:tc>
          <w:tcPr>
            <w:tcW w:w="2660" w:type="dxa"/>
            <w:shd w:val="clear" w:color="auto" w:fill="F2F2F2" w:themeFill="background1" w:themeFillShade="F2"/>
          </w:tcPr>
          <w:p w14:paraId="28DDB560" w14:textId="77777777" w:rsidR="00473F62" w:rsidRPr="00304072" w:rsidRDefault="00473F62" w:rsidP="00874874">
            <w:pPr>
              <w:rPr>
                <w:b/>
                <w:bCs/>
              </w:rPr>
            </w:pPr>
            <w:r w:rsidRPr="6D53558F">
              <w:rPr>
                <w:b/>
                <w:bCs/>
                <w:shd w:val="clear" w:color="auto" w:fill="D9D9D9" w:themeFill="background1" w:themeFillShade="D9"/>
              </w:rPr>
              <w:t>Administrative instructions</w:t>
            </w:r>
          </w:p>
        </w:tc>
        <w:tc>
          <w:tcPr>
            <w:tcW w:w="6765" w:type="dxa"/>
            <w:shd w:val="clear" w:color="auto" w:fill="F2F2F2" w:themeFill="background1" w:themeFillShade="F2"/>
          </w:tcPr>
          <w:p w14:paraId="5C83E43D" w14:textId="77777777" w:rsidR="00473F62" w:rsidRPr="003F1BBC" w:rsidRDefault="00473F62" w:rsidP="00874874">
            <w:pPr>
              <w:pStyle w:val="ListParagraph"/>
              <w:numPr>
                <w:ilvl w:val="0"/>
                <w:numId w:val="7"/>
              </w:numPr>
              <w:ind w:left="318"/>
              <w:rPr>
                <w:b/>
                <w:bCs/>
              </w:rPr>
            </w:pPr>
            <w:r w:rsidRPr="6D53558F">
              <w:rPr>
                <w:b/>
                <w:bCs/>
              </w:rPr>
              <w:t xml:space="preserve">Closing Date: </w:t>
            </w:r>
          </w:p>
          <w:p w14:paraId="4AD7D31F" w14:textId="17AFFAC7" w:rsidR="00473F62" w:rsidRPr="00805C27" w:rsidRDefault="00473F62" w:rsidP="00874874">
            <w:pPr>
              <w:ind w:left="318"/>
            </w:pPr>
            <w:r>
              <w:t xml:space="preserve">Proposals must have met the deadline stated in section 2 of these </w:t>
            </w:r>
            <w:proofErr w:type="spellStart"/>
            <w:r w:rsidR="00032563">
              <w:t>EoI</w:t>
            </w:r>
            <w:proofErr w:type="spellEnd"/>
            <w:r>
              <w:t xml:space="preserve">, or such revised deadline as may be notified to </w:t>
            </w:r>
            <w:r w:rsidR="00D465CC">
              <w:t>Vendors</w:t>
            </w:r>
            <w:r>
              <w:t xml:space="preserve"> by GOAL. </w:t>
            </w:r>
            <w:r w:rsidR="00D465CC">
              <w:t>Vendors</w:t>
            </w:r>
            <w:r>
              <w:t xml:space="preserve"> must note that GOAL is prohibited from accepting any proposals after that deadline.</w:t>
            </w:r>
          </w:p>
          <w:p w14:paraId="54CB39BB" w14:textId="77777777" w:rsidR="00473F62" w:rsidRPr="003F1BBC" w:rsidRDefault="00473F62" w:rsidP="00874874">
            <w:pPr>
              <w:pStyle w:val="ListParagraph"/>
              <w:numPr>
                <w:ilvl w:val="0"/>
                <w:numId w:val="7"/>
              </w:numPr>
              <w:ind w:left="318"/>
              <w:rPr>
                <w:b/>
                <w:bCs/>
              </w:rPr>
            </w:pPr>
            <w:r w:rsidRPr="6D53558F">
              <w:rPr>
                <w:b/>
                <w:bCs/>
              </w:rPr>
              <w:t xml:space="preserve">Submission Method: </w:t>
            </w:r>
          </w:p>
          <w:p w14:paraId="1372A33D" w14:textId="11674E65" w:rsidR="00473F62" w:rsidRDefault="00473F62" w:rsidP="00874874">
            <w:pPr>
              <w:ind w:left="318"/>
            </w:pPr>
            <w:r>
              <w:t xml:space="preserve">Proposals must be delivered in the method specified in section 4.5 of this document. GOAL will not accept responsibility for </w:t>
            </w:r>
            <w:r w:rsidR="00D465CC">
              <w:t>offers</w:t>
            </w:r>
            <w:r>
              <w:t xml:space="preserve"> delivered by any other method. Responses delivered in any other method may be rejected.</w:t>
            </w:r>
          </w:p>
          <w:p w14:paraId="2FED08A5" w14:textId="77777777" w:rsidR="00473F62" w:rsidRPr="003F1BBC" w:rsidRDefault="00473F62" w:rsidP="00874874">
            <w:pPr>
              <w:pStyle w:val="ListParagraph"/>
              <w:numPr>
                <w:ilvl w:val="0"/>
                <w:numId w:val="7"/>
              </w:numPr>
              <w:ind w:left="318"/>
              <w:rPr>
                <w:b/>
                <w:bCs/>
              </w:rPr>
            </w:pPr>
            <w:r w:rsidRPr="6D53558F">
              <w:rPr>
                <w:b/>
                <w:bCs/>
              </w:rPr>
              <w:t xml:space="preserve">Format and Structure of the Proposals: </w:t>
            </w:r>
          </w:p>
          <w:p w14:paraId="25BDCC90" w14:textId="0A91C3D0" w:rsidR="00473F62" w:rsidRPr="00283348" w:rsidRDefault="00473F62" w:rsidP="00283348">
            <w:pPr>
              <w:ind w:left="318"/>
              <w:rPr>
                <w:rFonts w:ascii="Calibri" w:hAnsi="Calibri"/>
                <w:sz w:val="24"/>
                <w:szCs w:val="24"/>
              </w:rPr>
            </w:pPr>
            <w:r>
              <w:t xml:space="preserve">Proposals must conform to the </w:t>
            </w:r>
            <w:r w:rsidRPr="00AA01F9">
              <w:t>Response Format</w:t>
            </w:r>
            <w:r>
              <w:t xml:space="preserve"> laid out in section 6 of these Instructions to </w:t>
            </w:r>
            <w:r w:rsidR="003410DB">
              <w:t>Vendors</w:t>
            </w:r>
            <w:r>
              <w:t xml:space="preserve"> or such revised format and structure as may be notified to </w:t>
            </w:r>
            <w:r w:rsidR="003410DB">
              <w:t>Vendors</w:t>
            </w:r>
            <w:r>
              <w:t xml:space="preserve"> by GOAL. </w:t>
            </w:r>
            <w:r w:rsidRPr="6D53558F">
              <w:rPr>
                <w:b/>
                <w:bCs/>
                <w:u w:val="single"/>
              </w:rPr>
              <w:t>Failure to comply with the prescribed format and structure may result in your response being rejected at this stage</w:t>
            </w:r>
            <w:r w:rsidRPr="6D53558F">
              <w:rPr>
                <w:rFonts w:ascii="Calibri" w:hAnsi="Calibri"/>
                <w:b/>
                <w:bCs/>
                <w:sz w:val="24"/>
                <w:szCs w:val="24"/>
                <w:u w:val="single"/>
              </w:rPr>
              <w:t>.</w:t>
            </w:r>
            <w:r w:rsidRPr="6D53558F">
              <w:rPr>
                <w:rFonts w:ascii="Calibri" w:hAnsi="Calibri"/>
                <w:sz w:val="24"/>
                <w:szCs w:val="24"/>
              </w:rPr>
              <w:t xml:space="preserve"> </w:t>
            </w:r>
          </w:p>
        </w:tc>
      </w:tr>
      <w:tr w:rsidR="00473F62" w14:paraId="1C959C35" w14:textId="77777777" w:rsidTr="005D730D">
        <w:tc>
          <w:tcPr>
            <w:tcW w:w="759" w:type="dxa"/>
            <w:shd w:val="clear" w:color="auto" w:fill="D9D9D9" w:themeFill="background1" w:themeFillShade="D9"/>
          </w:tcPr>
          <w:p w14:paraId="08674D65" w14:textId="77777777" w:rsidR="00473F62" w:rsidRPr="00EF3D37" w:rsidRDefault="00473F62" w:rsidP="00874874">
            <w:pPr>
              <w:rPr>
                <w:b/>
                <w:bCs/>
              </w:rPr>
            </w:pPr>
            <w:r w:rsidRPr="6D53558F">
              <w:rPr>
                <w:b/>
                <w:bCs/>
              </w:rPr>
              <w:t>2</w:t>
            </w:r>
          </w:p>
        </w:tc>
        <w:tc>
          <w:tcPr>
            <w:tcW w:w="2660" w:type="dxa"/>
            <w:shd w:val="clear" w:color="auto" w:fill="F2F2F2" w:themeFill="background1" w:themeFillShade="F2"/>
          </w:tcPr>
          <w:p w14:paraId="7E10D9F4" w14:textId="77777777" w:rsidR="00473F62" w:rsidRPr="00EF3D37" w:rsidRDefault="00473F62" w:rsidP="00874874">
            <w:pPr>
              <w:pStyle w:val="Heading4"/>
              <w:numPr>
                <w:ilvl w:val="3"/>
                <w:numId w:val="0"/>
              </w:numPr>
              <w:spacing w:before="0"/>
              <w:ind w:left="864" w:hanging="864"/>
              <w:outlineLvl w:val="3"/>
              <w:rPr>
                <w:b/>
              </w:rPr>
            </w:pPr>
            <w:r w:rsidRPr="6D53558F">
              <w:rPr>
                <w:b/>
              </w:rPr>
              <w:t>Essential Criteria</w:t>
            </w:r>
          </w:p>
          <w:p w14:paraId="678663AB" w14:textId="77777777" w:rsidR="00473F62" w:rsidRDefault="00473F62" w:rsidP="00874874"/>
        </w:tc>
        <w:tc>
          <w:tcPr>
            <w:tcW w:w="6765" w:type="dxa"/>
            <w:shd w:val="clear" w:color="auto" w:fill="F2F2F2" w:themeFill="background1" w:themeFillShade="F2"/>
          </w:tcPr>
          <w:p w14:paraId="29AA850B" w14:textId="77777777" w:rsidR="00473F62" w:rsidRDefault="00473F62" w:rsidP="00874874">
            <w:pPr>
              <w:shd w:val="clear" w:color="auto" w:fill="F2F2F2" w:themeFill="background1" w:themeFillShade="F2"/>
              <w:rPr>
                <w:rFonts w:ascii="Calibri" w:hAnsi="Calibri"/>
                <w:b/>
                <w:bCs/>
                <w:lang w:val="en-GB"/>
              </w:rPr>
            </w:pPr>
            <w:bookmarkStart w:id="24" w:name="_Hlk33164646"/>
            <w:r w:rsidRPr="6D53558F">
              <w:rPr>
                <w:rFonts w:ascii="Calibri" w:hAnsi="Calibri"/>
                <w:b/>
                <w:bCs/>
                <w:lang w:val="en-GB"/>
              </w:rPr>
              <w:t xml:space="preserve">Minimum mandatory requirements of specifications or contract performance. </w:t>
            </w:r>
          </w:p>
          <w:bookmarkEnd w:id="24"/>
          <w:p w14:paraId="626F4D5A" w14:textId="77777777" w:rsidR="00F86008" w:rsidRPr="00753EBA" w:rsidRDefault="00F86008" w:rsidP="00F86008">
            <w:pPr>
              <w:pStyle w:val="ListParagraph"/>
              <w:numPr>
                <w:ilvl w:val="0"/>
                <w:numId w:val="34"/>
              </w:numPr>
              <w:shd w:val="clear" w:color="auto" w:fill="F2F2F2" w:themeFill="background1" w:themeFillShade="F2"/>
              <w:jc w:val="both"/>
              <w:rPr>
                <w:rFonts w:ascii="Calibri" w:hAnsi="Calibri"/>
                <w:lang w:val="en-GB"/>
              </w:rPr>
            </w:pPr>
            <w:r w:rsidRPr="00753EBA">
              <w:rPr>
                <w:rFonts w:ascii="Calibri" w:hAnsi="Calibri"/>
                <w:lang w:val="en-GB"/>
              </w:rPr>
              <w:t>Certificate of incorporation</w:t>
            </w:r>
          </w:p>
          <w:p w14:paraId="62F75946" w14:textId="77777777" w:rsidR="00F86008" w:rsidRPr="00753EBA" w:rsidRDefault="00F86008" w:rsidP="00F86008">
            <w:pPr>
              <w:pStyle w:val="ListParagraph"/>
              <w:numPr>
                <w:ilvl w:val="0"/>
                <w:numId w:val="34"/>
              </w:numPr>
              <w:shd w:val="clear" w:color="auto" w:fill="F2F2F2" w:themeFill="background1" w:themeFillShade="F2"/>
              <w:jc w:val="both"/>
              <w:rPr>
                <w:rFonts w:ascii="Calibri" w:hAnsi="Calibri"/>
                <w:lang w:val="en-GB"/>
              </w:rPr>
            </w:pPr>
            <w:r w:rsidRPr="00753EBA">
              <w:rPr>
                <w:rFonts w:ascii="Calibri" w:hAnsi="Calibri"/>
                <w:lang w:val="en-GB"/>
              </w:rPr>
              <w:t xml:space="preserve">Trading license </w:t>
            </w:r>
          </w:p>
          <w:p w14:paraId="4628BBA1" w14:textId="06446459" w:rsidR="00F86008" w:rsidRPr="00753EBA" w:rsidRDefault="00F86008" w:rsidP="00F86008">
            <w:pPr>
              <w:pStyle w:val="ListParagraph"/>
              <w:numPr>
                <w:ilvl w:val="0"/>
                <w:numId w:val="34"/>
              </w:numPr>
              <w:shd w:val="clear" w:color="auto" w:fill="F2F2F2" w:themeFill="background1" w:themeFillShade="F2"/>
              <w:jc w:val="both"/>
              <w:rPr>
                <w:rFonts w:ascii="Calibri" w:hAnsi="Calibri"/>
                <w:lang w:val="en-GB"/>
              </w:rPr>
            </w:pPr>
            <w:r w:rsidRPr="00753EBA">
              <w:rPr>
                <w:rFonts w:ascii="Calibri" w:hAnsi="Calibri"/>
                <w:lang w:val="en-GB"/>
              </w:rPr>
              <w:t>Valid Drilling permit</w:t>
            </w:r>
          </w:p>
          <w:p w14:paraId="0251F0F5" w14:textId="23B2EA3A" w:rsidR="00473F62" w:rsidRPr="00800686" w:rsidRDefault="00F86008" w:rsidP="00F86008">
            <w:pPr>
              <w:pStyle w:val="ListParagraph"/>
              <w:numPr>
                <w:ilvl w:val="0"/>
                <w:numId w:val="34"/>
              </w:numPr>
              <w:shd w:val="clear" w:color="auto" w:fill="F2F2F2" w:themeFill="background1" w:themeFillShade="F2"/>
              <w:jc w:val="both"/>
              <w:rPr>
                <w:rFonts w:ascii="Calibri" w:hAnsi="Calibri"/>
                <w:b/>
                <w:bCs/>
                <w:lang w:val="en-GB"/>
              </w:rPr>
            </w:pPr>
            <w:r w:rsidRPr="00753EBA">
              <w:rPr>
                <w:rFonts w:ascii="Calibri" w:hAnsi="Calibri"/>
                <w:lang w:val="en-GB"/>
              </w:rPr>
              <w:t>Tax clearance certificate and VAT registration</w:t>
            </w:r>
          </w:p>
        </w:tc>
      </w:tr>
      <w:tr w:rsidR="00473F62" w14:paraId="4B7040F0" w14:textId="77777777" w:rsidTr="00874874">
        <w:tc>
          <w:tcPr>
            <w:tcW w:w="10184" w:type="dxa"/>
            <w:gridSpan w:val="3"/>
            <w:shd w:val="clear" w:color="auto" w:fill="D9D9D9" w:themeFill="background1" w:themeFillShade="D9"/>
          </w:tcPr>
          <w:p w14:paraId="32964F62" w14:textId="6D2F5853" w:rsidR="00473F62" w:rsidRPr="00A73AED" w:rsidRDefault="00473F62" w:rsidP="00874874">
            <w:pPr>
              <w:rPr>
                <w:i/>
                <w:iCs/>
              </w:rPr>
            </w:pPr>
            <w:r w:rsidRPr="6D53558F">
              <w:rPr>
                <w:i/>
                <w:iCs/>
                <w:shd w:val="clear" w:color="auto" w:fill="D9D9D9" w:themeFill="background1" w:themeFillShade="D9"/>
              </w:rPr>
              <w:t xml:space="preserve">The second stage of the evaluation will involve an assessment of the </w:t>
            </w:r>
            <w:r w:rsidR="00D81A0C">
              <w:rPr>
                <w:i/>
                <w:iCs/>
                <w:shd w:val="clear" w:color="auto" w:fill="D9D9D9" w:themeFill="background1" w:themeFillShade="D9"/>
              </w:rPr>
              <w:t>Vendor’s</w:t>
            </w:r>
            <w:r w:rsidRPr="6D53558F">
              <w:rPr>
                <w:i/>
                <w:iCs/>
                <w:shd w:val="clear" w:color="auto" w:fill="D9D9D9" w:themeFill="background1" w:themeFillShade="D9"/>
              </w:rPr>
              <w:t xml:space="preserve"> personal and legal circumstances, economic and financial standing, to fulfil the obligations of the contract</w:t>
            </w:r>
          </w:p>
        </w:tc>
      </w:tr>
      <w:tr w:rsidR="00473F62" w14:paraId="7AAEFB5B" w14:textId="77777777" w:rsidTr="005D730D">
        <w:tc>
          <w:tcPr>
            <w:tcW w:w="759" w:type="dxa"/>
            <w:shd w:val="clear" w:color="auto" w:fill="D9D9D9" w:themeFill="background1" w:themeFillShade="D9"/>
          </w:tcPr>
          <w:p w14:paraId="2C7804F7" w14:textId="77777777" w:rsidR="00473F62" w:rsidRPr="00EF3D37" w:rsidRDefault="00473F62" w:rsidP="00874874">
            <w:pPr>
              <w:rPr>
                <w:b/>
                <w:bCs/>
              </w:rPr>
            </w:pPr>
            <w:r w:rsidRPr="6D53558F">
              <w:rPr>
                <w:b/>
                <w:bCs/>
              </w:rPr>
              <w:t>3</w:t>
            </w:r>
          </w:p>
        </w:tc>
        <w:tc>
          <w:tcPr>
            <w:tcW w:w="2660" w:type="dxa"/>
            <w:shd w:val="clear" w:color="auto" w:fill="F2F2F2" w:themeFill="background1" w:themeFillShade="F2"/>
          </w:tcPr>
          <w:p w14:paraId="1363400A" w14:textId="77777777" w:rsidR="00473F62" w:rsidRPr="00EF3D37" w:rsidRDefault="00473F62" w:rsidP="00874874">
            <w:pPr>
              <w:rPr>
                <w:b/>
                <w:bCs/>
              </w:rPr>
            </w:pPr>
            <w:r w:rsidRPr="6D53558F">
              <w:rPr>
                <w:b/>
                <w:bCs/>
              </w:rPr>
              <w:t>Legal, Economic &amp; Financial Criteria</w:t>
            </w:r>
          </w:p>
          <w:p w14:paraId="619C7DF9" w14:textId="77777777" w:rsidR="00473F62" w:rsidRDefault="00473F62" w:rsidP="00874874"/>
        </w:tc>
        <w:tc>
          <w:tcPr>
            <w:tcW w:w="6765" w:type="dxa"/>
            <w:shd w:val="clear" w:color="auto" w:fill="F2F2F2" w:themeFill="background1" w:themeFillShade="F2"/>
          </w:tcPr>
          <w:p w14:paraId="2708C082" w14:textId="0073EABD" w:rsidR="003F7605" w:rsidRPr="003F7605" w:rsidRDefault="00473F62" w:rsidP="003F7605">
            <w:pPr>
              <w:rPr>
                <w:b/>
                <w:bCs/>
                <w:sz w:val="20"/>
                <w:szCs w:val="20"/>
              </w:rPr>
            </w:pPr>
            <w:r w:rsidRPr="003F7605">
              <w:rPr>
                <w:b/>
                <w:bCs/>
                <w:sz w:val="20"/>
                <w:szCs w:val="20"/>
              </w:rPr>
              <w:lastRenderedPageBreak/>
              <w:t xml:space="preserve">In-depth review of financial accounts and other documents submitted; </w:t>
            </w:r>
            <w:r w:rsidR="00D81A0C">
              <w:rPr>
                <w:b/>
                <w:bCs/>
                <w:sz w:val="20"/>
                <w:szCs w:val="20"/>
              </w:rPr>
              <w:t>vendor</w:t>
            </w:r>
            <w:r w:rsidRPr="003F7605">
              <w:rPr>
                <w:b/>
                <w:bCs/>
                <w:sz w:val="20"/>
                <w:szCs w:val="20"/>
              </w:rPr>
              <w:t xml:space="preserve"> is judged to have requisite financial stability. </w:t>
            </w:r>
          </w:p>
          <w:p w14:paraId="2AFF8A28" w14:textId="738AE730" w:rsidR="003F7605" w:rsidRPr="00753EBA" w:rsidRDefault="00473F62" w:rsidP="00863317">
            <w:pPr>
              <w:pStyle w:val="ListParagraph"/>
              <w:numPr>
                <w:ilvl w:val="0"/>
                <w:numId w:val="33"/>
              </w:numPr>
              <w:rPr>
                <w:sz w:val="20"/>
                <w:szCs w:val="20"/>
              </w:rPr>
            </w:pPr>
            <w:r w:rsidRPr="00753EBA">
              <w:rPr>
                <w:rFonts w:ascii="Calibri" w:hAnsi="Calibri"/>
                <w:lang w:val="en-GB"/>
              </w:rPr>
              <w:lastRenderedPageBreak/>
              <w:t>Copies of AUDITED financial accounts for the last 2 years, including details of profit and loss and cash flow</w:t>
            </w:r>
          </w:p>
          <w:p w14:paraId="15F88911" w14:textId="2B72F0C1" w:rsidR="00473F62" w:rsidRPr="003F7605" w:rsidRDefault="00473F62" w:rsidP="00863317">
            <w:pPr>
              <w:pStyle w:val="ListParagraph"/>
              <w:numPr>
                <w:ilvl w:val="0"/>
                <w:numId w:val="33"/>
              </w:numPr>
              <w:rPr>
                <w:sz w:val="20"/>
                <w:szCs w:val="20"/>
              </w:rPr>
            </w:pPr>
            <w:r w:rsidRPr="00753EBA">
              <w:rPr>
                <w:rFonts w:ascii="Calibri" w:hAnsi="Calibri"/>
                <w:lang w:val="en-GB"/>
              </w:rPr>
              <w:t>Bank statement of last six months</w:t>
            </w:r>
          </w:p>
        </w:tc>
      </w:tr>
      <w:tr w:rsidR="00473F62" w14:paraId="312C34B4" w14:textId="77777777" w:rsidTr="00874874">
        <w:tc>
          <w:tcPr>
            <w:tcW w:w="10184" w:type="dxa"/>
            <w:gridSpan w:val="3"/>
            <w:shd w:val="clear" w:color="auto" w:fill="D9D9D9" w:themeFill="background1" w:themeFillShade="D9"/>
          </w:tcPr>
          <w:p w14:paraId="25EDDC61" w14:textId="60111756" w:rsidR="00473F62" w:rsidRPr="00A73AED" w:rsidRDefault="00473F62" w:rsidP="00874874">
            <w:pPr>
              <w:rPr>
                <w:i/>
                <w:iCs/>
              </w:rPr>
            </w:pPr>
            <w:r w:rsidRPr="6D53558F">
              <w:rPr>
                <w:i/>
                <w:iCs/>
              </w:rPr>
              <w:lastRenderedPageBreak/>
              <w:t xml:space="preserve">Each proposal that conforms to the Essential and Qualification Criteria will be evaluated according to the </w:t>
            </w:r>
            <w:r w:rsidR="00D146D2">
              <w:rPr>
                <w:i/>
                <w:iCs/>
              </w:rPr>
              <w:t>Selection</w:t>
            </w:r>
            <w:r w:rsidRPr="6D53558F">
              <w:rPr>
                <w:i/>
                <w:iCs/>
              </w:rPr>
              <w:t xml:space="preserve"> Criteria given below by GOAL. </w:t>
            </w:r>
          </w:p>
        </w:tc>
      </w:tr>
      <w:tr w:rsidR="00473F62" w14:paraId="60F88177" w14:textId="77777777" w:rsidTr="005D730D">
        <w:tc>
          <w:tcPr>
            <w:tcW w:w="759" w:type="dxa"/>
            <w:shd w:val="clear" w:color="auto" w:fill="D9D9D9" w:themeFill="background1" w:themeFillShade="D9"/>
          </w:tcPr>
          <w:p w14:paraId="07EEB177" w14:textId="77777777" w:rsidR="00473F62" w:rsidRPr="00EF3D37" w:rsidRDefault="00473F62" w:rsidP="00874874">
            <w:pPr>
              <w:rPr>
                <w:b/>
                <w:bCs/>
              </w:rPr>
            </w:pPr>
            <w:r w:rsidRPr="6D53558F">
              <w:rPr>
                <w:b/>
                <w:bCs/>
              </w:rPr>
              <w:t>4</w:t>
            </w:r>
          </w:p>
        </w:tc>
        <w:tc>
          <w:tcPr>
            <w:tcW w:w="2660" w:type="dxa"/>
            <w:shd w:val="clear" w:color="auto" w:fill="F2F2F2" w:themeFill="background1" w:themeFillShade="F2"/>
          </w:tcPr>
          <w:p w14:paraId="6B1ACE10" w14:textId="1EFB1B0D" w:rsidR="00473F62" w:rsidRPr="00EF3D37" w:rsidRDefault="0067568F" w:rsidP="00874874">
            <w:pPr>
              <w:rPr>
                <w:b/>
                <w:bCs/>
              </w:rPr>
            </w:pPr>
            <w:r>
              <w:rPr>
                <w:b/>
                <w:bCs/>
              </w:rPr>
              <w:t>Selection</w:t>
            </w:r>
            <w:r w:rsidRPr="6D53558F">
              <w:rPr>
                <w:b/>
                <w:bCs/>
              </w:rPr>
              <w:t xml:space="preserve"> </w:t>
            </w:r>
            <w:r w:rsidR="00473F62" w:rsidRPr="6D53558F">
              <w:rPr>
                <w:b/>
                <w:bCs/>
              </w:rPr>
              <w:t>Criteria</w:t>
            </w:r>
          </w:p>
        </w:tc>
        <w:tc>
          <w:tcPr>
            <w:tcW w:w="6765" w:type="dxa"/>
            <w:shd w:val="clear" w:color="auto" w:fill="F2F2F2" w:themeFill="background1" w:themeFillShade="F2"/>
          </w:tcPr>
          <w:p w14:paraId="7E601F9D" w14:textId="6EAC1BE6" w:rsidR="00473F62" w:rsidRPr="00805C27" w:rsidRDefault="00D81A0C" w:rsidP="00874874">
            <w:r>
              <w:t>Offers</w:t>
            </w:r>
            <w:r w:rsidR="00473F62">
              <w:t xml:space="preserve"> will be awarded marks under each of the </w:t>
            </w:r>
            <w:r w:rsidR="00E632A5">
              <w:t>selection</w:t>
            </w:r>
            <w:r w:rsidR="00473F62">
              <w:t xml:space="preserve"> criteria listed in this section to determine the most advantageous </w:t>
            </w:r>
            <w:r>
              <w:t>offers</w:t>
            </w:r>
            <w:r w:rsidR="00473F62">
              <w:t>.</w:t>
            </w:r>
          </w:p>
          <w:p w14:paraId="737D134D" w14:textId="2606D6CF" w:rsidR="00F86008" w:rsidRDefault="00F86008" w:rsidP="008725E1">
            <w:pPr>
              <w:pStyle w:val="ListParagraph"/>
              <w:numPr>
                <w:ilvl w:val="0"/>
                <w:numId w:val="36"/>
              </w:numPr>
            </w:pPr>
            <w:r>
              <w:t>Curriculum vitae (CV) of technical personnel detailing qualifications/certification and experiences of</w:t>
            </w:r>
            <w:r w:rsidR="00D81BBF">
              <w:t xml:space="preserve"> Geologist,</w:t>
            </w:r>
            <w:r>
              <w:t xml:space="preserve"> Hydro</w:t>
            </w:r>
            <w:r w:rsidR="004F4438">
              <w:t>geo</w:t>
            </w:r>
            <w:r>
              <w:t xml:space="preserve">logist, and Drillers, attach </w:t>
            </w:r>
            <w:r w:rsidRPr="00FF4B70">
              <w:rPr>
                <w:b/>
                <w:bCs/>
              </w:rPr>
              <w:t>evidence of academic credentials for key personnel and evidence of registration for Hydrogeologist with the Ministry of Water and Environment</w:t>
            </w:r>
          </w:p>
          <w:p w14:paraId="78F05132" w14:textId="63CD0FF7" w:rsidR="00F86008" w:rsidRDefault="00F86008" w:rsidP="008725E1">
            <w:pPr>
              <w:pStyle w:val="ListParagraph"/>
              <w:numPr>
                <w:ilvl w:val="0"/>
                <w:numId w:val="36"/>
              </w:numPr>
            </w:pPr>
            <w:r>
              <w:t xml:space="preserve">Evidence of </w:t>
            </w:r>
            <w:proofErr w:type="gramStart"/>
            <w:r>
              <w:t>past experience</w:t>
            </w:r>
            <w:proofErr w:type="gramEnd"/>
            <w:r>
              <w:t xml:space="preserve"> including three (3) </w:t>
            </w:r>
            <w:r w:rsidRPr="00815DC8">
              <w:rPr>
                <w:b/>
                <w:bCs/>
              </w:rPr>
              <w:t>reference letters</w:t>
            </w:r>
            <w:r>
              <w:t xml:space="preserve"> issued within the past three (3) years</w:t>
            </w:r>
            <w:r w:rsidR="00815DC8">
              <w:t xml:space="preserve"> and</w:t>
            </w:r>
            <w:r>
              <w:t xml:space="preserve"> three (3) </w:t>
            </w:r>
            <w:r w:rsidRPr="00815DC8">
              <w:rPr>
                <w:b/>
                <w:bCs/>
              </w:rPr>
              <w:t>contract completion reports</w:t>
            </w:r>
            <w:r>
              <w:t xml:space="preserve"> issued by District Local Government and</w:t>
            </w:r>
            <w:r w:rsidR="00815DC8">
              <w:t>/</w:t>
            </w:r>
            <w:r>
              <w:t xml:space="preserve">or clients within the past </w:t>
            </w:r>
            <w:r w:rsidR="003917E5">
              <w:t>three</w:t>
            </w:r>
            <w:r>
              <w:t xml:space="preserve"> (3) years</w:t>
            </w:r>
          </w:p>
          <w:p w14:paraId="0FED8F24" w14:textId="3208FFC0" w:rsidR="006C3D90" w:rsidRDefault="00F86008" w:rsidP="008725E1">
            <w:pPr>
              <w:pStyle w:val="ListParagraph"/>
              <w:numPr>
                <w:ilvl w:val="0"/>
                <w:numId w:val="36"/>
              </w:numPr>
            </w:pPr>
            <w:r>
              <w:t>Evidence and Volume of contracts</w:t>
            </w:r>
            <w:r w:rsidR="002402C0">
              <w:t xml:space="preserve"> </w:t>
            </w:r>
            <w:r w:rsidR="002D0DD9">
              <w:t xml:space="preserve">summarised </w:t>
            </w:r>
            <w:r w:rsidR="00B25C0F">
              <w:t>for</w:t>
            </w:r>
            <w:r w:rsidR="002D0DD9">
              <w:t xml:space="preserve"> the last 3 years.</w:t>
            </w:r>
            <w:r w:rsidR="002402C0">
              <w:t xml:space="preserve"> </w:t>
            </w:r>
          </w:p>
          <w:p w14:paraId="2B25B75F" w14:textId="4B0AA797" w:rsidR="003F616A" w:rsidRDefault="003F616A" w:rsidP="008725E1">
            <w:pPr>
              <w:pStyle w:val="ListParagraph"/>
              <w:numPr>
                <w:ilvl w:val="0"/>
                <w:numId w:val="36"/>
              </w:numPr>
            </w:pPr>
            <w:r>
              <w:t>Due diligence</w:t>
            </w:r>
            <w:r w:rsidR="00AF41B4">
              <w:t xml:space="preserve"> (</w:t>
            </w:r>
            <w:r w:rsidR="00AF41B4" w:rsidRPr="0040033D">
              <w:t>physical checks of infrastructure</w:t>
            </w:r>
            <w:r w:rsidR="001478E4">
              <w:t xml:space="preserve"> including the equipment capacity</w:t>
            </w:r>
            <w:r w:rsidR="00AF41B4">
              <w:t>)</w:t>
            </w:r>
          </w:p>
        </w:tc>
      </w:tr>
      <w:tr w:rsidR="00473F62" w14:paraId="3691F75F" w14:textId="77777777" w:rsidTr="00874874">
        <w:tc>
          <w:tcPr>
            <w:tcW w:w="10184" w:type="dxa"/>
            <w:gridSpan w:val="3"/>
            <w:shd w:val="clear" w:color="auto" w:fill="D9D9D9" w:themeFill="background1" w:themeFillShade="D9"/>
          </w:tcPr>
          <w:p w14:paraId="388B96C9" w14:textId="77777777" w:rsidR="00473F62" w:rsidRPr="00EF3D37" w:rsidRDefault="00473F62" w:rsidP="00874874">
            <w:pPr>
              <w:rPr>
                <w:b/>
              </w:rPr>
            </w:pPr>
          </w:p>
          <w:p w14:paraId="5E246DB7" w14:textId="77777777" w:rsidR="00473F62" w:rsidRPr="00805C27" w:rsidRDefault="00473F62" w:rsidP="00874874"/>
        </w:tc>
      </w:tr>
      <w:tr w:rsidR="00473F62" w14:paraId="665DD0E2" w14:textId="77777777" w:rsidTr="005D730D">
        <w:tc>
          <w:tcPr>
            <w:tcW w:w="759" w:type="dxa"/>
            <w:shd w:val="clear" w:color="auto" w:fill="D9D9D9" w:themeFill="background1" w:themeFillShade="D9"/>
          </w:tcPr>
          <w:p w14:paraId="18CBD4F3" w14:textId="77777777" w:rsidR="00473F62" w:rsidRPr="00EF3D37" w:rsidRDefault="00473F62" w:rsidP="00874874">
            <w:pPr>
              <w:rPr>
                <w:b/>
                <w:bCs/>
              </w:rPr>
            </w:pPr>
            <w:r w:rsidRPr="6D53558F">
              <w:rPr>
                <w:b/>
                <w:bCs/>
              </w:rPr>
              <w:t>5</w:t>
            </w:r>
          </w:p>
        </w:tc>
        <w:tc>
          <w:tcPr>
            <w:tcW w:w="2660" w:type="dxa"/>
            <w:shd w:val="clear" w:color="auto" w:fill="F2F2F2" w:themeFill="background1" w:themeFillShade="F2"/>
          </w:tcPr>
          <w:p w14:paraId="5EB53528" w14:textId="77777777" w:rsidR="00473F62" w:rsidRPr="00EF3D37" w:rsidRDefault="00473F62" w:rsidP="00874874">
            <w:pPr>
              <w:rPr>
                <w:b/>
                <w:bCs/>
              </w:rPr>
            </w:pPr>
            <w:r w:rsidRPr="6D53558F">
              <w:rPr>
                <w:b/>
                <w:bCs/>
              </w:rPr>
              <w:t xml:space="preserve">Post selection </w:t>
            </w:r>
          </w:p>
        </w:tc>
        <w:tc>
          <w:tcPr>
            <w:tcW w:w="6765" w:type="dxa"/>
            <w:shd w:val="clear" w:color="auto" w:fill="F2F2F2" w:themeFill="background1" w:themeFillShade="F2"/>
          </w:tcPr>
          <w:p w14:paraId="7133AC17" w14:textId="06646B57" w:rsidR="00473F62" w:rsidRPr="00805C27" w:rsidRDefault="00E43709" w:rsidP="00874874">
            <w:r>
              <w:t xml:space="preserve">References and other checks are found to be clear, supplier site visit is satisfactory, and quality is assessed. </w:t>
            </w:r>
            <w:r w:rsidRPr="003F53ED">
              <w:rPr>
                <w:bCs/>
              </w:rPr>
              <w:t xml:space="preserve">All due diligence checks are found to be clear </w:t>
            </w:r>
            <w:r w:rsidRPr="003F53ED">
              <w:t xml:space="preserve">including but not limited to anti-terror checks. </w:t>
            </w:r>
          </w:p>
        </w:tc>
      </w:tr>
    </w:tbl>
    <w:p w14:paraId="6788B4DC" w14:textId="77777777" w:rsidR="005D730D" w:rsidRPr="005D730D" w:rsidRDefault="005D730D" w:rsidP="005D730D">
      <w:pPr>
        <w:pStyle w:val="ListParagraph"/>
        <w:keepNext/>
        <w:keepLines/>
        <w:numPr>
          <w:ilvl w:val="0"/>
          <w:numId w:val="60"/>
        </w:numPr>
        <w:spacing w:before="360" w:after="0"/>
        <w:contextualSpacing w:val="0"/>
        <w:outlineLvl w:val="1"/>
        <w:rPr>
          <w:rFonts w:eastAsiaTheme="majorEastAsia" w:cstheme="majorBidi"/>
          <w:b/>
          <w:bCs/>
          <w:smallCaps/>
          <w:vanish/>
          <w:color w:val="000000" w:themeColor="text1"/>
          <w:sz w:val="28"/>
          <w:szCs w:val="28"/>
        </w:rPr>
      </w:pPr>
      <w:bookmarkStart w:id="25" w:name="_Toc118102667"/>
      <w:bookmarkStart w:id="26" w:name="_Toc118102843"/>
      <w:bookmarkStart w:id="27" w:name="_Toc231810399"/>
      <w:bookmarkStart w:id="28" w:name="_Toc466022951"/>
      <w:bookmarkStart w:id="29" w:name="_Toc5363466"/>
    </w:p>
    <w:p w14:paraId="4F163D15" w14:textId="77777777" w:rsidR="005D730D" w:rsidRPr="005D730D" w:rsidRDefault="005D730D" w:rsidP="005D730D">
      <w:pPr>
        <w:pStyle w:val="ListParagraph"/>
        <w:keepNext/>
        <w:keepLines/>
        <w:numPr>
          <w:ilvl w:val="0"/>
          <w:numId w:val="60"/>
        </w:numPr>
        <w:spacing w:before="360" w:after="0"/>
        <w:contextualSpacing w:val="0"/>
        <w:outlineLvl w:val="1"/>
        <w:rPr>
          <w:rFonts w:eastAsiaTheme="majorEastAsia" w:cstheme="majorBidi"/>
          <w:b/>
          <w:bCs/>
          <w:smallCaps/>
          <w:vanish/>
          <w:color w:val="000000" w:themeColor="text1"/>
          <w:sz w:val="28"/>
          <w:szCs w:val="28"/>
        </w:rPr>
      </w:pPr>
    </w:p>
    <w:p w14:paraId="58B73034" w14:textId="77777777" w:rsidR="005D730D" w:rsidRPr="005D730D" w:rsidRDefault="005D730D" w:rsidP="005D730D">
      <w:pPr>
        <w:pStyle w:val="ListParagraph"/>
        <w:keepNext/>
        <w:keepLines/>
        <w:numPr>
          <w:ilvl w:val="0"/>
          <w:numId w:val="60"/>
        </w:numPr>
        <w:spacing w:before="360" w:after="0"/>
        <w:contextualSpacing w:val="0"/>
        <w:outlineLvl w:val="1"/>
        <w:rPr>
          <w:rFonts w:eastAsiaTheme="majorEastAsia" w:cstheme="majorBidi"/>
          <w:b/>
          <w:bCs/>
          <w:smallCaps/>
          <w:vanish/>
          <w:color w:val="000000" w:themeColor="text1"/>
          <w:sz w:val="28"/>
          <w:szCs w:val="28"/>
        </w:rPr>
      </w:pPr>
    </w:p>
    <w:p w14:paraId="3ACEBE61" w14:textId="77777777" w:rsidR="005D730D" w:rsidRPr="005D730D" w:rsidRDefault="005D730D" w:rsidP="005D730D">
      <w:pPr>
        <w:pStyle w:val="ListParagraph"/>
        <w:keepNext/>
        <w:keepLines/>
        <w:numPr>
          <w:ilvl w:val="0"/>
          <w:numId w:val="60"/>
        </w:numPr>
        <w:spacing w:before="360" w:after="0"/>
        <w:contextualSpacing w:val="0"/>
        <w:outlineLvl w:val="1"/>
        <w:rPr>
          <w:rFonts w:eastAsiaTheme="majorEastAsia" w:cstheme="majorBidi"/>
          <w:b/>
          <w:bCs/>
          <w:smallCaps/>
          <w:vanish/>
          <w:color w:val="000000" w:themeColor="text1"/>
          <w:sz w:val="28"/>
          <w:szCs w:val="28"/>
        </w:rPr>
      </w:pPr>
    </w:p>
    <w:p w14:paraId="13A48915" w14:textId="77777777" w:rsidR="005D730D" w:rsidRPr="005D730D" w:rsidRDefault="005D730D" w:rsidP="005D730D">
      <w:pPr>
        <w:pStyle w:val="ListParagraph"/>
        <w:keepNext/>
        <w:keepLines/>
        <w:numPr>
          <w:ilvl w:val="0"/>
          <w:numId w:val="60"/>
        </w:numPr>
        <w:spacing w:before="360" w:after="0"/>
        <w:contextualSpacing w:val="0"/>
        <w:outlineLvl w:val="1"/>
        <w:rPr>
          <w:rFonts w:eastAsiaTheme="majorEastAsia" w:cstheme="majorBidi"/>
          <w:b/>
          <w:bCs/>
          <w:smallCaps/>
          <w:vanish/>
          <w:color w:val="000000" w:themeColor="text1"/>
          <w:sz w:val="28"/>
          <w:szCs w:val="28"/>
        </w:rPr>
      </w:pPr>
    </w:p>
    <w:p w14:paraId="65B68AFB" w14:textId="77777777" w:rsidR="005D730D" w:rsidRPr="005D730D" w:rsidRDefault="005D730D" w:rsidP="005D730D">
      <w:pPr>
        <w:pStyle w:val="ListParagraph"/>
        <w:keepNext/>
        <w:keepLines/>
        <w:numPr>
          <w:ilvl w:val="1"/>
          <w:numId w:val="60"/>
        </w:numPr>
        <w:spacing w:before="360" w:after="0"/>
        <w:contextualSpacing w:val="0"/>
        <w:outlineLvl w:val="1"/>
        <w:rPr>
          <w:rFonts w:eastAsiaTheme="majorEastAsia" w:cstheme="majorBidi"/>
          <w:b/>
          <w:bCs/>
          <w:smallCaps/>
          <w:vanish/>
          <w:color w:val="000000" w:themeColor="text1"/>
          <w:sz w:val="28"/>
          <w:szCs w:val="28"/>
        </w:rPr>
      </w:pPr>
    </w:p>
    <w:p w14:paraId="1EBC337B" w14:textId="2A2B99C3" w:rsidR="005D730D" w:rsidRDefault="005D730D" w:rsidP="005D730D">
      <w:pPr>
        <w:pStyle w:val="Heading2"/>
      </w:pPr>
      <w:r>
        <w:t>EOI Evaluation and pre-qualification</w:t>
      </w:r>
    </w:p>
    <w:p w14:paraId="350FBA65" w14:textId="77777777" w:rsidR="005D730D" w:rsidRPr="00805C27" w:rsidRDefault="005D730D" w:rsidP="005D730D">
      <w:pPr>
        <w:jc w:val="both"/>
      </w:pPr>
      <w:r w:rsidRPr="00805C27">
        <w:t>GOAL will convene an evaluation team which may include members of the Finance, Logistics,</w:t>
      </w:r>
      <w:r>
        <w:t xml:space="preserve"> Procurement</w:t>
      </w:r>
      <w:r w:rsidRPr="00805C27">
        <w:t xml:space="preserve"> </w:t>
      </w:r>
      <w:r>
        <w:t xml:space="preserve">and </w:t>
      </w:r>
      <w:r w:rsidRPr="00805C27">
        <w:t>Programmes</w:t>
      </w:r>
      <w:r>
        <w:t xml:space="preserve"> as well as 3</w:t>
      </w:r>
      <w:r w:rsidRPr="005076AF">
        <w:rPr>
          <w:vertAlign w:val="superscript"/>
        </w:rPr>
        <w:t>rd</w:t>
      </w:r>
      <w:r>
        <w:t xml:space="preserve"> Party technical input if applicable.  </w:t>
      </w:r>
    </w:p>
    <w:p w14:paraId="376E7DD3" w14:textId="77777777" w:rsidR="005D730D" w:rsidRDefault="005D730D" w:rsidP="005D730D">
      <w:pPr>
        <w:jc w:val="both"/>
      </w:pPr>
      <w:r>
        <w:t xml:space="preserve">During the evaluation period clarifications may be sought by e-mail from Suppliers. Clarifications may include testimonials from customers in support of </w:t>
      </w:r>
      <w:proofErr w:type="gramStart"/>
      <w:r>
        <w:t>particular aspects</w:t>
      </w:r>
      <w:proofErr w:type="gramEnd"/>
      <w:r>
        <w:t xml:space="preserve"> of the EOI, whether such aspects are contained in the original submission or in subsequent responses to requests for clarification. Deadlines will be imposed for the receipt of such clarifications and failure to meet these deadlines may result in the disqualification of the EOI or loss of marks.  Responses to requests for clarification shall not materially change any of the elements of the proposals submitted. Unsolicited communications from Suppliers will not be entertained during the evaluation period.</w:t>
      </w:r>
    </w:p>
    <w:p w14:paraId="24DDC5EB" w14:textId="77777777" w:rsidR="005D730D" w:rsidRDefault="005D730D" w:rsidP="005D730D">
      <w:pPr>
        <w:jc w:val="both"/>
      </w:pPr>
      <w:r>
        <w:t xml:space="preserve">Submissions will be reviewed by the </w:t>
      </w:r>
      <w:r w:rsidRPr="00107018">
        <w:t>Procurement Committee a</w:t>
      </w:r>
      <w:r>
        <w:t xml:space="preserve">nd those suppliers who meet our essential and selection criteria will then be visited by a GOAL team at a mutually agreed date and time. The visit will assess company capacity, verify </w:t>
      </w:r>
      <w:proofErr w:type="gramStart"/>
      <w:r>
        <w:t>bids</w:t>
      </w:r>
      <w:proofErr w:type="gramEnd"/>
      <w:r>
        <w:t xml:space="preserve"> and validate understanding of GOAL procedures.</w:t>
      </w:r>
    </w:p>
    <w:p w14:paraId="6AFEA009" w14:textId="77777777" w:rsidR="005D730D" w:rsidRDefault="005D730D" w:rsidP="005D730D">
      <w:pPr>
        <w:jc w:val="both"/>
      </w:pPr>
      <w:r>
        <w:t>All suppliers will be notified of the outcome of the evaluation process.  Successful suppliers will be registered on the Restricted Suppliers List.</w:t>
      </w:r>
    </w:p>
    <w:p w14:paraId="454E670A" w14:textId="25B2932C" w:rsidR="005D730D" w:rsidRDefault="005D730D" w:rsidP="005D730D">
      <w:pPr>
        <w:jc w:val="both"/>
      </w:pPr>
      <w:r>
        <w:t xml:space="preserve">Note: This is a technical and quality assessment only, </w:t>
      </w:r>
      <w:proofErr w:type="gramStart"/>
      <w:r>
        <w:t>in order to</w:t>
      </w:r>
      <w:proofErr w:type="gramEnd"/>
      <w:r>
        <w:t xml:space="preserve"> create a Restricted Supplier List and as such no financial offers are requested or should be submitted with your response.</w:t>
      </w:r>
    </w:p>
    <w:p w14:paraId="6BB16285" w14:textId="25E95664" w:rsidR="00214172" w:rsidRPr="00214172" w:rsidRDefault="00FF4B70" w:rsidP="00214172">
      <w:pPr>
        <w:pStyle w:val="Heading2"/>
      </w:pPr>
      <w:r>
        <w:t>Restricted Supplier List</w:t>
      </w:r>
    </w:p>
    <w:p w14:paraId="0F1D6EBF" w14:textId="77777777" w:rsidR="00214172" w:rsidRDefault="00214172" w:rsidP="00214172">
      <w:pPr>
        <w:jc w:val="both"/>
      </w:pPr>
      <w:r w:rsidRPr="00EB62A1">
        <w:rPr>
          <w:rFonts w:ascii="Calibri" w:hAnsi="Calibri"/>
        </w:rPr>
        <w:t xml:space="preserve">As per section 4.3.10 above and following the analysis of bids against the </w:t>
      </w:r>
      <w:r>
        <w:rPr>
          <w:rFonts w:ascii="Calibri" w:hAnsi="Calibri"/>
        </w:rPr>
        <w:t>selection</w:t>
      </w:r>
      <w:r w:rsidRPr="00EB62A1">
        <w:rPr>
          <w:rFonts w:ascii="Calibri" w:hAnsi="Calibri"/>
        </w:rPr>
        <w:t xml:space="preserve"> criteria laid out above in sections 5.1, </w:t>
      </w:r>
      <w:r>
        <w:rPr>
          <w:rFonts w:ascii="Calibri" w:hAnsi="Calibri"/>
        </w:rPr>
        <w:t>suppliers may be accepted onto a Restricted Supplier List (RSL)</w:t>
      </w:r>
      <w:r w:rsidRPr="00EB62A1">
        <w:rPr>
          <w:rFonts w:ascii="Calibri" w:hAnsi="Calibri"/>
        </w:rPr>
        <w:t xml:space="preserve"> at GOAL’s discretion. </w:t>
      </w:r>
      <w:r>
        <w:t xml:space="preserve"> </w:t>
      </w:r>
    </w:p>
    <w:p w14:paraId="772E548C" w14:textId="77777777" w:rsidR="00214172" w:rsidRDefault="00214172" w:rsidP="00214172">
      <w:r>
        <w:lastRenderedPageBreak/>
        <w:t>Goal may, at its sole discretion and without any minimum notice, immediately remove a supplier from the RSL. Once a supplier is removed from the RSL they will no longer be able to tender for any GOAL contracts for which that RSL was formed.</w:t>
      </w:r>
    </w:p>
    <w:p w14:paraId="476E83C8" w14:textId="77777777" w:rsidR="00214172" w:rsidRDefault="00214172" w:rsidP="00214172">
      <w:r>
        <w:t>Suppliers may in some instances remain on the RSL but be suspended from tendering for GOAL contracts. GOAL will inform a supplier if it is being suspended. Suspension will be at GOAL’s sole discretion and without any minimum notice. The length of any suspension and any conditions attaching to the suspension will be a matter for GOAL.</w:t>
      </w:r>
    </w:p>
    <w:p w14:paraId="5B3D0EE7" w14:textId="1BAA0E77" w:rsidR="00A2746F" w:rsidRPr="00A2746F" w:rsidRDefault="00E5718E" w:rsidP="00A2746F">
      <w:pPr>
        <w:pStyle w:val="Heading2"/>
      </w:pPr>
      <w:r>
        <w:t>Selection</w:t>
      </w:r>
      <w:r w:rsidR="004E748E" w:rsidRPr="004E748E">
        <w:t xml:space="preserve"> Criteria</w:t>
      </w:r>
      <w:bookmarkEnd w:id="25"/>
      <w:bookmarkEnd w:id="26"/>
      <w:bookmarkEnd w:id="27"/>
      <w:bookmarkEnd w:id="28"/>
      <w:bookmarkEnd w:id="29"/>
    </w:p>
    <w:tbl>
      <w:tblPr>
        <w:tblW w:w="9573" w:type="dxa"/>
        <w:tblLook w:val="04A0" w:firstRow="1" w:lastRow="0" w:firstColumn="1" w:lastColumn="0" w:noHBand="0" w:noVBand="1"/>
      </w:tblPr>
      <w:tblGrid>
        <w:gridCol w:w="571"/>
        <w:gridCol w:w="2278"/>
        <w:gridCol w:w="4721"/>
        <w:gridCol w:w="2003"/>
      </w:tblGrid>
      <w:tr w:rsidR="007513F8" w:rsidRPr="004E748E" w14:paraId="501D5DAE" w14:textId="77777777" w:rsidTr="007513F8">
        <w:trPr>
          <w:trHeight w:val="600"/>
        </w:trPr>
        <w:tc>
          <w:tcPr>
            <w:tcW w:w="571" w:type="dxa"/>
            <w:tcBorders>
              <w:top w:val="single" w:sz="4" w:space="0" w:color="auto"/>
              <w:left w:val="single" w:sz="4" w:space="0" w:color="auto"/>
              <w:bottom w:val="single" w:sz="4" w:space="0" w:color="auto"/>
              <w:right w:val="single" w:sz="4" w:space="0" w:color="auto"/>
            </w:tcBorders>
            <w:shd w:val="clear" w:color="000000" w:fill="D9D9D9"/>
            <w:hideMark/>
          </w:tcPr>
          <w:p w14:paraId="7A62ECDB" w14:textId="77777777" w:rsidR="007513F8" w:rsidRPr="004E748E" w:rsidRDefault="007513F8" w:rsidP="004E748E">
            <w:pPr>
              <w:jc w:val="both"/>
              <w:rPr>
                <w:b/>
                <w:bCs/>
              </w:rPr>
            </w:pPr>
            <w:r w:rsidRPr="004E748E">
              <w:rPr>
                <w:b/>
                <w:bCs/>
              </w:rPr>
              <w:t>No</w:t>
            </w:r>
          </w:p>
        </w:tc>
        <w:tc>
          <w:tcPr>
            <w:tcW w:w="2278" w:type="dxa"/>
            <w:tcBorders>
              <w:top w:val="single" w:sz="4" w:space="0" w:color="auto"/>
              <w:left w:val="nil"/>
              <w:bottom w:val="single" w:sz="4" w:space="0" w:color="auto"/>
              <w:right w:val="single" w:sz="4" w:space="0" w:color="auto"/>
            </w:tcBorders>
            <w:shd w:val="clear" w:color="000000" w:fill="D9D9D9"/>
            <w:hideMark/>
          </w:tcPr>
          <w:p w14:paraId="40258764" w14:textId="7CD28751" w:rsidR="007513F8" w:rsidRPr="004E748E" w:rsidRDefault="00EB575C" w:rsidP="004E748E">
            <w:pPr>
              <w:jc w:val="both"/>
              <w:rPr>
                <w:b/>
                <w:bCs/>
              </w:rPr>
            </w:pPr>
            <w:r>
              <w:rPr>
                <w:b/>
                <w:bCs/>
              </w:rPr>
              <w:t>SELECTION</w:t>
            </w:r>
            <w:r w:rsidR="007513F8" w:rsidRPr="004E748E">
              <w:rPr>
                <w:b/>
                <w:bCs/>
              </w:rPr>
              <w:t xml:space="preserve"> CRITERIA</w:t>
            </w:r>
          </w:p>
        </w:tc>
        <w:tc>
          <w:tcPr>
            <w:tcW w:w="4721" w:type="dxa"/>
            <w:tcBorders>
              <w:top w:val="single" w:sz="4" w:space="0" w:color="auto"/>
              <w:left w:val="nil"/>
              <w:bottom w:val="single" w:sz="4" w:space="0" w:color="auto"/>
              <w:right w:val="single" w:sz="4" w:space="0" w:color="auto"/>
            </w:tcBorders>
            <w:shd w:val="clear" w:color="000000" w:fill="D9D9D9"/>
            <w:hideMark/>
          </w:tcPr>
          <w:p w14:paraId="631B6903" w14:textId="77777777" w:rsidR="007513F8" w:rsidRPr="004E748E" w:rsidRDefault="007513F8" w:rsidP="004E748E">
            <w:pPr>
              <w:jc w:val="both"/>
              <w:rPr>
                <w:b/>
                <w:bCs/>
              </w:rPr>
            </w:pPr>
            <w:r w:rsidRPr="004E748E">
              <w:rPr>
                <w:b/>
                <w:bCs/>
              </w:rPr>
              <w:t>Conditions</w:t>
            </w:r>
          </w:p>
        </w:tc>
        <w:tc>
          <w:tcPr>
            <w:tcW w:w="2003" w:type="dxa"/>
            <w:tcBorders>
              <w:top w:val="single" w:sz="4" w:space="0" w:color="auto"/>
              <w:left w:val="nil"/>
              <w:bottom w:val="single" w:sz="4" w:space="0" w:color="auto"/>
              <w:right w:val="single" w:sz="4" w:space="0" w:color="auto"/>
            </w:tcBorders>
            <w:shd w:val="clear" w:color="000000" w:fill="D9D9D9"/>
            <w:hideMark/>
          </w:tcPr>
          <w:p w14:paraId="2D988B1B" w14:textId="77777777" w:rsidR="007513F8" w:rsidRPr="004E748E" w:rsidRDefault="007513F8" w:rsidP="004E748E">
            <w:pPr>
              <w:jc w:val="both"/>
              <w:rPr>
                <w:b/>
                <w:bCs/>
              </w:rPr>
            </w:pPr>
            <w:r w:rsidRPr="004E748E">
              <w:rPr>
                <w:b/>
                <w:bCs/>
              </w:rPr>
              <w:t>Weighting (maximum points)</w:t>
            </w:r>
          </w:p>
        </w:tc>
      </w:tr>
      <w:tr w:rsidR="007513F8" w:rsidRPr="004E748E" w14:paraId="3DB5C2EC" w14:textId="77777777" w:rsidTr="00B25C0F">
        <w:trPr>
          <w:trHeight w:val="6027"/>
        </w:trPr>
        <w:tc>
          <w:tcPr>
            <w:tcW w:w="571" w:type="dxa"/>
            <w:tcBorders>
              <w:top w:val="single" w:sz="4" w:space="0" w:color="auto"/>
              <w:left w:val="single" w:sz="4" w:space="0" w:color="auto"/>
              <w:bottom w:val="single" w:sz="4" w:space="0" w:color="auto"/>
              <w:right w:val="single" w:sz="4" w:space="0" w:color="auto"/>
            </w:tcBorders>
            <w:shd w:val="clear" w:color="auto" w:fill="auto"/>
          </w:tcPr>
          <w:p w14:paraId="07344833" w14:textId="05F59610" w:rsidR="007513F8" w:rsidRDefault="00F86008" w:rsidP="004E748E">
            <w:pPr>
              <w:jc w:val="both"/>
              <w:rPr>
                <w:b/>
                <w:bCs/>
              </w:rPr>
            </w:pPr>
            <w:r>
              <w:rPr>
                <w:b/>
                <w:bCs/>
              </w:rPr>
              <w:t>1</w:t>
            </w:r>
          </w:p>
        </w:tc>
        <w:tc>
          <w:tcPr>
            <w:tcW w:w="2278" w:type="dxa"/>
            <w:tcBorders>
              <w:top w:val="single" w:sz="4" w:space="0" w:color="auto"/>
              <w:left w:val="nil"/>
              <w:bottom w:val="single" w:sz="4" w:space="0" w:color="auto"/>
              <w:right w:val="single" w:sz="4" w:space="0" w:color="auto"/>
            </w:tcBorders>
            <w:shd w:val="clear" w:color="auto" w:fill="auto"/>
          </w:tcPr>
          <w:p w14:paraId="7BC28B8A" w14:textId="4CB4032A" w:rsidR="007513F8" w:rsidRPr="005F5F98" w:rsidRDefault="007513F8" w:rsidP="007513F8">
            <w:pPr>
              <w:rPr>
                <w:b/>
                <w:bCs/>
              </w:rPr>
            </w:pPr>
            <w:r>
              <w:rPr>
                <w:b/>
                <w:bCs/>
              </w:rPr>
              <w:t>Technical Offer</w:t>
            </w:r>
          </w:p>
        </w:tc>
        <w:tc>
          <w:tcPr>
            <w:tcW w:w="4721" w:type="dxa"/>
            <w:tcBorders>
              <w:top w:val="single" w:sz="4" w:space="0" w:color="auto"/>
              <w:left w:val="nil"/>
              <w:bottom w:val="single" w:sz="4" w:space="0" w:color="auto"/>
              <w:right w:val="single" w:sz="4" w:space="0" w:color="auto"/>
            </w:tcBorders>
            <w:shd w:val="clear" w:color="auto" w:fill="auto"/>
          </w:tcPr>
          <w:p w14:paraId="478CA848" w14:textId="5D0E77CA" w:rsidR="003F616A" w:rsidRDefault="003F616A" w:rsidP="008725E1">
            <w:pPr>
              <w:pStyle w:val="ListParagraph"/>
              <w:numPr>
                <w:ilvl w:val="0"/>
                <w:numId w:val="35"/>
              </w:numPr>
            </w:pPr>
            <w:r>
              <w:t>Curriculum vitae (CV) of technical personnel detailing qualifications/certification and experiences of, Hydrogeologist, and Drillers), attach evidence of academic credentials for key personnel and evidence of registration for Hydro geologist with the Ministry of Water and Environment</w:t>
            </w:r>
          </w:p>
          <w:p w14:paraId="5125B64F" w14:textId="69BD90FB" w:rsidR="003F616A" w:rsidRDefault="003F616A" w:rsidP="00B25C0F">
            <w:pPr>
              <w:pStyle w:val="ListParagraph"/>
              <w:numPr>
                <w:ilvl w:val="0"/>
                <w:numId w:val="35"/>
              </w:numPr>
            </w:pPr>
            <w:r>
              <w:t xml:space="preserve">Evidence of </w:t>
            </w:r>
            <w:proofErr w:type="gramStart"/>
            <w:r>
              <w:t>past experience</w:t>
            </w:r>
            <w:proofErr w:type="gramEnd"/>
            <w:r>
              <w:t xml:space="preserve"> including three (3) reference letters issued within the past three (3) years, three (3) contract completion reports issued by District Local Government and or clients within the past </w:t>
            </w:r>
            <w:r w:rsidR="00AC5840">
              <w:t>three</w:t>
            </w:r>
            <w:r>
              <w:t xml:space="preserve"> (3) years</w:t>
            </w:r>
          </w:p>
          <w:p w14:paraId="286FDE8D" w14:textId="5B2439E2" w:rsidR="00B25C0F" w:rsidRDefault="00B25C0F" w:rsidP="00B25C0F">
            <w:pPr>
              <w:pStyle w:val="ListParagraph"/>
              <w:numPr>
                <w:ilvl w:val="0"/>
                <w:numId w:val="35"/>
              </w:numPr>
            </w:pPr>
            <w:r>
              <w:t>Evidence and volume of contracts for the last 3 years</w:t>
            </w:r>
          </w:p>
          <w:p w14:paraId="7170241E" w14:textId="51CC1D4B" w:rsidR="00B25C0F" w:rsidRPr="00B25C0F" w:rsidRDefault="003F616A" w:rsidP="00B25C0F">
            <w:pPr>
              <w:pStyle w:val="ListParagraph"/>
              <w:numPr>
                <w:ilvl w:val="0"/>
                <w:numId w:val="35"/>
              </w:numPr>
            </w:pPr>
            <w:r>
              <w:t>Due diligence</w:t>
            </w:r>
            <w:r w:rsidR="00186638">
              <w:t xml:space="preserve"> (</w:t>
            </w:r>
            <w:r w:rsidR="00186638" w:rsidRPr="0040033D">
              <w:t>physical checks of infrastructure</w:t>
            </w:r>
            <w:r w:rsidR="005357FF">
              <w:t xml:space="preserve"> including the equipment capacity</w:t>
            </w:r>
            <w:r w:rsidR="00186638">
              <w:t>)</w:t>
            </w:r>
          </w:p>
        </w:tc>
        <w:tc>
          <w:tcPr>
            <w:tcW w:w="2003" w:type="dxa"/>
            <w:tcBorders>
              <w:top w:val="nil"/>
              <w:left w:val="nil"/>
              <w:bottom w:val="single" w:sz="4" w:space="0" w:color="auto"/>
              <w:right w:val="single" w:sz="4" w:space="0" w:color="auto"/>
            </w:tcBorders>
            <w:shd w:val="clear" w:color="auto" w:fill="auto"/>
          </w:tcPr>
          <w:p w14:paraId="7B5E8E8B" w14:textId="2E9432F1" w:rsidR="00AF41B4" w:rsidRDefault="00186638" w:rsidP="004E748E">
            <w:pPr>
              <w:jc w:val="both"/>
            </w:pPr>
            <w:r w:rsidRPr="00D20DC7">
              <w:t>2</w:t>
            </w:r>
            <w:r w:rsidR="00F647A6">
              <w:t>5</w:t>
            </w:r>
          </w:p>
          <w:p w14:paraId="5A62789A" w14:textId="0EB9881C" w:rsidR="00D20DC7" w:rsidRDefault="00D20DC7" w:rsidP="004E748E">
            <w:pPr>
              <w:jc w:val="both"/>
            </w:pPr>
          </w:p>
          <w:p w14:paraId="7EA75DAE" w14:textId="0DB87B50" w:rsidR="00D20DC7" w:rsidRDefault="00D20DC7" w:rsidP="004E748E">
            <w:pPr>
              <w:jc w:val="both"/>
            </w:pPr>
          </w:p>
          <w:p w14:paraId="795F660E" w14:textId="77777777" w:rsidR="00D20DC7" w:rsidRDefault="00D20DC7" w:rsidP="004E748E">
            <w:pPr>
              <w:jc w:val="both"/>
            </w:pPr>
          </w:p>
          <w:p w14:paraId="273A96D0" w14:textId="77777777" w:rsidR="00D20DC7" w:rsidRPr="00D20DC7" w:rsidRDefault="00D20DC7" w:rsidP="004E748E">
            <w:pPr>
              <w:jc w:val="both"/>
            </w:pPr>
          </w:p>
          <w:p w14:paraId="0D3E40B4" w14:textId="77777777" w:rsidR="00D20DC7" w:rsidRPr="00D20DC7" w:rsidRDefault="00D20DC7" w:rsidP="004E748E">
            <w:pPr>
              <w:jc w:val="both"/>
            </w:pPr>
          </w:p>
          <w:p w14:paraId="4843FA1E" w14:textId="0C3101BA" w:rsidR="00186638" w:rsidRPr="00B25C0F" w:rsidRDefault="00F647A6" w:rsidP="004E748E">
            <w:pPr>
              <w:jc w:val="both"/>
            </w:pPr>
            <w:r>
              <w:t>15</w:t>
            </w:r>
          </w:p>
          <w:p w14:paraId="2899FDC0" w14:textId="77777777" w:rsidR="00B25C0F" w:rsidRDefault="00B25C0F" w:rsidP="004E748E">
            <w:pPr>
              <w:jc w:val="both"/>
              <w:rPr>
                <w:bCs/>
              </w:rPr>
            </w:pPr>
          </w:p>
          <w:p w14:paraId="77D7C043" w14:textId="77777777" w:rsidR="002343AE" w:rsidRDefault="002343AE" w:rsidP="004E748E">
            <w:pPr>
              <w:jc w:val="both"/>
              <w:rPr>
                <w:bCs/>
              </w:rPr>
            </w:pPr>
          </w:p>
          <w:p w14:paraId="7B1FD67C" w14:textId="77777777" w:rsidR="002343AE" w:rsidRDefault="002343AE" w:rsidP="004E748E">
            <w:pPr>
              <w:jc w:val="both"/>
              <w:rPr>
                <w:bCs/>
              </w:rPr>
            </w:pPr>
          </w:p>
          <w:p w14:paraId="7AF2C3DB" w14:textId="7F47B457" w:rsidR="002343AE" w:rsidRDefault="00F647A6" w:rsidP="004E748E">
            <w:pPr>
              <w:jc w:val="both"/>
              <w:rPr>
                <w:bCs/>
              </w:rPr>
            </w:pPr>
            <w:r>
              <w:rPr>
                <w:bCs/>
              </w:rPr>
              <w:t>10</w:t>
            </w:r>
          </w:p>
          <w:p w14:paraId="76267DD1" w14:textId="0F7447CA" w:rsidR="00186638" w:rsidRPr="004E748E" w:rsidRDefault="00186638" w:rsidP="004E748E">
            <w:pPr>
              <w:jc w:val="both"/>
              <w:rPr>
                <w:bCs/>
              </w:rPr>
            </w:pPr>
            <w:r>
              <w:rPr>
                <w:bCs/>
              </w:rPr>
              <w:t>50</w:t>
            </w:r>
          </w:p>
        </w:tc>
      </w:tr>
      <w:tr w:rsidR="007513F8" w:rsidRPr="004E748E" w14:paraId="1248C187" w14:textId="77777777" w:rsidTr="0019780B">
        <w:trPr>
          <w:trHeight w:val="352"/>
        </w:trPr>
        <w:tc>
          <w:tcPr>
            <w:tcW w:w="571" w:type="dxa"/>
            <w:tcBorders>
              <w:top w:val="single" w:sz="4" w:space="0" w:color="auto"/>
              <w:left w:val="single" w:sz="4" w:space="0" w:color="auto"/>
              <w:bottom w:val="single" w:sz="4" w:space="0" w:color="auto"/>
              <w:right w:val="single" w:sz="4" w:space="0" w:color="auto"/>
            </w:tcBorders>
            <w:shd w:val="clear" w:color="auto" w:fill="auto"/>
          </w:tcPr>
          <w:p w14:paraId="697556CD" w14:textId="77777777" w:rsidR="007513F8" w:rsidRDefault="007513F8" w:rsidP="004E748E">
            <w:pPr>
              <w:jc w:val="both"/>
              <w:rPr>
                <w:b/>
                <w:bCs/>
              </w:rPr>
            </w:pPr>
          </w:p>
        </w:tc>
        <w:tc>
          <w:tcPr>
            <w:tcW w:w="2278" w:type="dxa"/>
            <w:tcBorders>
              <w:top w:val="single" w:sz="4" w:space="0" w:color="auto"/>
              <w:left w:val="nil"/>
              <w:bottom w:val="single" w:sz="4" w:space="0" w:color="auto"/>
              <w:right w:val="single" w:sz="4" w:space="0" w:color="auto"/>
            </w:tcBorders>
            <w:shd w:val="clear" w:color="auto" w:fill="auto"/>
          </w:tcPr>
          <w:p w14:paraId="558FD928" w14:textId="77777777" w:rsidR="007513F8" w:rsidRDefault="007513F8" w:rsidP="007513F8">
            <w:pPr>
              <w:rPr>
                <w:b/>
                <w:bCs/>
              </w:rPr>
            </w:pPr>
          </w:p>
        </w:tc>
        <w:tc>
          <w:tcPr>
            <w:tcW w:w="4721" w:type="dxa"/>
            <w:tcBorders>
              <w:top w:val="single" w:sz="4" w:space="0" w:color="auto"/>
              <w:left w:val="nil"/>
              <w:bottom w:val="single" w:sz="4" w:space="0" w:color="auto"/>
              <w:right w:val="single" w:sz="4" w:space="0" w:color="auto"/>
            </w:tcBorders>
            <w:shd w:val="clear" w:color="auto" w:fill="auto"/>
          </w:tcPr>
          <w:p w14:paraId="0A8AA67B" w14:textId="024B3C2C" w:rsidR="007513F8" w:rsidRPr="004E748E" w:rsidRDefault="007513F8" w:rsidP="007513F8">
            <w:pPr>
              <w:jc w:val="right"/>
              <w:rPr>
                <w:b/>
                <w:bCs/>
              </w:rPr>
            </w:pPr>
            <w:r>
              <w:rPr>
                <w:b/>
                <w:bCs/>
              </w:rPr>
              <w:t>Total:</w:t>
            </w:r>
          </w:p>
        </w:tc>
        <w:tc>
          <w:tcPr>
            <w:tcW w:w="2003" w:type="dxa"/>
            <w:tcBorders>
              <w:top w:val="nil"/>
              <w:left w:val="nil"/>
              <w:bottom w:val="single" w:sz="4" w:space="0" w:color="auto"/>
              <w:right w:val="single" w:sz="4" w:space="0" w:color="auto"/>
            </w:tcBorders>
            <w:shd w:val="clear" w:color="auto" w:fill="auto"/>
          </w:tcPr>
          <w:p w14:paraId="04217316" w14:textId="64CA98A5" w:rsidR="007513F8" w:rsidRPr="004E748E" w:rsidRDefault="007513F8" w:rsidP="004E748E">
            <w:pPr>
              <w:jc w:val="both"/>
              <w:rPr>
                <w:bCs/>
              </w:rPr>
            </w:pPr>
            <w:r>
              <w:rPr>
                <w:bCs/>
              </w:rPr>
              <w:t>100</w:t>
            </w:r>
          </w:p>
        </w:tc>
      </w:tr>
    </w:tbl>
    <w:p w14:paraId="47EC5C97" w14:textId="6748AB5C" w:rsidR="0056219D" w:rsidRPr="00924A29" w:rsidRDefault="00522B5B" w:rsidP="004F7F5D">
      <w:pPr>
        <w:pStyle w:val="Heading1"/>
        <w:numPr>
          <w:ilvl w:val="0"/>
          <w:numId w:val="0"/>
        </w:numPr>
        <w:jc w:val="center"/>
        <w:rPr>
          <w:rFonts w:ascii="Calibri" w:eastAsiaTheme="minorEastAsia" w:hAnsi="Calibri" w:cstheme="minorBidi"/>
          <w:smallCaps w:val="0"/>
          <w:color w:val="auto"/>
          <w:sz w:val="22"/>
          <w:szCs w:val="22"/>
          <w:u w:val="single"/>
        </w:rPr>
      </w:pPr>
      <w:bookmarkStart w:id="30" w:name="_Toc5363467"/>
      <w:r w:rsidRPr="004F7F5D">
        <w:rPr>
          <w:rFonts w:ascii="Calibri" w:eastAsiaTheme="minorEastAsia" w:hAnsi="Calibri" w:cstheme="minorBidi"/>
          <w:smallCaps w:val="0"/>
          <w:color w:val="auto"/>
          <w:sz w:val="24"/>
          <w:szCs w:val="24"/>
          <w:u w:val="single"/>
        </w:rPr>
        <w:t xml:space="preserve">The vendors will have to reach a minimum of sixty (60) points out of hundred (100) to be </w:t>
      </w:r>
      <w:r w:rsidR="008B7E2D" w:rsidRPr="004F7F5D">
        <w:rPr>
          <w:rFonts w:ascii="Calibri" w:eastAsiaTheme="minorEastAsia" w:hAnsi="Calibri" w:cstheme="minorBidi"/>
          <w:smallCaps w:val="0"/>
          <w:color w:val="auto"/>
          <w:sz w:val="24"/>
          <w:szCs w:val="24"/>
          <w:u w:val="single"/>
        </w:rPr>
        <w:t>pre-qualified</w:t>
      </w:r>
      <w:r w:rsidR="00767658" w:rsidRPr="004F7F5D">
        <w:rPr>
          <w:rFonts w:ascii="Calibri" w:eastAsiaTheme="minorEastAsia" w:hAnsi="Calibri" w:cstheme="minorBidi"/>
          <w:smallCaps w:val="0"/>
          <w:color w:val="auto"/>
          <w:sz w:val="24"/>
          <w:szCs w:val="24"/>
          <w:u w:val="single"/>
        </w:rPr>
        <w:t xml:space="preserve"> </w:t>
      </w:r>
      <w:r w:rsidR="008B7E2D" w:rsidRPr="004F7F5D">
        <w:rPr>
          <w:rFonts w:ascii="Calibri" w:eastAsiaTheme="minorEastAsia" w:hAnsi="Calibri" w:cstheme="minorBidi"/>
          <w:smallCaps w:val="0"/>
          <w:color w:val="auto"/>
          <w:sz w:val="24"/>
          <w:szCs w:val="24"/>
          <w:u w:val="single"/>
        </w:rPr>
        <w:t xml:space="preserve">on </w:t>
      </w:r>
      <w:r w:rsidR="00924A29" w:rsidRPr="004F7F5D">
        <w:rPr>
          <w:rFonts w:ascii="Calibri" w:eastAsiaTheme="minorEastAsia" w:hAnsi="Calibri" w:cstheme="minorBidi"/>
          <w:smallCaps w:val="0"/>
          <w:color w:val="auto"/>
          <w:sz w:val="24"/>
          <w:szCs w:val="24"/>
          <w:u w:val="single"/>
        </w:rPr>
        <w:t>the list for the period 2021-2023.</w:t>
      </w:r>
    </w:p>
    <w:p w14:paraId="567C65ED" w14:textId="7C75A29D" w:rsidR="00270EEB" w:rsidRPr="00270EEB" w:rsidRDefault="00270EEB" w:rsidP="00270EEB">
      <w:pPr>
        <w:pStyle w:val="Heading1"/>
      </w:pPr>
      <w:r w:rsidRPr="00270EEB">
        <w:t>Response Format</w:t>
      </w:r>
      <w:bookmarkEnd w:id="30"/>
    </w:p>
    <w:p w14:paraId="7D5F1B5F" w14:textId="77777777" w:rsidR="00270EEB" w:rsidRPr="00270EEB" w:rsidRDefault="00270EEB" w:rsidP="00270EEB">
      <w:pPr>
        <w:pStyle w:val="Heading2"/>
      </w:pPr>
      <w:bookmarkStart w:id="31" w:name="_Toc115690190"/>
      <w:bookmarkStart w:id="32" w:name="_Toc115693452"/>
      <w:bookmarkStart w:id="33" w:name="_Toc115694784"/>
      <w:bookmarkStart w:id="34" w:name="_Toc118102670"/>
      <w:bookmarkStart w:id="35" w:name="_Toc118102846"/>
      <w:bookmarkStart w:id="36" w:name="_Toc231810402"/>
      <w:bookmarkStart w:id="37" w:name="_Toc466022953"/>
      <w:bookmarkStart w:id="38" w:name="_Toc5363468"/>
      <w:r w:rsidRPr="00270EEB">
        <w:t>Introduction</w:t>
      </w:r>
      <w:bookmarkEnd w:id="31"/>
      <w:bookmarkEnd w:id="32"/>
      <w:bookmarkEnd w:id="33"/>
      <w:bookmarkEnd w:id="34"/>
      <w:bookmarkEnd w:id="35"/>
      <w:bookmarkEnd w:id="36"/>
      <w:bookmarkEnd w:id="37"/>
      <w:bookmarkEnd w:id="38"/>
    </w:p>
    <w:p w14:paraId="44AA0964" w14:textId="65BD6161" w:rsidR="00270EEB" w:rsidRPr="00270EEB" w:rsidRDefault="00270EEB" w:rsidP="00270EEB">
      <w:pPr>
        <w:jc w:val="both"/>
        <w:rPr>
          <w:rFonts w:ascii="Calibri" w:hAnsi="Calibri"/>
        </w:rPr>
      </w:pPr>
      <w:r w:rsidRPr="00270EEB">
        <w:rPr>
          <w:rFonts w:ascii="Calibri" w:hAnsi="Calibri"/>
        </w:rPr>
        <w:t>All proposals must conform to the response format laid out below. Where a</w:t>
      </w:r>
      <w:r w:rsidR="00296651">
        <w:rPr>
          <w:rFonts w:ascii="Calibri" w:hAnsi="Calibri"/>
        </w:rPr>
        <w:t xml:space="preserve">n offer </w:t>
      </w:r>
      <w:r w:rsidRPr="00270EEB">
        <w:rPr>
          <w:rFonts w:ascii="Calibri" w:hAnsi="Calibri"/>
        </w:rPr>
        <w:t xml:space="preserve">does not conform to the required format the </w:t>
      </w:r>
      <w:r w:rsidR="00296651">
        <w:rPr>
          <w:rFonts w:ascii="Calibri" w:hAnsi="Calibri"/>
        </w:rPr>
        <w:t>Vendor</w:t>
      </w:r>
      <w:r w:rsidRPr="00270EEB">
        <w:rPr>
          <w:rFonts w:ascii="Calibri" w:hAnsi="Calibri"/>
        </w:rPr>
        <w:t xml:space="preserve"> may be requested to resubmit it in the correct format, on the understanding that the resubmission cannot contain any material change from the original. Failure to resubmit in the correct format within 3 (three) working days may result in disqualification.  </w:t>
      </w:r>
    </w:p>
    <w:p w14:paraId="4A372129" w14:textId="726540BF" w:rsidR="00270EEB" w:rsidRPr="00270EEB" w:rsidRDefault="00270EEB" w:rsidP="00270EEB">
      <w:pPr>
        <w:jc w:val="both"/>
      </w:pPr>
      <w:r w:rsidRPr="00270EEB">
        <w:lastRenderedPageBreak/>
        <w:t xml:space="preserve">By responding to this </w:t>
      </w:r>
      <w:proofErr w:type="spellStart"/>
      <w:r w:rsidR="003631A4">
        <w:t>EoI</w:t>
      </w:r>
      <w:proofErr w:type="spellEnd"/>
      <w:r w:rsidRPr="00270EEB">
        <w:t xml:space="preserve">, each </w:t>
      </w:r>
      <w:r w:rsidR="00296651">
        <w:t>Vendor</w:t>
      </w:r>
      <w:r w:rsidRPr="00270EEB">
        <w:t xml:space="preserve"> is required to accept the terms and conditions of this </w:t>
      </w:r>
      <w:proofErr w:type="spellStart"/>
      <w:r w:rsidR="003631A4">
        <w:t>EoI</w:t>
      </w:r>
      <w:proofErr w:type="spellEnd"/>
      <w:r w:rsidRPr="00270EEB">
        <w:t xml:space="preserve"> and to acknowledge and confirm their acceptance by returning a signed copy with its response.  Should a </w:t>
      </w:r>
      <w:r w:rsidR="00296651">
        <w:t>Vendor</w:t>
      </w:r>
      <w:r w:rsidRPr="00270EEB">
        <w:t xml:space="preserve"> not comply with these requirements, GOAL may, at their sole discretion, reject the response.</w:t>
      </w:r>
    </w:p>
    <w:p w14:paraId="400007F2" w14:textId="0C394F54" w:rsidR="00270EEB" w:rsidRPr="00270EEB" w:rsidRDefault="00270EEB" w:rsidP="00270EEB">
      <w:pPr>
        <w:jc w:val="both"/>
      </w:pPr>
      <w:r w:rsidRPr="00270EEB">
        <w:t xml:space="preserve">If the </w:t>
      </w:r>
      <w:r w:rsidR="00296651">
        <w:t>Vendor</w:t>
      </w:r>
      <w:r w:rsidRPr="00270EEB">
        <w:t xml:space="preserve"> wishes to supplement their Response to any section of the </w:t>
      </w:r>
      <w:proofErr w:type="spellStart"/>
      <w:r w:rsidR="003631A4">
        <w:t>EoI</w:t>
      </w:r>
      <w:proofErr w:type="spellEnd"/>
      <w:r w:rsidRPr="00270EEB">
        <w:t xml:space="preserve"> specifications with a reference to further supporting material, this reference must be clearly identified, including section and page number.</w:t>
      </w:r>
    </w:p>
    <w:p w14:paraId="4A54952A" w14:textId="0D59F1C4" w:rsidR="0013170A" w:rsidRDefault="00270EEB" w:rsidP="0013170A">
      <w:pPr>
        <w:pStyle w:val="Heading2"/>
      </w:pPr>
      <w:bookmarkStart w:id="39" w:name="_Toc466022956"/>
      <w:bookmarkStart w:id="40" w:name="_Toc466022957"/>
      <w:bookmarkStart w:id="41" w:name="_Toc5363469"/>
      <w:bookmarkEnd w:id="39"/>
      <w:bookmarkEnd w:id="40"/>
      <w:r w:rsidRPr="00270EEB">
        <w:t>Submission Checklist</w:t>
      </w:r>
      <w:bookmarkEnd w:id="41"/>
    </w:p>
    <w:tbl>
      <w:tblPr>
        <w:tblStyle w:val="TableGrid5"/>
        <w:tblW w:w="0" w:type="auto"/>
        <w:tblLayout w:type="fixed"/>
        <w:tblLook w:val="04A0" w:firstRow="1" w:lastRow="0" w:firstColumn="1" w:lastColumn="0" w:noHBand="0" w:noVBand="1"/>
      </w:tblPr>
      <w:tblGrid>
        <w:gridCol w:w="562"/>
        <w:gridCol w:w="3969"/>
        <w:gridCol w:w="4395"/>
        <w:gridCol w:w="992"/>
      </w:tblGrid>
      <w:tr w:rsidR="0050087A" w:rsidRPr="0013170A" w14:paraId="6959239F" w14:textId="77777777" w:rsidTr="00D15928">
        <w:tc>
          <w:tcPr>
            <w:tcW w:w="562" w:type="dxa"/>
            <w:vMerge w:val="restart"/>
            <w:shd w:val="clear" w:color="auto" w:fill="D9D9D9" w:themeFill="background1" w:themeFillShade="D9"/>
          </w:tcPr>
          <w:p w14:paraId="7A9A8B19" w14:textId="77777777" w:rsidR="0050087A" w:rsidRPr="0013170A" w:rsidRDefault="0050087A" w:rsidP="0013170A">
            <w:pPr>
              <w:rPr>
                <w:b/>
                <w:bCs/>
                <w:sz w:val="20"/>
                <w:szCs w:val="20"/>
              </w:rPr>
            </w:pPr>
            <w:r w:rsidRPr="0013170A">
              <w:rPr>
                <w:b/>
                <w:bCs/>
                <w:sz w:val="20"/>
                <w:szCs w:val="20"/>
              </w:rPr>
              <w:t>Line</w:t>
            </w:r>
          </w:p>
          <w:p w14:paraId="15D7264F" w14:textId="77777777" w:rsidR="0050087A" w:rsidRPr="0013170A" w:rsidRDefault="0050087A" w:rsidP="0013170A">
            <w:pPr>
              <w:rPr>
                <w:b/>
                <w:sz w:val="20"/>
                <w:szCs w:val="20"/>
              </w:rPr>
            </w:pPr>
          </w:p>
        </w:tc>
        <w:tc>
          <w:tcPr>
            <w:tcW w:w="3969" w:type="dxa"/>
            <w:vMerge w:val="restart"/>
            <w:shd w:val="clear" w:color="auto" w:fill="D9D9D9" w:themeFill="background1" w:themeFillShade="D9"/>
          </w:tcPr>
          <w:p w14:paraId="79E571A6" w14:textId="77777777" w:rsidR="0050087A" w:rsidRPr="0013170A" w:rsidRDefault="0050087A" w:rsidP="0013170A">
            <w:pPr>
              <w:rPr>
                <w:b/>
                <w:bCs/>
                <w:sz w:val="20"/>
                <w:szCs w:val="20"/>
              </w:rPr>
            </w:pPr>
            <w:r w:rsidRPr="0013170A">
              <w:rPr>
                <w:b/>
                <w:bCs/>
                <w:sz w:val="20"/>
                <w:szCs w:val="20"/>
              </w:rPr>
              <w:t>Item</w:t>
            </w:r>
          </w:p>
          <w:p w14:paraId="7245DC0C" w14:textId="77777777" w:rsidR="0050087A" w:rsidRPr="0013170A" w:rsidRDefault="0050087A" w:rsidP="0013170A">
            <w:pPr>
              <w:rPr>
                <w:b/>
                <w:sz w:val="20"/>
                <w:szCs w:val="20"/>
              </w:rPr>
            </w:pPr>
          </w:p>
        </w:tc>
        <w:tc>
          <w:tcPr>
            <w:tcW w:w="5387" w:type="dxa"/>
            <w:gridSpan w:val="2"/>
            <w:shd w:val="clear" w:color="auto" w:fill="D9D9D9" w:themeFill="background1" w:themeFillShade="D9"/>
          </w:tcPr>
          <w:p w14:paraId="0F02613D" w14:textId="77777777" w:rsidR="0050087A" w:rsidRPr="0013170A" w:rsidRDefault="0050087A" w:rsidP="0013170A">
            <w:pPr>
              <w:rPr>
                <w:b/>
                <w:bCs/>
                <w:sz w:val="20"/>
                <w:szCs w:val="20"/>
              </w:rPr>
            </w:pPr>
            <w:r w:rsidRPr="0013170A">
              <w:rPr>
                <w:b/>
                <w:bCs/>
                <w:sz w:val="20"/>
                <w:szCs w:val="20"/>
              </w:rPr>
              <w:t xml:space="preserve">Tick attached </w:t>
            </w:r>
          </w:p>
        </w:tc>
      </w:tr>
      <w:tr w:rsidR="0050087A" w:rsidRPr="0013170A" w14:paraId="1B2F9B0F" w14:textId="77777777" w:rsidTr="00D15928">
        <w:tc>
          <w:tcPr>
            <w:tcW w:w="562" w:type="dxa"/>
            <w:vMerge/>
            <w:shd w:val="clear" w:color="auto" w:fill="D9D9D9" w:themeFill="background1" w:themeFillShade="D9"/>
          </w:tcPr>
          <w:p w14:paraId="1BB86906" w14:textId="77777777" w:rsidR="0050087A" w:rsidRPr="0013170A" w:rsidRDefault="0050087A" w:rsidP="0013170A">
            <w:pPr>
              <w:rPr>
                <w:b/>
                <w:sz w:val="20"/>
                <w:szCs w:val="20"/>
              </w:rPr>
            </w:pPr>
          </w:p>
        </w:tc>
        <w:tc>
          <w:tcPr>
            <w:tcW w:w="3969" w:type="dxa"/>
            <w:vMerge/>
            <w:shd w:val="clear" w:color="auto" w:fill="D9D9D9" w:themeFill="background1" w:themeFillShade="D9"/>
          </w:tcPr>
          <w:p w14:paraId="0CA1D1FE" w14:textId="77777777" w:rsidR="0050087A" w:rsidRPr="0013170A" w:rsidRDefault="0050087A" w:rsidP="0013170A">
            <w:pPr>
              <w:rPr>
                <w:b/>
                <w:sz w:val="20"/>
                <w:szCs w:val="20"/>
              </w:rPr>
            </w:pPr>
          </w:p>
        </w:tc>
        <w:tc>
          <w:tcPr>
            <w:tcW w:w="4395" w:type="dxa"/>
            <w:shd w:val="clear" w:color="auto" w:fill="D9D9D9" w:themeFill="background1" w:themeFillShade="D9"/>
          </w:tcPr>
          <w:p w14:paraId="3701A356" w14:textId="77777777" w:rsidR="0050087A" w:rsidRPr="0013170A" w:rsidRDefault="0050087A" w:rsidP="0013170A">
            <w:pPr>
              <w:rPr>
                <w:b/>
                <w:bCs/>
                <w:sz w:val="20"/>
                <w:szCs w:val="20"/>
              </w:rPr>
            </w:pPr>
            <w:r w:rsidRPr="0013170A">
              <w:rPr>
                <w:b/>
                <w:bCs/>
                <w:sz w:val="20"/>
                <w:szCs w:val="20"/>
              </w:rPr>
              <w:t>Electronic submission</w:t>
            </w:r>
          </w:p>
        </w:tc>
        <w:tc>
          <w:tcPr>
            <w:tcW w:w="992" w:type="dxa"/>
            <w:shd w:val="clear" w:color="auto" w:fill="D9D9D9" w:themeFill="background1" w:themeFillShade="D9"/>
          </w:tcPr>
          <w:p w14:paraId="49AA0932" w14:textId="77777777" w:rsidR="0050087A" w:rsidRPr="0013170A" w:rsidRDefault="0050087A" w:rsidP="0013170A">
            <w:pPr>
              <w:rPr>
                <w:b/>
                <w:sz w:val="20"/>
                <w:szCs w:val="20"/>
              </w:rPr>
            </w:pPr>
          </w:p>
        </w:tc>
      </w:tr>
      <w:tr w:rsidR="0050087A" w:rsidRPr="0013170A" w14:paraId="6073A953" w14:textId="77777777" w:rsidTr="00D15928">
        <w:trPr>
          <w:trHeight w:val="326"/>
        </w:trPr>
        <w:tc>
          <w:tcPr>
            <w:tcW w:w="562" w:type="dxa"/>
            <w:shd w:val="clear" w:color="auto" w:fill="D9D9D9" w:themeFill="background1" w:themeFillShade="D9"/>
          </w:tcPr>
          <w:p w14:paraId="0C5C4467" w14:textId="77777777" w:rsidR="0050087A" w:rsidRPr="0013170A" w:rsidRDefault="0050087A" w:rsidP="0013170A">
            <w:pPr>
              <w:rPr>
                <w:sz w:val="20"/>
                <w:szCs w:val="20"/>
              </w:rPr>
            </w:pPr>
            <w:r w:rsidRPr="0013170A">
              <w:rPr>
                <w:sz w:val="20"/>
                <w:szCs w:val="20"/>
              </w:rPr>
              <w:t>1</w:t>
            </w:r>
          </w:p>
        </w:tc>
        <w:tc>
          <w:tcPr>
            <w:tcW w:w="3969" w:type="dxa"/>
            <w:shd w:val="clear" w:color="auto" w:fill="F2F2F2" w:themeFill="background1" w:themeFillShade="F2"/>
          </w:tcPr>
          <w:p w14:paraId="4AB8CE80" w14:textId="77777777" w:rsidR="0050087A" w:rsidRPr="0013170A" w:rsidRDefault="0050087A" w:rsidP="0013170A">
            <w:pPr>
              <w:rPr>
                <w:sz w:val="20"/>
                <w:szCs w:val="20"/>
              </w:rPr>
            </w:pPr>
            <w:r w:rsidRPr="0013170A">
              <w:rPr>
                <w:sz w:val="20"/>
                <w:szCs w:val="20"/>
              </w:rPr>
              <w:t xml:space="preserve">This checklist </w:t>
            </w:r>
          </w:p>
        </w:tc>
        <w:tc>
          <w:tcPr>
            <w:tcW w:w="4395" w:type="dxa"/>
            <w:shd w:val="clear" w:color="auto" w:fill="F2F2F2" w:themeFill="background1" w:themeFillShade="F2"/>
          </w:tcPr>
          <w:p w14:paraId="2ED6EF59" w14:textId="77777777" w:rsidR="0050087A" w:rsidRPr="0013170A" w:rsidRDefault="0050087A" w:rsidP="0013170A">
            <w:pPr>
              <w:rPr>
                <w:sz w:val="20"/>
                <w:szCs w:val="20"/>
              </w:rPr>
            </w:pPr>
            <w:r w:rsidRPr="0013170A">
              <w:rPr>
                <w:sz w:val="20"/>
                <w:szCs w:val="20"/>
              </w:rPr>
              <w:t>Ticked, scan and save as ‘Checklist’</w:t>
            </w:r>
          </w:p>
        </w:tc>
        <w:tc>
          <w:tcPr>
            <w:tcW w:w="992" w:type="dxa"/>
          </w:tcPr>
          <w:p w14:paraId="1D083F5E" w14:textId="77777777" w:rsidR="0050087A" w:rsidRPr="0013170A" w:rsidRDefault="0050087A" w:rsidP="0013170A">
            <w:pPr>
              <w:rPr>
                <w:sz w:val="20"/>
                <w:szCs w:val="20"/>
              </w:rPr>
            </w:pPr>
          </w:p>
        </w:tc>
      </w:tr>
      <w:tr w:rsidR="0050087A" w:rsidRPr="0013170A" w14:paraId="1AEFDD14" w14:textId="77777777" w:rsidTr="00D15928">
        <w:tc>
          <w:tcPr>
            <w:tcW w:w="562" w:type="dxa"/>
            <w:shd w:val="clear" w:color="auto" w:fill="D9D9D9" w:themeFill="background1" w:themeFillShade="D9"/>
          </w:tcPr>
          <w:p w14:paraId="5033CD7D" w14:textId="77777777" w:rsidR="0050087A" w:rsidRPr="0013170A" w:rsidRDefault="0050087A" w:rsidP="0013170A">
            <w:pPr>
              <w:rPr>
                <w:sz w:val="20"/>
                <w:szCs w:val="20"/>
              </w:rPr>
            </w:pPr>
            <w:r w:rsidRPr="0013170A">
              <w:rPr>
                <w:sz w:val="20"/>
                <w:szCs w:val="20"/>
              </w:rPr>
              <w:t>2</w:t>
            </w:r>
          </w:p>
        </w:tc>
        <w:tc>
          <w:tcPr>
            <w:tcW w:w="3969" w:type="dxa"/>
            <w:shd w:val="clear" w:color="auto" w:fill="F2F2F2" w:themeFill="background1" w:themeFillShade="F2"/>
          </w:tcPr>
          <w:p w14:paraId="6E5F034F" w14:textId="5CB8547F" w:rsidR="0050087A" w:rsidRPr="0013170A" w:rsidRDefault="0050087A" w:rsidP="0013170A">
            <w:pPr>
              <w:tabs>
                <w:tab w:val="center" w:pos="1522"/>
              </w:tabs>
              <w:rPr>
                <w:sz w:val="20"/>
                <w:szCs w:val="20"/>
              </w:rPr>
            </w:pPr>
            <w:r w:rsidRPr="00270EEB">
              <w:rPr>
                <w:sz w:val="20"/>
                <w:szCs w:val="20"/>
              </w:rPr>
              <w:t>Appendix 1</w:t>
            </w:r>
            <w:r>
              <w:rPr>
                <w:sz w:val="20"/>
                <w:szCs w:val="20"/>
              </w:rPr>
              <w:t xml:space="preserve"> – Contact Details, Declaration Re Personal and Legal Circumstances, Self-Declaration of Finance and Tax</w:t>
            </w:r>
          </w:p>
        </w:tc>
        <w:tc>
          <w:tcPr>
            <w:tcW w:w="4395" w:type="dxa"/>
            <w:shd w:val="clear" w:color="auto" w:fill="F2F2F2" w:themeFill="background1" w:themeFillShade="F2"/>
          </w:tcPr>
          <w:p w14:paraId="4E0ED1CE" w14:textId="77777777" w:rsidR="0050087A" w:rsidRPr="0013170A" w:rsidRDefault="0050087A" w:rsidP="0013170A">
            <w:pPr>
              <w:rPr>
                <w:sz w:val="20"/>
                <w:szCs w:val="20"/>
              </w:rPr>
            </w:pPr>
            <w:r w:rsidRPr="0013170A">
              <w:rPr>
                <w:sz w:val="20"/>
                <w:szCs w:val="20"/>
              </w:rPr>
              <w:t>Complete, sign &amp; stamp, scan and save as ‘Company Details’</w:t>
            </w:r>
          </w:p>
        </w:tc>
        <w:tc>
          <w:tcPr>
            <w:tcW w:w="992" w:type="dxa"/>
          </w:tcPr>
          <w:p w14:paraId="1E64C540" w14:textId="77777777" w:rsidR="0050087A" w:rsidRPr="0013170A" w:rsidRDefault="0050087A" w:rsidP="0013170A">
            <w:pPr>
              <w:rPr>
                <w:sz w:val="20"/>
                <w:szCs w:val="20"/>
              </w:rPr>
            </w:pPr>
          </w:p>
        </w:tc>
      </w:tr>
      <w:tr w:rsidR="0050087A" w:rsidRPr="0013170A" w14:paraId="5BC1ABEB" w14:textId="77777777" w:rsidTr="00D15928">
        <w:tc>
          <w:tcPr>
            <w:tcW w:w="562" w:type="dxa"/>
            <w:shd w:val="clear" w:color="auto" w:fill="D9D9D9" w:themeFill="background1" w:themeFillShade="D9"/>
          </w:tcPr>
          <w:p w14:paraId="31EC13F1" w14:textId="31282955" w:rsidR="0050087A" w:rsidRPr="0013170A" w:rsidRDefault="0050087A" w:rsidP="0013170A">
            <w:pPr>
              <w:rPr>
                <w:sz w:val="20"/>
                <w:szCs w:val="20"/>
              </w:rPr>
            </w:pPr>
            <w:r>
              <w:rPr>
                <w:sz w:val="20"/>
                <w:szCs w:val="20"/>
              </w:rPr>
              <w:t>3</w:t>
            </w:r>
          </w:p>
        </w:tc>
        <w:tc>
          <w:tcPr>
            <w:tcW w:w="3969" w:type="dxa"/>
            <w:shd w:val="clear" w:color="auto" w:fill="F2F2F2" w:themeFill="background1" w:themeFillShade="F2"/>
          </w:tcPr>
          <w:p w14:paraId="48C5D0E7" w14:textId="7C3D897E" w:rsidR="0050087A" w:rsidRPr="0013170A" w:rsidRDefault="0050087A" w:rsidP="0013170A">
            <w:pPr>
              <w:tabs>
                <w:tab w:val="center" w:pos="1522"/>
              </w:tabs>
              <w:rPr>
                <w:sz w:val="20"/>
                <w:szCs w:val="20"/>
              </w:rPr>
            </w:pPr>
            <w:r w:rsidRPr="0013170A">
              <w:rPr>
                <w:sz w:val="20"/>
                <w:szCs w:val="20"/>
              </w:rPr>
              <w:t xml:space="preserve">Appendix </w:t>
            </w:r>
            <w:r w:rsidR="00206CD8">
              <w:rPr>
                <w:sz w:val="20"/>
                <w:szCs w:val="20"/>
              </w:rPr>
              <w:t>2</w:t>
            </w:r>
            <w:r w:rsidR="008C597C">
              <w:rPr>
                <w:sz w:val="20"/>
                <w:szCs w:val="20"/>
              </w:rPr>
              <w:t xml:space="preserve"> – </w:t>
            </w:r>
            <w:proofErr w:type="spellStart"/>
            <w:r w:rsidR="008C597C">
              <w:rPr>
                <w:sz w:val="20"/>
                <w:szCs w:val="20"/>
              </w:rPr>
              <w:t>EoI</w:t>
            </w:r>
            <w:proofErr w:type="spellEnd"/>
            <w:r w:rsidR="008C597C">
              <w:rPr>
                <w:sz w:val="20"/>
                <w:szCs w:val="20"/>
              </w:rPr>
              <w:t xml:space="preserve"> statement</w:t>
            </w:r>
            <w:r>
              <w:rPr>
                <w:sz w:val="20"/>
                <w:szCs w:val="20"/>
              </w:rPr>
              <w:t xml:space="preserve"> </w:t>
            </w:r>
          </w:p>
        </w:tc>
        <w:tc>
          <w:tcPr>
            <w:tcW w:w="4395" w:type="dxa"/>
            <w:shd w:val="clear" w:color="auto" w:fill="F2F2F2" w:themeFill="background1" w:themeFillShade="F2"/>
          </w:tcPr>
          <w:p w14:paraId="67EC0B47" w14:textId="3C560CA9" w:rsidR="0050087A" w:rsidRPr="0013170A" w:rsidRDefault="0050087A" w:rsidP="0013170A">
            <w:pPr>
              <w:rPr>
                <w:sz w:val="20"/>
                <w:szCs w:val="20"/>
              </w:rPr>
            </w:pPr>
            <w:r w:rsidRPr="0013170A">
              <w:rPr>
                <w:sz w:val="20"/>
                <w:szCs w:val="20"/>
              </w:rPr>
              <w:t>Complete, sign &amp; stamp, scan and save as ‘</w:t>
            </w:r>
            <w:proofErr w:type="spellStart"/>
            <w:r w:rsidR="008C597C">
              <w:rPr>
                <w:sz w:val="20"/>
                <w:szCs w:val="20"/>
              </w:rPr>
              <w:t>EoI</w:t>
            </w:r>
            <w:proofErr w:type="spellEnd"/>
            <w:r w:rsidR="008C597C">
              <w:rPr>
                <w:sz w:val="20"/>
                <w:szCs w:val="20"/>
              </w:rPr>
              <w:t xml:space="preserve"> statement’</w:t>
            </w:r>
            <w:r w:rsidRPr="0013170A">
              <w:rPr>
                <w:sz w:val="20"/>
                <w:szCs w:val="20"/>
              </w:rPr>
              <w:t xml:space="preserve"> </w:t>
            </w:r>
          </w:p>
        </w:tc>
        <w:tc>
          <w:tcPr>
            <w:tcW w:w="992" w:type="dxa"/>
          </w:tcPr>
          <w:p w14:paraId="028C4F0F" w14:textId="77777777" w:rsidR="0050087A" w:rsidRPr="0013170A" w:rsidRDefault="0050087A" w:rsidP="0013170A">
            <w:pPr>
              <w:rPr>
                <w:sz w:val="20"/>
                <w:szCs w:val="20"/>
              </w:rPr>
            </w:pPr>
          </w:p>
        </w:tc>
      </w:tr>
      <w:tr w:rsidR="0050087A" w:rsidRPr="0013170A" w14:paraId="6827881F" w14:textId="77777777" w:rsidTr="00D15928">
        <w:tc>
          <w:tcPr>
            <w:tcW w:w="562" w:type="dxa"/>
            <w:shd w:val="clear" w:color="auto" w:fill="D9D9D9" w:themeFill="background1" w:themeFillShade="D9"/>
          </w:tcPr>
          <w:p w14:paraId="560F32F9" w14:textId="166DE90B" w:rsidR="0050087A" w:rsidRPr="0013170A" w:rsidRDefault="0050087A" w:rsidP="0013170A">
            <w:pPr>
              <w:rPr>
                <w:sz w:val="20"/>
                <w:szCs w:val="20"/>
              </w:rPr>
            </w:pPr>
            <w:r>
              <w:rPr>
                <w:sz w:val="20"/>
                <w:szCs w:val="20"/>
              </w:rPr>
              <w:t>4</w:t>
            </w:r>
          </w:p>
        </w:tc>
        <w:tc>
          <w:tcPr>
            <w:tcW w:w="3969" w:type="dxa"/>
            <w:shd w:val="clear" w:color="auto" w:fill="F2F2F2" w:themeFill="background1" w:themeFillShade="F2"/>
          </w:tcPr>
          <w:p w14:paraId="202355CC" w14:textId="6C7DE378" w:rsidR="0050087A" w:rsidRPr="0013170A" w:rsidRDefault="0050087A" w:rsidP="0013170A">
            <w:pPr>
              <w:rPr>
                <w:sz w:val="20"/>
                <w:szCs w:val="20"/>
              </w:rPr>
            </w:pPr>
            <w:r w:rsidRPr="0013170A">
              <w:rPr>
                <w:sz w:val="20"/>
                <w:szCs w:val="20"/>
              </w:rPr>
              <w:t xml:space="preserve">Appendix </w:t>
            </w:r>
            <w:r w:rsidR="008C597C">
              <w:rPr>
                <w:sz w:val="20"/>
                <w:szCs w:val="20"/>
              </w:rPr>
              <w:t>7</w:t>
            </w:r>
            <w:r w:rsidRPr="0013170A">
              <w:rPr>
                <w:sz w:val="20"/>
                <w:szCs w:val="20"/>
              </w:rPr>
              <w:t xml:space="preserve"> - GOAL Terms and Conditions</w:t>
            </w:r>
          </w:p>
        </w:tc>
        <w:tc>
          <w:tcPr>
            <w:tcW w:w="4395" w:type="dxa"/>
            <w:shd w:val="clear" w:color="auto" w:fill="F2F2F2" w:themeFill="background1" w:themeFillShade="F2"/>
          </w:tcPr>
          <w:p w14:paraId="069F36B3" w14:textId="77777777" w:rsidR="0050087A" w:rsidRPr="0013170A" w:rsidRDefault="0050087A" w:rsidP="0013170A">
            <w:pPr>
              <w:rPr>
                <w:sz w:val="20"/>
                <w:szCs w:val="20"/>
              </w:rPr>
            </w:pPr>
            <w:r w:rsidRPr="0013170A">
              <w:rPr>
                <w:sz w:val="20"/>
                <w:szCs w:val="20"/>
              </w:rPr>
              <w:t>Sign, scan and save as ‘GOAL Terms and Conditions’</w:t>
            </w:r>
          </w:p>
        </w:tc>
        <w:tc>
          <w:tcPr>
            <w:tcW w:w="992" w:type="dxa"/>
          </w:tcPr>
          <w:p w14:paraId="5D538523" w14:textId="77777777" w:rsidR="0050087A" w:rsidRPr="0013170A" w:rsidRDefault="0050087A" w:rsidP="0013170A">
            <w:pPr>
              <w:rPr>
                <w:sz w:val="20"/>
                <w:szCs w:val="20"/>
              </w:rPr>
            </w:pPr>
          </w:p>
        </w:tc>
      </w:tr>
      <w:tr w:rsidR="0050087A" w:rsidRPr="0013170A" w14:paraId="72D1F0EA" w14:textId="77777777" w:rsidTr="00D15928">
        <w:tc>
          <w:tcPr>
            <w:tcW w:w="562" w:type="dxa"/>
            <w:shd w:val="clear" w:color="auto" w:fill="D9D9D9" w:themeFill="background1" w:themeFillShade="D9"/>
          </w:tcPr>
          <w:p w14:paraId="350779DC" w14:textId="1D236025" w:rsidR="0050087A" w:rsidRDefault="00D2265C" w:rsidP="00A474FE">
            <w:pPr>
              <w:rPr>
                <w:sz w:val="20"/>
                <w:szCs w:val="20"/>
              </w:rPr>
            </w:pPr>
            <w:r>
              <w:rPr>
                <w:sz w:val="20"/>
                <w:szCs w:val="20"/>
              </w:rPr>
              <w:t>5</w:t>
            </w:r>
          </w:p>
        </w:tc>
        <w:tc>
          <w:tcPr>
            <w:tcW w:w="3969" w:type="dxa"/>
            <w:shd w:val="clear" w:color="auto" w:fill="F2F2F2" w:themeFill="background1" w:themeFillShade="F2"/>
          </w:tcPr>
          <w:p w14:paraId="7ADAC9D4" w14:textId="0F67D24C" w:rsidR="0050087A" w:rsidRPr="0013170A" w:rsidRDefault="0050087A" w:rsidP="00A474FE">
            <w:pPr>
              <w:rPr>
                <w:sz w:val="20"/>
                <w:szCs w:val="20"/>
              </w:rPr>
            </w:pPr>
            <w:r w:rsidRPr="005C75A4">
              <w:rPr>
                <w:sz w:val="20"/>
                <w:szCs w:val="20"/>
              </w:rPr>
              <w:t>Certificate of Incorporation/Registration</w:t>
            </w:r>
          </w:p>
        </w:tc>
        <w:tc>
          <w:tcPr>
            <w:tcW w:w="4395" w:type="dxa"/>
            <w:shd w:val="clear" w:color="auto" w:fill="F2F2F2" w:themeFill="background1" w:themeFillShade="F2"/>
          </w:tcPr>
          <w:p w14:paraId="367DD336" w14:textId="21CC702F" w:rsidR="0050087A" w:rsidRPr="0013170A" w:rsidRDefault="0050087A" w:rsidP="00A474FE">
            <w:pPr>
              <w:rPr>
                <w:sz w:val="20"/>
                <w:szCs w:val="20"/>
              </w:rPr>
            </w:pPr>
            <w:r>
              <w:rPr>
                <w:sz w:val="20"/>
                <w:szCs w:val="20"/>
              </w:rPr>
              <w:t>S</w:t>
            </w:r>
            <w:r w:rsidRPr="0013170A">
              <w:rPr>
                <w:sz w:val="20"/>
                <w:szCs w:val="20"/>
              </w:rPr>
              <w:t>can and save as ‘</w:t>
            </w:r>
            <w:r w:rsidRPr="005C75A4">
              <w:rPr>
                <w:sz w:val="20"/>
                <w:szCs w:val="20"/>
              </w:rPr>
              <w:t>Certificate of Incorporation/Registration</w:t>
            </w:r>
            <w:r>
              <w:rPr>
                <w:sz w:val="20"/>
                <w:szCs w:val="20"/>
              </w:rPr>
              <w:t>’</w:t>
            </w:r>
          </w:p>
        </w:tc>
        <w:tc>
          <w:tcPr>
            <w:tcW w:w="992" w:type="dxa"/>
          </w:tcPr>
          <w:p w14:paraId="25B02D98" w14:textId="77777777" w:rsidR="0050087A" w:rsidRPr="0013170A" w:rsidRDefault="0050087A" w:rsidP="00A474FE">
            <w:pPr>
              <w:rPr>
                <w:sz w:val="20"/>
                <w:szCs w:val="20"/>
              </w:rPr>
            </w:pPr>
          </w:p>
        </w:tc>
      </w:tr>
      <w:tr w:rsidR="0050087A" w:rsidRPr="0013170A" w14:paraId="0BA546A7" w14:textId="77777777" w:rsidTr="00D15928">
        <w:trPr>
          <w:trHeight w:val="366"/>
        </w:trPr>
        <w:tc>
          <w:tcPr>
            <w:tcW w:w="562" w:type="dxa"/>
            <w:shd w:val="clear" w:color="auto" w:fill="D9D9D9" w:themeFill="background1" w:themeFillShade="D9"/>
          </w:tcPr>
          <w:p w14:paraId="7B307987" w14:textId="4745D10A" w:rsidR="0050087A" w:rsidRDefault="00D2265C" w:rsidP="00A474FE">
            <w:pPr>
              <w:rPr>
                <w:sz w:val="20"/>
                <w:szCs w:val="20"/>
              </w:rPr>
            </w:pPr>
            <w:r>
              <w:rPr>
                <w:sz w:val="20"/>
                <w:szCs w:val="20"/>
              </w:rPr>
              <w:t>6</w:t>
            </w:r>
          </w:p>
        </w:tc>
        <w:tc>
          <w:tcPr>
            <w:tcW w:w="3969" w:type="dxa"/>
            <w:shd w:val="clear" w:color="auto" w:fill="F2F2F2" w:themeFill="background1" w:themeFillShade="F2"/>
          </w:tcPr>
          <w:p w14:paraId="0DB32935" w14:textId="7AF1B694" w:rsidR="0050087A" w:rsidRPr="005C75A4" w:rsidRDefault="0050087A" w:rsidP="00A474FE">
            <w:pPr>
              <w:rPr>
                <w:sz w:val="20"/>
                <w:szCs w:val="20"/>
              </w:rPr>
            </w:pPr>
            <w:r w:rsidRPr="005C75A4">
              <w:rPr>
                <w:sz w:val="20"/>
                <w:szCs w:val="20"/>
              </w:rPr>
              <w:t>Trading Licens</w:t>
            </w:r>
            <w:r>
              <w:rPr>
                <w:sz w:val="20"/>
                <w:szCs w:val="20"/>
              </w:rPr>
              <w:t>e</w:t>
            </w:r>
          </w:p>
        </w:tc>
        <w:tc>
          <w:tcPr>
            <w:tcW w:w="4395" w:type="dxa"/>
            <w:shd w:val="clear" w:color="auto" w:fill="F2F2F2" w:themeFill="background1" w:themeFillShade="F2"/>
          </w:tcPr>
          <w:p w14:paraId="2D407ECB" w14:textId="242A8DE0" w:rsidR="0050087A" w:rsidRDefault="0050087A" w:rsidP="00A474FE">
            <w:pPr>
              <w:rPr>
                <w:sz w:val="20"/>
                <w:szCs w:val="20"/>
              </w:rPr>
            </w:pPr>
            <w:r>
              <w:rPr>
                <w:sz w:val="20"/>
                <w:szCs w:val="20"/>
              </w:rPr>
              <w:t>S</w:t>
            </w:r>
            <w:r w:rsidRPr="0013170A">
              <w:rPr>
                <w:sz w:val="20"/>
                <w:szCs w:val="20"/>
              </w:rPr>
              <w:t>can and save as ‘</w:t>
            </w:r>
            <w:r w:rsidRPr="005C75A4">
              <w:rPr>
                <w:sz w:val="20"/>
                <w:szCs w:val="20"/>
              </w:rPr>
              <w:t>Trading License</w:t>
            </w:r>
            <w:r>
              <w:rPr>
                <w:sz w:val="20"/>
                <w:szCs w:val="20"/>
              </w:rPr>
              <w:t>’</w:t>
            </w:r>
          </w:p>
        </w:tc>
        <w:tc>
          <w:tcPr>
            <w:tcW w:w="992" w:type="dxa"/>
          </w:tcPr>
          <w:p w14:paraId="088C5BAA" w14:textId="77777777" w:rsidR="0050087A" w:rsidRPr="0013170A" w:rsidRDefault="0050087A" w:rsidP="00A474FE">
            <w:pPr>
              <w:rPr>
                <w:sz w:val="20"/>
                <w:szCs w:val="20"/>
              </w:rPr>
            </w:pPr>
          </w:p>
        </w:tc>
      </w:tr>
      <w:tr w:rsidR="0050087A" w:rsidRPr="0013170A" w14:paraId="68F22DAB" w14:textId="77777777" w:rsidTr="00D15928">
        <w:tc>
          <w:tcPr>
            <w:tcW w:w="562" w:type="dxa"/>
            <w:shd w:val="clear" w:color="auto" w:fill="D9D9D9" w:themeFill="background1" w:themeFillShade="D9"/>
          </w:tcPr>
          <w:p w14:paraId="73604BAE" w14:textId="0110DCFA" w:rsidR="0050087A" w:rsidRDefault="00D2265C" w:rsidP="00A474FE">
            <w:pPr>
              <w:rPr>
                <w:sz w:val="20"/>
                <w:szCs w:val="20"/>
              </w:rPr>
            </w:pPr>
            <w:r>
              <w:rPr>
                <w:sz w:val="20"/>
                <w:szCs w:val="20"/>
              </w:rPr>
              <w:t>7</w:t>
            </w:r>
          </w:p>
        </w:tc>
        <w:tc>
          <w:tcPr>
            <w:tcW w:w="3969" w:type="dxa"/>
            <w:shd w:val="clear" w:color="auto" w:fill="F2F2F2" w:themeFill="background1" w:themeFillShade="F2"/>
          </w:tcPr>
          <w:p w14:paraId="50443AA9" w14:textId="2E07FB32" w:rsidR="0050087A" w:rsidRPr="005C75A4" w:rsidRDefault="0050087A" w:rsidP="00A474FE">
            <w:pPr>
              <w:rPr>
                <w:sz w:val="20"/>
                <w:szCs w:val="20"/>
              </w:rPr>
            </w:pPr>
            <w:r>
              <w:rPr>
                <w:sz w:val="20"/>
                <w:szCs w:val="20"/>
              </w:rPr>
              <w:t>Valid Drilling Permit</w:t>
            </w:r>
          </w:p>
        </w:tc>
        <w:tc>
          <w:tcPr>
            <w:tcW w:w="4395" w:type="dxa"/>
            <w:shd w:val="clear" w:color="auto" w:fill="F2F2F2" w:themeFill="background1" w:themeFillShade="F2"/>
          </w:tcPr>
          <w:p w14:paraId="648B4753" w14:textId="2FD76F8D" w:rsidR="0050087A" w:rsidRDefault="0050087A" w:rsidP="00A474FE">
            <w:pPr>
              <w:rPr>
                <w:sz w:val="20"/>
                <w:szCs w:val="20"/>
              </w:rPr>
            </w:pPr>
            <w:r>
              <w:rPr>
                <w:sz w:val="20"/>
                <w:szCs w:val="20"/>
              </w:rPr>
              <w:t>S</w:t>
            </w:r>
            <w:r w:rsidRPr="0013170A">
              <w:rPr>
                <w:sz w:val="20"/>
                <w:szCs w:val="20"/>
              </w:rPr>
              <w:t>can and save as ‘</w:t>
            </w:r>
            <w:r>
              <w:rPr>
                <w:sz w:val="20"/>
                <w:szCs w:val="20"/>
              </w:rPr>
              <w:t>Drilling Permit’</w:t>
            </w:r>
            <w:r w:rsidRPr="002C00FA">
              <w:rPr>
                <w:sz w:val="20"/>
                <w:szCs w:val="20"/>
              </w:rPr>
              <w:t xml:space="preserve"> </w:t>
            </w:r>
          </w:p>
        </w:tc>
        <w:tc>
          <w:tcPr>
            <w:tcW w:w="992" w:type="dxa"/>
          </w:tcPr>
          <w:p w14:paraId="74512B2C" w14:textId="77777777" w:rsidR="0050087A" w:rsidRPr="0013170A" w:rsidRDefault="0050087A" w:rsidP="00A474FE">
            <w:pPr>
              <w:rPr>
                <w:sz w:val="20"/>
                <w:szCs w:val="20"/>
              </w:rPr>
            </w:pPr>
          </w:p>
        </w:tc>
      </w:tr>
      <w:tr w:rsidR="0050087A" w:rsidRPr="0013170A" w14:paraId="0F01718E" w14:textId="77777777" w:rsidTr="00D15928">
        <w:tc>
          <w:tcPr>
            <w:tcW w:w="562" w:type="dxa"/>
            <w:shd w:val="clear" w:color="auto" w:fill="D9D9D9" w:themeFill="background1" w:themeFillShade="D9"/>
          </w:tcPr>
          <w:p w14:paraId="08CE6604" w14:textId="5BE86B43" w:rsidR="0050087A" w:rsidRDefault="00D2265C" w:rsidP="00A474FE">
            <w:pPr>
              <w:rPr>
                <w:sz w:val="20"/>
                <w:szCs w:val="20"/>
              </w:rPr>
            </w:pPr>
            <w:r>
              <w:rPr>
                <w:sz w:val="20"/>
                <w:szCs w:val="20"/>
              </w:rPr>
              <w:t>8</w:t>
            </w:r>
          </w:p>
        </w:tc>
        <w:tc>
          <w:tcPr>
            <w:tcW w:w="3969" w:type="dxa"/>
            <w:shd w:val="clear" w:color="auto" w:fill="F2F2F2" w:themeFill="background1" w:themeFillShade="F2"/>
          </w:tcPr>
          <w:p w14:paraId="712C5156" w14:textId="76B0D4F4" w:rsidR="0050087A" w:rsidRDefault="0050087A" w:rsidP="00A474FE">
            <w:pPr>
              <w:rPr>
                <w:sz w:val="20"/>
                <w:szCs w:val="20"/>
              </w:rPr>
            </w:pPr>
            <w:r w:rsidRPr="005C75A4">
              <w:rPr>
                <w:sz w:val="20"/>
                <w:szCs w:val="20"/>
              </w:rPr>
              <w:t>Tax Registration/Clearance Certificates</w:t>
            </w:r>
          </w:p>
        </w:tc>
        <w:tc>
          <w:tcPr>
            <w:tcW w:w="4395" w:type="dxa"/>
            <w:shd w:val="clear" w:color="auto" w:fill="F2F2F2" w:themeFill="background1" w:themeFillShade="F2"/>
          </w:tcPr>
          <w:p w14:paraId="4C393EB0" w14:textId="6E79094A" w:rsidR="0050087A" w:rsidRDefault="0050087A" w:rsidP="00A474FE">
            <w:pPr>
              <w:rPr>
                <w:sz w:val="20"/>
                <w:szCs w:val="20"/>
              </w:rPr>
            </w:pPr>
            <w:r>
              <w:rPr>
                <w:sz w:val="20"/>
                <w:szCs w:val="20"/>
              </w:rPr>
              <w:t>S</w:t>
            </w:r>
            <w:r w:rsidRPr="0013170A">
              <w:rPr>
                <w:sz w:val="20"/>
                <w:szCs w:val="20"/>
              </w:rPr>
              <w:t>can and save as ‘</w:t>
            </w:r>
            <w:r w:rsidRPr="005C75A4">
              <w:rPr>
                <w:sz w:val="20"/>
                <w:szCs w:val="20"/>
              </w:rPr>
              <w:t>Tax Registration/Clearance Certificates</w:t>
            </w:r>
            <w:r>
              <w:rPr>
                <w:sz w:val="20"/>
                <w:szCs w:val="20"/>
              </w:rPr>
              <w:t>’</w:t>
            </w:r>
          </w:p>
        </w:tc>
        <w:tc>
          <w:tcPr>
            <w:tcW w:w="992" w:type="dxa"/>
          </w:tcPr>
          <w:p w14:paraId="271C980A" w14:textId="77777777" w:rsidR="0050087A" w:rsidRPr="0013170A" w:rsidRDefault="0050087A" w:rsidP="00A474FE">
            <w:pPr>
              <w:rPr>
                <w:sz w:val="20"/>
                <w:szCs w:val="20"/>
              </w:rPr>
            </w:pPr>
          </w:p>
        </w:tc>
      </w:tr>
      <w:tr w:rsidR="0050087A" w:rsidRPr="0013170A" w14:paraId="36DABA44" w14:textId="77777777" w:rsidTr="00D15928">
        <w:tc>
          <w:tcPr>
            <w:tcW w:w="562" w:type="dxa"/>
            <w:shd w:val="clear" w:color="auto" w:fill="D9D9D9" w:themeFill="background1" w:themeFillShade="D9"/>
          </w:tcPr>
          <w:p w14:paraId="34BA40C2" w14:textId="6A48F2C8" w:rsidR="0050087A" w:rsidRPr="0013170A" w:rsidRDefault="00D2265C" w:rsidP="00A474FE">
            <w:pPr>
              <w:rPr>
                <w:sz w:val="20"/>
                <w:szCs w:val="20"/>
              </w:rPr>
            </w:pPr>
            <w:r>
              <w:rPr>
                <w:sz w:val="20"/>
                <w:szCs w:val="20"/>
              </w:rPr>
              <w:t>9</w:t>
            </w:r>
          </w:p>
        </w:tc>
        <w:tc>
          <w:tcPr>
            <w:tcW w:w="3969" w:type="dxa"/>
            <w:shd w:val="clear" w:color="auto" w:fill="F2F2F2" w:themeFill="background1" w:themeFillShade="F2"/>
          </w:tcPr>
          <w:p w14:paraId="6853141D" w14:textId="77777777" w:rsidR="0050087A" w:rsidRPr="0013170A" w:rsidRDefault="0050087A" w:rsidP="00A474FE">
            <w:pPr>
              <w:rPr>
                <w:sz w:val="20"/>
                <w:szCs w:val="20"/>
              </w:rPr>
            </w:pPr>
            <w:r w:rsidRPr="0013170A">
              <w:rPr>
                <w:sz w:val="20"/>
                <w:szCs w:val="20"/>
              </w:rPr>
              <w:t>Copies of the last financial years’ AUDITED financial accounts, including details of profit and loss and cash flow</w:t>
            </w:r>
          </w:p>
          <w:p w14:paraId="29718ACA" w14:textId="344A2593" w:rsidR="0050087A" w:rsidRPr="0013170A" w:rsidRDefault="0050087A" w:rsidP="00A474FE">
            <w:pPr>
              <w:rPr>
                <w:sz w:val="20"/>
                <w:szCs w:val="20"/>
              </w:rPr>
            </w:pPr>
            <w:r w:rsidRPr="0013170A">
              <w:rPr>
                <w:sz w:val="20"/>
                <w:szCs w:val="20"/>
              </w:rPr>
              <w:t xml:space="preserve">These must be audited by an external independent party (either a company or an Independent Accountant) </w:t>
            </w:r>
          </w:p>
        </w:tc>
        <w:tc>
          <w:tcPr>
            <w:tcW w:w="4395" w:type="dxa"/>
            <w:shd w:val="clear" w:color="auto" w:fill="F2F2F2" w:themeFill="background1" w:themeFillShade="F2"/>
          </w:tcPr>
          <w:p w14:paraId="03E62FB1" w14:textId="77777777" w:rsidR="0050087A" w:rsidRPr="0013170A" w:rsidRDefault="0050087A" w:rsidP="00A474FE">
            <w:pPr>
              <w:rPr>
                <w:sz w:val="20"/>
                <w:szCs w:val="20"/>
              </w:rPr>
            </w:pPr>
            <w:r w:rsidRPr="0013170A">
              <w:rPr>
                <w:sz w:val="20"/>
                <w:szCs w:val="20"/>
              </w:rPr>
              <w:t>Attach copies of audited accounts, Bank statement of last six months and save as ‘Financial Accounts’</w:t>
            </w:r>
          </w:p>
        </w:tc>
        <w:tc>
          <w:tcPr>
            <w:tcW w:w="992" w:type="dxa"/>
          </w:tcPr>
          <w:p w14:paraId="5DEF0D36" w14:textId="77777777" w:rsidR="0050087A" w:rsidRPr="0013170A" w:rsidRDefault="0050087A" w:rsidP="00A474FE">
            <w:pPr>
              <w:rPr>
                <w:sz w:val="20"/>
                <w:szCs w:val="20"/>
              </w:rPr>
            </w:pPr>
          </w:p>
        </w:tc>
      </w:tr>
      <w:tr w:rsidR="0050087A" w:rsidRPr="0013170A" w14:paraId="7FAEC5A3" w14:textId="77777777" w:rsidTr="00D15928">
        <w:tc>
          <w:tcPr>
            <w:tcW w:w="562" w:type="dxa"/>
            <w:shd w:val="clear" w:color="auto" w:fill="D9D9D9" w:themeFill="background1" w:themeFillShade="D9"/>
          </w:tcPr>
          <w:p w14:paraId="0028A0E4" w14:textId="35A3EDF1" w:rsidR="0050087A" w:rsidRPr="0013170A" w:rsidRDefault="0050087A" w:rsidP="00A474FE">
            <w:pPr>
              <w:rPr>
                <w:sz w:val="20"/>
                <w:szCs w:val="20"/>
              </w:rPr>
            </w:pPr>
            <w:r>
              <w:rPr>
                <w:sz w:val="20"/>
                <w:szCs w:val="20"/>
              </w:rPr>
              <w:t>1</w:t>
            </w:r>
            <w:r w:rsidR="00D2265C">
              <w:rPr>
                <w:sz w:val="20"/>
                <w:szCs w:val="20"/>
              </w:rPr>
              <w:t>0</w:t>
            </w:r>
          </w:p>
        </w:tc>
        <w:tc>
          <w:tcPr>
            <w:tcW w:w="3969" w:type="dxa"/>
            <w:shd w:val="clear" w:color="auto" w:fill="F2F2F2" w:themeFill="background1" w:themeFillShade="F2"/>
          </w:tcPr>
          <w:p w14:paraId="6FF312AB" w14:textId="4485698D" w:rsidR="0050087A" w:rsidRPr="0013170A" w:rsidRDefault="0050087A" w:rsidP="00A474FE">
            <w:pPr>
              <w:rPr>
                <w:sz w:val="20"/>
                <w:szCs w:val="20"/>
              </w:rPr>
            </w:pPr>
            <w:r w:rsidRPr="0013170A">
              <w:rPr>
                <w:sz w:val="20"/>
                <w:szCs w:val="20"/>
              </w:rPr>
              <w:t>Bank statement of last six months</w:t>
            </w:r>
            <w:r w:rsidR="00ED0F99">
              <w:rPr>
                <w:sz w:val="20"/>
                <w:szCs w:val="20"/>
              </w:rPr>
              <w:t xml:space="preserve"> (from</w:t>
            </w:r>
            <w:r w:rsidR="00E4767B">
              <w:rPr>
                <w:sz w:val="20"/>
                <w:szCs w:val="20"/>
              </w:rPr>
              <w:t xml:space="preserve"> August 2020 to January 2021)</w:t>
            </w:r>
          </w:p>
        </w:tc>
        <w:tc>
          <w:tcPr>
            <w:tcW w:w="4395" w:type="dxa"/>
            <w:shd w:val="clear" w:color="auto" w:fill="F2F2F2" w:themeFill="background1" w:themeFillShade="F2"/>
          </w:tcPr>
          <w:p w14:paraId="5B201C76" w14:textId="5C01874D" w:rsidR="0050087A" w:rsidRPr="0013170A" w:rsidRDefault="0050087A" w:rsidP="00A474FE">
            <w:pPr>
              <w:rPr>
                <w:sz w:val="20"/>
                <w:szCs w:val="20"/>
              </w:rPr>
            </w:pPr>
            <w:r>
              <w:rPr>
                <w:sz w:val="20"/>
                <w:szCs w:val="20"/>
              </w:rPr>
              <w:t>Attach copies of bank statement for the last 6 months</w:t>
            </w:r>
          </w:p>
        </w:tc>
        <w:tc>
          <w:tcPr>
            <w:tcW w:w="992" w:type="dxa"/>
          </w:tcPr>
          <w:p w14:paraId="23654903" w14:textId="77777777" w:rsidR="0050087A" w:rsidRPr="0013170A" w:rsidRDefault="0050087A" w:rsidP="00A474FE">
            <w:pPr>
              <w:rPr>
                <w:sz w:val="20"/>
                <w:szCs w:val="20"/>
              </w:rPr>
            </w:pPr>
          </w:p>
        </w:tc>
      </w:tr>
      <w:tr w:rsidR="0050087A" w:rsidRPr="0013170A" w14:paraId="7F3938C7" w14:textId="77777777" w:rsidTr="00D15928">
        <w:tc>
          <w:tcPr>
            <w:tcW w:w="562" w:type="dxa"/>
            <w:shd w:val="clear" w:color="auto" w:fill="D9D9D9" w:themeFill="background1" w:themeFillShade="D9"/>
          </w:tcPr>
          <w:p w14:paraId="1EE3855B" w14:textId="34D679AD" w:rsidR="0050087A" w:rsidRPr="0013170A" w:rsidRDefault="0050087A" w:rsidP="00A474FE">
            <w:pPr>
              <w:rPr>
                <w:sz w:val="20"/>
                <w:szCs w:val="20"/>
              </w:rPr>
            </w:pPr>
            <w:r w:rsidRPr="0013170A">
              <w:rPr>
                <w:sz w:val="20"/>
                <w:szCs w:val="20"/>
              </w:rPr>
              <w:t>1</w:t>
            </w:r>
            <w:r w:rsidR="00D2265C">
              <w:rPr>
                <w:sz w:val="20"/>
                <w:szCs w:val="20"/>
              </w:rPr>
              <w:t>1</w:t>
            </w:r>
          </w:p>
        </w:tc>
        <w:tc>
          <w:tcPr>
            <w:tcW w:w="3969" w:type="dxa"/>
            <w:shd w:val="clear" w:color="auto" w:fill="F2F2F2" w:themeFill="background1" w:themeFillShade="F2"/>
          </w:tcPr>
          <w:p w14:paraId="197FAAD5" w14:textId="73B64317" w:rsidR="0050087A" w:rsidRPr="0013170A" w:rsidRDefault="0050087A" w:rsidP="00A474FE">
            <w:pPr>
              <w:rPr>
                <w:sz w:val="20"/>
                <w:szCs w:val="20"/>
              </w:rPr>
            </w:pPr>
            <w:r w:rsidRPr="002C00FA">
              <w:rPr>
                <w:sz w:val="20"/>
                <w:szCs w:val="20"/>
              </w:rPr>
              <w:t xml:space="preserve">Declaration of Powers of Attorney  </w:t>
            </w:r>
          </w:p>
        </w:tc>
        <w:tc>
          <w:tcPr>
            <w:tcW w:w="4395" w:type="dxa"/>
            <w:shd w:val="clear" w:color="auto" w:fill="F2F2F2" w:themeFill="background1" w:themeFillShade="F2"/>
          </w:tcPr>
          <w:p w14:paraId="51C97EC0" w14:textId="6E3F475D" w:rsidR="0050087A" w:rsidRPr="0013170A" w:rsidRDefault="0050087A" w:rsidP="00A474FE">
            <w:pPr>
              <w:rPr>
                <w:sz w:val="20"/>
                <w:szCs w:val="20"/>
              </w:rPr>
            </w:pPr>
            <w:r>
              <w:rPr>
                <w:sz w:val="20"/>
                <w:szCs w:val="20"/>
              </w:rPr>
              <w:t>S</w:t>
            </w:r>
            <w:r w:rsidRPr="0013170A">
              <w:rPr>
                <w:sz w:val="20"/>
                <w:szCs w:val="20"/>
              </w:rPr>
              <w:t>can and save as ‘</w:t>
            </w:r>
            <w:r w:rsidRPr="002C00FA">
              <w:rPr>
                <w:sz w:val="20"/>
                <w:szCs w:val="20"/>
              </w:rPr>
              <w:t>Declaration of Powers of Attorney</w:t>
            </w:r>
            <w:r>
              <w:rPr>
                <w:sz w:val="20"/>
                <w:szCs w:val="20"/>
              </w:rPr>
              <w:t>’</w:t>
            </w:r>
            <w:r w:rsidRPr="002C00FA">
              <w:rPr>
                <w:sz w:val="20"/>
                <w:szCs w:val="20"/>
              </w:rPr>
              <w:t xml:space="preserve"> </w:t>
            </w:r>
          </w:p>
        </w:tc>
        <w:tc>
          <w:tcPr>
            <w:tcW w:w="992" w:type="dxa"/>
          </w:tcPr>
          <w:p w14:paraId="23975233" w14:textId="77777777" w:rsidR="0050087A" w:rsidRPr="0013170A" w:rsidRDefault="0050087A" w:rsidP="00A474FE">
            <w:pPr>
              <w:rPr>
                <w:sz w:val="20"/>
                <w:szCs w:val="20"/>
              </w:rPr>
            </w:pPr>
          </w:p>
        </w:tc>
      </w:tr>
      <w:tr w:rsidR="00D15928" w:rsidRPr="0013170A" w14:paraId="72C6F3B9" w14:textId="77777777" w:rsidTr="00D15928">
        <w:tc>
          <w:tcPr>
            <w:tcW w:w="562" w:type="dxa"/>
            <w:shd w:val="clear" w:color="auto" w:fill="D9D9D9" w:themeFill="background1" w:themeFillShade="D9"/>
          </w:tcPr>
          <w:p w14:paraId="3851B317" w14:textId="5438A229" w:rsidR="00D15928" w:rsidRPr="0013170A" w:rsidRDefault="00D15928" w:rsidP="00A474FE">
            <w:pPr>
              <w:rPr>
                <w:sz w:val="20"/>
                <w:szCs w:val="20"/>
              </w:rPr>
            </w:pPr>
            <w:r>
              <w:rPr>
                <w:sz w:val="20"/>
                <w:szCs w:val="20"/>
              </w:rPr>
              <w:t>1</w:t>
            </w:r>
            <w:r w:rsidR="00D2265C">
              <w:rPr>
                <w:sz w:val="20"/>
                <w:szCs w:val="20"/>
              </w:rPr>
              <w:t>2</w:t>
            </w:r>
          </w:p>
        </w:tc>
        <w:tc>
          <w:tcPr>
            <w:tcW w:w="3969" w:type="dxa"/>
            <w:shd w:val="clear" w:color="auto" w:fill="F2F2F2" w:themeFill="background1" w:themeFillShade="F2"/>
          </w:tcPr>
          <w:p w14:paraId="31504A5B" w14:textId="46C7C64C" w:rsidR="00D15928" w:rsidRPr="002C00FA" w:rsidRDefault="00D15928" w:rsidP="00A474FE">
            <w:pPr>
              <w:rPr>
                <w:sz w:val="20"/>
                <w:szCs w:val="20"/>
              </w:rPr>
            </w:pPr>
            <w:r w:rsidRPr="00D15928">
              <w:rPr>
                <w:sz w:val="20"/>
                <w:szCs w:val="20"/>
              </w:rPr>
              <w:t xml:space="preserve">Curriculum vitae (CV) of technical personnel detailing qualifications/certification and experiences of Geologist, </w:t>
            </w:r>
            <w:r w:rsidR="003B089D" w:rsidRPr="00D15928">
              <w:rPr>
                <w:sz w:val="20"/>
                <w:szCs w:val="20"/>
              </w:rPr>
              <w:t>Hydro</w:t>
            </w:r>
            <w:r w:rsidR="003B089D">
              <w:rPr>
                <w:sz w:val="20"/>
                <w:szCs w:val="20"/>
              </w:rPr>
              <w:t>geologist</w:t>
            </w:r>
            <w:r w:rsidRPr="00D15928">
              <w:rPr>
                <w:sz w:val="20"/>
                <w:szCs w:val="20"/>
              </w:rPr>
              <w:t xml:space="preserve">, and Drillers, attach </w:t>
            </w:r>
            <w:r w:rsidRPr="00D15928">
              <w:rPr>
                <w:b/>
                <w:bCs/>
                <w:sz w:val="20"/>
                <w:szCs w:val="20"/>
              </w:rPr>
              <w:t>evidence of academic credentials</w:t>
            </w:r>
            <w:r w:rsidRPr="00D15928">
              <w:rPr>
                <w:sz w:val="20"/>
                <w:szCs w:val="20"/>
              </w:rPr>
              <w:t xml:space="preserve"> for key personnel and </w:t>
            </w:r>
            <w:r w:rsidRPr="00D15928">
              <w:rPr>
                <w:b/>
                <w:bCs/>
                <w:sz w:val="20"/>
                <w:szCs w:val="20"/>
              </w:rPr>
              <w:t>evidence of registration for Hydr</w:t>
            </w:r>
            <w:r w:rsidR="00AA735C">
              <w:rPr>
                <w:b/>
                <w:bCs/>
                <w:sz w:val="20"/>
                <w:szCs w:val="20"/>
              </w:rPr>
              <w:t>o</w:t>
            </w:r>
            <w:r w:rsidR="003B089D">
              <w:rPr>
                <w:b/>
                <w:bCs/>
                <w:sz w:val="20"/>
                <w:szCs w:val="20"/>
              </w:rPr>
              <w:t>geo</w:t>
            </w:r>
            <w:r w:rsidR="00AA735C">
              <w:rPr>
                <w:b/>
                <w:bCs/>
                <w:sz w:val="20"/>
                <w:szCs w:val="20"/>
              </w:rPr>
              <w:t>l</w:t>
            </w:r>
            <w:r w:rsidRPr="00D15928">
              <w:rPr>
                <w:b/>
                <w:bCs/>
                <w:sz w:val="20"/>
                <w:szCs w:val="20"/>
              </w:rPr>
              <w:t>ogist with the Ministry of Water and Environment</w:t>
            </w:r>
          </w:p>
        </w:tc>
        <w:tc>
          <w:tcPr>
            <w:tcW w:w="4395" w:type="dxa"/>
            <w:shd w:val="clear" w:color="auto" w:fill="F2F2F2" w:themeFill="background1" w:themeFillShade="F2"/>
          </w:tcPr>
          <w:p w14:paraId="70414618" w14:textId="160AB91A" w:rsidR="00D15928" w:rsidRDefault="00D15928" w:rsidP="00A474FE">
            <w:pPr>
              <w:rPr>
                <w:sz w:val="20"/>
                <w:szCs w:val="20"/>
              </w:rPr>
            </w:pPr>
            <w:r>
              <w:rPr>
                <w:sz w:val="20"/>
                <w:szCs w:val="20"/>
              </w:rPr>
              <w:t>Attach copies of CV</w:t>
            </w:r>
            <w:r w:rsidR="00AA735C">
              <w:rPr>
                <w:sz w:val="20"/>
                <w:szCs w:val="20"/>
              </w:rPr>
              <w:t>, academic credentials, registration for Hydro</w:t>
            </w:r>
            <w:r w:rsidR="003B089D">
              <w:rPr>
                <w:sz w:val="20"/>
                <w:szCs w:val="20"/>
              </w:rPr>
              <w:t>geo</w:t>
            </w:r>
            <w:r w:rsidR="00AA735C">
              <w:rPr>
                <w:sz w:val="20"/>
                <w:szCs w:val="20"/>
              </w:rPr>
              <w:t>logist with the Min</w:t>
            </w:r>
            <w:r w:rsidR="000670CC">
              <w:rPr>
                <w:sz w:val="20"/>
                <w:szCs w:val="20"/>
              </w:rPr>
              <w:t>istry of Water and Environment</w:t>
            </w:r>
          </w:p>
        </w:tc>
        <w:tc>
          <w:tcPr>
            <w:tcW w:w="992" w:type="dxa"/>
          </w:tcPr>
          <w:p w14:paraId="132AFA09" w14:textId="77777777" w:rsidR="00D15928" w:rsidRPr="0013170A" w:rsidRDefault="00D15928" w:rsidP="00A474FE">
            <w:pPr>
              <w:rPr>
                <w:sz w:val="20"/>
                <w:szCs w:val="20"/>
              </w:rPr>
            </w:pPr>
          </w:p>
        </w:tc>
      </w:tr>
      <w:tr w:rsidR="000670CC" w:rsidRPr="0013170A" w14:paraId="169AE1F8" w14:textId="77777777" w:rsidTr="00D15928">
        <w:tc>
          <w:tcPr>
            <w:tcW w:w="562" w:type="dxa"/>
            <w:shd w:val="clear" w:color="auto" w:fill="D9D9D9" w:themeFill="background1" w:themeFillShade="D9"/>
          </w:tcPr>
          <w:p w14:paraId="653BEE46" w14:textId="126CA39C" w:rsidR="000670CC" w:rsidRDefault="000670CC" w:rsidP="00A474FE">
            <w:pPr>
              <w:rPr>
                <w:sz w:val="20"/>
                <w:szCs w:val="20"/>
              </w:rPr>
            </w:pPr>
            <w:r>
              <w:rPr>
                <w:sz w:val="20"/>
                <w:szCs w:val="20"/>
              </w:rPr>
              <w:t>1</w:t>
            </w:r>
            <w:r w:rsidR="00D2265C">
              <w:rPr>
                <w:sz w:val="20"/>
                <w:szCs w:val="20"/>
              </w:rPr>
              <w:t>3</w:t>
            </w:r>
          </w:p>
        </w:tc>
        <w:tc>
          <w:tcPr>
            <w:tcW w:w="3969" w:type="dxa"/>
            <w:shd w:val="clear" w:color="auto" w:fill="F2F2F2" w:themeFill="background1" w:themeFillShade="F2"/>
          </w:tcPr>
          <w:p w14:paraId="4730E373" w14:textId="31CC7F7B" w:rsidR="000670CC" w:rsidRPr="00D15928" w:rsidRDefault="00394CD5" w:rsidP="00A474FE">
            <w:pPr>
              <w:rPr>
                <w:sz w:val="20"/>
                <w:szCs w:val="20"/>
              </w:rPr>
            </w:pPr>
            <w:r w:rsidRPr="00394CD5">
              <w:rPr>
                <w:sz w:val="20"/>
                <w:szCs w:val="20"/>
              </w:rPr>
              <w:t xml:space="preserve">Evidence of </w:t>
            </w:r>
            <w:proofErr w:type="gramStart"/>
            <w:r w:rsidRPr="00394CD5">
              <w:rPr>
                <w:sz w:val="20"/>
                <w:szCs w:val="20"/>
              </w:rPr>
              <w:t>past experience</w:t>
            </w:r>
            <w:proofErr w:type="gramEnd"/>
            <w:r w:rsidRPr="00394CD5">
              <w:rPr>
                <w:sz w:val="20"/>
                <w:szCs w:val="20"/>
              </w:rPr>
              <w:t xml:space="preserve"> including </w:t>
            </w:r>
            <w:r w:rsidRPr="00394CD5">
              <w:rPr>
                <w:b/>
                <w:bCs/>
                <w:sz w:val="20"/>
                <w:szCs w:val="20"/>
              </w:rPr>
              <w:t>three (3) reference letters</w:t>
            </w:r>
            <w:r w:rsidRPr="00394CD5">
              <w:rPr>
                <w:sz w:val="20"/>
                <w:szCs w:val="20"/>
              </w:rPr>
              <w:t xml:space="preserve"> issued within the past three (3) years</w:t>
            </w:r>
            <w:r w:rsidR="008C308F">
              <w:rPr>
                <w:sz w:val="20"/>
                <w:szCs w:val="20"/>
              </w:rPr>
              <w:t xml:space="preserve"> and</w:t>
            </w:r>
            <w:r w:rsidRPr="00394CD5">
              <w:rPr>
                <w:sz w:val="20"/>
                <w:szCs w:val="20"/>
              </w:rPr>
              <w:t xml:space="preserve"> </w:t>
            </w:r>
            <w:r w:rsidRPr="00394CD5">
              <w:rPr>
                <w:b/>
                <w:bCs/>
                <w:sz w:val="20"/>
                <w:szCs w:val="20"/>
              </w:rPr>
              <w:t>three (3) contract completion reports</w:t>
            </w:r>
            <w:r w:rsidRPr="00394CD5">
              <w:rPr>
                <w:sz w:val="20"/>
                <w:szCs w:val="20"/>
              </w:rPr>
              <w:t xml:space="preserve"> issued by District Local Government and or clients within the past </w:t>
            </w:r>
            <w:r w:rsidR="00AC5840">
              <w:rPr>
                <w:sz w:val="20"/>
                <w:szCs w:val="20"/>
              </w:rPr>
              <w:t>three</w:t>
            </w:r>
            <w:r w:rsidRPr="00394CD5">
              <w:rPr>
                <w:sz w:val="20"/>
                <w:szCs w:val="20"/>
              </w:rPr>
              <w:t xml:space="preserve"> (3) years</w:t>
            </w:r>
          </w:p>
        </w:tc>
        <w:tc>
          <w:tcPr>
            <w:tcW w:w="4395" w:type="dxa"/>
            <w:shd w:val="clear" w:color="auto" w:fill="F2F2F2" w:themeFill="background1" w:themeFillShade="F2"/>
          </w:tcPr>
          <w:p w14:paraId="39927B75" w14:textId="278B5EC9" w:rsidR="000670CC" w:rsidRDefault="00394CD5" w:rsidP="00A474FE">
            <w:pPr>
              <w:rPr>
                <w:sz w:val="20"/>
                <w:szCs w:val="20"/>
              </w:rPr>
            </w:pPr>
            <w:r>
              <w:rPr>
                <w:sz w:val="20"/>
                <w:szCs w:val="20"/>
              </w:rPr>
              <w:t xml:space="preserve">Attach </w:t>
            </w:r>
            <w:r w:rsidR="00AC5840">
              <w:rPr>
                <w:sz w:val="20"/>
                <w:szCs w:val="20"/>
              </w:rPr>
              <w:t>reference letters, contract completion reports within the past three (3) years</w:t>
            </w:r>
          </w:p>
        </w:tc>
        <w:tc>
          <w:tcPr>
            <w:tcW w:w="992" w:type="dxa"/>
          </w:tcPr>
          <w:p w14:paraId="439718B0" w14:textId="77777777" w:rsidR="000670CC" w:rsidRPr="0013170A" w:rsidRDefault="000670CC" w:rsidP="00A474FE">
            <w:pPr>
              <w:rPr>
                <w:sz w:val="20"/>
                <w:szCs w:val="20"/>
              </w:rPr>
            </w:pPr>
          </w:p>
        </w:tc>
      </w:tr>
      <w:tr w:rsidR="004E463A" w:rsidRPr="0013170A" w14:paraId="6935240B" w14:textId="77777777" w:rsidTr="00D15928">
        <w:tc>
          <w:tcPr>
            <w:tcW w:w="562" w:type="dxa"/>
            <w:shd w:val="clear" w:color="auto" w:fill="D9D9D9" w:themeFill="background1" w:themeFillShade="D9"/>
          </w:tcPr>
          <w:p w14:paraId="33201590" w14:textId="490B453E" w:rsidR="004E463A" w:rsidRDefault="004E463A" w:rsidP="00A474FE">
            <w:pPr>
              <w:rPr>
                <w:sz w:val="20"/>
                <w:szCs w:val="20"/>
              </w:rPr>
            </w:pPr>
            <w:r>
              <w:rPr>
                <w:sz w:val="20"/>
                <w:szCs w:val="20"/>
              </w:rPr>
              <w:t>14</w:t>
            </w:r>
          </w:p>
        </w:tc>
        <w:tc>
          <w:tcPr>
            <w:tcW w:w="3969" w:type="dxa"/>
            <w:shd w:val="clear" w:color="auto" w:fill="F2F2F2" w:themeFill="background1" w:themeFillShade="F2"/>
          </w:tcPr>
          <w:p w14:paraId="70E7FF30" w14:textId="424555F3" w:rsidR="004E463A" w:rsidRPr="00394CD5" w:rsidRDefault="004E463A" w:rsidP="00A474FE">
            <w:pPr>
              <w:rPr>
                <w:sz w:val="20"/>
                <w:szCs w:val="20"/>
              </w:rPr>
            </w:pPr>
            <w:r>
              <w:rPr>
                <w:sz w:val="20"/>
                <w:szCs w:val="20"/>
              </w:rPr>
              <w:t>Evidence and volume of contracts</w:t>
            </w:r>
            <w:r w:rsidR="00B64F86">
              <w:rPr>
                <w:sz w:val="20"/>
                <w:szCs w:val="20"/>
              </w:rPr>
              <w:t xml:space="preserve"> for the last 3 years</w:t>
            </w:r>
          </w:p>
        </w:tc>
        <w:tc>
          <w:tcPr>
            <w:tcW w:w="4395" w:type="dxa"/>
            <w:shd w:val="clear" w:color="auto" w:fill="F2F2F2" w:themeFill="background1" w:themeFillShade="F2"/>
          </w:tcPr>
          <w:p w14:paraId="0F35D864" w14:textId="3184EB7A" w:rsidR="004E463A" w:rsidRDefault="00B64F86" w:rsidP="00A474FE">
            <w:pPr>
              <w:rPr>
                <w:sz w:val="20"/>
                <w:szCs w:val="20"/>
              </w:rPr>
            </w:pPr>
            <w:r>
              <w:rPr>
                <w:sz w:val="20"/>
                <w:szCs w:val="20"/>
              </w:rPr>
              <w:t>Attach a summary of the volume of contracts for the last 3 years</w:t>
            </w:r>
          </w:p>
        </w:tc>
        <w:tc>
          <w:tcPr>
            <w:tcW w:w="992" w:type="dxa"/>
          </w:tcPr>
          <w:p w14:paraId="1FBB22DC" w14:textId="77777777" w:rsidR="004E463A" w:rsidRPr="0013170A" w:rsidRDefault="004E463A" w:rsidP="00A474FE">
            <w:pPr>
              <w:rPr>
                <w:sz w:val="20"/>
                <w:szCs w:val="20"/>
              </w:rPr>
            </w:pPr>
          </w:p>
        </w:tc>
      </w:tr>
    </w:tbl>
    <w:p w14:paraId="1D1DB4C4" w14:textId="77777777" w:rsidR="0013170A" w:rsidRDefault="0013170A" w:rsidP="0013170A"/>
    <w:p w14:paraId="43D888A4" w14:textId="77777777" w:rsidR="0013170A" w:rsidRPr="0013170A" w:rsidRDefault="0013170A" w:rsidP="0013170A"/>
    <w:p w14:paraId="2407CF19" w14:textId="5F85EB38" w:rsidR="00A41C13" w:rsidRDefault="00A41C13" w:rsidP="00A41C13">
      <w:pPr>
        <w:tabs>
          <w:tab w:val="left" w:pos="-720"/>
          <w:tab w:val="left" w:pos="0"/>
          <w:tab w:val="left" w:pos="3402"/>
        </w:tabs>
        <w:suppressAutoHyphens/>
        <w:jc w:val="both"/>
        <w:rPr>
          <w:spacing w:val="-3"/>
        </w:rPr>
      </w:pPr>
      <w:bookmarkStart w:id="42" w:name="_Toc463016560"/>
      <w:bookmarkStart w:id="43" w:name="_Toc466022967"/>
      <w:bookmarkStart w:id="44" w:name="_Hlk36743184"/>
    </w:p>
    <w:p w14:paraId="2F9DA4E7" w14:textId="48CBD51A" w:rsidR="00E02AF4" w:rsidRDefault="00E02AF4" w:rsidP="00A41C13">
      <w:pPr>
        <w:tabs>
          <w:tab w:val="left" w:pos="-720"/>
          <w:tab w:val="left" w:pos="0"/>
          <w:tab w:val="left" w:pos="3402"/>
        </w:tabs>
        <w:suppressAutoHyphens/>
        <w:jc w:val="both"/>
        <w:rPr>
          <w:spacing w:val="-3"/>
        </w:rPr>
      </w:pPr>
    </w:p>
    <w:p w14:paraId="7B251239" w14:textId="4BA0C171" w:rsidR="00D62B07" w:rsidRPr="00D62B07" w:rsidRDefault="00D62B07" w:rsidP="00D62B07">
      <w:pPr>
        <w:keepNext/>
        <w:keepLines/>
        <w:pBdr>
          <w:bottom w:val="single" w:sz="4" w:space="1" w:color="595959" w:themeColor="text1" w:themeTint="A6"/>
        </w:pBdr>
        <w:spacing w:before="360"/>
        <w:ind w:left="432" w:hanging="432"/>
        <w:outlineLvl w:val="0"/>
        <w:rPr>
          <w:rFonts w:eastAsiaTheme="majorEastAsia" w:cstheme="majorBidi"/>
          <w:b/>
          <w:bCs/>
          <w:smallCaps/>
          <w:color w:val="000000" w:themeColor="text1"/>
          <w:sz w:val="36"/>
          <w:szCs w:val="36"/>
        </w:rPr>
      </w:pPr>
      <w:r w:rsidRPr="00D62B07">
        <w:rPr>
          <w:rFonts w:eastAsiaTheme="majorEastAsia" w:cstheme="majorBidi"/>
          <w:b/>
          <w:bCs/>
          <w:smallCaps/>
          <w:color w:val="000000" w:themeColor="text1"/>
          <w:sz w:val="36"/>
          <w:szCs w:val="36"/>
        </w:rPr>
        <w:lastRenderedPageBreak/>
        <w:t>Appendix 1 - Company details</w:t>
      </w:r>
    </w:p>
    <w:p w14:paraId="5839058C" w14:textId="77777777" w:rsidR="00D62B07" w:rsidRPr="009B1D45" w:rsidRDefault="00D62B07" w:rsidP="00863317">
      <w:pPr>
        <w:pStyle w:val="ListParagraph"/>
        <w:keepNext/>
        <w:keepLines/>
        <w:numPr>
          <w:ilvl w:val="0"/>
          <w:numId w:val="31"/>
        </w:numPr>
        <w:pBdr>
          <w:bottom w:val="single" w:sz="4" w:space="1" w:color="595959" w:themeColor="text1" w:themeTint="A6"/>
        </w:pBdr>
        <w:spacing w:before="360"/>
        <w:outlineLvl w:val="0"/>
        <w:rPr>
          <w:rFonts w:eastAsiaTheme="majorEastAsia" w:cstheme="majorBidi"/>
          <w:b/>
          <w:bCs/>
          <w:smallCaps/>
          <w:color w:val="000000" w:themeColor="text1"/>
          <w:sz w:val="36"/>
          <w:szCs w:val="36"/>
        </w:rPr>
      </w:pPr>
      <w:bookmarkStart w:id="45" w:name="_Toc466022958"/>
      <w:r w:rsidRPr="009B1D45">
        <w:rPr>
          <w:rFonts w:eastAsiaTheme="majorEastAsia" w:cstheme="majorBidi"/>
          <w:b/>
          <w:bCs/>
          <w:smallCaps/>
          <w:color w:val="000000" w:themeColor="text1"/>
          <w:sz w:val="36"/>
          <w:szCs w:val="36"/>
        </w:rPr>
        <w:t>Contact Details</w:t>
      </w:r>
      <w:bookmarkEnd w:id="45"/>
    </w:p>
    <w:p w14:paraId="1E96BAFB" w14:textId="77777777" w:rsidR="00D62B07" w:rsidRPr="00D62B07" w:rsidRDefault="00D62B07" w:rsidP="00D62B07">
      <w:r w:rsidRPr="00D62B07">
        <w:t>This section must include the following information regarding the Individual or Company and any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D62B07" w:rsidRPr="00D62B07" w14:paraId="3FC449AF" w14:textId="77777777" w:rsidTr="00967CA2">
        <w:tc>
          <w:tcPr>
            <w:tcW w:w="1667" w:type="pct"/>
            <w:shd w:val="clear" w:color="auto" w:fill="D9D9D9" w:themeFill="background1" w:themeFillShade="D9"/>
          </w:tcPr>
          <w:p w14:paraId="178FF0F9" w14:textId="5224E571" w:rsidR="00D62B07" w:rsidRPr="00D62B07" w:rsidRDefault="00D62B07" w:rsidP="00D62B07">
            <w:pPr>
              <w:keepLines/>
              <w:spacing w:after="0" w:line="240" w:lineRule="auto"/>
              <w:outlineLvl w:val="2"/>
              <w:rPr>
                <w:rFonts w:eastAsiaTheme="majorEastAsia" w:cstheme="majorBidi"/>
                <w:bCs/>
                <w:color w:val="000000" w:themeColor="text1"/>
                <w:sz w:val="20"/>
                <w:szCs w:val="20"/>
              </w:rPr>
            </w:pPr>
            <w:r w:rsidRPr="00D62B07">
              <w:rPr>
                <w:rFonts w:eastAsiaTheme="majorEastAsia" w:cstheme="majorBidi"/>
                <w:bCs/>
                <w:color w:val="000000" w:themeColor="text1"/>
                <w:sz w:val="20"/>
                <w:szCs w:val="20"/>
              </w:rPr>
              <w:t xml:space="preserve">Name of the prime </w:t>
            </w:r>
            <w:r w:rsidR="00296651">
              <w:rPr>
                <w:rFonts w:eastAsiaTheme="majorEastAsia" w:cstheme="majorBidi"/>
                <w:bCs/>
                <w:color w:val="000000" w:themeColor="text1"/>
                <w:sz w:val="20"/>
                <w:szCs w:val="20"/>
              </w:rPr>
              <w:t>Vendor</w:t>
            </w:r>
          </w:p>
        </w:tc>
        <w:tc>
          <w:tcPr>
            <w:tcW w:w="3333" w:type="pct"/>
            <w:gridSpan w:val="3"/>
          </w:tcPr>
          <w:p w14:paraId="081C465E"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542ED297" w14:textId="77777777" w:rsidTr="00967CA2">
        <w:tc>
          <w:tcPr>
            <w:tcW w:w="1667" w:type="pct"/>
            <w:shd w:val="clear" w:color="auto" w:fill="D9D9D9" w:themeFill="background1" w:themeFillShade="D9"/>
          </w:tcPr>
          <w:p w14:paraId="684B87A1" w14:textId="19F6A8CD"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 xml:space="preserve">Registered address of the prime </w:t>
            </w:r>
            <w:r w:rsidR="00296651">
              <w:rPr>
                <w:rFonts w:eastAsia="Times New Roman" w:cs="Times New Roman"/>
                <w:sz w:val="20"/>
                <w:szCs w:val="20"/>
                <w:lang w:val="en-GB" w:eastAsia="en-GB"/>
              </w:rPr>
              <w:t>Vendor</w:t>
            </w:r>
          </w:p>
        </w:tc>
        <w:tc>
          <w:tcPr>
            <w:tcW w:w="3333" w:type="pct"/>
            <w:gridSpan w:val="3"/>
          </w:tcPr>
          <w:p w14:paraId="349F0926"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17D75C19" w14:textId="77777777" w:rsidTr="00967CA2">
        <w:tc>
          <w:tcPr>
            <w:tcW w:w="1667" w:type="pct"/>
            <w:shd w:val="clear" w:color="auto" w:fill="D9D9D9" w:themeFill="background1" w:themeFillShade="D9"/>
          </w:tcPr>
          <w:p w14:paraId="2351D841"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Company Name</w:t>
            </w:r>
          </w:p>
        </w:tc>
        <w:tc>
          <w:tcPr>
            <w:tcW w:w="3333" w:type="pct"/>
            <w:gridSpan w:val="3"/>
          </w:tcPr>
          <w:p w14:paraId="15E1F096"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4FBFFC60" w14:textId="77777777" w:rsidTr="00967CA2">
        <w:tc>
          <w:tcPr>
            <w:tcW w:w="1667" w:type="pct"/>
            <w:shd w:val="clear" w:color="auto" w:fill="D9D9D9" w:themeFill="background1" w:themeFillShade="D9"/>
          </w:tcPr>
          <w:p w14:paraId="3BF4E800"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Address</w:t>
            </w:r>
          </w:p>
        </w:tc>
        <w:tc>
          <w:tcPr>
            <w:tcW w:w="3333" w:type="pct"/>
            <w:gridSpan w:val="3"/>
          </w:tcPr>
          <w:p w14:paraId="3D751554"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6905F19A" w14:textId="77777777" w:rsidTr="00967CA2">
        <w:tc>
          <w:tcPr>
            <w:tcW w:w="1667" w:type="pct"/>
            <w:shd w:val="clear" w:color="auto" w:fill="D9D9D9" w:themeFill="background1" w:themeFillShade="D9"/>
          </w:tcPr>
          <w:p w14:paraId="1341C5F2"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Previous Name(s) if applicable</w:t>
            </w:r>
          </w:p>
        </w:tc>
        <w:tc>
          <w:tcPr>
            <w:tcW w:w="3333" w:type="pct"/>
            <w:gridSpan w:val="3"/>
          </w:tcPr>
          <w:p w14:paraId="5D538AF0"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6D437EE2" w14:textId="77777777" w:rsidTr="00967CA2">
        <w:tc>
          <w:tcPr>
            <w:tcW w:w="1667" w:type="pct"/>
            <w:shd w:val="clear" w:color="auto" w:fill="D9D9D9" w:themeFill="background1" w:themeFillShade="D9"/>
          </w:tcPr>
          <w:p w14:paraId="241287AD"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Registered Address if different from above</w:t>
            </w:r>
          </w:p>
        </w:tc>
        <w:tc>
          <w:tcPr>
            <w:tcW w:w="3333" w:type="pct"/>
            <w:gridSpan w:val="3"/>
          </w:tcPr>
          <w:p w14:paraId="75EBAC72"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653F7AC1" w14:textId="77777777" w:rsidTr="00967CA2">
        <w:tc>
          <w:tcPr>
            <w:tcW w:w="1667" w:type="pct"/>
            <w:shd w:val="clear" w:color="auto" w:fill="D9D9D9" w:themeFill="background1" w:themeFillShade="D9"/>
          </w:tcPr>
          <w:p w14:paraId="51678C7A"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 xml:space="preserve">Registration Number </w:t>
            </w:r>
          </w:p>
        </w:tc>
        <w:tc>
          <w:tcPr>
            <w:tcW w:w="3333" w:type="pct"/>
            <w:gridSpan w:val="3"/>
          </w:tcPr>
          <w:p w14:paraId="0C84FF36"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69961456" w14:textId="77777777" w:rsidTr="00967CA2">
        <w:tc>
          <w:tcPr>
            <w:tcW w:w="1667" w:type="pct"/>
            <w:shd w:val="clear" w:color="auto" w:fill="D9D9D9" w:themeFill="background1" w:themeFillShade="D9"/>
          </w:tcPr>
          <w:p w14:paraId="4F552A89"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Telephone</w:t>
            </w:r>
          </w:p>
        </w:tc>
        <w:tc>
          <w:tcPr>
            <w:tcW w:w="3333" w:type="pct"/>
            <w:gridSpan w:val="3"/>
          </w:tcPr>
          <w:p w14:paraId="114D9D3E"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2BA322B2" w14:textId="77777777" w:rsidTr="00967CA2">
        <w:trPr>
          <w:trHeight w:val="507"/>
        </w:trPr>
        <w:tc>
          <w:tcPr>
            <w:tcW w:w="1667" w:type="pct"/>
            <w:shd w:val="clear" w:color="auto" w:fill="D9D9D9" w:themeFill="background1" w:themeFillShade="D9"/>
          </w:tcPr>
          <w:p w14:paraId="3D9705A7"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E-mail address</w:t>
            </w:r>
          </w:p>
        </w:tc>
        <w:tc>
          <w:tcPr>
            <w:tcW w:w="3333" w:type="pct"/>
            <w:gridSpan w:val="3"/>
          </w:tcPr>
          <w:p w14:paraId="65C0AC69"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189752BE" w14:textId="77777777" w:rsidTr="00967CA2">
        <w:tc>
          <w:tcPr>
            <w:tcW w:w="1667" w:type="pct"/>
            <w:shd w:val="clear" w:color="auto" w:fill="D9D9D9" w:themeFill="background1" w:themeFillShade="D9"/>
          </w:tcPr>
          <w:p w14:paraId="2C76C561"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Website address</w:t>
            </w:r>
          </w:p>
        </w:tc>
        <w:tc>
          <w:tcPr>
            <w:tcW w:w="3333" w:type="pct"/>
            <w:gridSpan w:val="3"/>
          </w:tcPr>
          <w:p w14:paraId="637EF559"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4C5BEC4D" w14:textId="77777777" w:rsidTr="00967CA2">
        <w:tc>
          <w:tcPr>
            <w:tcW w:w="1667" w:type="pct"/>
            <w:shd w:val="clear" w:color="auto" w:fill="D9D9D9" w:themeFill="background1" w:themeFillShade="D9"/>
          </w:tcPr>
          <w:p w14:paraId="004DFCB9"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Year Established</w:t>
            </w:r>
          </w:p>
        </w:tc>
        <w:tc>
          <w:tcPr>
            <w:tcW w:w="3333" w:type="pct"/>
            <w:gridSpan w:val="3"/>
          </w:tcPr>
          <w:p w14:paraId="4AE4F370"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413E84A1" w14:textId="77777777" w:rsidTr="00967CA2">
        <w:trPr>
          <w:trHeight w:val="936"/>
        </w:trPr>
        <w:tc>
          <w:tcPr>
            <w:tcW w:w="1667" w:type="pct"/>
            <w:shd w:val="clear" w:color="auto" w:fill="D9D9D9" w:themeFill="background1" w:themeFillShade="D9"/>
          </w:tcPr>
          <w:p w14:paraId="7D851B50"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Legal Form. Tick the relevant box</w:t>
            </w:r>
          </w:p>
        </w:tc>
        <w:tc>
          <w:tcPr>
            <w:tcW w:w="1876" w:type="pct"/>
            <w:gridSpan w:val="2"/>
          </w:tcPr>
          <w:p w14:paraId="7675C7FE"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ascii="Wingdings" w:eastAsia="Wingdings" w:hAnsi="Wingdings" w:cs="Wingdings"/>
                <w:sz w:val="20"/>
                <w:szCs w:val="20"/>
                <w:lang w:val="en-GB" w:eastAsia="en-GB"/>
              </w:rPr>
              <w:t>o</w:t>
            </w:r>
            <w:r w:rsidRPr="00D62B07">
              <w:rPr>
                <w:rFonts w:eastAsia="Times New Roman" w:cs="Times New Roman"/>
                <w:sz w:val="20"/>
                <w:szCs w:val="20"/>
                <w:lang w:val="en-GB" w:eastAsia="en-GB"/>
              </w:rPr>
              <w:t xml:space="preserve"> Company</w:t>
            </w:r>
          </w:p>
          <w:p w14:paraId="1F8645E6"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ascii="Wingdings" w:eastAsia="Wingdings" w:hAnsi="Wingdings" w:cs="Wingdings"/>
                <w:sz w:val="20"/>
                <w:szCs w:val="20"/>
                <w:lang w:val="en-GB" w:eastAsia="en-GB"/>
              </w:rPr>
              <w:t>o</w:t>
            </w:r>
            <w:r w:rsidRPr="00D62B07">
              <w:rPr>
                <w:rFonts w:eastAsia="Times New Roman" w:cs="Times New Roman"/>
                <w:sz w:val="20"/>
                <w:szCs w:val="20"/>
                <w:lang w:val="en-GB" w:eastAsia="en-GB"/>
              </w:rPr>
              <w:t xml:space="preserve"> Partnership</w:t>
            </w:r>
          </w:p>
        </w:tc>
        <w:tc>
          <w:tcPr>
            <w:tcW w:w="1457" w:type="pct"/>
          </w:tcPr>
          <w:p w14:paraId="7D344E4F" w14:textId="77777777" w:rsidR="00D62B07" w:rsidRPr="00D62B07" w:rsidRDefault="00D62B07" w:rsidP="00D62B07">
            <w:pPr>
              <w:spacing w:after="0" w:line="240" w:lineRule="auto"/>
              <w:rPr>
                <w:rFonts w:eastAsia="Times New Roman" w:cs="Times New Roman"/>
                <w:sz w:val="20"/>
                <w:szCs w:val="20"/>
                <w:lang w:val="en-GB" w:eastAsia="en-GB"/>
              </w:rPr>
            </w:pPr>
            <w:proofErr w:type="gramStart"/>
            <w:r w:rsidRPr="00D62B07">
              <w:rPr>
                <w:rFonts w:ascii="Wingdings" w:eastAsia="Wingdings" w:hAnsi="Wingdings" w:cs="Wingdings"/>
                <w:sz w:val="20"/>
                <w:szCs w:val="20"/>
                <w:lang w:val="en-GB" w:eastAsia="en-GB"/>
              </w:rPr>
              <w:t>o</w:t>
            </w:r>
            <w:r w:rsidRPr="00D62B07">
              <w:rPr>
                <w:rFonts w:eastAsia="Times New Roman" w:cs="Times New Roman"/>
                <w:sz w:val="20"/>
                <w:szCs w:val="20"/>
                <w:lang w:val="en-GB" w:eastAsia="en-GB"/>
              </w:rPr>
              <w:t xml:space="preserve">  Joint</w:t>
            </w:r>
            <w:proofErr w:type="gramEnd"/>
            <w:r w:rsidRPr="00D62B07">
              <w:rPr>
                <w:rFonts w:eastAsia="Times New Roman" w:cs="Times New Roman"/>
                <w:sz w:val="20"/>
                <w:szCs w:val="20"/>
                <w:lang w:val="en-GB" w:eastAsia="en-GB"/>
              </w:rPr>
              <w:t xml:space="preserve"> Venture</w:t>
            </w:r>
          </w:p>
          <w:p w14:paraId="5AAD3105" w14:textId="77777777" w:rsidR="00D62B07" w:rsidRPr="00D62B07" w:rsidRDefault="00D62B07" w:rsidP="00D62B07">
            <w:pPr>
              <w:spacing w:after="0" w:line="240" w:lineRule="auto"/>
              <w:rPr>
                <w:rFonts w:eastAsia="Times New Roman" w:cs="Times New Roman"/>
                <w:sz w:val="20"/>
                <w:szCs w:val="20"/>
                <w:lang w:val="en-GB" w:eastAsia="en-GB"/>
              </w:rPr>
            </w:pPr>
            <w:proofErr w:type="gramStart"/>
            <w:r w:rsidRPr="00D62B07">
              <w:rPr>
                <w:rFonts w:ascii="Wingdings" w:eastAsia="Wingdings" w:hAnsi="Wingdings" w:cs="Wingdings"/>
                <w:sz w:val="20"/>
                <w:szCs w:val="20"/>
                <w:lang w:val="en-GB" w:eastAsia="en-GB"/>
              </w:rPr>
              <w:t>o</w:t>
            </w:r>
            <w:r w:rsidRPr="00D62B07">
              <w:rPr>
                <w:rFonts w:eastAsia="Times New Roman" w:cs="Times New Roman"/>
                <w:sz w:val="20"/>
                <w:szCs w:val="20"/>
                <w:lang w:val="en-GB" w:eastAsia="en-GB"/>
              </w:rPr>
              <w:t xml:space="preserve">  Other</w:t>
            </w:r>
            <w:proofErr w:type="gramEnd"/>
            <w:r w:rsidRPr="00D62B07">
              <w:rPr>
                <w:rFonts w:eastAsia="Times New Roman" w:cs="Times New Roman"/>
                <w:sz w:val="20"/>
                <w:szCs w:val="20"/>
                <w:lang w:val="en-GB" w:eastAsia="en-GB"/>
              </w:rPr>
              <w:t xml:space="preserve"> (specify):</w:t>
            </w:r>
          </w:p>
        </w:tc>
      </w:tr>
      <w:tr w:rsidR="00D62B07" w:rsidRPr="00D62B07" w14:paraId="004DCDFE" w14:textId="77777777" w:rsidTr="00967CA2">
        <w:tc>
          <w:tcPr>
            <w:tcW w:w="1667" w:type="pct"/>
            <w:shd w:val="clear" w:color="auto" w:fill="D9D9D9" w:themeFill="background1" w:themeFillShade="D9"/>
          </w:tcPr>
          <w:p w14:paraId="1672D8FA"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 xml:space="preserve">VAT/TVA/Tax Registration Number </w:t>
            </w:r>
          </w:p>
        </w:tc>
        <w:tc>
          <w:tcPr>
            <w:tcW w:w="3333" w:type="pct"/>
            <w:gridSpan w:val="3"/>
          </w:tcPr>
          <w:p w14:paraId="4EFAA30B"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p>
        </w:tc>
      </w:tr>
      <w:tr w:rsidR="00D62B07" w:rsidRPr="00D62B07" w14:paraId="4407DAD2" w14:textId="77777777" w:rsidTr="00967CA2">
        <w:tc>
          <w:tcPr>
            <w:tcW w:w="1667" w:type="pct"/>
            <w:shd w:val="clear" w:color="auto" w:fill="D9D9D9" w:themeFill="background1" w:themeFillShade="D9"/>
          </w:tcPr>
          <w:p w14:paraId="43E43974"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 xml:space="preserve">Directors names and titles and any other key personnel </w:t>
            </w:r>
          </w:p>
        </w:tc>
        <w:tc>
          <w:tcPr>
            <w:tcW w:w="3333" w:type="pct"/>
            <w:gridSpan w:val="3"/>
          </w:tcPr>
          <w:p w14:paraId="257CE91E"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p>
        </w:tc>
      </w:tr>
      <w:tr w:rsidR="00D62B07" w:rsidRPr="00D62B07" w14:paraId="666DD9E0" w14:textId="77777777" w:rsidTr="00967CA2">
        <w:tc>
          <w:tcPr>
            <w:tcW w:w="1667" w:type="pct"/>
            <w:shd w:val="clear" w:color="auto" w:fill="D9D9D9" w:themeFill="background1" w:themeFillShade="D9"/>
          </w:tcPr>
          <w:p w14:paraId="7C628998" w14:textId="634E00BA" w:rsidR="00D62B07" w:rsidRPr="00D62B07" w:rsidRDefault="00D62B07" w:rsidP="00D62B07">
            <w:pPr>
              <w:numPr>
                <w:ilvl w:val="12"/>
                <w:numId w:val="0"/>
              </w:numPr>
              <w:spacing w:after="0" w:line="240" w:lineRule="auto"/>
              <w:rPr>
                <w:rFonts w:eastAsia="Times New Roman" w:cs="Times New Roman"/>
                <w:sz w:val="20"/>
                <w:szCs w:val="20"/>
                <w:lang w:val="en-GB" w:eastAsia="en-GB"/>
              </w:rPr>
            </w:pPr>
            <w:r w:rsidRPr="00D62B07">
              <w:rPr>
                <w:sz w:val="20"/>
                <w:szCs w:val="20"/>
                <w:highlight w:val="green"/>
                <w:lang w:val="en-GB" w:eastAsia="en-GB"/>
              </w:rPr>
              <w:t xml:space="preserve">Please state name of any other persons/organisations (except </w:t>
            </w:r>
            <w:r w:rsidR="00296651">
              <w:rPr>
                <w:sz w:val="20"/>
                <w:szCs w:val="20"/>
                <w:highlight w:val="green"/>
                <w:lang w:val="en-GB" w:eastAsia="en-GB"/>
              </w:rPr>
              <w:t>vendor</w:t>
            </w:r>
            <w:r w:rsidRPr="00D62B07">
              <w:rPr>
                <w:sz w:val="20"/>
                <w:szCs w:val="20"/>
                <w:highlight w:val="green"/>
                <w:lang w:val="en-GB" w:eastAsia="en-GB"/>
              </w:rPr>
              <w:t>) who will benefit from this contract (GOAL compliance matter)</w:t>
            </w:r>
          </w:p>
        </w:tc>
        <w:tc>
          <w:tcPr>
            <w:tcW w:w="3333" w:type="pct"/>
            <w:gridSpan w:val="3"/>
          </w:tcPr>
          <w:p w14:paraId="6B458E38"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p>
        </w:tc>
      </w:tr>
      <w:tr w:rsidR="00D62B07" w:rsidRPr="00D62B07" w14:paraId="23C251D2" w14:textId="77777777" w:rsidTr="00967CA2">
        <w:trPr>
          <w:trHeight w:val="544"/>
        </w:trPr>
        <w:tc>
          <w:tcPr>
            <w:tcW w:w="1667" w:type="pct"/>
            <w:shd w:val="clear" w:color="auto" w:fill="D9D9D9" w:themeFill="background1" w:themeFillShade="D9"/>
          </w:tcPr>
          <w:p w14:paraId="1F4C56FF"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Parent company</w:t>
            </w:r>
          </w:p>
        </w:tc>
        <w:tc>
          <w:tcPr>
            <w:tcW w:w="3333" w:type="pct"/>
            <w:gridSpan w:val="3"/>
          </w:tcPr>
          <w:p w14:paraId="4EB22856"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p>
        </w:tc>
      </w:tr>
      <w:tr w:rsidR="00D62B07" w:rsidRPr="00D62B07" w14:paraId="6BED3F8E" w14:textId="77777777" w:rsidTr="00967CA2">
        <w:trPr>
          <w:trHeight w:val="301"/>
        </w:trPr>
        <w:tc>
          <w:tcPr>
            <w:tcW w:w="1667" w:type="pct"/>
            <w:shd w:val="clear" w:color="auto" w:fill="D9D9D9" w:themeFill="background1" w:themeFillShade="D9"/>
          </w:tcPr>
          <w:p w14:paraId="70C9B250"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Ownership</w:t>
            </w:r>
          </w:p>
        </w:tc>
        <w:tc>
          <w:tcPr>
            <w:tcW w:w="3333" w:type="pct"/>
            <w:gridSpan w:val="3"/>
          </w:tcPr>
          <w:p w14:paraId="04CA9CC7"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p>
        </w:tc>
      </w:tr>
      <w:tr w:rsidR="00D62B07" w:rsidRPr="00D62B07" w14:paraId="60EF817F" w14:textId="77777777" w:rsidTr="00967CA2">
        <w:trPr>
          <w:trHeight w:val="301"/>
        </w:trPr>
        <w:tc>
          <w:tcPr>
            <w:tcW w:w="1667" w:type="pct"/>
            <w:shd w:val="clear" w:color="auto" w:fill="D9D9D9" w:themeFill="background1" w:themeFillShade="D9"/>
          </w:tcPr>
          <w:p w14:paraId="07AC0C72" w14:textId="77777777" w:rsidR="00D62B07" w:rsidRPr="00D62B07" w:rsidRDefault="00D62B07" w:rsidP="00D62B07">
            <w:pPr>
              <w:spacing w:after="0" w:line="240" w:lineRule="auto"/>
              <w:rPr>
                <w:sz w:val="20"/>
                <w:szCs w:val="20"/>
              </w:rPr>
            </w:pPr>
            <w:r w:rsidRPr="00D62B07">
              <w:rPr>
                <w:sz w:val="20"/>
                <w:szCs w:val="20"/>
              </w:rPr>
              <w:t xml:space="preserve">Do you have associated companies? Tick relevant box. If YES – provide details for each company in the form of additional table as per </w:t>
            </w:r>
            <w:r w:rsidRPr="00D62B07">
              <w:rPr>
                <w:b/>
                <w:sz w:val="20"/>
                <w:szCs w:val="20"/>
              </w:rPr>
              <w:t>Contact Details</w:t>
            </w:r>
          </w:p>
        </w:tc>
        <w:tc>
          <w:tcPr>
            <w:tcW w:w="3333" w:type="pct"/>
            <w:gridSpan w:val="3"/>
          </w:tcPr>
          <w:p w14:paraId="6E662D94"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r w:rsidRPr="00D62B07">
              <w:rPr>
                <w:rFonts w:ascii="Wingdings" w:eastAsia="Wingdings" w:hAnsi="Wingdings" w:cs="Wingdings"/>
                <w:sz w:val="20"/>
                <w:szCs w:val="20"/>
                <w:lang w:val="en-GB" w:eastAsia="en-GB"/>
              </w:rPr>
              <w:t>o</w:t>
            </w:r>
            <w:r w:rsidRPr="00D62B07">
              <w:rPr>
                <w:rFonts w:eastAsia="Times New Roman" w:cs="Times New Roman"/>
                <w:sz w:val="20"/>
                <w:szCs w:val="20"/>
                <w:lang w:val="en-GB" w:eastAsia="en-GB"/>
              </w:rPr>
              <w:t xml:space="preserve">Yes                                                             </w:t>
            </w:r>
            <w:r w:rsidRPr="00D62B07">
              <w:rPr>
                <w:rFonts w:ascii="Wingdings" w:eastAsia="Wingdings" w:hAnsi="Wingdings" w:cs="Wingdings"/>
                <w:sz w:val="20"/>
                <w:szCs w:val="20"/>
                <w:lang w:val="en-GB" w:eastAsia="en-GB"/>
              </w:rPr>
              <w:t>o</w:t>
            </w:r>
            <w:r w:rsidRPr="00D62B07">
              <w:rPr>
                <w:rFonts w:eastAsia="Times New Roman" w:cs="Times New Roman"/>
                <w:sz w:val="20"/>
                <w:szCs w:val="20"/>
                <w:lang w:val="en-GB" w:eastAsia="en-GB"/>
              </w:rPr>
              <w:t>No</w:t>
            </w:r>
          </w:p>
        </w:tc>
      </w:tr>
      <w:tr w:rsidR="00D62B07" w:rsidRPr="00D62B07" w14:paraId="60EA7DA2" w14:textId="77777777" w:rsidTr="00967CA2">
        <w:tblPrEx>
          <w:tblLook w:val="01E0" w:firstRow="1" w:lastRow="1" w:firstColumn="1" w:lastColumn="1" w:noHBand="0" w:noVBand="0"/>
        </w:tblPrEx>
        <w:tc>
          <w:tcPr>
            <w:tcW w:w="1667" w:type="pct"/>
            <w:shd w:val="clear" w:color="auto" w:fill="D9D9D9" w:themeFill="background1" w:themeFillShade="D9"/>
          </w:tcPr>
          <w:p w14:paraId="5F47D35B" w14:textId="77777777" w:rsidR="00D62B07" w:rsidRPr="00D62B07" w:rsidRDefault="00D62B07" w:rsidP="00D62B07">
            <w:pPr>
              <w:spacing w:after="0" w:line="240" w:lineRule="auto"/>
              <w:rPr>
                <w:b/>
                <w:sz w:val="20"/>
                <w:szCs w:val="20"/>
              </w:rPr>
            </w:pPr>
          </w:p>
        </w:tc>
        <w:tc>
          <w:tcPr>
            <w:tcW w:w="1725" w:type="pct"/>
            <w:shd w:val="clear" w:color="auto" w:fill="D9D9D9" w:themeFill="background1" w:themeFillShade="D9"/>
          </w:tcPr>
          <w:p w14:paraId="61842B50" w14:textId="77777777" w:rsidR="00D62B07" w:rsidRPr="00D62B07" w:rsidRDefault="00D62B07" w:rsidP="00D62B07">
            <w:pPr>
              <w:spacing w:after="0" w:line="240" w:lineRule="auto"/>
              <w:jc w:val="center"/>
              <w:rPr>
                <w:b/>
                <w:sz w:val="20"/>
                <w:szCs w:val="20"/>
              </w:rPr>
            </w:pPr>
            <w:r w:rsidRPr="00D62B07">
              <w:rPr>
                <w:b/>
                <w:sz w:val="20"/>
                <w:szCs w:val="20"/>
              </w:rPr>
              <w:t>Primary Contact</w:t>
            </w:r>
          </w:p>
        </w:tc>
        <w:tc>
          <w:tcPr>
            <w:tcW w:w="1608" w:type="pct"/>
            <w:gridSpan w:val="2"/>
            <w:shd w:val="clear" w:color="auto" w:fill="D9D9D9" w:themeFill="background1" w:themeFillShade="D9"/>
          </w:tcPr>
          <w:p w14:paraId="267E936D" w14:textId="77777777" w:rsidR="00D62B07" w:rsidRPr="00D62B07" w:rsidRDefault="00D62B07" w:rsidP="00D62B07">
            <w:pPr>
              <w:spacing w:after="0" w:line="240" w:lineRule="auto"/>
              <w:jc w:val="center"/>
              <w:rPr>
                <w:b/>
                <w:sz w:val="20"/>
                <w:szCs w:val="20"/>
              </w:rPr>
            </w:pPr>
            <w:r w:rsidRPr="00D62B07">
              <w:rPr>
                <w:b/>
                <w:sz w:val="20"/>
                <w:szCs w:val="20"/>
              </w:rPr>
              <w:t>Secondary Contact</w:t>
            </w:r>
          </w:p>
        </w:tc>
      </w:tr>
      <w:tr w:rsidR="00D62B07" w:rsidRPr="00D62B07" w14:paraId="1669B913" w14:textId="77777777" w:rsidTr="00967CA2">
        <w:tblPrEx>
          <w:tblLook w:val="01E0" w:firstRow="1" w:lastRow="1" w:firstColumn="1" w:lastColumn="1" w:noHBand="0" w:noVBand="0"/>
        </w:tblPrEx>
        <w:tc>
          <w:tcPr>
            <w:tcW w:w="1667" w:type="pct"/>
            <w:shd w:val="clear" w:color="auto" w:fill="D9D9D9" w:themeFill="background1" w:themeFillShade="D9"/>
          </w:tcPr>
          <w:p w14:paraId="1EE2A32B" w14:textId="77777777" w:rsidR="00D62B07" w:rsidRPr="00D62B07" w:rsidRDefault="00D62B07" w:rsidP="00D62B07">
            <w:pPr>
              <w:spacing w:after="0" w:line="240" w:lineRule="auto"/>
              <w:rPr>
                <w:sz w:val="20"/>
                <w:szCs w:val="20"/>
              </w:rPr>
            </w:pPr>
            <w:r w:rsidRPr="00D62B07">
              <w:rPr>
                <w:sz w:val="20"/>
                <w:szCs w:val="20"/>
              </w:rPr>
              <w:t>Name</w:t>
            </w:r>
          </w:p>
        </w:tc>
        <w:tc>
          <w:tcPr>
            <w:tcW w:w="1725" w:type="pct"/>
            <w:shd w:val="clear" w:color="auto" w:fill="auto"/>
          </w:tcPr>
          <w:p w14:paraId="779A7100"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7AEDF8AB" w14:textId="77777777" w:rsidR="00D62B07" w:rsidRPr="00D62B07" w:rsidRDefault="00D62B07" w:rsidP="00D62B07">
            <w:pPr>
              <w:spacing w:after="0" w:line="240" w:lineRule="auto"/>
              <w:rPr>
                <w:sz w:val="20"/>
                <w:szCs w:val="20"/>
              </w:rPr>
            </w:pPr>
          </w:p>
        </w:tc>
      </w:tr>
      <w:tr w:rsidR="00D62B07" w:rsidRPr="00D62B07" w14:paraId="3741E96E" w14:textId="77777777" w:rsidTr="00967CA2">
        <w:tblPrEx>
          <w:tblLook w:val="01E0" w:firstRow="1" w:lastRow="1" w:firstColumn="1" w:lastColumn="1" w:noHBand="0" w:noVBand="0"/>
        </w:tblPrEx>
        <w:tc>
          <w:tcPr>
            <w:tcW w:w="1667" w:type="pct"/>
            <w:shd w:val="clear" w:color="auto" w:fill="D9D9D9" w:themeFill="background1" w:themeFillShade="D9"/>
          </w:tcPr>
          <w:p w14:paraId="70EDD89A" w14:textId="77777777" w:rsidR="00D62B07" w:rsidRPr="00D62B07" w:rsidRDefault="00D62B07" w:rsidP="00D62B07">
            <w:pPr>
              <w:spacing w:after="0" w:line="240" w:lineRule="auto"/>
              <w:rPr>
                <w:sz w:val="20"/>
                <w:szCs w:val="20"/>
              </w:rPr>
            </w:pPr>
            <w:r w:rsidRPr="00D62B07">
              <w:rPr>
                <w:spacing w:val="-3"/>
                <w:sz w:val="20"/>
                <w:szCs w:val="20"/>
              </w:rPr>
              <w:t>Current Position in the Organisation:</w:t>
            </w:r>
          </w:p>
        </w:tc>
        <w:tc>
          <w:tcPr>
            <w:tcW w:w="1725" w:type="pct"/>
            <w:shd w:val="clear" w:color="auto" w:fill="auto"/>
          </w:tcPr>
          <w:p w14:paraId="6F9B8FD1"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3DE93924" w14:textId="77777777" w:rsidR="00D62B07" w:rsidRPr="00D62B07" w:rsidRDefault="00D62B07" w:rsidP="00D62B07">
            <w:pPr>
              <w:spacing w:after="0" w:line="240" w:lineRule="auto"/>
              <w:rPr>
                <w:sz w:val="20"/>
                <w:szCs w:val="20"/>
              </w:rPr>
            </w:pPr>
          </w:p>
        </w:tc>
      </w:tr>
      <w:tr w:rsidR="00D62B07" w:rsidRPr="00D62B07" w14:paraId="213D16C4" w14:textId="77777777" w:rsidTr="00967CA2">
        <w:tblPrEx>
          <w:tblLook w:val="01E0" w:firstRow="1" w:lastRow="1" w:firstColumn="1" w:lastColumn="1" w:noHBand="0" w:noVBand="0"/>
        </w:tblPrEx>
        <w:tc>
          <w:tcPr>
            <w:tcW w:w="1667" w:type="pct"/>
            <w:shd w:val="clear" w:color="auto" w:fill="D9D9D9" w:themeFill="background1" w:themeFillShade="D9"/>
          </w:tcPr>
          <w:p w14:paraId="76A4E225" w14:textId="77777777" w:rsidR="00D62B07" w:rsidRPr="00D62B07" w:rsidRDefault="00D62B07" w:rsidP="00D62B07">
            <w:pPr>
              <w:spacing w:after="0" w:line="240" w:lineRule="auto"/>
              <w:rPr>
                <w:spacing w:val="-3"/>
                <w:sz w:val="20"/>
                <w:szCs w:val="20"/>
              </w:rPr>
            </w:pPr>
            <w:r w:rsidRPr="00D62B07">
              <w:rPr>
                <w:spacing w:val="-3"/>
                <w:sz w:val="20"/>
                <w:szCs w:val="20"/>
              </w:rPr>
              <w:t>No. of years working with the Organisation:</w:t>
            </w:r>
          </w:p>
        </w:tc>
        <w:tc>
          <w:tcPr>
            <w:tcW w:w="1725" w:type="pct"/>
            <w:shd w:val="clear" w:color="auto" w:fill="auto"/>
          </w:tcPr>
          <w:p w14:paraId="2E84A6B2"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31FBBAE1" w14:textId="77777777" w:rsidR="00D62B07" w:rsidRPr="00D62B07" w:rsidRDefault="00D62B07" w:rsidP="00D62B07">
            <w:pPr>
              <w:spacing w:after="0" w:line="240" w:lineRule="auto"/>
              <w:rPr>
                <w:sz w:val="20"/>
                <w:szCs w:val="20"/>
              </w:rPr>
            </w:pPr>
          </w:p>
        </w:tc>
      </w:tr>
      <w:tr w:rsidR="00D62B07" w:rsidRPr="00D62B07" w14:paraId="0B9F0A6E" w14:textId="77777777" w:rsidTr="00967CA2">
        <w:tblPrEx>
          <w:tblLook w:val="01E0" w:firstRow="1" w:lastRow="1" w:firstColumn="1" w:lastColumn="1" w:noHBand="0" w:noVBand="0"/>
        </w:tblPrEx>
        <w:tc>
          <w:tcPr>
            <w:tcW w:w="1667" w:type="pct"/>
            <w:shd w:val="clear" w:color="auto" w:fill="D9D9D9" w:themeFill="background1" w:themeFillShade="D9"/>
          </w:tcPr>
          <w:p w14:paraId="3F9F2C8D" w14:textId="77777777" w:rsidR="00D62B07" w:rsidRPr="00D62B07" w:rsidRDefault="00D62B07" w:rsidP="00D62B07">
            <w:pPr>
              <w:spacing w:after="0" w:line="240" w:lineRule="auto"/>
              <w:rPr>
                <w:sz w:val="20"/>
                <w:szCs w:val="20"/>
              </w:rPr>
            </w:pPr>
            <w:r w:rsidRPr="00D62B07">
              <w:rPr>
                <w:sz w:val="20"/>
                <w:szCs w:val="20"/>
              </w:rPr>
              <w:t>Email address</w:t>
            </w:r>
          </w:p>
        </w:tc>
        <w:tc>
          <w:tcPr>
            <w:tcW w:w="1725" w:type="pct"/>
            <w:shd w:val="clear" w:color="auto" w:fill="auto"/>
          </w:tcPr>
          <w:p w14:paraId="587D04C6"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4F2CFAD1" w14:textId="77777777" w:rsidR="00D62B07" w:rsidRPr="00D62B07" w:rsidRDefault="00D62B07" w:rsidP="00D62B07">
            <w:pPr>
              <w:spacing w:after="0" w:line="240" w:lineRule="auto"/>
              <w:rPr>
                <w:sz w:val="20"/>
                <w:szCs w:val="20"/>
              </w:rPr>
            </w:pPr>
          </w:p>
        </w:tc>
      </w:tr>
      <w:tr w:rsidR="00D62B07" w:rsidRPr="00D62B07" w14:paraId="6FEF44D0" w14:textId="77777777" w:rsidTr="00967CA2">
        <w:tblPrEx>
          <w:tblLook w:val="01E0" w:firstRow="1" w:lastRow="1" w:firstColumn="1" w:lastColumn="1" w:noHBand="0" w:noVBand="0"/>
        </w:tblPrEx>
        <w:tc>
          <w:tcPr>
            <w:tcW w:w="1667" w:type="pct"/>
            <w:shd w:val="clear" w:color="auto" w:fill="D9D9D9" w:themeFill="background1" w:themeFillShade="D9"/>
          </w:tcPr>
          <w:p w14:paraId="6F5FE404" w14:textId="77777777" w:rsidR="00D62B07" w:rsidRPr="00D62B07" w:rsidRDefault="00D62B07" w:rsidP="00D62B07">
            <w:pPr>
              <w:spacing w:after="0" w:line="240" w:lineRule="auto"/>
              <w:rPr>
                <w:sz w:val="20"/>
                <w:szCs w:val="20"/>
              </w:rPr>
            </w:pPr>
            <w:r w:rsidRPr="00D62B07">
              <w:rPr>
                <w:sz w:val="20"/>
                <w:szCs w:val="20"/>
              </w:rPr>
              <w:t>Telephone</w:t>
            </w:r>
          </w:p>
        </w:tc>
        <w:tc>
          <w:tcPr>
            <w:tcW w:w="1725" w:type="pct"/>
            <w:shd w:val="clear" w:color="auto" w:fill="auto"/>
          </w:tcPr>
          <w:p w14:paraId="4CBB6749"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4C7642D8" w14:textId="77777777" w:rsidR="00D62B07" w:rsidRPr="00D62B07" w:rsidRDefault="00D62B07" w:rsidP="00D62B07">
            <w:pPr>
              <w:spacing w:after="0" w:line="240" w:lineRule="auto"/>
              <w:rPr>
                <w:sz w:val="20"/>
                <w:szCs w:val="20"/>
              </w:rPr>
            </w:pPr>
          </w:p>
        </w:tc>
      </w:tr>
      <w:tr w:rsidR="00D62B07" w:rsidRPr="00D62B07" w14:paraId="6CB06039" w14:textId="77777777" w:rsidTr="00967CA2">
        <w:tblPrEx>
          <w:tblLook w:val="01E0" w:firstRow="1" w:lastRow="1" w:firstColumn="1" w:lastColumn="1" w:noHBand="0" w:noVBand="0"/>
        </w:tblPrEx>
        <w:tc>
          <w:tcPr>
            <w:tcW w:w="1667" w:type="pct"/>
            <w:shd w:val="clear" w:color="auto" w:fill="D9D9D9" w:themeFill="background1" w:themeFillShade="D9"/>
          </w:tcPr>
          <w:p w14:paraId="492FD26D" w14:textId="77777777" w:rsidR="00D62B07" w:rsidRPr="00D62B07" w:rsidRDefault="00D62B07" w:rsidP="00D62B07">
            <w:pPr>
              <w:spacing w:after="0" w:line="240" w:lineRule="auto"/>
              <w:rPr>
                <w:sz w:val="20"/>
                <w:szCs w:val="20"/>
              </w:rPr>
            </w:pPr>
            <w:r w:rsidRPr="00D62B07">
              <w:rPr>
                <w:sz w:val="20"/>
                <w:szCs w:val="20"/>
              </w:rPr>
              <w:t>Mobile</w:t>
            </w:r>
          </w:p>
        </w:tc>
        <w:tc>
          <w:tcPr>
            <w:tcW w:w="1725" w:type="pct"/>
            <w:shd w:val="clear" w:color="auto" w:fill="auto"/>
          </w:tcPr>
          <w:p w14:paraId="4AA88AF8"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3EE83119" w14:textId="77777777" w:rsidR="00D62B07" w:rsidRPr="00D62B07" w:rsidRDefault="00D62B07" w:rsidP="00D62B07">
            <w:pPr>
              <w:spacing w:after="0" w:line="240" w:lineRule="auto"/>
              <w:rPr>
                <w:sz w:val="20"/>
                <w:szCs w:val="20"/>
              </w:rPr>
            </w:pPr>
          </w:p>
        </w:tc>
      </w:tr>
      <w:tr w:rsidR="00D62B07" w:rsidRPr="00D62B07" w14:paraId="0DA65C1C" w14:textId="77777777" w:rsidTr="00967CA2">
        <w:tblPrEx>
          <w:tblLook w:val="01E0" w:firstRow="1" w:lastRow="1" w:firstColumn="1" w:lastColumn="1" w:noHBand="0" w:noVBand="0"/>
        </w:tblPrEx>
        <w:tc>
          <w:tcPr>
            <w:tcW w:w="1667" w:type="pct"/>
            <w:shd w:val="clear" w:color="auto" w:fill="D9D9D9" w:themeFill="background1" w:themeFillShade="D9"/>
          </w:tcPr>
          <w:p w14:paraId="45686A3C" w14:textId="77777777" w:rsidR="00D62B07" w:rsidRPr="00D62B07" w:rsidRDefault="00D62B07" w:rsidP="00D62B07">
            <w:pPr>
              <w:spacing w:after="0" w:line="240" w:lineRule="auto"/>
              <w:rPr>
                <w:sz w:val="20"/>
                <w:szCs w:val="20"/>
              </w:rPr>
            </w:pPr>
            <w:r w:rsidRPr="00D62B07">
              <w:rPr>
                <w:spacing w:val="-3"/>
                <w:sz w:val="20"/>
                <w:szCs w:val="20"/>
              </w:rPr>
              <w:t>Other Relevant Skills:</w:t>
            </w:r>
          </w:p>
        </w:tc>
        <w:tc>
          <w:tcPr>
            <w:tcW w:w="1725" w:type="pct"/>
            <w:shd w:val="clear" w:color="auto" w:fill="auto"/>
          </w:tcPr>
          <w:p w14:paraId="51C05FA1"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5C21898A" w14:textId="77777777" w:rsidR="00D62B07" w:rsidRPr="00D62B07" w:rsidRDefault="00D62B07" w:rsidP="00D62B07">
            <w:pPr>
              <w:spacing w:after="0" w:line="240" w:lineRule="auto"/>
              <w:rPr>
                <w:sz w:val="20"/>
                <w:szCs w:val="20"/>
              </w:rPr>
            </w:pPr>
          </w:p>
        </w:tc>
      </w:tr>
      <w:tr w:rsidR="00D62B07" w:rsidRPr="00D62B07" w14:paraId="5C9B4585" w14:textId="77777777" w:rsidTr="00967CA2">
        <w:tblPrEx>
          <w:tblLook w:val="01E0" w:firstRow="1" w:lastRow="1" w:firstColumn="1" w:lastColumn="1" w:noHBand="0" w:noVBand="0"/>
        </w:tblPrEx>
        <w:tc>
          <w:tcPr>
            <w:tcW w:w="1667" w:type="pct"/>
            <w:shd w:val="clear" w:color="auto" w:fill="D9D9D9" w:themeFill="background1" w:themeFillShade="D9"/>
          </w:tcPr>
          <w:p w14:paraId="42286401" w14:textId="77777777" w:rsidR="00D62B07" w:rsidRPr="00D62B07" w:rsidRDefault="00D62B07" w:rsidP="00D62B07">
            <w:pPr>
              <w:spacing w:after="0" w:line="240" w:lineRule="auto"/>
              <w:rPr>
                <w:sz w:val="20"/>
                <w:szCs w:val="20"/>
              </w:rPr>
            </w:pPr>
            <w:r w:rsidRPr="00D62B07">
              <w:rPr>
                <w:spacing w:val="-3"/>
                <w:sz w:val="20"/>
                <w:szCs w:val="20"/>
              </w:rPr>
              <w:t>Institution (Date from – to)</w:t>
            </w:r>
          </w:p>
        </w:tc>
        <w:tc>
          <w:tcPr>
            <w:tcW w:w="1725" w:type="pct"/>
            <w:shd w:val="clear" w:color="auto" w:fill="auto"/>
          </w:tcPr>
          <w:p w14:paraId="22915F4B"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3E018D6C" w14:textId="77777777" w:rsidR="00D62B07" w:rsidRPr="00D62B07" w:rsidRDefault="00D62B07" w:rsidP="00D62B07">
            <w:pPr>
              <w:spacing w:after="0" w:line="240" w:lineRule="auto"/>
              <w:rPr>
                <w:sz w:val="20"/>
                <w:szCs w:val="20"/>
              </w:rPr>
            </w:pPr>
          </w:p>
        </w:tc>
      </w:tr>
      <w:tr w:rsidR="00D62B07" w:rsidRPr="00D62B07" w14:paraId="7771982E" w14:textId="77777777" w:rsidTr="00967CA2">
        <w:tblPrEx>
          <w:tblLook w:val="01E0" w:firstRow="1" w:lastRow="1" w:firstColumn="1" w:lastColumn="1" w:noHBand="0" w:noVBand="0"/>
        </w:tblPrEx>
        <w:tc>
          <w:tcPr>
            <w:tcW w:w="1667" w:type="pct"/>
            <w:shd w:val="clear" w:color="auto" w:fill="D9D9D9" w:themeFill="background1" w:themeFillShade="D9"/>
          </w:tcPr>
          <w:p w14:paraId="4BC6DEA0" w14:textId="77777777" w:rsidR="00D62B07" w:rsidRPr="00D62B07" w:rsidRDefault="00D62B07" w:rsidP="00D62B07">
            <w:pPr>
              <w:spacing w:after="0" w:line="240" w:lineRule="auto"/>
              <w:rPr>
                <w:sz w:val="20"/>
                <w:szCs w:val="20"/>
              </w:rPr>
            </w:pPr>
            <w:r w:rsidRPr="00D62B07">
              <w:rPr>
                <w:spacing w:val="-3"/>
                <w:sz w:val="20"/>
                <w:szCs w:val="20"/>
              </w:rPr>
              <w:t>Degrees or Diplomas</w:t>
            </w:r>
          </w:p>
        </w:tc>
        <w:tc>
          <w:tcPr>
            <w:tcW w:w="1725" w:type="pct"/>
            <w:shd w:val="clear" w:color="auto" w:fill="auto"/>
          </w:tcPr>
          <w:p w14:paraId="27577BC4"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6233C74C" w14:textId="77777777" w:rsidR="00D62B07" w:rsidRPr="00D62B07" w:rsidRDefault="00D62B07" w:rsidP="00D62B07">
            <w:pPr>
              <w:spacing w:after="0" w:line="240" w:lineRule="auto"/>
              <w:rPr>
                <w:sz w:val="20"/>
                <w:szCs w:val="20"/>
              </w:rPr>
            </w:pPr>
          </w:p>
        </w:tc>
      </w:tr>
    </w:tbl>
    <w:p w14:paraId="5BE81A4A" w14:textId="71DBBBDF" w:rsidR="00D62B07" w:rsidRPr="009B1D45" w:rsidRDefault="00D62B07" w:rsidP="007E69AD">
      <w:pPr>
        <w:pStyle w:val="Heading2"/>
        <w:numPr>
          <w:ilvl w:val="0"/>
          <w:numId w:val="0"/>
        </w:numPr>
        <w:ind w:left="576" w:hanging="576"/>
      </w:pPr>
      <w:r w:rsidRPr="009B1D45">
        <w:lastRenderedPageBreak/>
        <w:t xml:space="preserve">Professional or Corporate Memberships </w:t>
      </w:r>
    </w:p>
    <w:p w14:paraId="72457334" w14:textId="77777777" w:rsidR="00D62B07" w:rsidRPr="00D62B07" w:rsidRDefault="00D62B07" w:rsidP="00D62B07">
      <w:r w:rsidRPr="00D62B07">
        <w:t>These are with external professional bodies that your company is registered with (please note this is not the company/ business registration details). Please attach copies of any relevant certificates or memberships and use more lines if necessary:</w:t>
      </w:r>
    </w:p>
    <w:tbl>
      <w:tblPr>
        <w:tblStyle w:val="TableGrid3"/>
        <w:tblW w:w="0" w:type="auto"/>
        <w:tblLook w:val="04A0" w:firstRow="1" w:lastRow="0" w:firstColumn="1" w:lastColumn="0" w:noHBand="0" w:noVBand="1"/>
      </w:tblPr>
      <w:tblGrid>
        <w:gridCol w:w="851"/>
        <w:gridCol w:w="4821"/>
        <w:gridCol w:w="2095"/>
        <w:gridCol w:w="2417"/>
      </w:tblGrid>
      <w:tr w:rsidR="00D62B07" w:rsidRPr="00D62B07" w14:paraId="5B96BFFC" w14:textId="77777777" w:rsidTr="00967CA2">
        <w:tc>
          <w:tcPr>
            <w:tcW w:w="851" w:type="dxa"/>
            <w:shd w:val="clear" w:color="auto" w:fill="D9D9D9" w:themeFill="background1" w:themeFillShade="D9"/>
          </w:tcPr>
          <w:p w14:paraId="6D61886D" w14:textId="77777777" w:rsidR="00D62B07" w:rsidRPr="00D62B07" w:rsidRDefault="00D62B07" w:rsidP="00D62B07">
            <w:pPr>
              <w:spacing w:after="160" w:line="259" w:lineRule="auto"/>
              <w:rPr>
                <w:b/>
                <w:sz w:val="20"/>
              </w:rPr>
            </w:pPr>
            <w:r w:rsidRPr="00D62B07">
              <w:rPr>
                <w:sz w:val="20"/>
              </w:rPr>
              <w:t>No</w:t>
            </w:r>
          </w:p>
        </w:tc>
        <w:tc>
          <w:tcPr>
            <w:tcW w:w="4821" w:type="dxa"/>
            <w:shd w:val="clear" w:color="auto" w:fill="D9D9D9" w:themeFill="background1" w:themeFillShade="D9"/>
          </w:tcPr>
          <w:p w14:paraId="51BBA539" w14:textId="77777777" w:rsidR="00D62B07" w:rsidRPr="00D62B07" w:rsidRDefault="00D62B07" w:rsidP="00D62B07">
            <w:pPr>
              <w:spacing w:after="160" w:line="259" w:lineRule="auto"/>
              <w:rPr>
                <w:sz w:val="20"/>
              </w:rPr>
            </w:pPr>
            <w:r w:rsidRPr="00D62B07">
              <w:rPr>
                <w:sz w:val="20"/>
              </w:rPr>
              <w:t>Name of the body</w:t>
            </w:r>
          </w:p>
        </w:tc>
        <w:tc>
          <w:tcPr>
            <w:tcW w:w="2095" w:type="dxa"/>
            <w:shd w:val="clear" w:color="auto" w:fill="D9D9D9" w:themeFill="background1" w:themeFillShade="D9"/>
          </w:tcPr>
          <w:p w14:paraId="26BE5DA4" w14:textId="77777777" w:rsidR="00D62B07" w:rsidRPr="00D62B07" w:rsidRDefault="00D62B07" w:rsidP="00D62B07">
            <w:pPr>
              <w:spacing w:after="160" w:line="259" w:lineRule="auto"/>
              <w:rPr>
                <w:sz w:val="20"/>
              </w:rPr>
            </w:pPr>
            <w:r w:rsidRPr="00D62B07">
              <w:rPr>
                <w:sz w:val="20"/>
              </w:rPr>
              <w:t>Year of registration</w:t>
            </w:r>
          </w:p>
        </w:tc>
        <w:tc>
          <w:tcPr>
            <w:tcW w:w="2417" w:type="dxa"/>
            <w:shd w:val="clear" w:color="auto" w:fill="D9D9D9" w:themeFill="background1" w:themeFillShade="D9"/>
          </w:tcPr>
          <w:p w14:paraId="701B1F90" w14:textId="77777777" w:rsidR="00D62B07" w:rsidRPr="00D62B07" w:rsidRDefault="00D62B07" w:rsidP="00D62B07">
            <w:pPr>
              <w:spacing w:after="160" w:line="259" w:lineRule="auto"/>
              <w:rPr>
                <w:sz w:val="20"/>
              </w:rPr>
            </w:pPr>
            <w:r w:rsidRPr="00D62B07">
              <w:rPr>
                <w:sz w:val="20"/>
              </w:rPr>
              <w:t>Membership Number</w:t>
            </w:r>
          </w:p>
        </w:tc>
      </w:tr>
      <w:tr w:rsidR="00D62B07" w:rsidRPr="00D62B07" w14:paraId="273130F5" w14:textId="77777777" w:rsidTr="00967CA2">
        <w:tc>
          <w:tcPr>
            <w:tcW w:w="851" w:type="dxa"/>
            <w:shd w:val="clear" w:color="auto" w:fill="D9D9D9" w:themeFill="background1" w:themeFillShade="D9"/>
          </w:tcPr>
          <w:p w14:paraId="41501D4F" w14:textId="77777777" w:rsidR="00D62B07" w:rsidRPr="00D62B07" w:rsidRDefault="00D62B07" w:rsidP="00D62B07">
            <w:pPr>
              <w:spacing w:after="160" w:line="259" w:lineRule="auto"/>
              <w:rPr>
                <w:rFonts w:ascii="Calibri" w:hAnsi="Calibri"/>
                <w:sz w:val="20"/>
              </w:rPr>
            </w:pPr>
            <w:r w:rsidRPr="00D62B07">
              <w:rPr>
                <w:rFonts w:ascii="Calibri" w:hAnsi="Calibri"/>
                <w:sz w:val="20"/>
              </w:rPr>
              <w:t>1</w:t>
            </w:r>
          </w:p>
        </w:tc>
        <w:tc>
          <w:tcPr>
            <w:tcW w:w="4821" w:type="dxa"/>
          </w:tcPr>
          <w:p w14:paraId="398135B8" w14:textId="77777777" w:rsidR="00D62B07" w:rsidRPr="00D62B07" w:rsidRDefault="00D62B07" w:rsidP="00D62B07">
            <w:pPr>
              <w:spacing w:after="160" w:line="259" w:lineRule="auto"/>
              <w:rPr>
                <w:rFonts w:ascii="Calibri" w:hAnsi="Calibri"/>
                <w:b/>
                <w:sz w:val="20"/>
              </w:rPr>
            </w:pPr>
          </w:p>
        </w:tc>
        <w:tc>
          <w:tcPr>
            <w:tcW w:w="2095" w:type="dxa"/>
          </w:tcPr>
          <w:p w14:paraId="2CF69B67" w14:textId="77777777" w:rsidR="00D62B07" w:rsidRPr="00D62B07" w:rsidRDefault="00D62B07" w:rsidP="00D62B07">
            <w:pPr>
              <w:spacing w:after="160" w:line="259" w:lineRule="auto"/>
              <w:rPr>
                <w:rFonts w:ascii="Calibri" w:hAnsi="Calibri"/>
                <w:b/>
                <w:sz w:val="20"/>
              </w:rPr>
            </w:pPr>
          </w:p>
        </w:tc>
        <w:tc>
          <w:tcPr>
            <w:tcW w:w="2417" w:type="dxa"/>
          </w:tcPr>
          <w:p w14:paraId="0BB483CE" w14:textId="77777777" w:rsidR="00D62B07" w:rsidRPr="00D62B07" w:rsidRDefault="00D62B07" w:rsidP="00D62B07">
            <w:pPr>
              <w:spacing w:after="160" w:line="259" w:lineRule="auto"/>
              <w:rPr>
                <w:rFonts w:ascii="Calibri" w:hAnsi="Calibri"/>
                <w:b/>
                <w:sz w:val="20"/>
              </w:rPr>
            </w:pPr>
          </w:p>
        </w:tc>
      </w:tr>
      <w:tr w:rsidR="00D62B07" w:rsidRPr="00D62B07" w14:paraId="7D549C85" w14:textId="77777777" w:rsidTr="00967CA2">
        <w:tc>
          <w:tcPr>
            <w:tcW w:w="851" w:type="dxa"/>
            <w:shd w:val="clear" w:color="auto" w:fill="D9D9D9" w:themeFill="background1" w:themeFillShade="D9"/>
          </w:tcPr>
          <w:p w14:paraId="252FE68C" w14:textId="77777777" w:rsidR="00D62B07" w:rsidRPr="00D62B07" w:rsidRDefault="00D62B07" w:rsidP="00D62B07">
            <w:pPr>
              <w:spacing w:after="160" w:line="259" w:lineRule="auto"/>
              <w:rPr>
                <w:rFonts w:ascii="Calibri" w:hAnsi="Calibri"/>
                <w:sz w:val="20"/>
              </w:rPr>
            </w:pPr>
            <w:r w:rsidRPr="00D62B07">
              <w:rPr>
                <w:rFonts w:ascii="Calibri" w:hAnsi="Calibri"/>
                <w:sz w:val="20"/>
              </w:rPr>
              <w:t>2</w:t>
            </w:r>
          </w:p>
        </w:tc>
        <w:tc>
          <w:tcPr>
            <w:tcW w:w="4821" w:type="dxa"/>
          </w:tcPr>
          <w:p w14:paraId="39AC3D89" w14:textId="77777777" w:rsidR="00D62B07" w:rsidRPr="00D62B07" w:rsidRDefault="00D62B07" w:rsidP="00D62B07">
            <w:pPr>
              <w:spacing w:after="160" w:line="259" w:lineRule="auto"/>
              <w:rPr>
                <w:rFonts w:ascii="Calibri" w:hAnsi="Calibri"/>
                <w:b/>
                <w:sz w:val="20"/>
              </w:rPr>
            </w:pPr>
          </w:p>
        </w:tc>
        <w:tc>
          <w:tcPr>
            <w:tcW w:w="2095" w:type="dxa"/>
          </w:tcPr>
          <w:p w14:paraId="1FC17ED9" w14:textId="77777777" w:rsidR="00D62B07" w:rsidRPr="00D62B07" w:rsidRDefault="00D62B07" w:rsidP="00D62B07">
            <w:pPr>
              <w:spacing w:after="160" w:line="259" w:lineRule="auto"/>
              <w:rPr>
                <w:rFonts w:ascii="Calibri" w:hAnsi="Calibri"/>
                <w:b/>
                <w:sz w:val="20"/>
              </w:rPr>
            </w:pPr>
          </w:p>
        </w:tc>
        <w:tc>
          <w:tcPr>
            <w:tcW w:w="2417" w:type="dxa"/>
          </w:tcPr>
          <w:p w14:paraId="5D2C08A5" w14:textId="77777777" w:rsidR="00D62B07" w:rsidRPr="00D62B07" w:rsidRDefault="00D62B07" w:rsidP="00D62B07">
            <w:pPr>
              <w:spacing w:after="160" w:line="259" w:lineRule="auto"/>
              <w:rPr>
                <w:rFonts w:ascii="Calibri" w:hAnsi="Calibri"/>
                <w:b/>
                <w:sz w:val="20"/>
              </w:rPr>
            </w:pPr>
          </w:p>
        </w:tc>
      </w:tr>
      <w:tr w:rsidR="00D62B07" w:rsidRPr="00D62B07" w14:paraId="7345F37A" w14:textId="77777777" w:rsidTr="00967CA2">
        <w:tc>
          <w:tcPr>
            <w:tcW w:w="851" w:type="dxa"/>
            <w:shd w:val="clear" w:color="auto" w:fill="D9D9D9" w:themeFill="background1" w:themeFillShade="D9"/>
          </w:tcPr>
          <w:p w14:paraId="3205A0D0" w14:textId="77777777" w:rsidR="00D62B07" w:rsidRPr="00D62B07" w:rsidRDefault="00D62B07" w:rsidP="00D62B07">
            <w:pPr>
              <w:spacing w:after="160" w:line="259" w:lineRule="auto"/>
              <w:rPr>
                <w:rFonts w:ascii="Calibri" w:hAnsi="Calibri"/>
                <w:sz w:val="20"/>
              </w:rPr>
            </w:pPr>
            <w:r w:rsidRPr="00D62B07">
              <w:rPr>
                <w:rFonts w:ascii="Calibri" w:hAnsi="Calibri"/>
                <w:sz w:val="20"/>
              </w:rPr>
              <w:t>3</w:t>
            </w:r>
          </w:p>
        </w:tc>
        <w:tc>
          <w:tcPr>
            <w:tcW w:w="4821" w:type="dxa"/>
          </w:tcPr>
          <w:p w14:paraId="1CF72734" w14:textId="77777777" w:rsidR="00D62B07" w:rsidRPr="00D62B07" w:rsidRDefault="00D62B07" w:rsidP="00D62B07">
            <w:pPr>
              <w:spacing w:after="160" w:line="259" w:lineRule="auto"/>
              <w:rPr>
                <w:rFonts w:ascii="Calibri" w:hAnsi="Calibri"/>
                <w:b/>
                <w:sz w:val="20"/>
              </w:rPr>
            </w:pPr>
          </w:p>
        </w:tc>
        <w:tc>
          <w:tcPr>
            <w:tcW w:w="2095" w:type="dxa"/>
          </w:tcPr>
          <w:p w14:paraId="50A7AEFC" w14:textId="77777777" w:rsidR="00D62B07" w:rsidRPr="00D62B07" w:rsidRDefault="00D62B07" w:rsidP="00D62B07">
            <w:pPr>
              <w:spacing w:after="160" w:line="259" w:lineRule="auto"/>
              <w:rPr>
                <w:rFonts w:ascii="Calibri" w:hAnsi="Calibri"/>
                <w:b/>
                <w:sz w:val="20"/>
              </w:rPr>
            </w:pPr>
          </w:p>
        </w:tc>
        <w:tc>
          <w:tcPr>
            <w:tcW w:w="2417" w:type="dxa"/>
          </w:tcPr>
          <w:p w14:paraId="4BF0E31F" w14:textId="77777777" w:rsidR="00D62B07" w:rsidRPr="00D62B07" w:rsidRDefault="00D62B07" w:rsidP="00D62B07">
            <w:pPr>
              <w:spacing w:after="160" w:line="259" w:lineRule="auto"/>
              <w:rPr>
                <w:rFonts w:ascii="Calibri" w:hAnsi="Calibri"/>
                <w:b/>
                <w:sz w:val="20"/>
              </w:rPr>
            </w:pPr>
          </w:p>
        </w:tc>
      </w:tr>
      <w:tr w:rsidR="00D62B07" w:rsidRPr="00D62B07" w14:paraId="72D90D8D" w14:textId="77777777" w:rsidTr="00967CA2">
        <w:tc>
          <w:tcPr>
            <w:tcW w:w="851" w:type="dxa"/>
            <w:shd w:val="clear" w:color="auto" w:fill="D9D9D9" w:themeFill="background1" w:themeFillShade="D9"/>
          </w:tcPr>
          <w:p w14:paraId="5D9A79A4" w14:textId="77777777" w:rsidR="00D62B07" w:rsidRPr="00D62B07" w:rsidRDefault="00D62B07" w:rsidP="00D62B07">
            <w:pPr>
              <w:spacing w:after="160" w:line="259" w:lineRule="auto"/>
              <w:rPr>
                <w:rFonts w:ascii="Calibri" w:hAnsi="Calibri"/>
                <w:sz w:val="20"/>
              </w:rPr>
            </w:pPr>
            <w:r w:rsidRPr="00D62B07">
              <w:rPr>
                <w:rFonts w:ascii="Calibri" w:hAnsi="Calibri"/>
                <w:sz w:val="20"/>
              </w:rPr>
              <w:t>4</w:t>
            </w:r>
          </w:p>
        </w:tc>
        <w:tc>
          <w:tcPr>
            <w:tcW w:w="4821" w:type="dxa"/>
          </w:tcPr>
          <w:p w14:paraId="0A397F31" w14:textId="77777777" w:rsidR="00D62B07" w:rsidRPr="00D62B07" w:rsidRDefault="00D62B07" w:rsidP="00D62B07">
            <w:pPr>
              <w:spacing w:after="160" w:line="259" w:lineRule="auto"/>
              <w:rPr>
                <w:rFonts w:ascii="Calibri" w:hAnsi="Calibri"/>
                <w:b/>
                <w:sz w:val="20"/>
              </w:rPr>
            </w:pPr>
          </w:p>
        </w:tc>
        <w:tc>
          <w:tcPr>
            <w:tcW w:w="2095" w:type="dxa"/>
          </w:tcPr>
          <w:p w14:paraId="5AD142E1" w14:textId="77777777" w:rsidR="00D62B07" w:rsidRPr="00D62B07" w:rsidRDefault="00D62B07" w:rsidP="00D62B07">
            <w:pPr>
              <w:spacing w:after="160" w:line="259" w:lineRule="auto"/>
              <w:rPr>
                <w:rFonts w:ascii="Calibri" w:hAnsi="Calibri"/>
                <w:b/>
                <w:sz w:val="20"/>
              </w:rPr>
            </w:pPr>
          </w:p>
        </w:tc>
        <w:tc>
          <w:tcPr>
            <w:tcW w:w="2417" w:type="dxa"/>
          </w:tcPr>
          <w:p w14:paraId="28FFA7E7" w14:textId="77777777" w:rsidR="00D62B07" w:rsidRPr="00D62B07" w:rsidRDefault="00D62B07" w:rsidP="00D62B07">
            <w:pPr>
              <w:spacing w:after="160" w:line="259" w:lineRule="auto"/>
              <w:rPr>
                <w:rFonts w:ascii="Calibri" w:hAnsi="Calibri"/>
                <w:b/>
                <w:sz w:val="20"/>
              </w:rPr>
            </w:pPr>
          </w:p>
        </w:tc>
      </w:tr>
    </w:tbl>
    <w:p w14:paraId="0BE9C2C0" w14:textId="77777777" w:rsidR="00D62B07" w:rsidRPr="00D62B07" w:rsidRDefault="00D62B07" w:rsidP="007E69AD">
      <w:pPr>
        <w:keepNext/>
        <w:keepLines/>
        <w:spacing w:before="360" w:after="0"/>
        <w:outlineLvl w:val="1"/>
        <w:rPr>
          <w:rFonts w:eastAsiaTheme="majorEastAsia" w:cstheme="majorBidi"/>
          <w:b/>
          <w:bCs/>
          <w:smallCaps/>
          <w:color w:val="000000" w:themeColor="text1"/>
          <w:sz w:val="28"/>
          <w:szCs w:val="28"/>
        </w:rPr>
      </w:pPr>
      <w:r w:rsidRPr="00D62B07">
        <w:rPr>
          <w:rFonts w:eastAsiaTheme="majorEastAsia" w:cstheme="majorBidi"/>
          <w:b/>
          <w:bCs/>
          <w:smallCaps/>
          <w:color w:val="000000" w:themeColor="text1"/>
          <w:sz w:val="28"/>
          <w:szCs w:val="28"/>
        </w:rPr>
        <w:t>Profile</w:t>
      </w:r>
    </w:p>
    <w:p w14:paraId="21E10237" w14:textId="2A4665B7" w:rsidR="00D62B07" w:rsidRPr="00D62B07" w:rsidRDefault="00296651" w:rsidP="00D62B07">
      <w:r>
        <w:t>Vendors</w:t>
      </w:r>
      <w:r w:rsidR="00D62B07" w:rsidRPr="00D62B07">
        <w:t xml:space="preserve"> should note that the information requested below will be required under the Essential Criteria. In total the answers to these questions should take no more than 2 pages</w:t>
      </w:r>
    </w:p>
    <w:tbl>
      <w:tblPr>
        <w:tblStyle w:val="TableGrid3"/>
        <w:tblW w:w="0" w:type="auto"/>
        <w:tblLook w:val="04A0" w:firstRow="1" w:lastRow="0" w:firstColumn="1" w:lastColumn="0" w:noHBand="0" w:noVBand="1"/>
      </w:tblPr>
      <w:tblGrid>
        <w:gridCol w:w="561"/>
        <w:gridCol w:w="4112"/>
        <w:gridCol w:w="2835"/>
        <w:gridCol w:w="2676"/>
      </w:tblGrid>
      <w:tr w:rsidR="00D62B07" w:rsidRPr="00D62B07" w14:paraId="6CBF78D9" w14:textId="77777777" w:rsidTr="00967CA2">
        <w:tc>
          <w:tcPr>
            <w:tcW w:w="561" w:type="dxa"/>
            <w:shd w:val="clear" w:color="auto" w:fill="D9D9D9" w:themeFill="background1" w:themeFillShade="D9"/>
          </w:tcPr>
          <w:p w14:paraId="501EAFE0" w14:textId="77777777" w:rsidR="00D62B07" w:rsidRPr="00D62B07" w:rsidRDefault="00D62B07" w:rsidP="00D62B07">
            <w:pPr>
              <w:spacing w:after="160" w:line="259" w:lineRule="auto"/>
              <w:rPr>
                <w:b/>
                <w:sz w:val="20"/>
                <w:szCs w:val="20"/>
              </w:rPr>
            </w:pPr>
            <w:r w:rsidRPr="00D62B07">
              <w:rPr>
                <w:b/>
                <w:sz w:val="20"/>
                <w:szCs w:val="20"/>
              </w:rPr>
              <w:t>No</w:t>
            </w:r>
          </w:p>
        </w:tc>
        <w:tc>
          <w:tcPr>
            <w:tcW w:w="4112" w:type="dxa"/>
            <w:shd w:val="clear" w:color="auto" w:fill="D9D9D9" w:themeFill="background1" w:themeFillShade="D9"/>
          </w:tcPr>
          <w:p w14:paraId="444E118C" w14:textId="77777777" w:rsidR="00D62B07" w:rsidRPr="00D62B07" w:rsidRDefault="00D62B07" w:rsidP="00D62B07">
            <w:pPr>
              <w:spacing w:after="160" w:line="259" w:lineRule="auto"/>
              <w:rPr>
                <w:b/>
                <w:sz w:val="20"/>
                <w:szCs w:val="20"/>
              </w:rPr>
            </w:pPr>
            <w:r w:rsidRPr="00D62B07">
              <w:rPr>
                <w:b/>
                <w:sz w:val="20"/>
                <w:szCs w:val="20"/>
              </w:rPr>
              <w:t>Description</w:t>
            </w:r>
          </w:p>
        </w:tc>
        <w:tc>
          <w:tcPr>
            <w:tcW w:w="5511" w:type="dxa"/>
            <w:gridSpan w:val="2"/>
            <w:shd w:val="clear" w:color="auto" w:fill="D9D9D9" w:themeFill="background1" w:themeFillShade="D9"/>
          </w:tcPr>
          <w:p w14:paraId="0203F44A" w14:textId="77777777" w:rsidR="00D62B07" w:rsidRPr="00D62B07" w:rsidRDefault="00D62B07" w:rsidP="00D62B07">
            <w:pPr>
              <w:spacing w:after="160" w:line="259" w:lineRule="auto"/>
              <w:rPr>
                <w:b/>
                <w:sz w:val="20"/>
                <w:szCs w:val="20"/>
              </w:rPr>
            </w:pPr>
            <w:r w:rsidRPr="00D62B07">
              <w:rPr>
                <w:b/>
                <w:sz w:val="20"/>
                <w:szCs w:val="20"/>
              </w:rPr>
              <w:t>Response</w:t>
            </w:r>
          </w:p>
        </w:tc>
      </w:tr>
      <w:tr w:rsidR="00D62B07" w:rsidRPr="00D62B07" w14:paraId="543199CA" w14:textId="77777777" w:rsidTr="00967CA2">
        <w:tc>
          <w:tcPr>
            <w:tcW w:w="561" w:type="dxa"/>
            <w:shd w:val="clear" w:color="auto" w:fill="D9D9D9" w:themeFill="background1" w:themeFillShade="D9"/>
          </w:tcPr>
          <w:p w14:paraId="088BFEFF" w14:textId="77777777" w:rsidR="00D62B07" w:rsidRPr="00D62B07" w:rsidRDefault="00D62B07" w:rsidP="00D62B07">
            <w:pPr>
              <w:spacing w:after="160" w:line="259" w:lineRule="auto"/>
              <w:rPr>
                <w:sz w:val="20"/>
                <w:szCs w:val="20"/>
              </w:rPr>
            </w:pPr>
            <w:r w:rsidRPr="00D62B07">
              <w:rPr>
                <w:sz w:val="20"/>
                <w:szCs w:val="20"/>
              </w:rPr>
              <w:t>1</w:t>
            </w:r>
          </w:p>
        </w:tc>
        <w:tc>
          <w:tcPr>
            <w:tcW w:w="4112" w:type="dxa"/>
            <w:shd w:val="clear" w:color="auto" w:fill="F2F2F2" w:themeFill="background1" w:themeFillShade="F2"/>
          </w:tcPr>
          <w:p w14:paraId="7DC21EE0" w14:textId="77777777" w:rsidR="00D62B07" w:rsidRPr="00D62B07" w:rsidRDefault="00D62B07" w:rsidP="00D62B07">
            <w:pPr>
              <w:spacing w:after="160" w:line="259" w:lineRule="auto"/>
              <w:rPr>
                <w:sz w:val="20"/>
                <w:szCs w:val="20"/>
              </w:rPr>
            </w:pPr>
            <w:r w:rsidRPr="00D62B07">
              <w:rPr>
                <w:sz w:val="20"/>
                <w:szCs w:val="20"/>
              </w:rPr>
              <w:t>An outline of the scope of business activities, and in particular details of relevant experience regarding contracts of this nature</w:t>
            </w:r>
          </w:p>
        </w:tc>
        <w:tc>
          <w:tcPr>
            <w:tcW w:w="5511" w:type="dxa"/>
            <w:gridSpan w:val="2"/>
          </w:tcPr>
          <w:p w14:paraId="1B2777F4" w14:textId="77777777" w:rsidR="00D62B07" w:rsidRPr="00D62B07" w:rsidRDefault="00D62B07" w:rsidP="00D62B07">
            <w:pPr>
              <w:spacing w:after="160" w:line="259" w:lineRule="auto"/>
              <w:rPr>
                <w:sz w:val="20"/>
                <w:szCs w:val="20"/>
              </w:rPr>
            </w:pPr>
          </w:p>
        </w:tc>
      </w:tr>
      <w:tr w:rsidR="00D62B07" w:rsidRPr="00D62B07" w14:paraId="414DA78D" w14:textId="77777777" w:rsidTr="00967CA2">
        <w:tc>
          <w:tcPr>
            <w:tcW w:w="561" w:type="dxa"/>
            <w:shd w:val="clear" w:color="auto" w:fill="D9D9D9" w:themeFill="background1" w:themeFillShade="D9"/>
          </w:tcPr>
          <w:p w14:paraId="0DE5C589" w14:textId="77777777" w:rsidR="00D62B07" w:rsidRPr="00D62B07" w:rsidRDefault="00D62B07" w:rsidP="00D62B07">
            <w:pPr>
              <w:spacing w:after="160" w:line="259" w:lineRule="auto"/>
              <w:rPr>
                <w:sz w:val="20"/>
                <w:szCs w:val="20"/>
              </w:rPr>
            </w:pPr>
            <w:r w:rsidRPr="00D62B07">
              <w:rPr>
                <w:sz w:val="20"/>
                <w:szCs w:val="20"/>
              </w:rPr>
              <w:t>2</w:t>
            </w:r>
          </w:p>
        </w:tc>
        <w:tc>
          <w:tcPr>
            <w:tcW w:w="4112" w:type="dxa"/>
            <w:shd w:val="clear" w:color="auto" w:fill="F2F2F2" w:themeFill="background1" w:themeFillShade="F2"/>
          </w:tcPr>
          <w:p w14:paraId="42D7C281" w14:textId="77777777" w:rsidR="00D62B07" w:rsidRPr="00D62B07" w:rsidRDefault="00D62B07" w:rsidP="00D62B07">
            <w:pPr>
              <w:spacing w:after="160" w:line="259" w:lineRule="auto"/>
              <w:rPr>
                <w:sz w:val="20"/>
                <w:szCs w:val="20"/>
              </w:rPr>
            </w:pPr>
            <w:r w:rsidRPr="00D62B07">
              <w:rPr>
                <w:sz w:val="20"/>
                <w:szCs w:val="20"/>
              </w:rPr>
              <w:t>Provide details of two contracts of a similar nature carried out in the last two years (please state customer name, delivery location, value of contract, and dates)</w:t>
            </w:r>
          </w:p>
        </w:tc>
        <w:tc>
          <w:tcPr>
            <w:tcW w:w="5511" w:type="dxa"/>
            <w:gridSpan w:val="2"/>
          </w:tcPr>
          <w:p w14:paraId="6A4DAF5E" w14:textId="77777777" w:rsidR="00D62B07" w:rsidRPr="00D62B07" w:rsidRDefault="00D62B07" w:rsidP="00D62B07">
            <w:pPr>
              <w:spacing w:after="160" w:line="259" w:lineRule="auto"/>
              <w:rPr>
                <w:sz w:val="20"/>
                <w:szCs w:val="20"/>
              </w:rPr>
            </w:pPr>
          </w:p>
        </w:tc>
      </w:tr>
      <w:tr w:rsidR="00D62B07" w:rsidRPr="00D62B07" w14:paraId="590A9651" w14:textId="77777777" w:rsidTr="00967CA2">
        <w:tc>
          <w:tcPr>
            <w:tcW w:w="561" w:type="dxa"/>
            <w:shd w:val="clear" w:color="auto" w:fill="D9D9D9" w:themeFill="background1" w:themeFillShade="D9"/>
          </w:tcPr>
          <w:p w14:paraId="5B21B678" w14:textId="77777777" w:rsidR="00D62B07" w:rsidRPr="00D62B07" w:rsidRDefault="00D62B07" w:rsidP="00D62B07">
            <w:pPr>
              <w:spacing w:after="160" w:line="259" w:lineRule="auto"/>
              <w:rPr>
                <w:sz w:val="20"/>
                <w:szCs w:val="20"/>
              </w:rPr>
            </w:pPr>
            <w:r w:rsidRPr="00D62B07">
              <w:rPr>
                <w:sz w:val="20"/>
                <w:szCs w:val="20"/>
              </w:rPr>
              <w:t>3</w:t>
            </w:r>
          </w:p>
        </w:tc>
        <w:tc>
          <w:tcPr>
            <w:tcW w:w="4112" w:type="dxa"/>
            <w:shd w:val="clear" w:color="auto" w:fill="F2F2F2" w:themeFill="background1" w:themeFillShade="F2"/>
          </w:tcPr>
          <w:p w14:paraId="3762092A" w14:textId="31EE0F12" w:rsidR="00D62B07" w:rsidRPr="00D62B07" w:rsidRDefault="00D62B07" w:rsidP="00D62B07">
            <w:pPr>
              <w:spacing w:after="160" w:line="259" w:lineRule="auto"/>
              <w:rPr>
                <w:sz w:val="20"/>
                <w:szCs w:val="20"/>
              </w:rPr>
            </w:pPr>
            <w:r w:rsidRPr="00D62B07">
              <w:rPr>
                <w:sz w:val="20"/>
                <w:szCs w:val="20"/>
              </w:rPr>
              <w:t xml:space="preserve">The number of years the </w:t>
            </w:r>
            <w:r w:rsidR="00296651">
              <w:rPr>
                <w:sz w:val="20"/>
                <w:szCs w:val="20"/>
              </w:rPr>
              <w:t>Vendor</w:t>
            </w:r>
            <w:r w:rsidRPr="00D62B07">
              <w:rPr>
                <w:sz w:val="20"/>
                <w:szCs w:val="20"/>
              </w:rPr>
              <w:t xml:space="preserve"> has been in business in its present form</w:t>
            </w:r>
          </w:p>
        </w:tc>
        <w:tc>
          <w:tcPr>
            <w:tcW w:w="5511" w:type="dxa"/>
            <w:gridSpan w:val="2"/>
          </w:tcPr>
          <w:p w14:paraId="4706557E" w14:textId="77777777" w:rsidR="00D62B07" w:rsidRPr="00D62B07" w:rsidRDefault="00D62B07" w:rsidP="00D62B07">
            <w:pPr>
              <w:spacing w:after="160" w:line="259" w:lineRule="auto"/>
              <w:rPr>
                <w:sz w:val="20"/>
                <w:szCs w:val="20"/>
              </w:rPr>
            </w:pPr>
          </w:p>
        </w:tc>
      </w:tr>
      <w:tr w:rsidR="00D62B07" w:rsidRPr="00D62B07" w14:paraId="3A19A1A3" w14:textId="77777777" w:rsidTr="00967CA2">
        <w:tc>
          <w:tcPr>
            <w:tcW w:w="561" w:type="dxa"/>
            <w:vMerge w:val="restart"/>
            <w:shd w:val="clear" w:color="auto" w:fill="D9D9D9" w:themeFill="background1" w:themeFillShade="D9"/>
          </w:tcPr>
          <w:p w14:paraId="06358F93" w14:textId="77777777" w:rsidR="00D62B07" w:rsidRPr="00D62B07" w:rsidRDefault="00D62B07" w:rsidP="00D62B07">
            <w:pPr>
              <w:spacing w:after="160" w:line="259" w:lineRule="auto"/>
              <w:rPr>
                <w:sz w:val="20"/>
                <w:szCs w:val="20"/>
              </w:rPr>
            </w:pPr>
            <w:r w:rsidRPr="00D62B07">
              <w:rPr>
                <w:sz w:val="20"/>
                <w:szCs w:val="20"/>
              </w:rPr>
              <w:t>4</w:t>
            </w:r>
          </w:p>
        </w:tc>
        <w:tc>
          <w:tcPr>
            <w:tcW w:w="9623" w:type="dxa"/>
            <w:gridSpan w:val="3"/>
            <w:shd w:val="clear" w:color="auto" w:fill="F2F2F2" w:themeFill="background1" w:themeFillShade="F2"/>
          </w:tcPr>
          <w:p w14:paraId="4FD1AE54" w14:textId="77777777" w:rsidR="00D62B07" w:rsidRPr="00D62B07" w:rsidRDefault="00D62B07" w:rsidP="00D62B07">
            <w:pPr>
              <w:spacing w:after="160" w:line="259" w:lineRule="auto"/>
              <w:rPr>
                <w:sz w:val="20"/>
                <w:szCs w:val="20"/>
              </w:rPr>
            </w:pPr>
            <w:r w:rsidRPr="00D62B07">
              <w:rPr>
                <w:sz w:val="20"/>
                <w:szCs w:val="20"/>
              </w:rPr>
              <w:t>A statement of overall turnover and turnover in respect to the goods and services offered under the proposed agreement for the last three years as per the following table:</w:t>
            </w:r>
          </w:p>
        </w:tc>
      </w:tr>
      <w:tr w:rsidR="00D62B07" w:rsidRPr="00D62B07" w14:paraId="58F55425" w14:textId="77777777" w:rsidTr="00967CA2">
        <w:trPr>
          <w:trHeight w:val="58"/>
        </w:trPr>
        <w:tc>
          <w:tcPr>
            <w:tcW w:w="561" w:type="dxa"/>
            <w:vMerge/>
            <w:shd w:val="clear" w:color="auto" w:fill="D9D9D9" w:themeFill="background1" w:themeFillShade="D9"/>
          </w:tcPr>
          <w:p w14:paraId="045AAAE2" w14:textId="77777777" w:rsidR="00D62B07" w:rsidRPr="00D62B07" w:rsidRDefault="00D62B07" w:rsidP="00D62B07">
            <w:pPr>
              <w:spacing w:after="160" w:line="259" w:lineRule="auto"/>
              <w:rPr>
                <w:sz w:val="20"/>
                <w:szCs w:val="20"/>
              </w:rPr>
            </w:pPr>
          </w:p>
        </w:tc>
        <w:tc>
          <w:tcPr>
            <w:tcW w:w="4112" w:type="dxa"/>
            <w:shd w:val="clear" w:color="auto" w:fill="F2F2F2" w:themeFill="background1" w:themeFillShade="F2"/>
          </w:tcPr>
          <w:p w14:paraId="255A4A37" w14:textId="77777777" w:rsidR="00D62B07" w:rsidRPr="00D62B07" w:rsidRDefault="00D62B07" w:rsidP="00D62B07">
            <w:pPr>
              <w:spacing w:after="160" w:line="259" w:lineRule="auto"/>
              <w:jc w:val="center"/>
              <w:rPr>
                <w:b/>
                <w:sz w:val="20"/>
                <w:szCs w:val="20"/>
              </w:rPr>
            </w:pPr>
            <w:r w:rsidRPr="00D62B07">
              <w:rPr>
                <w:b/>
                <w:sz w:val="20"/>
                <w:szCs w:val="20"/>
              </w:rPr>
              <w:t>Year</w:t>
            </w:r>
          </w:p>
        </w:tc>
        <w:tc>
          <w:tcPr>
            <w:tcW w:w="2835" w:type="dxa"/>
            <w:shd w:val="clear" w:color="auto" w:fill="D9D9D9" w:themeFill="background1" w:themeFillShade="D9"/>
          </w:tcPr>
          <w:p w14:paraId="13DDD69B" w14:textId="7F2BB176" w:rsidR="00D62B07" w:rsidRPr="00D62B07" w:rsidRDefault="00D62B07" w:rsidP="007E69AD">
            <w:pPr>
              <w:spacing w:after="160" w:line="259" w:lineRule="auto"/>
              <w:jc w:val="center"/>
              <w:rPr>
                <w:sz w:val="20"/>
                <w:szCs w:val="20"/>
              </w:rPr>
            </w:pPr>
            <w:r w:rsidRPr="00D62B07">
              <w:rPr>
                <w:b/>
                <w:sz w:val="20"/>
                <w:szCs w:val="20"/>
              </w:rPr>
              <w:t xml:space="preserve">Overall Turnover </w:t>
            </w:r>
            <w:r w:rsidR="005C6318">
              <w:rPr>
                <w:b/>
              </w:rPr>
              <w:t>UGX</w:t>
            </w:r>
          </w:p>
        </w:tc>
        <w:tc>
          <w:tcPr>
            <w:tcW w:w="2676" w:type="dxa"/>
            <w:shd w:val="clear" w:color="auto" w:fill="D9D9D9" w:themeFill="background1" w:themeFillShade="D9"/>
          </w:tcPr>
          <w:p w14:paraId="407EBBBF" w14:textId="5A561825" w:rsidR="00D62B07" w:rsidRPr="00D62B07" w:rsidRDefault="00D62B07" w:rsidP="007E69AD">
            <w:pPr>
              <w:spacing w:after="160" w:line="259" w:lineRule="auto"/>
              <w:jc w:val="center"/>
              <w:rPr>
                <w:sz w:val="20"/>
                <w:szCs w:val="20"/>
              </w:rPr>
            </w:pPr>
            <w:r w:rsidRPr="00D62B07">
              <w:rPr>
                <w:b/>
                <w:sz w:val="20"/>
                <w:szCs w:val="20"/>
              </w:rPr>
              <w:t xml:space="preserve">Offered Goods Turnover </w:t>
            </w:r>
            <w:r w:rsidR="005C6318">
              <w:rPr>
                <w:b/>
              </w:rPr>
              <w:t>UGX</w:t>
            </w:r>
          </w:p>
        </w:tc>
      </w:tr>
      <w:tr w:rsidR="00D62B07" w:rsidRPr="00D62B07" w14:paraId="3775FFD9" w14:textId="77777777" w:rsidTr="00967CA2">
        <w:trPr>
          <w:trHeight w:val="58"/>
        </w:trPr>
        <w:tc>
          <w:tcPr>
            <w:tcW w:w="561" w:type="dxa"/>
            <w:vMerge/>
            <w:shd w:val="clear" w:color="auto" w:fill="D9D9D9" w:themeFill="background1" w:themeFillShade="D9"/>
          </w:tcPr>
          <w:p w14:paraId="56A9ED67" w14:textId="77777777" w:rsidR="00D62B07" w:rsidRPr="00D62B07" w:rsidRDefault="00D62B07" w:rsidP="00D62B07">
            <w:pPr>
              <w:spacing w:after="160" w:line="259" w:lineRule="auto"/>
              <w:rPr>
                <w:sz w:val="20"/>
                <w:szCs w:val="20"/>
              </w:rPr>
            </w:pPr>
          </w:p>
        </w:tc>
        <w:tc>
          <w:tcPr>
            <w:tcW w:w="4112" w:type="dxa"/>
            <w:shd w:val="clear" w:color="auto" w:fill="F2F2F2" w:themeFill="background1" w:themeFillShade="F2"/>
          </w:tcPr>
          <w:p w14:paraId="500559B7" w14:textId="005E698C" w:rsidR="00D62B07" w:rsidRPr="00D62B07" w:rsidRDefault="00D62B07" w:rsidP="00D62B07">
            <w:pPr>
              <w:spacing w:after="160" w:line="259" w:lineRule="auto"/>
              <w:jc w:val="center"/>
              <w:rPr>
                <w:b/>
                <w:sz w:val="20"/>
                <w:szCs w:val="20"/>
              </w:rPr>
            </w:pPr>
            <w:r w:rsidRPr="00D62B07">
              <w:rPr>
                <w:b/>
                <w:sz w:val="20"/>
                <w:szCs w:val="20"/>
              </w:rPr>
              <w:t>201</w:t>
            </w:r>
            <w:r w:rsidR="007E69AD">
              <w:rPr>
                <w:b/>
                <w:sz w:val="20"/>
                <w:szCs w:val="20"/>
              </w:rPr>
              <w:t>9</w:t>
            </w:r>
          </w:p>
        </w:tc>
        <w:tc>
          <w:tcPr>
            <w:tcW w:w="2835" w:type="dxa"/>
          </w:tcPr>
          <w:p w14:paraId="784F9E63" w14:textId="77777777" w:rsidR="00D62B07" w:rsidRPr="00D62B07" w:rsidRDefault="00D62B07" w:rsidP="00D62B07">
            <w:pPr>
              <w:spacing w:after="160" w:line="259" w:lineRule="auto"/>
              <w:rPr>
                <w:sz w:val="20"/>
                <w:szCs w:val="20"/>
              </w:rPr>
            </w:pPr>
          </w:p>
        </w:tc>
        <w:tc>
          <w:tcPr>
            <w:tcW w:w="2676" w:type="dxa"/>
          </w:tcPr>
          <w:p w14:paraId="217C4529" w14:textId="77777777" w:rsidR="00D62B07" w:rsidRPr="00D62B07" w:rsidRDefault="00D62B07" w:rsidP="00D62B07">
            <w:pPr>
              <w:spacing w:after="160" w:line="259" w:lineRule="auto"/>
              <w:rPr>
                <w:sz w:val="20"/>
                <w:szCs w:val="20"/>
              </w:rPr>
            </w:pPr>
          </w:p>
        </w:tc>
      </w:tr>
      <w:tr w:rsidR="00D62B07" w:rsidRPr="00D62B07" w14:paraId="624F2DE2" w14:textId="77777777" w:rsidTr="00967CA2">
        <w:tc>
          <w:tcPr>
            <w:tcW w:w="561" w:type="dxa"/>
            <w:vMerge/>
            <w:shd w:val="clear" w:color="auto" w:fill="D9D9D9" w:themeFill="background1" w:themeFillShade="D9"/>
          </w:tcPr>
          <w:p w14:paraId="44E50C63" w14:textId="77777777" w:rsidR="00D62B07" w:rsidRPr="00D62B07" w:rsidRDefault="00D62B07" w:rsidP="00D62B07">
            <w:pPr>
              <w:spacing w:after="160" w:line="259" w:lineRule="auto"/>
              <w:rPr>
                <w:sz w:val="20"/>
                <w:szCs w:val="20"/>
              </w:rPr>
            </w:pPr>
          </w:p>
        </w:tc>
        <w:tc>
          <w:tcPr>
            <w:tcW w:w="4112" w:type="dxa"/>
            <w:shd w:val="clear" w:color="auto" w:fill="F2F2F2" w:themeFill="background1" w:themeFillShade="F2"/>
          </w:tcPr>
          <w:p w14:paraId="221902AA" w14:textId="47EF7D06" w:rsidR="00D62B07" w:rsidRPr="00D62B07" w:rsidRDefault="00D62B07" w:rsidP="00D62B07">
            <w:pPr>
              <w:spacing w:after="160" w:line="259" w:lineRule="auto"/>
              <w:jc w:val="center"/>
              <w:rPr>
                <w:b/>
                <w:sz w:val="20"/>
                <w:szCs w:val="20"/>
              </w:rPr>
            </w:pPr>
            <w:r w:rsidRPr="00D62B07">
              <w:rPr>
                <w:b/>
                <w:sz w:val="20"/>
                <w:szCs w:val="20"/>
              </w:rPr>
              <w:t>201</w:t>
            </w:r>
            <w:r w:rsidR="007E69AD">
              <w:rPr>
                <w:b/>
                <w:sz w:val="20"/>
                <w:szCs w:val="20"/>
              </w:rPr>
              <w:t>8</w:t>
            </w:r>
          </w:p>
        </w:tc>
        <w:tc>
          <w:tcPr>
            <w:tcW w:w="2835" w:type="dxa"/>
          </w:tcPr>
          <w:p w14:paraId="3487FF49" w14:textId="77777777" w:rsidR="00D62B07" w:rsidRPr="00D62B07" w:rsidRDefault="00D62B07" w:rsidP="00D62B07">
            <w:pPr>
              <w:spacing w:after="160" w:line="259" w:lineRule="auto"/>
              <w:rPr>
                <w:sz w:val="20"/>
                <w:szCs w:val="20"/>
              </w:rPr>
            </w:pPr>
          </w:p>
        </w:tc>
        <w:tc>
          <w:tcPr>
            <w:tcW w:w="2676" w:type="dxa"/>
          </w:tcPr>
          <w:p w14:paraId="605970F4" w14:textId="77777777" w:rsidR="00D62B07" w:rsidRPr="00D62B07" w:rsidRDefault="00D62B07" w:rsidP="00D62B07">
            <w:pPr>
              <w:spacing w:after="160" w:line="259" w:lineRule="auto"/>
              <w:rPr>
                <w:sz w:val="20"/>
                <w:szCs w:val="20"/>
              </w:rPr>
            </w:pPr>
          </w:p>
        </w:tc>
      </w:tr>
      <w:tr w:rsidR="00D62B07" w:rsidRPr="00D62B07" w14:paraId="72197DCA" w14:textId="77777777" w:rsidTr="00967CA2">
        <w:tc>
          <w:tcPr>
            <w:tcW w:w="561" w:type="dxa"/>
            <w:vMerge/>
            <w:shd w:val="clear" w:color="auto" w:fill="D9D9D9" w:themeFill="background1" w:themeFillShade="D9"/>
          </w:tcPr>
          <w:p w14:paraId="12A030DD" w14:textId="77777777" w:rsidR="00D62B07" w:rsidRPr="00D62B07" w:rsidRDefault="00D62B07" w:rsidP="00D62B07">
            <w:pPr>
              <w:spacing w:after="160" w:line="259" w:lineRule="auto"/>
              <w:rPr>
                <w:sz w:val="20"/>
                <w:szCs w:val="20"/>
              </w:rPr>
            </w:pPr>
          </w:p>
        </w:tc>
        <w:tc>
          <w:tcPr>
            <w:tcW w:w="4112" w:type="dxa"/>
            <w:shd w:val="clear" w:color="auto" w:fill="F2F2F2" w:themeFill="background1" w:themeFillShade="F2"/>
          </w:tcPr>
          <w:p w14:paraId="267F4822" w14:textId="06153F8B" w:rsidR="00D62B07" w:rsidRPr="00D62B07" w:rsidRDefault="00D62B07" w:rsidP="00D62B07">
            <w:pPr>
              <w:spacing w:after="160" w:line="259" w:lineRule="auto"/>
              <w:jc w:val="center"/>
              <w:rPr>
                <w:b/>
                <w:sz w:val="20"/>
                <w:szCs w:val="20"/>
              </w:rPr>
            </w:pPr>
            <w:r w:rsidRPr="00D62B07">
              <w:rPr>
                <w:b/>
                <w:sz w:val="20"/>
                <w:szCs w:val="20"/>
              </w:rPr>
              <w:t>201</w:t>
            </w:r>
            <w:r w:rsidR="007E69AD">
              <w:rPr>
                <w:b/>
                <w:sz w:val="20"/>
                <w:szCs w:val="20"/>
              </w:rPr>
              <w:t>7</w:t>
            </w:r>
          </w:p>
        </w:tc>
        <w:tc>
          <w:tcPr>
            <w:tcW w:w="2835" w:type="dxa"/>
          </w:tcPr>
          <w:p w14:paraId="7BFEFC84" w14:textId="77777777" w:rsidR="00D62B07" w:rsidRPr="00D62B07" w:rsidRDefault="00D62B07" w:rsidP="00D62B07">
            <w:pPr>
              <w:spacing w:after="160" w:line="259" w:lineRule="auto"/>
              <w:rPr>
                <w:sz w:val="20"/>
                <w:szCs w:val="20"/>
              </w:rPr>
            </w:pPr>
          </w:p>
        </w:tc>
        <w:tc>
          <w:tcPr>
            <w:tcW w:w="2676" w:type="dxa"/>
          </w:tcPr>
          <w:p w14:paraId="002A4EB1" w14:textId="77777777" w:rsidR="00D62B07" w:rsidRPr="00D62B07" w:rsidRDefault="00D62B07" w:rsidP="00D62B07">
            <w:pPr>
              <w:spacing w:after="160" w:line="259" w:lineRule="auto"/>
              <w:rPr>
                <w:sz w:val="20"/>
                <w:szCs w:val="20"/>
              </w:rPr>
            </w:pPr>
          </w:p>
        </w:tc>
      </w:tr>
      <w:tr w:rsidR="00D62B07" w:rsidRPr="00D62B07" w14:paraId="1E3BA19F" w14:textId="77777777" w:rsidTr="00967CA2">
        <w:tc>
          <w:tcPr>
            <w:tcW w:w="561" w:type="dxa"/>
            <w:shd w:val="clear" w:color="auto" w:fill="D9D9D9" w:themeFill="background1" w:themeFillShade="D9"/>
          </w:tcPr>
          <w:p w14:paraId="56FBB601" w14:textId="77777777" w:rsidR="00D62B07" w:rsidRPr="00D62B07" w:rsidRDefault="00D62B07" w:rsidP="00D62B07">
            <w:pPr>
              <w:spacing w:after="160" w:line="259" w:lineRule="auto"/>
              <w:rPr>
                <w:sz w:val="20"/>
                <w:szCs w:val="20"/>
              </w:rPr>
            </w:pPr>
            <w:r w:rsidRPr="00D62B07">
              <w:rPr>
                <w:sz w:val="20"/>
                <w:szCs w:val="20"/>
              </w:rPr>
              <w:t>5</w:t>
            </w:r>
          </w:p>
        </w:tc>
        <w:tc>
          <w:tcPr>
            <w:tcW w:w="4112" w:type="dxa"/>
            <w:shd w:val="clear" w:color="auto" w:fill="F2F2F2" w:themeFill="background1" w:themeFillShade="F2"/>
          </w:tcPr>
          <w:p w14:paraId="48A238FE" w14:textId="29625128" w:rsidR="00D62B07" w:rsidRPr="00D62B07" w:rsidRDefault="00D62B07" w:rsidP="00D62B07">
            <w:pPr>
              <w:spacing w:after="160" w:line="259" w:lineRule="auto"/>
              <w:rPr>
                <w:sz w:val="20"/>
                <w:szCs w:val="20"/>
              </w:rPr>
            </w:pPr>
            <w:r w:rsidRPr="00D62B07">
              <w:rPr>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tc>
        <w:tc>
          <w:tcPr>
            <w:tcW w:w="5511" w:type="dxa"/>
            <w:gridSpan w:val="2"/>
          </w:tcPr>
          <w:p w14:paraId="1271439D" w14:textId="77777777" w:rsidR="00D62B07" w:rsidRPr="00D62B07" w:rsidRDefault="00D62B07" w:rsidP="00D62B07">
            <w:pPr>
              <w:spacing w:after="160" w:line="259" w:lineRule="auto"/>
              <w:rPr>
                <w:sz w:val="20"/>
                <w:szCs w:val="20"/>
              </w:rPr>
            </w:pPr>
          </w:p>
        </w:tc>
      </w:tr>
      <w:tr w:rsidR="00D62B07" w:rsidRPr="00D62B07" w14:paraId="1176AFFC" w14:textId="77777777" w:rsidTr="00967CA2">
        <w:tc>
          <w:tcPr>
            <w:tcW w:w="561" w:type="dxa"/>
            <w:shd w:val="clear" w:color="auto" w:fill="D9D9D9" w:themeFill="background1" w:themeFillShade="D9"/>
          </w:tcPr>
          <w:p w14:paraId="70B42474" w14:textId="77777777" w:rsidR="00D62B07" w:rsidRPr="00D62B07" w:rsidRDefault="00D62B07" w:rsidP="00D62B07">
            <w:pPr>
              <w:spacing w:after="160" w:line="259" w:lineRule="auto"/>
              <w:rPr>
                <w:sz w:val="20"/>
                <w:szCs w:val="20"/>
              </w:rPr>
            </w:pPr>
            <w:r w:rsidRPr="00D62B07">
              <w:rPr>
                <w:sz w:val="20"/>
                <w:szCs w:val="20"/>
              </w:rPr>
              <w:t>6</w:t>
            </w:r>
          </w:p>
        </w:tc>
        <w:tc>
          <w:tcPr>
            <w:tcW w:w="4112" w:type="dxa"/>
            <w:shd w:val="clear" w:color="auto" w:fill="F2F2F2" w:themeFill="background1" w:themeFillShade="F2"/>
          </w:tcPr>
          <w:p w14:paraId="49E77239" w14:textId="77777777" w:rsidR="00D62B07" w:rsidRPr="00D62B07" w:rsidRDefault="00D62B07" w:rsidP="00D62B07">
            <w:pPr>
              <w:spacing w:after="160" w:line="259" w:lineRule="auto"/>
              <w:rPr>
                <w:sz w:val="20"/>
                <w:szCs w:val="20"/>
              </w:rPr>
            </w:pPr>
            <w:r w:rsidRPr="00D62B07">
              <w:rPr>
                <w:sz w:val="20"/>
                <w:szCs w:val="20"/>
              </w:rPr>
              <w:t>Any other relevant information</w:t>
            </w:r>
          </w:p>
        </w:tc>
        <w:tc>
          <w:tcPr>
            <w:tcW w:w="5511" w:type="dxa"/>
            <w:gridSpan w:val="2"/>
          </w:tcPr>
          <w:p w14:paraId="4F15C6C1" w14:textId="77777777" w:rsidR="00D62B07" w:rsidRPr="00D62B07" w:rsidRDefault="00D62B07" w:rsidP="00D62B07">
            <w:pPr>
              <w:spacing w:after="160" w:line="259" w:lineRule="auto"/>
              <w:rPr>
                <w:sz w:val="20"/>
                <w:szCs w:val="20"/>
              </w:rPr>
            </w:pPr>
          </w:p>
        </w:tc>
      </w:tr>
    </w:tbl>
    <w:p w14:paraId="7D64C49E" w14:textId="77777777" w:rsidR="00D62B07" w:rsidRPr="00D62B07" w:rsidRDefault="00D62B07" w:rsidP="007E69AD">
      <w:pPr>
        <w:keepLines/>
        <w:spacing w:before="360" w:after="0"/>
        <w:outlineLvl w:val="1"/>
        <w:rPr>
          <w:rFonts w:eastAsiaTheme="majorEastAsia" w:cstheme="majorBidi"/>
          <w:b/>
          <w:bCs/>
          <w:smallCaps/>
          <w:color w:val="000000" w:themeColor="text1"/>
          <w:sz w:val="28"/>
          <w:szCs w:val="28"/>
        </w:rPr>
      </w:pPr>
      <w:bookmarkStart w:id="46" w:name="_Toc466022960"/>
      <w:r w:rsidRPr="00D62B07">
        <w:rPr>
          <w:rFonts w:eastAsiaTheme="majorEastAsia" w:cstheme="majorBidi"/>
          <w:b/>
          <w:bCs/>
          <w:smallCaps/>
          <w:color w:val="000000" w:themeColor="text1"/>
          <w:sz w:val="28"/>
          <w:szCs w:val="28"/>
        </w:rPr>
        <w:lastRenderedPageBreak/>
        <w:t>References</w:t>
      </w:r>
      <w:bookmarkEnd w:id="46"/>
    </w:p>
    <w:p w14:paraId="1DD7CE59" w14:textId="77777777" w:rsidR="00D62B07" w:rsidRPr="00D62B07" w:rsidRDefault="00D62B07" w:rsidP="00D62B07">
      <w:r w:rsidRPr="00D62B07">
        <w:t>At least 2 (two) relevant references who may be contacted on a confidential basis to verify satisfactory execution of contracts must be supplied. These references may not be GOAL personnel or related to a GOAL contract.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D62B07" w:rsidRPr="00D62B07" w14:paraId="28BE9DBE" w14:textId="77777777" w:rsidTr="00967CA2">
        <w:tc>
          <w:tcPr>
            <w:tcW w:w="276" w:type="pct"/>
            <w:vMerge w:val="restart"/>
            <w:shd w:val="clear" w:color="auto" w:fill="D9D9D9" w:themeFill="background1" w:themeFillShade="D9"/>
          </w:tcPr>
          <w:p w14:paraId="7B13E400" w14:textId="77777777" w:rsidR="00D62B07" w:rsidRPr="00D62B07" w:rsidRDefault="00D62B07" w:rsidP="00D62B07">
            <w:pPr>
              <w:spacing w:after="0" w:line="240" w:lineRule="auto"/>
              <w:rPr>
                <w:rFonts w:eastAsia="Times New Roman" w:cs="Times New Roman"/>
                <w:spacing w:val="-3"/>
                <w:sz w:val="20"/>
                <w:szCs w:val="20"/>
              </w:rPr>
            </w:pPr>
            <w:r w:rsidRPr="00D62B07">
              <w:rPr>
                <w:rFonts w:eastAsia="Times New Roman" w:cs="Times New Roman"/>
                <w:spacing w:val="-3"/>
                <w:sz w:val="20"/>
                <w:szCs w:val="20"/>
              </w:rPr>
              <w:t>1</w:t>
            </w:r>
          </w:p>
        </w:tc>
        <w:tc>
          <w:tcPr>
            <w:tcW w:w="2018" w:type="pct"/>
            <w:shd w:val="clear" w:color="auto" w:fill="F2F2F2" w:themeFill="background1" w:themeFillShade="F2"/>
          </w:tcPr>
          <w:p w14:paraId="451ED2A1"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Name</w:t>
            </w:r>
          </w:p>
        </w:tc>
        <w:tc>
          <w:tcPr>
            <w:tcW w:w="2706" w:type="pct"/>
          </w:tcPr>
          <w:p w14:paraId="4A83436E"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1F5CC3F8" w14:textId="77777777" w:rsidTr="00967CA2">
        <w:tc>
          <w:tcPr>
            <w:tcW w:w="276" w:type="pct"/>
            <w:vMerge/>
            <w:shd w:val="clear" w:color="auto" w:fill="D9D9D9" w:themeFill="background1" w:themeFillShade="D9"/>
          </w:tcPr>
          <w:p w14:paraId="33B64024"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71C76ECE"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Organisation</w:t>
            </w:r>
          </w:p>
        </w:tc>
        <w:tc>
          <w:tcPr>
            <w:tcW w:w="2706" w:type="pct"/>
          </w:tcPr>
          <w:p w14:paraId="0AF2CADA"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3BB7D35C" w14:textId="77777777" w:rsidTr="00967CA2">
        <w:tc>
          <w:tcPr>
            <w:tcW w:w="276" w:type="pct"/>
            <w:vMerge/>
            <w:shd w:val="clear" w:color="auto" w:fill="D9D9D9" w:themeFill="background1" w:themeFillShade="D9"/>
          </w:tcPr>
          <w:p w14:paraId="44D6D277"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0055031D"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Address</w:t>
            </w:r>
          </w:p>
        </w:tc>
        <w:tc>
          <w:tcPr>
            <w:tcW w:w="2706" w:type="pct"/>
          </w:tcPr>
          <w:p w14:paraId="586527E1"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62F0B6A1" w14:textId="77777777" w:rsidTr="00967CA2">
        <w:tc>
          <w:tcPr>
            <w:tcW w:w="276" w:type="pct"/>
            <w:vMerge/>
            <w:shd w:val="clear" w:color="auto" w:fill="D9D9D9" w:themeFill="background1" w:themeFillShade="D9"/>
          </w:tcPr>
          <w:p w14:paraId="16343283"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B828701"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Phone</w:t>
            </w:r>
          </w:p>
        </w:tc>
        <w:tc>
          <w:tcPr>
            <w:tcW w:w="2706" w:type="pct"/>
          </w:tcPr>
          <w:p w14:paraId="09823325"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393BD147" w14:textId="77777777" w:rsidTr="00967CA2">
        <w:tc>
          <w:tcPr>
            <w:tcW w:w="276" w:type="pct"/>
            <w:vMerge/>
            <w:shd w:val="clear" w:color="auto" w:fill="D9D9D9" w:themeFill="background1" w:themeFillShade="D9"/>
          </w:tcPr>
          <w:p w14:paraId="479B346D"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28370FB1"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Fax</w:t>
            </w:r>
          </w:p>
        </w:tc>
        <w:tc>
          <w:tcPr>
            <w:tcW w:w="2706" w:type="pct"/>
          </w:tcPr>
          <w:p w14:paraId="6361C7D3"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28216676" w14:textId="77777777" w:rsidTr="00967CA2">
        <w:tc>
          <w:tcPr>
            <w:tcW w:w="276" w:type="pct"/>
            <w:vMerge/>
            <w:shd w:val="clear" w:color="auto" w:fill="D9D9D9" w:themeFill="background1" w:themeFillShade="D9"/>
          </w:tcPr>
          <w:p w14:paraId="46D872A6"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78B32CAF"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Email</w:t>
            </w:r>
          </w:p>
        </w:tc>
        <w:tc>
          <w:tcPr>
            <w:tcW w:w="2706" w:type="pct"/>
          </w:tcPr>
          <w:p w14:paraId="0CC62260"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15263178" w14:textId="77777777" w:rsidTr="00967CA2">
        <w:tc>
          <w:tcPr>
            <w:tcW w:w="276" w:type="pct"/>
            <w:vMerge/>
            <w:shd w:val="clear" w:color="auto" w:fill="D9D9D9" w:themeFill="background1" w:themeFillShade="D9"/>
          </w:tcPr>
          <w:p w14:paraId="24648F71"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0DF9BF8"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Nature of supply</w:t>
            </w:r>
          </w:p>
        </w:tc>
        <w:tc>
          <w:tcPr>
            <w:tcW w:w="2706" w:type="pct"/>
          </w:tcPr>
          <w:p w14:paraId="5D6F6297"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4744BF95" w14:textId="77777777" w:rsidTr="00967CA2">
        <w:tc>
          <w:tcPr>
            <w:tcW w:w="276" w:type="pct"/>
            <w:vMerge/>
            <w:shd w:val="clear" w:color="auto" w:fill="D9D9D9" w:themeFill="background1" w:themeFillShade="D9"/>
          </w:tcPr>
          <w:p w14:paraId="754490AC"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26F0CA5"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Approximate value of contract</w:t>
            </w:r>
          </w:p>
        </w:tc>
        <w:tc>
          <w:tcPr>
            <w:tcW w:w="2706" w:type="pct"/>
          </w:tcPr>
          <w:p w14:paraId="59450103"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7014EDA4" w14:textId="77777777" w:rsidTr="00967CA2">
        <w:tc>
          <w:tcPr>
            <w:tcW w:w="276" w:type="pct"/>
            <w:vMerge w:val="restart"/>
            <w:shd w:val="clear" w:color="auto" w:fill="D9D9D9" w:themeFill="background1" w:themeFillShade="D9"/>
          </w:tcPr>
          <w:p w14:paraId="33769BC2" w14:textId="77777777" w:rsidR="00D62B07" w:rsidRPr="00D62B07" w:rsidRDefault="00D62B07" w:rsidP="00D62B07">
            <w:pPr>
              <w:spacing w:after="0" w:line="240" w:lineRule="auto"/>
              <w:rPr>
                <w:rFonts w:eastAsia="Times New Roman" w:cs="Times New Roman"/>
                <w:spacing w:val="-3"/>
                <w:sz w:val="20"/>
                <w:szCs w:val="20"/>
              </w:rPr>
            </w:pPr>
            <w:r w:rsidRPr="00D62B07">
              <w:rPr>
                <w:rFonts w:eastAsia="Times New Roman" w:cs="Times New Roman"/>
                <w:spacing w:val="-3"/>
                <w:sz w:val="20"/>
                <w:szCs w:val="20"/>
              </w:rPr>
              <w:t>2</w:t>
            </w:r>
          </w:p>
        </w:tc>
        <w:tc>
          <w:tcPr>
            <w:tcW w:w="2018" w:type="pct"/>
            <w:shd w:val="clear" w:color="auto" w:fill="F2F2F2" w:themeFill="background1" w:themeFillShade="F2"/>
          </w:tcPr>
          <w:p w14:paraId="68423924"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Name</w:t>
            </w:r>
          </w:p>
        </w:tc>
        <w:tc>
          <w:tcPr>
            <w:tcW w:w="2706" w:type="pct"/>
          </w:tcPr>
          <w:p w14:paraId="4F9707D9"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04812871" w14:textId="77777777" w:rsidTr="00967CA2">
        <w:tc>
          <w:tcPr>
            <w:tcW w:w="276" w:type="pct"/>
            <w:vMerge/>
            <w:shd w:val="clear" w:color="auto" w:fill="D9D9D9" w:themeFill="background1" w:themeFillShade="D9"/>
          </w:tcPr>
          <w:p w14:paraId="6DED964D"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EABED33"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Organisation</w:t>
            </w:r>
          </w:p>
        </w:tc>
        <w:tc>
          <w:tcPr>
            <w:tcW w:w="2706" w:type="pct"/>
          </w:tcPr>
          <w:p w14:paraId="34B7A6A7"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6FDD6FF0" w14:textId="77777777" w:rsidTr="00967CA2">
        <w:tc>
          <w:tcPr>
            <w:tcW w:w="276" w:type="pct"/>
            <w:vMerge/>
            <w:shd w:val="clear" w:color="auto" w:fill="D9D9D9" w:themeFill="background1" w:themeFillShade="D9"/>
          </w:tcPr>
          <w:p w14:paraId="69F92D5F"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174E89CE"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Address</w:t>
            </w:r>
          </w:p>
        </w:tc>
        <w:tc>
          <w:tcPr>
            <w:tcW w:w="2706" w:type="pct"/>
          </w:tcPr>
          <w:p w14:paraId="3B0953B7"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649A6872" w14:textId="77777777" w:rsidTr="00967CA2">
        <w:tc>
          <w:tcPr>
            <w:tcW w:w="276" w:type="pct"/>
            <w:vMerge/>
            <w:shd w:val="clear" w:color="auto" w:fill="D9D9D9" w:themeFill="background1" w:themeFillShade="D9"/>
          </w:tcPr>
          <w:p w14:paraId="1D1C4FF0"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2336681"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Phone</w:t>
            </w:r>
          </w:p>
        </w:tc>
        <w:tc>
          <w:tcPr>
            <w:tcW w:w="2706" w:type="pct"/>
          </w:tcPr>
          <w:p w14:paraId="68F0452B"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5BD3E012" w14:textId="77777777" w:rsidTr="00967CA2">
        <w:tc>
          <w:tcPr>
            <w:tcW w:w="276" w:type="pct"/>
            <w:vMerge/>
            <w:shd w:val="clear" w:color="auto" w:fill="D9D9D9" w:themeFill="background1" w:themeFillShade="D9"/>
          </w:tcPr>
          <w:p w14:paraId="12A5D7DA"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7F567206"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Fax</w:t>
            </w:r>
          </w:p>
        </w:tc>
        <w:tc>
          <w:tcPr>
            <w:tcW w:w="2706" w:type="pct"/>
          </w:tcPr>
          <w:p w14:paraId="32615A59"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1A381A4A" w14:textId="77777777" w:rsidTr="00967CA2">
        <w:tc>
          <w:tcPr>
            <w:tcW w:w="276" w:type="pct"/>
            <w:vMerge/>
            <w:shd w:val="clear" w:color="auto" w:fill="D9D9D9" w:themeFill="background1" w:themeFillShade="D9"/>
          </w:tcPr>
          <w:p w14:paraId="6A480746"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84C087B"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Email</w:t>
            </w:r>
          </w:p>
        </w:tc>
        <w:tc>
          <w:tcPr>
            <w:tcW w:w="2706" w:type="pct"/>
          </w:tcPr>
          <w:p w14:paraId="47EE40C8"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4046DFA1" w14:textId="77777777" w:rsidTr="00967CA2">
        <w:tc>
          <w:tcPr>
            <w:tcW w:w="276" w:type="pct"/>
            <w:vMerge/>
            <w:shd w:val="clear" w:color="auto" w:fill="D9D9D9" w:themeFill="background1" w:themeFillShade="D9"/>
          </w:tcPr>
          <w:p w14:paraId="7555565B"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5DEDA37"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Nature of supply</w:t>
            </w:r>
          </w:p>
        </w:tc>
        <w:tc>
          <w:tcPr>
            <w:tcW w:w="2706" w:type="pct"/>
          </w:tcPr>
          <w:p w14:paraId="3166653F"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3839EBEB" w14:textId="77777777" w:rsidTr="00967CA2">
        <w:tc>
          <w:tcPr>
            <w:tcW w:w="276" w:type="pct"/>
            <w:vMerge/>
            <w:shd w:val="clear" w:color="auto" w:fill="D9D9D9" w:themeFill="background1" w:themeFillShade="D9"/>
          </w:tcPr>
          <w:p w14:paraId="79FDF0BC"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1E0966EB"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Approximate value of contract</w:t>
            </w:r>
          </w:p>
        </w:tc>
        <w:tc>
          <w:tcPr>
            <w:tcW w:w="2706" w:type="pct"/>
          </w:tcPr>
          <w:p w14:paraId="69BDFA58"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2975EC08" w14:textId="77777777" w:rsidTr="00967CA2">
        <w:tc>
          <w:tcPr>
            <w:tcW w:w="276" w:type="pct"/>
            <w:vMerge w:val="restart"/>
            <w:shd w:val="clear" w:color="auto" w:fill="D9D9D9" w:themeFill="background1" w:themeFillShade="D9"/>
          </w:tcPr>
          <w:p w14:paraId="211C6A11" w14:textId="77777777" w:rsidR="00D62B07" w:rsidRPr="00D62B07" w:rsidRDefault="00D62B07" w:rsidP="00D62B07">
            <w:pPr>
              <w:spacing w:after="0" w:line="240" w:lineRule="auto"/>
              <w:rPr>
                <w:rFonts w:eastAsia="Times New Roman" w:cs="Times New Roman"/>
                <w:spacing w:val="-3"/>
                <w:sz w:val="20"/>
                <w:szCs w:val="20"/>
              </w:rPr>
            </w:pPr>
            <w:r w:rsidRPr="00D62B07">
              <w:rPr>
                <w:rFonts w:eastAsia="Times New Roman" w:cs="Times New Roman"/>
                <w:spacing w:val="-3"/>
                <w:sz w:val="20"/>
                <w:szCs w:val="20"/>
              </w:rPr>
              <w:t>3</w:t>
            </w:r>
          </w:p>
        </w:tc>
        <w:tc>
          <w:tcPr>
            <w:tcW w:w="2018" w:type="pct"/>
            <w:shd w:val="clear" w:color="auto" w:fill="F2F2F2" w:themeFill="background1" w:themeFillShade="F2"/>
          </w:tcPr>
          <w:p w14:paraId="5A1DE3E4"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Name</w:t>
            </w:r>
          </w:p>
        </w:tc>
        <w:tc>
          <w:tcPr>
            <w:tcW w:w="2706" w:type="pct"/>
          </w:tcPr>
          <w:p w14:paraId="47BC9A3D"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0DE0A825" w14:textId="77777777" w:rsidTr="00967CA2">
        <w:tc>
          <w:tcPr>
            <w:tcW w:w="276" w:type="pct"/>
            <w:vMerge/>
            <w:shd w:val="clear" w:color="auto" w:fill="D9D9D9" w:themeFill="background1" w:themeFillShade="D9"/>
          </w:tcPr>
          <w:p w14:paraId="2BECA887"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310A10AB"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Organisation</w:t>
            </w:r>
          </w:p>
        </w:tc>
        <w:tc>
          <w:tcPr>
            <w:tcW w:w="2706" w:type="pct"/>
          </w:tcPr>
          <w:p w14:paraId="6A2E50DA"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687B2123" w14:textId="77777777" w:rsidTr="00967CA2">
        <w:tc>
          <w:tcPr>
            <w:tcW w:w="276" w:type="pct"/>
            <w:vMerge/>
            <w:shd w:val="clear" w:color="auto" w:fill="D9D9D9" w:themeFill="background1" w:themeFillShade="D9"/>
          </w:tcPr>
          <w:p w14:paraId="7E9F4AF6"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00BB00F"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Address</w:t>
            </w:r>
          </w:p>
        </w:tc>
        <w:tc>
          <w:tcPr>
            <w:tcW w:w="2706" w:type="pct"/>
          </w:tcPr>
          <w:p w14:paraId="1B6E107C"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51B1FD88" w14:textId="77777777" w:rsidTr="00967CA2">
        <w:tc>
          <w:tcPr>
            <w:tcW w:w="276" w:type="pct"/>
            <w:vMerge/>
            <w:shd w:val="clear" w:color="auto" w:fill="D9D9D9" w:themeFill="background1" w:themeFillShade="D9"/>
          </w:tcPr>
          <w:p w14:paraId="56B32F7A"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33314D83"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Phone</w:t>
            </w:r>
          </w:p>
        </w:tc>
        <w:tc>
          <w:tcPr>
            <w:tcW w:w="2706" w:type="pct"/>
          </w:tcPr>
          <w:p w14:paraId="05776D8A"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32777B73" w14:textId="77777777" w:rsidTr="00967CA2">
        <w:tc>
          <w:tcPr>
            <w:tcW w:w="276" w:type="pct"/>
            <w:vMerge/>
            <w:shd w:val="clear" w:color="auto" w:fill="D9D9D9" w:themeFill="background1" w:themeFillShade="D9"/>
          </w:tcPr>
          <w:p w14:paraId="34581F4D"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33B59F18"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Fax</w:t>
            </w:r>
          </w:p>
        </w:tc>
        <w:tc>
          <w:tcPr>
            <w:tcW w:w="2706" w:type="pct"/>
          </w:tcPr>
          <w:p w14:paraId="59A5388E"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34D002A6" w14:textId="77777777" w:rsidTr="00967CA2">
        <w:tc>
          <w:tcPr>
            <w:tcW w:w="276" w:type="pct"/>
            <w:vMerge/>
            <w:shd w:val="clear" w:color="auto" w:fill="D9D9D9" w:themeFill="background1" w:themeFillShade="D9"/>
          </w:tcPr>
          <w:p w14:paraId="2CC7B8C7"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05088782"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Email</w:t>
            </w:r>
          </w:p>
        </w:tc>
        <w:tc>
          <w:tcPr>
            <w:tcW w:w="2706" w:type="pct"/>
          </w:tcPr>
          <w:p w14:paraId="33433834"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75535683" w14:textId="77777777" w:rsidTr="00967CA2">
        <w:tc>
          <w:tcPr>
            <w:tcW w:w="276" w:type="pct"/>
            <w:vMerge/>
            <w:shd w:val="clear" w:color="auto" w:fill="D9D9D9" w:themeFill="background1" w:themeFillShade="D9"/>
          </w:tcPr>
          <w:p w14:paraId="2B027964"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18F7B810"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Nature of supply</w:t>
            </w:r>
          </w:p>
        </w:tc>
        <w:tc>
          <w:tcPr>
            <w:tcW w:w="2706" w:type="pct"/>
          </w:tcPr>
          <w:p w14:paraId="725D0345"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1DA3725B" w14:textId="77777777" w:rsidTr="00967CA2">
        <w:tc>
          <w:tcPr>
            <w:tcW w:w="276" w:type="pct"/>
            <w:vMerge/>
            <w:shd w:val="clear" w:color="auto" w:fill="D9D9D9" w:themeFill="background1" w:themeFillShade="D9"/>
          </w:tcPr>
          <w:p w14:paraId="192AE7E3"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1E0EB287"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Approximate value of contract</w:t>
            </w:r>
          </w:p>
        </w:tc>
        <w:tc>
          <w:tcPr>
            <w:tcW w:w="2706" w:type="pct"/>
          </w:tcPr>
          <w:p w14:paraId="34E3AE53"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33B5E1E9" w14:textId="77777777" w:rsidTr="00967CA2">
        <w:tc>
          <w:tcPr>
            <w:tcW w:w="276" w:type="pct"/>
            <w:vMerge w:val="restart"/>
            <w:shd w:val="clear" w:color="auto" w:fill="D9D9D9" w:themeFill="background1" w:themeFillShade="D9"/>
          </w:tcPr>
          <w:p w14:paraId="2266DC7C" w14:textId="77777777" w:rsidR="00D62B07" w:rsidRPr="00D62B07" w:rsidRDefault="00D62B07" w:rsidP="00D62B07">
            <w:pPr>
              <w:spacing w:after="0" w:line="240" w:lineRule="auto"/>
              <w:rPr>
                <w:rFonts w:eastAsia="Times New Roman" w:cs="Times New Roman"/>
                <w:spacing w:val="-3"/>
                <w:sz w:val="20"/>
                <w:szCs w:val="20"/>
              </w:rPr>
            </w:pPr>
            <w:r w:rsidRPr="00D62B07">
              <w:rPr>
                <w:rFonts w:eastAsia="Times New Roman" w:cs="Times New Roman"/>
                <w:spacing w:val="-3"/>
                <w:sz w:val="20"/>
                <w:szCs w:val="20"/>
              </w:rPr>
              <w:t>4</w:t>
            </w:r>
          </w:p>
        </w:tc>
        <w:tc>
          <w:tcPr>
            <w:tcW w:w="2018" w:type="pct"/>
            <w:shd w:val="clear" w:color="auto" w:fill="F2F2F2" w:themeFill="background1" w:themeFillShade="F2"/>
          </w:tcPr>
          <w:p w14:paraId="5F254934"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Name</w:t>
            </w:r>
          </w:p>
        </w:tc>
        <w:tc>
          <w:tcPr>
            <w:tcW w:w="2706" w:type="pct"/>
          </w:tcPr>
          <w:p w14:paraId="347626A9"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751F33F5" w14:textId="77777777" w:rsidTr="00967CA2">
        <w:tc>
          <w:tcPr>
            <w:tcW w:w="276" w:type="pct"/>
            <w:vMerge/>
            <w:shd w:val="clear" w:color="auto" w:fill="D9D9D9" w:themeFill="background1" w:themeFillShade="D9"/>
          </w:tcPr>
          <w:p w14:paraId="63A86A2E"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EFE4BF0"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Organisation</w:t>
            </w:r>
          </w:p>
        </w:tc>
        <w:tc>
          <w:tcPr>
            <w:tcW w:w="2706" w:type="pct"/>
          </w:tcPr>
          <w:p w14:paraId="0CB41F3E"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70ACFD7D" w14:textId="77777777" w:rsidTr="00967CA2">
        <w:tc>
          <w:tcPr>
            <w:tcW w:w="276" w:type="pct"/>
            <w:vMerge/>
            <w:shd w:val="clear" w:color="auto" w:fill="D9D9D9" w:themeFill="background1" w:themeFillShade="D9"/>
          </w:tcPr>
          <w:p w14:paraId="4919452D"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97F9CE5"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Address</w:t>
            </w:r>
          </w:p>
        </w:tc>
        <w:tc>
          <w:tcPr>
            <w:tcW w:w="2706" w:type="pct"/>
          </w:tcPr>
          <w:p w14:paraId="5FB2FD51"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7F667499" w14:textId="77777777" w:rsidTr="00967CA2">
        <w:tc>
          <w:tcPr>
            <w:tcW w:w="276" w:type="pct"/>
            <w:vMerge/>
            <w:shd w:val="clear" w:color="auto" w:fill="D9D9D9" w:themeFill="background1" w:themeFillShade="D9"/>
          </w:tcPr>
          <w:p w14:paraId="3785A849"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1D95C65F"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Phone</w:t>
            </w:r>
          </w:p>
        </w:tc>
        <w:tc>
          <w:tcPr>
            <w:tcW w:w="2706" w:type="pct"/>
          </w:tcPr>
          <w:p w14:paraId="15E7F9CA"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77333A84" w14:textId="77777777" w:rsidTr="00967CA2">
        <w:tc>
          <w:tcPr>
            <w:tcW w:w="276" w:type="pct"/>
            <w:vMerge/>
            <w:shd w:val="clear" w:color="auto" w:fill="D9D9D9" w:themeFill="background1" w:themeFillShade="D9"/>
          </w:tcPr>
          <w:p w14:paraId="189416F5"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044174C6"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Fax</w:t>
            </w:r>
          </w:p>
        </w:tc>
        <w:tc>
          <w:tcPr>
            <w:tcW w:w="2706" w:type="pct"/>
          </w:tcPr>
          <w:p w14:paraId="5E297325"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604C45BD" w14:textId="77777777" w:rsidTr="00967CA2">
        <w:tc>
          <w:tcPr>
            <w:tcW w:w="276" w:type="pct"/>
            <w:vMerge/>
            <w:shd w:val="clear" w:color="auto" w:fill="D9D9D9" w:themeFill="background1" w:themeFillShade="D9"/>
          </w:tcPr>
          <w:p w14:paraId="0358BF43"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7EAE10A1"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Email</w:t>
            </w:r>
          </w:p>
        </w:tc>
        <w:tc>
          <w:tcPr>
            <w:tcW w:w="2706" w:type="pct"/>
          </w:tcPr>
          <w:p w14:paraId="76C0DF87"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551EEA4F" w14:textId="77777777" w:rsidTr="00967CA2">
        <w:tc>
          <w:tcPr>
            <w:tcW w:w="276" w:type="pct"/>
            <w:vMerge/>
            <w:shd w:val="clear" w:color="auto" w:fill="D9D9D9" w:themeFill="background1" w:themeFillShade="D9"/>
          </w:tcPr>
          <w:p w14:paraId="691C3BB3"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7B2B2C46"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Nature of supply</w:t>
            </w:r>
          </w:p>
        </w:tc>
        <w:tc>
          <w:tcPr>
            <w:tcW w:w="2706" w:type="pct"/>
          </w:tcPr>
          <w:p w14:paraId="424E6900"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6D645A1E" w14:textId="77777777" w:rsidTr="00967CA2">
        <w:tc>
          <w:tcPr>
            <w:tcW w:w="276" w:type="pct"/>
            <w:vMerge/>
            <w:shd w:val="clear" w:color="auto" w:fill="D9D9D9" w:themeFill="background1" w:themeFillShade="D9"/>
          </w:tcPr>
          <w:p w14:paraId="1E0FB337"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5B5B08A4"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Approximate value of contract</w:t>
            </w:r>
          </w:p>
        </w:tc>
        <w:tc>
          <w:tcPr>
            <w:tcW w:w="2706" w:type="pct"/>
          </w:tcPr>
          <w:p w14:paraId="4E67563E" w14:textId="77777777" w:rsidR="00D62B07" w:rsidRPr="00D62B07" w:rsidRDefault="00D62B07" w:rsidP="00D62B07">
            <w:pPr>
              <w:spacing w:after="0" w:line="240" w:lineRule="auto"/>
              <w:rPr>
                <w:rFonts w:eastAsia="Times New Roman" w:cs="Times New Roman"/>
                <w:color w:val="000000"/>
                <w:w w:val="0"/>
                <w:sz w:val="20"/>
                <w:szCs w:val="20"/>
              </w:rPr>
            </w:pPr>
          </w:p>
        </w:tc>
      </w:tr>
    </w:tbl>
    <w:p w14:paraId="3DE229AF" w14:textId="77777777" w:rsidR="00D62B07" w:rsidRPr="00D62B07" w:rsidRDefault="00D62B07" w:rsidP="00D62B07">
      <w:pPr>
        <w:keepLines/>
        <w:spacing w:before="360" w:after="0"/>
        <w:outlineLvl w:val="1"/>
        <w:rPr>
          <w:rFonts w:eastAsiaTheme="majorEastAsia" w:cstheme="majorBidi"/>
          <w:b/>
          <w:bCs/>
          <w:smallCaps/>
          <w:color w:val="000000" w:themeColor="text1"/>
          <w:sz w:val="28"/>
          <w:szCs w:val="28"/>
        </w:rPr>
      </w:pPr>
      <w:bookmarkStart w:id="47" w:name="_Toc466022961"/>
    </w:p>
    <w:p w14:paraId="2865F0EC" w14:textId="682B4D1D" w:rsidR="00D62B07" w:rsidRPr="00D62B07" w:rsidRDefault="00D62B07" w:rsidP="00D62B07">
      <w:r w:rsidRPr="00D62B07">
        <w:t xml:space="preserve">By including the above information, </w:t>
      </w:r>
      <w:r w:rsidR="00296651">
        <w:t>vendors</w:t>
      </w:r>
      <w:r w:rsidRPr="00D62B07">
        <w:t xml:space="preserve"> confirm that they have consent from the data subject to share this information with GOAL for the purpose of providing a reference, to allow GOAL to analyse offers and award a contract under this </w:t>
      </w:r>
      <w:r w:rsidR="00296651">
        <w:t>offer</w:t>
      </w:r>
      <w:r w:rsidRPr="00D62B07">
        <w:t xml:space="preserve">; and that the data subject understands that the personal data may be shared internally within GOAL and externally if required by law and donor regulations; and may be stored for a period of up to 7 years from the award of contract. </w:t>
      </w:r>
    </w:p>
    <w:p w14:paraId="69D8591C" w14:textId="77777777" w:rsidR="00D62B07" w:rsidRPr="00D62B07" w:rsidRDefault="00D62B07" w:rsidP="00D62B07">
      <w:pPr>
        <w:rPr>
          <w:rFonts w:eastAsiaTheme="majorEastAsia" w:cstheme="majorBidi"/>
          <w:color w:val="000000" w:themeColor="text1"/>
          <w:sz w:val="28"/>
          <w:szCs w:val="28"/>
        </w:rPr>
      </w:pPr>
      <w:r w:rsidRPr="00D62B07">
        <w:br w:type="page"/>
      </w:r>
    </w:p>
    <w:p w14:paraId="37CC9165" w14:textId="04738C4F" w:rsidR="00D62B07" w:rsidRPr="006847F2" w:rsidRDefault="00D62B07" w:rsidP="006847F2">
      <w:pPr>
        <w:pStyle w:val="Heading1"/>
        <w:numPr>
          <w:ilvl w:val="0"/>
          <w:numId w:val="32"/>
        </w:numPr>
        <w:tabs>
          <w:tab w:val="num" w:pos="360"/>
        </w:tabs>
      </w:pPr>
      <w:r w:rsidRPr="000E576E">
        <w:lastRenderedPageBreak/>
        <w:t>Declaration re Personal and Legal circumstances</w:t>
      </w:r>
      <w:bookmarkEnd w:id="47"/>
    </w:p>
    <w:tbl>
      <w:tblPr>
        <w:tblStyle w:val="TableGrid3"/>
        <w:tblW w:w="0" w:type="auto"/>
        <w:tblLook w:val="04A0" w:firstRow="1" w:lastRow="0" w:firstColumn="1" w:lastColumn="0" w:noHBand="0" w:noVBand="1"/>
      </w:tblPr>
      <w:tblGrid>
        <w:gridCol w:w="583"/>
        <w:gridCol w:w="2097"/>
        <w:gridCol w:w="5960"/>
        <w:gridCol w:w="711"/>
        <w:gridCol w:w="833"/>
      </w:tblGrid>
      <w:tr w:rsidR="00D62B07" w:rsidRPr="00D62B07" w14:paraId="7ED6B7CA" w14:textId="77777777" w:rsidTr="00967CA2">
        <w:tc>
          <w:tcPr>
            <w:tcW w:w="8640" w:type="dxa"/>
            <w:gridSpan w:val="3"/>
            <w:shd w:val="clear" w:color="auto" w:fill="D9D9D9" w:themeFill="background1" w:themeFillShade="D9"/>
          </w:tcPr>
          <w:p w14:paraId="3DF2A256" w14:textId="6117DC94" w:rsidR="00D62B07" w:rsidRPr="00D62B07" w:rsidRDefault="00D62B07" w:rsidP="00D62B07">
            <w:pPr>
              <w:spacing w:after="160" w:line="259" w:lineRule="auto"/>
              <w:rPr>
                <w:sz w:val="20"/>
                <w:szCs w:val="20"/>
              </w:rPr>
            </w:pPr>
            <w:r w:rsidRPr="00D62B07">
              <w:rPr>
                <w:sz w:val="20"/>
                <w:szCs w:val="20"/>
              </w:rPr>
              <w:t xml:space="preserve">THIS FORM MUST BE COMPLETED AND SIGNED BY A DULY AUTHORISED OFFICER OF THE </w:t>
            </w:r>
            <w:r w:rsidR="00957284">
              <w:rPr>
                <w:sz w:val="20"/>
                <w:szCs w:val="20"/>
              </w:rPr>
              <w:t>VENDOR’S</w:t>
            </w:r>
            <w:r w:rsidRPr="00D62B07">
              <w:rPr>
                <w:sz w:val="20"/>
                <w:szCs w:val="20"/>
              </w:rPr>
              <w:t xml:space="preserve"> ORGANISATION. Please tick Yes or No as appropriate to the following statements relating to the </w:t>
            </w:r>
            <w:proofErr w:type="gramStart"/>
            <w:r w:rsidRPr="00D62B07">
              <w:rPr>
                <w:sz w:val="20"/>
                <w:szCs w:val="20"/>
              </w:rPr>
              <w:t>current status</w:t>
            </w:r>
            <w:proofErr w:type="gramEnd"/>
            <w:r w:rsidRPr="00D62B07">
              <w:rPr>
                <w:sz w:val="20"/>
                <w:szCs w:val="20"/>
              </w:rPr>
              <w:t xml:space="preserve"> of your organisation</w:t>
            </w:r>
          </w:p>
        </w:tc>
        <w:tc>
          <w:tcPr>
            <w:tcW w:w="711" w:type="dxa"/>
            <w:shd w:val="clear" w:color="auto" w:fill="D9D9D9" w:themeFill="background1" w:themeFillShade="D9"/>
          </w:tcPr>
          <w:p w14:paraId="204AA47F"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Yes</w:t>
            </w:r>
          </w:p>
        </w:tc>
        <w:tc>
          <w:tcPr>
            <w:tcW w:w="833" w:type="dxa"/>
            <w:shd w:val="clear" w:color="auto" w:fill="D9D9D9" w:themeFill="background1" w:themeFillShade="D9"/>
          </w:tcPr>
          <w:p w14:paraId="6A955B26"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No</w:t>
            </w:r>
          </w:p>
        </w:tc>
      </w:tr>
      <w:tr w:rsidR="00D62B07" w:rsidRPr="00D62B07" w14:paraId="6B704690" w14:textId="77777777" w:rsidTr="00967CA2">
        <w:trPr>
          <w:trHeight w:val="827"/>
        </w:trPr>
        <w:tc>
          <w:tcPr>
            <w:tcW w:w="583" w:type="dxa"/>
            <w:shd w:val="clear" w:color="auto" w:fill="D9D9D9" w:themeFill="background1" w:themeFillShade="D9"/>
          </w:tcPr>
          <w:p w14:paraId="0E55AB4F"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1</w:t>
            </w:r>
          </w:p>
        </w:tc>
        <w:tc>
          <w:tcPr>
            <w:tcW w:w="8057" w:type="dxa"/>
            <w:gridSpan w:val="2"/>
            <w:shd w:val="clear" w:color="auto" w:fill="F2F2F2" w:themeFill="background1" w:themeFillShade="F2"/>
          </w:tcPr>
          <w:p w14:paraId="0799B0F9" w14:textId="06614551" w:rsidR="00D62B07" w:rsidRPr="00D62B07" w:rsidRDefault="00D62B07" w:rsidP="00D62B07">
            <w:pPr>
              <w:rPr>
                <w:rFonts w:eastAsia="Times New Roman" w:cs="Times New Roman"/>
                <w:sz w:val="20"/>
                <w:szCs w:val="20"/>
                <w:lang w:val="en-GB" w:eastAsia="en-GB"/>
              </w:rPr>
            </w:pPr>
            <w:r w:rsidRPr="00D62B07">
              <w:rPr>
                <w:rFonts w:eastAsia="Times New Roman" w:cs="Times New Roman"/>
                <w:sz w:val="20"/>
                <w:szCs w:val="20"/>
                <w:lang w:val="en-GB" w:eastAsia="en-GB"/>
              </w:rPr>
              <w:t xml:space="preserve">The </w:t>
            </w:r>
            <w:r w:rsidR="00957284">
              <w:rPr>
                <w:rFonts w:eastAsia="Times New Roman" w:cs="Times New Roman"/>
                <w:sz w:val="20"/>
                <w:szCs w:val="20"/>
                <w:lang w:val="en-GB" w:eastAsia="en-GB"/>
              </w:rPr>
              <w:t>Vendor</w:t>
            </w:r>
            <w:r w:rsidRPr="00D62B07">
              <w:rPr>
                <w:rFonts w:eastAsia="Times New Roman" w:cs="Times New Roman"/>
                <w:sz w:val="20"/>
                <w:szCs w:val="20"/>
                <w:lang w:val="en-GB" w:eastAsia="en-GB"/>
              </w:rPr>
              <w:t xml:space="preserve"> is bankrupt or is being wound up or its affairs are being administered by the court or has </w:t>
            </w:r>
            <w:proofErr w:type="gramStart"/>
            <w:r w:rsidRPr="00D62B07">
              <w:rPr>
                <w:rFonts w:eastAsia="Times New Roman" w:cs="Times New Roman"/>
                <w:sz w:val="20"/>
                <w:szCs w:val="20"/>
                <w:lang w:val="en-GB" w:eastAsia="en-GB"/>
              </w:rPr>
              <w:t>entered into</w:t>
            </w:r>
            <w:proofErr w:type="gramEnd"/>
            <w:r w:rsidRPr="00D62B07">
              <w:rPr>
                <w:rFonts w:eastAsia="Times New Roman" w:cs="Times New Roman"/>
                <w:sz w:val="20"/>
                <w:szCs w:val="20"/>
                <w:lang w:val="en-GB" w:eastAsia="en-GB"/>
              </w:rPr>
              <w:t xml:space="preserve"> an arrangement with creditors or has suspended business activities or is in any analogous situation arising from a similar procedure under national laws and regulations</w:t>
            </w:r>
          </w:p>
        </w:tc>
        <w:tc>
          <w:tcPr>
            <w:tcW w:w="711" w:type="dxa"/>
          </w:tcPr>
          <w:p w14:paraId="2E26E792"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258E9ED6"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091ACCE8" w14:textId="77777777" w:rsidTr="00967CA2">
        <w:tc>
          <w:tcPr>
            <w:tcW w:w="583" w:type="dxa"/>
            <w:shd w:val="clear" w:color="auto" w:fill="D9D9D9" w:themeFill="background1" w:themeFillShade="D9"/>
          </w:tcPr>
          <w:p w14:paraId="4D5005D0"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2</w:t>
            </w:r>
          </w:p>
        </w:tc>
        <w:tc>
          <w:tcPr>
            <w:tcW w:w="8057" w:type="dxa"/>
            <w:gridSpan w:val="2"/>
            <w:shd w:val="clear" w:color="auto" w:fill="F2F2F2" w:themeFill="background1" w:themeFillShade="F2"/>
          </w:tcPr>
          <w:p w14:paraId="11FBCE03" w14:textId="34643CC4" w:rsidR="00D62B07" w:rsidRPr="00D62B07" w:rsidRDefault="00D62B07" w:rsidP="00D62B07">
            <w:pPr>
              <w:rPr>
                <w:rFonts w:eastAsia="Times New Roman" w:cs="Times New Roman"/>
                <w:sz w:val="20"/>
                <w:szCs w:val="20"/>
                <w:lang w:val="en-GB" w:eastAsia="en-GB"/>
              </w:rPr>
            </w:pPr>
            <w:r w:rsidRPr="00D62B07">
              <w:rPr>
                <w:rFonts w:eastAsia="Times New Roman" w:cs="Times New Roman"/>
                <w:sz w:val="20"/>
                <w:szCs w:val="20"/>
                <w:lang w:val="en-GB" w:eastAsia="en-GB"/>
              </w:rPr>
              <w:t xml:space="preserve">The </w:t>
            </w:r>
            <w:r w:rsidR="00957284">
              <w:rPr>
                <w:rFonts w:eastAsia="Times New Roman" w:cs="Times New Roman"/>
                <w:sz w:val="20"/>
                <w:szCs w:val="20"/>
                <w:lang w:val="en-GB" w:eastAsia="en-GB"/>
              </w:rPr>
              <w:t>Vendor</w:t>
            </w:r>
            <w:r w:rsidR="00957284" w:rsidRPr="00D62B07">
              <w:rPr>
                <w:rFonts w:eastAsia="Times New Roman" w:cs="Times New Roman"/>
                <w:sz w:val="20"/>
                <w:szCs w:val="20"/>
                <w:lang w:val="en-GB" w:eastAsia="en-GB"/>
              </w:rPr>
              <w:t xml:space="preserve"> </w:t>
            </w:r>
            <w:r w:rsidRPr="00D62B07">
              <w:rPr>
                <w:rFonts w:eastAsia="Times New Roman" w:cs="Times New Roman"/>
                <w:sz w:val="20"/>
                <w:szCs w:val="20"/>
                <w:lang w:val="en-GB" w:eastAsia="en-GB"/>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041B0D94"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1CE49AFE"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147DF9D9" w14:textId="77777777" w:rsidTr="00967CA2">
        <w:tc>
          <w:tcPr>
            <w:tcW w:w="583" w:type="dxa"/>
            <w:shd w:val="clear" w:color="auto" w:fill="D9D9D9" w:themeFill="background1" w:themeFillShade="D9"/>
          </w:tcPr>
          <w:p w14:paraId="64339075"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3</w:t>
            </w:r>
          </w:p>
        </w:tc>
        <w:tc>
          <w:tcPr>
            <w:tcW w:w="8057" w:type="dxa"/>
            <w:gridSpan w:val="2"/>
            <w:shd w:val="clear" w:color="auto" w:fill="F2F2F2" w:themeFill="background1" w:themeFillShade="F2"/>
          </w:tcPr>
          <w:p w14:paraId="2939D0D7" w14:textId="24618E1A" w:rsidR="00D62B07" w:rsidRPr="00D62B07" w:rsidRDefault="00D62B07" w:rsidP="00D62B07">
            <w:pPr>
              <w:rPr>
                <w:rFonts w:eastAsia="Times New Roman" w:cs="Times New Roman"/>
                <w:sz w:val="20"/>
                <w:szCs w:val="20"/>
                <w:lang w:val="en-GB" w:eastAsia="en-GB"/>
              </w:rPr>
            </w:pPr>
            <w:r w:rsidRPr="00D62B07">
              <w:rPr>
                <w:rFonts w:eastAsia="Times New Roman" w:cs="Times New Roman"/>
                <w:sz w:val="20"/>
                <w:szCs w:val="20"/>
                <w:lang w:val="en-GB" w:eastAsia="en-GB"/>
              </w:rPr>
              <w:t xml:space="preserve">The </w:t>
            </w:r>
            <w:r w:rsidR="00957284">
              <w:rPr>
                <w:rFonts w:eastAsia="Times New Roman" w:cs="Times New Roman"/>
                <w:sz w:val="20"/>
                <w:szCs w:val="20"/>
                <w:lang w:val="en-GB" w:eastAsia="en-GB"/>
              </w:rPr>
              <w:t>Vendor</w:t>
            </w:r>
            <w:r w:rsidRPr="00D62B07">
              <w:rPr>
                <w:rFonts w:eastAsia="Times New Roman" w:cs="Times New Roman"/>
                <w:sz w:val="20"/>
                <w:szCs w:val="20"/>
                <w:lang w:val="en-GB" w:eastAsia="en-GB"/>
              </w:rPr>
              <w:t xml:space="preserve">, a Director or Partner, has been convicted of an offence concerning his professional conduct by a judgement which has the force of res judicata or been guilty of grave professional misconduct </w:t>
            </w:r>
            <w:proofErr w:type="gramStart"/>
            <w:r w:rsidRPr="00D62B07">
              <w:rPr>
                <w:rFonts w:eastAsia="Times New Roman" w:cs="Times New Roman"/>
                <w:sz w:val="20"/>
                <w:szCs w:val="20"/>
                <w:lang w:val="en-GB" w:eastAsia="en-GB"/>
              </w:rPr>
              <w:t>in the course of</w:t>
            </w:r>
            <w:proofErr w:type="gramEnd"/>
            <w:r w:rsidRPr="00D62B07">
              <w:rPr>
                <w:rFonts w:eastAsia="Times New Roman" w:cs="Times New Roman"/>
                <w:sz w:val="20"/>
                <w:szCs w:val="20"/>
                <w:lang w:val="en-GB" w:eastAsia="en-GB"/>
              </w:rPr>
              <w:t xml:space="preserve"> their business</w:t>
            </w:r>
          </w:p>
        </w:tc>
        <w:tc>
          <w:tcPr>
            <w:tcW w:w="711" w:type="dxa"/>
          </w:tcPr>
          <w:p w14:paraId="2A0D9702"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6666E577"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6E17857B" w14:textId="77777777" w:rsidTr="00967CA2">
        <w:tc>
          <w:tcPr>
            <w:tcW w:w="583" w:type="dxa"/>
            <w:shd w:val="clear" w:color="auto" w:fill="D9D9D9" w:themeFill="background1" w:themeFillShade="D9"/>
          </w:tcPr>
          <w:p w14:paraId="3FE6B7B9"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4</w:t>
            </w:r>
          </w:p>
        </w:tc>
        <w:tc>
          <w:tcPr>
            <w:tcW w:w="8057" w:type="dxa"/>
            <w:gridSpan w:val="2"/>
            <w:shd w:val="clear" w:color="auto" w:fill="F2F2F2" w:themeFill="background1" w:themeFillShade="F2"/>
          </w:tcPr>
          <w:p w14:paraId="11230F66" w14:textId="6F1D65A4" w:rsidR="00D62B07" w:rsidRPr="00D62B07" w:rsidRDefault="00D62B07" w:rsidP="00D62B07">
            <w:pPr>
              <w:rPr>
                <w:rFonts w:eastAsia="Times New Roman" w:cs="Times New Roman"/>
                <w:sz w:val="20"/>
                <w:szCs w:val="20"/>
                <w:lang w:val="en-GB" w:eastAsia="en-GB"/>
              </w:rPr>
            </w:pPr>
            <w:r w:rsidRPr="00D62B07">
              <w:rPr>
                <w:rFonts w:eastAsia="Times New Roman" w:cs="Times New Roman"/>
                <w:sz w:val="20"/>
                <w:szCs w:val="20"/>
                <w:lang w:val="en-GB" w:eastAsia="en-GB"/>
              </w:rPr>
              <w:t xml:space="preserve">The </w:t>
            </w:r>
            <w:r w:rsidR="00957284">
              <w:rPr>
                <w:rFonts w:eastAsia="Times New Roman" w:cs="Times New Roman"/>
                <w:sz w:val="20"/>
                <w:szCs w:val="20"/>
                <w:lang w:val="en-GB" w:eastAsia="en-GB"/>
              </w:rPr>
              <w:t>Vendor</w:t>
            </w:r>
            <w:r w:rsidR="00957284" w:rsidRPr="00D62B07">
              <w:rPr>
                <w:rFonts w:eastAsia="Times New Roman" w:cs="Times New Roman"/>
                <w:sz w:val="20"/>
                <w:szCs w:val="20"/>
                <w:lang w:val="en-GB" w:eastAsia="en-GB"/>
              </w:rPr>
              <w:t xml:space="preserve"> </w:t>
            </w:r>
            <w:r w:rsidRPr="00D62B07">
              <w:rPr>
                <w:rFonts w:eastAsia="Times New Roman" w:cs="Times New Roman"/>
                <w:sz w:val="20"/>
                <w:szCs w:val="20"/>
                <w:lang w:val="en-GB" w:eastAsia="en-GB"/>
              </w:rPr>
              <w:t xml:space="preserve">has not fulfilled its obligations relating to the payment of taxes or social security contributions in Ireland or any other State in which the </w:t>
            </w:r>
            <w:r w:rsidR="00957284">
              <w:rPr>
                <w:rFonts w:eastAsia="Times New Roman" w:cs="Times New Roman"/>
                <w:sz w:val="20"/>
                <w:szCs w:val="20"/>
                <w:lang w:val="en-GB" w:eastAsia="en-GB"/>
              </w:rPr>
              <w:t>Vendor</w:t>
            </w:r>
            <w:r w:rsidR="00957284" w:rsidRPr="00D62B07">
              <w:rPr>
                <w:rFonts w:eastAsia="Times New Roman" w:cs="Times New Roman"/>
                <w:sz w:val="20"/>
                <w:szCs w:val="20"/>
                <w:lang w:val="en-GB" w:eastAsia="en-GB"/>
              </w:rPr>
              <w:t xml:space="preserve"> </w:t>
            </w:r>
            <w:r w:rsidRPr="00D62B07">
              <w:rPr>
                <w:rFonts w:eastAsia="Times New Roman" w:cs="Times New Roman"/>
                <w:sz w:val="20"/>
                <w:szCs w:val="20"/>
                <w:lang w:val="en-GB" w:eastAsia="en-GB"/>
              </w:rPr>
              <w:t>is located</w:t>
            </w:r>
          </w:p>
        </w:tc>
        <w:tc>
          <w:tcPr>
            <w:tcW w:w="711" w:type="dxa"/>
          </w:tcPr>
          <w:p w14:paraId="091271B5"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23A0E254"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58F13289" w14:textId="77777777" w:rsidTr="00967CA2">
        <w:tc>
          <w:tcPr>
            <w:tcW w:w="583" w:type="dxa"/>
            <w:shd w:val="clear" w:color="auto" w:fill="D9D9D9" w:themeFill="background1" w:themeFillShade="D9"/>
          </w:tcPr>
          <w:p w14:paraId="1768BF24"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5</w:t>
            </w:r>
          </w:p>
        </w:tc>
        <w:tc>
          <w:tcPr>
            <w:tcW w:w="8057" w:type="dxa"/>
            <w:gridSpan w:val="2"/>
            <w:shd w:val="clear" w:color="auto" w:fill="F2F2F2" w:themeFill="background1" w:themeFillShade="F2"/>
          </w:tcPr>
          <w:p w14:paraId="28797A82" w14:textId="6F93BA31" w:rsidR="00D62B07" w:rsidRPr="00D62B07" w:rsidRDefault="00D62B07" w:rsidP="00D62B07">
            <w:pPr>
              <w:rPr>
                <w:rFonts w:eastAsia="Times New Roman" w:cs="Times New Roman"/>
                <w:sz w:val="20"/>
                <w:szCs w:val="20"/>
                <w:lang w:val="en-GB" w:eastAsia="en-GB"/>
              </w:rPr>
            </w:pPr>
            <w:r w:rsidRPr="00D62B07">
              <w:rPr>
                <w:rFonts w:eastAsia="Times New Roman" w:cs="Times New Roman"/>
                <w:sz w:val="20"/>
                <w:szCs w:val="20"/>
                <w:lang w:val="en-GB" w:eastAsia="en-GB"/>
              </w:rPr>
              <w:t xml:space="preserve">The </w:t>
            </w:r>
            <w:r w:rsidR="00957284">
              <w:rPr>
                <w:rFonts w:eastAsia="Times New Roman" w:cs="Times New Roman"/>
                <w:sz w:val="20"/>
                <w:szCs w:val="20"/>
                <w:lang w:val="en-GB" w:eastAsia="en-GB"/>
              </w:rPr>
              <w:t>Vendor</w:t>
            </w:r>
            <w:r w:rsidRPr="00D62B07">
              <w:rPr>
                <w:rFonts w:eastAsia="Times New Roman" w:cs="Times New Roman"/>
                <w:sz w:val="20"/>
                <w:szCs w:val="20"/>
                <w:lang w:val="en-GB" w:eastAsia="en-GB"/>
              </w:rPr>
              <w:t>, a Director or Partner has been found guilty of fraud</w:t>
            </w:r>
          </w:p>
        </w:tc>
        <w:tc>
          <w:tcPr>
            <w:tcW w:w="711" w:type="dxa"/>
          </w:tcPr>
          <w:p w14:paraId="575D8A11"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3A869AE6"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33FAB7B6" w14:textId="77777777" w:rsidTr="00967CA2">
        <w:tc>
          <w:tcPr>
            <w:tcW w:w="583" w:type="dxa"/>
            <w:shd w:val="clear" w:color="auto" w:fill="D9D9D9" w:themeFill="background1" w:themeFillShade="D9"/>
          </w:tcPr>
          <w:p w14:paraId="382C8876"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6</w:t>
            </w:r>
          </w:p>
        </w:tc>
        <w:tc>
          <w:tcPr>
            <w:tcW w:w="8057" w:type="dxa"/>
            <w:gridSpan w:val="2"/>
            <w:shd w:val="clear" w:color="auto" w:fill="F2F2F2" w:themeFill="background1" w:themeFillShade="F2"/>
          </w:tcPr>
          <w:p w14:paraId="1F7BF6C7" w14:textId="63DF076D" w:rsidR="00D62B07" w:rsidRPr="00D62B07" w:rsidRDefault="00D62B07" w:rsidP="00D62B07">
            <w:pPr>
              <w:rPr>
                <w:rFonts w:eastAsia="Times New Roman" w:cs="Times New Roman"/>
                <w:sz w:val="20"/>
                <w:szCs w:val="20"/>
                <w:lang w:val="en-GB" w:eastAsia="en-GB"/>
              </w:rPr>
            </w:pPr>
            <w:r w:rsidRPr="00D62B07">
              <w:rPr>
                <w:rFonts w:eastAsia="Times New Roman" w:cs="Times New Roman"/>
                <w:sz w:val="20"/>
                <w:szCs w:val="20"/>
                <w:lang w:val="en-GB" w:eastAsia="en-GB"/>
              </w:rPr>
              <w:t xml:space="preserve">The </w:t>
            </w:r>
            <w:r w:rsidR="00957284">
              <w:rPr>
                <w:rFonts w:eastAsia="Times New Roman" w:cs="Times New Roman"/>
                <w:sz w:val="20"/>
                <w:szCs w:val="20"/>
                <w:lang w:val="en-GB" w:eastAsia="en-GB"/>
              </w:rPr>
              <w:t>Vendor</w:t>
            </w:r>
            <w:r w:rsidRPr="00D62B07">
              <w:rPr>
                <w:rFonts w:eastAsia="Times New Roman" w:cs="Times New Roman"/>
                <w:sz w:val="20"/>
                <w:szCs w:val="20"/>
                <w:lang w:val="en-GB" w:eastAsia="en-GB"/>
              </w:rPr>
              <w:t>, a Director or Partner has been found guilty of money laundering</w:t>
            </w:r>
          </w:p>
        </w:tc>
        <w:tc>
          <w:tcPr>
            <w:tcW w:w="711" w:type="dxa"/>
          </w:tcPr>
          <w:p w14:paraId="71B6F6F3"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132CAD22"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2E3419B2" w14:textId="77777777" w:rsidTr="00967CA2">
        <w:tc>
          <w:tcPr>
            <w:tcW w:w="583" w:type="dxa"/>
            <w:shd w:val="clear" w:color="auto" w:fill="D9D9D9" w:themeFill="background1" w:themeFillShade="D9"/>
          </w:tcPr>
          <w:p w14:paraId="34668A19"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7</w:t>
            </w:r>
          </w:p>
        </w:tc>
        <w:tc>
          <w:tcPr>
            <w:tcW w:w="8057" w:type="dxa"/>
            <w:gridSpan w:val="2"/>
            <w:shd w:val="clear" w:color="auto" w:fill="F2F2F2" w:themeFill="background1" w:themeFillShade="F2"/>
          </w:tcPr>
          <w:p w14:paraId="5CCCB7C6" w14:textId="18F59E74" w:rsidR="00D62B07" w:rsidRPr="00D62B07" w:rsidRDefault="00D62B07" w:rsidP="00D62B07">
            <w:pPr>
              <w:rPr>
                <w:rFonts w:eastAsia="Times New Roman" w:cs="Times New Roman"/>
                <w:sz w:val="20"/>
                <w:szCs w:val="20"/>
                <w:lang w:val="en-GB" w:eastAsia="en-GB"/>
              </w:rPr>
            </w:pPr>
            <w:r w:rsidRPr="00D62B07">
              <w:rPr>
                <w:rFonts w:eastAsia="Times New Roman" w:cs="Times New Roman"/>
                <w:sz w:val="20"/>
                <w:szCs w:val="20"/>
                <w:lang w:val="en-GB" w:eastAsia="en-GB"/>
              </w:rPr>
              <w:t xml:space="preserve">The </w:t>
            </w:r>
            <w:r w:rsidR="00957284">
              <w:rPr>
                <w:rFonts w:eastAsia="Times New Roman" w:cs="Times New Roman"/>
                <w:sz w:val="20"/>
                <w:szCs w:val="20"/>
                <w:lang w:val="en-GB" w:eastAsia="en-GB"/>
              </w:rPr>
              <w:t>Vendor</w:t>
            </w:r>
            <w:r w:rsidRPr="00D62B07">
              <w:rPr>
                <w:rFonts w:eastAsia="Times New Roman" w:cs="Times New Roman"/>
                <w:sz w:val="20"/>
                <w:szCs w:val="20"/>
                <w:lang w:val="en-GB" w:eastAsia="en-GB"/>
              </w:rPr>
              <w:t>, a Director or Partner has been found guilty of corruption</w:t>
            </w:r>
          </w:p>
        </w:tc>
        <w:tc>
          <w:tcPr>
            <w:tcW w:w="711" w:type="dxa"/>
          </w:tcPr>
          <w:p w14:paraId="34B306D7"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531A2CC3"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1951BF57" w14:textId="77777777" w:rsidTr="00967CA2">
        <w:trPr>
          <w:trHeight w:val="509"/>
        </w:trPr>
        <w:tc>
          <w:tcPr>
            <w:tcW w:w="583" w:type="dxa"/>
            <w:shd w:val="clear" w:color="auto" w:fill="D9D9D9" w:themeFill="background1" w:themeFillShade="D9"/>
          </w:tcPr>
          <w:p w14:paraId="1FCA87E0"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8</w:t>
            </w:r>
          </w:p>
        </w:tc>
        <w:tc>
          <w:tcPr>
            <w:tcW w:w="8057" w:type="dxa"/>
            <w:gridSpan w:val="2"/>
            <w:shd w:val="clear" w:color="auto" w:fill="F2F2F2" w:themeFill="background1" w:themeFillShade="F2"/>
          </w:tcPr>
          <w:p w14:paraId="37CB576B" w14:textId="3BDA77A4" w:rsidR="00D62B07" w:rsidRPr="00D62B07" w:rsidRDefault="00D62B07" w:rsidP="00D62B07">
            <w:pPr>
              <w:rPr>
                <w:rFonts w:eastAsia="Times New Roman" w:cs="Times New Roman"/>
                <w:sz w:val="20"/>
                <w:szCs w:val="20"/>
                <w:lang w:val="en-GB" w:eastAsia="en-GB"/>
              </w:rPr>
            </w:pPr>
            <w:r w:rsidRPr="00D62B07">
              <w:rPr>
                <w:rFonts w:eastAsia="Times New Roman" w:cs="Times New Roman"/>
                <w:sz w:val="20"/>
                <w:szCs w:val="20"/>
                <w:lang w:val="en-GB" w:eastAsia="en-GB"/>
              </w:rPr>
              <w:t xml:space="preserve">The </w:t>
            </w:r>
            <w:r w:rsidR="00957284">
              <w:rPr>
                <w:rFonts w:eastAsia="Times New Roman" w:cs="Times New Roman"/>
                <w:sz w:val="20"/>
                <w:szCs w:val="20"/>
                <w:lang w:val="en-GB" w:eastAsia="en-GB"/>
              </w:rPr>
              <w:t>Vendor</w:t>
            </w:r>
            <w:r w:rsidRPr="00D62B07">
              <w:rPr>
                <w:rFonts w:eastAsia="Times New Roman" w:cs="Times New Roman"/>
                <w:sz w:val="20"/>
                <w:szCs w:val="20"/>
                <w:lang w:val="en-GB" w:eastAsia="en-GB"/>
              </w:rPr>
              <w:t>, a Director or Partner has been convicted of being a member of a criminal organisation</w:t>
            </w:r>
          </w:p>
        </w:tc>
        <w:tc>
          <w:tcPr>
            <w:tcW w:w="711" w:type="dxa"/>
          </w:tcPr>
          <w:p w14:paraId="0EE582CF"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15D7F7FF"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43FEFFFF" w14:textId="77777777" w:rsidTr="00967CA2">
        <w:trPr>
          <w:trHeight w:val="877"/>
        </w:trPr>
        <w:tc>
          <w:tcPr>
            <w:tcW w:w="583" w:type="dxa"/>
            <w:shd w:val="clear" w:color="auto" w:fill="D9D9D9" w:themeFill="background1" w:themeFillShade="D9"/>
          </w:tcPr>
          <w:p w14:paraId="70262DF1"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9</w:t>
            </w:r>
          </w:p>
        </w:tc>
        <w:tc>
          <w:tcPr>
            <w:tcW w:w="8057" w:type="dxa"/>
            <w:gridSpan w:val="2"/>
            <w:shd w:val="clear" w:color="auto" w:fill="F2F2F2" w:themeFill="background1" w:themeFillShade="F2"/>
          </w:tcPr>
          <w:p w14:paraId="03BD5F61" w14:textId="16E9E6AF" w:rsidR="00D62B07" w:rsidRPr="00D62B07" w:rsidRDefault="00D62B07" w:rsidP="00D62B07">
            <w:pPr>
              <w:spacing w:after="160" w:line="259" w:lineRule="auto"/>
              <w:rPr>
                <w:sz w:val="20"/>
                <w:szCs w:val="20"/>
              </w:rPr>
            </w:pPr>
            <w:r w:rsidRPr="00D62B07">
              <w:rPr>
                <w:sz w:val="20"/>
                <w:szCs w:val="20"/>
              </w:rPr>
              <w:t xml:space="preserve">The </w:t>
            </w:r>
            <w:r w:rsidR="00957284">
              <w:rPr>
                <w:rFonts w:eastAsia="Times New Roman" w:cs="Times New Roman"/>
                <w:sz w:val="20"/>
                <w:szCs w:val="20"/>
                <w:lang w:val="en-GB" w:eastAsia="en-GB"/>
              </w:rPr>
              <w:t>Vendor</w:t>
            </w:r>
            <w:r w:rsidRPr="00D62B07">
              <w:rPr>
                <w:sz w:val="20"/>
                <w:szCs w:val="20"/>
              </w:rPr>
              <w:t xml:space="preserve">, a Director or Partner is under investigation, or has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1300C436"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1F741965"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665BA78B" w14:textId="77777777" w:rsidTr="00967CA2">
        <w:trPr>
          <w:trHeight w:val="447"/>
        </w:trPr>
        <w:tc>
          <w:tcPr>
            <w:tcW w:w="583" w:type="dxa"/>
            <w:shd w:val="clear" w:color="auto" w:fill="D9D9D9" w:themeFill="background1" w:themeFillShade="D9"/>
          </w:tcPr>
          <w:p w14:paraId="28AFBE58"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10</w:t>
            </w:r>
          </w:p>
        </w:tc>
        <w:tc>
          <w:tcPr>
            <w:tcW w:w="8057" w:type="dxa"/>
            <w:gridSpan w:val="2"/>
            <w:shd w:val="clear" w:color="auto" w:fill="F2F2F2" w:themeFill="background1" w:themeFillShade="F2"/>
          </w:tcPr>
          <w:p w14:paraId="7925EE3D" w14:textId="08471735" w:rsidR="00D62B07" w:rsidRPr="00D62B07" w:rsidRDefault="00D62B07" w:rsidP="00D62B07">
            <w:pPr>
              <w:rPr>
                <w:rFonts w:eastAsia="Times New Roman" w:cs="Times New Roman"/>
                <w:sz w:val="20"/>
                <w:szCs w:val="20"/>
                <w:lang w:val="en-GB" w:eastAsia="en-GB"/>
              </w:rPr>
            </w:pPr>
            <w:r w:rsidRPr="00D62B07">
              <w:rPr>
                <w:rFonts w:eastAsia="Times New Roman" w:cs="Times New Roman"/>
                <w:sz w:val="20"/>
                <w:szCs w:val="20"/>
                <w:lang w:val="en-GB" w:eastAsia="en-GB"/>
              </w:rPr>
              <w:t xml:space="preserve">The </w:t>
            </w:r>
            <w:r w:rsidR="00957284">
              <w:rPr>
                <w:rFonts w:eastAsia="Times New Roman" w:cs="Times New Roman"/>
                <w:sz w:val="20"/>
                <w:szCs w:val="20"/>
                <w:lang w:val="en-GB" w:eastAsia="en-GB"/>
              </w:rPr>
              <w:t>Vendor</w:t>
            </w:r>
            <w:r w:rsidR="00957284" w:rsidRPr="00D62B07">
              <w:rPr>
                <w:rFonts w:eastAsia="Times New Roman" w:cs="Times New Roman"/>
                <w:sz w:val="20"/>
                <w:szCs w:val="20"/>
                <w:lang w:val="en-GB" w:eastAsia="en-GB"/>
              </w:rPr>
              <w:t xml:space="preserve"> </w:t>
            </w:r>
            <w:r w:rsidRPr="00D62B07">
              <w:rPr>
                <w:rFonts w:eastAsia="Times New Roman" w:cs="Times New Roman"/>
                <w:sz w:val="20"/>
                <w:szCs w:val="20"/>
                <w:lang w:val="en-GB" w:eastAsia="en-GB"/>
              </w:rPr>
              <w:t>has been guilty of serious misrepresentation in providing information to a public buying agency</w:t>
            </w:r>
          </w:p>
        </w:tc>
        <w:tc>
          <w:tcPr>
            <w:tcW w:w="711" w:type="dxa"/>
          </w:tcPr>
          <w:p w14:paraId="3F3183CF"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699A7A88"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1FDFB87E" w14:textId="77777777" w:rsidTr="00967CA2">
        <w:tc>
          <w:tcPr>
            <w:tcW w:w="583" w:type="dxa"/>
            <w:shd w:val="clear" w:color="auto" w:fill="D9D9D9" w:themeFill="background1" w:themeFillShade="D9"/>
          </w:tcPr>
          <w:p w14:paraId="65376E2A"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11</w:t>
            </w:r>
          </w:p>
        </w:tc>
        <w:tc>
          <w:tcPr>
            <w:tcW w:w="8057" w:type="dxa"/>
            <w:gridSpan w:val="2"/>
            <w:shd w:val="clear" w:color="auto" w:fill="F2F2F2" w:themeFill="background1" w:themeFillShade="F2"/>
          </w:tcPr>
          <w:p w14:paraId="1A8A25F7" w14:textId="2454170F" w:rsidR="00D62B07" w:rsidRPr="00D62B07" w:rsidRDefault="00D62B07" w:rsidP="00D62B07">
            <w:pPr>
              <w:tabs>
                <w:tab w:val="left" w:pos="6946"/>
                <w:tab w:val="left" w:pos="7938"/>
              </w:tabs>
              <w:spacing w:after="160" w:line="259" w:lineRule="auto"/>
              <w:rPr>
                <w:sz w:val="20"/>
                <w:szCs w:val="20"/>
              </w:rPr>
            </w:pPr>
            <w:r w:rsidRPr="00D62B07">
              <w:rPr>
                <w:sz w:val="20"/>
                <w:szCs w:val="20"/>
              </w:rPr>
              <w:t xml:space="preserve">The </w:t>
            </w:r>
            <w:r w:rsidR="00957284">
              <w:rPr>
                <w:rFonts w:eastAsia="Times New Roman" w:cs="Times New Roman"/>
                <w:sz w:val="20"/>
                <w:szCs w:val="20"/>
                <w:lang w:val="en-GB" w:eastAsia="en-GB"/>
              </w:rPr>
              <w:t>Vendor</w:t>
            </w:r>
            <w:r w:rsidR="00957284" w:rsidRPr="00D62B07">
              <w:rPr>
                <w:rFonts w:eastAsia="Times New Roman" w:cs="Times New Roman"/>
                <w:sz w:val="20"/>
                <w:szCs w:val="20"/>
                <w:lang w:val="en-GB" w:eastAsia="en-GB"/>
              </w:rPr>
              <w:t xml:space="preserve"> </w:t>
            </w:r>
            <w:r w:rsidRPr="00D62B07">
              <w:rPr>
                <w:sz w:val="20"/>
                <w:szCs w:val="20"/>
              </w:rPr>
              <w:t>has contrived to misrepresent its Health &amp; Safety information, Quality Assurance information, or any other information relevant to this application</w:t>
            </w:r>
          </w:p>
        </w:tc>
        <w:tc>
          <w:tcPr>
            <w:tcW w:w="711" w:type="dxa"/>
          </w:tcPr>
          <w:p w14:paraId="40DF2D00"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4CCE42A6"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65120FD5" w14:textId="77777777" w:rsidTr="00967CA2">
        <w:tc>
          <w:tcPr>
            <w:tcW w:w="583" w:type="dxa"/>
            <w:shd w:val="clear" w:color="auto" w:fill="D9D9D9" w:themeFill="background1" w:themeFillShade="D9"/>
          </w:tcPr>
          <w:p w14:paraId="64B5799C"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12</w:t>
            </w:r>
          </w:p>
        </w:tc>
        <w:tc>
          <w:tcPr>
            <w:tcW w:w="8057" w:type="dxa"/>
            <w:gridSpan w:val="2"/>
            <w:shd w:val="clear" w:color="auto" w:fill="F2F2F2" w:themeFill="background1" w:themeFillShade="F2"/>
          </w:tcPr>
          <w:p w14:paraId="21074C96" w14:textId="5DE2AB8D" w:rsidR="00D62B07" w:rsidRPr="00D62B07" w:rsidRDefault="00D62B07" w:rsidP="00D62B07">
            <w:pPr>
              <w:tabs>
                <w:tab w:val="left" w:pos="6946"/>
                <w:tab w:val="left" w:pos="7938"/>
              </w:tabs>
              <w:spacing w:after="160" w:line="259" w:lineRule="auto"/>
              <w:rPr>
                <w:sz w:val="20"/>
                <w:szCs w:val="20"/>
              </w:rPr>
            </w:pPr>
            <w:r w:rsidRPr="00D62B07">
              <w:rPr>
                <w:sz w:val="20"/>
                <w:szCs w:val="20"/>
              </w:rPr>
              <w:t xml:space="preserve">The </w:t>
            </w:r>
            <w:r w:rsidR="00957284">
              <w:rPr>
                <w:rFonts w:eastAsia="Times New Roman" w:cs="Times New Roman"/>
                <w:sz w:val="20"/>
                <w:szCs w:val="20"/>
                <w:lang w:val="en-GB" w:eastAsia="en-GB"/>
              </w:rPr>
              <w:t>Vendor</w:t>
            </w:r>
            <w:r w:rsidR="00957284" w:rsidRPr="00D62B07">
              <w:rPr>
                <w:rFonts w:eastAsia="Times New Roman" w:cs="Times New Roman"/>
                <w:sz w:val="20"/>
                <w:szCs w:val="20"/>
                <w:lang w:val="en-GB" w:eastAsia="en-GB"/>
              </w:rPr>
              <w:t xml:space="preserve"> </w:t>
            </w:r>
            <w:r w:rsidRPr="00D62B07">
              <w:rPr>
                <w:sz w:val="20"/>
                <w:szCs w:val="20"/>
              </w:rPr>
              <w:t xml:space="preserve">has colluded between themselves and other bidders (a bidding ring), and/or the </w:t>
            </w:r>
            <w:r w:rsidR="00957284">
              <w:rPr>
                <w:rFonts w:eastAsia="Times New Roman" w:cs="Times New Roman"/>
                <w:sz w:val="20"/>
                <w:szCs w:val="20"/>
                <w:lang w:val="en-GB" w:eastAsia="en-GB"/>
              </w:rPr>
              <w:t>Vendor</w:t>
            </w:r>
            <w:r w:rsidR="00957284" w:rsidRPr="00D62B07">
              <w:rPr>
                <w:rFonts w:eastAsia="Times New Roman" w:cs="Times New Roman"/>
                <w:sz w:val="20"/>
                <w:szCs w:val="20"/>
                <w:lang w:val="en-GB" w:eastAsia="en-GB"/>
              </w:rPr>
              <w:t xml:space="preserve"> </w:t>
            </w:r>
            <w:r w:rsidRPr="00D62B07">
              <w:rPr>
                <w:sz w:val="20"/>
                <w:szCs w:val="20"/>
              </w:rPr>
              <w:t>has had improper contact or discussions with any member of GOAL staff and/or members of their family</w:t>
            </w:r>
          </w:p>
        </w:tc>
        <w:tc>
          <w:tcPr>
            <w:tcW w:w="711" w:type="dxa"/>
          </w:tcPr>
          <w:p w14:paraId="3011D416"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37020F4F"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13B69C8E" w14:textId="77777777" w:rsidTr="00967CA2">
        <w:tc>
          <w:tcPr>
            <w:tcW w:w="583" w:type="dxa"/>
            <w:shd w:val="clear" w:color="auto" w:fill="D9D9D9" w:themeFill="background1" w:themeFillShade="D9"/>
          </w:tcPr>
          <w:p w14:paraId="00F638D2"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13</w:t>
            </w:r>
          </w:p>
        </w:tc>
        <w:tc>
          <w:tcPr>
            <w:tcW w:w="8057" w:type="dxa"/>
            <w:gridSpan w:val="2"/>
            <w:shd w:val="clear" w:color="auto" w:fill="F2F2F2" w:themeFill="background1" w:themeFillShade="F2"/>
          </w:tcPr>
          <w:p w14:paraId="00EE8CFC" w14:textId="2A0559C4" w:rsidR="00D62B07" w:rsidRPr="00D62B07" w:rsidRDefault="00D62B07" w:rsidP="00D62B07">
            <w:pPr>
              <w:spacing w:after="160" w:line="259" w:lineRule="auto"/>
              <w:jc w:val="both"/>
              <w:rPr>
                <w:sz w:val="20"/>
                <w:szCs w:val="20"/>
              </w:rPr>
            </w:pPr>
            <w:r w:rsidRPr="00D62B07">
              <w:rPr>
                <w:sz w:val="20"/>
                <w:szCs w:val="20"/>
              </w:rPr>
              <w:t xml:space="preserve">The </w:t>
            </w:r>
            <w:r w:rsidR="00957284">
              <w:rPr>
                <w:rFonts w:eastAsia="Times New Roman" w:cs="Times New Roman"/>
                <w:sz w:val="20"/>
                <w:szCs w:val="20"/>
                <w:lang w:val="en-GB" w:eastAsia="en-GB"/>
              </w:rPr>
              <w:t>Vendor</w:t>
            </w:r>
            <w:r w:rsidR="00957284" w:rsidRPr="00D62B07">
              <w:rPr>
                <w:rFonts w:eastAsia="Times New Roman" w:cs="Times New Roman"/>
                <w:sz w:val="20"/>
                <w:szCs w:val="20"/>
                <w:lang w:val="en-GB" w:eastAsia="en-GB"/>
              </w:rPr>
              <w:t xml:space="preserve"> </w:t>
            </w:r>
            <w:r w:rsidRPr="00D62B07">
              <w:rPr>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5AA357F8"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4772A1D1"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218188B6" w14:textId="77777777" w:rsidTr="00967CA2">
        <w:tc>
          <w:tcPr>
            <w:tcW w:w="583" w:type="dxa"/>
            <w:shd w:val="clear" w:color="auto" w:fill="D9D9D9" w:themeFill="background1" w:themeFillShade="D9"/>
          </w:tcPr>
          <w:p w14:paraId="5FA0ADF4"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14</w:t>
            </w:r>
          </w:p>
        </w:tc>
        <w:tc>
          <w:tcPr>
            <w:tcW w:w="8057" w:type="dxa"/>
            <w:gridSpan w:val="2"/>
            <w:shd w:val="clear" w:color="auto" w:fill="F2F2F2" w:themeFill="background1" w:themeFillShade="F2"/>
          </w:tcPr>
          <w:p w14:paraId="323E5696" w14:textId="1205D8BD" w:rsidR="00D62B07" w:rsidRPr="00D62B07" w:rsidRDefault="00D62B07" w:rsidP="00D62B07">
            <w:pPr>
              <w:spacing w:after="160" w:line="259" w:lineRule="auto"/>
              <w:jc w:val="both"/>
              <w:rPr>
                <w:sz w:val="20"/>
                <w:szCs w:val="20"/>
              </w:rPr>
            </w:pPr>
            <w:r w:rsidRPr="00D62B07">
              <w:rPr>
                <w:sz w:val="20"/>
                <w:szCs w:val="20"/>
              </w:rPr>
              <w:t xml:space="preserve">The </w:t>
            </w:r>
            <w:r w:rsidR="00957284">
              <w:rPr>
                <w:rFonts w:eastAsia="Times New Roman" w:cs="Times New Roman"/>
                <w:sz w:val="20"/>
                <w:szCs w:val="20"/>
                <w:lang w:val="en-GB" w:eastAsia="en-GB"/>
              </w:rPr>
              <w:t>Vendor</w:t>
            </w:r>
            <w:r w:rsidR="00957284" w:rsidRPr="00D62B07">
              <w:rPr>
                <w:rFonts w:eastAsia="Times New Roman" w:cs="Times New Roman"/>
                <w:sz w:val="20"/>
                <w:szCs w:val="20"/>
                <w:lang w:val="en-GB" w:eastAsia="en-GB"/>
              </w:rPr>
              <w:t xml:space="preserve"> </w:t>
            </w:r>
            <w:r w:rsidRPr="00D62B07">
              <w:rPr>
                <w:sz w:val="20"/>
                <w:szCs w:val="20"/>
              </w:rPr>
              <w:t>has procedures in place to ensure that subcontractors, if any are used for this contract, apply the same standards.</w:t>
            </w:r>
          </w:p>
        </w:tc>
        <w:tc>
          <w:tcPr>
            <w:tcW w:w="711" w:type="dxa"/>
          </w:tcPr>
          <w:p w14:paraId="1C8C9661"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5871D191"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3126AF71" w14:textId="77777777" w:rsidTr="00967CA2">
        <w:trPr>
          <w:trHeight w:val="1753"/>
        </w:trPr>
        <w:tc>
          <w:tcPr>
            <w:tcW w:w="583" w:type="dxa"/>
            <w:shd w:val="clear" w:color="auto" w:fill="D9D9D9" w:themeFill="background1" w:themeFillShade="D9"/>
          </w:tcPr>
          <w:p w14:paraId="01666A37"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15</w:t>
            </w:r>
          </w:p>
        </w:tc>
        <w:tc>
          <w:tcPr>
            <w:tcW w:w="8057" w:type="dxa"/>
            <w:gridSpan w:val="2"/>
            <w:shd w:val="clear" w:color="auto" w:fill="F2F2F2" w:themeFill="background1" w:themeFillShade="F2"/>
          </w:tcPr>
          <w:p w14:paraId="51056704" w14:textId="612A76AA" w:rsidR="00D62B07" w:rsidRPr="00D62B07" w:rsidRDefault="00D62B07" w:rsidP="00D62B07">
            <w:pPr>
              <w:spacing w:after="160" w:line="259" w:lineRule="auto"/>
              <w:rPr>
                <w:sz w:val="20"/>
                <w:szCs w:val="20"/>
              </w:rPr>
            </w:pPr>
            <w:r w:rsidRPr="00D62B07">
              <w:rPr>
                <w:sz w:val="20"/>
                <w:szCs w:val="20"/>
                <w:lang w:val="en-GB"/>
              </w:rPr>
              <w:t xml:space="preserve">Consistent with numerous United Nations Security Council resolutions including S/RES/1269 (1999), S/RES/1368 (2001) and S/RES/1373 (2001), GOAL is firmly committed to the international fight against terrorism, </w:t>
            </w:r>
            <w:proofErr w:type="gramStart"/>
            <w:r w:rsidRPr="00D62B07">
              <w:rPr>
                <w:sz w:val="20"/>
                <w:szCs w:val="20"/>
                <w:lang w:val="en-GB"/>
              </w:rPr>
              <w:t>and in particular, against</w:t>
            </w:r>
            <w:proofErr w:type="gramEnd"/>
            <w:r w:rsidRPr="00D62B07">
              <w:rPr>
                <w:sz w:val="20"/>
                <w:szCs w:val="20"/>
                <w:lang w:val="en-GB"/>
              </w:rPr>
              <w:t xml:space="preserve"> the financing of terrorism. It is the policy of GOAL to seek to ensure that none of its funds are used, directly or indirectly, to provide support to individuals or entities associated with terrorism. In accordance with this policy, </w:t>
            </w:r>
            <w:r w:rsidRPr="00D62B07">
              <w:rPr>
                <w:b/>
                <w:bCs/>
                <w:sz w:val="20"/>
                <w:szCs w:val="20"/>
                <w:lang w:val="en-GB"/>
              </w:rPr>
              <w:t xml:space="preserve">the </w:t>
            </w:r>
            <w:r w:rsidR="00957284">
              <w:rPr>
                <w:b/>
                <w:bCs/>
                <w:sz w:val="20"/>
                <w:szCs w:val="20"/>
                <w:lang w:val="en-GB"/>
              </w:rPr>
              <w:t>Vendor</w:t>
            </w:r>
            <w:r w:rsidRPr="00D62B07">
              <w:rPr>
                <w:b/>
                <w:bCs/>
                <w:sz w:val="20"/>
                <w:szCs w:val="20"/>
                <w:lang w:val="en-GB"/>
              </w:rPr>
              <w:t xml:space="preserve"> undertakes to use all reasonable efforts to ensure that it does not provide support to individuals or entities associated with terrorism.</w:t>
            </w:r>
          </w:p>
        </w:tc>
        <w:tc>
          <w:tcPr>
            <w:tcW w:w="711" w:type="dxa"/>
          </w:tcPr>
          <w:p w14:paraId="574DF6A5"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64FBF659"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619F7C7C" w14:textId="77777777" w:rsidTr="00967CA2">
        <w:tc>
          <w:tcPr>
            <w:tcW w:w="10184" w:type="dxa"/>
            <w:gridSpan w:val="5"/>
            <w:shd w:val="clear" w:color="auto" w:fill="D9D9D9" w:themeFill="background1" w:themeFillShade="D9"/>
          </w:tcPr>
          <w:p w14:paraId="3425463D"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 xml:space="preserve">I certify that the information provided above is accurate and complete to the best of my knowledge and belief. </w:t>
            </w:r>
          </w:p>
          <w:p w14:paraId="150450E1" w14:textId="238E9CFE" w:rsidR="00D62B07" w:rsidRPr="00D62B07" w:rsidRDefault="00D62B07" w:rsidP="00D62B07">
            <w:pPr>
              <w:ind w:right="-125"/>
              <w:rPr>
                <w:rFonts w:eastAsia="Times New Roman" w:cs="Times New Roman"/>
                <w:sz w:val="20"/>
                <w:szCs w:val="20"/>
                <w:lang w:val="en-GB" w:eastAsia="en-GB"/>
              </w:rPr>
            </w:pPr>
            <w:r w:rsidRPr="00D62B07">
              <w:rPr>
                <w:rFonts w:eastAsia="Times New Roman" w:cs="Times New Roman"/>
                <w:sz w:val="20"/>
                <w:szCs w:val="20"/>
                <w:lang w:val="en-GB" w:eastAsia="en-GB"/>
              </w:rPr>
              <w:t xml:space="preserve">I understand that the provision of inaccurate or misleading information in this declaration may lead to my organisation being excluded from participation in future </w:t>
            </w:r>
            <w:r w:rsidR="00957284">
              <w:rPr>
                <w:rFonts w:eastAsia="Times New Roman" w:cs="Times New Roman"/>
                <w:sz w:val="20"/>
                <w:szCs w:val="20"/>
                <w:lang w:val="en-GB" w:eastAsia="en-GB"/>
              </w:rPr>
              <w:t>offers</w:t>
            </w:r>
            <w:r w:rsidRPr="00D62B07">
              <w:rPr>
                <w:rFonts w:eastAsia="Times New Roman" w:cs="Times New Roman"/>
                <w:sz w:val="20"/>
                <w:szCs w:val="20"/>
                <w:lang w:val="en-GB" w:eastAsia="en-GB"/>
              </w:rPr>
              <w:t>.</w:t>
            </w:r>
          </w:p>
        </w:tc>
      </w:tr>
      <w:tr w:rsidR="00D62B07" w:rsidRPr="00D62B07" w14:paraId="30F3EF1F" w14:textId="77777777" w:rsidTr="00967CA2">
        <w:trPr>
          <w:trHeight w:val="388"/>
        </w:trPr>
        <w:tc>
          <w:tcPr>
            <w:tcW w:w="2680" w:type="dxa"/>
            <w:gridSpan w:val="2"/>
            <w:shd w:val="clear" w:color="auto" w:fill="D9D9D9" w:themeFill="background1" w:themeFillShade="D9"/>
          </w:tcPr>
          <w:p w14:paraId="3E779C74" w14:textId="77777777" w:rsidR="00D62B07" w:rsidRPr="00D62B07" w:rsidRDefault="00D62B07" w:rsidP="00D62B07">
            <w:pPr>
              <w:spacing w:after="160" w:line="259" w:lineRule="auto"/>
              <w:rPr>
                <w:sz w:val="20"/>
                <w:szCs w:val="20"/>
              </w:rPr>
            </w:pPr>
            <w:r w:rsidRPr="00D62B07">
              <w:rPr>
                <w:sz w:val="20"/>
                <w:szCs w:val="20"/>
              </w:rPr>
              <w:t>Date</w:t>
            </w:r>
          </w:p>
        </w:tc>
        <w:tc>
          <w:tcPr>
            <w:tcW w:w="7504" w:type="dxa"/>
            <w:gridSpan w:val="3"/>
          </w:tcPr>
          <w:p w14:paraId="0DB9EE34" w14:textId="77777777" w:rsidR="00D62B07" w:rsidRPr="00D62B07" w:rsidRDefault="00D62B07" w:rsidP="00D62B07">
            <w:pPr>
              <w:spacing w:after="160" w:line="259" w:lineRule="auto"/>
              <w:rPr>
                <w:sz w:val="20"/>
                <w:szCs w:val="20"/>
              </w:rPr>
            </w:pPr>
          </w:p>
        </w:tc>
      </w:tr>
      <w:tr w:rsidR="00D62B07" w:rsidRPr="00D62B07" w14:paraId="4C76833E" w14:textId="77777777" w:rsidTr="00967CA2">
        <w:trPr>
          <w:trHeight w:val="388"/>
        </w:trPr>
        <w:tc>
          <w:tcPr>
            <w:tcW w:w="2680" w:type="dxa"/>
            <w:gridSpan w:val="2"/>
            <w:shd w:val="clear" w:color="auto" w:fill="D9D9D9" w:themeFill="background1" w:themeFillShade="D9"/>
          </w:tcPr>
          <w:p w14:paraId="192954E0" w14:textId="77777777" w:rsidR="00D62B07" w:rsidRPr="00D62B07" w:rsidRDefault="00D62B07" w:rsidP="00D62B07">
            <w:pPr>
              <w:spacing w:after="160" w:line="259" w:lineRule="auto"/>
              <w:rPr>
                <w:sz w:val="20"/>
                <w:szCs w:val="20"/>
              </w:rPr>
            </w:pPr>
            <w:r w:rsidRPr="00D62B07">
              <w:rPr>
                <w:sz w:val="20"/>
                <w:szCs w:val="20"/>
              </w:rPr>
              <w:t>Name</w:t>
            </w:r>
          </w:p>
        </w:tc>
        <w:tc>
          <w:tcPr>
            <w:tcW w:w="7504" w:type="dxa"/>
            <w:gridSpan w:val="3"/>
          </w:tcPr>
          <w:p w14:paraId="61A9DC55" w14:textId="77777777" w:rsidR="00D62B07" w:rsidRPr="00D62B07" w:rsidRDefault="00D62B07" w:rsidP="00D62B07">
            <w:pPr>
              <w:spacing w:after="160" w:line="259" w:lineRule="auto"/>
              <w:rPr>
                <w:sz w:val="20"/>
                <w:szCs w:val="20"/>
              </w:rPr>
            </w:pPr>
          </w:p>
        </w:tc>
      </w:tr>
      <w:tr w:rsidR="00D62B07" w:rsidRPr="00D62B07" w14:paraId="5F5BBA9D" w14:textId="77777777" w:rsidTr="00967CA2">
        <w:trPr>
          <w:trHeight w:val="388"/>
        </w:trPr>
        <w:tc>
          <w:tcPr>
            <w:tcW w:w="2680" w:type="dxa"/>
            <w:gridSpan w:val="2"/>
            <w:shd w:val="clear" w:color="auto" w:fill="D9D9D9" w:themeFill="background1" w:themeFillShade="D9"/>
          </w:tcPr>
          <w:p w14:paraId="7995BD9B" w14:textId="77777777" w:rsidR="00D62B07" w:rsidRPr="00D62B07" w:rsidRDefault="00D62B07" w:rsidP="00D62B07">
            <w:pPr>
              <w:spacing w:after="160" w:line="259" w:lineRule="auto"/>
              <w:rPr>
                <w:sz w:val="20"/>
                <w:szCs w:val="20"/>
              </w:rPr>
            </w:pPr>
            <w:r w:rsidRPr="00D62B07">
              <w:rPr>
                <w:sz w:val="20"/>
                <w:szCs w:val="20"/>
              </w:rPr>
              <w:lastRenderedPageBreak/>
              <w:t>Position</w:t>
            </w:r>
          </w:p>
        </w:tc>
        <w:tc>
          <w:tcPr>
            <w:tcW w:w="7504" w:type="dxa"/>
            <w:gridSpan w:val="3"/>
          </w:tcPr>
          <w:p w14:paraId="0097EC95" w14:textId="77777777" w:rsidR="00D62B07" w:rsidRPr="00D62B07" w:rsidRDefault="00D62B07" w:rsidP="00D62B07">
            <w:pPr>
              <w:spacing w:after="160" w:line="259" w:lineRule="auto"/>
              <w:rPr>
                <w:sz w:val="20"/>
                <w:szCs w:val="20"/>
              </w:rPr>
            </w:pPr>
          </w:p>
        </w:tc>
      </w:tr>
      <w:tr w:rsidR="00D62B07" w:rsidRPr="00D62B07" w14:paraId="567C5982" w14:textId="77777777" w:rsidTr="00967CA2">
        <w:trPr>
          <w:trHeight w:val="388"/>
        </w:trPr>
        <w:tc>
          <w:tcPr>
            <w:tcW w:w="2680" w:type="dxa"/>
            <w:gridSpan w:val="2"/>
            <w:shd w:val="clear" w:color="auto" w:fill="D9D9D9" w:themeFill="background1" w:themeFillShade="D9"/>
          </w:tcPr>
          <w:p w14:paraId="5D12F280" w14:textId="77777777" w:rsidR="00D62B07" w:rsidRPr="00D62B07" w:rsidRDefault="00D62B07" w:rsidP="00D62B07">
            <w:pPr>
              <w:spacing w:after="160" w:line="259" w:lineRule="auto"/>
              <w:rPr>
                <w:sz w:val="20"/>
                <w:szCs w:val="20"/>
              </w:rPr>
            </w:pPr>
            <w:r w:rsidRPr="00D62B07">
              <w:rPr>
                <w:sz w:val="20"/>
                <w:szCs w:val="20"/>
              </w:rPr>
              <w:t xml:space="preserve">Telephone number </w:t>
            </w:r>
          </w:p>
        </w:tc>
        <w:tc>
          <w:tcPr>
            <w:tcW w:w="7504" w:type="dxa"/>
            <w:gridSpan w:val="3"/>
          </w:tcPr>
          <w:p w14:paraId="3AEDF928" w14:textId="77777777" w:rsidR="00D62B07" w:rsidRPr="00D62B07" w:rsidRDefault="00D62B07" w:rsidP="00D62B07">
            <w:pPr>
              <w:spacing w:after="160" w:line="259" w:lineRule="auto"/>
              <w:rPr>
                <w:sz w:val="20"/>
                <w:szCs w:val="20"/>
              </w:rPr>
            </w:pPr>
          </w:p>
        </w:tc>
      </w:tr>
      <w:tr w:rsidR="00D62B07" w:rsidRPr="00D62B07" w14:paraId="72A4B760" w14:textId="77777777" w:rsidTr="00967CA2">
        <w:trPr>
          <w:trHeight w:val="388"/>
        </w:trPr>
        <w:tc>
          <w:tcPr>
            <w:tcW w:w="2680" w:type="dxa"/>
            <w:gridSpan w:val="2"/>
            <w:shd w:val="clear" w:color="auto" w:fill="D9D9D9" w:themeFill="background1" w:themeFillShade="D9"/>
          </w:tcPr>
          <w:p w14:paraId="7B82B23B" w14:textId="77777777" w:rsidR="00D62B07" w:rsidRPr="00D62B07" w:rsidRDefault="00D62B07" w:rsidP="00D62B07">
            <w:pPr>
              <w:spacing w:after="160" w:line="259" w:lineRule="auto"/>
              <w:rPr>
                <w:sz w:val="20"/>
                <w:szCs w:val="20"/>
              </w:rPr>
            </w:pPr>
            <w:r w:rsidRPr="00D62B07">
              <w:rPr>
                <w:sz w:val="20"/>
                <w:szCs w:val="20"/>
              </w:rPr>
              <w:t>Signature and full name</w:t>
            </w:r>
          </w:p>
        </w:tc>
        <w:tc>
          <w:tcPr>
            <w:tcW w:w="7504" w:type="dxa"/>
            <w:gridSpan w:val="3"/>
          </w:tcPr>
          <w:p w14:paraId="5FFC71C0" w14:textId="77777777" w:rsidR="00D62B07" w:rsidRPr="00D62B07" w:rsidRDefault="00D62B07" w:rsidP="00D62B07">
            <w:pPr>
              <w:spacing w:after="160" w:line="259" w:lineRule="auto"/>
              <w:rPr>
                <w:sz w:val="20"/>
                <w:szCs w:val="20"/>
              </w:rPr>
            </w:pPr>
          </w:p>
        </w:tc>
      </w:tr>
    </w:tbl>
    <w:p w14:paraId="2BD01AD7" w14:textId="77777777" w:rsidR="00D62B07" w:rsidRPr="00D62B07" w:rsidRDefault="00D62B07" w:rsidP="00D62B07">
      <w:pPr>
        <w:keepNext/>
        <w:keepLines/>
        <w:numPr>
          <w:ilvl w:val="0"/>
          <w:numId w:val="5"/>
        </w:numPr>
        <w:pBdr>
          <w:bottom w:val="single" w:sz="4" w:space="1" w:color="595959" w:themeColor="text1" w:themeTint="A6"/>
        </w:pBdr>
        <w:tabs>
          <w:tab w:val="num" w:pos="360"/>
        </w:tabs>
        <w:spacing w:before="360"/>
        <w:ind w:left="0" w:firstLine="0"/>
        <w:outlineLvl w:val="0"/>
        <w:rPr>
          <w:rFonts w:eastAsiaTheme="majorEastAsia" w:cstheme="majorBidi"/>
          <w:b/>
          <w:bCs/>
          <w:smallCaps/>
          <w:color w:val="000000" w:themeColor="text1"/>
          <w:sz w:val="36"/>
          <w:szCs w:val="36"/>
        </w:rPr>
      </w:pPr>
      <w:r w:rsidRPr="00D62B07">
        <w:rPr>
          <w:rFonts w:eastAsiaTheme="majorEastAsia" w:cstheme="majorBidi"/>
          <w:b/>
          <w:bCs/>
          <w:smallCaps/>
          <w:color w:val="000000" w:themeColor="text1"/>
          <w:sz w:val="36"/>
          <w:szCs w:val="36"/>
        </w:rPr>
        <w:t>self-declaration of finance and tax</w:t>
      </w:r>
    </w:p>
    <w:tbl>
      <w:tblPr>
        <w:tblStyle w:val="TableGrid3"/>
        <w:tblW w:w="4933" w:type="pct"/>
        <w:tblInd w:w="137" w:type="dxa"/>
        <w:tblLook w:val="04A0" w:firstRow="1" w:lastRow="0" w:firstColumn="1" w:lastColumn="0" w:noHBand="0" w:noVBand="1"/>
      </w:tblPr>
      <w:tblGrid>
        <w:gridCol w:w="3305"/>
        <w:gridCol w:w="3377"/>
        <w:gridCol w:w="3375"/>
      </w:tblGrid>
      <w:tr w:rsidR="00D62B07" w:rsidRPr="00D62B07" w14:paraId="544EE3BB" w14:textId="77777777" w:rsidTr="00967CA2">
        <w:tc>
          <w:tcPr>
            <w:tcW w:w="5000" w:type="pct"/>
            <w:gridSpan w:val="3"/>
            <w:tcBorders>
              <w:top w:val="nil"/>
              <w:left w:val="nil"/>
              <w:bottom w:val="nil"/>
              <w:right w:val="nil"/>
            </w:tcBorders>
          </w:tcPr>
          <w:p w14:paraId="69A26F7D" w14:textId="77777777" w:rsidR="00D62B07" w:rsidRPr="00D62B07" w:rsidRDefault="00D62B07" w:rsidP="00D62B07">
            <w:pPr>
              <w:numPr>
                <w:ilvl w:val="6"/>
                <w:numId w:val="8"/>
              </w:numPr>
              <w:spacing w:after="160" w:line="259" w:lineRule="auto"/>
              <w:ind w:left="426"/>
              <w:contextualSpacing/>
              <w:rPr>
                <w:b/>
                <w:bCs/>
              </w:rPr>
            </w:pPr>
            <w:r w:rsidRPr="00D62B07">
              <w:rPr>
                <w:b/>
                <w:bCs/>
              </w:rPr>
              <w:t>Turnover history</w:t>
            </w:r>
          </w:p>
          <w:p w14:paraId="179BEFE5" w14:textId="77777777" w:rsidR="00D62B07" w:rsidRPr="00D62B07" w:rsidRDefault="00D62B07" w:rsidP="00D62B07">
            <w:pPr>
              <w:spacing w:after="160" w:line="259" w:lineRule="auto"/>
              <w:rPr>
                <w:b/>
                <w:bCs/>
              </w:rPr>
            </w:pPr>
          </w:p>
        </w:tc>
      </w:tr>
      <w:tr w:rsidR="00D62B07" w:rsidRPr="00D62B07" w14:paraId="2B856074" w14:textId="77777777" w:rsidTr="00967CA2">
        <w:tc>
          <w:tcPr>
            <w:tcW w:w="5000" w:type="pct"/>
            <w:gridSpan w:val="3"/>
            <w:tcBorders>
              <w:top w:val="nil"/>
              <w:left w:val="nil"/>
              <w:right w:val="nil"/>
            </w:tcBorders>
          </w:tcPr>
          <w:p w14:paraId="718357F8" w14:textId="77777777" w:rsidR="00D62B07" w:rsidRPr="00D62B07" w:rsidRDefault="00D62B07" w:rsidP="00D62B07">
            <w:pPr>
              <w:spacing w:after="160" w:line="259" w:lineRule="auto"/>
              <w:rPr>
                <w:b/>
                <w:bCs/>
              </w:rPr>
            </w:pPr>
            <w:r w:rsidRPr="00D62B07">
              <w:rPr>
                <w:b/>
                <w:bCs/>
              </w:rPr>
              <w:t xml:space="preserve">Turnover figures </w:t>
            </w:r>
            <w:proofErr w:type="gramStart"/>
            <w:r w:rsidRPr="00D62B07">
              <w:rPr>
                <w:b/>
                <w:bCs/>
              </w:rPr>
              <w:t>entered into</w:t>
            </w:r>
            <w:proofErr w:type="gramEnd"/>
            <w:r w:rsidRPr="00D62B07">
              <w:rPr>
                <w:b/>
                <w:bCs/>
              </w:rPr>
              <w:t xml:space="preserve"> the table must be the total sales value before any deductions</w:t>
            </w:r>
          </w:p>
          <w:p w14:paraId="56D2B988" w14:textId="5F29BA3C" w:rsidR="00D62B07" w:rsidRPr="00D62B07" w:rsidRDefault="00D62B07" w:rsidP="00D62B07">
            <w:pPr>
              <w:spacing w:after="160" w:line="259" w:lineRule="auto"/>
            </w:pPr>
            <w:r w:rsidRPr="00D62B07">
              <w:t xml:space="preserve">‘Turnover of related products’ is for companies that provide items or services in multiple sectors. Please enter information on turnover of items or services that are similar in nature to the items or services requested under this </w:t>
            </w:r>
            <w:r w:rsidR="00957284">
              <w:t>offer</w:t>
            </w:r>
            <w:r w:rsidRPr="00D62B07">
              <w:t xml:space="preserve">. </w:t>
            </w:r>
          </w:p>
          <w:p w14:paraId="6D247ABC" w14:textId="77777777" w:rsidR="00D62B07" w:rsidRPr="00D62B07" w:rsidRDefault="00D62B07" w:rsidP="00D62B07">
            <w:pPr>
              <w:spacing w:after="160" w:line="259" w:lineRule="auto"/>
            </w:pPr>
          </w:p>
        </w:tc>
      </w:tr>
      <w:tr w:rsidR="00D62B07" w:rsidRPr="00D62B07" w14:paraId="12DD5AA4" w14:textId="77777777" w:rsidTr="00967CA2">
        <w:tc>
          <w:tcPr>
            <w:tcW w:w="1643" w:type="pct"/>
            <w:shd w:val="clear" w:color="auto" w:fill="D9D9D9" w:themeFill="background1" w:themeFillShade="D9"/>
          </w:tcPr>
          <w:p w14:paraId="36D21A2F" w14:textId="77777777" w:rsidR="00D62B07" w:rsidRPr="00D62B07" w:rsidRDefault="00D62B07" w:rsidP="00D62B07">
            <w:pPr>
              <w:spacing w:after="160" w:line="259" w:lineRule="auto"/>
              <w:rPr>
                <w:b/>
                <w:bCs/>
              </w:rPr>
            </w:pPr>
            <w:r w:rsidRPr="00D62B07">
              <w:rPr>
                <w:b/>
                <w:bCs/>
              </w:rPr>
              <w:t>Trading year</w:t>
            </w:r>
          </w:p>
        </w:tc>
        <w:tc>
          <w:tcPr>
            <w:tcW w:w="1679" w:type="pct"/>
            <w:shd w:val="clear" w:color="auto" w:fill="F2F2F2" w:themeFill="background1" w:themeFillShade="F2"/>
          </w:tcPr>
          <w:p w14:paraId="354340F6" w14:textId="77777777" w:rsidR="00D62B07" w:rsidRPr="00D62B07" w:rsidRDefault="00D62B07" w:rsidP="00D62B07">
            <w:pPr>
              <w:spacing w:after="160" w:line="259" w:lineRule="auto"/>
              <w:rPr>
                <w:b/>
                <w:bCs/>
              </w:rPr>
            </w:pPr>
            <w:r w:rsidRPr="00D62B07">
              <w:rPr>
                <w:b/>
                <w:bCs/>
              </w:rPr>
              <w:t>Total turnover</w:t>
            </w:r>
          </w:p>
        </w:tc>
        <w:tc>
          <w:tcPr>
            <w:tcW w:w="1678" w:type="pct"/>
            <w:shd w:val="clear" w:color="auto" w:fill="F2F2F2" w:themeFill="background1" w:themeFillShade="F2"/>
          </w:tcPr>
          <w:p w14:paraId="701FE692" w14:textId="77777777" w:rsidR="00D62B07" w:rsidRPr="00D62B07" w:rsidRDefault="00D62B07" w:rsidP="00D62B07">
            <w:pPr>
              <w:spacing w:after="160" w:line="259" w:lineRule="auto"/>
              <w:rPr>
                <w:b/>
                <w:bCs/>
              </w:rPr>
            </w:pPr>
            <w:r w:rsidRPr="00D62B07">
              <w:rPr>
                <w:b/>
                <w:bCs/>
              </w:rPr>
              <w:t>Turnover of related products</w:t>
            </w:r>
          </w:p>
        </w:tc>
      </w:tr>
      <w:tr w:rsidR="00D62B07" w:rsidRPr="00D62B07" w14:paraId="56D6B7D7" w14:textId="77777777" w:rsidTr="00967CA2">
        <w:tc>
          <w:tcPr>
            <w:tcW w:w="1643" w:type="pct"/>
            <w:shd w:val="clear" w:color="auto" w:fill="D9D9D9" w:themeFill="background1" w:themeFillShade="D9"/>
          </w:tcPr>
          <w:p w14:paraId="50EAF2C2" w14:textId="5A0049E8" w:rsidR="00D62B07" w:rsidRPr="00D62B07" w:rsidRDefault="00D62B07" w:rsidP="00D62B07">
            <w:pPr>
              <w:spacing w:after="160" w:line="259" w:lineRule="auto"/>
              <w:rPr>
                <w:b/>
                <w:bCs/>
              </w:rPr>
            </w:pPr>
            <w:r w:rsidRPr="00D62B07">
              <w:rPr>
                <w:b/>
                <w:bCs/>
              </w:rPr>
              <w:t>201</w:t>
            </w:r>
            <w:r w:rsidR="000E576E">
              <w:rPr>
                <w:b/>
                <w:bCs/>
              </w:rPr>
              <w:t>9</w:t>
            </w:r>
          </w:p>
        </w:tc>
        <w:tc>
          <w:tcPr>
            <w:tcW w:w="1679" w:type="pct"/>
          </w:tcPr>
          <w:p w14:paraId="606FEA9F" w14:textId="77777777" w:rsidR="00D62B07" w:rsidRPr="00D62B07" w:rsidRDefault="00D62B07" w:rsidP="00D62B07">
            <w:pPr>
              <w:spacing w:after="160" w:line="259" w:lineRule="auto"/>
            </w:pPr>
          </w:p>
        </w:tc>
        <w:tc>
          <w:tcPr>
            <w:tcW w:w="1678" w:type="pct"/>
          </w:tcPr>
          <w:p w14:paraId="4088B00D" w14:textId="77777777" w:rsidR="00D62B07" w:rsidRPr="00D62B07" w:rsidRDefault="00D62B07" w:rsidP="00D62B07">
            <w:pPr>
              <w:spacing w:after="160" w:line="259" w:lineRule="auto"/>
            </w:pPr>
          </w:p>
        </w:tc>
      </w:tr>
      <w:tr w:rsidR="00D62B07" w:rsidRPr="00D62B07" w14:paraId="23ED3004" w14:textId="77777777" w:rsidTr="00967CA2">
        <w:tc>
          <w:tcPr>
            <w:tcW w:w="1643" w:type="pct"/>
            <w:shd w:val="clear" w:color="auto" w:fill="D9D9D9" w:themeFill="background1" w:themeFillShade="D9"/>
          </w:tcPr>
          <w:p w14:paraId="06579A23" w14:textId="63663424" w:rsidR="00D62B07" w:rsidRPr="00D62B07" w:rsidRDefault="00D62B07" w:rsidP="00D62B07">
            <w:pPr>
              <w:spacing w:after="160" w:line="259" w:lineRule="auto"/>
              <w:rPr>
                <w:b/>
                <w:bCs/>
              </w:rPr>
            </w:pPr>
            <w:r w:rsidRPr="00D62B07">
              <w:rPr>
                <w:b/>
                <w:bCs/>
              </w:rPr>
              <w:t>201</w:t>
            </w:r>
            <w:r w:rsidR="000E576E">
              <w:rPr>
                <w:b/>
                <w:bCs/>
              </w:rPr>
              <w:t>8</w:t>
            </w:r>
          </w:p>
        </w:tc>
        <w:tc>
          <w:tcPr>
            <w:tcW w:w="1679" w:type="pct"/>
          </w:tcPr>
          <w:p w14:paraId="69C0DAD3" w14:textId="77777777" w:rsidR="00D62B07" w:rsidRPr="00D62B07" w:rsidRDefault="00D62B07" w:rsidP="00D62B07">
            <w:pPr>
              <w:spacing w:after="160" w:line="259" w:lineRule="auto"/>
            </w:pPr>
          </w:p>
        </w:tc>
        <w:tc>
          <w:tcPr>
            <w:tcW w:w="1678" w:type="pct"/>
          </w:tcPr>
          <w:p w14:paraId="2697ADA4" w14:textId="77777777" w:rsidR="00D62B07" w:rsidRPr="00D62B07" w:rsidRDefault="00D62B07" w:rsidP="00D62B07">
            <w:pPr>
              <w:spacing w:after="160" w:line="259" w:lineRule="auto"/>
            </w:pPr>
          </w:p>
        </w:tc>
      </w:tr>
      <w:tr w:rsidR="00D62B07" w:rsidRPr="00D62B07" w14:paraId="39644DB9" w14:textId="77777777" w:rsidTr="00967CA2">
        <w:tc>
          <w:tcPr>
            <w:tcW w:w="1643" w:type="pct"/>
            <w:tcBorders>
              <w:bottom w:val="single" w:sz="4" w:space="0" w:color="auto"/>
            </w:tcBorders>
            <w:shd w:val="clear" w:color="auto" w:fill="D9D9D9" w:themeFill="background1" w:themeFillShade="D9"/>
          </w:tcPr>
          <w:p w14:paraId="5D57CF36" w14:textId="727C1978" w:rsidR="00D62B07" w:rsidRPr="00D62B07" w:rsidRDefault="00D62B07" w:rsidP="00D62B07">
            <w:pPr>
              <w:spacing w:after="160" w:line="259" w:lineRule="auto"/>
              <w:rPr>
                <w:b/>
                <w:bCs/>
              </w:rPr>
            </w:pPr>
            <w:r w:rsidRPr="00D62B07">
              <w:rPr>
                <w:b/>
                <w:bCs/>
              </w:rPr>
              <w:t>201</w:t>
            </w:r>
            <w:r w:rsidR="000E576E">
              <w:rPr>
                <w:b/>
                <w:bCs/>
              </w:rPr>
              <w:t>7</w:t>
            </w:r>
          </w:p>
        </w:tc>
        <w:tc>
          <w:tcPr>
            <w:tcW w:w="1679" w:type="pct"/>
            <w:tcBorders>
              <w:bottom w:val="single" w:sz="4" w:space="0" w:color="auto"/>
            </w:tcBorders>
          </w:tcPr>
          <w:p w14:paraId="0CB52895" w14:textId="77777777" w:rsidR="00D62B07" w:rsidRPr="00D62B07" w:rsidRDefault="00D62B07" w:rsidP="00D62B07">
            <w:pPr>
              <w:spacing w:after="160" w:line="259" w:lineRule="auto"/>
            </w:pPr>
          </w:p>
        </w:tc>
        <w:tc>
          <w:tcPr>
            <w:tcW w:w="1678" w:type="pct"/>
            <w:tcBorders>
              <w:bottom w:val="single" w:sz="4" w:space="0" w:color="auto"/>
            </w:tcBorders>
          </w:tcPr>
          <w:p w14:paraId="1CE28711" w14:textId="77777777" w:rsidR="00D62B07" w:rsidRPr="00D62B07" w:rsidRDefault="00D62B07" w:rsidP="00D62B07">
            <w:pPr>
              <w:spacing w:after="160" w:line="259" w:lineRule="auto"/>
            </w:pPr>
          </w:p>
        </w:tc>
      </w:tr>
      <w:tr w:rsidR="00D62B07" w:rsidRPr="00D62B07" w14:paraId="3560F02B" w14:textId="77777777" w:rsidTr="00967CA2">
        <w:tc>
          <w:tcPr>
            <w:tcW w:w="5000" w:type="pct"/>
            <w:gridSpan w:val="3"/>
            <w:tcBorders>
              <w:left w:val="nil"/>
              <w:right w:val="nil"/>
            </w:tcBorders>
          </w:tcPr>
          <w:p w14:paraId="58069509" w14:textId="77777777" w:rsidR="00D62B07" w:rsidRPr="00D62B07" w:rsidRDefault="00D62B07" w:rsidP="00D62B07">
            <w:pPr>
              <w:spacing w:after="160" w:line="259" w:lineRule="auto"/>
            </w:pPr>
          </w:p>
          <w:p w14:paraId="0F906A84" w14:textId="77777777" w:rsidR="00D62B07" w:rsidRPr="00D62B07" w:rsidRDefault="00D62B07" w:rsidP="00D62B07">
            <w:pPr>
              <w:spacing w:after="160" w:line="259" w:lineRule="auto"/>
            </w:pPr>
            <w:r w:rsidRPr="00D62B07">
              <w:t>Include a short narrative below to explain any trends year to year</w:t>
            </w:r>
          </w:p>
          <w:p w14:paraId="3253012D" w14:textId="77777777" w:rsidR="00D62B07" w:rsidRPr="00D62B07" w:rsidRDefault="00D62B07" w:rsidP="00D62B07">
            <w:pPr>
              <w:spacing w:after="160" w:line="259" w:lineRule="auto"/>
            </w:pPr>
          </w:p>
        </w:tc>
      </w:tr>
      <w:tr w:rsidR="00D62B07" w:rsidRPr="00D62B07" w14:paraId="7C455327" w14:textId="77777777" w:rsidTr="00967CA2">
        <w:tc>
          <w:tcPr>
            <w:tcW w:w="5000" w:type="pct"/>
            <w:gridSpan w:val="3"/>
            <w:tcBorders>
              <w:bottom w:val="single" w:sz="4" w:space="0" w:color="auto"/>
            </w:tcBorders>
          </w:tcPr>
          <w:p w14:paraId="62EA6CC6" w14:textId="77777777" w:rsidR="00D62B07" w:rsidRPr="00D62B07" w:rsidRDefault="00D62B07" w:rsidP="00D62B07">
            <w:pPr>
              <w:spacing w:after="160" w:line="259" w:lineRule="auto"/>
            </w:pPr>
          </w:p>
          <w:p w14:paraId="565BC8E3" w14:textId="77777777" w:rsidR="00D62B07" w:rsidRPr="00D62B07" w:rsidRDefault="00D62B07" w:rsidP="00D62B07">
            <w:pPr>
              <w:spacing w:after="160" w:line="259" w:lineRule="auto"/>
            </w:pPr>
          </w:p>
          <w:p w14:paraId="1A3687F4" w14:textId="77777777" w:rsidR="00D62B07" w:rsidRPr="00D62B07" w:rsidRDefault="00D62B07" w:rsidP="00D62B07">
            <w:pPr>
              <w:spacing w:after="160" w:line="259" w:lineRule="auto"/>
            </w:pPr>
          </w:p>
          <w:p w14:paraId="390A6D2A" w14:textId="77777777" w:rsidR="00D62B07" w:rsidRPr="00D62B07" w:rsidRDefault="00D62B07" w:rsidP="00D62B07">
            <w:pPr>
              <w:spacing w:after="160" w:line="259" w:lineRule="auto"/>
            </w:pPr>
          </w:p>
          <w:p w14:paraId="600AAFB5" w14:textId="77777777" w:rsidR="00D62B07" w:rsidRPr="00D62B07" w:rsidRDefault="00D62B07" w:rsidP="00D62B07">
            <w:pPr>
              <w:spacing w:after="160" w:line="259" w:lineRule="auto"/>
            </w:pPr>
          </w:p>
          <w:p w14:paraId="1503AF96" w14:textId="77777777" w:rsidR="00D62B07" w:rsidRPr="00D62B07" w:rsidRDefault="00D62B07" w:rsidP="00D62B07">
            <w:pPr>
              <w:spacing w:after="160" w:line="259" w:lineRule="auto"/>
            </w:pPr>
          </w:p>
          <w:p w14:paraId="4973D87F" w14:textId="77777777" w:rsidR="00D62B07" w:rsidRPr="00D62B07" w:rsidRDefault="00D62B07" w:rsidP="00D62B07">
            <w:pPr>
              <w:spacing w:after="160" w:line="259" w:lineRule="auto"/>
            </w:pPr>
          </w:p>
        </w:tc>
      </w:tr>
      <w:tr w:rsidR="00D62B07" w:rsidRPr="00D62B07" w14:paraId="3B803543" w14:textId="77777777" w:rsidTr="00967CA2">
        <w:tc>
          <w:tcPr>
            <w:tcW w:w="5000" w:type="pct"/>
            <w:gridSpan w:val="3"/>
            <w:tcBorders>
              <w:left w:val="nil"/>
              <w:right w:val="nil"/>
            </w:tcBorders>
          </w:tcPr>
          <w:p w14:paraId="0A940944" w14:textId="77777777" w:rsidR="00D62B07" w:rsidRPr="00D62B07" w:rsidRDefault="00D62B07" w:rsidP="00D62B07">
            <w:pPr>
              <w:spacing w:after="160" w:line="259" w:lineRule="auto"/>
              <w:ind w:left="459"/>
              <w:contextualSpacing/>
              <w:rPr>
                <w:b/>
                <w:bCs/>
              </w:rPr>
            </w:pPr>
          </w:p>
          <w:p w14:paraId="6C34202F" w14:textId="77777777" w:rsidR="00D62B07" w:rsidRPr="00D62B07" w:rsidRDefault="00D62B07" w:rsidP="00D62B07">
            <w:pPr>
              <w:numPr>
                <w:ilvl w:val="0"/>
                <w:numId w:val="8"/>
              </w:numPr>
              <w:spacing w:after="160" w:line="259" w:lineRule="auto"/>
              <w:ind w:left="459"/>
              <w:contextualSpacing/>
              <w:rPr>
                <w:b/>
                <w:bCs/>
              </w:rPr>
            </w:pPr>
            <w:r w:rsidRPr="00D62B07">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26C3AAE7" w14:textId="77777777" w:rsidR="00D62B07" w:rsidRPr="00D62B07" w:rsidRDefault="00D62B07" w:rsidP="00D62B07">
            <w:pPr>
              <w:spacing w:after="160" w:line="259" w:lineRule="auto"/>
              <w:rPr>
                <w:b/>
                <w:bCs/>
              </w:rPr>
            </w:pPr>
          </w:p>
        </w:tc>
      </w:tr>
      <w:tr w:rsidR="00D62B07" w:rsidRPr="00D62B07" w14:paraId="6716EB8F" w14:textId="77777777" w:rsidTr="00967CA2">
        <w:tc>
          <w:tcPr>
            <w:tcW w:w="5000" w:type="pct"/>
            <w:gridSpan w:val="3"/>
          </w:tcPr>
          <w:p w14:paraId="408820E9" w14:textId="77777777" w:rsidR="00D62B07" w:rsidRPr="00D62B07" w:rsidRDefault="00D62B07" w:rsidP="00D62B07">
            <w:pPr>
              <w:spacing w:after="160" w:line="259" w:lineRule="auto"/>
            </w:pPr>
          </w:p>
          <w:p w14:paraId="41634EC1" w14:textId="77777777" w:rsidR="00D62B07" w:rsidRPr="00D62B07" w:rsidRDefault="00D62B07" w:rsidP="00D62B07">
            <w:pPr>
              <w:spacing w:after="160" w:line="259" w:lineRule="auto"/>
            </w:pPr>
          </w:p>
          <w:p w14:paraId="19D1203A" w14:textId="77777777" w:rsidR="00D62B07" w:rsidRPr="00D62B07" w:rsidRDefault="00D62B07" w:rsidP="00D62B07">
            <w:pPr>
              <w:spacing w:after="160" w:line="259" w:lineRule="auto"/>
            </w:pPr>
          </w:p>
          <w:p w14:paraId="06CE09F2" w14:textId="77777777" w:rsidR="00D62B07" w:rsidRPr="00D62B07" w:rsidRDefault="00D62B07" w:rsidP="00D62B07">
            <w:pPr>
              <w:spacing w:after="160" w:line="259" w:lineRule="auto"/>
            </w:pPr>
          </w:p>
          <w:p w14:paraId="29603739" w14:textId="77777777" w:rsidR="00D62B07" w:rsidRPr="00D62B07" w:rsidRDefault="00D62B07" w:rsidP="00D62B07">
            <w:pPr>
              <w:spacing w:after="160" w:line="259" w:lineRule="auto"/>
            </w:pPr>
          </w:p>
          <w:p w14:paraId="6B3342EC" w14:textId="77777777" w:rsidR="00D62B07" w:rsidRPr="00D62B07" w:rsidRDefault="00D62B07" w:rsidP="00D62B07">
            <w:pPr>
              <w:spacing w:after="160" w:line="259" w:lineRule="auto"/>
            </w:pPr>
          </w:p>
          <w:p w14:paraId="289B40EF" w14:textId="77777777" w:rsidR="00D62B07" w:rsidRPr="00D62B07" w:rsidRDefault="00D62B07" w:rsidP="00D62B07">
            <w:pPr>
              <w:spacing w:after="160" w:line="259" w:lineRule="auto"/>
              <w:rPr>
                <w:i/>
                <w:iCs/>
              </w:rPr>
            </w:pPr>
            <w:r w:rsidRPr="00D62B07">
              <w:rPr>
                <w:i/>
                <w:iCs/>
              </w:rPr>
              <w:t xml:space="preserve">Please </w:t>
            </w:r>
            <w:proofErr w:type="gramStart"/>
            <w:r w:rsidRPr="00D62B07">
              <w:rPr>
                <w:i/>
                <w:iCs/>
              </w:rPr>
              <w:t>continue on</w:t>
            </w:r>
            <w:proofErr w:type="gramEnd"/>
            <w:r w:rsidRPr="00D62B07">
              <w:rPr>
                <w:i/>
                <w:iCs/>
              </w:rPr>
              <w:t xml:space="preserve"> a separate sheet if necessary. </w:t>
            </w:r>
          </w:p>
        </w:tc>
      </w:tr>
    </w:tbl>
    <w:p w14:paraId="7557CBE0" w14:textId="77777777" w:rsidR="00D62B07" w:rsidRPr="00D62B07" w:rsidRDefault="00D62B07" w:rsidP="00D62B07"/>
    <w:p w14:paraId="4435450A" w14:textId="2E49A56A" w:rsidR="00D62B07" w:rsidRPr="00D62B07" w:rsidRDefault="00D62B07" w:rsidP="00D62B07">
      <w:pPr>
        <w:jc w:val="both"/>
      </w:pPr>
      <w:r w:rsidRPr="00D62B07">
        <w:rPr>
          <w:rFonts w:eastAsia="Calibri" w:cs="Calibri"/>
        </w:rPr>
        <w:t xml:space="preserve">I certify that the information provided above is accurate and complete to the best of my knowledge and belief.  I understand that the provision of inaccurate or misleading information in this declaration may lead to my organisation being excluded from participation in future </w:t>
      </w:r>
      <w:r w:rsidR="00957284">
        <w:rPr>
          <w:rFonts w:eastAsia="Calibri" w:cs="Calibri"/>
        </w:rPr>
        <w:t>offers</w:t>
      </w:r>
      <w:r w:rsidRPr="00D62B07">
        <w:rPr>
          <w:rFonts w:eastAsia="Calibri" w:cs="Calibri"/>
        </w:rPr>
        <w:t>.</w:t>
      </w:r>
    </w:p>
    <w:p w14:paraId="4AA6636E" w14:textId="77777777" w:rsidR="00D62B07" w:rsidRPr="00D62B07" w:rsidRDefault="00D62B07" w:rsidP="00D62B07">
      <w:pPr>
        <w:jc w:val="both"/>
      </w:pPr>
    </w:p>
    <w:p w14:paraId="6C4141C8" w14:textId="77777777" w:rsidR="00D62B07" w:rsidRPr="00D62B07" w:rsidRDefault="00D62B07" w:rsidP="00D62B07">
      <w:pPr>
        <w:tabs>
          <w:tab w:val="left" w:pos="-720"/>
          <w:tab w:val="left" w:pos="0"/>
          <w:tab w:val="left" w:pos="3402"/>
        </w:tabs>
        <w:suppressAutoHyphens/>
        <w:jc w:val="both"/>
        <w:rPr>
          <w:spacing w:val="-3"/>
        </w:rPr>
      </w:pPr>
      <w:r w:rsidRPr="00D62B07">
        <w:rPr>
          <w:rFonts w:eastAsia="Calibri" w:cs="Calibri"/>
        </w:rPr>
        <w:t>Signed: (</w:t>
      </w:r>
      <w:proofErr w:type="gramStart"/>
      <w:r w:rsidRPr="00D62B07">
        <w:rPr>
          <w:rFonts w:eastAsia="Calibri" w:cs="Calibri"/>
        </w:rPr>
        <w:t xml:space="preserve">Director)   </w:t>
      </w:r>
      <w:proofErr w:type="gramEnd"/>
      <w:r w:rsidRPr="00D62B07">
        <w:tab/>
      </w:r>
      <w:r w:rsidRPr="00D62B07">
        <w:rPr>
          <w:rFonts w:eastAsia="Calibri" w:cs="Calibri"/>
          <w:color w:val="C0C0C0"/>
          <w:spacing w:val="-3"/>
        </w:rPr>
        <w:t>_________________________________________</w:t>
      </w:r>
    </w:p>
    <w:p w14:paraId="1E859928" w14:textId="77777777" w:rsidR="00D62B07" w:rsidRPr="00D62B07" w:rsidRDefault="00D62B07" w:rsidP="00D62B07">
      <w:pPr>
        <w:tabs>
          <w:tab w:val="left" w:pos="-720"/>
          <w:tab w:val="left" w:pos="0"/>
          <w:tab w:val="left" w:pos="3402"/>
        </w:tabs>
        <w:suppressAutoHyphens/>
        <w:jc w:val="both"/>
        <w:rPr>
          <w:spacing w:val="-3"/>
        </w:rPr>
      </w:pPr>
      <w:r w:rsidRPr="00D62B07">
        <w:rPr>
          <w:rFonts w:eastAsia="Calibri" w:cs="Calibri"/>
        </w:rPr>
        <w:t xml:space="preserve">Date:  </w:t>
      </w:r>
      <w:r w:rsidRPr="00D62B07">
        <w:tab/>
      </w:r>
      <w:r w:rsidRPr="00D62B07">
        <w:rPr>
          <w:rFonts w:eastAsia="Calibri" w:cs="Calibri"/>
          <w:color w:val="C0C0C0"/>
          <w:spacing w:val="-3"/>
        </w:rPr>
        <w:t>_________________________________________</w:t>
      </w:r>
    </w:p>
    <w:p w14:paraId="065164FB" w14:textId="77777777" w:rsidR="00D62B07" w:rsidRPr="00D62B07" w:rsidRDefault="00D62B07" w:rsidP="00D62B07">
      <w:pPr>
        <w:tabs>
          <w:tab w:val="left" w:pos="-720"/>
          <w:tab w:val="left" w:pos="0"/>
          <w:tab w:val="left" w:pos="3402"/>
        </w:tabs>
        <w:suppressAutoHyphens/>
        <w:jc w:val="both"/>
        <w:rPr>
          <w:spacing w:val="-3"/>
        </w:rPr>
      </w:pPr>
      <w:r w:rsidRPr="00D62B07">
        <w:rPr>
          <w:rFonts w:eastAsia="Calibri" w:cs="Calibri"/>
        </w:rPr>
        <w:t>Print Name:</w:t>
      </w:r>
      <w:r w:rsidRPr="00D62B07">
        <w:tab/>
      </w:r>
      <w:r w:rsidRPr="00D62B07">
        <w:rPr>
          <w:rFonts w:eastAsia="Calibri" w:cs="Calibri"/>
          <w:color w:val="C0C0C0"/>
          <w:spacing w:val="-3"/>
        </w:rPr>
        <w:t>_________________________________________</w:t>
      </w:r>
    </w:p>
    <w:p w14:paraId="7B9BB5AA" w14:textId="77777777" w:rsidR="00D62B07" w:rsidRPr="00D62B07" w:rsidRDefault="00D62B07" w:rsidP="00D62B07">
      <w:pPr>
        <w:tabs>
          <w:tab w:val="left" w:pos="-720"/>
          <w:tab w:val="left" w:pos="0"/>
          <w:tab w:val="left" w:pos="3402"/>
        </w:tabs>
        <w:suppressAutoHyphens/>
        <w:jc w:val="both"/>
        <w:rPr>
          <w:spacing w:val="-3"/>
        </w:rPr>
      </w:pPr>
      <w:r w:rsidRPr="00D62B07">
        <w:rPr>
          <w:rFonts w:eastAsia="Calibri" w:cs="Calibri"/>
        </w:rPr>
        <w:t xml:space="preserve">Company Name:  </w:t>
      </w:r>
      <w:r w:rsidRPr="00D62B07">
        <w:tab/>
      </w:r>
      <w:r w:rsidRPr="00D62B07">
        <w:rPr>
          <w:rFonts w:eastAsia="Calibri" w:cs="Calibri"/>
          <w:color w:val="C0C0C0"/>
          <w:spacing w:val="-3"/>
        </w:rPr>
        <w:t>_________________________________________</w:t>
      </w:r>
    </w:p>
    <w:p w14:paraId="1F953BB6" w14:textId="77777777" w:rsidR="00D62B07" w:rsidRPr="00D62B07" w:rsidRDefault="00D62B07" w:rsidP="00D62B07">
      <w:pPr>
        <w:tabs>
          <w:tab w:val="left" w:pos="-720"/>
          <w:tab w:val="left" w:pos="0"/>
          <w:tab w:val="left" w:pos="3402"/>
        </w:tabs>
        <w:suppressAutoHyphens/>
        <w:jc w:val="both"/>
        <w:rPr>
          <w:spacing w:val="-3"/>
        </w:rPr>
      </w:pPr>
      <w:r w:rsidRPr="00D62B07">
        <w:rPr>
          <w:rFonts w:eastAsia="Calibri" w:cs="Calibri"/>
        </w:rPr>
        <w:t>Address:</w:t>
      </w:r>
      <w:r w:rsidRPr="00D62B07">
        <w:tab/>
      </w:r>
      <w:r w:rsidRPr="00D62B07">
        <w:rPr>
          <w:rFonts w:eastAsia="Calibri" w:cs="Calibri"/>
          <w:color w:val="C0C0C0"/>
          <w:spacing w:val="-3"/>
        </w:rPr>
        <w:t>_________________________________________</w:t>
      </w:r>
    </w:p>
    <w:p w14:paraId="796BAF96" w14:textId="23C136A5" w:rsidR="00E02AF4" w:rsidRPr="004C151F" w:rsidRDefault="00E02AF4" w:rsidP="00E02AF4">
      <w:pPr>
        <w:tabs>
          <w:tab w:val="left" w:pos="-720"/>
          <w:tab w:val="left" w:pos="0"/>
          <w:tab w:val="left" w:pos="3402"/>
        </w:tabs>
        <w:suppressAutoHyphens/>
        <w:jc w:val="both"/>
        <w:rPr>
          <w:spacing w:val="-3"/>
        </w:rPr>
      </w:pPr>
    </w:p>
    <w:p w14:paraId="5C57DA71" w14:textId="77777777" w:rsidR="00E02AF4" w:rsidRPr="004C151F" w:rsidRDefault="00E02AF4" w:rsidP="00A41C13">
      <w:pPr>
        <w:tabs>
          <w:tab w:val="left" w:pos="-720"/>
          <w:tab w:val="left" w:pos="0"/>
          <w:tab w:val="left" w:pos="3402"/>
        </w:tabs>
        <w:suppressAutoHyphens/>
        <w:jc w:val="both"/>
        <w:rPr>
          <w:spacing w:val="-3"/>
        </w:rPr>
      </w:pPr>
    </w:p>
    <w:p w14:paraId="4B05C2D7" w14:textId="1DEA124C" w:rsidR="00532887" w:rsidRDefault="00532887" w:rsidP="00613003">
      <w:pPr>
        <w:rPr>
          <w:rFonts w:eastAsiaTheme="majorEastAsia" w:cstheme="majorBidi"/>
          <w:b/>
          <w:bCs/>
          <w:smallCaps/>
          <w:color w:val="000000" w:themeColor="text1"/>
          <w:sz w:val="36"/>
          <w:szCs w:val="36"/>
        </w:rPr>
      </w:pPr>
    </w:p>
    <w:p w14:paraId="37CCB145" w14:textId="7B096459" w:rsidR="000E576E" w:rsidRDefault="000E576E" w:rsidP="00613003">
      <w:pPr>
        <w:rPr>
          <w:rFonts w:eastAsiaTheme="majorEastAsia" w:cstheme="majorBidi"/>
          <w:b/>
          <w:bCs/>
          <w:smallCaps/>
          <w:color w:val="000000" w:themeColor="text1"/>
          <w:sz w:val="36"/>
          <w:szCs w:val="36"/>
        </w:rPr>
      </w:pPr>
    </w:p>
    <w:p w14:paraId="325B940F" w14:textId="7E4BC250" w:rsidR="009E5A1B" w:rsidRDefault="009E5A1B" w:rsidP="00613003">
      <w:pPr>
        <w:rPr>
          <w:rFonts w:eastAsiaTheme="majorEastAsia" w:cstheme="majorBidi"/>
          <w:b/>
          <w:bCs/>
          <w:smallCaps/>
          <w:color w:val="000000" w:themeColor="text1"/>
          <w:sz w:val="36"/>
          <w:szCs w:val="36"/>
        </w:rPr>
      </w:pPr>
    </w:p>
    <w:p w14:paraId="3B6A601D" w14:textId="7AF6057C" w:rsidR="009E5A1B" w:rsidRDefault="009E5A1B" w:rsidP="00613003">
      <w:pPr>
        <w:rPr>
          <w:rFonts w:eastAsiaTheme="majorEastAsia" w:cstheme="majorBidi"/>
          <w:b/>
          <w:bCs/>
          <w:smallCaps/>
          <w:color w:val="000000" w:themeColor="text1"/>
          <w:sz w:val="36"/>
          <w:szCs w:val="36"/>
        </w:rPr>
      </w:pPr>
    </w:p>
    <w:p w14:paraId="4B3D54CA" w14:textId="0AEAB535" w:rsidR="009E5A1B" w:rsidRDefault="009E5A1B" w:rsidP="00613003">
      <w:pPr>
        <w:rPr>
          <w:rFonts w:eastAsiaTheme="majorEastAsia" w:cstheme="majorBidi"/>
          <w:b/>
          <w:bCs/>
          <w:smallCaps/>
          <w:color w:val="000000" w:themeColor="text1"/>
          <w:sz w:val="36"/>
          <w:szCs w:val="36"/>
        </w:rPr>
      </w:pPr>
    </w:p>
    <w:p w14:paraId="69367457" w14:textId="691A0F62" w:rsidR="009E5A1B" w:rsidRDefault="009E5A1B" w:rsidP="00613003">
      <w:pPr>
        <w:rPr>
          <w:rFonts w:eastAsiaTheme="majorEastAsia" w:cstheme="majorBidi"/>
          <w:b/>
          <w:bCs/>
          <w:smallCaps/>
          <w:color w:val="000000" w:themeColor="text1"/>
          <w:sz w:val="36"/>
          <w:szCs w:val="36"/>
        </w:rPr>
      </w:pPr>
    </w:p>
    <w:p w14:paraId="27CD2461" w14:textId="03F967CC" w:rsidR="009E5A1B" w:rsidRDefault="009E5A1B" w:rsidP="00613003">
      <w:pPr>
        <w:rPr>
          <w:rFonts w:eastAsiaTheme="majorEastAsia" w:cstheme="majorBidi"/>
          <w:b/>
          <w:bCs/>
          <w:smallCaps/>
          <w:color w:val="000000" w:themeColor="text1"/>
          <w:sz w:val="36"/>
          <w:szCs w:val="36"/>
        </w:rPr>
      </w:pPr>
    </w:p>
    <w:p w14:paraId="120FA653" w14:textId="7D6C6DE1" w:rsidR="009E5A1B" w:rsidRDefault="009E5A1B" w:rsidP="00613003">
      <w:pPr>
        <w:rPr>
          <w:rFonts w:eastAsiaTheme="majorEastAsia" w:cstheme="majorBidi"/>
          <w:b/>
          <w:bCs/>
          <w:smallCaps/>
          <w:color w:val="000000" w:themeColor="text1"/>
          <w:sz w:val="36"/>
          <w:szCs w:val="36"/>
        </w:rPr>
      </w:pPr>
    </w:p>
    <w:p w14:paraId="43C045A0" w14:textId="423BF2C0" w:rsidR="009E5A1B" w:rsidRDefault="009E5A1B" w:rsidP="00613003">
      <w:pPr>
        <w:rPr>
          <w:rFonts w:eastAsiaTheme="majorEastAsia" w:cstheme="majorBidi"/>
          <w:b/>
          <w:bCs/>
          <w:smallCaps/>
          <w:color w:val="000000" w:themeColor="text1"/>
          <w:sz w:val="36"/>
          <w:szCs w:val="36"/>
        </w:rPr>
      </w:pPr>
    </w:p>
    <w:p w14:paraId="10DC919C" w14:textId="78CAC9B0" w:rsidR="009E5A1B" w:rsidRDefault="009E5A1B" w:rsidP="00613003">
      <w:pPr>
        <w:rPr>
          <w:rFonts w:eastAsiaTheme="majorEastAsia" w:cstheme="majorBidi"/>
          <w:b/>
          <w:bCs/>
          <w:smallCaps/>
          <w:color w:val="000000" w:themeColor="text1"/>
          <w:sz w:val="36"/>
          <w:szCs w:val="36"/>
        </w:rPr>
      </w:pPr>
    </w:p>
    <w:p w14:paraId="42467885" w14:textId="77777777" w:rsidR="009E5A1B" w:rsidRDefault="009E5A1B" w:rsidP="00613003">
      <w:pPr>
        <w:rPr>
          <w:rFonts w:eastAsiaTheme="majorEastAsia" w:cstheme="majorBidi"/>
          <w:b/>
          <w:bCs/>
          <w:smallCaps/>
          <w:color w:val="000000" w:themeColor="text1"/>
          <w:sz w:val="36"/>
          <w:szCs w:val="36"/>
        </w:rPr>
      </w:pPr>
    </w:p>
    <w:p w14:paraId="453D0E8E" w14:textId="47F7B907" w:rsidR="00A63D63" w:rsidRPr="00805C27" w:rsidRDefault="00A63D63" w:rsidP="00393FC3">
      <w:pPr>
        <w:pStyle w:val="Heading1"/>
        <w:numPr>
          <w:ilvl w:val="0"/>
          <w:numId w:val="0"/>
        </w:numPr>
        <w:ind w:left="432" w:hanging="432"/>
      </w:pPr>
      <w:r>
        <w:lastRenderedPageBreak/>
        <w:t xml:space="preserve">Appendix 2: </w:t>
      </w:r>
      <w:proofErr w:type="spellStart"/>
      <w:r>
        <w:t>E</w:t>
      </w:r>
      <w:r w:rsidR="008C597C">
        <w:t>o</w:t>
      </w:r>
      <w:r>
        <w:t>I</w:t>
      </w:r>
      <w:proofErr w:type="spellEnd"/>
      <w:r>
        <w:t xml:space="preserve"> statement</w:t>
      </w:r>
    </w:p>
    <w:p w14:paraId="52642E22" w14:textId="77777777" w:rsidR="00A63D63" w:rsidRPr="00917BC8" w:rsidRDefault="00A63D63" w:rsidP="00A63D63">
      <w:pPr>
        <w:autoSpaceDE w:val="0"/>
        <w:autoSpaceDN w:val="0"/>
        <w:adjustRightInd w:val="0"/>
        <w:spacing w:after="0" w:line="240" w:lineRule="auto"/>
        <w:rPr>
          <w:rFonts w:cstheme="minorHAnsi"/>
          <w:sz w:val="24"/>
          <w:szCs w:val="24"/>
        </w:rPr>
      </w:pPr>
      <w:r w:rsidRPr="00917BC8">
        <w:rPr>
          <w:rFonts w:cstheme="minorHAnsi"/>
          <w:sz w:val="24"/>
          <w:szCs w:val="24"/>
        </w:rPr>
        <w:t>[Complete and return the following form ‘</w:t>
      </w:r>
      <w:r>
        <w:rPr>
          <w:rFonts w:cstheme="minorHAnsi"/>
          <w:sz w:val="24"/>
          <w:szCs w:val="24"/>
        </w:rPr>
        <w:t>EOI</w:t>
      </w:r>
      <w:r w:rsidRPr="00917BC8">
        <w:rPr>
          <w:rFonts w:cstheme="minorHAnsi"/>
          <w:sz w:val="24"/>
          <w:szCs w:val="24"/>
        </w:rPr>
        <w:t xml:space="preserve"> Statement’ printed, </w:t>
      </w:r>
      <w:proofErr w:type="gramStart"/>
      <w:r w:rsidRPr="00917BC8">
        <w:rPr>
          <w:rFonts w:cstheme="minorHAnsi"/>
          <w:sz w:val="24"/>
          <w:szCs w:val="24"/>
        </w:rPr>
        <w:t>signed</w:t>
      </w:r>
      <w:proofErr w:type="gramEnd"/>
      <w:r w:rsidRPr="00917BC8">
        <w:rPr>
          <w:rFonts w:cstheme="minorHAnsi"/>
          <w:sz w:val="24"/>
          <w:szCs w:val="24"/>
        </w:rPr>
        <w:t xml:space="preserve"> and stamped]</w:t>
      </w:r>
    </w:p>
    <w:p w14:paraId="684AB24E" w14:textId="77777777" w:rsidR="00A63D63" w:rsidRPr="00917BC8" w:rsidRDefault="00A63D63" w:rsidP="00A63D63">
      <w:pPr>
        <w:autoSpaceDE w:val="0"/>
        <w:autoSpaceDN w:val="0"/>
        <w:adjustRightInd w:val="0"/>
        <w:spacing w:after="0" w:line="240" w:lineRule="auto"/>
        <w:rPr>
          <w:rFonts w:cstheme="minorHAnsi"/>
          <w:sz w:val="24"/>
          <w:szCs w:val="24"/>
        </w:rPr>
      </w:pPr>
    </w:p>
    <w:p w14:paraId="14A74004" w14:textId="77777777" w:rsidR="00A63D63" w:rsidRPr="0081361D" w:rsidRDefault="00A63D63" w:rsidP="00A63D63">
      <w:pPr>
        <w:autoSpaceDE w:val="0"/>
        <w:autoSpaceDN w:val="0"/>
        <w:adjustRightInd w:val="0"/>
        <w:spacing w:after="0" w:line="240" w:lineRule="auto"/>
        <w:rPr>
          <w:rFonts w:cstheme="minorHAnsi"/>
          <w:b/>
          <w:bCs/>
          <w:sz w:val="24"/>
          <w:szCs w:val="24"/>
        </w:rPr>
      </w:pPr>
      <w:r w:rsidRPr="0081361D">
        <w:rPr>
          <w:rFonts w:cstheme="minorHAnsi"/>
          <w:b/>
          <w:bCs/>
          <w:sz w:val="24"/>
          <w:szCs w:val="24"/>
        </w:rPr>
        <w:t>EOI STATEMENT</w:t>
      </w:r>
    </w:p>
    <w:p w14:paraId="6F4F9F95" w14:textId="77777777" w:rsidR="00A63D63" w:rsidRPr="0081361D" w:rsidRDefault="00A63D63" w:rsidP="00A63D63">
      <w:pPr>
        <w:autoSpaceDE w:val="0"/>
        <w:autoSpaceDN w:val="0"/>
        <w:adjustRightInd w:val="0"/>
        <w:spacing w:after="0" w:line="240" w:lineRule="auto"/>
        <w:rPr>
          <w:rFonts w:cstheme="minorHAnsi"/>
          <w:b/>
          <w:bCs/>
          <w:sz w:val="24"/>
          <w:szCs w:val="24"/>
        </w:rPr>
      </w:pPr>
      <w:r w:rsidRPr="0081361D">
        <w:rPr>
          <w:rFonts w:cstheme="minorHAnsi"/>
          <w:b/>
          <w:bCs/>
          <w:sz w:val="24"/>
          <w:szCs w:val="24"/>
        </w:rPr>
        <w:t>TO: [GOAL]</w:t>
      </w:r>
    </w:p>
    <w:p w14:paraId="5CAA17EE" w14:textId="48FB1BA6" w:rsidR="00A63D63" w:rsidRDefault="00A63D63" w:rsidP="00A63D63">
      <w:pPr>
        <w:rPr>
          <w:sz w:val="24"/>
          <w:szCs w:val="24"/>
        </w:rPr>
      </w:pPr>
      <w:r w:rsidRPr="0081361D">
        <w:rPr>
          <w:b/>
          <w:bCs/>
          <w:sz w:val="24"/>
          <w:szCs w:val="24"/>
        </w:rPr>
        <w:t xml:space="preserve">RE: </w:t>
      </w:r>
      <w:r w:rsidR="0057037E" w:rsidRPr="0057037E">
        <w:rPr>
          <w:rFonts w:cstheme="minorHAnsi"/>
          <w:b/>
          <w:bCs/>
          <w:sz w:val="24"/>
          <w:szCs w:val="24"/>
        </w:rPr>
        <w:t>Expression of Interest (</w:t>
      </w:r>
      <w:proofErr w:type="spellStart"/>
      <w:r w:rsidR="0057037E" w:rsidRPr="0057037E">
        <w:rPr>
          <w:rFonts w:cstheme="minorHAnsi"/>
          <w:b/>
          <w:bCs/>
          <w:sz w:val="24"/>
          <w:szCs w:val="24"/>
        </w:rPr>
        <w:t>EoI</w:t>
      </w:r>
      <w:proofErr w:type="spellEnd"/>
      <w:r w:rsidR="0057037E" w:rsidRPr="0057037E">
        <w:rPr>
          <w:rFonts w:cstheme="minorHAnsi"/>
          <w:b/>
          <w:bCs/>
          <w:sz w:val="24"/>
          <w:szCs w:val="24"/>
        </w:rPr>
        <w:t>) for the prequalification of borehole drilling contractors for three years to construct an estimated Three hundred sixty (360) boreholes (120 boreholes per year) in Eastern Uganda and Karamoja region</w:t>
      </w:r>
      <w:r w:rsidR="0057037E">
        <w:rPr>
          <w:rFonts w:cstheme="minorHAnsi"/>
          <w:b/>
          <w:bCs/>
          <w:sz w:val="24"/>
          <w:szCs w:val="24"/>
        </w:rPr>
        <w:t xml:space="preserve">. </w:t>
      </w:r>
      <w:r w:rsidRPr="0057037E">
        <w:rPr>
          <w:rFonts w:cstheme="minorHAnsi"/>
          <w:b/>
          <w:bCs/>
          <w:sz w:val="24"/>
          <w:szCs w:val="24"/>
        </w:rPr>
        <w:t>PR</w:t>
      </w:r>
      <w:r w:rsidRPr="0081361D">
        <w:rPr>
          <w:b/>
          <w:bCs/>
          <w:sz w:val="24"/>
          <w:szCs w:val="24"/>
        </w:rPr>
        <w:t xml:space="preserve">. </w:t>
      </w:r>
      <w:r w:rsidR="0057037E">
        <w:rPr>
          <w:b/>
          <w:bCs/>
          <w:sz w:val="24"/>
          <w:szCs w:val="24"/>
        </w:rPr>
        <w:t>GB-W-637</w:t>
      </w:r>
    </w:p>
    <w:p w14:paraId="0464E898" w14:textId="77777777" w:rsidR="00A63D63" w:rsidRPr="00917BC8" w:rsidRDefault="00A63D63" w:rsidP="00A63D63">
      <w:pPr>
        <w:rPr>
          <w:rFonts w:eastAsiaTheme="majorEastAsia" w:cstheme="minorHAnsi"/>
          <w:color w:val="000000" w:themeColor="text1"/>
          <w:sz w:val="24"/>
          <w:szCs w:val="24"/>
          <w:lang w:val="en-GB"/>
        </w:rPr>
      </w:pPr>
      <w:r w:rsidRPr="00917BC8">
        <w:rPr>
          <w:rFonts w:eastAsiaTheme="majorEastAsia" w:cstheme="minorHAnsi"/>
          <w:color w:val="000000" w:themeColor="text1"/>
          <w:sz w:val="24"/>
          <w:szCs w:val="24"/>
          <w:lang w:val="en-GB"/>
        </w:rPr>
        <w:t>Having examined all sections</w:t>
      </w:r>
      <w:r>
        <w:rPr>
          <w:rFonts w:eastAsiaTheme="majorEastAsia" w:cstheme="minorHAnsi"/>
          <w:color w:val="000000" w:themeColor="text1"/>
          <w:sz w:val="24"/>
          <w:szCs w:val="24"/>
          <w:lang w:val="en-GB"/>
        </w:rPr>
        <w:t xml:space="preserve"> and </w:t>
      </w:r>
      <w:r w:rsidRPr="00917BC8">
        <w:rPr>
          <w:rFonts w:eastAsiaTheme="majorEastAsia" w:cstheme="minorHAnsi"/>
          <w:color w:val="000000" w:themeColor="text1"/>
          <w:sz w:val="24"/>
          <w:szCs w:val="24"/>
          <w:lang w:val="en-GB"/>
        </w:rPr>
        <w:t xml:space="preserve">appendices to the </w:t>
      </w:r>
      <w:r>
        <w:rPr>
          <w:rFonts w:eastAsiaTheme="majorEastAsia" w:cstheme="minorHAnsi"/>
          <w:color w:val="000000" w:themeColor="text1"/>
          <w:sz w:val="24"/>
          <w:szCs w:val="24"/>
          <w:lang w:val="en-GB"/>
        </w:rPr>
        <w:t>EOI</w:t>
      </w:r>
      <w:r w:rsidRPr="00917BC8">
        <w:rPr>
          <w:rFonts w:eastAsiaTheme="majorEastAsia" w:cstheme="minorHAnsi"/>
          <w:color w:val="000000" w:themeColor="text1"/>
          <w:sz w:val="24"/>
          <w:szCs w:val="24"/>
          <w:lang w:val="en-GB"/>
        </w:rPr>
        <w:t xml:space="preserve"> we hereby agree and declare the following:</w:t>
      </w:r>
    </w:p>
    <w:p w14:paraId="2E3BCE9C" w14:textId="591938D7" w:rsidR="00A63D63" w:rsidRPr="00917BC8" w:rsidRDefault="00A63D63" w:rsidP="00A63D63">
      <w:pPr>
        <w:pStyle w:val="ListParagraph"/>
        <w:numPr>
          <w:ilvl w:val="0"/>
          <w:numId w:val="63"/>
        </w:numPr>
        <w:rPr>
          <w:rFonts w:eastAsiaTheme="majorEastAsia"/>
          <w:color w:val="000000" w:themeColor="text1"/>
          <w:sz w:val="24"/>
          <w:szCs w:val="24"/>
          <w:lang w:val="en-GB"/>
        </w:rPr>
      </w:pPr>
      <w:r w:rsidRPr="4795CF0B">
        <w:rPr>
          <w:rFonts w:eastAsiaTheme="majorEastAsia"/>
          <w:color w:val="000000" w:themeColor="text1"/>
          <w:sz w:val="24"/>
          <w:szCs w:val="24"/>
          <w:lang w:val="en-GB"/>
        </w:rPr>
        <w:t xml:space="preserve">We confirm we have fully reviewed and can fully meet the detailed Technical Specifications for </w:t>
      </w:r>
      <w:r>
        <w:rPr>
          <w:sz w:val="24"/>
          <w:szCs w:val="24"/>
        </w:rPr>
        <w:t xml:space="preserve">the </w:t>
      </w:r>
      <w:r w:rsidR="00112832">
        <w:rPr>
          <w:sz w:val="24"/>
          <w:szCs w:val="24"/>
        </w:rPr>
        <w:t>works</w:t>
      </w:r>
      <w:r>
        <w:rPr>
          <w:sz w:val="24"/>
          <w:szCs w:val="24"/>
        </w:rPr>
        <w:t xml:space="preserve"> that we are submitting an offer for (</w:t>
      </w:r>
      <w:r w:rsidRPr="0079690E">
        <w:rPr>
          <w:sz w:val="24"/>
          <w:szCs w:val="24"/>
        </w:rPr>
        <w:t>see</w:t>
      </w:r>
      <w:r>
        <w:rPr>
          <w:sz w:val="24"/>
          <w:szCs w:val="24"/>
        </w:rPr>
        <w:t xml:space="preserve"> the detail</w:t>
      </w:r>
      <w:r w:rsidRPr="0079690E">
        <w:rPr>
          <w:sz w:val="24"/>
          <w:szCs w:val="24"/>
        </w:rPr>
        <w:t xml:space="preserve"> section 3.1.</w:t>
      </w:r>
      <w:r w:rsidR="00865878">
        <w:rPr>
          <w:sz w:val="24"/>
          <w:szCs w:val="24"/>
        </w:rPr>
        <w:t xml:space="preserve"> &amp; 3.2</w:t>
      </w:r>
      <w:r>
        <w:rPr>
          <w:sz w:val="24"/>
          <w:szCs w:val="24"/>
        </w:rPr>
        <w:t xml:space="preserve"> above)</w:t>
      </w:r>
    </w:p>
    <w:p w14:paraId="477203C6" w14:textId="269F43B9" w:rsidR="00A63D63" w:rsidRPr="00917BC8" w:rsidRDefault="00A63D63" w:rsidP="00A63D63">
      <w:pPr>
        <w:pStyle w:val="ListParagraph"/>
        <w:numPr>
          <w:ilvl w:val="0"/>
          <w:numId w:val="63"/>
        </w:numPr>
        <w:rPr>
          <w:rFonts w:eastAsiaTheme="majorEastAsia"/>
          <w:color w:val="000000" w:themeColor="text1"/>
          <w:sz w:val="24"/>
          <w:szCs w:val="24"/>
          <w:lang w:val="en-GB"/>
        </w:rPr>
      </w:pPr>
      <w:r w:rsidRPr="00917BC8">
        <w:rPr>
          <w:rFonts w:eastAsiaTheme="majorEastAsia"/>
          <w:color w:val="000000" w:themeColor="text1"/>
          <w:sz w:val="24"/>
          <w:szCs w:val="24"/>
          <w:lang w:val="en-GB"/>
        </w:rPr>
        <w:t xml:space="preserve">We accept </w:t>
      </w:r>
      <w:proofErr w:type="gramStart"/>
      <w:r w:rsidRPr="00917BC8">
        <w:rPr>
          <w:rFonts w:eastAsiaTheme="majorEastAsia"/>
          <w:color w:val="000000" w:themeColor="text1"/>
          <w:sz w:val="24"/>
          <w:szCs w:val="24"/>
          <w:lang w:val="en-GB"/>
        </w:rPr>
        <w:t>all of</w:t>
      </w:r>
      <w:proofErr w:type="gramEnd"/>
      <w:r w:rsidRPr="00917BC8">
        <w:rPr>
          <w:rFonts w:eastAsiaTheme="majorEastAsia"/>
          <w:color w:val="000000" w:themeColor="text1"/>
          <w:sz w:val="24"/>
          <w:szCs w:val="24"/>
          <w:lang w:val="en-GB"/>
        </w:rPr>
        <w:t xml:space="preserve"> the Terms and Conditions of the </w:t>
      </w:r>
      <w:r w:rsidRPr="00946017">
        <w:rPr>
          <w:rFonts w:eastAsiaTheme="majorEastAsia"/>
          <w:sz w:val="24"/>
          <w:szCs w:val="24"/>
          <w:lang w:val="en-GB"/>
        </w:rPr>
        <w:t>EOI a</w:t>
      </w:r>
      <w:r w:rsidRPr="00917BC8">
        <w:rPr>
          <w:rFonts w:eastAsiaTheme="majorEastAsia"/>
          <w:color w:val="000000" w:themeColor="text1"/>
          <w:sz w:val="24"/>
          <w:szCs w:val="24"/>
          <w:lang w:val="en-GB"/>
        </w:rPr>
        <w:t xml:space="preserve">nd GOAL’s Standard Terms and Conditions for Contracts of </w:t>
      </w:r>
      <w:r w:rsidR="001D0F2E">
        <w:rPr>
          <w:rFonts w:eastAsiaTheme="majorEastAsia"/>
          <w:color w:val="000000" w:themeColor="text1"/>
          <w:sz w:val="24"/>
          <w:szCs w:val="24"/>
          <w:lang w:val="en-GB"/>
        </w:rPr>
        <w:t>boreholes constructions</w:t>
      </w:r>
      <w:r>
        <w:rPr>
          <w:rFonts w:eastAsiaTheme="majorEastAsia"/>
          <w:color w:val="000000" w:themeColor="text1"/>
          <w:sz w:val="24"/>
          <w:szCs w:val="24"/>
          <w:lang w:val="en-GB"/>
        </w:rPr>
        <w:t xml:space="preserve"> as named in section 3.1.</w:t>
      </w:r>
      <w:r w:rsidR="001D0F2E">
        <w:rPr>
          <w:rFonts w:eastAsiaTheme="majorEastAsia"/>
          <w:color w:val="000000" w:themeColor="text1"/>
          <w:sz w:val="24"/>
          <w:szCs w:val="24"/>
          <w:lang w:val="en-GB"/>
        </w:rPr>
        <w:t xml:space="preserve"> &amp; 3.2.</w:t>
      </w:r>
    </w:p>
    <w:p w14:paraId="6799A3C3" w14:textId="77777777" w:rsidR="00A63D63" w:rsidRDefault="00A63D63" w:rsidP="00A63D63">
      <w:pPr>
        <w:pStyle w:val="ListParagraph"/>
        <w:numPr>
          <w:ilvl w:val="0"/>
          <w:numId w:val="63"/>
        </w:numPr>
        <w:rPr>
          <w:rFonts w:eastAsiaTheme="majorEastAsia" w:cstheme="minorHAnsi"/>
          <w:color w:val="000000" w:themeColor="text1"/>
          <w:sz w:val="24"/>
          <w:szCs w:val="24"/>
          <w:lang w:val="en-GB"/>
        </w:rPr>
      </w:pPr>
      <w:r w:rsidRPr="00917BC8">
        <w:rPr>
          <w:rFonts w:eastAsiaTheme="majorEastAsia" w:cstheme="minorHAnsi"/>
          <w:color w:val="000000" w:themeColor="text1"/>
          <w:sz w:val="24"/>
          <w:szCs w:val="24"/>
          <w:lang w:val="en-GB"/>
        </w:rPr>
        <w:t xml:space="preserve">We confirm the validity period of our </w:t>
      </w:r>
      <w:r>
        <w:rPr>
          <w:rFonts w:eastAsiaTheme="majorEastAsia" w:cstheme="minorHAnsi"/>
          <w:color w:val="000000" w:themeColor="text1"/>
          <w:sz w:val="24"/>
          <w:szCs w:val="24"/>
          <w:lang w:val="en-GB"/>
        </w:rPr>
        <w:t>EOI</w:t>
      </w:r>
      <w:r w:rsidRPr="00917BC8">
        <w:rPr>
          <w:rFonts w:eastAsiaTheme="majorEastAsia" w:cstheme="minorHAnsi"/>
          <w:color w:val="000000" w:themeColor="text1"/>
          <w:sz w:val="24"/>
          <w:szCs w:val="24"/>
          <w:lang w:val="en-GB"/>
        </w:rPr>
        <w:t xml:space="preserve"> offers to be </w:t>
      </w:r>
      <w:r>
        <w:rPr>
          <w:rFonts w:eastAsiaTheme="majorEastAsia" w:cstheme="minorHAnsi"/>
          <w:color w:val="000000" w:themeColor="text1"/>
          <w:sz w:val="24"/>
          <w:szCs w:val="24"/>
          <w:lang w:val="en-GB"/>
        </w:rPr>
        <w:t>90</w:t>
      </w:r>
      <w:r w:rsidRPr="00917BC8">
        <w:rPr>
          <w:rFonts w:eastAsiaTheme="majorEastAsia" w:cstheme="minorHAnsi"/>
          <w:color w:val="000000" w:themeColor="text1"/>
          <w:sz w:val="24"/>
          <w:szCs w:val="24"/>
          <w:lang w:val="en-GB"/>
        </w:rPr>
        <w:t xml:space="preserve"> Days from date of submission. </w:t>
      </w:r>
    </w:p>
    <w:p w14:paraId="4FF65816" w14:textId="5F102DBE" w:rsidR="00A63D63" w:rsidRDefault="00A63D63" w:rsidP="00493941">
      <w:pPr>
        <w:pStyle w:val="ListParagraph"/>
        <w:numPr>
          <w:ilvl w:val="0"/>
          <w:numId w:val="63"/>
        </w:numPr>
        <w:rPr>
          <w:rFonts w:eastAsiaTheme="majorEastAsia"/>
          <w:color w:val="000000" w:themeColor="text1"/>
          <w:sz w:val="24"/>
          <w:szCs w:val="24"/>
          <w:lang w:val="en-GB"/>
        </w:rPr>
      </w:pPr>
      <w:r>
        <w:rPr>
          <w:rFonts w:eastAsiaTheme="majorEastAsia"/>
          <w:color w:val="000000" w:themeColor="text1"/>
          <w:sz w:val="24"/>
          <w:szCs w:val="24"/>
          <w:lang w:val="en-GB"/>
        </w:rPr>
        <w:t xml:space="preserve">We confirm and understand that </w:t>
      </w:r>
      <w:r w:rsidR="00B43A23">
        <w:rPr>
          <w:rFonts w:eastAsiaTheme="majorEastAsia"/>
          <w:color w:val="000000" w:themeColor="text1"/>
          <w:sz w:val="24"/>
          <w:szCs w:val="24"/>
          <w:lang w:val="en-GB"/>
        </w:rPr>
        <w:t xml:space="preserve">EOI offers to be submitted </w:t>
      </w:r>
      <w:r w:rsidR="00493941">
        <w:rPr>
          <w:rFonts w:eastAsiaTheme="majorEastAsia"/>
          <w:color w:val="000000" w:themeColor="text1"/>
          <w:sz w:val="24"/>
          <w:szCs w:val="24"/>
          <w:lang w:val="en-GB"/>
        </w:rPr>
        <w:t xml:space="preserve">meet our </w:t>
      </w:r>
      <w:r w:rsidR="008C597C">
        <w:rPr>
          <w:rFonts w:eastAsiaTheme="majorEastAsia"/>
          <w:color w:val="000000" w:themeColor="text1"/>
          <w:sz w:val="24"/>
          <w:szCs w:val="24"/>
          <w:lang w:val="en-GB"/>
        </w:rPr>
        <w:t xml:space="preserve">minimum </w:t>
      </w:r>
      <w:r w:rsidR="00493941">
        <w:rPr>
          <w:rFonts w:eastAsiaTheme="majorEastAsia"/>
          <w:color w:val="000000" w:themeColor="text1"/>
          <w:sz w:val="24"/>
          <w:szCs w:val="24"/>
          <w:lang w:val="en-GB"/>
        </w:rPr>
        <w:t>requirements laid down in the appendices 3, 4, 5 &amp; 6 describe below.</w:t>
      </w:r>
    </w:p>
    <w:p w14:paraId="7D4645E5" w14:textId="77777777" w:rsidR="00493941" w:rsidRPr="009604E4" w:rsidRDefault="00493941" w:rsidP="00493941">
      <w:pPr>
        <w:pStyle w:val="ListParagraph"/>
        <w:rPr>
          <w:rFonts w:eastAsiaTheme="majorEastAsia"/>
          <w:color w:val="000000" w:themeColor="text1"/>
          <w:sz w:val="24"/>
          <w:szCs w:val="24"/>
          <w:lang w:val="en-GB"/>
        </w:rPr>
      </w:pPr>
    </w:p>
    <w:tbl>
      <w:tblPr>
        <w:tblStyle w:val="TableGrid"/>
        <w:tblW w:w="0" w:type="auto"/>
        <w:tblLook w:val="04A0" w:firstRow="1" w:lastRow="0" w:firstColumn="1" w:lastColumn="0" w:noHBand="0" w:noVBand="1"/>
      </w:tblPr>
      <w:tblGrid>
        <w:gridCol w:w="2680"/>
        <w:gridCol w:w="7504"/>
      </w:tblGrid>
      <w:tr w:rsidR="00A63D63" w:rsidRPr="00917BC8" w14:paraId="43792526" w14:textId="77777777" w:rsidTr="00EA3BCD">
        <w:trPr>
          <w:trHeight w:val="388"/>
        </w:trPr>
        <w:tc>
          <w:tcPr>
            <w:tcW w:w="2680" w:type="dxa"/>
            <w:shd w:val="clear" w:color="auto" w:fill="D9D9D9" w:themeFill="background1" w:themeFillShade="D9"/>
          </w:tcPr>
          <w:p w14:paraId="389E23FA" w14:textId="77777777" w:rsidR="00A63D63" w:rsidRPr="00917BC8" w:rsidRDefault="00A63D63" w:rsidP="00EA3BCD">
            <w:pPr>
              <w:rPr>
                <w:sz w:val="24"/>
                <w:szCs w:val="24"/>
              </w:rPr>
            </w:pPr>
            <w:r w:rsidRPr="00917BC8">
              <w:rPr>
                <w:sz w:val="24"/>
                <w:szCs w:val="24"/>
              </w:rPr>
              <w:t>Date:</w:t>
            </w:r>
          </w:p>
        </w:tc>
        <w:tc>
          <w:tcPr>
            <w:tcW w:w="7504" w:type="dxa"/>
          </w:tcPr>
          <w:p w14:paraId="25D6FB73" w14:textId="77777777" w:rsidR="00A63D63" w:rsidRPr="00917BC8" w:rsidRDefault="00A63D63" w:rsidP="00EA3BCD">
            <w:pPr>
              <w:rPr>
                <w:sz w:val="18"/>
                <w:szCs w:val="18"/>
              </w:rPr>
            </w:pPr>
          </w:p>
        </w:tc>
      </w:tr>
      <w:tr w:rsidR="00A63D63" w:rsidRPr="00917BC8" w14:paraId="722D6D85" w14:textId="77777777" w:rsidTr="00EA3BCD">
        <w:trPr>
          <w:trHeight w:val="388"/>
        </w:trPr>
        <w:tc>
          <w:tcPr>
            <w:tcW w:w="2680" w:type="dxa"/>
            <w:shd w:val="clear" w:color="auto" w:fill="D9D9D9" w:themeFill="background1" w:themeFillShade="D9"/>
          </w:tcPr>
          <w:p w14:paraId="1992E964" w14:textId="77777777" w:rsidR="00A63D63" w:rsidRPr="00917BC8" w:rsidRDefault="00A63D63" w:rsidP="00EA3BCD">
            <w:pPr>
              <w:rPr>
                <w:sz w:val="24"/>
                <w:szCs w:val="24"/>
              </w:rPr>
            </w:pPr>
            <w:r w:rsidRPr="00917BC8">
              <w:rPr>
                <w:sz w:val="24"/>
                <w:szCs w:val="24"/>
              </w:rPr>
              <w:t>Full Name:</w:t>
            </w:r>
          </w:p>
        </w:tc>
        <w:tc>
          <w:tcPr>
            <w:tcW w:w="7504" w:type="dxa"/>
          </w:tcPr>
          <w:p w14:paraId="341058DA" w14:textId="77777777" w:rsidR="00A63D63" w:rsidRPr="00917BC8" w:rsidRDefault="00A63D63" w:rsidP="00EA3BCD">
            <w:pPr>
              <w:rPr>
                <w:sz w:val="18"/>
                <w:szCs w:val="18"/>
              </w:rPr>
            </w:pPr>
          </w:p>
        </w:tc>
      </w:tr>
      <w:tr w:rsidR="00A63D63" w:rsidRPr="00917BC8" w14:paraId="6A78BAAC" w14:textId="77777777" w:rsidTr="00EA3BCD">
        <w:trPr>
          <w:trHeight w:val="388"/>
        </w:trPr>
        <w:tc>
          <w:tcPr>
            <w:tcW w:w="2680" w:type="dxa"/>
            <w:shd w:val="clear" w:color="auto" w:fill="D9D9D9" w:themeFill="background1" w:themeFillShade="D9"/>
          </w:tcPr>
          <w:p w14:paraId="53CF8EB6" w14:textId="77777777" w:rsidR="00A63D63" w:rsidRPr="00917BC8" w:rsidRDefault="00A63D63" w:rsidP="00EA3BCD">
            <w:pPr>
              <w:rPr>
                <w:sz w:val="24"/>
                <w:szCs w:val="24"/>
              </w:rPr>
            </w:pPr>
            <w:r w:rsidRPr="00917BC8">
              <w:rPr>
                <w:sz w:val="24"/>
                <w:szCs w:val="24"/>
              </w:rPr>
              <w:t>Position:</w:t>
            </w:r>
          </w:p>
        </w:tc>
        <w:tc>
          <w:tcPr>
            <w:tcW w:w="7504" w:type="dxa"/>
          </w:tcPr>
          <w:p w14:paraId="5CA2BEA5" w14:textId="77777777" w:rsidR="00A63D63" w:rsidRPr="00917BC8" w:rsidRDefault="00A63D63" w:rsidP="00EA3BCD">
            <w:pPr>
              <w:rPr>
                <w:sz w:val="18"/>
                <w:szCs w:val="18"/>
              </w:rPr>
            </w:pPr>
          </w:p>
        </w:tc>
      </w:tr>
      <w:tr w:rsidR="00A63D63" w:rsidRPr="00917BC8" w14:paraId="1B7A4C74" w14:textId="77777777" w:rsidTr="00EA3BCD">
        <w:trPr>
          <w:trHeight w:val="388"/>
        </w:trPr>
        <w:tc>
          <w:tcPr>
            <w:tcW w:w="2680" w:type="dxa"/>
            <w:shd w:val="clear" w:color="auto" w:fill="D9D9D9" w:themeFill="background1" w:themeFillShade="D9"/>
          </w:tcPr>
          <w:p w14:paraId="349E468E" w14:textId="77777777" w:rsidR="00A63D63" w:rsidRPr="00917BC8" w:rsidRDefault="00A63D63" w:rsidP="00EA3BCD">
            <w:pPr>
              <w:rPr>
                <w:sz w:val="24"/>
                <w:szCs w:val="24"/>
              </w:rPr>
            </w:pPr>
            <w:r w:rsidRPr="00917BC8">
              <w:rPr>
                <w:sz w:val="24"/>
                <w:szCs w:val="24"/>
              </w:rPr>
              <w:t>Signature and company stamp:</w:t>
            </w:r>
          </w:p>
        </w:tc>
        <w:tc>
          <w:tcPr>
            <w:tcW w:w="7504" w:type="dxa"/>
          </w:tcPr>
          <w:p w14:paraId="370588E8" w14:textId="77777777" w:rsidR="00A63D63" w:rsidRPr="00917BC8" w:rsidRDefault="00A63D63" w:rsidP="00EA3BCD">
            <w:pPr>
              <w:rPr>
                <w:sz w:val="18"/>
                <w:szCs w:val="18"/>
              </w:rPr>
            </w:pPr>
          </w:p>
          <w:p w14:paraId="6A620585" w14:textId="77777777" w:rsidR="00A63D63" w:rsidRPr="00917BC8" w:rsidRDefault="00A63D63" w:rsidP="00EA3BCD">
            <w:pPr>
              <w:rPr>
                <w:sz w:val="18"/>
                <w:szCs w:val="18"/>
              </w:rPr>
            </w:pPr>
          </w:p>
          <w:p w14:paraId="4D7AA5F8" w14:textId="77777777" w:rsidR="00A63D63" w:rsidRPr="00917BC8" w:rsidRDefault="00A63D63" w:rsidP="00EA3BCD">
            <w:pPr>
              <w:rPr>
                <w:sz w:val="18"/>
                <w:szCs w:val="18"/>
              </w:rPr>
            </w:pPr>
          </w:p>
          <w:p w14:paraId="753DEF16" w14:textId="77777777" w:rsidR="00A63D63" w:rsidRPr="00917BC8" w:rsidRDefault="00A63D63" w:rsidP="00EA3BCD">
            <w:pPr>
              <w:rPr>
                <w:sz w:val="18"/>
                <w:szCs w:val="18"/>
              </w:rPr>
            </w:pPr>
          </w:p>
          <w:p w14:paraId="640A1095" w14:textId="77777777" w:rsidR="00A63D63" w:rsidRPr="00917BC8" w:rsidRDefault="00A63D63" w:rsidP="00EA3BCD">
            <w:pPr>
              <w:rPr>
                <w:sz w:val="18"/>
                <w:szCs w:val="18"/>
              </w:rPr>
            </w:pPr>
          </w:p>
          <w:p w14:paraId="712B0C0D" w14:textId="77777777" w:rsidR="00A63D63" w:rsidRPr="00917BC8" w:rsidRDefault="00A63D63" w:rsidP="00EA3BCD">
            <w:pPr>
              <w:rPr>
                <w:sz w:val="18"/>
                <w:szCs w:val="18"/>
              </w:rPr>
            </w:pPr>
          </w:p>
        </w:tc>
      </w:tr>
    </w:tbl>
    <w:p w14:paraId="01E6974F" w14:textId="77777777" w:rsidR="00A63D63" w:rsidRDefault="00A63D63" w:rsidP="00A63D63">
      <w:pPr>
        <w:rPr>
          <w:rFonts w:eastAsiaTheme="majorEastAsia" w:cstheme="majorBidi"/>
          <w:b/>
          <w:bCs/>
          <w:smallCaps/>
          <w:color w:val="000000" w:themeColor="text1"/>
          <w:sz w:val="36"/>
          <w:szCs w:val="36"/>
        </w:rPr>
      </w:pPr>
      <w:r>
        <w:br w:type="page"/>
      </w:r>
    </w:p>
    <w:p w14:paraId="5A1C2C30" w14:textId="3837AB60" w:rsidR="00B32B59" w:rsidRDefault="00B32B59" w:rsidP="00B32B59">
      <w:pPr>
        <w:keepNext/>
        <w:keepLines/>
        <w:pBdr>
          <w:bottom w:val="single" w:sz="4" w:space="1" w:color="595959" w:themeColor="text1" w:themeTint="A6"/>
        </w:pBdr>
        <w:spacing w:before="360"/>
        <w:ind w:left="180"/>
        <w:jc w:val="both"/>
        <w:outlineLvl w:val="0"/>
        <w:rPr>
          <w:rFonts w:eastAsiaTheme="majorEastAsia" w:cstheme="majorBidi"/>
          <w:b/>
          <w:bCs/>
          <w:smallCaps/>
          <w:color w:val="000000" w:themeColor="text1"/>
          <w:sz w:val="36"/>
          <w:szCs w:val="36"/>
        </w:rPr>
      </w:pPr>
      <w:r w:rsidRPr="00270EEB">
        <w:rPr>
          <w:rFonts w:eastAsiaTheme="majorEastAsia" w:cstheme="majorBidi"/>
          <w:b/>
          <w:bCs/>
          <w:smallCaps/>
          <w:color w:val="000000" w:themeColor="text1"/>
          <w:sz w:val="36"/>
          <w:szCs w:val="36"/>
        </w:rPr>
        <w:lastRenderedPageBreak/>
        <w:t xml:space="preserve">Appendix </w:t>
      </w:r>
      <w:r w:rsidR="00A63D63">
        <w:rPr>
          <w:rFonts w:eastAsiaTheme="majorEastAsia" w:cstheme="majorBidi"/>
          <w:b/>
          <w:bCs/>
          <w:smallCaps/>
          <w:color w:val="000000" w:themeColor="text1"/>
          <w:sz w:val="36"/>
          <w:szCs w:val="36"/>
        </w:rPr>
        <w:t>3</w:t>
      </w:r>
      <w:r w:rsidRPr="00270EEB">
        <w:rPr>
          <w:rFonts w:eastAsiaTheme="majorEastAsia" w:cstheme="majorBidi"/>
          <w:b/>
          <w:bCs/>
          <w:smallCaps/>
          <w:color w:val="000000" w:themeColor="text1"/>
          <w:sz w:val="36"/>
          <w:szCs w:val="36"/>
        </w:rPr>
        <w:t xml:space="preserve">. </w:t>
      </w:r>
      <w:r w:rsidRPr="00AA784A">
        <w:rPr>
          <w:rFonts w:eastAsiaTheme="majorEastAsia" w:cstheme="majorBidi"/>
          <w:b/>
          <w:bCs/>
          <w:smallCaps/>
          <w:color w:val="000000" w:themeColor="text1"/>
          <w:sz w:val="36"/>
          <w:szCs w:val="36"/>
        </w:rPr>
        <w:t>T</w:t>
      </w:r>
      <w:r w:rsidR="003F1892">
        <w:rPr>
          <w:rFonts w:eastAsiaTheme="majorEastAsia" w:cstheme="majorBidi"/>
          <w:b/>
          <w:bCs/>
          <w:smallCaps/>
          <w:color w:val="000000" w:themeColor="text1"/>
          <w:sz w:val="36"/>
          <w:szCs w:val="36"/>
        </w:rPr>
        <w:t>echnical</w:t>
      </w:r>
      <w:r w:rsidRPr="00AA784A">
        <w:rPr>
          <w:rFonts w:eastAsiaTheme="majorEastAsia" w:cstheme="majorBidi"/>
          <w:b/>
          <w:bCs/>
          <w:smallCaps/>
          <w:color w:val="000000" w:themeColor="text1"/>
          <w:sz w:val="36"/>
          <w:szCs w:val="36"/>
        </w:rPr>
        <w:t xml:space="preserve"> O</w:t>
      </w:r>
      <w:r w:rsidR="003F1892">
        <w:rPr>
          <w:rFonts w:eastAsiaTheme="majorEastAsia" w:cstheme="majorBidi"/>
          <w:b/>
          <w:bCs/>
          <w:smallCaps/>
          <w:color w:val="000000" w:themeColor="text1"/>
          <w:sz w:val="36"/>
          <w:szCs w:val="36"/>
        </w:rPr>
        <w:t>ffer</w:t>
      </w:r>
      <w:r w:rsidRPr="00AA784A">
        <w:rPr>
          <w:rFonts w:eastAsiaTheme="majorEastAsia" w:cstheme="majorBidi"/>
          <w:b/>
          <w:bCs/>
          <w:smallCaps/>
          <w:color w:val="000000" w:themeColor="text1"/>
          <w:sz w:val="36"/>
          <w:szCs w:val="36"/>
        </w:rPr>
        <w:t xml:space="preserve"> (</w:t>
      </w:r>
      <w:r w:rsidR="003F1892">
        <w:rPr>
          <w:rFonts w:eastAsiaTheme="majorEastAsia" w:cstheme="majorBidi"/>
          <w:b/>
          <w:bCs/>
          <w:smallCaps/>
          <w:color w:val="000000" w:themeColor="text1"/>
          <w:sz w:val="36"/>
          <w:szCs w:val="36"/>
        </w:rPr>
        <w:t>Technical Specifications</w:t>
      </w:r>
      <w:r w:rsidRPr="00AA784A">
        <w:rPr>
          <w:rFonts w:eastAsiaTheme="majorEastAsia" w:cstheme="majorBidi"/>
          <w:b/>
          <w:bCs/>
          <w:smallCaps/>
          <w:color w:val="000000" w:themeColor="text1"/>
          <w:sz w:val="36"/>
          <w:szCs w:val="36"/>
        </w:rPr>
        <w:t>)</w:t>
      </w:r>
    </w:p>
    <w:p w14:paraId="15E28811" w14:textId="2A913820" w:rsidR="00C256E7" w:rsidRPr="00EE287B" w:rsidRDefault="00C256E7" w:rsidP="00C256E7">
      <w:pPr>
        <w:keepNext/>
        <w:spacing w:before="240" w:after="60"/>
        <w:jc w:val="both"/>
        <w:outlineLvl w:val="0"/>
        <w:rPr>
          <w:rFonts w:cstheme="minorHAnsi"/>
          <w:b/>
          <w:spacing w:val="-3"/>
        </w:rPr>
      </w:pPr>
      <w:r w:rsidRPr="00EE287B">
        <w:rPr>
          <w:rFonts w:cstheme="minorHAnsi"/>
          <w:b/>
          <w:bCs/>
          <w:kern w:val="32"/>
          <w:sz w:val="24"/>
          <w:szCs w:val="36"/>
        </w:rPr>
        <w:t>Technical Specification and Drawings</w:t>
      </w:r>
    </w:p>
    <w:p w14:paraId="2E8ABD4F" w14:textId="77777777" w:rsidR="00C256E7" w:rsidRPr="00EE287B" w:rsidRDefault="00C256E7" w:rsidP="00C256E7">
      <w:pPr>
        <w:keepNext/>
        <w:spacing w:before="240" w:after="60"/>
        <w:jc w:val="both"/>
        <w:outlineLvl w:val="2"/>
        <w:rPr>
          <w:rFonts w:cstheme="minorHAnsi"/>
          <w:b/>
          <w:bCs/>
          <w:sz w:val="24"/>
          <w:szCs w:val="28"/>
        </w:rPr>
      </w:pPr>
      <w:r w:rsidRPr="00EE287B">
        <w:rPr>
          <w:rFonts w:cstheme="minorHAnsi"/>
          <w:b/>
          <w:bCs/>
          <w:sz w:val="24"/>
          <w:szCs w:val="28"/>
        </w:rPr>
        <w:t>1.0 Scope of works</w:t>
      </w:r>
    </w:p>
    <w:p w14:paraId="148F0466" w14:textId="6FCE5C12" w:rsidR="00C256E7" w:rsidRPr="00EE287B" w:rsidRDefault="00C256E7" w:rsidP="00C256E7">
      <w:pPr>
        <w:spacing w:line="360" w:lineRule="auto"/>
        <w:jc w:val="both"/>
        <w:rPr>
          <w:rFonts w:cstheme="minorHAnsi"/>
          <w:spacing w:val="-3"/>
          <w:lang w:val="en-GB"/>
        </w:rPr>
      </w:pPr>
      <w:r w:rsidRPr="00EE287B">
        <w:rPr>
          <w:rFonts w:cstheme="minorHAnsi"/>
          <w:spacing w:val="-3"/>
        </w:rPr>
        <w:t xml:space="preserve">The scope of the works require that Contractors furnish only </w:t>
      </w:r>
      <w:r w:rsidRPr="00EE287B">
        <w:rPr>
          <w:rFonts w:cstheme="minorHAnsi"/>
          <w:spacing w:val="-3"/>
          <w:u w:val="single"/>
        </w:rPr>
        <w:t>successful boreholes</w:t>
      </w:r>
      <w:r w:rsidRPr="00EE287B">
        <w:rPr>
          <w:rFonts w:cstheme="minorHAnsi"/>
          <w:spacing w:val="-3"/>
        </w:rPr>
        <w:t xml:space="preserve"> to GOAL. A </w:t>
      </w:r>
      <w:r w:rsidRPr="00EE287B">
        <w:rPr>
          <w:rFonts w:cstheme="minorHAnsi"/>
          <w:spacing w:val="-3"/>
          <w:u w:val="single"/>
        </w:rPr>
        <w:t>successful borehole</w:t>
      </w:r>
      <w:r w:rsidRPr="00EE287B">
        <w:rPr>
          <w:rFonts w:cstheme="minorHAnsi"/>
          <w:spacing w:val="-3"/>
        </w:rPr>
        <w:t xml:space="preserve"> is defined as one </w:t>
      </w:r>
      <w:r w:rsidRPr="00EE287B">
        <w:rPr>
          <w:rFonts w:cstheme="minorHAnsi"/>
          <w:bCs/>
          <w:spacing w:val="-3"/>
          <w:lang w:val="en-GB"/>
        </w:rPr>
        <w:t>conforming to all the requirements for the siting, drilling, test pumping, yield and water quality requirements. The well</w:t>
      </w:r>
      <w:r w:rsidRPr="00EE287B">
        <w:rPr>
          <w:rFonts w:cstheme="minorHAnsi"/>
          <w:spacing w:val="-3"/>
        </w:rPr>
        <w:t xml:space="preserve"> delivers </w:t>
      </w:r>
      <w:r w:rsidRPr="00EE287B">
        <w:rPr>
          <w:rFonts w:cstheme="minorHAnsi"/>
          <w:spacing w:val="-3"/>
          <w:u w:val="single"/>
        </w:rPr>
        <w:t>more than 450 l/hr</w:t>
      </w:r>
      <w:r w:rsidRPr="00EE287B">
        <w:rPr>
          <w:rFonts w:cstheme="minorHAnsi"/>
          <w:spacing w:val="-3"/>
        </w:rPr>
        <w:t xml:space="preserve"> and passes the minimum acceptable potable water quality standards (Government of Uganda acceptable water quality standards). </w:t>
      </w:r>
    </w:p>
    <w:p w14:paraId="54EE80AD" w14:textId="57BB0232" w:rsidR="00C256E7" w:rsidRPr="00EE287B" w:rsidRDefault="00C256E7" w:rsidP="00C256E7">
      <w:pPr>
        <w:spacing w:line="360" w:lineRule="auto"/>
        <w:jc w:val="both"/>
        <w:rPr>
          <w:rFonts w:cstheme="minorHAnsi"/>
          <w:bCs/>
          <w:spacing w:val="-3"/>
          <w:lang w:val="en-GB"/>
        </w:rPr>
      </w:pPr>
      <w:r w:rsidRPr="00EE287B">
        <w:rPr>
          <w:rFonts w:cstheme="minorHAnsi"/>
          <w:bCs/>
          <w:spacing w:val="-3"/>
          <w:lang w:val="en-GB"/>
        </w:rPr>
        <w:t xml:space="preserve">Dry wells or wells with poor water quality according to GOU standards will be replaced by the Contractor at no further cost to GOAL. The drilling records for all unsuccessful wells must be provided to GOAL including for poor quality wells the water quality test certificates. </w:t>
      </w:r>
    </w:p>
    <w:p w14:paraId="7FC50430" w14:textId="4D25C50B" w:rsidR="00C256E7" w:rsidRPr="00EE287B" w:rsidRDefault="00C256E7" w:rsidP="00C256E7">
      <w:pPr>
        <w:spacing w:line="360" w:lineRule="auto"/>
        <w:jc w:val="both"/>
        <w:rPr>
          <w:rFonts w:cstheme="minorHAnsi"/>
          <w:bCs/>
          <w:spacing w:val="-3"/>
          <w:lang w:val="en-GB"/>
        </w:rPr>
      </w:pPr>
      <w:r w:rsidRPr="00EE287B">
        <w:rPr>
          <w:rFonts w:cstheme="minorHAnsi"/>
          <w:bCs/>
          <w:spacing w:val="-3"/>
          <w:lang w:val="en-GB"/>
        </w:rPr>
        <w:t xml:space="preserve">All the wells successfully drilled and tested will be installed with U2 hand pumps with stainless steel (SSL 304 steel) pipes weighing 5.4kg each and rods or depending on the PH of the well, for PH &lt; 6, boreholes may be installed with </w:t>
      </w:r>
      <w:proofErr w:type="spellStart"/>
      <w:r w:rsidRPr="00EE287B">
        <w:rPr>
          <w:rFonts w:cstheme="minorHAnsi"/>
          <w:bCs/>
          <w:spacing w:val="-3"/>
          <w:lang w:val="en-GB"/>
        </w:rPr>
        <w:t>Upvc</w:t>
      </w:r>
      <w:proofErr w:type="spellEnd"/>
      <w:r w:rsidRPr="00EE287B">
        <w:rPr>
          <w:rFonts w:cstheme="minorHAnsi"/>
          <w:bCs/>
          <w:spacing w:val="-3"/>
          <w:lang w:val="en-GB"/>
        </w:rPr>
        <w:t xml:space="preserve"> pipes with stainless steel coupling and rods. at GOAL’s discretion.</w:t>
      </w:r>
    </w:p>
    <w:p w14:paraId="33A1881A" w14:textId="14ABCFB9" w:rsidR="00C256E7" w:rsidRPr="00EE287B" w:rsidRDefault="00C256E7" w:rsidP="00C256E7">
      <w:pPr>
        <w:spacing w:line="360" w:lineRule="auto"/>
        <w:jc w:val="both"/>
        <w:rPr>
          <w:rFonts w:cstheme="minorHAnsi"/>
          <w:spacing w:val="-3"/>
        </w:rPr>
      </w:pPr>
      <w:r w:rsidRPr="00EE287B">
        <w:rPr>
          <w:rFonts w:cstheme="minorHAnsi"/>
          <w:spacing w:val="-3"/>
        </w:rPr>
        <w:t>The depths of installation of hand pumps and type of pump must be recommended and approved by GOAL.</w:t>
      </w:r>
    </w:p>
    <w:p w14:paraId="2C0B7800" w14:textId="5B51D362"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t xml:space="preserve">The work includes drilling boreholes, installation of casings and screens; provision of gravel packing; development of the boreholes; test pumping; obtaining rock and water samples; water quality analysis; platform casting and hand pump </w:t>
      </w:r>
      <w:proofErr w:type="gramStart"/>
      <w:r w:rsidRPr="00EE287B">
        <w:rPr>
          <w:rFonts w:cstheme="minorHAnsi"/>
          <w:spacing w:val="-3"/>
          <w:lang w:val="en-GB"/>
        </w:rPr>
        <w:t>installation;</w:t>
      </w:r>
      <w:proofErr w:type="gramEnd"/>
      <w:r w:rsidRPr="00EE287B">
        <w:rPr>
          <w:rFonts w:cstheme="minorHAnsi"/>
          <w:spacing w:val="-3"/>
          <w:lang w:val="en-GB"/>
        </w:rPr>
        <w:t xml:space="preserve"> as specified hereinafter and as directed by GOAL.</w:t>
      </w:r>
    </w:p>
    <w:p w14:paraId="4F076061" w14:textId="77777777" w:rsidR="00C256E7" w:rsidRPr="00EE287B" w:rsidRDefault="00C256E7" w:rsidP="008725E1">
      <w:pPr>
        <w:numPr>
          <w:ilvl w:val="1"/>
          <w:numId w:val="37"/>
        </w:numPr>
        <w:tabs>
          <w:tab w:val="clear" w:pos="1350"/>
          <w:tab w:val="num" w:pos="576"/>
        </w:tabs>
        <w:spacing w:after="0" w:line="360" w:lineRule="auto"/>
        <w:ind w:hanging="1066"/>
        <w:jc w:val="both"/>
        <w:rPr>
          <w:rFonts w:cstheme="minorHAnsi"/>
          <w:b/>
          <w:bCs/>
          <w:spacing w:val="-3"/>
        </w:rPr>
      </w:pPr>
      <w:r w:rsidRPr="00EE287B">
        <w:rPr>
          <w:rFonts w:cstheme="minorHAnsi"/>
          <w:b/>
          <w:bCs/>
          <w:spacing w:val="-3"/>
        </w:rPr>
        <w:t>Location of the works</w:t>
      </w:r>
    </w:p>
    <w:p w14:paraId="690954E8" w14:textId="77777777" w:rsidR="00C256E7" w:rsidRPr="00EE287B" w:rsidRDefault="00C256E7" w:rsidP="00C256E7">
      <w:pPr>
        <w:spacing w:line="360" w:lineRule="auto"/>
        <w:jc w:val="both"/>
        <w:rPr>
          <w:rFonts w:cstheme="minorHAnsi"/>
          <w:spacing w:val="-3"/>
        </w:rPr>
      </w:pPr>
      <w:r w:rsidRPr="00EE287B">
        <w:rPr>
          <w:rFonts w:cstheme="minorHAnsi"/>
          <w:spacing w:val="-3"/>
        </w:rPr>
        <w:t xml:space="preserve">The works are in communities and institutions in districts in Eastern Uganda and in Kaabong and Karenga districts in Karamoja region. The Eastern Uganda districts will include Bugiri, Namayingo and others that will be determined during the project year. Contractors will be notified of the area of the work during the submission of quotes </w:t>
      </w:r>
      <w:r w:rsidRPr="00EE287B">
        <w:rPr>
          <w:rFonts w:cstheme="minorHAnsi"/>
          <w:color w:val="FF0000"/>
          <w:spacing w:val="-3"/>
        </w:rPr>
        <w:t xml:space="preserve">and prequalified bidders will be free to bid for works in </w:t>
      </w:r>
      <w:proofErr w:type="gramStart"/>
      <w:r w:rsidRPr="00EE287B">
        <w:rPr>
          <w:rFonts w:cstheme="minorHAnsi"/>
          <w:color w:val="FF0000"/>
          <w:spacing w:val="-3"/>
        </w:rPr>
        <w:t>either locations</w:t>
      </w:r>
      <w:proofErr w:type="gramEnd"/>
      <w:r w:rsidRPr="00EE287B">
        <w:rPr>
          <w:rFonts w:cstheme="minorHAnsi"/>
          <w:color w:val="FF0000"/>
          <w:spacing w:val="-3"/>
        </w:rPr>
        <w:t xml:space="preserve"> separately.</w:t>
      </w:r>
    </w:p>
    <w:p w14:paraId="260B4929" w14:textId="77777777" w:rsidR="00C256E7" w:rsidRPr="00EE287B" w:rsidRDefault="00C256E7" w:rsidP="008725E1">
      <w:pPr>
        <w:numPr>
          <w:ilvl w:val="1"/>
          <w:numId w:val="37"/>
        </w:numPr>
        <w:tabs>
          <w:tab w:val="clear" w:pos="1350"/>
          <w:tab w:val="num" w:pos="576"/>
        </w:tabs>
        <w:spacing w:after="0" w:line="360" w:lineRule="auto"/>
        <w:ind w:hanging="1066"/>
        <w:jc w:val="both"/>
        <w:rPr>
          <w:rFonts w:cstheme="minorHAnsi"/>
          <w:b/>
          <w:bCs/>
          <w:spacing w:val="-3"/>
        </w:rPr>
      </w:pPr>
      <w:r w:rsidRPr="00EE287B">
        <w:rPr>
          <w:rFonts w:cstheme="minorHAnsi"/>
          <w:b/>
          <w:bCs/>
          <w:spacing w:val="-3"/>
        </w:rPr>
        <w:t>Borehole siting (See Annex2 for additional detailed specification for siting)</w:t>
      </w:r>
    </w:p>
    <w:p w14:paraId="6A31BB3F" w14:textId="62809EB1"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t xml:space="preserve">The Contractor is to carry out detailed geophysical analysis in the communities and institutions in the named sub-counties. A method of geophysical survey best suited to the geography/geology of the area is to be employed. </w:t>
      </w:r>
    </w:p>
    <w:p w14:paraId="62DBF240" w14:textId="3059C12D"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t xml:space="preserve">The geophysical analysis will include the desk study, the hydro </w:t>
      </w:r>
      <w:proofErr w:type="gramStart"/>
      <w:r w:rsidRPr="00EE287B">
        <w:rPr>
          <w:rFonts w:cstheme="minorHAnsi"/>
          <w:spacing w:val="-3"/>
          <w:lang w:val="en-GB"/>
        </w:rPr>
        <w:t>census</w:t>
      </w:r>
      <w:proofErr w:type="gramEnd"/>
      <w:r w:rsidRPr="00EE287B">
        <w:rPr>
          <w:rFonts w:cstheme="minorHAnsi"/>
          <w:spacing w:val="-3"/>
          <w:lang w:val="en-GB"/>
        </w:rPr>
        <w:t xml:space="preserve"> and the geophysical survey. The reports of the surveys will be included as part of the final reports submitted for the whole works.</w:t>
      </w:r>
    </w:p>
    <w:p w14:paraId="59F89DBE" w14:textId="637E77D8"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t xml:space="preserve">The desk study will include a review of existing reports, borehole logs, topographical, geological, and hydro geological maps, previous geophysical </w:t>
      </w:r>
      <w:proofErr w:type="gramStart"/>
      <w:r w:rsidRPr="00EE287B">
        <w:rPr>
          <w:rFonts w:cstheme="minorHAnsi"/>
          <w:spacing w:val="-3"/>
          <w:lang w:val="en-GB"/>
        </w:rPr>
        <w:t>surveys</w:t>
      </w:r>
      <w:proofErr w:type="gramEnd"/>
      <w:r w:rsidRPr="00EE287B">
        <w:rPr>
          <w:rFonts w:cstheme="minorHAnsi"/>
          <w:spacing w:val="-3"/>
          <w:lang w:val="en-GB"/>
        </w:rPr>
        <w:t xml:space="preserve"> and the evaluation of aerial photographs if any. The Contractor can always retrieve this data from the respective District Water Offices and/or archives in the Directorate of Water Resources Management– Ministry of Water and Environment.</w:t>
      </w:r>
    </w:p>
    <w:p w14:paraId="72AC0E96" w14:textId="78480B04"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lastRenderedPageBreak/>
        <w:t xml:space="preserve">The Contractor’s hydrogeologist should carry out a hydro census in the vicinity of the target areas. This will include a detailed inventory of all existing water supplies to ensure that the current site does not influence nearby wells and to be able to make decisions that could affect the success of the new boreholes.  </w:t>
      </w:r>
    </w:p>
    <w:p w14:paraId="3B7FDAD4" w14:textId="5E519894" w:rsidR="00C256E7" w:rsidRPr="00EE287B" w:rsidRDefault="00C256E7" w:rsidP="00C256E7">
      <w:pPr>
        <w:spacing w:line="360" w:lineRule="auto"/>
        <w:jc w:val="both"/>
        <w:rPr>
          <w:rFonts w:cstheme="minorHAnsi"/>
          <w:spacing w:val="-3"/>
          <w:lang w:val="pt-PT"/>
        </w:rPr>
      </w:pPr>
      <w:r w:rsidRPr="00EE287B">
        <w:rPr>
          <w:rFonts w:cstheme="minorHAnsi"/>
          <w:spacing w:val="-3"/>
          <w:lang w:val="pt-PT"/>
        </w:rPr>
        <w:t>The Contractor should ensure that the siting/Geophysics work is to be carried out by suitably qualified and experienced person(s). The nominated person(s) shall be available for the specified contract period. Proposed changes to the hydro-geologist should be agreed with the supervising engineer/GOAL.</w:t>
      </w:r>
    </w:p>
    <w:p w14:paraId="32FABD00" w14:textId="77777777"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t>During the siting, the hydrogeologist should ensure that representatives of the local community/institution shall be involved. GOAL will assist with community liaison activities.</w:t>
      </w:r>
    </w:p>
    <w:p w14:paraId="16DAE6D1" w14:textId="5E474669" w:rsidR="003F1892" w:rsidRPr="00EE287B" w:rsidRDefault="00C256E7" w:rsidP="003F1892">
      <w:pPr>
        <w:keepNext/>
        <w:spacing w:before="240" w:after="60"/>
        <w:jc w:val="both"/>
        <w:outlineLvl w:val="2"/>
        <w:rPr>
          <w:rFonts w:cstheme="minorHAnsi"/>
          <w:b/>
          <w:bCs/>
          <w:sz w:val="24"/>
          <w:szCs w:val="28"/>
        </w:rPr>
      </w:pPr>
      <w:r w:rsidRPr="00EE287B">
        <w:rPr>
          <w:rFonts w:cstheme="minorHAnsi"/>
          <w:b/>
          <w:bCs/>
          <w:sz w:val="24"/>
          <w:szCs w:val="28"/>
        </w:rPr>
        <w:t>2.0 Drilling site and Borehole siting (see detailed specifications for borehole siting Annex 2)</w:t>
      </w:r>
    </w:p>
    <w:p w14:paraId="5D81FDC8" w14:textId="1C097A0F" w:rsidR="00C256E7" w:rsidRPr="00EE287B" w:rsidRDefault="00C256E7" w:rsidP="00C256E7">
      <w:pPr>
        <w:spacing w:line="360" w:lineRule="auto"/>
        <w:jc w:val="both"/>
        <w:rPr>
          <w:rFonts w:cstheme="minorHAnsi"/>
          <w:iCs/>
          <w:spacing w:val="-3"/>
        </w:rPr>
      </w:pPr>
      <w:r w:rsidRPr="00EE287B">
        <w:rPr>
          <w:rFonts w:cstheme="minorHAnsi"/>
          <w:iCs/>
          <w:spacing w:val="-3"/>
        </w:rPr>
        <w:t xml:space="preserve">Borehole locations shall be identified in agreement with the local communities and in consultation with GOAL. Sites selected for the hand pump should preferably be within the communities and not further away than 0.5km from 80% of people of the village. Boreholes should not be sited in or near to places that get flooded during rains. Flood plains should be avoided. Additional measures should be taken to ensure that sites are located outside the minimum distances prescribed from sanitation installations, sources of pollution, landfills, </w:t>
      </w:r>
      <w:proofErr w:type="gramStart"/>
      <w:r w:rsidRPr="00EE287B">
        <w:rPr>
          <w:rFonts w:cstheme="minorHAnsi"/>
          <w:iCs/>
          <w:spacing w:val="-3"/>
        </w:rPr>
        <w:t>grave yards</w:t>
      </w:r>
      <w:proofErr w:type="gramEnd"/>
      <w:r w:rsidRPr="00EE287B">
        <w:rPr>
          <w:rFonts w:cstheme="minorHAnsi"/>
          <w:iCs/>
          <w:spacing w:val="-3"/>
        </w:rPr>
        <w:t xml:space="preserve"> and animal kraals.  </w:t>
      </w:r>
    </w:p>
    <w:p w14:paraId="7B95DE97" w14:textId="6D61955F" w:rsidR="00C256E7" w:rsidRPr="00EE287B" w:rsidRDefault="00C256E7" w:rsidP="00C256E7">
      <w:pPr>
        <w:spacing w:line="360" w:lineRule="auto"/>
        <w:jc w:val="both"/>
        <w:rPr>
          <w:rFonts w:cstheme="minorHAnsi"/>
          <w:spacing w:val="-3"/>
        </w:rPr>
      </w:pPr>
      <w:r w:rsidRPr="00EE287B">
        <w:rPr>
          <w:rFonts w:cstheme="minorHAnsi"/>
          <w:spacing w:val="-3"/>
        </w:rPr>
        <w:t xml:space="preserve">It is advisable that the hydrologist uses their experience to determine alternative suitable sites for borehole construction for each village so that these can be developed if initial sites are abandoned for any reasons including dry wells. </w:t>
      </w:r>
    </w:p>
    <w:p w14:paraId="3F8933F4" w14:textId="77777777" w:rsidR="00C256E7" w:rsidRPr="00EE287B" w:rsidRDefault="00C256E7" w:rsidP="00C256E7">
      <w:pPr>
        <w:spacing w:line="360" w:lineRule="auto"/>
        <w:jc w:val="both"/>
        <w:rPr>
          <w:rFonts w:cstheme="minorHAnsi"/>
          <w:spacing w:val="-3"/>
        </w:rPr>
      </w:pPr>
      <w:r w:rsidRPr="00EE287B">
        <w:rPr>
          <w:rFonts w:cstheme="minorHAnsi"/>
          <w:spacing w:val="-3"/>
        </w:rPr>
        <w:t xml:space="preserve">Ultimately, the location of the drilling site is the responsibility of the Contractor and their hydrogeologist with input from GOAL and the local community. The Contractor shall drill the well(s) at location(s) as determined by their hydrogeological surveys. Access to the site shall be the responsibility of the Contractor. Tracks required for access of drilling plant, gear, </w:t>
      </w:r>
      <w:proofErr w:type="gramStart"/>
      <w:r w:rsidRPr="00EE287B">
        <w:rPr>
          <w:rFonts w:cstheme="minorHAnsi"/>
          <w:spacing w:val="-3"/>
        </w:rPr>
        <w:t>camp</w:t>
      </w:r>
      <w:proofErr w:type="gramEnd"/>
      <w:r w:rsidRPr="00EE287B">
        <w:rPr>
          <w:rFonts w:cstheme="minorHAnsi"/>
          <w:spacing w:val="-3"/>
        </w:rPr>
        <w:t xml:space="preserve"> and accessories to the well site shall be made by the Contractor and shall minimize as much as possible interference with existing fences and cultivated land. GOAL and the communities will be of assistance.</w:t>
      </w:r>
    </w:p>
    <w:p w14:paraId="0D9ADD1A" w14:textId="77777777" w:rsidR="00C256E7" w:rsidRPr="00EE287B" w:rsidRDefault="00C256E7" w:rsidP="00C256E7">
      <w:pPr>
        <w:keepNext/>
        <w:spacing w:before="240" w:after="60"/>
        <w:jc w:val="both"/>
        <w:outlineLvl w:val="2"/>
        <w:rPr>
          <w:rFonts w:cstheme="minorHAnsi"/>
          <w:b/>
          <w:bCs/>
          <w:sz w:val="24"/>
          <w:szCs w:val="28"/>
        </w:rPr>
      </w:pPr>
      <w:r w:rsidRPr="00EE287B">
        <w:rPr>
          <w:rFonts w:cstheme="minorHAnsi"/>
          <w:b/>
          <w:bCs/>
          <w:sz w:val="24"/>
          <w:szCs w:val="28"/>
        </w:rPr>
        <w:t>3.0 Hydrogeology</w:t>
      </w:r>
    </w:p>
    <w:p w14:paraId="4FB87330" w14:textId="3B95DD96" w:rsidR="00C256E7" w:rsidRPr="00EE287B" w:rsidRDefault="00C256E7" w:rsidP="00C256E7">
      <w:pPr>
        <w:spacing w:line="360" w:lineRule="auto"/>
        <w:jc w:val="both"/>
        <w:rPr>
          <w:rFonts w:cstheme="minorHAnsi"/>
          <w:spacing w:val="-3"/>
          <w:lang w:val="en-GB"/>
        </w:rPr>
      </w:pPr>
      <w:r w:rsidRPr="00EE287B">
        <w:rPr>
          <w:rFonts w:cstheme="minorHAnsi"/>
          <w:spacing w:val="-3"/>
        </w:rPr>
        <w:t xml:space="preserve">While deep wells have been constructed in these areas before, there is inadequate information regarding success rates and soil profiles. The conditions of drilling cannot therefore be precisely described, and the precise or proximate locations of aquifer(s) cannot be described. The Contractor hydrogeologist should therefore determine the most probable point with the best hydrogeological properties. While </w:t>
      </w:r>
      <w:r w:rsidRPr="00EE287B">
        <w:rPr>
          <w:rFonts w:cstheme="minorHAnsi"/>
          <w:spacing w:val="-3"/>
          <w:lang w:val="en-GB"/>
        </w:rPr>
        <w:t>drilling conditions are not expected to be difficult, the driller should be prepared to deal with dry wells and unsuitable water quality tests.</w:t>
      </w:r>
    </w:p>
    <w:p w14:paraId="7227D3D9" w14:textId="77777777" w:rsidR="00C256E7" w:rsidRPr="00EE287B" w:rsidRDefault="00C256E7" w:rsidP="00C256E7">
      <w:pPr>
        <w:keepNext/>
        <w:spacing w:before="240" w:after="60"/>
        <w:jc w:val="both"/>
        <w:outlineLvl w:val="2"/>
        <w:rPr>
          <w:rFonts w:cstheme="minorHAnsi"/>
          <w:b/>
          <w:bCs/>
          <w:sz w:val="24"/>
          <w:szCs w:val="28"/>
        </w:rPr>
      </w:pPr>
      <w:r w:rsidRPr="00EE287B">
        <w:rPr>
          <w:rFonts w:cstheme="minorHAnsi"/>
          <w:b/>
          <w:bCs/>
          <w:sz w:val="24"/>
          <w:szCs w:val="28"/>
        </w:rPr>
        <w:t>4.0 Environmental protection of the site</w:t>
      </w:r>
    </w:p>
    <w:p w14:paraId="7CF71CBF" w14:textId="77777777"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t xml:space="preserve">Care must be taken in the handling and storage of drilling fluids, oils, </w:t>
      </w:r>
      <w:proofErr w:type="gramStart"/>
      <w:r w:rsidRPr="00EE287B">
        <w:rPr>
          <w:rFonts w:cstheme="minorHAnsi"/>
          <w:spacing w:val="-3"/>
          <w:lang w:val="en-GB"/>
        </w:rPr>
        <w:t>greases</w:t>
      </w:r>
      <w:proofErr w:type="gramEnd"/>
      <w:r w:rsidRPr="00EE287B">
        <w:rPr>
          <w:rFonts w:cstheme="minorHAnsi"/>
          <w:spacing w:val="-3"/>
          <w:lang w:val="en-GB"/>
        </w:rPr>
        <w:t xml:space="preserve"> and fuel to avoid introducing environmental contaminants and pollutants. The Contractor shall dispose of any toxic materials including drilling fluids, cuttings and discharged waters in a manner approved by GOAL and so as not to contaminate/pollute public and private property. The Contractor shall adhere to relevant National regulations and guidelines on Environmental protection that </w:t>
      </w:r>
      <w:r w:rsidRPr="00EE287B">
        <w:rPr>
          <w:rFonts w:cstheme="minorHAnsi"/>
          <w:spacing w:val="-3"/>
          <w:lang w:val="en-GB"/>
        </w:rPr>
        <w:lastRenderedPageBreak/>
        <w:t>apply to drilling. The Contractor shall ensure that all their personnel are aware of Environmental protection requirements.</w:t>
      </w:r>
    </w:p>
    <w:p w14:paraId="2F16C166" w14:textId="77777777" w:rsidR="00C256E7" w:rsidRPr="00EE287B" w:rsidRDefault="00C256E7" w:rsidP="00C256E7">
      <w:pPr>
        <w:keepNext/>
        <w:spacing w:before="240" w:after="60"/>
        <w:jc w:val="both"/>
        <w:outlineLvl w:val="2"/>
        <w:rPr>
          <w:rFonts w:cstheme="minorHAnsi"/>
          <w:b/>
          <w:bCs/>
          <w:sz w:val="24"/>
          <w:szCs w:val="28"/>
        </w:rPr>
      </w:pPr>
      <w:r w:rsidRPr="00EE287B">
        <w:rPr>
          <w:rFonts w:cstheme="minorHAnsi"/>
          <w:b/>
          <w:bCs/>
          <w:sz w:val="24"/>
          <w:szCs w:val="28"/>
        </w:rPr>
        <w:t>5.0 Materials for the works and Workmanship</w:t>
      </w:r>
    </w:p>
    <w:p w14:paraId="664C802C" w14:textId="2422FAF8"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t>Materials that will form part of the complete works must be supplied new and never used. Materials must comply with the minimum specifications in the relevant codes. Materials not specified here must comply with the minimum specifications in the relevant codes of practice. Where a national standard does not exist for the material, the relevant British Standard shall apply.</w:t>
      </w:r>
    </w:p>
    <w:p w14:paraId="1FDDFBDE" w14:textId="77777777"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t>The Contractor is expected to carry out all works as specified and in a professional manner. The Contractor shall carry out operations in accordance with the terms of the contract and to the satisfaction of GOAL. The Contractor shall use suitable equipment and supply efficient and experienced staff.</w:t>
      </w:r>
    </w:p>
    <w:p w14:paraId="22142BFF" w14:textId="77777777"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t>a) The Contractor will provide an experienced project Coordinator to oversee the drilling and testing to be carried out under this Contract.</w:t>
      </w:r>
    </w:p>
    <w:p w14:paraId="7AE89FE3" w14:textId="77777777"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t>b) The Contractor will maintain a full crew on each drilling unit and test pump unit. If a member of crew quits for personal reasons or must leave because of illness or injury, the Contractor will replace him as soon as possible with a worker of similar experience.</w:t>
      </w:r>
    </w:p>
    <w:p w14:paraId="494AC7E4" w14:textId="77777777"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t>c) If GOAL is dissatisfied with the performance of members of the crew, such members shall be informed of their shortcomings and warned by the Contractor. If no change results within a reasonable period, the Contractor will be notified and requested to take necessary measures on the unsatisfactory crewmember.</w:t>
      </w:r>
    </w:p>
    <w:p w14:paraId="54E35C8E" w14:textId="77777777"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t>d) If GOAL wishes to operate drilling equipment more than one shift per day, the Contractor shall increase the size of the drilling crew as required. However, in the percussion drilling, the rig will be operated for a minimum of 20 hours a day.</w:t>
      </w:r>
    </w:p>
    <w:p w14:paraId="31628E8D" w14:textId="77777777"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t>e) In the case of absence of one or more members of the drilling crew the decision of whether to proceed with drilling operations will be at the discretion of GOAL.</w:t>
      </w:r>
    </w:p>
    <w:p w14:paraId="2D037E55" w14:textId="77777777" w:rsidR="00C256E7" w:rsidRPr="00EE287B" w:rsidRDefault="00C256E7" w:rsidP="00C256E7">
      <w:pPr>
        <w:keepNext/>
        <w:spacing w:before="240" w:after="60"/>
        <w:jc w:val="both"/>
        <w:outlineLvl w:val="2"/>
        <w:rPr>
          <w:rFonts w:cstheme="minorHAnsi"/>
          <w:b/>
          <w:bCs/>
          <w:sz w:val="24"/>
          <w:szCs w:val="28"/>
        </w:rPr>
      </w:pPr>
      <w:r w:rsidRPr="00EE287B">
        <w:rPr>
          <w:rFonts w:cstheme="minorHAnsi"/>
          <w:b/>
          <w:bCs/>
          <w:sz w:val="24"/>
          <w:szCs w:val="28"/>
        </w:rPr>
        <w:t>6.0 Contractor to provide all equipment for the works</w:t>
      </w:r>
    </w:p>
    <w:p w14:paraId="7A1244D0" w14:textId="77777777" w:rsidR="00C256E7" w:rsidRPr="00EE287B" w:rsidRDefault="00C256E7" w:rsidP="00C256E7">
      <w:pPr>
        <w:spacing w:line="360" w:lineRule="auto"/>
        <w:jc w:val="both"/>
        <w:rPr>
          <w:rFonts w:cstheme="minorHAnsi"/>
          <w:spacing w:val="-3"/>
        </w:rPr>
      </w:pPr>
      <w:r w:rsidRPr="00EE287B">
        <w:rPr>
          <w:rFonts w:cstheme="minorHAnsi"/>
          <w:spacing w:val="-3"/>
        </w:rPr>
        <w:t xml:space="preserve">All necessary machinery, equipment, and materials to carry out the drilling, test pumping, headwork construction shall be provided by the Contractor. Test pumping equipment shall be independent from the drilling rig(s).  Prior to mobilization GOAL shall verify the specifications and state of repair of all major items of plant and </w:t>
      </w:r>
      <w:proofErr w:type="gramStart"/>
      <w:r w:rsidRPr="00EE287B">
        <w:rPr>
          <w:rFonts w:cstheme="minorHAnsi"/>
          <w:spacing w:val="-3"/>
        </w:rPr>
        <w:t>transport, and</w:t>
      </w:r>
      <w:proofErr w:type="gramEnd"/>
      <w:r w:rsidRPr="00EE287B">
        <w:rPr>
          <w:rFonts w:cstheme="minorHAnsi"/>
          <w:spacing w:val="-3"/>
        </w:rPr>
        <w:t xml:space="preserve"> shall have the right to order the removal and/or replacement of any items which in his opinion are insufficient or in unsatisfactory condition.  Acceptance by GOAL of the Contractor’s proposed plant and transport does not relieve the Contractor of his obligations under this contract, in cases where such plant and transport accepted by GOAL fails to successfully complete the required works.</w:t>
      </w:r>
    </w:p>
    <w:p w14:paraId="29E6D9C6" w14:textId="77777777" w:rsidR="00C256E7" w:rsidRPr="00EE287B" w:rsidRDefault="00C256E7" w:rsidP="00C256E7">
      <w:pPr>
        <w:keepNext/>
        <w:spacing w:before="240" w:after="60"/>
        <w:jc w:val="both"/>
        <w:outlineLvl w:val="2"/>
        <w:rPr>
          <w:rFonts w:cstheme="minorHAnsi"/>
          <w:b/>
          <w:bCs/>
          <w:sz w:val="24"/>
          <w:szCs w:val="28"/>
        </w:rPr>
      </w:pPr>
      <w:r w:rsidRPr="00EE287B">
        <w:rPr>
          <w:rFonts w:cstheme="minorHAnsi"/>
          <w:b/>
          <w:bCs/>
          <w:sz w:val="24"/>
          <w:szCs w:val="28"/>
        </w:rPr>
        <w:lastRenderedPageBreak/>
        <w:t>7.0 Drilling</w:t>
      </w:r>
    </w:p>
    <w:p w14:paraId="183D3E4C" w14:textId="77777777" w:rsidR="00C256E7" w:rsidRPr="00EE287B" w:rsidRDefault="00C256E7" w:rsidP="00C256E7">
      <w:pPr>
        <w:spacing w:line="360" w:lineRule="auto"/>
        <w:jc w:val="both"/>
        <w:rPr>
          <w:rFonts w:cstheme="minorHAnsi"/>
          <w:spacing w:val="-3"/>
        </w:rPr>
      </w:pPr>
      <w:r w:rsidRPr="00EE287B">
        <w:rPr>
          <w:rFonts w:cstheme="minorHAnsi"/>
          <w:spacing w:val="-3"/>
        </w:rPr>
        <w:t>a) Drilling method</w:t>
      </w:r>
    </w:p>
    <w:p w14:paraId="008BBA63" w14:textId="77777777" w:rsidR="00C256E7" w:rsidRPr="00EE287B" w:rsidRDefault="00C256E7" w:rsidP="00C256E7">
      <w:pPr>
        <w:spacing w:line="360" w:lineRule="auto"/>
        <w:jc w:val="both"/>
        <w:rPr>
          <w:rFonts w:cstheme="minorHAnsi"/>
          <w:iCs/>
          <w:spacing w:val="-3"/>
        </w:rPr>
      </w:pPr>
      <w:r w:rsidRPr="00EE287B">
        <w:rPr>
          <w:rFonts w:cstheme="minorHAnsi"/>
          <w:spacing w:val="-3"/>
        </w:rPr>
        <w:t xml:space="preserve">The Contractor may use any motorized drilling technique that will achieve the depth and diameter required of the well, provided that the techniques used are those specified in his proposal and approved by GOAL. </w:t>
      </w:r>
      <w:r w:rsidRPr="00EE287B">
        <w:rPr>
          <w:rFonts w:cstheme="minorHAnsi"/>
          <w:iCs/>
          <w:spacing w:val="-3"/>
        </w:rPr>
        <w:t xml:space="preserve">The rig to be deployed must be capable of drilling to at least a depth of 25% beyond the anticipated final depth at the required diameter. Temporary casing may be installed in the borehole to prevent formation heave or collapse.  </w:t>
      </w:r>
    </w:p>
    <w:p w14:paraId="6561DC65" w14:textId="3BCDBD44" w:rsidR="00C256E7" w:rsidRPr="00EE287B" w:rsidRDefault="00C256E7" w:rsidP="00C256E7">
      <w:pPr>
        <w:spacing w:line="360" w:lineRule="auto"/>
        <w:jc w:val="both"/>
        <w:rPr>
          <w:rFonts w:cstheme="minorHAnsi"/>
          <w:iCs/>
          <w:spacing w:val="-3"/>
        </w:rPr>
      </w:pPr>
      <w:r w:rsidRPr="00EE287B">
        <w:rPr>
          <w:rFonts w:cstheme="minorHAnsi"/>
          <w:iCs/>
          <w:spacing w:val="-3"/>
        </w:rPr>
        <w:t>Anticipated borehole depths will be in the region 40 to 80m. Shallower or deeper boreholes may be encountered.</w:t>
      </w:r>
    </w:p>
    <w:p w14:paraId="765107CF" w14:textId="77777777" w:rsidR="00C256E7" w:rsidRPr="00EE287B" w:rsidRDefault="00C256E7" w:rsidP="00C256E7">
      <w:pPr>
        <w:spacing w:line="360" w:lineRule="auto"/>
        <w:jc w:val="both"/>
        <w:rPr>
          <w:rFonts w:cstheme="minorHAnsi"/>
          <w:iCs/>
          <w:spacing w:val="-3"/>
        </w:rPr>
      </w:pPr>
      <w:r w:rsidRPr="00EE287B">
        <w:rPr>
          <w:rFonts w:cstheme="minorHAnsi"/>
          <w:iCs/>
          <w:spacing w:val="-3"/>
        </w:rPr>
        <w:t xml:space="preserve">During rotary drilling using air as the circulating fluid, approved surfactants and artificial foam stiffening additives may be used if ground conditions warrant their use. Fluid additives of bentonite will not be accepted. Cellulose based reconstitution powder, or liquid polymeric additives may be required for viscosity enhancement. The Contractor will be required to state the type of polymer to be </w:t>
      </w:r>
      <w:proofErr w:type="gramStart"/>
      <w:r w:rsidRPr="00EE287B">
        <w:rPr>
          <w:rFonts w:cstheme="minorHAnsi"/>
          <w:iCs/>
          <w:spacing w:val="-3"/>
        </w:rPr>
        <w:t>used, and</w:t>
      </w:r>
      <w:proofErr w:type="gramEnd"/>
      <w:r w:rsidRPr="00EE287B">
        <w:rPr>
          <w:rFonts w:cstheme="minorHAnsi"/>
          <w:iCs/>
          <w:spacing w:val="-3"/>
        </w:rPr>
        <w:t xml:space="preserve"> describe the means by which the selected fluid additive will be mixed. </w:t>
      </w:r>
    </w:p>
    <w:p w14:paraId="1DA59520" w14:textId="77777777" w:rsidR="00C256E7" w:rsidRPr="00EE287B" w:rsidRDefault="00C256E7" w:rsidP="00C256E7">
      <w:pPr>
        <w:spacing w:line="360" w:lineRule="auto"/>
        <w:jc w:val="both"/>
        <w:rPr>
          <w:rFonts w:cstheme="minorHAnsi"/>
          <w:iCs/>
          <w:spacing w:val="-3"/>
        </w:rPr>
      </w:pPr>
      <w:r w:rsidRPr="00EE287B">
        <w:rPr>
          <w:rFonts w:cstheme="minorHAnsi"/>
          <w:iCs/>
          <w:spacing w:val="-3"/>
        </w:rPr>
        <w:t xml:space="preserve">(b) Air Lift Yield </w:t>
      </w:r>
    </w:p>
    <w:p w14:paraId="7456A917" w14:textId="77777777" w:rsidR="00C256E7" w:rsidRPr="00EE287B" w:rsidRDefault="00C256E7" w:rsidP="00C256E7">
      <w:pPr>
        <w:spacing w:line="360" w:lineRule="auto"/>
        <w:jc w:val="both"/>
        <w:rPr>
          <w:rFonts w:cstheme="minorHAnsi"/>
          <w:iCs/>
          <w:spacing w:val="-3"/>
        </w:rPr>
      </w:pPr>
      <w:r w:rsidRPr="00EE287B">
        <w:rPr>
          <w:rFonts w:cstheme="minorHAnsi"/>
          <w:iCs/>
          <w:spacing w:val="-3"/>
        </w:rPr>
        <w:t xml:space="preserve">The Contractor is required to provide accurate air lift yields to GOAL. The method of the airlift yield estimation will be approved by GOAL. </w:t>
      </w:r>
    </w:p>
    <w:p w14:paraId="3BA1C799" w14:textId="77777777" w:rsidR="00C256E7" w:rsidRPr="00EE287B" w:rsidRDefault="00C256E7" w:rsidP="00C256E7">
      <w:pPr>
        <w:keepNext/>
        <w:spacing w:before="240" w:after="60"/>
        <w:jc w:val="both"/>
        <w:outlineLvl w:val="2"/>
        <w:rPr>
          <w:rFonts w:cstheme="minorHAnsi"/>
          <w:b/>
          <w:bCs/>
          <w:sz w:val="24"/>
          <w:szCs w:val="28"/>
        </w:rPr>
      </w:pPr>
      <w:r w:rsidRPr="00EE287B">
        <w:rPr>
          <w:rFonts w:cstheme="minorHAnsi"/>
          <w:b/>
          <w:bCs/>
          <w:sz w:val="24"/>
          <w:szCs w:val="28"/>
        </w:rPr>
        <w:t xml:space="preserve">8.0 Strata sampling and borehole geo data </w:t>
      </w:r>
    </w:p>
    <w:p w14:paraId="022C042F" w14:textId="52E504AB" w:rsidR="00C256E7" w:rsidRPr="00EE287B" w:rsidRDefault="00C256E7" w:rsidP="00C256E7">
      <w:pPr>
        <w:spacing w:line="360" w:lineRule="auto"/>
        <w:jc w:val="both"/>
        <w:rPr>
          <w:rFonts w:cstheme="minorHAnsi"/>
          <w:spacing w:val="-3"/>
        </w:rPr>
      </w:pPr>
      <w:r w:rsidRPr="00EE287B">
        <w:rPr>
          <w:rFonts w:cstheme="minorHAnsi"/>
          <w:spacing w:val="-3"/>
        </w:rPr>
        <w:t>While the drilling operation progresses, representative samples (min. 100 grams) of strata penetrated shall be collected at every Two (2) meters intervals or according to standard requirements of the Ministry of Water and Environment (MWE) where applicable. Strata samples will also be taken at every change in the profile and where water or an aquifer is struck.</w:t>
      </w:r>
    </w:p>
    <w:p w14:paraId="11554242" w14:textId="5DEF6758" w:rsidR="00C256E7" w:rsidRPr="00EE287B" w:rsidRDefault="00C256E7" w:rsidP="00C256E7">
      <w:pPr>
        <w:spacing w:line="360" w:lineRule="auto"/>
        <w:jc w:val="both"/>
        <w:rPr>
          <w:rFonts w:cstheme="minorHAnsi"/>
          <w:spacing w:val="-3"/>
        </w:rPr>
      </w:pPr>
      <w:r w:rsidRPr="00EE287B">
        <w:rPr>
          <w:rFonts w:cstheme="minorHAnsi"/>
          <w:spacing w:val="-3"/>
        </w:rPr>
        <w:t>At completion of drilling, the Contractor will be required to complete the borehole geo-log with all information describing the properties of the samples, appearances of water and aquifers, rock types and sampling details.</w:t>
      </w:r>
    </w:p>
    <w:p w14:paraId="1B0E424B" w14:textId="776568ED" w:rsidR="00C256E7" w:rsidRPr="00EE287B" w:rsidRDefault="00C256E7" w:rsidP="00C256E7">
      <w:pPr>
        <w:spacing w:line="360" w:lineRule="auto"/>
        <w:jc w:val="both"/>
        <w:rPr>
          <w:rFonts w:cstheme="minorHAnsi"/>
          <w:b/>
          <w:spacing w:val="-3"/>
        </w:rPr>
      </w:pPr>
      <w:r w:rsidRPr="00EE287B">
        <w:rPr>
          <w:rFonts w:cstheme="minorHAnsi"/>
          <w:spacing w:val="-3"/>
        </w:rPr>
        <w:t xml:space="preserve">The Contractor will then complete the borehole log reports forms and supply them together with the borehole completion records including water quality test certificates to GOAL. Incomplete records or un-obtained samples are a reasonable ground for rejection of a borehole </w:t>
      </w:r>
      <w:r w:rsidRPr="00EE287B">
        <w:rPr>
          <w:rFonts w:cstheme="minorHAnsi"/>
          <w:b/>
          <w:spacing w:val="-3"/>
        </w:rPr>
        <w:t>(conditions of contract Clause 11).</w:t>
      </w:r>
    </w:p>
    <w:p w14:paraId="0D120327" w14:textId="77777777" w:rsidR="00C256E7" w:rsidRPr="00EE287B" w:rsidRDefault="00C256E7" w:rsidP="00C256E7">
      <w:pPr>
        <w:spacing w:line="360" w:lineRule="auto"/>
        <w:jc w:val="both"/>
        <w:rPr>
          <w:rFonts w:cstheme="minorHAnsi"/>
          <w:b/>
          <w:spacing w:val="-3"/>
        </w:rPr>
      </w:pPr>
      <w:r w:rsidRPr="00EE287B">
        <w:rPr>
          <w:rFonts w:cstheme="minorHAnsi"/>
          <w:b/>
          <w:spacing w:val="-3"/>
        </w:rPr>
        <w:t>The Contractor will be required to hand to GOAL at the end of the drilling operation borehole logs and pumping test data including information from dry boreholes.</w:t>
      </w:r>
    </w:p>
    <w:p w14:paraId="070FA2B9" w14:textId="77777777" w:rsidR="00C256E7" w:rsidRPr="00EE287B" w:rsidRDefault="00C256E7" w:rsidP="00C256E7">
      <w:pPr>
        <w:keepNext/>
        <w:spacing w:before="240" w:after="60"/>
        <w:jc w:val="both"/>
        <w:outlineLvl w:val="2"/>
        <w:rPr>
          <w:rFonts w:cstheme="minorHAnsi"/>
          <w:b/>
          <w:bCs/>
          <w:sz w:val="24"/>
          <w:szCs w:val="28"/>
        </w:rPr>
      </w:pPr>
      <w:r w:rsidRPr="00EE287B">
        <w:rPr>
          <w:rFonts w:cstheme="minorHAnsi"/>
          <w:b/>
          <w:bCs/>
          <w:sz w:val="24"/>
          <w:szCs w:val="28"/>
        </w:rPr>
        <w:t xml:space="preserve"> 9.0 Borehole depth and diameter</w:t>
      </w:r>
    </w:p>
    <w:p w14:paraId="7DE2457B" w14:textId="77777777" w:rsidR="00C256E7" w:rsidRPr="00EE287B" w:rsidRDefault="00C256E7" w:rsidP="00C256E7">
      <w:pPr>
        <w:spacing w:line="360" w:lineRule="auto"/>
        <w:jc w:val="both"/>
        <w:rPr>
          <w:rFonts w:cstheme="minorHAnsi"/>
          <w:spacing w:val="-3"/>
        </w:rPr>
      </w:pPr>
      <w:r w:rsidRPr="00EE287B">
        <w:rPr>
          <w:rFonts w:cstheme="minorHAnsi"/>
          <w:spacing w:val="-3"/>
        </w:rPr>
        <w:t xml:space="preserve">The Contractor shall drill to the total appropriate depth depending on the geological formation and to a diameter that shall allow minimum borehole nominal diameter bore of 5 inches at the completion of the borehole, including casing installation. Expected borehole depths are in the range 40 meters to 80meters, on average 60 meters depth for </w:t>
      </w:r>
      <w:r w:rsidRPr="00EE287B">
        <w:rPr>
          <w:rFonts w:cstheme="minorHAnsi"/>
          <w:color w:val="FF0000"/>
          <w:spacing w:val="-3"/>
        </w:rPr>
        <w:t>Eastern Uganda and 70 meters to 90 meters (average 80 meters depth) for Karamoja region</w:t>
      </w:r>
      <w:r w:rsidRPr="00EE287B">
        <w:rPr>
          <w:rFonts w:cstheme="minorHAnsi"/>
          <w:spacing w:val="-3"/>
        </w:rPr>
        <w:t xml:space="preserve"> However, boreholes may be deeper </w:t>
      </w:r>
      <w:r w:rsidRPr="00EE287B">
        <w:rPr>
          <w:rFonts w:cstheme="minorHAnsi"/>
          <w:spacing w:val="-3"/>
        </w:rPr>
        <w:lastRenderedPageBreak/>
        <w:t xml:space="preserve">or shallower than these stated values. The minimum acceptable stable yield at test pumping shall be 450ltrs/hr at an aquifer recovery of not less than 65% in one hour. </w:t>
      </w:r>
    </w:p>
    <w:p w14:paraId="6C907B50" w14:textId="77777777" w:rsidR="00C256E7" w:rsidRPr="00EE287B" w:rsidRDefault="00C256E7" w:rsidP="00C256E7">
      <w:pPr>
        <w:keepNext/>
        <w:spacing w:before="240" w:after="60"/>
        <w:jc w:val="both"/>
        <w:outlineLvl w:val="2"/>
        <w:rPr>
          <w:rFonts w:cstheme="minorHAnsi"/>
          <w:b/>
          <w:bCs/>
          <w:sz w:val="24"/>
          <w:szCs w:val="28"/>
        </w:rPr>
      </w:pPr>
      <w:r w:rsidRPr="00EE287B">
        <w:rPr>
          <w:rFonts w:cstheme="minorHAnsi"/>
          <w:b/>
          <w:bCs/>
          <w:sz w:val="24"/>
          <w:szCs w:val="28"/>
        </w:rPr>
        <w:t>10. Temporary casing</w:t>
      </w:r>
    </w:p>
    <w:p w14:paraId="7DD7A12C" w14:textId="77777777"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t>Installation and diameter of any temporary casing required for the successful construction of the boreholes will be at the discretion of the Contractor provided that the completed borehole meets the specifications and design required under this Contract and is approved by the Supervisor. The cost for supply, installation and removal of temporary casing shall be entirely borne by the Contractor.</w:t>
      </w:r>
    </w:p>
    <w:p w14:paraId="544F1197" w14:textId="77777777" w:rsidR="00C256E7" w:rsidRPr="00EE287B" w:rsidRDefault="00C256E7" w:rsidP="00C256E7">
      <w:pPr>
        <w:keepNext/>
        <w:spacing w:before="240" w:after="60"/>
        <w:jc w:val="both"/>
        <w:outlineLvl w:val="2"/>
        <w:rPr>
          <w:rFonts w:cstheme="minorHAnsi"/>
          <w:b/>
          <w:bCs/>
          <w:sz w:val="24"/>
          <w:szCs w:val="28"/>
        </w:rPr>
      </w:pPr>
      <w:r w:rsidRPr="00EE287B">
        <w:rPr>
          <w:rFonts w:cstheme="minorHAnsi"/>
          <w:b/>
          <w:bCs/>
          <w:sz w:val="24"/>
          <w:szCs w:val="28"/>
        </w:rPr>
        <w:t>11. Casing and screens</w:t>
      </w:r>
    </w:p>
    <w:p w14:paraId="7C2FA4AD" w14:textId="18A555BD" w:rsidR="00C256E7" w:rsidRPr="00EE287B" w:rsidRDefault="00C256E7" w:rsidP="00C256E7">
      <w:pPr>
        <w:spacing w:line="360" w:lineRule="auto"/>
        <w:jc w:val="both"/>
        <w:rPr>
          <w:rFonts w:cstheme="minorHAnsi"/>
          <w:spacing w:val="-3"/>
        </w:rPr>
      </w:pPr>
      <w:r w:rsidRPr="00EE287B">
        <w:rPr>
          <w:rFonts w:cstheme="minorHAnsi"/>
          <w:spacing w:val="-3"/>
        </w:rPr>
        <w:t xml:space="preserve">Aquifer zones shall be completely or partly lined with </w:t>
      </w:r>
      <w:r w:rsidRPr="00EE287B">
        <w:rPr>
          <w:rFonts w:cstheme="minorHAnsi"/>
          <w:i/>
          <w:spacing w:val="-3"/>
        </w:rPr>
        <w:t>U</w:t>
      </w:r>
      <w:r w:rsidRPr="00EE287B">
        <w:rPr>
          <w:rFonts w:cstheme="minorHAnsi"/>
          <w:spacing w:val="-3"/>
        </w:rPr>
        <w:t xml:space="preserve">PVC screens supplied by the Contractor and shall have a minimum wall thickness of </w:t>
      </w:r>
      <w:r w:rsidRPr="00EE287B">
        <w:rPr>
          <w:rFonts w:cstheme="minorHAnsi"/>
          <w:b/>
          <w:spacing w:val="-3"/>
        </w:rPr>
        <w:t>3.3mm</w:t>
      </w:r>
      <w:r w:rsidRPr="00EE287B">
        <w:rPr>
          <w:rFonts w:cstheme="minorHAnsi"/>
          <w:spacing w:val="-3"/>
        </w:rPr>
        <w:t xml:space="preserve"> for 5 inches </w:t>
      </w:r>
      <w:r w:rsidRPr="00EE287B">
        <w:rPr>
          <w:rFonts w:cstheme="minorHAnsi"/>
          <w:b/>
          <w:spacing w:val="-3"/>
        </w:rPr>
        <w:t>ND</w:t>
      </w:r>
      <w:r w:rsidRPr="00EE287B">
        <w:rPr>
          <w:rFonts w:cstheme="minorHAnsi"/>
          <w:spacing w:val="-3"/>
        </w:rPr>
        <w:t xml:space="preserve"> casing. GOAL however reserves the right to vary these specifications if deemed necessary. The collapse resistance of the casings shall normally be a minimum of 6.5kg/cm</w:t>
      </w:r>
      <w:r w:rsidRPr="00EE287B">
        <w:rPr>
          <w:rFonts w:cstheme="minorHAnsi"/>
          <w:spacing w:val="-3"/>
          <w:vertAlign w:val="superscript"/>
        </w:rPr>
        <w:t>2</w:t>
      </w:r>
      <w:r w:rsidRPr="00EE287B">
        <w:rPr>
          <w:rFonts w:cstheme="minorHAnsi"/>
          <w:spacing w:val="-3"/>
        </w:rPr>
        <w:t>, while that for screens shall be a minimum of 50% of that of the casing.  The screen open area shall not be less than 4% and shall have a uniform slot size of between 0.3-1mm. Screen length should not be compromised to save cost as this can result in a dry borehole.</w:t>
      </w:r>
    </w:p>
    <w:p w14:paraId="49949931" w14:textId="0357869B" w:rsidR="00C256E7" w:rsidRPr="00EE287B" w:rsidRDefault="00C256E7" w:rsidP="00C256E7">
      <w:pPr>
        <w:spacing w:line="360" w:lineRule="auto"/>
        <w:jc w:val="both"/>
        <w:rPr>
          <w:rFonts w:cstheme="minorHAnsi"/>
          <w:spacing w:val="-3"/>
        </w:rPr>
      </w:pPr>
      <w:r w:rsidRPr="00EE287B">
        <w:rPr>
          <w:rFonts w:cstheme="minorHAnsi"/>
          <w:spacing w:val="-3"/>
        </w:rPr>
        <w:t xml:space="preserve">Sections of the screen shall be provided in maximum 3m lengths and joined </w:t>
      </w:r>
      <w:proofErr w:type="gramStart"/>
      <w:r w:rsidRPr="00EE287B">
        <w:rPr>
          <w:rFonts w:cstheme="minorHAnsi"/>
          <w:spacing w:val="-3"/>
        </w:rPr>
        <w:t>water tight</w:t>
      </w:r>
      <w:proofErr w:type="gramEnd"/>
      <w:r w:rsidRPr="00EE287B">
        <w:rPr>
          <w:rFonts w:cstheme="minorHAnsi"/>
          <w:spacing w:val="-3"/>
        </w:rPr>
        <w:t xml:space="preserve"> by either flush threaded connections, or by an appropriate method recommended by the screen manufacturer or an equivalent standard, so that the resulting joint shall be strong and have the same structural integrity as the casing and the screen themselves. </w:t>
      </w:r>
      <w:proofErr w:type="gramStart"/>
      <w:r w:rsidRPr="00EE287B">
        <w:rPr>
          <w:rFonts w:cstheme="minorHAnsi"/>
          <w:spacing w:val="-3"/>
        </w:rPr>
        <w:t>In particular cases</w:t>
      </w:r>
      <w:proofErr w:type="gramEnd"/>
      <w:r w:rsidRPr="00EE287B">
        <w:rPr>
          <w:rFonts w:cstheme="minorHAnsi"/>
          <w:spacing w:val="-3"/>
        </w:rPr>
        <w:t xml:space="preserve"> the lower end of the screen shall be completed with a sump of minimum 0.5m and maximum 2m length. The bottom end shall be sealed with a suitable bottom cap.</w:t>
      </w:r>
    </w:p>
    <w:p w14:paraId="64C5D1F4" w14:textId="77777777" w:rsidR="00C256E7" w:rsidRPr="00EE287B" w:rsidRDefault="00C256E7" w:rsidP="00C256E7">
      <w:pPr>
        <w:spacing w:line="360" w:lineRule="auto"/>
        <w:jc w:val="both"/>
        <w:rPr>
          <w:rFonts w:cstheme="minorHAnsi"/>
          <w:spacing w:val="-3"/>
        </w:rPr>
      </w:pPr>
      <w:r w:rsidRPr="00EE287B">
        <w:rPr>
          <w:rFonts w:cstheme="minorHAnsi"/>
          <w:spacing w:val="-3"/>
        </w:rPr>
        <w:t xml:space="preserve">The casing and screens must be centralized in the well so that an annular space of at least 25mm exists between the well wall and the casing. Suitable centralizers shall be provided to allow the casing screen to be set correctly in the </w:t>
      </w:r>
      <w:proofErr w:type="spellStart"/>
      <w:r w:rsidRPr="00EE287B">
        <w:rPr>
          <w:rFonts w:cstheme="minorHAnsi"/>
          <w:spacing w:val="-3"/>
        </w:rPr>
        <w:t>center</w:t>
      </w:r>
      <w:proofErr w:type="spellEnd"/>
      <w:r w:rsidRPr="00EE287B">
        <w:rPr>
          <w:rFonts w:cstheme="minorHAnsi"/>
          <w:spacing w:val="-3"/>
        </w:rPr>
        <w:t xml:space="preserve"> of the well. A centralizer shall be used every 3m.</w:t>
      </w:r>
    </w:p>
    <w:p w14:paraId="14145FBA" w14:textId="77777777" w:rsidR="00C256E7" w:rsidRPr="00EE287B" w:rsidRDefault="00C256E7" w:rsidP="00C256E7">
      <w:pPr>
        <w:keepNext/>
        <w:spacing w:before="240" w:after="60"/>
        <w:jc w:val="both"/>
        <w:outlineLvl w:val="2"/>
        <w:rPr>
          <w:rFonts w:cstheme="minorHAnsi"/>
          <w:b/>
          <w:bCs/>
          <w:sz w:val="24"/>
          <w:szCs w:val="28"/>
        </w:rPr>
      </w:pPr>
      <w:r w:rsidRPr="00EE287B">
        <w:rPr>
          <w:rFonts w:cstheme="minorHAnsi"/>
          <w:b/>
          <w:bCs/>
          <w:sz w:val="24"/>
          <w:szCs w:val="28"/>
        </w:rPr>
        <w:t>12. Verticality and Alignment</w:t>
      </w:r>
    </w:p>
    <w:p w14:paraId="6CA90D21" w14:textId="77777777" w:rsidR="00C256E7" w:rsidRPr="00EE287B" w:rsidRDefault="00C256E7" w:rsidP="00C256E7">
      <w:pPr>
        <w:spacing w:line="360" w:lineRule="auto"/>
        <w:jc w:val="both"/>
        <w:rPr>
          <w:rFonts w:cstheme="minorHAnsi"/>
          <w:spacing w:val="-3"/>
        </w:rPr>
      </w:pPr>
      <w:r w:rsidRPr="00EE287B">
        <w:rPr>
          <w:rFonts w:cstheme="minorHAnsi"/>
          <w:spacing w:val="-3"/>
        </w:rPr>
        <w:t>All wells shall be vertical, shall be drilled and cased straight, and all casings/screens shall be set round, plumb and true to line. If required by GOAL, the Contractor shall make a verticality test during and after drilling by approved methods and at his own expense to demonstrate that the departure from the vertical does not exceed 0.1% between ground level and the bottom of the well. If this departure is exceeded, the Contractor shall make the necessary corrections to the approval of GOAL, without additional payment. If the error cannot be corrected, then drilling shall cease, and a new well shall be drilled. The abandoned well shall be backfilled and /or capped. No payment shall be made for re-drilling, the sealing/backfilling of the abandoned well, or for moving to a new site. Any materials (</w:t>
      </w:r>
      <w:proofErr w:type="gramStart"/>
      <w:r w:rsidRPr="00EE287B">
        <w:rPr>
          <w:rFonts w:cstheme="minorHAnsi"/>
          <w:spacing w:val="-3"/>
        </w:rPr>
        <w:t>i.e.</w:t>
      </w:r>
      <w:proofErr w:type="gramEnd"/>
      <w:r w:rsidRPr="00EE287B">
        <w:rPr>
          <w:rFonts w:cstheme="minorHAnsi"/>
          <w:spacing w:val="-3"/>
        </w:rPr>
        <w:t xml:space="preserve"> casing, screens, gravel pack, cement, etc) lost in the abandoned well shall be at the Contractor’s cost.</w:t>
      </w:r>
    </w:p>
    <w:p w14:paraId="2C698B6C" w14:textId="77777777" w:rsidR="00C256E7" w:rsidRPr="00EE287B" w:rsidRDefault="00C256E7" w:rsidP="00C256E7">
      <w:pPr>
        <w:keepNext/>
        <w:spacing w:before="240" w:after="60"/>
        <w:jc w:val="both"/>
        <w:outlineLvl w:val="2"/>
        <w:rPr>
          <w:rFonts w:cstheme="minorHAnsi"/>
          <w:b/>
          <w:bCs/>
          <w:sz w:val="24"/>
          <w:szCs w:val="28"/>
        </w:rPr>
      </w:pPr>
      <w:r w:rsidRPr="00EE287B">
        <w:rPr>
          <w:rFonts w:cstheme="minorHAnsi"/>
          <w:b/>
          <w:bCs/>
          <w:sz w:val="24"/>
          <w:szCs w:val="28"/>
        </w:rPr>
        <w:lastRenderedPageBreak/>
        <w:t>13. Loss of equipment</w:t>
      </w:r>
    </w:p>
    <w:p w14:paraId="68167F61" w14:textId="77777777" w:rsidR="00C256E7" w:rsidRPr="00EE287B" w:rsidRDefault="00C256E7" w:rsidP="00C256E7">
      <w:pPr>
        <w:spacing w:line="360" w:lineRule="auto"/>
        <w:jc w:val="both"/>
        <w:rPr>
          <w:rFonts w:cstheme="minorHAnsi"/>
          <w:spacing w:val="-3"/>
        </w:rPr>
      </w:pPr>
      <w:r w:rsidRPr="00EE287B">
        <w:rPr>
          <w:rFonts w:cstheme="minorHAnsi"/>
          <w:spacing w:val="-3"/>
        </w:rPr>
        <w:t>Any equipment lost down a well must be removed by the Contractor or the well shall be considered a lost bore. A replacement well shall have to be constructed at the Contractor’s expense. The Contractor shall not be entitled to further payments for such a well.</w:t>
      </w:r>
    </w:p>
    <w:p w14:paraId="4221A194" w14:textId="77777777" w:rsidR="00C256E7" w:rsidRPr="00EE287B" w:rsidRDefault="00C256E7" w:rsidP="00C256E7">
      <w:pPr>
        <w:keepNext/>
        <w:spacing w:before="240" w:after="60"/>
        <w:jc w:val="both"/>
        <w:outlineLvl w:val="2"/>
        <w:rPr>
          <w:rFonts w:cstheme="minorHAnsi"/>
          <w:b/>
          <w:bCs/>
          <w:sz w:val="24"/>
          <w:szCs w:val="28"/>
        </w:rPr>
      </w:pPr>
      <w:r w:rsidRPr="00EE287B">
        <w:rPr>
          <w:rFonts w:cstheme="minorHAnsi"/>
          <w:b/>
          <w:bCs/>
          <w:sz w:val="24"/>
          <w:szCs w:val="28"/>
        </w:rPr>
        <w:t>14. Lost bore</w:t>
      </w:r>
    </w:p>
    <w:p w14:paraId="06016474" w14:textId="7D56C6FD" w:rsidR="00C256E7" w:rsidRPr="00EE287B" w:rsidRDefault="00C256E7" w:rsidP="00C256E7">
      <w:pPr>
        <w:spacing w:line="360" w:lineRule="auto"/>
        <w:jc w:val="both"/>
        <w:rPr>
          <w:rFonts w:cstheme="minorHAnsi"/>
          <w:b/>
          <w:spacing w:val="-3"/>
        </w:rPr>
      </w:pPr>
      <w:r w:rsidRPr="00EE287B">
        <w:rPr>
          <w:rFonts w:cstheme="minorHAnsi"/>
          <w:spacing w:val="-3"/>
        </w:rPr>
        <w:t xml:space="preserve">If completion of the well is prevented by any of incident to the plant, </w:t>
      </w:r>
      <w:proofErr w:type="spellStart"/>
      <w:r w:rsidRPr="00EE287B">
        <w:rPr>
          <w:rFonts w:cstheme="minorHAnsi"/>
          <w:spacing w:val="-3"/>
        </w:rPr>
        <w:t>behavior</w:t>
      </w:r>
      <w:proofErr w:type="spellEnd"/>
      <w:r w:rsidRPr="00EE287B">
        <w:rPr>
          <w:rFonts w:cstheme="minorHAnsi"/>
          <w:spacing w:val="-3"/>
        </w:rPr>
        <w:t xml:space="preserve"> of the ground, jamming of the tools, or casing or any other cause, the well shall be deemed to be lost and no payment shall be made for that bore or for any materials not recovered there from, nor for any time spent during drilling or while attempting to overcome problems.</w:t>
      </w:r>
    </w:p>
    <w:p w14:paraId="47B99172" w14:textId="67A5BAB9" w:rsidR="00C256E7" w:rsidRPr="00EE287B" w:rsidRDefault="00C256E7" w:rsidP="00C256E7">
      <w:pPr>
        <w:spacing w:line="360" w:lineRule="auto"/>
        <w:jc w:val="both"/>
        <w:rPr>
          <w:rFonts w:cstheme="minorHAnsi"/>
          <w:spacing w:val="-3"/>
        </w:rPr>
      </w:pPr>
      <w:r w:rsidRPr="00EE287B">
        <w:rPr>
          <w:rFonts w:cstheme="minorHAnsi"/>
          <w:spacing w:val="-3"/>
        </w:rPr>
        <w:t>In the event of a lost bore, the Contractor shall construct a new well. The option of declaring any bore lost shall rest with the Contractor, subject to the approval of GOAL.</w:t>
      </w:r>
    </w:p>
    <w:p w14:paraId="693298A0" w14:textId="5C05D0A7" w:rsidR="00C256E7" w:rsidRPr="00EE287B" w:rsidRDefault="00C256E7" w:rsidP="00C256E7">
      <w:pPr>
        <w:spacing w:line="360" w:lineRule="auto"/>
        <w:jc w:val="both"/>
        <w:rPr>
          <w:rFonts w:cstheme="minorHAnsi"/>
          <w:b/>
          <w:spacing w:val="-3"/>
        </w:rPr>
      </w:pPr>
      <w:r w:rsidRPr="00EE287B">
        <w:rPr>
          <w:rFonts w:cstheme="minorHAnsi"/>
          <w:b/>
          <w:spacing w:val="-3"/>
        </w:rPr>
        <w:t>A lost bore shall be treated as follows:</w:t>
      </w:r>
    </w:p>
    <w:p w14:paraId="5516139B" w14:textId="77777777" w:rsidR="00C256E7" w:rsidRPr="00EE287B" w:rsidRDefault="00C256E7" w:rsidP="003F1892">
      <w:pPr>
        <w:numPr>
          <w:ilvl w:val="0"/>
          <w:numId w:val="59"/>
        </w:numPr>
        <w:spacing w:after="0" w:line="360" w:lineRule="auto"/>
        <w:jc w:val="both"/>
        <w:rPr>
          <w:rFonts w:cstheme="minorHAnsi"/>
          <w:spacing w:val="-3"/>
        </w:rPr>
      </w:pPr>
      <w:r w:rsidRPr="00EE287B">
        <w:rPr>
          <w:rFonts w:cstheme="minorHAnsi"/>
          <w:spacing w:val="-3"/>
        </w:rPr>
        <w:t xml:space="preserve">The Contractor may salvage as much casing and screen from the lost well as </w:t>
      </w:r>
      <w:proofErr w:type="gramStart"/>
      <w:r w:rsidRPr="00EE287B">
        <w:rPr>
          <w:rFonts w:cstheme="minorHAnsi"/>
          <w:spacing w:val="-3"/>
        </w:rPr>
        <w:t>possible, and</w:t>
      </w:r>
      <w:proofErr w:type="gramEnd"/>
      <w:r w:rsidRPr="00EE287B">
        <w:rPr>
          <w:rFonts w:cstheme="minorHAnsi"/>
          <w:spacing w:val="-3"/>
        </w:rPr>
        <w:t xml:space="preserve"> may use it if not damaged in a replacement well, with the approval of GOAL.</w:t>
      </w:r>
    </w:p>
    <w:p w14:paraId="4AFB0736" w14:textId="77777777" w:rsidR="00C256E7" w:rsidRPr="00EE287B" w:rsidRDefault="00C256E7" w:rsidP="003F1892">
      <w:pPr>
        <w:numPr>
          <w:ilvl w:val="0"/>
          <w:numId w:val="59"/>
        </w:numPr>
        <w:spacing w:after="0" w:line="360" w:lineRule="auto"/>
        <w:jc w:val="both"/>
        <w:rPr>
          <w:rFonts w:cstheme="minorHAnsi"/>
          <w:spacing w:val="-3"/>
        </w:rPr>
      </w:pPr>
      <w:r w:rsidRPr="00EE287B">
        <w:rPr>
          <w:rFonts w:cstheme="minorHAnsi"/>
          <w:spacing w:val="-3"/>
        </w:rPr>
        <w:t>Any material supplied by the Employer and salvaged damaged shall become the property of the Contractor, and the Contractor shall compensate the Employer accordingly.</w:t>
      </w:r>
    </w:p>
    <w:p w14:paraId="1B507DA8" w14:textId="77777777" w:rsidR="00C256E7" w:rsidRPr="00EE287B" w:rsidRDefault="00C256E7" w:rsidP="003F1892">
      <w:pPr>
        <w:numPr>
          <w:ilvl w:val="0"/>
          <w:numId w:val="59"/>
        </w:numPr>
        <w:spacing w:after="0" w:line="360" w:lineRule="auto"/>
        <w:jc w:val="both"/>
        <w:rPr>
          <w:rFonts w:cstheme="minorHAnsi"/>
          <w:spacing w:val="-3"/>
        </w:rPr>
      </w:pPr>
      <w:r w:rsidRPr="00EE287B">
        <w:rPr>
          <w:rFonts w:cstheme="minorHAnsi"/>
          <w:spacing w:val="-3"/>
        </w:rPr>
        <w:t>The lost bore shall be sealed by concrete or cement grout, which shall be placed from the bok6ttom upward by methods approved by GOAL.</w:t>
      </w:r>
    </w:p>
    <w:p w14:paraId="79F1641A" w14:textId="77777777" w:rsidR="00C256E7" w:rsidRPr="00EE287B" w:rsidRDefault="00C256E7" w:rsidP="003F1892">
      <w:pPr>
        <w:numPr>
          <w:ilvl w:val="0"/>
          <w:numId w:val="59"/>
        </w:numPr>
        <w:spacing w:after="0" w:line="360" w:lineRule="auto"/>
        <w:jc w:val="both"/>
        <w:rPr>
          <w:rFonts w:cstheme="minorHAnsi"/>
          <w:spacing w:val="-3"/>
        </w:rPr>
      </w:pPr>
      <w:r w:rsidRPr="00EE287B">
        <w:rPr>
          <w:rFonts w:cstheme="minorHAnsi"/>
          <w:spacing w:val="-3"/>
        </w:rPr>
        <w:t xml:space="preserve">The upper 2 meters of the lost bore shall be backfilled with native </w:t>
      </w:r>
      <w:proofErr w:type="gramStart"/>
      <w:r w:rsidRPr="00EE287B">
        <w:rPr>
          <w:rFonts w:cstheme="minorHAnsi"/>
          <w:spacing w:val="-3"/>
        </w:rPr>
        <w:t>top soil</w:t>
      </w:r>
      <w:proofErr w:type="gramEnd"/>
      <w:r w:rsidRPr="00EE287B">
        <w:rPr>
          <w:rFonts w:cstheme="minorHAnsi"/>
          <w:spacing w:val="-3"/>
        </w:rPr>
        <w:t>. Sealing of such abandoned wells shall be done in such a manner as to avoid accidents or subsidence, and to prevent it from acting as a vertical conduit for transmitting contaminated surface or subsurface waters into the water bearing formations.</w:t>
      </w:r>
    </w:p>
    <w:p w14:paraId="3C9A43FD" w14:textId="77777777" w:rsidR="00C256E7" w:rsidRPr="00EE287B" w:rsidRDefault="00C256E7" w:rsidP="00C256E7">
      <w:pPr>
        <w:keepNext/>
        <w:spacing w:before="240" w:after="60"/>
        <w:jc w:val="both"/>
        <w:outlineLvl w:val="2"/>
        <w:rPr>
          <w:rFonts w:cstheme="minorHAnsi"/>
          <w:b/>
          <w:bCs/>
          <w:sz w:val="24"/>
          <w:szCs w:val="28"/>
        </w:rPr>
      </w:pPr>
      <w:r w:rsidRPr="00EE287B">
        <w:rPr>
          <w:rFonts w:cstheme="minorHAnsi"/>
          <w:b/>
          <w:bCs/>
          <w:sz w:val="24"/>
          <w:szCs w:val="28"/>
        </w:rPr>
        <w:t>15. Water supply for drilling</w:t>
      </w:r>
    </w:p>
    <w:p w14:paraId="052F1535" w14:textId="77777777" w:rsidR="00C256E7" w:rsidRPr="00EE287B" w:rsidRDefault="00C256E7" w:rsidP="00C256E7">
      <w:pPr>
        <w:spacing w:line="360" w:lineRule="auto"/>
        <w:jc w:val="both"/>
        <w:rPr>
          <w:rFonts w:cstheme="minorHAnsi"/>
          <w:spacing w:val="-3"/>
        </w:rPr>
      </w:pPr>
      <w:r w:rsidRPr="00EE287B">
        <w:rPr>
          <w:rFonts w:cstheme="minorHAnsi"/>
          <w:spacing w:val="-3"/>
        </w:rPr>
        <w:t xml:space="preserve">The Contractor shall make his own arrangement for obtaining, </w:t>
      </w:r>
      <w:proofErr w:type="gramStart"/>
      <w:r w:rsidRPr="00EE287B">
        <w:rPr>
          <w:rFonts w:cstheme="minorHAnsi"/>
          <w:spacing w:val="-3"/>
        </w:rPr>
        <w:t>transporting</w:t>
      </w:r>
      <w:proofErr w:type="gramEnd"/>
      <w:r w:rsidRPr="00EE287B">
        <w:rPr>
          <w:rFonts w:cstheme="minorHAnsi"/>
          <w:spacing w:val="-3"/>
        </w:rPr>
        <w:t xml:space="preserve"> and pumping of water required for drilling purposes and for use by the drilling crew at their camp site.</w:t>
      </w:r>
    </w:p>
    <w:p w14:paraId="7A4D52FD" w14:textId="77777777" w:rsidR="00C256E7" w:rsidRPr="00EE287B" w:rsidRDefault="00C256E7" w:rsidP="00C256E7">
      <w:pPr>
        <w:keepNext/>
        <w:spacing w:before="240" w:after="60"/>
        <w:jc w:val="both"/>
        <w:outlineLvl w:val="2"/>
        <w:rPr>
          <w:rFonts w:cstheme="minorHAnsi"/>
          <w:b/>
          <w:bCs/>
          <w:sz w:val="24"/>
          <w:szCs w:val="28"/>
        </w:rPr>
      </w:pPr>
      <w:r w:rsidRPr="00EE287B">
        <w:rPr>
          <w:rFonts w:cstheme="minorHAnsi"/>
          <w:b/>
          <w:bCs/>
          <w:sz w:val="24"/>
          <w:szCs w:val="28"/>
        </w:rPr>
        <w:t>16. Well design</w:t>
      </w:r>
    </w:p>
    <w:p w14:paraId="0375B1B8" w14:textId="77777777" w:rsidR="00C256E7" w:rsidRPr="00EE287B" w:rsidRDefault="00C256E7" w:rsidP="00C256E7">
      <w:pPr>
        <w:spacing w:line="360" w:lineRule="auto"/>
        <w:jc w:val="both"/>
        <w:rPr>
          <w:rFonts w:cstheme="minorHAnsi"/>
          <w:spacing w:val="-3"/>
        </w:rPr>
      </w:pPr>
      <w:r w:rsidRPr="00EE287B">
        <w:rPr>
          <w:rFonts w:cstheme="minorHAnsi"/>
          <w:spacing w:val="-3"/>
        </w:rPr>
        <w:t xml:space="preserve">The closed hole (shallow well) design shall be used for all wells constructed in this contract. Any well designed as an open well shall therefore be rejected and GOAL shall not make payments for such works. </w:t>
      </w:r>
      <w:r w:rsidRPr="00EE287B">
        <w:rPr>
          <w:rFonts w:cstheme="minorHAnsi"/>
          <w:b/>
          <w:i/>
          <w:spacing w:val="-3"/>
          <w:sz w:val="20"/>
          <w:szCs w:val="20"/>
        </w:rPr>
        <w:t xml:space="preserve">Refer to typical design notes below and the drawings at the annex A. </w:t>
      </w:r>
      <w:r w:rsidRPr="00EE287B">
        <w:rPr>
          <w:rFonts w:cstheme="minorHAnsi"/>
          <w:spacing w:val="-3"/>
        </w:rPr>
        <w:t xml:space="preserve"> </w:t>
      </w:r>
      <w:r w:rsidRPr="00EE287B">
        <w:rPr>
          <w:rFonts w:cstheme="minorHAnsi"/>
          <w:b/>
          <w:spacing w:val="-3"/>
          <w:u w:val="single"/>
        </w:rPr>
        <w:t>Design Notes:</w:t>
      </w:r>
      <w:r w:rsidRPr="00EE287B">
        <w:rPr>
          <w:rFonts w:cstheme="minorHAnsi"/>
          <w:b/>
          <w:spacing w:val="-3"/>
        </w:rPr>
        <w:t xml:space="preserve"> </w:t>
      </w:r>
      <w:r w:rsidRPr="00EE287B">
        <w:rPr>
          <w:rFonts w:cstheme="minorHAnsi"/>
          <w:spacing w:val="-3"/>
        </w:rPr>
        <w:t xml:space="preserve">- Drilled with 10 </w:t>
      </w:r>
      <w:r w:rsidRPr="00EE287B">
        <w:rPr>
          <w:rFonts w:cstheme="minorHAnsi"/>
          <w:spacing w:val="-3"/>
          <w:vertAlign w:val="superscript"/>
        </w:rPr>
        <w:t>5</w:t>
      </w:r>
      <w:r w:rsidRPr="00EE287B">
        <w:rPr>
          <w:rFonts w:cstheme="minorHAnsi"/>
          <w:spacing w:val="-3"/>
        </w:rPr>
        <w:t>/</w:t>
      </w:r>
      <w:r w:rsidRPr="00EE287B">
        <w:rPr>
          <w:rFonts w:cstheme="minorHAnsi"/>
          <w:spacing w:val="-3"/>
          <w:vertAlign w:val="subscript"/>
        </w:rPr>
        <w:t>8</w:t>
      </w:r>
      <w:r w:rsidRPr="00EE287B">
        <w:rPr>
          <w:rFonts w:cstheme="minorHAnsi"/>
          <w:spacing w:val="-3"/>
        </w:rPr>
        <w:t>" bit to final depth where necessary finished with 8" bit to final depth. Cased with 5" ND uPVC Class D casing, 6mm wall thickness. Screened sections adjacent to aquifer zones at depths as instructed by GOAL. The screened sections are to be gravel packed.</w:t>
      </w:r>
    </w:p>
    <w:p w14:paraId="552F926B" w14:textId="77777777" w:rsidR="00C256E7" w:rsidRPr="00EE287B" w:rsidRDefault="00C256E7" w:rsidP="00C256E7">
      <w:pPr>
        <w:keepNext/>
        <w:spacing w:before="240" w:after="60"/>
        <w:jc w:val="both"/>
        <w:outlineLvl w:val="2"/>
        <w:rPr>
          <w:rFonts w:cstheme="minorHAnsi"/>
          <w:b/>
          <w:bCs/>
          <w:sz w:val="24"/>
          <w:szCs w:val="28"/>
        </w:rPr>
      </w:pPr>
      <w:r w:rsidRPr="00EE287B">
        <w:rPr>
          <w:rFonts w:cstheme="minorHAnsi"/>
          <w:b/>
          <w:bCs/>
          <w:sz w:val="24"/>
          <w:szCs w:val="28"/>
        </w:rPr>
        <w:t>17. Gravel pack</w:t>
      </w:r>
    </w:p>
    <w:p w14:paraId="1D110404" w14:textId="77777777" w:rsidR="00C256E7" w:rsidRPr="00EE287B" w:rsidRDefault="00C256E7" w:rsidP="00C256E7">
      <w:pPr>
        <w:spacing w:line="360" w:lineRule="auto"/>
        <w:jc w:val="both"/>
        <w:rPr>
          <w:rFonts w:cstheme="minorHAnsi"/>
          <w:spacing w:val="-3"/>
        </w:rPr>
      </w:pPr>
      <w:r w:rsidRPr="00EE287B">
        <w:rPr>
          <w:rFonts w:cstheme="minorHAnsi"/>
          <w:spacing w:val="-3"/>
        </w:rPr>
        <w:t xml:space="preserve">The Contractor shall supply suitable gravel pack. Prior to delivery, samples of the gravel pack shall be subjected to a grain size analysis at the Contractors expense and GOAL must approve the results before the gravel pack is used. Gravel pack shall consist of washed, well-rounded particles of a uniform grading of between 2.5 and 4.0mm, shall </w:t>
      </w:r>
      <w:proofErr w:type="gramStart"/>
      <w:r w:rsidRPr="00EE287B">
        <w:rPr>
          <w:rFonts w:cstheme="minorHAnsi"/>
          <w:spacing w:val="-3"/>
        </w:rPr>
        <w:t>comprise  at</w:t>
      </w:r>
      <w:proofErr w:type="gramEnd"/>
      <w:r w:rsidRPr="00EE287B">
        <w:rPr>
          <w:rFonts w:cstheme="minorHAnsi"/>
          <w:spacing w:val="-3"/>
        </w:rPr>
        <w:t xml:space="preserve"> </w:t>
      </w:r>
      <w:r w:rsidRPr="00EE287B">
        <w:rPr>
          <w:rFonts w:cstheme="minorHAnsi"/>
          <w:spacing w:val="-3"/>
        </w:rPr>
        <w:lastRenderedPageBreak/>
        <w:t>least 95% siliceous material and must contain no clay, shale, silt, fines, excessive amounts of calcareous material or crushed rock. The gravel pack needs to be installed slowly and carefully, preferably with a tremie pipe and a funnel.</w:t>
      </w:r>
    </w:p>
    <w:p w14:paraId="30D3CB92" w14:textId="77777777" w:rsidR="00C256E7" w:rsidRPr="00EE287B" w:rsidRDefault="00C256E7" w:rsidP="00C256E7">
      <w:pPr>
        <w:keepNext/>
        <w:spacing w:before="240" w:after="60"/>
        <w:jc w:val="both"/>
        <w:outlineLvl w:val="2"/>
        <w:rPr>
          <w:rFonts w:cstheme="minorHAnsi"/>
          <w:b/>
          <w:bCs/>
          <w:sz w:val="24"/>
          <w:szCs w:val="28"/>
        </w:rPr>
      </w:pPr>
      <w:r w:rsidRPr="00EE287B">
        <w:rPr>
          <w:rFonts w:cstheme="minorHAnsi"/>
          <w:b/>
          <w:bCs/>
          <w:sz w:val="24"/>
          <w:szCs w:val="28"/>
        </w:rPr>
        <w:t>18. Sanitary seal</w:t>
      </w:r>
    </w:p>
    <w:p w14:paraId="483569C5" w14:textId="77777777" w:rsidR="00C256E7" w:rsidRPr="00EE287B" w:rsidRDefault="00C256E7" w:rsidP="00C256E7">
      <w:pPr>
        <w:spacing w:line="360" w:lineRule="auto"/>
        <w:jc w:val="both"/>
        <w:rPr>
          <w:rFonts w:cstheme="minorHAnsi"/>
          <w:spacing w:val="-3"/>
        </w:rPr>
      </w:pPr>
      <w:r w:rsidRPr="00EE287B">
        <w:rPr>
          <w:rFonts w:cstheme="minorHAnsi"/>
          <w:spacing w:val="-3"/>
        </w:rPr>
        <w:t xml:space="preserve">To provide an effective seal to the entry of contaminants, the upper </w:t>
      </w:r>
      <w:r w:rsidRPr="00EE287B">
        <w:rPr>
          <w:rFonts w:cstheme="minorHAnsi"/>
          <w:b/>
          <w:spacing w:val="-3"/>
        </w:rPr>
        <w:t>3 meters</w:t>
      </w:r>
      <w:r w:rsidRPr="00EE287B">
        <w:rPr>
          <w:rFonts w:cstheme="minorHAnsi"/>
          <w:spacing w:val="-3"/>
        </w:rPr>
        <w:t xml:space="preserve"> of the annular space between the casing and the well wall shall be grouted using suitable prepared cement slurry. Grout is to be injected into the annulus in a single operation so that a complete and continuous seal is achieved.</w:t>
      </w:r>
    </w:p>
    <w:p w14:paraId="44277A37" w14:textId="77777777" w:rsidR="00C256E7" w:rsidRPr="00EE287B" w:rsidRDefault="00C256E7" w:rsidP="00C256E7">
      <w:pPr>
        <w:keepNext/>
        <w:spacing w:before="240" w:after="60"/>
        <w:jc w:val="both"/>
        <w:outlineLvl w:val="2"/>
        <w:rPr>
          <w:rFonts w:cstheme="minorHAnsi"/>
          <w:b/>
          <w:bCs/>
          <w:sz w:val="24"/>
          <w:szCs w:val="28"/>
        </w:rPr>
      </w:pPr>
      <w:r w:rsidRPr="00EE287B">
        <w:rPr>
          <w:rFonts w:cstheme="minorHAnsi"/>
          <w:b/>
          <w:bCs/>
          <w:sz w:val="24"/>
          <w:szCs w:val="28"/>
        </w:rPr>
        <w:t>19. Development and cleaning of wells</w:t>
      </w:r>
    </w:p>
    <w:p w14:paraId="41CC0966" w14:textId="13B05B68" w:rsidR="00C256E7" w:rsidRPr="00EE287B" w:rsidRDefault="00C256E7" w:rsidP="00C256E7">
      <w:pPr>
        <w:spacing w:line="360" w:lineRule="auto"/>
        <w:jc w:val="both"/>
        <w:rPr>
          <w:rFonts w:cstheme="minorHAnsi"/>
          <w:spacing w:val="-3"/>
        </w:rPr>
      </w:pPr>
      <w:r w:rsidRPr="00EE287B">
        <w:rPr>
          <w:rFonts w:cstheme="minorHAnsi"/>
          <w:spacing w:val="-3"/>
        </w:rPr>
        <w:t xml:space="preserve">Well development must be undertaken before the Contractor moves to the next site. Development and cleaning of the wells, </w:t>
      </w:r>
      <w:proofErr w:type="gramStart"/>
      <w:r w:rsidRPr="00EE287B">
        <w:rPr>
          <w:rFonts w:cstheme="minorHAnsi"/>
          <w:spacing w:val="-3"/>
        </w:rPr>
        <w:t>in order to</w:t>
      </w:r>
      <w:proofErr w:type="gramEnd"/>
      <w:r w:rsidRPr="00EE287B">
        <w:rPr>
          <w:rFonts w:cstheme="minorHAnsi"/>
          <w:spacing w:val="-3"/>
        </w:rPr>
        <w:t xml:space="preserve"> remove native silts, clay and drilling fluid residues deposited on the well wall during the drilling process, shall be carried out by the Contractor upon completion of the drilling and installation of casings. The borehole should be flushed until it is free of fine silts and turbidity. In its clear state, the borehole should </w:t>
      </w:r>
      <w:proofErr w:type="gramStart"/>
      <w:r w:rsidRPr="00EE287B">
        <w:rPr>
          <w:rFonts w:cstheme="minorHAnsi"/>
          <w:spacing w:val="-3"/>
        </w:rPr>
        <w:t>flushed</w:t>
      </w:r>
      <w:proofErr w:type="gramEnd"/>
      <w:r w:rsidRPr="00EE287B">
        <w:rPr>
          <w:rFonts w:cstheme="minorHAnsi"/>
          <w:spacing w:val="-3"/>
        </w:rPr>
        <w:t xml:space="preserve"> for an additional period of not less than 30 minutes.</w:t>
      </w:r>
    </w:p>
    <w:p w14:paraId="266AD56C" w14:textId="1426E42A" w:rsidR="00C256E7" w:rsidRPr="00EE287B" w:rsidRDefault="00C256E7" w:rsidP="00C256E7">
      <w:pPr>
        <w:spacing w:line="360" w:lineRule="auto"/>
        <w:jc w:val="both"/>
        <w:rPr>
          <w:rFonts w:cstheme="minorHAnsi"/>
          <w:spacing w:val="-3"/>
        </w:rPr>
      </w:pPr>
      <w:r w:rsidRPr="00EE287B">
        <w:rPr>
          <w:rFonts w:cstheme="minorHAnsi"/>
          <w:spacing w:val="-3"/>
        </w:rPr>
        <w:t xml:space="preserve">Whenever possible, natural well development must be used. If organic drilling fluids are used, they shall be broken down chemically according to manufacturer’s recommendations before or during development. Cleaning may be carried out by airlift pumping, surging, </w:t>
      </w:r>
      <w:proofErr w:type="gramStart"/>
      <w:r w:rsidRPr="00EE287B">
        <w:rPr>
          <w:rFonts w:cstheme="minorHAnsi"/>
          <w:spacing w:val="-3"/>
        </w:rPr>
        <w:t>backwashing</w:t>
      </w:r>
      <w:proofErr w:type="gramEnd"/>
      <w:r w:rsidRPr="00EE287B">
        <w:rPr>
          <w:rFonts w:cstheme="minorHAnsi"/>
          <w:spacing w:val="-3"/>
        </w:rPr>
        <w:t xml:space="preserve"> or jetting, to the approval of GOAL. Clay de-segregation by means of Sodium Hexametaphosphate (“Calgon”) treatment may, in some cases, also be called for by GOAL.</w:t>
      </w:r>
    </w:p>
    <w:p w14:paraId="6B8A5E02" w14:textId="77777777" w:rsidR="00C256E7" w:rsidRPr="00EE287B" w:rsidRDefault="00C256E7" w:rsidP="00C256E7">
      <w:pPr>
        <w:spacing w:line="360" w:lineRule="auto"/>
        <w:jc w:val="both"/>
        <w:rPr>
          <w:rFonts w:cstheme="minorHAnsi"/>
          <w:spacing w:val="-3"/>
        </w:rPr>
      </w:pPr>
      <w:r w:rsidRPr="00EE287B">
        <w:rPr>
          <w:rFonts w:cstheme="minorHAnsi"/>
          <w:spacing w:val="-3"/>
        </w:rPr>
        <w:t>The method proposed by the Contractor for development of wells shall be submitted to GOAL in writing for his approval. Development of wells shall be effective from the depth at which water is encountered to the bottom of each well. Development shall continue for such time as directed by GOAL and until GOAL is satisfied that the water is as free from fine particles as possible. Upon completion of development, any accumulation of material shall be removed from the bottom of the well by airlifting.</w:t>
      </w:r>
    </w:p>
    <w:p w14:paraId="36456166" w14:textId="77777777" w:rsidR="00C256E7" w:rsidRPr="00EE287B" w:rsidRDefault="00C256E7" w:rsidP="00C256E7">
      <w:pPr>
        <w:keepNext/>
        <w:spacing w:before="240" w:after="60"/>
        <w:jc w:val="both"/>
        <w:outlineLvl w:val="2"/>
        <w:rPr>
          <w:rFonts w:cstheme="minorHAnsi"/>
          <w:b/>
          <w:bCs/>
          <w:sz w:val="24"/>
          <w:szCs w:val="28"/>
        </w:rPr>
      </w:pPr>
      <w:r w:rsidRPr="00EE287B">
        <w:rPr>
          <w:rFonts w:cstheme="minorHAnsi"/>
          <w:b/>
          <w:bCs/>
          <w:sz w:val="24"/>
          <w:szCs w:val="28"/>
        </w:rPr>
        <w:t>20. Test Pumping (See Annex 3 detailed spec for test pumping and yield measurement)</w:t>
      </w:r>
    </w:p>
    <w:p w14:paraId="516D9532" w14:textId="226410C9" w:rsidR="00C256E7" w:rsidRPr="00EE287B" w:rsidRDefault="00C256E7" w:rsidP="00C256E7">
      <w:pPr>
        <w:spacing w:line="360" w:lineRule="auto"/>
        <w:jc w:val="both"/>
        <w:rPr>
          <w:rFonts w:cstheme="minorHAnsi"/>
          <w:spacing w:val="-3"/>
        </w:rPr>
      </w:pPr>
      <w:r w:rsidRPr="00EE287B">
        <w:rPr>
          <w:rFonts w:cstheme="minorHAnsi"/>
          <w:spacing w:val="-3"/>
        </w:rPr>
        <w:t>The Contractor shall perform test pumping to establish well efficiency and assess the aquifer properties, and shall provide a suitable, self-contained, mobile test-pumping unit. The method for varying the discharge rate of the pumps shall depend on the type of pump used. The Contractor shall ensure the provision of a suitable means of achieving the range of constant flow rates specified.</w:t>
      </w:r>
    </w:p>
    <w:p w14:paraId="794C58DB" w14:textId="08961432" w:rsidR="00C256E7" w:rsidRPr="00EE287B" w:rsidRDefault="00C256E7" w:rsidP="00C256E7">
      <w:pPr>
        <w:spacing w:line="360" w:lineRule="auto"/>
        <w:jc w:val="both"/>
        <w:rPr>
          <w:rFonts w:cstheme="minorHAnsi"/>
          <w:b/>
          <w:spacing w:val="-3"/>
        </w:rPr>
      </w:pPr>
      <w:r w:rsidRPr="00EE287B">
        <w:rPr>
          <w:rFonts w:cstheme="minorHAnsi"/>
          <w:spacing w:val="-3"/>
        </w:rPr>
        <w:t xml:space="preserve">Test pumping shall be undertaken in each productive well. In the case of wells with </w:t>
      </w:r>
      <w:r w:rsidRPr="00EE287B">
        <w:rPr>
          <w:rFonts w:cstheme="minorHAnsi"/>
          <w:b/>
          <w:spacing w:val="-3"/>
        </w:rPr>
        <w:t xml:space="preserve">indicative yields of between 800 and 2000 </w:t>
      </w:r>
      <w:proofErr w:type="spellStart"/>
      <w:r w:rsidRPr="00EE287B">
        <w:rPr>
          <w:rFonts w:cstheme="minorHAnsi"/>
          <w:b/>
          <w:spacing w:val="-3"/>
        </w:rPr>
        <w:t>lph</w:t>
      </w:r>
      <w:proofErr w:type="spellEnd"/>
      <w:r w:rsidRPr="00EE287B">
        <w:rPr>
          <w:rFonts w:cstheme="minorHAnsi"/>
          <w:b/>
          <w:spacing w:val="-3"/>
        </w:rPr>
        <w:t xml:space="preserve"> constant discharge test pumping shall be carried out for 3 hours or until the water level stabilizes</w:t>
      </w:r>
      <w:r w:rsidRPr="00EE287B">
        <w:rPr>
          <w:rFonts w:cstheme="minorHAnsi"/>
          <w:spacing w:val="-3"/>
        </w:rPr>
        <w:t xml:space="preserve">. If the draw down is considerably low due to underestimation of the uplift yield (Drillers yield) </w:t>
      </w:r>
      <w:proofErr w:type="gramStart"/>
      <w:r w:rsidRPr="00EE287B">
        <w:rPr>
          <w:rFonts w:cstheme="minorHAnsi"/>
          <w:spacing w:val="-3"/>
        </w:rPr>
        <w:t>i.e.</w:t>
      </w:r>
      <w:proofErr w:type="gramEnd"/>
      <w:r w:rsidRPr="00EE287B">
        <w:rPr>
          <w:rFonts w:cstheme="minorHAnsi"/>
          <w:spacing w:val="-3"/>
        </w:rPr>
        <w:t xml:space="preserve"> draw down less than 6 m the pump test is repeated using a higher discharge value.</w:t>
      </w:r>
    </w:p>
    <w:p w14:paraId="00F9D2C2" w14:textId="77777777" w:rsidR="00C256E7" w:rsidRPr="00EE287B" w:rsidRDefault="00C256E7" w:rsidP="00C256E7">
      <w:pPr>
        <w:spacing w:line="360" w:lineRule="auto"/>
        <w:jc w:val="both"/>
        <w:rPr>
          <w:rFonts w:cstheme="minorHAnsi"/>
          <w:spacing w:val="-3"/>
        </w:rPr>
      </w:pPr>
      <w:r w:rsidRPr="00EE287B">
        <w:rPr>
          <w:rFonts w:cstheme="minorHAnsi"/>
          <w:spacing w:val="-3"/>
        </w:rPr>
        <w:t xml:space="preserve">In case of wells with an indicative yield of greater than 2000 </w:t>
      </w:r>
      <w:proofErr w:type="spellStart"/>
      <w:r w:rsidRPr="00EE287B">
        <w:rPr>
          <w:rFonts w:cstheme="minorHAnsi"/>
          <w:spacing w:val="-3"/>
        </w:rPr>
        <w:t>lph</w:t>
      </w:r>
      <w:proofErr w:type="spellEnd"/>
      <w:r w:rsidRPr="00EE287B">
        <w:rPr>
          <w:rFonts w:cstheme="minorHAnsi"/>
          <w:spacing w:val="-3"/>
        </w:rPr>
        <w:t xml:space="preserve"> the well shall be tested in the manner of </w:t>
      </w:r>
      <w:r w:rsidRPr="00EE287B">
        <w:rPr>
          <w:rFonts w:cstheme="minorHAnsi"/>
          <w:b/>
          <w:spacing w:val="-3"/>
        </w:rPr>
        <w:t>a step-test</w:t>
      </w:r>
      <w:r w:rsidRPr="00EE287B">
        <w:rPr>
          <w:rFonts w:cstheme="minorHAnsi"/>
          <w:spacing w:val="-3"/>
        </w:rPr>
        <w:t xml:space="preserve">, with the initial step being at 2500 </w:t>
      </w:r>
      <w:proofErr w:type="spellStart"/>
      <w:r w:rsidRPr="00EE287B">
        <w:rPr>
          <w:rFonts w:cstheme="minorHAnsi"/>
          <w:spacing w:val="-3"/>
        </w:rPr>
        <w:t>lph</w:t>
      </w:r>
      <w:proofErr w:type="spellEnd"/>
      <w:r w:rsidRPr="00EE287B">
        <w:rPr>
          <w:rFonts w:cstheme="minorHAnsi"/>
          <w:spacing w:val="-3"/>
        </w:rPr>
        <w:t xml:space="preserve"> the duration of each step shall be 90 minutes, and a minimum of three steps of </w:t>
      </w:r>
      <w:r w:rsidRPr="00EE287B">
        <w:rPr>
          <w:rFonts w:cstheme="minorHAnsi"/>
          <w:spacing w:val="-3"/>
        </w:rPr>
        <w:lastRenderedPageBreak/>
        <w:t xml:space="preserve">increasing discharge shall be undertaken. The discharge rates thereafter shall </w:t>
      </w:r>
      <w:proofErr w:type="gramStart"/>
      <w:r w:rsidRPr="00EE287B">
        <w:rPr>
          <w:rFonts w:cstheme="minorHAnsi"/>
          <w:spacing w:val="-3"/>
        </w:rPr>
        <w:t>be in agreement</w:t>
      </w:r>
      <w:proofErr w:type="gramEnd"/>
      <w:r w:rsidRPr="00EE287B">
        <w:rPr>
          <w:rFonts w:cstheme="minorHAnsi"/>
          <w:spacing w:val="-3"/>
        </w:rPr>
        <w:t xml:space="preserve"> with GOALs representative onsite.</w:t>
      </w:r>
    </w:p>
    <w:p w14:paraId="0B170012" w14:textId="77777777" w:rsidR="00C256E7" w:rsidRPr="00EE287B" w:rsidRDefault="00C256E7" w:rsidP="00C256E7">
      <w:pPr>
        <w:keepNext/>
        <w:spacing w:before="240" w:after="60"/>
        <w:jc w:val="both"/>
        <w:outlineLvl w:val="2"/>
        <w:rPr>
          <w:rFonts w:cstheme="minorHAnsi"/>
          <w:b/>
          <w:bCs/>
          <w:sz w:val="24"/>
          <w:szCs w:val="28"/>
        </w:rPr>
      </w:pPr>
      <w:r w:rsidRPr="00EE287B">
        <w:rPr>
          <w:rFonts w:cstheme="minorHAnsi"/>
          <w:b/>
          <w:bCs/>
          <w:sz w:val="24"/>
          <w:szCs w:val="28"/>
        </w:rPr>
        <w:t>21. Water level observation</w:t>
      </w:r>
    </w:p>
    <w:p w14:paraId="6A739221" w14:textId="3F11996F" w:rsidR="00C256E7" w:rsidRPr="00EE287B" w:rsidRDefault="00C256E7" w:rsidP="00C256E7">
      <w:pPr>
        <w:spacing w:line="360" w:lineRule="auto"/>
        <w:jc w:val="both"/>
        <w:rPr>
          <w:rFonts w:cstheme="minorHAnsi"/>
          <w:spacing w:val="-3"/>
        </w:rPr>
      </w:pPr>
      <w:r w:rsidRPr="00EE287B">
        <w:rPr>
          <w:rFonts w:cstheme="minorHAnsi"/>
          <w:spacing w:val="-3"/>
        </w:rPr>
        <w:t xml:space="preserve">The Contractor shall apply appropriate electronic contact water level gauges for measuring water level in the wells. Measurements shall be made at predetermined intervals, depending on the nature of the test. Well head arrangement shall permit these gauges to be inserted.  </w:t>
      </w:r>
    </w:p>
    <w:p w14:paraId="7019A4DA" w14:textId="213B030E" w:rsidR="00C256E7" w:rsidRPr="00EE287B" w:rsidRDefault="00C256E7" w:rsidP="00C256E7">
      <w:pPr>
        <w:spacing w:line="360" w:lineRule="auto"/>
        <w:jc w:val="both"/>
        <w:rPr>
          <w:rFonts w:cstheme="minorHAnsi"/>
          <w:spacing w:val="-3"/>
        </w:rPr>
      </w:pPr>
      <w:r w:rsidRPr="00EE287B">
        <w:rPr>
          <w:rFonts w:cstheme="minorHAnsi"/>
          <w:spacing w:val="-3"/>
        </w:rPr>
        <w:t>Water level shall be measured to 5mm accuracy during test pumping by the Contractor by means of an electronic contact gauge (dipper). The frequency of measurement shall be as specified on the agreed test pumping data form, or one otherwise determined by GOAL.</w:t>
      </w:r>
    </w:p>
    <w:p w14:paraId="0CECA49A" w14:textId="4601EAD6" w:rsidR="00C256E7" w:rsidRPr="00EE287B" w:rsidRDefault="00C256E7" w:rsidP="00C256E7">
      <w:pPr>
        <w:spacing w:line="360" w:lineRule="auto"/>
        <w:jc w:val="both"/>
        <w:rPr>
          <w:rFonts w:cstheme="minorHAnsi"/>
          <w:spacing w:val="-3"/>
        </w:rPr>
      </w:pPr>
      <w:r w:rsidRPr="00EE287B">
        <w:rPr>
          <w:rFonts w:cstheme="minorHAnsi"/>
          <w:spacing w:val="-3"/>
        </w:rPr>
        <w:t xml:space="preserve">Discharge shall be measured by volumetric methods or means of approved measuring device. During test pumping, discharged water shall be disposed-off sufficiently far from the well to prevent recharge. </w:t>
      </w:r>
    </w:p>
    <w:p w14:paraId="6D736AA1" w14:textId="77777777" w:rsidR="00C256E7" w:rsidRPr="00EE287B" w:rsidRDefault="00C256E7" w:rsidP="00C256E7">
      <w:pPr>
        <w:spacing w:line="360" w:lineRule="auto"/>
        <w:jc w:val="both"/>
        <w:rPr>
          <w:rFonts w:cstheme="minorHAnsi"/>
          <w:b/>
          <w:bCs/>
        </w:rPr>
      </w:pPr>
      <w:r w:rsidRPr="00EE287B">
        <w:rPr>
          <w:rFonts w:cstheme="minorHAnsi"/>
          <w:b/>
          <w:bCs/>
        </w:rPr>
        <w:t>22. Water Quality Testing</w:t>
      </w:r>
    </w:p>
    <w:p w14:paraId="7FCE95A6" w14:textId="77777777" w:rsidR="00C256E7" w:rsidRPr="00EE287B" w:rsidRDefault="00C256E7" w:rsidP="00C256E7">
      <w:pPr>
        <w:spacing w:line="360" w:lineRule="auto"/>
        <w:jc w:val="both"/>
        <w:rPr>
          <w:rFonts w:cstheme="minorHAnsi"/>
          <w:bCs/>
        </w:rPr>
      </w:pPr>
      <w:r w:rsidRPr="00EE287B">
        <w:rPr>
          <w:rFonts w:cstheme="minorHAnsi"/>
          <w:bCs/>
        </w:rPr>
        <w:t xml:space="preserve">Water samples for testing the biological, </w:t>
      </w:r>
      <w:proofErr w:type="gramStart"/>
      <w:r w:rsidRPr="00EE287B">
        <w:rPr>
          <w:rFonts w:cstheme="minorHAnsi"/>
          <w:bCs/>
        </w:rPr>
        <w:t>physical</w:t>
      </w:r>
      <w:proofErr w:type="gramEnd"/>
      <w:r w:rsidRPr="00EE287B">
        <w:rPr>
          <w:rFonts w:cstheme="minorHAnsi"/>
          <w:bCs/>
        </w:rPr>
        <w:t xml:space="preserve"> and chemical properties shall be taken at the end of the test pumping. The Contractor shall collect and store samples in approved containers. The Contractor shall be responsible for testing of the water quality in approved water testing laboratories and as specified, furnish GOAL with the test certificate.</w:t>
      </w:r>
    </w:p>
    <w:p w14:paraId="3350088D" w14:textId="77777777" w:rsidR="00C256E7" w:rsidRPr="00EE287B" w:rsidRDefault="00C256E7" w:rsidP="00C256E7">
      <w:pPr>
        <w:spacing w:line="360" w:lineRule="auto"/>
        <w:jc w:val="both"/>
        <w:rPr>
          <w:rFonts w:cstheme="minorHAnsi"/>
          <w:bCs/>
        </w:rPr>
      </w:pPr>
      <w:r w:rsidRPr="00EE287B">
        <w:rPr>
          <w:rFonts w:cstheme="minorHAnsi"/>
          <w:bCs/>
        </w:rPr>
        <w:t>The following parameters should be tested on site using portable water quality testing meters. The results of these tests shall be included as part of the final borehole records for each well.</w:t>
      </w:r>
    </w:p>
    <w:p w14:paraId="2064DDD2" w14:textId="77777777" w:rsidR="00C256E7" w:rsidRPr="00EE287B" w:rsidRDefault="00C256E7" w:rsidP="008725E1">
      <w:pPr>
        <w:numPr>
          <w:ilvl w:val="0"/>
          <w:numId w:val="54"/>
        </w:numPr>
        <w:spacing w:after="0" w:line="360" w:lineRule="auto"/>
        <w:jc w:val="both"/>
        <w:rPr>
          <w:rFonts w:cstheme="minorHAnsi"/>
          <w:b/>
          <w:bCs/>
        </w:rPr>
      </w:pPr>
      <w:r w:rsidRPr="00EE287B">
        <w:rPr>
          <w:rFonts w:cstheme="minorHAnsi"/>
          <w:b/>
          <w:bCs/>
        </w:rPr>
        <w:t>Electrical conductivity</w:t>
      </w:r>
    </w:p>
    <w:p w14:paraId="589E7789" w14:textId="77777777" w:rsidR="00C256E7" w:rsidRPr="00EE287B" w:rsidRDefault="00C256E7" w:rsidP="008725E1">
      <w:pPr>
        <w:numPr>
          <w:ilvl w:val="0"/>
          <w:numId w:val="54"/>
        </w:numPr>
        <w:spacing w:after="0" w:line="360" w:lineRule="auto"/>
        <w:jc w:val="both"/>
        <w:rPr>
          <w:rFonts w:cstheme="minorHAnsi"/>
          <w:b/>
          <w:bCs/>
        </w:rPr>
      </w:pPr>
      <w:r w:rsidRPr="00EE287B">
        <w:rPr>
          <w:rFonts w:cstheme="minorHAnsi"/>
          <w:b/>
          <w:bCs/>
        </w:rPr>
        <w:t>Temperature</w:t>
      </w:r>
    </w:p>
    <w:p w14:paraId="525CB017" w14:textId="77777777" w:rsidR="00C256E7" w:rsidRPr="00EE287B" w:rsidRDefault="00C256E7" w:rsidP="008725E1">
      <w:pPr>
        <w:numPr>
          <w:ilvl w:val="0"/>
          <w:numId w:val="54"/>
        </w:numPr>
        <w:spacing w:after="0" w:line="360" w:lineRule="auto"/>
        <w:jc w:val="both"/>
        <w:rPr>
          <w:rFonts w:cstheme="minorHAnsi"/>
          <w:b/>
          <w:bCs/>
        </w:rPr>
      </w:pPr>
      <w:r w:rsidRPr="00EE287B">
        <w:rPr>
          <w:rFonts w:cstheme="minorHAnsi"/>
          <w:b/>
          <w:bCs/>
        </w:rPr>
        <w:t>PH</w:t>
      </w:r>
    </w:p>
    <w:p w14:paraId="48DC3CB8" w14:textId="77777777" w:rsidR="00C256E7" w:rsidRPr="00EE287B" w:rsidRDefault="00C256E7" w:rsidP="008725E1">
      <w:pPr>
        <w:numPr>
          <w:ilvl w:val="0"/>
          <w:numId w:val="54"/>
        </w:numPr>
        <w:spacing w:after="0" w:line="360" w:lineRule="auto"/>
        <w:jc w:val="both"/>
        <w:rPr>
          <w:rFonts w:cstheme="minorHAnsi"/>
          <w:b/>
          <w:bCs/>
        </w:rPr>
      </w:pPr>
      <w:r w:rsidRPr="00EE287B">
        <w:rPr>
          <w:rFonts w:cstheme="minorHAnsi"/>
          <w:b/>
          <w:bCs/>
        </w:rPr>
        <w:t>Turbidity</w:t>
      </w:r>
    </w:p>
    <w:p w14:paraId="44123AEE" w14:textId="77777777" w:rsidR="00C256E7" w:rsidRPr="00EE287B" w:rsidRDefault="00C256E7" w:rsidP="008725E1">
      <w:pPr>
        <w:numPr>
          <w:ilvl w:val="0"/>
          <w:numId w:val="54"/>
        </w:numPr>
        <w:spacing w:after="0" w:line="360" w:lineRule="auto"/>
        <w:jc w:val="both"/>
        <w:rPr>
          <w:rFonts w:cstheme="minorHAnsi"/>
          <w:b/>
          <w:bCs/>
        </w:rPr>
      </w:pPr>
      <w:r w:rsidRPr="00EE287B">
        <w:rPr>
          <w:rFonts w:cstheme="minorHAnsi"/>
          <w:b/>
          <w:bCs/>
        </w:rPr>
        <w:t xml:space="preserve">Total </w:t>
      </w:r>
      <w:proofErr w:type="spellStart"/>
      <w:r w:rsidRPr="00EE287B">
        <w:rPr>
          <w:rFonts w:cstheme="minorHAnsi"/>
          <w:b/>
          <w:bCs/>
        </w:rPr>
        <w:t>fecal</w:t>
      </w:r>
      <w:proofErr w:type="spellEnd"/>
      <w:r w:rsidRPr="00EE287B">
        <w:rPr>
          <w:rFonts w:cstheme="minorHAnsi"/>
          <w:b/>
          <w:bCs/>
        </w:rPr>
        <w:t xml:space="preserve"> coliform </w:t>
      </w:r>
    </w:p>
    <w:p w14:paraId="0A6B9F5F" w14:textId="04F755D9" w:rsidR="00C256E7" w:rsidRPr="00EE287B" w:rsidRDefault="00C256E7" w:rsidP="00C256E7">
      <w:pPr>
        <w:keepNext/>
        <w:spacing w:before="240" w:after="60" w:line="276" w:lineRule="auto"/>
        <w:jc w:val="both"/>
        <w:outlineLvl w:val="2"/>
        <w:rPr>
          <w:rFonts w:cstheme="minorHAnsi"/>
          <w:bCs/>
          <w:iCs/>
        </w:rPr>
      </w:pPr>
      <w:r w:rsidRPr="00EE287B">
        <w:rPr>
          <w:rFonts w:cstheme="minorHAnsi"/>
          <w:bCs/>
          <w:iCs/>
        </w:rPr>
        <w:t xml:space="preserve">After completion of test pumping the borehole, the Contractor will take one (01) </w:t>
      </w:r>
      <w:proofErr w:type="spellStart"/>
      <w:r w:rsidRPr="00EE287B">
        <w:rPr>
          <w:rFonts w:cstheme="minorHAnsi"/>
          <w:bCs/>
          <w:iCs/>
        </w:rPr>
        <w:t>liter</w:t>
      </w:r>
      <w:proofErr w:type="spellEnd"/>
      <w:r w:rsidRPr="00EE287B">
        <w:rPr>
          <w:rFonts w:cstheme="minorHAnsi"/>
          <w:bCs/>
          <w:iCs/>
        </w:rPr>
        <w:t xml:space="preserve"> samples in clean, properly sealable, sterilized plastic bottles for laboratory analysis. The samples will be used for physical and chemical</w:t>
      </w:r>
      <w:r w:rsidR="00EE287B">
        <w:rPr>
          <w:rFonts w:cstheme="minorHAnsi"/>
          <w:bCs/>
          <w:iCs/>
        </w:rPr>
        <w:t xml:space="preserve"> </w:t>
      </w:r>
      <w:r w:rsidR="00EE287B">
        <w:rPr>
          <w:rFonts w:cstheme="minorHAnsi"/>
          <w:bCs/>
          <w:iCs/>
        </w:rPr>
        <w:lastRenderedPageBreak/>
        <w:t>a</w:t>
      </w:r>
      <w:r w:rsidRPr="00EE287B">
        <w:rPr>
          <w:rFonts w:cstheme="minorHAnsi"/>
          <w:bCs/>
          <w:iCs/>
        </w:rPr>
        <w:t>nalysis. The samples should reach the laboratory within 5 days from the time of collection. Specific parameters to be measured include</w:t>
      </w:r>
    </w:p>
    <w:p w14:paraId="5DCDA9FF" w14:textId="77777777" w:rsidR="00C256E7" w:rsidRPr="00EE287B" w:rsidRDefault="00C256E7" w:rsidP="008725E1">
      <w:pPr>
        <w:keepNext/>
        <w:numPr>
          <w:ilvl w:val="0"/>
          <w:numId w:val="39"/>
        </w:numPr>
        <w:spacing w:before="240" w:after="60" w:line="240" w:lineRule="auto"/>
        <w:jc w:val="both"/>
        <w:outlineLvl w:val="2"/>
        <w:rPr>
          <w:rFonts w:cstheme="minorHAnsi"/>
          <w:b/>
          <w:bCs/>
          <w:iCs/>
        </w:rPr>
      </w:pPr>
      <w:r w:rsidRPr="00EE287B">
        <w:rPr>
          <w:rFonts w:cstheme="minorHAnsi"/>
          <w:b/>
          <w:bCs/>
          <w:iCs/>
        </w:rPr>
        <w:t>Physical Parameters – Colour apparent (</w:t>
      </w:r>
      <w:proofErr w:type="spellStart"/>
      <w:r w:rsidRPr="00EE287B">
        <w:rPr>
          <w:rFonts w:cstheme="minorHAnsi"/>
          <w:b/>
          <w:bCs/>
          <w:iCs/>
        </w:rPr>
        <w:t>PtCo</w:t>
      </w:r>
      <w:proofErr w:type="spellEnd"/>
      <w:r w:rsidRPr="00EE287B">
        <w:rPr>
          <w:rFonts w:cstheme="minorHAnsi"/>
          <w:b/>
          <w:bCs/>
          <w:iCs/>
        </w:rPr>
        <w:t>), Turbidity (NTU), Electrical Conductivity (µS/cm), TSS (mg/L)</w:t>
      </w:r>
    </w:p>
    <w:p w14:paraId="243C3BA4" w14:textId="39768C66" w:rsidR="00C256E7" w:rsidRPr="00EE287B" w:rsidRDefault="00C256E7" w:rsidP="00C256E7">
      <w:pPr>
        <w:keepNext/>
        <w:numPr>
          <w:ilvl w:val="0"/>
          <w:numId w:val="39"/>
        </w:numPr>
        <w:spacing w:before="240" w:after="60" w:line="240" w:lineRule="auto"/>
        <w:jc w:val="both"/>
        <w:outlineLvl w:val="2"/>
        <w:rPr>
          <w:rFonts w:cstheme="minorHAnsi"/>
          <w:b/>
          <w:bCs/>
          <w:iCs/>
        </w:rPr>
      </w:pPr>
      <w:r w:rsidRPr="00EE287B">
        <w:rPr>
          <w:rFonts w:cstheme="minorHAnsi"/>
          <w:b/>
          <w:bCs/>
          <w:iCs/>
        </w:rPr>
        <w:t xml:space="preserve">Chemical Parameters – </w:t>
      </w:r>
      <w:proofErr w:type="gramStart"/>
      <w:r w:rsidRPr="00EE287B">
        <w:rPr>
          <w:rFonts w:cstheme="minorHAnsi"/>
          <w:b/>
          <w:bCs/>
          <w:iCs/>
        </w:rPr>
        <w:t>Nitrate(</w:t>
      </w:r>
      <w:proofErr w:type="gramEnd"/>
      <w:r w:rsidRPr="00EE287B">
        <w:rPr>
          <w:rFonts w:cstheme="minorHAnsi"/>
          <w:b/>
          <w:bCs/>
          <w:iCs/>
        </w:rPr>
        <w:t>mg/L N), Total Hardness (mg/L), Fluoride (mg/L F), Chloride (mg/L Cl-), Sulphate (mg/LSO</w:t>
      </w:r>
      <w:r w:rsidRPr="00EE287B">
        <w:rPr>
          <w:rFonts w:cstheme="minorHAnsi"/>
          <w:b/>
          <w:bCs/>
          <w:iCs/>
          <w:vertAlign w:val="subscript"/>
        </w:rPr>
        <w:t>4</w:t>
      </w:r>
      <w:r w:rsidRPr="00EE287B">
        <w:rPr>
          <w:rFonts w:cstheme="minorHAnsi"/>
          <w:b/>
          <w:bCs/>
          <w:iCs/>
          <w:vertAlign w:val="superscript"/>
        </w:rPr>
        <w:t>2</w:t>
      </w:r>
      <w:r w:rsidRPr="00EE287B">
        <w:rPr>
          <w:rFonts w:cstheme="minorHAnsi"/>
          <w:b/>
          <w:bCs/>
          <w:iCs/>
        </w:rPr>
        <w:t>-), Total Iron (mg/L Fe) Manganese (mg/L Mn), TDS (mg/L), Calcium (mg/L Ca</w:t>
      </w:r>
      <w:r w:rsidRPr="00EE287B">
        <w:rPr>
          <w:rFonts w:cstheme="minorHAnsi"/>
          <w:b/>
          <w:bCs/>
          <w:iCs/>
          <w:vertAlign w:val="superscript"/>
        </w:rPr>
        <w:t>2+</w:t>
      </w:r>
      <w:r w:rsidRPr="00EE287B">
        <w:rPr>
          <w:rFonts w:cstheme="minorHAnsi"/>
          <w:b/>
          <w:bCs/>
          <w:iCs/>
        </w:rPr>
        <w:t>), Magnesium (Mg/L Mg</w:t>
      </w:r>
      <w:r w:rsidRPr="00EE287B">
        <w:rPr>
          <w:rFonts w:cstheme="minorHAnsi"/>
          <w:b/>
          <w:bCs/>
          <w:iCs/>
          <w:vertAlign w:val="superscript"/>
        </w:rPr>
        <w:t>2+</w:t>
      </w:r>
      <w:r w:rsidRPr="00EE287B">
        <w:rPr>
          <w:rFonts w:cstheme="minorHAnsi"/>
          <w:b/>
          <w:bCs/>
          <w:iCs/>
        </w:rPr>
        <w:t>), Bicarbonate (mg/L CaCO</w:t>
      </w:r>
      <w:r w:rsidRPr="00EE287B">
        <w:rPr>
          <w:rFonts w:cstheme="minorHAnsi"/>
          <w:b/>
          <w:bCs/>
          <w:iCs/>
          <w:vertAlign w:val="subscript"/>
        </w:rPr>
        <w:t>3</w:t>
      </w:r>
      <w:r w:rsidRPr="00EE287B">
        <w:rPr>
          <w:rFonts w:cstheme="minorHAnsi"/>
          <w:b/>
          <w:bCs/>
          <w:iCs/>
        </w:rPr>
        <w:t>), Alkalinity (total mg/L CaCO</w:t>
      </w:r>
      <w:r w:rsidRPr="00EE287B">
        <w:rPr>
          <w:rFonts w:cstheme="minorHAnsi"/>
          <w:b/>
          <w:bCs/>
          <w:iCs/>
          <w:vertAlign w:val="subscript"/>
        </w:rPr>
        <w:t>3</w:t>
      </w:r>
      <w:r w:rsidRPr="00EE287B">
        <w:rPr>
          <w:rFonts w:cstheme="minorHAnsi"/>
          <w:b/>
          <w:bCs/>
          <w:iCs/>
        </w:rPr>
        <w:t>)</w:t>
      </w:r>
    </w:p>
    <w:p w14:paraId="35C8CA36" w14:textId="77777777" w:rsidR="00C256E7" w:rsidRPr="00EE287B" w:rsidRDefault="00C256E7" w:rsidP="00C256E7">
      <w:pPr>
        <w:keepNext/>
        <w:spacing w:before="240" w:after="60"/>
        <w:jc w:val="both"/>
        <w:outlineLvl w:val="2"/>
        <w:rPr>
          <w:rFonts w:cstheme="minorHAnsi"/>
          <w:b/>
          <w:bCs/>
          <w:sz w:val="24"/>
          <w:szCs w:val="28"/>
        </w:rPr>
      </w:pPr>
      <w:r w:rsidRPr="00EE287B">
        <w:rPr>
          <w:rFonts w:cstheme="minorHAnsi"/>
          <w:b/>
          <w:bCs/>
          <w:sz w:val="24"/>
          <w:szCs w:val="28"/>
        </w:rPr>
        <w:t>23. Capping of well</w:t>
      </w:r>
    </w:p>
    <w:p w14:paraId="730245F7" w14:textId="77777777" w:rsidR="00C256E7" w:rsidRPr="00EE287B" w:rsidRDefault="00C256E7" w:rsidP="00C256E7">
      <w:pPr>
        <w:spacing w:line="360" w:lineRule="auto"/>
        <w:jc w:val="both"/>
        <w:rPr>
          <w:rFonts w:cstheme="minorHAnsi"/>
          <w:spacing w:val="-3"/>
        </w:rPr>
      </w:pPr>
      <w:r w:rsidRPr="00EE287B">
        <w:rPr>
          <w:rFonts w:cstheme="minorHAnsi"/>
          <w:spacing w:val="-3"/>
        </w:rPr>
        <w:t>During well construction, installation, development and test pumping, the Contractor shall use industrial made well caps. The Contractor shall also use all reasonable measures to prevent entrance of foreign matter into the well. The Contractor shall be responsible for any objectionable materials that may fall into the well and any effect it may have on water quality or quantity until completion of the Works and acceptance by GOAL.</w:t>
      </w:r>
    </w:p>
    <w:p w14:paraId="39431875" w14:textId="77777777" w:rsidR="00C256E7" w:rsidRPr="00EE287B" w:rsidRDefault="00C256E7" w:rsidP="00C256E7">
      <w:pPr>
        <w:keepNext/>
        <w:spacing w:before="240" w:after="60"/>
        <w:jc w:val="both"/>
        <w:outlineLvl w:val="2"/>
        <w:rPr>
          <w:rFonts w:cstheme="minorHAnsi"/>
          <w:b/>
          <w:bCs/>
          <w:sz w:val="24"/>
          <w:szCs w:val="28"/>
        </w:rPr>
      </w:pPr>
      <w:r w:rsidRPr="00EE287B">
        <w:rPr>
          <w:rFonts w:cstheme="minorHAnsi"/>
          <w:b/>
          <w:bCs/>
          <w:sz w:val="24"/>
          <w:szCs w:val="28"/>
        </w:rPr>
        <w:t>24 Acceptance of well</w:t>
      </w:r>
    </w:p>
    <w:p w14:paraId="5E0E0091" w14:textId="77777777" w:rsidR="00C256E7" w:rsidRPr="00EE287B" w:rsidRDefault="00C256E7" w:rsidP="00C256E7">
      <w:pPr>
        <w:spacing w:line="360" w:lineRule="auto"/>
        <w:jc w:val="both"/>
        <w:rPr>
          <w:rFonts w:cstheme="minorHAnsi"/>
          <w:spacing w:val="-3"/>
        </w:rPr>
      </w:pPr>
      <w:r w:rsidRPr="00EE287B">
        <w:rPr>
          <w:rFonts w:cstheme="minorHAnsi"/>
          <w:spacing w:val="-3"/>
        </w:rPr>
        <w:t xml:space="preserve">GOAL shall accept the well upon satisfactory completion of all drilling operations, installation of casings and screens, development works, pumping tests, presentation and approval of complete drilling reports and logs and provided the well yield is above minimum recommended values and water quality tests are suitable for potable water according to the GOU standards </w:t>
      </w:r>
    </w:p>
    <w:p w14:paraId="5A38A021" w14:textId="77777777" w:rsidR="00C256E7" w:rsidRPr="00EE287B" w:rsidRDefault="00C256E7" w:rsidP="00C256E7">
      <w:pPr>
        <w:keepNext/>
        <w:spacing w:before="240" w:after="60"/>
        <w:jc w:val="both"/>
        <w:outlineLvl w:val="2"/>
        <w:rPr>
          <w:rFonts w:cstheme="minorHAnsi"/>
          <w:b/>
          <w:bCs/>
          <w:sz w:val="24"/>
          <w:szCs w:val="28"/>
        </w:rPr>
      </w:pPr>
      <w:r w:rsidRPr="00EE287B">
        <w:rPr>
          <w:rFonts w:cstheme="minorHAnsi"/>
          <w:b/>
          <w:bCs/>
          <w:sz w:val="24"/>
          <w:szCs w:val="28"/>
        </w:rPr>
        <w:t>25. Standby time</w:t>
      </w:r>
    </w:p>
    <w:p w14:paraId="4963E994" w14:textId="77777777" w:rsidR="00C256E7" w:rsidRPr="00EE287B" w:rsidRDefault="00C256E7" w:rsidP="00C256E7">
      <w:pPr>
        <w:spacing w:line="360" w:lineRule="auto"/>
        <w:jc w:val="both"/>
        <w:rPr>
          <w:rFonts w:cstheme="minorHAnsi"/>
          <w:spacing w:val="-3"/>
        </w:rPr>
      </w:pPr>
      <w:r w:rsidRPr="00EE287B">
        <w:rPr>
          <w:rFonts w:cstheme="minorHAnsi"/>
          <w:spacing w:val="-3"/>
        </w:rPr>
        <w:t xml:space="preserve">In the event of delays occurring </w:t>
      </w:r>
      <w:proofErr w:type="gramStart"/>
      <w:r w:rsidRPr="00EE287B">
        <w:rPr>
          <w:rFonts w:cstheme="minorHAnsi"/>
          <w:spacing w:val="-3"/>
        </w:rPr>
        <w:t>as a result of</w:t>
      </w:r>
      <w:proofErr w:type="gramEnd"/>
      <w:r w:rsidRPr="00EE287B">
        <w:rPr>
          <w:rFonts w:cstheme="minorHAnsi"/>
          <w:spacing w:val="-3"/>
        </w:rPr>
        <w:t xml:space="preserve"> the action or inaction of GOAL, for which the Contractor would be entitled to claim Standby Time, the Contractor shall notify GOAL immediately in writing.  A claim for Standby Time is only effective if all the Contractor’s plant, </w:t>
      </w:r>
      <w:proofErr w:type="gramStart"/>
      <w:r w:rsidRPr="00EE287B">
        <w:rPr>
          <w:rFonts w:cstheme="minorHAnsi"/>
          <w:spacing w:val="-3"/>
        </w:rPr>
        <w:t>equipment</w:t>
      </w:r>
      <w:proofErr w:type="gramEnd"/>
      <w:r w:rsidRPr="00EE287B">
        <w:rPr>
          <w:rFonts w:cstheme="minorHAnsi"/>
          <w:spacing w:val="-3"/>
        </w:rPr>
        <w:t xml:space="preserve"> and personnel are on site, available for work and in a serviceable condition. Standby Time shall not exceed the standard working day as defined in the Contract Data, and any claim shall only be deemed to start at the date and time of a notice in writing to GOAL.</w:t>
      </w:r>
    </w:p>
    <w:p w14:paraId="1904B992" w14:textId="77777777" w:rsidR="00C256E7" w:rsidRPr="00EE287B" w:rsidRDefault="00C256E7" w:rsidP="00C256E7">
      <w:pPr>
        <w:keepNext/>
        <w:spacing w:before="240" w:after="60"/>
        <w:jc w:val="both"/>
        <w:outlineLvl w:val="2"/>
        <w:rPr>
          <w:rFonts w:cstheme="minorHAnsi"/>
          <w:b/>
          <w:bCs/>
          <w:sz w:val="24"/>
          <w:szCs w:val="28"/>
        </w:rPr>
      </w:pPr>
      <w:r w:rsidRPr="00EE287B">
        <w:rPr>
          <w:rFonts w:cstheme="minorHAnsi"/>
          <w:b/>
          <w:bCs/>
          <w:sz w:val="24"/>
          <w:szCs w:val="28"/>
        </w:rPr>
        <w:t>26. Concrete apron/platform casting and hand pump installation</w:t>
      </w:r>
    </w:p>
    <w:p w14:paraId="654FD19B" w14:textId="77777777" w:rsidR="00C256E7" w:rsidRPr="00EE287B" w:rsidRDefault="00C256E7" w:rsidP="00C256E7">
      <w:pPr>
        <w:spacing w:line="360" w:lineRule="auto"/>
        <w:jc w:val="both"/>
        <w:rPr>
          <w:rFonts w:cstheme="minorHAnsi"/>
          <w:spacing w:val="-3"/>
        </w:rPr>
      </w:pPr>
      <w:r w:rsidRPr="00EE287B">
        <w:rPr>
          <w:rFonts w:cstheme="minorHAnsi"/>
          <w:spacing w:val="-3"/>
        </w:rPr>
        <w:t>Upon receipt of satisfactory water quality results and after being verified by GOAL, the Contractor shall cast a concrete slab on the wells according to these specifications</w:t>
      </w:r>
    </w:p>
    <w:p w14:paraId="422910A8" w14:textId="77777777" w:rsidR="00C256E7" w:rsidRPr="00EE287B" w:rsidRDefault="00C256E7" w:rsidP="00C256E7">
      <w:pPr>
        <w:spacing w:line="360" w:lineRule="auto"/>
        <w:jc w:val="both"/>
        <w:rPr>
          <w:rFonts w:cstheme="minorHAnsi"/>
          <w:spacing w:val="-3"/>
        </w:rPr>
      </w:pPr>
      <w:r w:rsidRPr="00EE287B">
        <w:rPr>
          <w:rFonts w:cstheme="minorHAnsi"/>
          <w:spacing w:val="-3"/>
        </w:rPr>
        <w:t>The Contractor shall construct concrete platform for each successful borehole carrying out the following activities in order:</w:t>
      </w:r>
    </w:p>
    <w:p w14:paraId="3C70E5B5" w14:textId="77777777" w:rsidR="00C256E7" w:rsidRPr="00EE287B" w:rsidRDefault="00C256E7" w:rsidP="00C256E7">
      <w:pPr>
        <w:spacing w:line="360" w:lineRule="auto"/>
        <w:jc w:val="both"/>
        <w:rPr>
          <w:rFonts w:cstheme="minorHAnsi"/>
          <w:spacing w:val="-3"/>
        </w:rPr>
      </w:pPr>
      <w:r w:rsidRPr="00EE287B">
        <w:rPr>
          <w:rFonts w:cstheme="minorHAnsi"/>
          <w:spacing w:val="-3"/>
        </w:rPr>
        <w:t>Excavate square pit 760x760x400mm deep around casing pipe and remove all the topsoil all-round the square pit to a depth not exceeding 150mm and to a radius of 1 m from the pedestal and level the ground to receive platform concrete. Also remove the topsoil to the depth not exceeding 200mm for all the area on which the well drainage channel will be constructed.</w:t>
      </w:r>
    </w:p>
    <w:p w14:paraId="52292114" w14:textId="77777777" w:rsidR="00C256E7" w:rsidRPr="00EE287B" w:rsidRDefault="00C256E7" w:rsidP="008725E1">
      <w:pPr>
        <w:numPr>
          <w:ilvl w:val="0"/>
          <w:numId w:val="38"/>
        </w:numPr>
        <w:spacing w:after="0" w:line="360" w:lineRule="auto"/>
        <w:jc w:val="both"/>
        <w:rPr>
          <w:rFonts w:cstheme="minorHAnsi"/>
          <w:spacing w:val="-3"/>
        </w:rPr>
      </w:pPr>
      <w:r w:rsidRPr="00EE287B">
        <w:rPr>
          <w:rFonts w:cstheme="minorHAnsi"/>
          <w:spacing w:val="-3"/>
        </w:rPr>
        <w:t>Place stand assembly (pedestal) over casing pipe, ensuring third leg (corresponding to the water tank spout pipe position) faces the proposed direction of the drain.</w:t>
      </w:r>
    </w:p>
    <w:p w14:paraId="0EE6CB51" w14:textId="77777777" w:rsidR="00C256E7" w:rsidRPr="00EE287B" w:rsidRDefault="00C256E7" w:rsidP="008725E1">
      <w:pPr>
        <w:numPr>
          <w:ilvl w:val="0"/>
          <w:numId w:val="38"/>
        </w:numPr>
        <w:spacing w:after="0" w:line="360" w:lineRule="auto"/>
        <w:jc w:val="both"/>
        <w:rPr>
          <w:rFonts w:cstheme="minorHAnsi"/>
          <w:spacing w:val="-3"/>
        </w:rPr>
      </w:pPr>
      <w:r w:rsidRPr="00EE287B">
        <w:rPr>
          <w:rFonts w:cstheme="minorHAnsi"/>
          <w:spacing w:val="-3"/>
        </w:rPr>
        <w:lastRenderedPageBreak/>
        <w:t>Making sure the pedestal is vertical, construct concrete in layers of 100mm up to top of legs.</w:t>
      </w:r>
    </w:p>
    <w:p w14:paraId="4712AE1A" w14:textId="77777777" w:rsidR="00C256E7" w:rsidRPr="00EE287B" w:rsidRDefault="00C256E7" w:rsidP="008725E1">
      <w:pPr>
        <w:numPr>
          <w:ilvl w:val="0"/>
          <w:numId w:val="38"/>
        </w:numPr>
        <w:spacing w:after="0" w:line="360" w:lineRule="auto"/>
        <w:jc w:val="both"/>
        <w:rPr>
          <w:rFonts w:cstheme="minorHAnsi"/>
          <w:spacing w:val="-3"/>
        </w:rPr>
      </w:pPr>
      <w:r w:rsidRPr="00EE287B">
        <w:rPr>
          <w:rFonts w:cstheme="minorHAnsi"/>
          <w:spacing w:val="-3"/>
        </w:rPr>
        <w:t>Cover stand assembly with a cover plate and, level the ground around the pump pedestal.</w:t>
      </w:r>
    </w:p>
    <w:p w14:paraId="32AE06D2" w14:textId="77777777" w:rsidR="00C256E7" w:rsidRPr="00EE287B" w:rsidRDefault="00C256E7" w:rsidP="008725E1">
      <w:pPr>
        <w:numPr>
          <w:ilvl w:val="0"/>
          <w:numId w:val="38"/>
        </w:numPr>
        <w:spacing w:after="0" w:line="360" w:lineRule="auto"/>
        <w:jc w:val="both"/>
        <w:rPr>
          <w:rFonts w:cstheme="minorHAnsi"/>
          <w:spacing w:val="-3"/>
        </w:rPr>
      </w:pPr>
      <w:r w:rsidRPr="00EE287B">
        <w:rPr>
          <w:rFonts w:cstheme="minorHAnsi"/>
          <w:spacing w:val="-3"/>
        </w:rPr>
        <w:t xml:space="preserve">Lay the mild steel shuttering (moulds), </w:t>
      </w:r>
      <w:r w:rsidRPr="00EE287B">
        <w:rPr>
          <w:rFonts w:cstheme="minorHAnsi"/>
        </w:rPr>
        <w:t xml:space="preserve">place 10mm ribbed r/f bar eccentric to the channel thickness and wire mesh fabric to the apron (refer to the drawings) </w:t>
      </w:r>
      <w:r w:rsidRPr="00EE287B">
        <w:rPr>
          <w:rFonts w:cstheme="minorHAnsi"/>
          <w:spacing w:val="-3"/>
        </w:rPr>
        <w:t xml:space="preserve">and cast platform in mass concrete (mix 1:2:4/20mm </w:t>
      </w:r>
      <w:proofErr w:type="spellStart"/>
      <w:r w:rsidRPr="00EE287B">
        <w:rPr>
          <w:rFonts w:cstheme="minorHAnsi"/>
          <w:spacing w:val="-3"/>
        </w:rPr>
        <w:t>aggregarte</w:t>
      </w:r>
      <w:proofErr w:type="spellEnd"/>
      <w:r w:rsidRPr="00EE287B">
        <w:rPr>
          <w:rFonts w:cstheme="minorHAnsi"/>
          <w:spacing w:val="-3"/>
        </w:rPr>
        <w:t xml:space="preserve">.) conforming to the dimensions and other specifications shown in drawings. </w:t>
      </w:r>
    </w:p>
    <w:p w14:paraId="594864EE" w14:textId="77777777" w:rsidR="00C256E7" w:rsidRPr="00EE287B" w:rsidRDefault="00C256E7" w:rsidP="008725E1">
      <w:pPr>
        <w:numPr>
          <w:ilvl w:val="0"/>
          <w:numId w:val="38"/>
        </w:numPr>
        <w:spacing w:after="0" w:line="360" w:lineRule="auto"/>
        <w:jc w:val="both"/>
        <w:rPr>
          <w:rFonts w:cstheme="minorHAnsi"/>
          <w:spacing w:val="-3"/>
        </w:rPr>
      </w:pPr>
      <w:r w:rsidRPr="00EE287B">
        <w:rPr>
          <w:rFonts w:cstheme="minorHAnsi"/>
          <w:spacing w:val="-3"/>
        </w:rPr>
        <w:t xml:space="preserve">Cure concrete for not less than 5 days and protect it from excessive sunshine and vandalism (using gunny bags, wet </w:t>
      </w:r>
      <w:proofErr w:type="gramStart"/>
      <w:r w:rsidRPr="00EE287B">
        <w:rPr>
          <w:rFonts w:cstheme="minorHAnsi"/>
          <w:spacing w:val="-3"/>
        </w:rPr>
        <w:t>sand</w:t>
      </w:r>
      <w:proofErr w:type="gramEnd"/>
      <w:r w:rsidRPr="00EE287B">
        <w:rPr>
          <w:rFonts w:cstheme="minorHAnsi"/>
          <w:spacing w:val="-3"/>
        </w:rPr>
        <w:t xml:space="preserve"> and thorny bushes, etc).</w:t>
      </w:r>
    </w:p>
    <w:p w14:paraId="4954D29B" w14:textId="77777777" w:rsidR="00C256E7" w:rsidRPr="00EE287B" w:rsidRDefault="00C256E7" w:rsidP="008725E1">
      <w:pPr>
        <w:numPr>
          <w:ilvl w:val="0"/>
          <w:numId w:val="38"/>
        </w:numPr>
        <w:spacing w:after="0" w:line="360" w:lineRule="auto"/>
        <w:jc w:val="both"/>
        <w:rPr>
          <w:rFonts w:cstheme="minorHAnsi"/>
          <w:spacing w:val="-3"/>
        </w:rPr>
      </w:pPr>
      <w:r w:rsidRPr="00EE287B">
        <w:rPr>
          <w:rFonts w:cstheme="minorHAnsi"/>
          <w:spacing w:val="-3"/>
        </w:rPr>
        <w:t xml:space="preserve">Plaster platform and drain in cement screed to a smooth finish, then engrave the borehole details provided by GOAL on the platform </w:t>
      </w:r>
    </w:p>
    <w:p w14:paraId="56205D79" w14:textId="77777777" w:rsidR="00C256E7" w:rsidRPr="00EE287B" w:rsidRDefault="00C256E7" w:rsidP="00C256E7">
      <w:pPr>
        <w:keepNext/>
        <w:spacing w:before="240" w:after="60"/>
        <w:jc w:val="both"/>
        <w:outlineLvl w:val="2"/>
        <w:rPr>
          <w:rFonts w:cstheme="minorHAnsi"/>
          <w:b/>
          <w:bCs/>
          <w:sz w:val="24"/>
          <w:szCs w:val="28"/>
        </w:rPr>
      </w:pPr>
      <w:r w:rsidRPr="00EE287B">
        <w:rPr>
          <w:rFonts w:cstheme="minorHAnsi"/>
          <w:b/>
          <w:bCs/>
          <w:sz w:val="24"/>
          <w:szCs w:val="28"/>
        </w:rPr>
        <w:t>27. Hand pump equipment and installation</w:t>
      </w:r>
    </w:p>
    <w:p w14:paraId="32AECAA4" w14:textId="77777777" w:rsidR="00C256E7" w:rsidRPr="00EE287B" w:rsidRDefault="00C256E7" w:rsidP="00C256E7">
      <w:pPr>
        <w:spacing w:line="360" w:lineRule="auto"/>
        <w:jc w:val="both"/>
        <w:rPr>
          <w:rFonts w:cstheme="minorHAnsi"/>
          <w:spacing w:val="-3"/>
        </w:rPr>
      </w:pPr>
      <w:r w:rsidRPr="00EE287B">
        <w:rPr>
          <w:rFonts w:cstheme="minorHAnsi"/>
          <w:spacing w:val="-3"/>
        </w:rPr>
        <w:t xml:space="preserve">The Contractor shall supply pipes and pump parts, to cast and install India Mark II Deep well Hand pump as per Bureau of Indian Standard Specifications IS-13056: 1991, Bureau of Indian Standard Specifications IS-13056: 1991 – Amendment 6, with 50mm dia. cast iron brass sleeved open top cylinder assembly with extractable plunger and foot valves assemblies or a similar specification according to Uganda standards. Where water is </w:t>
      </w:r>
      <w:proofErr w:type="gramStart"/>
      <w:r w:rsidRPr="00EE287B">
        <w:rPr>
          <w:rFonts w:cstheme="minorHAnsi"/>
          <w:spacing w:val="-3"/>
        </w:rPr>
        <w:t>fairly hard/salty</w:t>
      </w:r>
      <w:proofErr w:type="gramEnd"/>
      <w:r w:rsidRPr="00EE287B">
        <w:rPr>
          <w:rFonts w:cstheme="minorHAnsi"/>
          <w:spacing w:val="-3"/>
        </w:rPr>
        <w:t xml:space="preserve"> the Contractor shall install the U2 modified hand pumps. </w:t>
      </w:r>
    </w:p>
    <w:p w14:paraId="76A0CDB1" w14:textId="77777777" w:rsidR="00C256E7" w:rsidRPr="00EE287B" w:rsidRDefault="00C256E7" w:rsidP="00C256E7">
      <w:pPr>
        <w:keepNext/>
        <w:spacing w:before="240" w:after="60"/>
        <w:jc w:val="both"/>
        <w:outlineLvl w:val="2"/>
        <w:rPr>
          <w:rFonts w:cstheme="minorHAnsi"/>
          <w:b/>
          <w:bCs/>
          <w:sz w:val="24"/>
          <w:szCs w:val="28"/>
        </w:rPr>
      </w:pPr>
      <w:r w:rsidRPr="00EE287B">
        <w:rPr>
          <w:rFonts w:cstheme="minorHAnsi"/>
          <w:b/>
          <w:bCs/>
          <w:sz w:val="24"/>
          <w:szCs w:val="28"/>
        </w:rPr>
        <w:t>28. Pump cylinders</w:t>
      </w:r>
    </w:p>
    <w:p w14:paraId="11FFF085" w14:textId="77777777" w:rsidR="00C256E7" w:rsidRPr="00EE287B" w:rsidRDefault="00C256E7" w:rsidP="00C256E7">
      <w:pPr>
        <w:spacing w:line="360" w:lineRule="auto"/>
        <w:jc w:val="both"/>
        <w:rPr>
          <w:rFonts w:cstheme="minorHAnsi"/>
          <w:b/>
          <w:bCs/>
          <w:spacing w:val="-3"/>
        </w:rPr>
      </w:pPr>
      <w:r w:rsidRPr="00EE287B">
        <w:rPr>
          <w:rFonts w:cstheme="minorHAnsi"/>
          <w:bCs/>
          <w:spacing w:val="-3"/>
        </w:rPr>
        <w:t xml:space="preserve">All wells with depths beyond 40m are to be installed with heavy duty extra deep well cylinders with 3 washer cups or valves. </w:t>
      </w:r>
      <w:r w:rsidRPr="00EE287B">
        <w:rPr>
          <w:rFonts w:cstheme="minorHAnsi"/>
          <w:b/>
          <w:bCs/>
          <w:spacing w:val="-3"/>
        </w:rPr>
        <w:t xml:space="preserve">GOAL must confirm the cylinder before installation. </w:t>
      </w:r>
    </w:p>
    <w:p w14:paraId="22BAE37A" w14:textId="77777777" w:rsidR="00C256E7" w:rsidRPr="00EE287B" w:rsidRDefault="00C256E7" w:rsidP="00C256E7">
      <w:pPr>
        <w:keepNext/>
        <w:spacing w:before="240" w:after="60"/>
        <w:jc w:val="both"/>
        <w:outlineLvl w:val="2"/>
        <w:rPr>
          <w:rFonts w:cstheme="minorHAnsi"/>
          <w:b/>
          <w:bCs/>
          <w:sz w:val="24"/>
          <w:szCs w:val="28"/>
        </w:rPr>
      </w:pPr>
      <w:r w:rsidRPr="00EE287B">
        <w:rPr>
          <w:rFonts w:cstheme="minorHAnsi"/>
          <w:b/>
          <w:bCs/>
          <w:sz w:val="24"/>
          <w:szCs w:val="28"/>
        </w:rPr>
        <w:t>29. Clearing the site</w:t>
      </w:r>
    </w:p>
    <w:p w14:paraId="76B58BE5" w14:textId="77777777" w:rsidR="00C256E7" w:rsidRPr="00EE287B" w:rsidRDefault="00C256E7" w:rsidP="00C256E7">
      <w:pPr>
        <w:spacing w:line="360" w:lineRule="auto"/>
        <w:jc w:val="both"/>
        <w:rPr>
          <w:rFonts w:cstheme="minorHAnsi"/>
          <w:spacing w:val="-3"/>
        </w:rPr>
      </w:pPr>
      <w:r w:rsidRPr="00EE287B">
        <w:rPr>
          <w:rFonts w:cstheme="minorHAnsi"/>
          <w:spacing w:val="-3"/>
        </w:rPr>
        <w:t>Upon completion of works on a well site, the site must be left free from debris, hydrocarbons and waste, and all pits must be filled up. A site not delivered clean may render the well unacceptable.</w:t>
      </w:r>
    </w:p>
    <w:p w14:paraId="2DC4C275" w14:textId="77777777" w:rsidR="00C256E7" w:rsidRPr="00EE287B" w:rsidRDefault="00C256E7" w:rsidP="00C256E7">
      <w:pPr>
        <w:keepNext/>
        <w:spacing w:before="240" w:after="60"/>
        <w:jc w:val="both"/>
        <w:outlineLvl w:val="2"/>
        <w:rPr>
          <w:rFonts w:cstheme="minorHAnsi"/>
          <w:b/>
          <w:bCs/>
          <w:sz w:val="24"/>
          <w:szCs w:val="28"/>
          <w:lang w:val="en-GB"/>
        </w:rPr>
      </w:pPr>
      <w:r w:rsidRPr="00EE287B">
        <w:rPr>
          <w:rFonts w:cstheme="minorHAnsi"/>
          <w:b/>
          <w:bCs/>
          <w:sz w:val="24"/>
          <w:szCs w:val="28"/>
          <w:lang w:val="en-GB"/>
        </w:rPr>
        <w:t>30. Records and reporting (See Annexes 1 -5)</w:t>
      </w:r>
    </w:p>
    <w:p w14:paraId="7064DC7D" w14:textId="77777777"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t>The Contractor shall keep daily activity records for each borehole. The records shall contain the information as specified below. In addition, separate records should be supplied for each borehole upon completion.</w:t>
      </w:r>
    </w:p>
    <w:p w14:paraId="686BAD61" w14:textId="77777777" w:rsidR="00C256E7" w:rsidRPr="00EE287B" w:rsidRDefault="00C256E7" w:rsidP="00C256E7">
      <w:pPr>
        <w:spacing w:line="360" w:lineRule="auto"/>
        <w:jc w:val="both"/>
        <w:rPr>
          <w:rFonts w:cstheme="minorHAnsi"/>
          <w:b/>
          <w:spacing w:val="-3"/>
          <w:lang w:val="en-GB"/>
        </w:rPr>
      </w:pPr>
      <w:proofErr w:type="spellStart"/>
      <w:r w:rsidRPr="00EE287B">
        <w:rPr>
          <w:rFonts w:cstheme="minorHAnsi"/>
          <w:b/>
          <w:spacing w:val="-3"/>
          <w:lang w:val="en-GB"/>
        </w:rPr>
        <w:t>i</w:t>
      </w:r>
      <w:proofErr w:type="spellEnd"/>
      <w:r w:rsidRPr="00EE287B">
        <w:rPr>
          <w:rFonts w:cstheme="minorHAnsi"/>
          <w:b/>
          <w:spacing w:val="-3"/>
          <w:lang w:val="en-GB"/>
        </w:rPr>
        <w:t>) Daily Record</w:t>
      </w:r>
    </w:p>
    <w:p w14:paraId="05E759C1" w14:textId="77777777"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t>_ Site name</w:t>
      </w:r>
    </w:p>
    <w:p w14:paraId="176AE9BA" w14:textId="77777777"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t xml:space="preserve">_ Reference number of </w:t>
      </w:r>
      <w:proofErr w:type="gramStart"/>
      <w:r w:rsidRPr="00EE287B">
        <w:rPr>
          <w:rFonts w:cstheme="minorHAnsi"/>
          <w:spacing w:val="-3"/>
          <w:lang w:val="en-GB"/>
        </w:rPr>
        <w:t>borehole</w:t>
      </w:r>
      <w:proofErr w:type="gramEnd"/>
    </w:p>
    <w:p w14:paraId="7B954947" w14:textId="77777777"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t>_ GPS Co-ordinates of borehole (latitude / longitude)</w:t>
      </w:r>
    </w:p>
    <w:p w14:paraId="2929184A" w14:textId="77777777"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t>_ Date of reporting</w:t>
      </w:r>
    </w:p>
    <w:p w14:paraId="28958D26" w14:textId="77777777"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t>_ Names of foreman and drillers</w:t>
      </w:r>
    </w:p>
    <w:p w14:paraId="0C54C279" w14:textId="77777777"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t>_ Method of drilling</w:t>
      </w:r>
    </w:p>
    <w:p w14:paraId="2AB5635E" w14:textId="77777777"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lastRenderedPageBreak/>
        <w:t xml:space="preserve">_ Make, model, </w:t>
      </w:r>
      <w:proofErr w:type="gramStart"/>
      <w:r w:rsidRPr="00EE287B">
        <w:rPr>
          <w:rFonts w:cstheme="minorHAnsi"/>
          <w:spacing w:val="-3"/>
          <w:lang w:val="en-GB"/>
        </w:rPr>
        <w:t>type</w:t>
      </w:r>
      <w:proofErr w:type="gramEnd"/>
      <w:r w:rsidRPr="00EE287B">
        <w:rPr>
          <w:rFonts w:cstheme="minorHAnsi"/>
          <w:spacing w:val="-3"/>
          <w:lang w:val="en-GB"/>
        </w:rPr>
        <w:t xml:space="preserve"> and size of drilling rig</w:t>
      </w:r>
    </w:p>
    <w:p w14:paraId="0BB1C499" w14:textId="77777777"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t>_ Diameter of hole, and depth of changes in diameter</w:t>
      </w:r>
    </w:p>
    <w:p w14:paraId="3DCFE4F1" w14:textId="77777777"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t>_ Depth of hole at start and end of shift or working day</w:t>
      </w:r>
    </w:p>
    <w:p w14:paraId="6B8ED6B4" w14:textId="77777777"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t>_ Depth and size of casing at start and end of shift or working day</w:t>
      </w:r>
    </w:p>
    <w:p w14:paraId="61CF9978" w14:textId="77777777"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t>_ Description of strata drilled with depth of transitions encountered</w:t>
      </w:r>
    </w:p>
    <w:p w14:paraId="743F87F4" w14:textId="77777777"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t>_ Depth at which water is struck</w:t>
      </w:r>
    </w:p>
    <w:p w14:paraId="444F830B" w14:textId="77777777"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t>_ Yield of air lifted water, when drilling or developing with air in litres per second.</w:t>
      </w:r>
    </w:p>
    <w:p w14:paraId="396309F3" w14:textId="77777777"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t>_ Time log showing rate of penetration in minutes per metre, type of bit, standby time due to breakdown.</w:t>
      </w:r>
    </w:p>
    <w:p w14:paraId="278177A9" w14:textId="77777777"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t>_ Depth intervals at which formation samples are taken</w:t>
      </w:r>
    </w:p>
    <w:p w14:paraId="2CD853B4" w14:textId="77777777"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t>_ Records of components and quantities used or added to the drilling fluid or air.</w:t>
      </w:r>
    </w:p>
    <w:p w14:paraId="020FFAE8" w14:textId="77777777"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t>_ Water level at the start of each working day</w:t>
      </w:r>
    </w:p>
    <w:p w14:paraId="3A1959F1" w14:textId="77777777"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t>_ Electrical conductivity measurements during test pumping</w:t>
      </w:r>
    </w:p>
    <w:p w14:paraId="799C4D37" w14:textId="77777777"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t>_ Problems encountered during drilling</w:t>
      </w:r>
    </w:p>
    <w:p w14:paraId="7C4B1F94" w14:textId="77777777"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t>_ Details of installations in the borehole (if any)</w:t>
      </w:r>
    </w:p>
    <w:p w14:paraId="6907607B" w14:textId="77777777"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t xml:space="preserve">_ Depth, </w:t>
      </w:r>
      <w:proofErr w:type="gramStart"/>
      <w:r w:rsidRPr="00EE287B">
        <w:rPr>
          <w:rFonts w:cstheme="minorHAnsi"/>
          <w:spacing w:val="-3"/>
          <w:lang w:val="en-GB"/>
        </w:rPr>
        <w:t>size</w:t>
      </w:r>
      <w:proofErr w:type="gramEnd"/>
      <w:r w:rsidRPr="00EE287B">
        <w:rPr>
          <w:rFonts w:cstheme="minorHAnsi"/>
          <w:spacing w:val="-3"/>
          <w:lang w:val="en-GB"/>
        </w:rPr>
        <w:t xml:space="preserve"> and description of well casing</w:t>
      </w:r>
    </w:p>
    <w:p w14:paraId="5B0D484A" w14:textId="77777777"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t xml:space="preserve">_ Depth, </w:t>
      </w:r>
      <w:proofErr w:type="gramStart"/>
      <w:r w:rsidRPr="00EE287B">
        <w:rPr>
          <w:rFonts w:cstheme="minorHAnsi"/>
          <w:spacing w:val="-3"/>
          <w:lang w:val="en-GB"/>
        </w:rPr>
        <w:t>size</w:t>
      </w:r>
      <w:proofErr w:type="gramEnd"/>
      <w:r w:rsidRPr="00EE287B">
        <w:rPr>
          <w:rFonts w:cstheme="minorHAnsi"/>
          <w:spacing w:val="-3"/>
          <w:lang w:val="en-GB"/>
        </w:rPr>
        <w:t xml:space="preserve"> and description of well screens</w:t>
      </w:r>
    </w:p>
    <w:p w14:paraId="08ADADBB" w14:textId="605722A6"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t>_ Aquifer depth and SWL after completion of well</w:t>
      </w:r>
    </w:p>
    <w:p w14:paraId="1F85028D" w14:textId="3526D8CD"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t>A copy of the Daily Record log shall be made available daily to the Supervisor, including any other pertinent data as may be requested by the Supervisor.</w:t>
      </w:r>
    </w:p>
    <w:p w14:paraId="4CBFB164" w14:textId="77777777" w:rsidR="00C256E7" w:rsidRPr="00EE287B" w:rsidRDefault="00C256E7" w:rsidP="00C256E7">
      <w:pPr>
        <w:spacing w:line="360" w:lineRule="auto"/>
        <w:jc w:val="both"/>
        <w:rPr>
          <w:rFonts w:cstheme="minorHAnsi"/>
          <w:b/>
          <w:spacing w:val="-3"/>
          <w:lang w:val="en-GB"/>
        </w:rPr>
      </w:pPr>
      <w:r w:rsidRPr="00EE287B">
        <w:rPr>
          <w:rFonts w:cstheme="minorHAnsi"/>
          <w:b/>
          <w:spacing w:val="-3"/>
          <w:lang w:val="en-GB"/>
        </w:rPr>
        <w:t>ii) Borehole Completion Record</w:t>
      </w:r>
    </w:p>
    <w:p w14:paraId="71051ED2" w14:textId="77777777"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t>_ As per standard Borehole Completion Form.</w:t>
      </w:r>
    </w:p>
    <w:p w14:paraId="6C7C41CB" w14:textId="77777777"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t>_ Detailed drillers geological log.</w:t>
      </w:r>
    </w:p>
    <w:p w14:paraId="4FE757C1" w14:textId="52A36A05"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t>_ Borehole design and installation details (as-built drawing)</w:t>
      </w:r>
    </w:p>
    <w:p w14:paraId="791E6658" w14:textId="77777777" w:rsidR="00C256E7" w:rsidRPr="00EE287B" w:rsidRDefault="00C256E7" w:rsidP="00C256E7">
      <w:pPr>
        <w:spacing w:line="360" w:lineRule="auto"/>
        <w:jc w:val="both"/>
        <w:rPr>
          <w:rFonts w:cstheme="minorHAnsi"/>
          <w:b/>
          <w:spacing w:val="-3"/>
          <w:lang w:val="en-GB"/>
        </w:rPr>
      </w:pPr>
      <w:r w:rsidRPr="00EE287B">
        <w:rPr>
          <w:rFonts w:cstheme="minorHAnsi"/>
          <w:b/>
          <w:spacing w:val="-3"/>
          <w:lang w:val="en-GB"/>
        </w:rPr>
        <w:t>ii) Monthly Contract progress report</w:t>
      </w:r>
    </w:p>
    <w:p w14:paraId="7A1C98BA" w14:textId="18BEEC60"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t>The Contractor shall submit a monthly progress report detailing progress on the contract. The month report shall include the progress of projects successfully completed, problems encountered that are hindering progress and remedial recommendations to accelerate contract progress.</w:t>
      </w:r>
    </w:p>
    <w:p w14:paraId="361C0EB5" w14:textId="77777777" w:rsidR="00C256E7" w:rsidRPr="00EE287B" w:rsidRDefault="00C256E7" w:rsidP="00C256E7">
      <w:pPr>
        <w:spacing w:line="360" w:lineRule="auto"/>
        <w:jc w:val="both"/>
        <w:rPr>
          <w:rFonts w:cstheme="minorHAnsi"/>
          <w:b/>
          <w:spacing w:val="-3"/>
          <w:lang w:val="en-GB"/>
        </w:rPr>
      </w:pPr>
      <w:r w:rsidRPr="00EE287B">
        <w:rPr>
          <w:rFonts w:cstheme="minorHAnsi"/>
          <w:b/>
          <w:spacing w:val="-3"/>
          <w:lang w:val="en-GB"/>
        </w:rPr>
        <w:lastRenderedPageBreak/>
        <w:t>iii) End of Contract Report.</w:t>
      </w:r>
    </w:p>
    <w:p w14:paraId="6D6D0866" w14:textId="77777777"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t xml:space="preserve">The Contractor shall prepare an end of Contract report, which should address at the minimum the following </w:t>
      </w:r>
      <w:proofErr w:type="gramStart"/>
      <w:r w:rsidRPr="00EE287B">
        <w:rPr>
          <w:rFonts w:cstheme="minorHAnsi"/>
          <w:spacing w:val="-3"/>
          <w:lang w:val="en-GB"/>
        </w:rPr>
        <w:t>issues;</w:t>
      </w:r>
      <w:proofErr w:type="gramEnd"/>
    </w:p>
    <w:p w14:paraId="0AE8184F" w14:textId="77777777"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t>1. The selected sites</w:t>
      </w:r>
    </w:p>
    <w:p w14:paraId="04F94DDE" w14:textId="77777777" w:rsidR="00C256E7" w:rsidRPr="00EE287B" w:rsidRDefault="00C256E7" w:rsidP="00C256E7">
      <w:pPr>
        <w:spacing w:line="360" w:lineRule="auto"/>
        <w:jc w:val="both"/>
        <w:rPr>
          <w:rFonts w:cstheme="minorHAnsi"/>
          <w:i/>
          <w:iCs/>
          <w:spacing w:val="-3"/>
          <w:lang w:val="en-GB"/>
        </w:rPr>
      </w:pPr>
      <w:r w:rsidRPr="00EE287B">
        <w:rPr>
          <w:rFonts w:cstheme="minorHAnsi"/>
          <w:i/>
          <w:iCs/>
          <w:spacing w:val="-3"/>
          <w:lang w:val="en-GB"/>
        </w:rPr>
        <w:t>(Suitability, accessibility)</w:t>
      </w:r>
    </w:p>
    <w:p w14:paraId="6B2CF5D8" w14:textId="77777777"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t>2. The drilling /test pumping methodologies</w:t>
      </w:r>
    </w:p>
    <w:p w14:paraId="36E04226" w14:textId="77777777" w:rsidR="00C256E7" w:rsidRPr="00EE287B" w:rsidRDefault="00C256E7" w:rsidP="00C256E7">
      <w:pPr>
        <w:spacing w:line="360" w:lineRule="auto"/>
        <w:jc w:val="both"/>
        <w:rPr>
          <w:rFonts w:cstheme="minorHAnsi"/>
          <w:i/>
          <w:iCs/>
          <w:spacing w:val="-3"/>
          <w:lang w:val="en-GB"/>
        </w:rPr>
      </w:pPr>
      <w:r w:rsidRPr="00EE287B">
        <w:rPr>
          <w:rFonts w:cstheme="minorHAnsi"/>
          <w:i/>
          <w:iCs/>
          <w:spacing w:val="-3"/>
          <w:lang w:val="en-GB"/>
        </w:rPr>
        <w:t>(Type of drilling, designs used, test-pumping methods)</w:t>
      </w:r>
    </w:p>
    <w:p w14:paraId="54568E2F" w14:textId="77777777"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t>3. Contract schedules and duration</w:t>
      </w:r>
    </w:p>
    <w:p w14:paraId="17998DDF" w14:textId="77777777" w:rsidR="00C256E7" w:rsidRPr="00EE287B" w:rsidRDefault="00C256E7" w:rsidP="00C256E7">
      <w:pPr>
        <w:spacing w:line="360" w:lineRule="auto"/>
        <w:jc w:val="both"/>
        <w:rPr>
          <w:rFonts w:cstheme="minorHAnsi"/>
          <w:i/>
          <w:iCs/>
          <w:spacing w:val="-3"/>
          <w:lang w:val="en-GB"/>
        </w:rPr>
      </w:pPr>
      <w:r w:rsidRPr="00EE287B">
        <w:rPr>
          <w:rFonts w:cstheme="minorHAnsi"/>
          <w:i/>
          <w:iCs/>
          <w:spacing w:val="-3"/>
          <w:lang w:val="en-GB"/>
        </w:rPr>
        <w:t>(Summarised diary of events and actual durations)</w:t>
      </w:r>
    </w:p>
    <w:p w14:paraId="78E473F5" w14:textId="77777777"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t>4. Summary of results and analysis</w:t>
      </w:r>
    </w:p>
    <w:p w14:paraId="6F4176F0" w14:textId="77777777" w:rsidR="00C256E7" w:rsidRPr="00EE287B" w:rsidRDefault="00C256E7" w:rsidP="00C256E7">
      <w:pPr>
        <w:spacing w:line="360" w:lineRule="auto"/>
        <w:jc w:val="both"/>
        <w:rPr>
          <w:rFonts w:cstheme="minorHAnsi"/>
          <w:i/>
          <w:iCs/>
          <w:spacing w:val="-3"/>
          <w:lang w:val="en-GB"/>
        </w:rPr>
      </w:pPr>
      <w:r w:rsidRPr="00EE287B">
        <w:rPr>
          <w:rFonts w:cstheme="minorHAnsi"/>
          <w:i/>
          <w:iCs/>
          <w:spacing w:val="-3"/>
          <w:lang w:val="en-GB"/>
        </w:rPr>
        <w:t xml:space="preserve">(Table showing locations, well numbers, depths, casing type and depths, driller’s and </w:t>
      </w:r>
      <w:proofErr w:type="gramStart"/>
      <w:r w:rsidRPr="00EE287B">
        <w:rPr>
          <w:rFonts w:cstheme="minorHAnsi"/>
          <w:i/>
          <w:iCs/>
          <w:spacing w:val="-3"/>
          <w:lang w:val="en-GB"/>
        </w:rPr>
        <w:t>test  pumping</w:t>
      </w:r>
      <w:proofErr w:type="gramEnd"/>
      <w:r w:rsidRPr="00EE287B">
        <w:rPr>
          <w:rFonts w:cstheme="minorHAnsi"/>
          <w:i/>
          <w:iCs/>
          <w:spacing w:val="-3"/>
          <w:lang w:val="en-GB"/>
        </w:rPr>
        <w:t xml:space="preserve"> yields, water quality and any other information necessary)</w:t>
      </w:r>
    </w:p>
    <w:p w14:paraId="3D7CB59F" w14:textId="77777777"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t>5. Casing /screens received and used on the Contract (if any)</w:t>
      </w:r>
    </w:p>
    <w:p w14:paraId="745065E8" w14:textId="77777777" w:rsidR="00C256E7" w:rsidRPr="00EE287B" w:rsidRDefault="00C256E7" w:rsidP="00C256E7">
      <w:pPr>
        <w:spacing w:line="360" w:lineRule="auto"/>
        <w:jc w:val="both"/>
        <w:rPr>
          <w:rFonts w:cstheme="minorHAnsi"/>
          <w:i/>
          <w:iCs/>
          <w:spacing w:val="-3"/>
          <w:lang w:val="en-GB"/>
        </w:rPr>
      </w:pPr>
      <w:r w:rsidRPr="00EE287B">
        <w:rPr>
          <w:rFonts w:cstheme="minorHAnsi"/>
          <w:i/>
          <w:iCs/>
          <w:spacing w:val="-3"/>
          <w:lang w:val="en-GB"/>
        </w:rPr>
        <w:t>(Table showing casings received, used, damaged and balances)</w:t>
      </w:r>
    </w:p>
    <w:p w14:paraId="4B626A9E" w14:textId="77777777"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t>6. Problems encountered</w:t>
      </w:r>
    </w:p>
    <w:p w14:paraId="19A11AA0" w14:textId="77777777" w:rsidR="00C256E7" w:rsidRPr="00EE287B" w:rsidRDefault="00C256E7" w:rsidP="00C256E7">
      <w:pPr>
        <w:spacing w:line="360" w:lineRule="auto"/>
        <w:jc w:val="both"/>
        <w:rPr>
          <w:rFonts w:cstheme="minorHAnsi"/>
          <w:i/>
          <w:iCs/>
          <w:spacing w:val="-3"/>
          <w:lang w:val="en-GB"/>
        </w:rPr>
      </w:pPr>
      <w:r w:rsidRPr="00EE287B">
        <w:rPr>
          <w:rFonts w:cstheme="minorHAnsi"/>
          <w:i/>
          <w:iCs/>
          <w:spacing w:val="-3"/>
          <w:lang w:val="en-GB"/>
        </w:rPr>
        <w:t xml:space="preserve">(With accessibility, formations, </w:t>
      </w:r>
      <w:proofErr w:type="gramStart"/>
      <w:r w:rsidRPr="00EE287B">
        <w:rPr>
          <w:rFonts w:cstheme="minorHAnsi"/>
          <w:i/>
          <w:iCs/>
          <w:spacing w:val="-3"/>
          <w:lang w:val="en-GB"/>
        </w:rPr>
        <w:t>equipment</w:t>
      </w:r>
      <w:proofErr w:type="gramEnd"/>
      <w:r w:rsidRPr="00EE287B">
        <w:rPr>
          <w:rFonts w:cstheme="minorHAnsi"/>
          <w:i/>
          <w:iCs/>
          <w:spacing w:val="-3"/>
          <w:lang w:val="en-GB"/>
        </w:rPr>
        <w:t xml:space="preserve"> and community, etc)</w:t>
      </w:r>
    </w:p>
    <w:p w14:paraId="54871CD4" w14:textId="77777777" w:rsidR="00C256E7" w:rsidRPr="00077795" w:rsidRDefault="00C256E7" w:rsidP="00C256E7">
      <w:pPr>
        <w:spacing w:line="360" w:lineRule="auto"/>
        <w:jc w:val="both"/>
        <w:rPr>
          <w:rFonts w:cstheme="minorHAnsi"/>
          <w:spacing w:val="-3"/>
          <w:lang w:val="fr-FR"/>
        </w:rPr>
      </w:pPr>
      <w:r w:rsidRPr="00077795">
        <w:rPr>
          <w:rFonts w:cstheme="minorHAnsi"/>
          <w:spacing w:val="-3"/>
          <w:lang w:val="fr-FR"/>
        </w:rPr>
        <w:t xml:space="preserve">7. Suggestion for </w:t>
      </w:r>
      <w:proofErr w:type="spellStart"/>
      <w:r w:rsidRPr="00077795">
        <w:rPr>
          <w:rFonts w:cstheme="minorHAnsi"/>
          <w:spacing w:val="-3"/>
          <w:lang w:val="fr-FR"/>
        </w:rPr>
        <w:t>improvement</w:t>
      </w:r>
      <w:proofErr w:type="spellEnd"/>
    </w:p>
    <w:p w14:paraId="5E69CD67" w14:textId="77777777" w:rsidR="00C256E7" w:rsidRPr="00077795" w:rsidRDefault="00C256E7" w:rsidP="00C256E7">
      <w:pPr>
        <w:spacing w:line="360" w:lineRule="auto"/>
        <w:jc w:val="both"/>
        <w:rPr>
          <w:rFonts w:cstheme="minorHAnsi"/>
          <w:i/>
          <w:iCs/>
          <w:spacing w:val="-3"/>
          <w:lang w:val="fr-FR"/>
        </w:rPr>
      </w:pPr>
      <w:r w:rsidRPr="00077795">
        <w:rPr>
          <w:rFonts w:cstheme="minorHAnsi"/>
          <w:i/>
          <w:iCs/>
          <w:spacing w:val="-3"/>
          <w:lang w:val="fr-FR"/>
        </w:rPr>
        <w:t xml:space="preserve">(On supervision, documentation, durations, </w:t>
      </w:r>
      <w:proofErr w:type="spellStart"/>
      <w:r w:rsidRPr="00077795">
        <w:rPr>
          <w:rFonts w:cstheme="minorHAnsi"/>
          <w:i/>
          <w:iCs/>
          <w:spacing w:val="-3"/>
          <w:lang w:val="fr-FR"/>
        </w:rPr>
        <w:t>etc</w:t>
      </w:r>
      <w:proofErr w:type="spellEnd"/>
      <w:r w:rsidRPr="00077795">
        <w:rPr>
          <w:rFonts w:cstheme="minorHAnsi"/>
          <w:i/>
          <w:iCs/>
          <w:spacing w:val="-3"/>
          <w:lang w:val="fr-FR"/>
        </w:rPr>
        <w:t>)</w:t>
      </w:r>
    </w:p>
    <w:p w14:paraId="1BF9C0D6" w14:textId="77777777"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t>8. Borehole Completion Records,</w:t>
      </w:r>
    </w:p>
    <w:p w14:paraId="5767921B" w14:textId="77777777" w:rsidR="00C256E7" w:rsidRPr="00EE287B" w:rsidRDefault="00C256E7" w:rsidP="00C256E7">
      <w:pPr>
        <w:spacing w:line="360" w:lineRule="auto"/>
        <w:jc w:val="both"/>
        <w:rPr>
          <w:rFonts w:cstheme="minorHAnsi"/>
          <w:i/>
          <w:iCs/>
          <w:spacing w:val="-3"/>
          <w:lang w:val="en-GB"/>
        </w:rPr>
      </w:pPr>
      <w:r w:rsidRPr="00EE287B">
        <w:rPr>
          <w:rFonts w:cstheme="minorHAnsi"/>
          <w:i/>
          <w:iCs/>
          <w:spacing w:val="-3"/>
          <w:lang w:val="en-GB"/>
        </w:rPr>
        <w:t>(Original Drilling and test pumping logs bound separately from the report)</w:t>
      </w:r>
    </w:p>
    <w:p w14:paraId="3B5CF0C6" w14:textId="77777777"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t>9. Any other information that the Contractor may deem important or necessary. Two copies of the End of Contract Report (one without the Borehole Completion Records) shall be submitted to the Supervisor.</w:t>
      </w:r>
    </w:p>
    <w:p w14:paraId="778DA309" w14:textId="77777777" w:rsidR="00C256E7" w:rsidRPr="00EE287B" w:rsidRDefault="00C256E7" w:rsidP="00C256E7">
      <w:pPr>
        <w:keepNext/>
        <w:spacing w:before="240" w:after="60"/>
        <w:jc w:val="both"/>
        <w:outlineLvl w:val="2"/>
        <w:rPr>
          <w:rFonts w:cstheme="minorHAnsi"/>
          <w:b/>
          <w:bCs/>
          <w:sz w:val="24"/>
          <w:szCs w:val="28"/>
        </w:rPr>
      </w:pPr>
      <w:r w:rsidRPr="00EE287B">
        <w:rPr>
          <w:rFonts w:cstheme="minorHAnsi"/>
          <w:b/>
          <w:bCs/>
          <w:sz w:val="24"/>
          <w:szCs w:val="28"/>
        </w:rPr>
        <w:t>31. Typical Schematic Drawing of Well Designs</w:t>
      </w:r>
    </w:p>
    <w:p w14:paraId="0FB47893" w14:textId="77777777" w:rsidR="00C256E7" w:rsidRPr="00EE287B" w:rsidRDefault="00C256E7" w:rsidP="00C256E7">
      <w:pPr>
        <w:spacing w:line="360" w:lineRule="auto"/>
        <w:jc w:val="both"/>
        <w:rPr>
          <w:rFonts w:cstheme="minorHAnsi"/>
          <w:b/>
          <w:bCs/>
          <w:spacing w:val="-3"/>
        </w:rPr>
      </w:pPr>
    </w:p>
    <w:p w14:paraId="19824CE3" w14:textId="77777777" w:rsidR="00C256E7" w:rsidRPr="00EE287B" w:rsidRDefault="00C256E7" w:rsidP="00C256E7">
      <w:pPr>
        <w:spacing w:line="360" w:lineRule="auto"/>
        <w:jc w:val="both"/>
        <w:rPr>
          <w:rFonts w:cstheme="minorHAnsi"/>
          <w:b/>
          <w:bCs/>
          <w:spacing w:val="-3"/>
        </w:rPr>
      </w:pPr>
      <w:r w:rsidRPr="00EE287B">
        <w:rPr>
          <w:rFonts w:cstheme="minorHAnsi"/>
          <w:b/>
          <w:bCs/>
          <w:spacing w:val="-3"/>
        </w:rPr>
        <w:t>Borehole design 1: Unconsolidated formations</w:t>
      </w:r>
    </w:p>
    <w:p w14:paraId="7A1291C5" w14:textId="77777777" w:rsidR="00C256E7" w:rsidRPr="006E257B" w:rsidRDefault="00C256E7" w:rsidP="00C256E7">
      <w:pPr>
        <w:jc w:val="center"/>
        <w:rPr>
          <w:rFonts w:ascii="Arial" w:hAnsi="Arial" w:cs="Arial"/>
        </w:rPr>
      </w:pPr>
      <w:r>
        <w:rPr>
          <w:rFonts w:ascii="Arial" w:hAnsi="Arial" w:cs="Arial"/>
        </w:rPr>
        <w:object w:dxaOrig="8925" w:dyaOrig="12630" w14:anchorId="7E294E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525pt" o:ole="">
            <v:imagedata r:id="rId18" o:title=""/>
          </v:shape>
          <o:OLEObject Type="Embed" ProgID="FoxitReader.Document" ShapeID="_x0000_i1025" DrawAspect="Content" ObjectID="_1669704651" r:id="rId19"/>
        </w:object>
      </w:r>
    </w:p>
    <w:p w14:paraId="356F31DF" w14:textId="77777777" w:rsidR="00C256E7" w:rsidRDefault="00C256E7" w:rsidP="00C256E7">
      <w:pPr>
        <w:tabs>
          <w:tab w:val="left" w:pos="-720"/>
          <w:tab w:val="left" w:pos="1800"/>
        </w:tabs>
        <w:suppressAutoHyphens/>
        <w:jc w:val="both"/>
        <w:rPr>
          <w:rFonts w:ascii="Arial" w:hAnsi="Arial" w:cs="Arial"/>
          <w:b/>
        </w:rPr>
      </w:pPr>
    </w:p>
    <w:p w14:paraId="75919305" w14:textId="77777777" w:rsidR="003F1892" w:rsidRDefault="00C256E7" w:rsidP="003F1892">
      <w:pPr>
        <w:tabs>
          <w:tab w:val="left" w:pos="-720"/>
          <w:tab w:val="left" w:pos="1800"/>
        </w:tabs>
        <w:suppressAutoHyphens/>
        <w:rPr>
          <w:rFonts w:ascii="Arial" w:hAnsi="Arial" w:cs="Arial"/>
          <w:b/>
          <w:bCs/>
          <w:spacing w:val="-3"/>
          <w:sz w:val="20"/>
          <w:szCs w:val="20"/>
        </w:rPr>
      </w:pPr>
      <w:r w:rsidRPr="00EE287B">
        <w:rPr>
          <w:rFonts w:cstheme="minorHAnsi"/>
          <w:b/>
          <w:sz w:val="24"/>
          <w:szCs w:val="24"/>
        </w:rPr>
        <w:lastRenderedPageBreak/>
        <w:t xml:space="preserve">Borehole design 2: Consolidated formations </w:t>
      </w:r>
      <w:r>
        <w:rPr>
          <w:rFonts w:ascii="Arial" w:hAnsi="Arial" w:cs="Arial"/>
        </w:rPr>
        <w:object w:dxaOrig="8925" w:dyaOrig="12630" w14:anchorId="7D6CC4CD">
          <v:shape id="_x0000_i1026" type="#_x0000_t75" style="width:441pt;height:550.5pt" o:ole="">
            <v:imagedata r:id="rId20" o:title=""/>
          </v:shape>
          <o:OLEObject Type="Embed" ProgID="FoxitReader.Document" ShapeID="_x0000_i1026" DrawAspect="Content" ObjectID="_1669704652" r:id="rId21"/>
        </w:object>
      </w:r>
    </w:p>
    <w:p w14:paraId="574618D6" w14:textId="53621A23" w:rsidR="00C256E7" w:rsidRPr="00EE287B" w:rsidRDefault="00C256E7" w:rsidP="003F1892">
      <w:pPr>
        <w:tabs>
          <w:tab w:val="left" w:pos="-720"/>
          <w:tab w:val="left" w:pos="1800"/>
        </w:tabs>
        <w:suppressAutoHyphens/>
        <w:rPr>
          <w:rFonts w:cstheme="minorHAnsi"/>
          <w:b/>
          <w:bCs/>
          <w:spacing w:val="-3"/>
        </w:rPr>
      </w:pPr>
      <w:r w:rsidRPr="00EE287B">
        <w:rPr>
          <w:rFonts w:cstheme="minorHAnsi"/>
          <w:b/>
          <w:bCs/>
          <w:spacing w:val="-3"/>
        </w:rPr>
        <w:t>Schematic Drawing of Hand pump platform designs</w:t>
      </w:r>
    </w:p>
    <w:p w14:paraId="3733A468" w14:textId="1CFDB738" w:rsidR="00C256E7" w:rsidRPr="00EE287B" w:rsidRDefault="00C256E7" w:rsidP="00C256E7">
      <w:pPr>
        <w:spacing w:line="360" w:lineRule="auto"/>
        <w:jc w:val="both"/>
        <w:rPr>
          <w:rFonts w:cstheme="minorHAnsi"/>
          <w:spacing w:val="-3"/>
        </w:rPr>
      </w:pPr>
      <w:r w:rsidRPr="00EE287B">
        <w:rPr>
          <w:rFonts w:cstheme="minorHAnsi"/>
          <w:i/>
          <w:spacing w:val="-3"/>
        </w:rPr>
        <w:t>(Refer to attachments at the appendix</w:t>
      </w:r>
      <w:r w:rsidR="00E72A6A">
        <w:rPr>
          <w:rFonts w:cstheme="minorHAnsi"/>
          <w:i/>
          <w:spacing w:val="-3"/>
        </w:rPr>
        <w:t xml:space="preserve"> 5</w:t>
      </w:r>
      <w:r w:rsidRPr="00EE287B">
        <w:rPr>
          <w:rFonts w:cstheme="minorHAnsi"/>
          <w:i/>
          <w:spacing w:val="-3"/>
        </w:rPr>
        <w:t xml:space="preserve"> for drawings</w:t>
      </w:r>
      <w:r w:rsidR="00A5380F">
        <w:rPr>
          <w:rFonts w:cstheme="minorHAnsi"/>
          <w:i/>
          <w:spacing w:val="-3"/>
        </w:rPr>
        <w:t xml:space="preserve"> on page 42</w:t>
      </w:r>
      <w:r w:rsidRPr="00EE287B">
        <w:rPr>
          <w:rFonts w:cstheme="minorHAnsi"/>
          <w:i/>
          <w:spacing w:val="-3"/>
        </w:rPr>
        <w:t>)</w:t>
      </w:r>
    </w:p>
    <w:p w14:paraId="5336FB61" w14:textId="1016DB51" w:rsidR="00C256E7" w:rsidRPr="00A85631" w:rsidRDefault="00C256E7" w:rsidP="00C256E7">
      <w:pPr>
        <w:spacing w:line="360" w:lineRule="auto"/>
        <w:jc w:val="both"/>
        <w:rPr>
          <w:rFonts w:ascii="Arial" w:hAnsi="Arial" w:cs="Arial"/>
          <w:spacing w:val="-3"/>
          <w:sz w:val="20"/>
          <w:szCs w:val="20"/>
        </w:rPr>
      </w:pPr>
      <w:r w:rsidRPr="00A85631">
        <w:rPr>
          <w:rFonts w:ascii="Arial" w:hAnsi="Arial" w:cs="Arial"/>
          <w:noProof/>
          <w:spacing w:val="-3"/>
          <w:sz w:val="20"/>
          <w:szCs w:val="20"/>
        </w:rPr>
        <mc:AlternateContent>
          <mc:Choice Requires="wps">
            <w:drawing>
              <wp:anchor distT="0" distB="0" distL="114300" distR="114300" simplePos="0" relativeHeight="251658243" behindDoc="0" locked="0" layoutInCell="1" allowOverlap="1" wp14:anchorId="340DC4B7" wp14:editId="6E2EAFB0">
                <wp:simplePos x="0" y="0"/>
                <wp:positionH relativeFrom="column">
                  <wp:posOffset>1699260</wp:posOffset>
                </wp:positionH>
                <wp:positionV relativeFrom="paragraph">
                  <wp:posOffset>15875</wp:posOffset>
                </wp:positionV>
                <wp:extent cx="1343025" cy="0"/>
                <wp:effectExtent l="8255" t="11430" r="10795" b="76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ED0F0" id="Straight Connector 8"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8pt,1.25pt" to="239.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">
                <v:stroke dashstyle="1 1"/>
              </v:line>
            </w:pict>
          </mc:Fallback>
        </mc:AlternateContent>
      </w:r>
    </w:p>
    <w:p w14:paraId="352611BA" w14:textId="5203007A" w:rsidR="00C256E7" w:rsidRPr="00C66D6F" w:rsidRDefault="00281107" w:rsidP="00C66D6F">
      <w:pPr>
        <w:keepNext/>
        <w:keepLines/>
        <w:pBdr>
          <w:bottom w:val="single" w:sz="4" w:space="1" w:color="595959" w:themeColor="text1" w:themeTint="A6"/>
        </w:pBdr>
        <w:spacing w:before="360"/>
        <w:ind w:left="180"/>
        <w:jc w:val="both"/>
        <w:outlineLvl w:val="0"/>
        <w:rPr>
          <w:rFonts w:eastAsiaTheme="majorEastAsia" w:cstheme="majorBidi"/>
          <w:b/>
          <w:bCs/>
          <w:smallCaps/>
          <w:color w:val="000000" w:themeColor="text1"/>
          <w:sz w:val="36"/>
          <w:szCs w:val="36"/>
        </w:rPr>
      </w:pPr>
      <w:r w:rsidRPr="00270EEB">
        <w:rPr>
          <w:rFonts w:eastAsiaTheme="majorEastAsia" w:cstheme="majorBidi"/>
          <w:b/>
          <w:bCs/>
          <w:smallCaps/>
          <w:color w:val="000000" w:themeColor="text1"/>
          <w:sz w:val="36"/>
          <w:szCs w:val="36"/>
        </w:rPr>
        <w:lastRenderedPageBreak/>
        <w:t xml:space="preserve">Appendix </w:t>
      </w:r>
      <w:r w:rsidR="00A63D63">
        <w:rPr>
          <w:rFonts w:eastAsiaTheme="majorEastAsia" w:cstheme="majorBidi"/>
          <w:b/>
          <w:bCs/>
          <w:smallCaps/>
          <w:color w:val="000000" w:themeColor="text1"/>
          <w:sz w:val="36"/>
          <w:szCs w:val="36"/>
        </w:rPr>
        <w:t>4</w:t>
      </w:r>
      <w:r w:rsidRPr="00270EEB">
        <w:rPr>
          <w:rFonts w:eastAsiaTheme="majorEastAsia" w:cstheme="majorBidi"/>
          <w:b/>
          <w:bCs/>
          <w:smallCaps/>
          <w:color w:val="000000" w:themeColor="text1"/>
          <w:sz w:val="36"/>
          <w:szCs w:val="36"/>
        </w:rPr>
        <w:t xml:space="preserve">. </w:t>
      </w:r>
      <w:r w:rsidRPr="00AA784A">
        <w:rPr>
          <w:rFonts w:eastAsiaTheme="majorEastAsia" w:cstheme="majorBidi"/>
          <w:b/>
          <w:bCs/>
          <w:smallCaps/>
          <w:color w:val="000000" w:themeColor="text1"/>
          <w:sz w:val="36"/>
          <w:szCs w:val="36"/>
        </w:rPr>
        <w:t>T</w:t>
      </w:r>
      <w:r w:rsidR="00EE287B">
        <w:rPr>
          <w:rFonts w:eastAsiaTheme="majorEastAsia" w:cstheme="majorBidi"/>
          <w:b/>
          <w:bCs/>
          <w:smallCaps/>
          <w:color w:val="000000" w:themeColor="text1"/>
          <w:sz w:val="36"/>
          <w:szCs w:val="36"/>
        </w:rPr>
        <w:t xml:space="preserve">echnical </w:t>
      </w:r>
      <w:r w:rsidRPr="00AA784A">
        <w:rPr>
          <w:rFonts w:eastAsiaTheme="majorEastAsia" w:cstheme="majorBidi"/>
          <w:b/>
          <w:bCs/>
          <w:smallCaps/>
          <w:color w:val="000000" w:themeColor="text1"/>
          <w:sz w:val="36"/>
          <w:szCs w:val="36"/>
        </w:rPr>
        <w:t>S</w:t>
      </w:r>
      <w:r w:rsidR="00EE287B">
        <w:rPr>
          <w:rFonts w:eastAsiaTheme="majorEastAsia" w:cstheme="majorBidi"/>
          <w:b/>
          <w:bCs/>
          <w:smallCaps/>
          <w:color w:val="000000" w:themeColor="text1"/>
          <w:sz w:val="36"/>
          <w:szCs w:val="36"/>
        </w:rPr>
        <w:t xml:space="preserve">pecification </w:t>
      </w:r>
      <w:r w:rsidR="00E05282">
        <w:rPr>
          <w:rFonts w:eastAsiaTheme="majorEastAsia" w:cstheme="majorBidi"/>
          <w:b/>
          <w:bCs/>
          <w:smallCaps/>
          <w:color w:val="000000" w:themeColor="text1"/>
          <w:sz w:val="36"/>
          <w:szCs w:val="36"/>
        </w:rPr>
        <w:t xml:space="preserve">-TOR </w:t>
      </w:r>
      <w:r w:rsidR="00EE287B">
        <w:rPr>
          <w:rFonts w:eastAsiaTheme="majorEastAsia" w:cstheme="majorBidi"/>
          <w:b/>
          <w:bCs/>
          <w:smallCaps/>
          <w:color w:val="000000" w:themeColor="text1"/>
          <w:sz w:val="36"/>
          <w:szCs w:val="36"/>
        </w:rPr>
        <w:t>for</w:t>
      </w:r>
      <w:r w:rsidR="00E05282">
        <w:rPr>
          <w:rFonts w:eastAsiaTheme="majorEastAsia" w:cstheme="majorBidi"/>
          <w:b/>
          <w:bCs/>
          <w:smallCaps/>
          <w:color w:val="000000" w:themeColor="text1"/>
          <w:sz w:val="36"/>
          <w:szCs w:val="36"/>
        </w:rPr>
        <w:t xml:space="preserve"> G</w:t>
      </w:r>
      <w:r w:rsidR="00EE287B">
        <w:rPr>
          <w:rFonts w:eastAsiaTheme="majorEastAsia" w:cstheme="majorBidi"/>
          <w:b/>
          <w:bCs/>
          <w:smallCaps/>
          <w:color w:val="000000" w:themeColor="text1"/>
          <w:sz w:val="36"/>
          <w:szCs w:val="36"/>
        </w:rPr>
        <w:t>eophysical</w:t>
      </w:r>
      <w:r w:rsidR="00E05282">
        <w:rPr>
          <w:rFonts w:eastAsiaTheme="majorEastAsia" w:cstheme="majorBidi"/>
          <w:b/>
          <w:bCs/>
          <w:smallCaps/>
          <w:color w:val="000000" w:themeColor="text1"/>
          <w:sz w:val="36"/>
          <w:szCs w:val="36"/>
        </w:rPr>
        <w:t xml:space="preserve"> S</w:t>
      </w:r>
      <w:r w:rsidR="00C256E7" w:rsidRPr="00A85631">
        <w:rPr>
          <w:rFonts w:ascii="Arial" w:hAnsi="Arial" w:cs="Arial"/>
          <w:noProof/>
          <w:spacing w:val="-3"/>
          <w:sz w:val="20"/>
          <w:szCs w:val="20"/>
        </w:rPr>
        <mc:AlternateContent>
          <mc:Choice Requires="wps">
            <w:drawing>
              <wp:anchor distT="0" distB="0" distL="114300" distR="114300" simplePos="0" relativeHeight="251658241" behindDoc="0" locked="0" layoutInCell="1" allowOverlap="1" wp14:anchorId="37201348" wp14:editId="73D20FB6">
                <wp:simplePos x="0" y="0"/>
                <wp:positionH relativeFrom="column">
                  <wp:posOffset>-543560</wp:posOffset>
                </wp:positionH>
                <wp:positionV relativeFrom="paragraph">
                  <wp:posOffset>182245</wp:posOffset>
                </wp:positionV>
                <wp:extent cx="771525" cy="171450"/>
                <wp:effectExtent l="3810" t="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87706" w14:textId="77777777" w:rsidR="00674A5A" w:rsidRDefault="00674A5A" w:rsidP="00C256E7">
                            <w:pPr>
                              <w:pStyle w:val="CommentTex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01348" id="_x0000_t202" coordsize="21600,21600" o:spt="202" path="m,l,21600r21600,l21600,xe">
                <v:stroke joinstyle="miter"/>
                <v:path gradientshapeok="t" o:connecttype="rect"/>
              </v:shapetype>
              <v:shape id="Text Box 6" o:spid="_x0000_s1026" type="#_x0000_t202" style="position:absolute;left:0;text-align:left;margin-left:-42.8pt;margin-top:14.35pt;width:60.75pt;height:1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" filled="f" stroked="f">
                <v:textbox inset="0,0,0,0">
                  <w:txbxContent>
                    <w:p w14:paraId="2C187706" w14:textId="77777777" w:rsidR="00674A5A" w:rsidRDefault="00674A5A" w:rsidP="00C256E7">
                      <w:pPr>
                        <w:pStyle w:val="CommentText"/>
                        <w:rPr>
                          <w:rFonts w:ascii="Arial" w:hAnsi="Arial"/>
                        </w:rPr>
                      </w:pPr>
                    </w:p>
                  </w:txbxContent>
                </v:textbox>
              </v:shape>
            </w:pict>
          </mc:Fallback>
        </mc:AlternateContent>
      </w:r>
      <w:r w:rsidR="00EE287B">
        <w:rPr>
          <w:rFonts w:eastAsiaTheme="majorEastAsia" w:cstheme="majorBidi"/>
          <w:b/>
          <w:bCs/>
          <w:smallCaps/>
          <w:color w:val="000000" w:themeColor="text1"/>
          <w:sz w:val="36"/>
          <w:szCs w:val="36"/>
        </w:rPr>
        <w:t>urvey</w:t>
      </w:r>
    </w:p>
    <w:p w14:paraId="1082E836" w14:textId="77777777" w:rsidR="00C256E7" w:rsidRPr="00EE287B" w:rsidRDefault="00C256E7" w:rsidP="00C256E7">
      <w:pPr>
        <w:keepNext/>
        <w:spacing w:before="240" w:after="60"/>
        <w:jc w:val="both"/>
        <w:outlineLvl w:val="2"/>
        <w:rPr>
          <w:rFonts w:cstheme="minorHAnsi"/>
          <w:b/>
          <w:bCs/>
          <w:sz w:val="24"/>
          <w:szCs w:val="28"/>
          <w:lang w:val="en-GB"/>
        </w:rPr>
      </w:pPr>
      <w:r w:rsidRPr="00EE287B">
        <w:rPr>
          <w:rFonts w:cstheme="minorHAnsi"/>
          <w:b/>
          <w:bCs/>
          <w:sz w:val="24"/>
          <w:szCs w:val="28"/>
          <w:lang w:val="en-GB"/>
        </w:rPr>
        <w:t>1.0 Scope of Works</w:t>
      </w:r>
    </w:p>
    <w:p w14:paraId="3CA7E7B1" w14:textId="7D6383CE"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t xml:space="preserve">The Contractor’s hydrogeologist will carry out a detailed geophysical analysis in the areas specified of assignment. These areas will be provided to the Contractor in batches of 10 villages depending on the assigned numbers. Please consult GOAL about the assigned villages. </w:t>
      </w:r>
    </w:p>
    <w:p w14:paraId="3E9ADA47" w14:textId="6998323A"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t xml:space="preserve">A method of geophysical survey best suited to the geography/geology of the area is to be employed. The hydrogeologist should preferably discuss the methods they are to employ with GOAL before commencement of the works. </w:t>
      </w:r>
    </w:p>
    <w:p w14:paraId="0E4FDC36" w14:textId="001D5371"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t>Representatives from the local community shall be involved in these activities and GOAL Uganda will assist with community liaison activities.</w:t>
      </w:r>
    </w:p>
    <w:p w14:paraId="28BFB12D" w14:textId="77777777" w:rsidR="00C256E7" w:rsidRPr="00EE287B" w:rsidRDefault="00C256E7" w:rsidP="00C256E7">
      <w:pPr>
        <w:spacing w:line="360" w:lineRule="auto"/>
        <w:jc w:val="both"/>
        <w:rPr>
          <w:rFonts w:cstheme="minorHAnsi"/>
          <w:b/>
          <w:spacing w:val="-3"/>
          <w:lang w:val="en-GB"/>
        </w:rPr>
      </w:pPr>
      <w:r w:rsidRPr="00EE287B">
        <w:rPr>
          <w:rFonts w:cstheme="minorHAnsi"/>
          <w:b/>
          <w:spacing w:val="-3"/>
          <w:lang w:val="en-GB"/>
        </w:rPr>
        <w:t>The geophysical analysis will include four elements</w:t>
      </w:r>
    </w:p>
    <w:p w14:paraId="5CFCCF9B" w14:textId="77777777" w:rsidR="00C256E7" w:rsidRPr="00EE287B" w:rsidRDefault="00C256E7" w:rsidP="008725E1">
      <w:pPr>
        <w:numPr>
          <w:ilvl w:val="0"/>
          <w:numId w:val="52"/>
        </w:numPr>
        <w:tabs>
          <w:tab w:val="clear" w:pos="2160"/>
          <w:tab w:val="left" w:pos="900"/>
          <w:tab w:val="num" w:pos="990"/>
        </w:tabs>
        <w:spacing w:after="0" w:line="360" w:lineRule="auto"/>
        <w:ind w:hanging="1734"/>
        <w:jc w:val="both"/>
        <w:rPr>
          <w:rFonts w:cstheme="minorHAnsi"/>
          <w:b/>
          <w:spacing w:val="-3"/>
          <w:lang w:val="en-GB"/>
        </w:rPr>
      </w:pPr>
      <w:r w:rsidRPr="00EE287B">
        <w:rPr>
          <w:rFonts w:cstheme="minorHAnsi"/>
          <w:b/>
          <w:spacing w:val="-3"/>
          <w:lang w:val="en-GB"/>
        </w:rPr>
        <w:t>Desk study</w:t>
      </w:r>
    </w:p>
    <w:p w14:paraId="69B5595A" w14:textId="77777777"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t>The hydrogeologist should review existing reports, borehole logs, topographical, geological and hydro geological maps, previous geophysical surveys and the most current aerial photographs available. The consultant must state the sources of all this information and make them available in their reports.</w:t>
      </w:r>
    </w:p>
    <w:p w14:paraId="6D31CF0C" w14:textId="77777777" w:rsidR="00C256E7" w:rsidRPr="00EE287B" w:rsidRDefault="00C256E7" w:rsidP="008725E1">
      <w:pPr>
        <w:numPr>
          <w:ilvl w:val="0"/>
          <w:numId w:val="52"/>
        </w:numPr>
        <w:tabs>
          <w:tab w:val="num" w:pos="851"/>
        </w:tabs>
        <w:spacing w:after="0" w:line="360" w:lineRule="auto"/>
        <w:ind w:hanging="1734"/>
        <w:jc w:val="both"/>
        <w:rPr>
          <w:rFonts w:cstheme="minorHAnsi"/>
          <w:b/>
          <w:spacing w:val="-3"/>
          <w:lang w:val="en-GB"/>
        </w:rPr>
      </w:pPr>
      <w:r w:rsidRPr="00EE287B">
        <w:rPr>
          <w:rFonts w:cstheme="minorHAnsi"/>
          <w:b/>
          <w:spacing w:val="-3"/>
          <w:lang w:val="en-GB"/>
        </w:rPr>
        <w:t>Hydro census</w:t>
      </w:r>
    </w:p>
    <w:p w14:paraId="140F709E" w14:textId="72D09D3B"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t xml:space="preserve">The Contractor shall carry out a hydro census in the vicinity of the target areas. This includes a detailed inventory of all existing water supplies and data on well depths, yields, water quality, static water levels, etc. If the hydrogeologist requires any additional information that may be held by GOAL, they should request this this. The hydrogeologist will remain responsible for verifying and compiling all relevant information (both from GOAL and others) in order to compile a comprehensive study. </w:t>
      </w:r>
    </w:p>
    <w:p w14:paraId="2F601D63" w14:textId="77777777"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t>The following are additional features that can be compiled from the hydro census</w:t>
      </w:r>
    </w:p>
    <w:p w14:paraId="15543D74" w14:textId="77777777" w:rsidR="00C256E7" w:rsidRPr="00EE287B" w:rsidRDefault="00C256E7" w:rsidP="008725E1">
      <w:pPr>
        <w:numPr>
          <w:ilvl w:val="0"/>
          <w:numId w:val="53"/>
        </w:numPr>
        <w:spacing w:after="0" w:line="360" w:lineRule="auto"/>
        <w:jc w:val="both"/>
        <w:rPr>
          <w:rFonts w:cstheme="minorHAnsi"/>
          <w:spacing w:val="-3"/>
          <w:lang w:val="en-GB"/>
        </w:rPr>
      </w:pPr>
      <w:r w:rsidRPr="00EE287B">
        <w:rPr>
          <w:rFonts w:cstheme="minorHAnsi"/>
          <w:spacing w:val="-3"/>
        </w:rPr>
        <w:t xml:space="preserve">Identify details of water-related features (e.g. storm water channels, erosion gullies, weirs, diversion embankments), and disused or abandoned boreholes and wells. </w:t>
      </w:r>
    </w:p>
    <w:p w14:paraId="5BC6407D" w14:textId="77777777" w:rsidR="00C256E7" w:rsidRPr="00EE287B" w:rsidRDefault="00C256E7" w:rsidP="008725E1">
      <w:pPr>
        <w:numPr>
          <w:ilvl w:val="0"/>
          <w:numId w:val="53"/>
        </w:numPr>
        <w:spacing w:after="0" w:line="360" w:lineRule="auto"/>
        <w:jc w:val="both"/>
        <w:rPr>
          <w:rFonts w:cstheme="minorHAnsi"/>
          <w:spacing w:val="-3"/>
          <w:lang w:val="en-GB"/>
        </w:rPr>
      </w:pPr>
      <w:r w:rsidRPr="00EE287B">
        <w:rPr>
          <w:rFonts w:cstheme="minorHAnsi"/>
          <w:spacing w:val="-3"/>
        </w:rPr>
        <w:t xml:space="preserve">Identify features where water could collect in rainy periods (quarries, borrow pits, seasonal puddles, etc.). </w:t>
      </w:r>
    </w:p>
    <w:p w14:paraId="5FA4E1D6" w14:textId="77777777" w:rsidR="00C256E7" w:rsidRPr="00EE287B" w:rsidRDefault="00C256E7" w:rsidP="008725E1">
      <w:pPr>
        <w:numPr>
          <w:ilvl w:val="0"/>
          <w:numId w:val="53"/>
        </w:numPr>
        <w:spacing w:after="0" w:line="360" w:lineRule="auto"/>
        <w:jc w:val="both"/>
        <w:rPr>
          <w:rFonts w:cstheme="minorHAnsi"/>
          <w:spacing w:val="-3"/>
          <w:lang w:val="en-GB"/>
        </w:rPr>
      </w:pPr>
      <w:r w:rsidRPr="00EE287B">
        <w:rPr>
          <w:rFonts w:cstheme="minorHAnsi"/>
          <w:spacing w:val="-3"/>
        </w:rPr>
        <w:t xml:space="preserve">Identify potential sources of contamination (latrines, waste disposal sites, animal kraals, defecation sites, animal watering points, soak-away pits and drains, etc.). </w:t>
      </w:r>
    </w:p>
    <w:p w14:paraId="5378B432" w14:textId="77777777" w:rsidR="00C256E7" w:rsidRPr="00EE287B" w:rsidRDefault="00C256E7" w:rsidP="008725E1">
      <w:pPr>
        <w:numPr>
          <w:ilvl w:val="0"/>
          <w:numId w:val="53"/>
        </w:numPr>
        <w:spacing w:after="0" w:line="360" w:lineRule="auto"/>
        <w:jc w:val="both"/>
        <w:rPr>
          <w:rFonts w:cstheme="minorHAnsi"/>
          <w:spacing w:val="-3"/>
          <w:lang w:val="en-GB"/>
        </w:rPr>
      </w:pPr>
      <w:r w:rsidRPr="00EE287B">
        <w:rPr>
          <w:rFonts w:cstheme="minorHAnsi"/>
          <w:spacing w:val="-3"/>
        </w:rPr>
        <w:t xml:space="preserve">Identify visible features and symptoms (e.g. borehole casing rusted away at the surface, presence of algal blooms in stagnant water) that indicate the potential for water contamination. </w:t>
      </w:r>
    </w:p>
    <w:p w14:paraId="68D407EA" w14:textId="55E765FE" w:rsidR="00C256E7" w:rsidRPr="00EE287B" w:rsidRDefault="00C256E7" w:rsidP="00C256E7">
      <w:pPr>
        <w:numPr>
          <w:ilvl w:val="0"/>
          <w:numId w:val="53"/>
        </w:numPr>
        <w:spacing w:after="0" w:line="360" w:lineRule="auto"/>
        <w:jc w:val="both"/>
        <w:rPr>
          <w:rFonts w:cstheme="minorHAnsi"/>
          <w:spacing w:val="-3"/>
          <w:lang w:val="en-GB"/>
        </w:rPr>
      </w:pPr>
      <w:r w:rsidRPr="00EE287B">
        <w:rPr>
          <w:rFonts w:cstheme="minorHAnsi"/>
          <w:spacing w:val="-3"/>
        </w:rPr>
        <w:t>Identify water sources and, where possible, indicate the flow rate and the quality of each water source.</w:t>
      </w:r>
    </w:p>
    <w:p w14:paraId="2940B2B7" w14:textId="77777777" w:rsidR="00A952BC" w:rsidRPr="00EE287B" w:rsidRDefault="00A952BC" w:rsidP="00A952BC">
      <w:pPr>
        <w:spacing w:after="0" w:line="360" w:lineRule="auto"/>
        <w:ind w:left="720"/>
        <w:jc w:val="both"/>
        <w:rPr>
          <w:rFonts w:cstheme="minorHAnsi"/>
          <w:spacing w:val="-3"/>
          <w:lang w:val="en-GB"/>
        </w:rPr>
      </w:pPr>
    </w:p>
    <w:p w14:paraId="2A2C498A" w14:textId="616C9B09" w:rsidR="00C256E7" w:rsidRPr="00EE287B" w:rsidRDefault="00C256E7" w:rsidP="00C256E7">
      <w:pPr>
        <w:spacing w:line="360" w:lineRule="auto"/>
        <w:jc w:val="both"/>
        <w:rPr>
          <w:rFonts w:cstheme="minorHAnsi"/>
          <w:b/>
          <w:spacing w:val="-3"/>
          <w:lang w:val="en-GB"/>
        </w:rPr>
      </w:pPr>
      <w:r w:rsidRPr="00EE287B">
        <w:rPr>
          <w:rFonts w:cstheme="minorHAnsi"/>
          <w:b/>
          <w:spacing w:val="-3"/>
          <w:lang w:val="en-GB"/>
        </w:rPr>
        <w:lastRenderedPageBreak/>
        <w:t>It is important for the hydrogeologist to present to the GOAL technical team the results of their findings after the desk study and the hydro census but before commencement of the detailed geophysical surveys. Initial findings may inform the selection or inclusion of sites for more detailed studies.</w:t>
      </w:r>
    </w:p>
    <w:p w14:paraId="000DF573" w14:textId="77777777" w:rsidR="00C256E7" w:rsidRPr="00EE287B" w:rsidRDefault="00C256E7" w:rsidP="008725E1">
      <w:pPr>
        <w:numPr>
          <w:ilvl w:val="0"/>
          <w:numId w:val="52"/>
        </w:numPr>
        <w:tabs>
          <w:tab w:val="clear" w:pos="2160"/>
          <w:tab w:val="num" w:pos="630"/>
        </w:tabs>
        <w:spacing w:after="0" w:line="360" w:lineRule="auto"/>
        <w:ind w:left="810" w:hanging="567"/>
        <w:jc w:val="both"/>
        <w:rPr>
          <w:rFonts w:cstheme="minorHAnsi"/>
          <w:b/>
          <w:spacing w:val="-3"/>
          <w:lang w:val="en-GB"/>
        </w:rPr>
      </w:pPr>
      <w:r w:rsidRPr="00EE287B">
        <w:rPr>
          <w:rFonts w:cstheme="minorHAnsi"/>
          <w:b/>
          <w:spacing w:val="-3"/>
          <w:lang w:val="en-GB"/>
        </w:rPr>
        <w:t>Geophysical Survey and initial recommendations</w:t>
      </w:r>
    </w:p>
    <w:p w14:paraId="08D9AFB7" w14:textId="55C32EBB"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t xml:space="preserve">After the desk study and hydro census, the hydro geologist will use the findings to carry out the preliminary geophysical surveys and the detailed surveys. </w:t>
      </w:r>
    </w:p>
    <w:p w14:paraId="2236B26F" w14:textId="77777777" w:rsidR="00C256E7" w:rsidRPr="00EE287B" w:rsidRDefault="00C256E7" w:rsidP="008725E1">
      <w:pPr>
        <w:numPr>
          <w:ilvl w:val="0"/>
          <w:numId w:val="52"/>
        </w:numPr>
        <w:tabs>
          <w:tab w:val="num" w:pos="450"/>
        </w:tabs>
        <w:spacing w:after="0" w:line="360" w:lineRule="auto"/>
        <w:ind w:hanging="1876"/>
        <w:jc w:val="both"/>
        <w:rPr>
          <w:rFonts w:cstheme="minorHAnsi"/>
          <w:b/>
          <w:spacing w:val="-3"/>
          <w:lang w:val="en-GB"/>
        </w:rPr>
      </w:pPr>
      <w:r w:rsidRPr="00EE287B">
        <w:rPr>
          <w:rFonts w:cstheme="minorHAnsi"/>
          <w:b/>
          <w:spacing w:val="-3"/>
          <w:lang w:val="en-GB"/>
        </w:rPr>
        <w:t>Final conclusions and Reports</w:t>
      </w:r>
    </w:p>
    <w:p w14:paraId="27681395" w14:textId="77777777"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t xml:space="preserve">The hydrogeologist shall compile the final siting reports which will form part of the complete report for all the works. </w:t>
      </w:r>
    </w:p>
    <w:p w14:paraId="5EC40B00" w14:textId="77777777" w:rsidR="00C256E7" w:rsidRPr="00EE287B" w:rsidRDefault="00C256E7" w:rsidP="00C256E7">
      <w:pPr>
        <w:keepNext/>
        <w:spacing w:before="240" w:after="60"/>
        <w:jc w:val="both"/>
        <w:outlineLvl w:val="2"/>
        <w:rPr>
          <w:rFonts w:cstheme="minorHAnsi"/>
          <w:b/>
          <w:bCs/>
          <w:sz w:val="24"/>
          <w:szCs w:val="28"/>
          <w:lang w:val="en-GB"/>
        </w:rPr>
      </w:pPr>
      <w:r w:rsidRPr="00EE287B">
        <w:rPr>
          <w:rFonts w:cstheme="minorHAnsi"/>
          <w:b/>
          <w:bCs/>
          <w:sz w:val="24"/>
          <w:szCs w:val="28"/>
          <w:lang w:val="en-GB"/>
        </w:rPr>
        <w:t>2.0 Inspection</w:t>
      </w:r>
    </w:p>
    <w:p w14:paraId="21E6F0F8" w14:textId="77777777"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t xml:space="preserve">GOAL Uganda or their authorised representative has the right to witness the surveys and the Contractor or their hydro-geologist shall provide reasonable assistance to allow access as and when required by GOAL Uganda </w:t>
      </w:r>
    </w:p>
    <w:p w14:paraId="33B71823" w14:textId="77777777" w:rsidR="00C256E7" w:rsidRPr="00EE287B" w:rsidRDefault="00C256E7" w:rsidP="00C256E7">
      <w:pPr>
        <w:keepNext/>
        <w:spacing w:before="240" w:after="60"/>
        <w:jc w:val="both"/>
        <w:outlineLvl w:val="2"/>
        <w:rPr>
          <w:rFonts w:cstheme="minorHAnsi"/>
          <w:b/>
          <w:bCs/>
          <w:sz w:val="24"/>
          <w:szCs w:val="28"/>
          <w:lang w:val="en-GB"/>
        </w:rPr>
      </w:pPr>
      <w:r w:rsidRPr="00EE287B">
        <w:rPr>
          <w:rFonts w:cstheme="minorHAnsi"/>
          <w:b/>
          <w:bCs/>
          <w:sz w:val="24"/>
          <w:szCs w:val="28"/>
          <w:lang w:val="en-GB"/>
        </w:rPr>
        <w:t>3.0 Clearance of Site after works</w:t>
      </w:r>
    </w:p>
    <w:p w14:paraId="1225B97B" w14:textId="77777777"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t>Upon completion of the survey works, the Contractor’s hydrogeologist shall remove from the site all equipment, tools, surplus materials, rubbish and temporary works and shall leave the site clean and in a condition satisfactory to GOAL Uganda.</w:t>
      </w:r>
    </w:p>
    <w:p w14:paraId="4C495117" w14:textId="77777777" w:rsidR="00C256E7" w:rsidRPr="00EE287B" w:rsidRDefault="00C256E7" w:rsidP="00C256E7">
      <w:pPr>
        <w:keepNext/>
        <w:spacing w:before="240" w:after="60"/>
        <w:jc w:val="both"/>
        <w:outlineLvl w:val="2"/>
        <w:rPr>
          <w:rFonts w:cstheme="minorHAnsi"/>
          <w:b/>
          <w:bCs/>
          <w:sz w:val="24"/>
          <w:szCs w:val="28"/>
          <w:lang w:val="en-GB"/>
        </w:rPr>
      </w:pPr>
      <w:r w:rsidRPr="00EE287B">
        <w:rPr>
          <w:rFonts w:cstheme="minorHAnsi"/>
          <w:b/>
          <w:bCs/>
          <w:sz w:val="24"/>
          <w:szCs w:val="28"/>
          <w:lang w:val="en-GB"/>
        </w:rPr>
        <w:t>4.0 Safety and Protection of Environment</w:t>
      </w:r>
    </w:p>
    <w:p w14:paraId="575996FA" w14:textId="09CC99ED"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t>The Contractor or their hydro-geologist shall, through the contract period, be responsible for the safety of all persons entitled to be on the survey site and to keep the site in an orderly state to avoid any danger to such persons. The Contractor further undertakes to ensure that he will abide by safety procedures as set out by the government and regional authorities in conducting this work, and by implementing clean environmental procedures whilst conducting this work.  The number of locations given to the Contractor which will require the siting are included in the contract. At each location/geophysics survey site three possible borehole sites shall be indicated and rated/prioritised in order of preference, according to the survey results.</w:t>
      </w:r>
    </w:p>
    <w:p w14:paraId="2301D149" w14:textId="77777777" w:rsidR="00C256E7" w:rsidRPr="00EE287B" w:rsidRDefault="00C256E7" w:rsidP="00C256E7">
      <w:pPr>
        <w:keepNext/>
        <w:spacing w:before="240" w:after="60"/>
        <w:jc w:val="both"/>
        <w:outlineLvl w:val="2"/>
        <w:rPr>
          <w:rFonts w:cstheme="minorHAnsi"/>
          <w:b/>
          <w:bCs/>
          <w:sz w:val="24"/>
          <w:szCs w:val="28"/>
          <w:lang w:val="en-GB"/>
        </w:rPr>
      </w:pPr>
      <w:r w:rsidRPr="00EE287B">
        <w:rPr>
          <w:rFonts w:cstheme="minorHAnsi"/>
          <w:b/>
          <w:bCs/>
          <w:sz w:val="24"/>
          <w:szCs w:val="28"/>
          <w:lang w:val="en-GB"/>
        </w:rPr>
        <w:t>5.0 Data Analysis</w:t>
      </w:r>
    </w:p>
    <w:p w14:paraId="388A0EBD" w14:textId="7A11A7D5"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t>Interpretation and evaluation of data arising from the desk study and hydro census is a critical early activity since preliminary conceptual models relating to the ground water systems within the project area will be based upon this information.</w:t>
      </w:r>
    </w:p>
    <w:p w14:paraId="7080EC93" w14:textId="319C62B3"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t>All data collected should be entered into a computer database and made available to GOAL during the survey period. It should form part of the appendices of the final report. The hydro-geologist should present their findings for each batch of complete preliminary surveys and final surveys.</w:t>
      </w:r>
    </w:p>
    <w:p w14:paraId="1D00BFB6" w14:textId="77777777" w:rsidR="00C256E7" w:rsidRPr="00EE287B" w:rsidRDefault="00C256E7" w:rsidP="00C256E7">
      <w:pPr>
        <w:spacing w:line="360" w:lineRule="auto"/>
        <w:jc w:val="both"/>
        <w:rPr>
          <w:rFonts w:cstheme="minorHAnsi"/>
          <w:spacing w:val="-3"/>
          <w:lang w:val="en-GB"/>
        </w:rPr>
      </w:pPr>
      <w:r w:rsidRPr="00EE287B">
        <w:rPr>
          <w:rFonts w:cstheme="minorHAnsi"/>
          <w:b/>
          <w:bCs/>
          <w:sz w:val="24"/>
          <w:szCs w:val="28"/>
          <w:lang w:val="en-GB"/>
        </w:rPr>
        <w:t xml:space="preserve">6.0 Geophysical methods </w:t>
      </w:r>
    </w:p>
    <w:p w14:paraId="3D31EE21" w14:textId="521811D8"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t>Each geophysics survey is should include (but not limited to) the following</w:t>
      </w:r>
    </w:p>
    <w:p w14:paraId="3F8944FA" w14:textId="77777777" w:rsidR="00C256E7" w:rsidRPr="00EE287B" w:rsidRDefault="00C256E7" w:rsidP="008725E1">
      <w:pPr>
        <w:numPr>
          <w:ilvl w:val="2"/>
          <w:numId w:val="50"/>
        </w:numPr>
        <w:spacing w:after="0" w:line="360" w:lineRule="auto"/>
        <w:ind w:hanging="1593"/>
        <w:jc w:val="both"/>
        <w:rPr>
          <w:rFonts w:cstheme="minorHAnsi"/>
          <w:spacing w:val="-3"/>
          <w:lang w:val="en-GB"/>
        </w:rPr>
      </w:pPr>
      <w:r w:rsidRPr="00EE287B">
        <w:rPr>
          <w:rFonts w:cstheme="minorHAnsi"/>
          <w:spacing w:val="-3"/>
          <w:lang w:val="en-GB"/>
        </w:rPr>
        <w:lastRenderedPageBreak/>
        <w:t>3 x VES (Vertical Electrical Soundings)</w:t>
      </w:r>
    </w:p>
    <w:p w14:paraId="1027EE42" w14:textId="77777777" w:rsidR="00C256E7" w:rsidRPr="00EE287B" w:rsidRDefault="00C256E7" w:rsidP="008725E1">
      <w:pPr>
        <w:numPr>
          <w:ilvl w:val="2"/>
          <w:numId w:val="50"/>
        </w:numPr>
        <w:spacing w:after="0" w:line="360" w:lineRule="auto"/>
        <w:ind w:hanging="1593"/>
        <w:jc w:val="both"/>
        <w:rPr>
          <w:rFonts w:cstheme="minorHAnsi"/>
          <w:spacing w:val="-3"/>
          <w:lang w:val="en-GB"/>
        </w:rPr>
      </w:pPr>
      <w:r w:rsidRPr="00EE287B">
        <w:rPr>
          <w:rFonts w:cstheme="minorHAnsi"/>
          <w:spacing w:val="-3"/>
          <w:lang w:val="en-GB"/>
        </w:rPr>
        <w:t>1km Resistivity Profiling</w:t>
      </w:r>
    </w:p>
    <w:p w14:paraId="66EC1FBC" w14:textId="77777777" w:rsidR="00C256E7" w:rsidRPr="00EE287B" w:rsidRDefault="00C256E7" w:rsidP="008725E1">
      <w:pPr>
        <w:numPr>
          <w:ilvl w:val="2"/>
          <w:numId w:val="50"/>
        </w:numPr>
        <w:spacing w:after="0" w:line="360" w:lineRule="auto"/>
        <w:ind w:hanging="1593"/>
        <w:jc w:val="both"/>
        <w:rPr>
          <w:rFonts w:cstheme="minorHAnsi"/>
          <w:spacing w:val="-3"/>
          <w:lang w:val="en-GB"/>
        </w:rPr>
      </w:pPr>
      <w:r w:rsidRPr="00EE287B">
        <w:rPr>
          <w:rFonts w:cstheme="minorHAnsi"/>
          <w:spacing w:val="-3"/>
          <w:lang w:val="en-GB"/>
        </w:rPr>
        <w:t xml:space="preserve">Interpretation of data </w:t>
      </w:r>
    </w:p>
    <w:p w14:paraId="0B8A4D43" w14:textId="77777777" w:rsidR="00C256E7" w:rsidRPr="00EE287B" w:rsidRDefault="00C256E7" w:rsidP="008725E1">
      <w:pPr>
        <w:numPr>
          <w:ilvl w:val="2"/>
          <w:numId w:val="50"/>
        </w:numPr>
        <w:spacing w:after="0" w:line="360" w:lineRule="auto"/>
        <w:ind w:hanging="1593"/>
        <w:jc w:val="both"/>
        <w:rPr>
          <w:rFonts w:cstheme="minorHAnsi"/>
          <w:spacing w:val="-3"/>
          <w:lang w:val="en-GB"/>
        </w:rPr>
      </w:pPr>
      <w:r w:rsidRPr="00EE287B">
        <w:rPr>
          <w:rFonts w:cstheme="minorHAnsi"/>
          <w:spacing w:val="-3"/>
          <w:lang w:val="en-GB"/>
        </w:rPr>
        <w:t>Verbal recommendations and marking of  3 sites</w:t>
      </w:r>
    </w:p>
    <w:p w14:paraId="53C2AE46" w14:textId="77777777" w:rsidR="00C256E7" w:rsidRPr="00EE287B" w:rsidRDefault="00C256E7" w:rsidP="00C256E7">
      <w:pPr>
        <w:keepNext/>
        <w:spacing w:before="240" w:after="60"/>
        <w:jc w:val="both"/>
        <w:outlineLvl w:val="2"/>
        <w:rPr>
          <w:rFonts w:cstheme="minorHAnsi"/>
          <w:b/>
          <w:bCs/>
          <w:sz w:val="24"/>
          <w:szCs w:val="28"/>
          <w:lang w:val="en-GB"/>
        </w:rPr>
      </w:pPr>
      <w:r w:rsidRPr="00EE287B">
        <w:rPr>
          <w:rFonts w:cstheme="minorHAnsi"/>
          <w:b/>
          <w:bCs/>
          <w:sz w:val="24"/>
          <w:szCs w:val="28"/>
          <w:lang w:val="en-GB"/>
        </w:rPr>
        <w:t xml:space="preserve">7.0 Interpretation </w:t>
      </w:r>
    </w:p>
    <w:p w14:paraId="6EA49057" w14:textId="77777777"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t>Results of the geophysical surveys should be recorded on a daily basis on completion of the field activities. Processing and interpretation of data should be carried out on site and the geophysicist will identify potential borehole sites. At each location (geophysics survey site) three possible borehole sites are to be indicated in the field with marking pegs cast in concrete and rated in order of preference according to the survey results. GPS coordinates for each of these sites will also be recorded.</w:t>
      </w:r>
    </w:p>
    <w:p w14:paraId="1A155EA5" w14:textId="3898A74C" w:rsidR="00C256E7" w:rsidRPr="00EE287B" w:rsidRDefault="00C256E7" w:rsidP="00A952BC">
      <w:pPr>
        <w:keepNext/>
        <w:spacing w:before="240" w:after="60"/>
        <w:jc w:val="both"/>
        <w:outlineLvl w:val="2"/>
        <w:rPr>
          <w:rFonts w:cstheme="minorHAnsi"/>
          <w:b/>
          <w:bCs/>
          <w:sz w:val="24"/>
          <w:szCs w:val="28"/>
          <w:lang w:val="en-GB"/>
        </w:rPr>
      </w:pPr>
      <w:r w:rsidRPr="00EE287B">
        <w:rPr>
          <w:rFonts w:cstheme="minorHAnsi"/>
          <w:b/>
          <w:bCs/>
          <w:sz w:val="24"/>
          <w:szCs w:val="28"/>
          <w:lang w:val="en-GB"/>
        </w:rPr>
        <w:t>8.0 Reporting</w:t>
      </w:r>
    </w:p>
    <w:p w14:paraId="40DC9E22" w14:textId="77777777" w:rsidR="00C256E7" w:rsidRPr="00EE287B" w:rsidRDefault="00C256E7" w:rsidP="00C256E7">
      <w:pPr>
        <w:spacing w:line="360" w:lineRule="auto"/>
        <w:jc w:val="both"/>
        <w:rPr>
          <w:rFonts w:cstheme="minorHAnsi"/>
          <w:b/>
          <w:spacing w:val="-3"/>
          <w:lang w:val="en-GB"/>
        </w:rPr>
      </w:pPr>
      <w:r w:rsidRPr="00EE287B">
        <w:rPr>
          <w:rFonts w:cstheme="minorHAnsi"/>
          <w:b/>
          <w:spacing w:val="-3"/>
          <w:lang w:val="en-GB"/>
        </w:rPr>
        <w:t>The hydrogeologist should avoid the use of generic reports which do not have anything in common with the project. Technical reports should indicate a level of awareness and detailed study of the field areas. Copied or modified reports when encountered will be rejected together with the whole survey claimed.</w:t>
      </w:r>
    </w:p>
    <w:p w14:paraId="6AAB4F0C" w14:textId="77777777" w:rsidR="00C256E7" w:rsidRPr="00EE287B" w:rsidRDefault="00C256E7" w:rsidP="00C256E7">
      <w:pPr>
        <w:spacing w:line="360" w:lineRule="auto"/>
        <w:jc w:val="both"/>
        <w:rPr>
          <w:rFonts w:cstheme="minorHAnsi"/>
          <w:b/>
          <w:spacing w:val="-3"/>
          <w:lang w:val="en-GB"/>
        </w:rPr>
      </w:pPr>
      <w:r w:rsidRPr="00EE287B">
        <w:rPr>
          <w:rFonts w:cstheme="minorHAnsi"/>
          <w:b/>
          <w:spacing w:val="-3"/>
          <w:lang w:val="en-GB"/>
        </w:rPr>
        <w:t xml:space="preserve"> Three stages of reporting shall be completed:</w:t>
      </w:r>
    </w:p>
    <w:p w14:paraId="49047140" w14:textId="77777777" w:rsidR="00C256E7" w:rsidRPr="00EE287B" w:rsidRDefault="00C256E7" w:rsidP="008725E1">
      <w:pPr>
        <w:numPr>
          <w:ilvl w:val="0"/>
          <w:numId w:val="51"/>
        </w:numPr>
        <w:tabs>
          <w:tab w:val="clear" w:pos="2160"/>
        </w:tabs>
        <w:spacing w:after="0" w:line="360" w:lineRule="auto"/>
        <w:ind w:left="851" w:hanging="284"/>
        <w:jc w:val="both"/>
        <w:rPr>
          <w:rFonts w:cstheme="minorHAnsi"/>
          <w:spacing w:val="-3"/>
          <w:lang w:val="en-GB"/>
        </w:rPr>
      </w:pPr>
      <w:r w:rsidRPr="00EE287B">
        <w:rPr>
          <w:rFonts w:cstheme="minorHAnsi"/>
          <w:spacing w:val="-3"/>
          <w:lang w:val="en-GB"/>
        </w:rPr>
        <w:t xml:space="preserve">Inception reports summarising the findings of the desk study and the results of the hydro census. The report will provide 1:50,000 scale location maps which will show existing water points, aerial photographs, and topographical maps showing contours, drainage and surface water bodies. </w:t>
      </w:r>
    </w:p>
    <w:p w14:paraId="4A7981AF" w14:textId="77777777" w:rsidR="00C256E7" w:rsidRPr="00EE287B" w:rsidRDefault="00C256E7" w:rsidP="008725E1">
      <w:pPr>
        <w:numPr>
          <w:ilvl w:val="0"/>
          <w:numId w:val="51"/>
        </w:numPr>
        <w:tabs>
          <w:tab w:val="clear" w:pos="2160"/>
        </w:tabs>
        <w:spacing w:after="0" w:line="360" w:lineRule="auto"/>
        <w:ind w:left="851" w:hanging="284"/>
        <w:jc w:val="both"/>
        <w:rPr>
          <w:rFonts w:cstheme="minorHAnsi"/>
          <w:spacing w:val="-3"/>
          <w:lang w:val="en-GB"/>
        </w:rPr>
      </w:pPr>
      <w:r w:rsidRPr="00EE287B">
        <w:rPr>
          <w:rFonts w:cstheme="minorHAnsi"/>
          <w:spacing w:val="-3"/>
          <w:lang w:val="en-GB"/>
        </w:rPr>
        <w:t>Field reports which provide the results and interpretations of the geophysical surveys. Potential borehole sites shall be identified together with the target aquifer and recommendations for drilling, including method of drilling and borehole design. Sites will be ranked according to their respective groundwater potential. Three (3) sites shall be identified for each borehole location under investigation. A copy of the field report shall be provided for the community of each respective site. Field reports shall be submitted to GOAL Uganda field staff upon the completion of each survey to facilitate timely completion of drilling activities.  Additionally, this information shall be presented in a briefing to the GOAL field staff.</w:t>
      </w:r>
    </w:p>
    <w:p w14:paraId="327103D2" w14:textId="77777777" w:rsidR="00C256E7" w:rsidRPr="00EE287B" w:rsidRDefault="00C256E7" w:rsidP="008725E1">
      <w:pPr>
        <w:numPr>
          <w:ilvl w:val="0"/>
          <w:numId w:val="51"/>
        </w:numPr>
        <w:tabs>
          <w:tab w:val="clear" w:pos="2160"/>
        </w:tabs>
        <w:spacing w:after="0" w:line="360" w:lineRule="auto"/>
        <w:ind w:left="851" w:hanging="284"/>
        <w:jc w:val="both"/>
        <w:rPr>
          <w:rFonts w:cstheme="minorHAnsi"/>
          <w:spacing w:val="-3"/>
          <w:lang w:val="en-GB"/>
        </w:rPr>
      </w:pPr>
      <w:r w:rsidRPr="00EE287B">
        <w:rPr>
          <w:rFonts w:cstheme="minorHAnsi"/>
          <w:spacing w:val="-3"/>
          <w:lang w:val="en-GB"/>
        </w:rPr>
        <w:t xml:space="preserve">Final Report shall provide a detailed account of all project activities and include all of the archive, hydro census and geophysical survey results. Both soft and hard copies of the final report shall be handed to GOAL (GOAL Uganda). </w:t>
      </w:r>
    </w:p>
    <w:p w14:paraId="34AC62AF" w14:textId="77777777" w:rsidR="00C256E7" w:rsidRPr="00EE287B" w:rsidRDefault="00C256E7" w:rsidP="00C256E7">
      <w:pPr>
        <w:keepNext/>
        <w:spacing w:before="240" w:after="60"/>
        <w:jc w:val="both"/>
        <w:outlineLvl w:val="2"/>
        <w:rPr>
          <w:rFonts w:cstheme="minorHAnsi"/>
          <w:b/>
          <w:bCs/>
          <w:sz w:val="24"/>
          <w:szCs w:val="28"/>
          <w:lang w:val="en-GB"/>
        </w:rPr>
      </w:pPr>
      <w:r w:rsidRPr="00EE287B">
        <w:rPr>
          <w:rFonts w:cstheme="minorHAnsi"/>
          <w:b/>
          <w:bCs/>
          <w:sz w:val="24"/>
          <w:szCs w:val="28"/>
          <w:lang w:val="en-GB"/>
        </w:rPr>
        <w:t>9.0 Equipment</w:t>
      </w:r>
    </w:p>
    <w:p w14:paraId="5452B3C8" w14:textId="77777777" w:rsidR="00C256E7" w:rsidRPr="00EE287B" w:rsidRDefault="00C256E7" w:rsidP="00C256E7">
      <w:pPr>
        <w:spacing w:line="360" w:lineRule="auto"/>
        <w:jc w:val="both"/>
        <w:rPr>
          <w:rFonts w:cstheme="minorHAnsi"/>
          <w:spacing w:val="-3"/>
          <w:lang w:val="en-GB"/>
        </w:rPr>
      </w:pPr>
      <w:r w:rsidRPr="00EE287B">
        <w:rPr>
          <w:rFonts w:cstheme="minorHAnsi"/>
          <w:spacing w:val="-3"/>
          <w:lang w:val="en-GB"/>
        </w:rPr>
        <w:t xml:space="preserve">The Contractor shall provide all equipment (geophysical and otherwise) necessary to carry out geophysical surveys as described above in the technical specification. All equipment must be properly calibrated and in full working order. The suitability and appropriateness of the equipment shall be verified by GOAL Uganda prior to commencement of the work. </w:t>
      </w:r>
    </w:p>
    <w:p w14:paraId="08BF47A5" w14:textId="77777777" w:rsidR="00EE287B" w:rsidRDefault="00EE287B" w:rsidP="00A952BC">
      <w:pPr>
        <w:keepNext/>
        <w:keepLines/>
        <w:pBdr>
          <w:bottom w:val="single" w:sz="4" w:space="1" w:color="595959" w:themeColor="text1" w:themeTint="A6"/>
        </w:pBdr>
        <w:spacing w:before="360"/>
        <w:jc w:val="both"/>
        <w:outlineLvl w:val="0"/>
        <w:rPr>
          <w:rFonts w:eastAsiaTheme="majorEastAsia" w:cstheme="majorBidi"/>
          <w:b/>
          <w:bCs/>
          <w:smallCaps/>
          <w:color w:val="000000" w:themeColor="text1"/>
          <w:sz w:val="36"/>
          <w:szCs w:val="36"/>
        </w:rPr>
        <w:sectPr w:rsidR="00EE287B" w:rsidSect="00613003">
          <w:headerReference w:type="default" r:id="rId22"/>
          <w:footerReference w:type="default" r:id="rId23"/>
          <w:pgSz w:w="11906" w:h="16838" w:code="9"/>
          <w:pgMar w:top="607" w:right="992" w:bottom="810" w:left="720" w:header="709" w:footer="431" w:gutter="0"/>
          <w:cols w:space="708"/>
          <w:docGrid w:linePitch="360"/>
        </w:sectPr>
      </w:pPr>
    </w:p>
    <w:p w14:paraId="703B6093" w14:textId="326FB20C" w:rsidR="0030578D" w:rsidRPr="0030578D" w:rsidRDefault="0030578D" w:rsidP="00A952BC">
      <w:pPr>
        <w:keepNext/>
        <w:keepLines/>
        <w:pBdr>
          <w:bottom w:val="single" w:sz="4" w:space="1" w:color="595959" w:themeColor="text1" w:themeTint="A6"/>
        </w:pBdr>
        <w:spacing w:before="360"/>
        <w:jc w:val="both"/>
        <w:outlineLvl w:val="0"/>
        <w:rPr>
          <w:rFonts w:eastAsiaTheme="majorEastAsia" w:cstheme="majorBidi"/>
          <w:b/>
          <w:bCs/>
          <w:smallCaps/>
          <w:color w:val="000000" w:themeColor="text1"/>
          <w:sz w:val="36"/>
          <w:szCs w:val="36"/>
        </w:rPr>
      </w:pPr>
      <w:r w:rsidRPr="0030578D">
        <w:rPr>
          <w:rFonts w:eastAsiaTheme="majorEastAsia" w:cstheme="majorBidi"/>
          <w:b/>
          <w:bCs/>
          <w:smallCaps/>
          <w:color w:val="000000" w:themeColor="text1"/>
          <w:sz w:val="36"/>
          <w:szCs w:val="36"/>
        </w:rPr>
        <w:lastRenderedPageBreak/>
        <w:t xml:space="preserve">Appendix </w:t>
      </w:r>
      <w:r w:rsidR="00A63D63">
        <w:rPr>
          <w:rFonts w:eastAsiaTheme="majorEastAsia" w:cstheme="majorBidi"/>
          <w:b/>
          <w:bCs/>
          <w:smallCaps/>
          <w:color w:val="000000" w:themeColor="text1"/>
          <w:sz w:val="36"/>
          <w:szCs w:val="36"/>
        </w:rPr>
        <w:t>5</w:t>
      </w:r>
      <w:r w:rsidRPr="0030578D">
        <w:rPr>
          <w:rFonts w:eastAsiaTheme="majorEastAsia" w:cstheme="majorBidi"/>
          <w:b/>
          <w:bCs/>
          <w:smallCaps/>
          <w:color w:val="000000" w:themeColor="text1"/>
          <w:sz w:val="36"/>
          <w:szCs w:val="36"/>
        </w:rPr>
        <w:t>. T</w:t>
      </w:r>
      <w:r w:rsidR="00EE287B">
        <w:rPr>
          <w:rFonts w:eastAsiaTheme="majorEastAsia" w:cstheme="majorBidi"/>
          <w:b/>
          <w:bCs/>
          <w:smallCaps/>
          <w:color w:val="000000" w:themeColor="text1"/>
          <w:sz w:val="36"/>
          <w:szCs w:val="36"/>
        </w:rPr>
        <w:t>echnical</w:t>
      </w:r>
      <w:r w:rsidRPr="0030578D">
        <w:rPr>
          <w:rFonts w:eastAsiaTheme="majorEastAsia" w:cstheme="majorBidi"/>
          <w:b/>
          <w:bCs/>
          <w:smallCaps/>
          <w:color w:val="000000" w:themeColor="text1"/>
          <w:sz w:val="36"/>
          <w:szCs w:val="36"/>
        </w:rPr>
        <w:t xml:space="preserve"> S</w:t>
      </w:r>
      <w:r w:rsidR="00EE287B">
        <w:rPr>
          <w:rFonts w:eastAsiaTheme="majorEastAsia" w:cstheme="majorBidi"/>
          <w:b/>
          <w:bCs/>
          <w:smallCaps/>
          <w:color w:val="000000" w:themeColor="text1"/>
          <w:sz w:val="36"/>
          <w:szCs w:val="36"/>
        </w:rPr>
        <w:t xml:space="preserve">pecification </w:t>
      </w:r>
      <w:r>
        <w:rPr>
          <w:rFonts w:eastAsiaTheme="majorEastAsia" w:cstheme="majorBidi"/>
          <w:b/>
          <w:bCs/>
          <w:smallCaps/>
          <w:color w:val="000000" w:themeColor="text1"/>
          <w:sz w:val="36"/>
          <w:szCs w:val="36"/>
        </w:rPr>
        <w:t xml:space="preserve">-TOR </w:t>
      </w:r>
      <w:r w:rsidR="00EE287B">
        <w:rPr>
          <w:rFonts w:eastAsiaTheme="majorEastAsia" w:cstheme="majorBidi"/>
          <w:b/>
          <w:bCs/>
          <w:smallCaps/>
          <w:color w:val="000000" w:themeColor="text1"/>
          <w:sz w:val="36"/>
          <w:szCs w:val="36"/>
        </w:rPr>
        <w:t>for Test Pumping</w:t>
      </w:r>
    </w:p>
    <w:p w14:paraId="11FA0FE9" w14:textId="77777777" w:rsidR="00C256E7" w:rsidRPr="00F33567" w:rsidRDefault="00C256E7" w:rsidP="00C256E7">
      <w:pPr>
        <w:keepNext/>
        <w:spacing w:before="240" w:after="60"/>
        <w:jc w:val="both"/>
        <w:outlineLvl w:val="2"/>
        <w:rPr>
          <w:rFonts w:cstheme="minorHAnsi"/>
          <w:b/>
          <w:bCs/>
          <w:sz w:val="24"/>
          <w:szCs w:val="28"/>
          <w:lang w:val="en-GB"/>
        </w:rPr>
      </w:pPr>
      <w:r w:rsidRPr="00F33567">
        <w:rPr>
          <w:rFonts w:cstheme="minorHAnsi"/>
          <w:b/>
          <w:bCs/>
          <w:sz w:val="24"/>
          <w:szCs w:val="28"/>
          <w:lang w:val="en-GB"/>
        </w:rPr>
        <w:t>1. Introduction and Background</w:t>
      </w:r>
    </w:p>
    <w:p w14:paraId="77408F2F" w14:textId="1BEC0440" w:rsidR="00C256E7" w:rsidRPr="00F33567" w:rsidRDefault="00C256E7" w:rsidP="00C256E7">
      <w:pPr>
        <w:spacing w:line="360" w:lineRule="auto"/>
        <w:jc w:val="both"/>
        <w:rPr>
          <w:rFonts w:cstheme="minorHAnsi"/>
          <w:spacing w:val="-3"/>
          <w:lang w:val="en-GB"/>
        </w:rPr>
      </w:pPr>
      <w:r w:rsidRPr="00F33567">
        <w:rPr>
          <w:rFonts w:cstheme="minorHAnsi"/>
          <w:spacing w:val="-3"/>
          <w:lang w:val="en-GB"/>
        </w:rPr>
        <w:t xml:space="preserve">GOAL is desirous that the Contractor performs Test Pumping of all wells in conformity with the procedures outlined here in the terms of reference. The output of the test pumping will form part of the drilling report presented at the end of the borehole drilling and construction works. </w:t>
      </w:r>
    </w:p>
    <w:p w14:paraId="02C1E4BB" w14:textId="77777777" w:rsidR="00C256E7" w:rsidRPr="00F33567" w:rsidRDefault="00C256E7" w:rsidP="00C256E7">
      <w:pPr>
        <w:spacing w:line="360" w:lineRule="auto"/>
        <w:jc w:val="both"/>
        <w:rPr>
          <w:rFonts w:cstheme="minorHAnsi"/>
          <w:spacing w:val="-3"/>
          <w:lang w:val="en-GB"/>
        </w:rPr>
      </w:pPr>
      <w:r w:rsidRPr="00F33567">
        <w:rPr>
          <w:rFonts w:cstheme="minorHAnsi"/>
          <w:spacing w:val="-3"/>
          <w:lang w:val="en-GB"/>
        </w:rPr>
        <w:t>GOAL wants to know the actual yield of each well for future changes in pumping technology if necessary, to serve bigger populations. Specifically, wells with higher yields may be motorised to bring water closer to distant communities. In this regard, we want to establish the actual yield of wells even greater than 2000lph.</w:t>
      </w:r>
    </w:p>
    <w:p w14:paraId="637087B7" w14:textId="77777777" w:rsidR="00C256E7" w:rsidRPr="00F33567" w:rsidRDefault="00C256E7" w:rsidP="00C256E7">
      <w:pPr>
        <w:keepNext/>
        <w:spacing w:before="240" w:after="60"/>
        <w:jc w:val="both"/>
        <w:outlineLvl w:val="2"/>
        <w:rPr>
          <w:rFonts w:cstheme="minorHAnsi"/>
          <w:b/>
          <w:bCs/>
          <w:sz w:val="24"/>
          <w:szCs w:val="28"/>
          <w:lang w:val="en-GB"/>
        </w:rPr>
      </w:pPr>
      <w:r w:rsidRPr="00F33567">
        <w:rPr>
          <w:rFonts w:cstheme="minorHAnsi"/>
          <w:b/>
          <w:bCs/>
          <w:sz w:val="24"/>
          <w:szCs w:val="28"/>
          <w:lang w:val="en-GB"/>
        </w:rPr>
        <w:t xml:space="preserve">2. Scope of Works </w:t>
      </w:r>
    </w:p>
    <w:p w14:paraId="6F1350A5" w14:textId="77777777" w:rsidR="00C256E7" w:rsidRPr="00F33567" w:rsidRDefault="00C256E7" w:rsidP="00C256E7">
      <w:pPr>
        <w:spacing w:line="360" w:lineRule="auto"/>
        <w:jc w:val="both"/>
        <w:rPr>
          <w:rFonts w:cstheme="minorHAnsi"/>
          <w:spacing w:val="-3"/>
          <w:lang w:val="en-GB"/>
        </w:rPr>
      </w:pPr>
      <w:r w:rsidRPr="00F33567">
        <w:rPr>
          <w:rFonts w:cstheme="minorHAnsi"/>
          <w:spacing w:val="-3"/>
          <w:lang w:val="en-GB"/>
        </w:rPr>
        <w:t>The Contractor, by accepting the terms of this contract with GOAL, accepts and understands that the primary purposes of conducting test pumping are as detailed below: -</w:t>
      </w:r>
    </w:p>
    <w:p w14:paraId="5309C0A1" w14:textId="77777777" w:rsidR="00C256E7" w:rsidRPr="00F33567" w:rsidRDefault="00C256E7" w:rsidP="008725E1">
      <w:pPr>
        <w:numPr>
          <w:ilvl w:val="0"/>
          <w:numId w:val="40"/>
        </w:numPr>
        <w:spacing w:after="0" w:line="360" w:lineRule="auto"/>
        <w:jc w:val="both"/>
        <w:rPr>
          <w:rFonts w:cstheme="minorHAnsi"/>
          <w:spacing w:val="-3"/>
        </w:rPr>
      </w:pPr>
      <w:r w:rsidRPr="00F33567">
        <w:rPr>
          <w:rFonts w:cstheme="minorHAnsi"/>
          <w:spacing w:val="-3"/>
        </w:rPr>
        <w:t>To determine the reliable long-term yield (or ‘safe’ yield) of a borehole, and therefore whether the borehole can be regarded as a ‘success,’ and how many people it will be able to supply.</w:t>
      </w:r>
    </w:p>
    <w:p w14:paraId="382FAF8A" w14:textId="77777777" w:rsidR="00C256E7" w:rsidRPr="00F33567" w:rsidRDefault="00C256E7" w:rsidP="008725E1">
      <w:pPr>
        <w:numPr>
          <w:ilvl w:val="0"/>
          <w:numId w:val="40"/>
        </w:numPr>
        <w:spacing w:after="0" w:line="360" w:lineRule="auto"/>
        <w:jc w:val="both"/>
        <w:rPr>
          <w:rFonts w:cstheme="minorHAnsi"/>
          <w:spacing w:val="-3"/>
        </w:rPr>
      </w:pPr>
      <w:r w:rsidRPr="00F33567">
        <w:rPr>
          <w:rFonts w:cstheme="minorHAnsi"/>
          <w:bCs/>
          <w:spacing w:val="-3"/>
        </w:rPr>
        <w:t xml:space="preserve"> </w:t>
      </w:r>
      <w:r w:rsidRPr="00F33567">
        <w:rPr>
          <w:rFonts w:cstheme="minorHAnsi"/>
          <w:spacing w:val="-3"/>
        </w:rPr>
        <w:t>To assess the hydraulic performance of a borehole, usually in terms of its yield-drawdown characteristics thus how much drawdown it take to yield a certain amount of water</w:t>
      </w:r>
    </w:p>
    <w:p w14:paraId="186E0CD0" w14:textId="77777777" w:rsidR="00C256E7" w:rsidRPr="00F33567" w:rsidRDefault="00C256E7" w:rsidP="008725E1">
      <w:pPr>
        <w:numPr>
          <w:ilvl w:val="0"/>
          <w:numId w:val="40"/>
        </w:numPr>
        <w:spacing w:after="0" w:line="360" w:lineRule="auto"/>
        <w:jc w:val="both"/>
        <w:rPr>
          <w:rFonts w:cstheme="minorHAnsi"/>
          <w:spacing w:val="-3"/>
        </w:rPr>
      </w:pPr>
      <w:r w:rsidRPr="00F33567">
        <w:rPr>
          <w:rFonts w:cstheme="minorHAnsi"/>
          <w:spacing w:val="-3"/>
        </w:rPr>
        <w:t>To derive the hydraulic properties of the aquifer.</w:t>
      </w:r>
    </w:p>
    <w:p w14:paraId="50EE4C92" w14:textId="77777777" w:rsidR="00C256E7" w:rsidRPr="00F33567" w:rsidRDefault="00C256E7" w:rsidP="008725E1">
      <w:pPr>
        <w:numPr>
          <w:ilvl w:val="0"/>
          <w:numId w:val="40"/>
        </w:numPr>
        <w:spacing w:after="0" w:line="360" w:lineRule="auto"/>
        <w:jc w:val="both"/>
        <w:rPr>
          <w:rFonts w:cstheme="minorHAnsi"/>
          <w:spacing w:val="-3"/>
        </w:rPr>
      </w:pPr>
      <w:r w:rsidRPr="00F33567">
        <w:rPr>
          <w:rFonts w:cstheme="minorHAnsi"/>
          <w:spacing w:val="-3"/>
        </w:rPr>
        <w:t xml:space="preserve"> Pumping tests are the classic (and perhaps the only) way to derive </w:t>
      </w:r>
      <w:r w:rsidRPr="00F33567">
        <w:rPr>
          <w:rFonts w:cstheme="minorHAnsi"/>
          <w:i/>
          <w:iCs/>
          <w:spacing w:val="-3"/>
        </w:rPr>
        <w:t xml:space="preserve">in situ </w:t>
      </w:r>
      <w:r w:rsidRPr="00F33567">
        <w:rPr>
          <w:rFonts w:cstheme="minorHAnsi"/>
          <w:spacing w:val="-3"/>
        </w:rPr>
        <w:t>aquifer hydraulic properties, such as transmissivity and the storage coefficient, or to reveal the presence of any hydraulic boundaries.</w:t>
      </w:r>
    </w:p>
    <w:p w14:paraId="60FC620A" w14:textId="77777777" w:rsidR="00C256E7" w:rsidRPr="00F33567" w:rsidRDefault="00C256E7" w:rsidP="008725E1">
      <w:pPr>
        <w:numPr>
          <w:ilvl w:val="0"/>
          <w:numId w:val="40"/>
        </w:numPr>
        <w:spacing w:after="0" w:line="360" w:lineRule="auto"/>
        <w:jc w:val="both"/>
        <w:rPr>
          <w:rFonts w:cstheme="minorHAnsi"/>
          <w:spacing w:val="-3"/>
        </w:rPr>
      </w:pPr>
      <w:r w:rsidRPr="00F33567">
        <w:rPr>
          <w:rFonts w:cstheme="minorHAnsi"/>
          <w:spacing w:val="-3"/>
        </w:rPr>
        <w:t>To test the operation of the pumping and monitoring equipment, to make sure that everything is working safely and efficiently, and if applicable, to confirm that the Contractors have done their job properly.</w:t>
      </w:r>
    </w:p>
    <w:p w14:paraId="4D4A1424" w14:textId="77777777" w:rsidR="00C256E7" w:rsidRPr="00F33567" w:rsidRDefault="00C256E7" w:rsidP="008725E1">
      <w:pPr>
        <w:numPr>
          <w:ilvl w:val="0"/>
          <w:numId w:val="40"/>
        </w:numPr>
        <w:spacing w:after="0" w:line="360" w:lineRule="auto"/>
        <w:jc w:val="both"/>
        <w:rPr>
          <w:rFonts w:cstheme="minorHAnsi"/>
          <w:spacing w:val="-3"/>
        </w:rPr>
      </w:pPr>
      <w:r w:rsidRPr="00F33567">
        <w:rPr>
          <w:rFonts w:cstheme="minorHAnsi"/>
          <w:spacing w:val="-3"/>
        </w:rPr>
        <w:t>To determine the effects of abstraction on neighboring abstractions (sometimes referred to as derogation).</w:t>
      </w:r>
    </w:p>
    <w:p w14:paraId="2DF3823F" w14:textId="77777777" w:rsidR="00C256E7" w:rsidRPr="00F33567" w:rsidRDefault="00C256E7" w:rsidP="008725E1">
      <w:pPr>
        <w:numPr>
          <w:ilvl w:val="0"/>
          <w:numId w:val="40"/>
        </w:numPr>
        <w:spacing w:after="0" w:line="360" w:lineRule="auto"/>
        <w:jc w:val="both"/>
        <w:rPr>
          <w:rFonts w:cstheme="minorHAnsi"/>
          <w:spacing w:val="-3"/>
        </w:rPr>
      </w:pPr>
      <w:r w:rsidRPr="00F33567">
        <w:rPr>
          <w:rFonts w:cstheme="minorHAnsi"/>
          <w:spacing w:val="-3"/>
        </w:rPr>
        <w:t>To determine the environmental impact of the abstraction. All groundwater abstraction eventually has an impact; it is only a matter of where, when and whether the impact is acceptable.</w:t>
      </w:r>
    </w:p>
    <w:p w14:paraId="71D86434" w14:textId="77777777" w:rsidR="00C256E7" w:rsidRPr="00F33567" w:rsidRDefault="00C256E7" w:rsidP="008725E1">
      <w:pPr>
        <w:numPr>
          <w:ilvl w:val="0"/>
          <w:numId w:val="40"/>
        </w:numPr>
        <w:spacing w:after="0" w:line="360" w:lineRule="auto"/>
        <w:jc w:val="both"/>
        <w:rPr>
          <w:rFonts w:cstheme="minorHAnsi"/>
          <w:spacing w:val="-3"/>
        </w:rPr>
      </w:pPr>
      <w:r w:rsidRPr="00F33567">
        <w:rPr>
          <w:rFonts w:cstheme="minorHAnsi"/>
          <w:spacing w:val="-3"/>
        </w:rPr>
        <w:t>To provide information on water quality. Is the water quality suitable for the intended use? Is it stable in the long term? Are there likely to be any problems such as drawing in saline or polluted water after extended periods of pumping?</w:t>
      </w:r>
    </w:p>
    <w:p w14:paraId="15891D5F" w14:textId="77777777" w:rsidR="00C256E7" w:rsidRPr="00F33567" w:rsidRDefault="00C256E7" w:rsidP="008725E1">
      <w:pPr>
        <w:numPr>
          <w:ilvl w:val="0"/>
          <w:numId w:val="40"/>
        </w:numPr>
        <w:spacing w:after="0" w:line="360" w:lineRule="auto"/>
        <w:jc w:val="both"/>
        <w:rPr>
          <w:rFonts w:cstheme="minorHAnsi"/>
          <w:spacing w:val="-3"/>
        </w:rPr>
      </w:pPr>
      <w:r w:rsidRPr="00F33567">
        <w:rPr>
          <w:rFonts w:cstheme="minorHAnsi"/>
          <w:bCs/>
          <w:spacing w:val="-3"/>
        </w:rPr>
        <w:t xml:space="preserve"> </w:t>
      </w:r>
      <w:r w:rsidRPr="00F33567">
        <w:rPr>
          <w:rFonts w:cstheme="minorHAnsi"/>
          <w:spacing w:val="-3"/>
        </w:rPr>
        <w:t>To optimize operational pumping regimes (especially from multiple-borehole sources), including selecting the most suitable pumping plant for long-term use, and estimating probable pumping and/or treatment costs.</w:t>
      </w:r>
    </w:p>
    <w:p w14:paraId="3D072B3C" w14:textId="54CD9D8C" w:rsidR="00C256E7" w:rsidRPr="00F33567" w:rsidRDefault="00C256E7" w:rsidP="00C256E7">
      <w:pPr>
        <w:numPr>
          <w:ilvl w:val="0"/>
          <w:numId w:val="40"/>
        </w:numPr>
        <w:spacing w:after="0" w:line="360" w:lineRule="auto"/>
        <w:jc w:val="both"/>
        <w:rPr>
          <w:rFonts w:cstheme="minorHAnsi"/>
          <w:spacing w:val="-3"/>
        </w:rPr>
      </w:pPr>
      <w:r w:rsidRPr="00F33567">
        <w:rPr>
          <w:rFonts w:cstheme="minorHAnsi"/>
          <w:bCs/>
          <w:spacing w:val="-3"/>
        </w:rPr>
        <w:t xml:space="preserve"> </w:t>
      </w:r>
      <w:r w:rsidRPr="00F33567">
        <w:rPr>
          <w:rFonts w:cstheme="minorHAnsi"/>
          <w:spacing w:val="-3"/>
        </w:rPr>
        <w:t>To help determine the correct depth at which the permanent pump should be installed in the borehole (the subjects of pump choice and installation are covered in other guidance documents).</w:t>
      </w:r>
    </w:p>
    <w:p w14:paraId="6F21E57D" w14:textId="77777777" w:rsidR="00A952BC" w:rsidRPr="00F33567" w:rsidRDefault="00A952BC" w:rsidP="00A952BC">
      <w:pPr>
        <w:spacing w:after="0" w:line="360" w:lineRule="auto"/>
        <w:ind w:left="720"/>
        <w:jc w:val="both"/>
        <w:rPr>
          <w:rFonts w:cstheme="minorHAnsi"/>
          <w:spacing w:val="-3"/>
        </w:rPr>
      </w:pPr>
    </w:p>
    <w:p w14:paraId="57126267" w14:textId="77777777" w:rsidR="00C256E7" w:rsidRPr="00F33567" w:rsidRDefault="00C256E7" w:rsidP="00C256E7">
      <w:pPr>
        <w:spacing w:line="360" w:lineRule="auto"/>
        <w:jc w:val="both"/>
        <w:rPr>
          <w:rFonts w:cstheme="minorHAnsi"/>
          <w:b/>
          <w:spacing w:val="-3"/>
          <w:lang w:val="en-GB"/>
        </w:rPr>
      </w:pPr>
      <w:r w:rsidRPr="00F33567">
        <w:rPr>
          <w:rFonts w:cstheme="minorHAnsi"/>
          <w:b/>
          <w:spacing w:val="-3"/>
          <w:lang w:val="en-GB"/>
        </w:rPr>
        <w:t>The Scope of the work will be to:-</w:t>
      </w:r>
    </w:p>
    <w:p w14:paraId="7755FFCD" w14:textId="77777777" w:rsidR="00C256E7" w:rsidRPr="00F33567" w:rsidRDefault="00C256E7" w:rsidP="008725E1">
      <w:pPr>
        <w:numPr>
          <w:ilvl w:val="0"/>
          <w:numId w:val="41"/>
        </w:numPr>
        <w:spacing w:after="0" w:line="360" w:lineRule="auto"/>
        <w:ind w:left="900" w:hanging="540"/>
        <w:jc w:val="both"/>
        <w:rPr>
          <w:rFonts w:cstheme="minorHAnsi"/>
          <w:spacing w:val="-3"/>
          <w:lang w:val="en-GB"/>
        </w:rPr>
      </w:pPr>
      <w:r w:rsidRPr="00F33567">
        <w:rPr>
          <w:rFonts w:cstheme="minorHAnsi"/>
          <w:spacing w:val="-3"/>
          <w:lang w:val="en-GB"/>
        </w:rPr>
        <w:t>Carry out desk study on the drillers yields, borehole depths, well diameters and screen depths of the drilled boreholes</w:t>
      </w:r>
    </w:p>
    <w:p w14:paraId="39435B60" w14:textId="77777777" w:rsidR="00C256E7" w:rsidRPr="00F33567" w:rsidRDefault="00C256E7" w:rsidP="008725E1">
      <w:pPr>
        <w:numPr>
          <w:ilvl w:val="0"/>
          <w:numId w:val="41"/>
        </w:numPr>
        <w:spacing w:after="0" w:line="360" w:lineRule="auto"/>
        <w:jc w:val="both"/>
        <w:rPr>
          <w:rFonts w:cstheme="minorHAnsi"/>
          <w:spacing w:val="-3"/>
          <w:lang w:val="en-GB"/>
        </w:rPr>
      </w:pPr>
      <w:r w:rsidRPr="00F33567">
        <w:rPr>
          <w:rFonts w:cstheme="minorHAnsi"/>
          <w:spacing w:val="-3"/>
          <w:lang w:val="en-GB"/>
        </w:rPr>
        <w:lastRenderedPageBreak/>
        <w:t>Perform Test pumping for all the drilled wells and the following tests will be conducted:</w:t>
      </w:r>
    </w:p>
    <w:p w14:paraId="68154E1C" w14:textId="77777777" w:rsidR="00C256E7" w:rsidRPr="00F33567" w:rsidRDefault="00C256E7" w:rsidP="008725E1">
      <w:pPr>
        <w:numPr>
          <w:ilvl w:val="0"/>
          <w:numId w:val="42"/>
        </w:numPr>
        <w:spacing w:after="0" w:line="360" w:lineRule="auto"/>
        <w:jc w:val="both"/>
        <w:rPr>
          <w:rFonts w:cstheme="minorHAnsi"/>
          <w:spacing w:val="-3"/>
          <w:lang w:val="en-GB"/>
        </w:rPr>
      </w:pPr>
      <w:r w:rsidRPr="00F33567">
        <w:rPr>
          <w:rFonts w:cstheme="minorHAnsi"/>
          <w:spacing w:val="-3"/>
          <w:lang w:val="en-GB"/>
        </w:rPr>
        <w:t>A step test of 3 steps each of a minimum duration of 1 hr for wells whose constant test yields are greater than 2m</w:t>
      </w:r>
      <w:r w:rsidRPr="00F33567">
        <w:rPr>
          <w:rFonts w:cstheme="minorHAnsi"/>
          <w:spacing w:val="-3"/>
          <w:vertAlign w:val="superscript"/>
          <w:lang w:val="en-GB"/>
        </w:rPr>
        <w:t>3</w:t>
      </w:r>
      <w:r w:rsidRPr="00F33567">
        <w:rPr>
          <w:rFonts w:cstheme="minorHAnsi"/>
          <w:spacing w:val="-3"/>
          <w:lang w:val="en-GB"/>
        </w:rPr>
        <w:t>/hr.</w:t>
      </w:r>
    </w:p>
    <w:p w14:paraId="14627904" w14:textId="77777777" w:rsidR="00C256E7" w:rsidRPr="00F33567" w:rsidRDefault="00C256E7" w:rsidP="008725E1">
      <w:pPr>
        <w:numPr>
          <w:ilvl w:val="0"/>
          <w:numId w:val="42"/>
        </w:numPr>
        <w:spacing w:after="0" w:line="360" w:lineRule="auto"/>
        <w:jc w:val="both"/>
        <w:rPr>
          <w:rFonts w:cstheme="minorHAnsi"/>
          <w:spacing w:val="-3"/>
          <w:lang w:val="en-GB"/>
        </w:rPr>
      </w:pPr>
      <w:r w:rsidRPr="00F33567">
        <w:rPr>
          <w:rFonts w:cstheme="minorHAnsi"/>
          <w:spacing w:val="-3"/>
          <w:lang w:val="en-GB"/>
        </w:rPr>
        <w:t>Constant rate test for a minimum duration of 3 hrs.</w:t>
      </w:r>
    </w:p>
    <w:p w14:paraId="671DB4A9" w14:textId="746A5B8F" w:rsidR="00C256E7" w:rsidRPr="00F33567" w:rsidRDefault="00C256E7" w:rsidP="00A952BC">
      <w:pPr>
        <w:numPr>
          <w:ilvl w:val="0"/>
          <w:numId w:val="42"/>
        </w:numPr>
        <w:spacing w:after="0" w:line="360" w:lineRule="auto"/>
        <w:jc w:val="both"/>
        <w:rPr>
          <w:rFonts w:cstheme="minorHAnsi"/>
          <w:spacing w:val="-3"/>
          <w:lang w:val="en-GB"/>
        </w:rPr>
      </w:pPr>
      <w:r w:rsidRPr="00F33567">
        <w:rPr>
          <w:rFonts w:cstheme="minorHAnsi"/>
          <w:spacing w:val="-3"/>
          <w:lang w:val="en-GB"/>
        </w:rPr>
        <w:t>A recovery test of duration sufficient for water levels to return to the pre-constant rate test level.</w:t>
      </w:r>
    </w:p>
    <w:p w14:paraId="79A8ABE8" w14:textId="77777777" w:rsidR="00C256E7" w:rsidRPr="00F33567" w:rsidRDefault="00C256E7" w:rsidP="008725E1">
      <w:pPr>
        <w:numPr>
          <w:ilvl w:val="0"/>
          <w:numId w:val="41"/>
        </w:numPr>
        <w:spacing w:after="0" w:line="360" w:lineRule="auto"/>
        <w:jc w:val="both"/>
        <w:rPr>
          <w:rFonts w:cstheme="minorHAnsi"/>
          <w:spacing w:val="-3"/>
          <w:lang w:val="en-GB"/>
        </w:rPr>
      </w:pPr>
      <w:r w:rsidRPr="00F33567">
        <w:rPr>
          <w:rFonts w:cstheme="minorHAnsi"/>
          <w:spacing w:val="-3"/>
          <w:lang w:val="en-GB"/>
        </w:rPr>
        <w:t>Complete all forms related to test pumping as detailed by MWE guidelines.</w:t>
      </w:r>
    </w:p>
    <w:p w14:paraId="382744C5" w14:textId="77777777" w:rsidR="00A952BC" w:rsidRPr="00F33567" w:rsidRDefault="00C256E7" w:rsidP="00A952BC">
      <w:pPr>
        <w:numPr>
          <w:ilvl w:val="0"/>
          <w:numId w:val="41"/>
        </w:numPr>
        <w:spacing w:after="0" w:line="360" w:lineRule="auto"/>
        <w:ind w:left="810" w:hanging="450"/>
        <w:jc w:val="both"/>
        <w:rPr>
          <w:rFonts w:cstheme="minorHAnsi"/>
          <w:spacing w:val="-3"/>
          <w:lang w:val="en-GB"/>
        </w:rPr>
      </w:pPr>
      <w:r w:rsidRPr="00F33567">
        <w:rPr>
          <w:rFonts w:cstheme="minorHAnsi"/>
          <w:spacing w:val="-3"/>
          <w:lang w:val="en-GB"/>
        </w:rPr>
        <w:t>Carry out interpretation of all the test pumping results according to the methodology described by MWE guidelines.</w:t>
      </w:r>
    </w:p>
    <w:p w14:paraId="30172236" w14:textId="1163AE6D" w:rsidR="00C256E7" w:rsidRPr="00F33567" w:rsidRDefault="00C256E7" w:rsidP="00A952BC">
      <w:pPr>
        <w:numPr>
          <w:ilvl w:val="0"/>
          <w:numId w:val="41"/>
        </w:numPr>
        <w:spacing w:after="0" w:line="360" w:lineRule="auto"/>
        <w:ind w:left="810" w:hanging="450"/>
        <w:jc w:val="both"/>
        <w:rPr>
          <w:rFonts w:cstheme="minorHAnsi"/>
          <w:spacing w:val="-3"/>
          <w:lang w:val="en-GB"/>
        </w:rPr>
      </w:pPr>
      <w:r w:rsidRPr="00F33567">
        <w:rPr>
          <w:rFonts w:cstheme="minorHAnsi"/>
          <w:spacing w:val="-3"/>
          <w:lang w:val="en-GB"/>
        </w:rPr>
        <w:t>Present all findings in a comprehensive report, of which the contents must comply with the demands of this ToR. All field and raw data will also be made available to GOAL.</w:t>
      </w:r>
    </w:p>
    <w:p w14:paraId="028839B4" w14:textId="77777777" w:rsidR="00C256E7" w:rsidRPr="00F33567" w:rsidRDefault="00C256E7" w:rsidP="00C256E7">
      <w:pPr>
        <w:keepNext/>
        <w:spacing w:before="240" w:after="60"/>
        <w:jc w:val="both"/>
        <w:outlineLvl w:val="2"/>
        <w:rPr>
          <w:rFonts w:cstheme="minorHAnsi"/>
          <w:b/>
          <w:bCs/>
          <w:sz w:val="24"/>
          <w:szCs w:val="28"/>
          <w:lang w:val="en-GB"/>
        </w:rPr>
      </w:pPr>
      <w:r w:rsidRPr="00F33567">
        <w:rPr>
          <w:rFonts w:cstheme="minorHAnsi"/>
          <w:b/>
          <w:bCs/>
          <w:sz w:val="24"/>
          <w:szCs w:val="28"/>
          <w:lang w:val="en-GB"/>
        </w:rPr>
        <w:t>3. Test Pumping Procedure and expected out put</w:t>
      </w:r>
    </w:p>
    <w:p w14:paraId="3F1A57D4" w14:textId="77777777" w:rsidR="00C256E7" w:rsidRPr="00F33567" w:rsidRDefault="00C256E7" w:rsidP="00C256E7">
      <w:pPr>
        <w:spacing w:line="360" w:lineRule="auto"/>
        <w:jc w:val="both"/>
        <w:rPr>
          <w:rFonts w:cstheme="minorHAnsi"/>
          <w:spacing w:val="-3"/>
          <w:lang w:val="en-GB"/>
        </w:rPr>
      </w:pPr>
      <w:r w:rsidRPr="00F33567">
        <w:rPr>
          <w:rFonts w:cstheme="minorHAnsi"/>
          <w:spacing w:val="-3"/>
          <w:lang w:val="en-GB"/>
        </w:rPr>
        <w:t>GOAL Uganda expects the Contractor to follow the laid down pump testing procedure in the TOR for coming up with the results that will form part of the Drilling report. The chart hereunder outlines the procedure and expected output of the test pumping.</w:t>
      </w:r>
    </w:p>
    <w:p w14:paraId="70A824A6" w14:textId="77777777" w:rsidR="00C256E7" w:rsidRPr="00F33567" w:rsidRDefault="0092552D" w:rsidP="00EE287B">
      <w:pPr>
        <w:spacing w:line="360" w:lineRule="auto"/>
        <w:jc w:val="center"/>
        <w:rPr>
          <w:rFonts w:cstheme="minorHAnsi"/>
          <w:b/>
          <w:spacing w:val="-3"/>
          <w:lang w:val="en-GB"/>
        </w:rPr>
      </w:pPr>
      <w:r>
        <w:rPr>
          <w:rFonts w:cstheme="minorHAnsi"/>
          <w:b/>
          <w:spacing w:val="-3"/>
          <w:lang w:val="en-GB"/>
        </w:rPr>
        <w:lastRenderedPageBreak/>
        <w:pict w14:anchorId="193AFE77">
          <v:shape id="_x0000_i1027" type="#_x0000_t75" style="width:465pt;height:592pt">
            <v:imagedata r:id="rId24" o:title="" cropbottom="6170f" cropright="14663f"/>
          </v:shape>
        </w:pict>
      </w:r>
    </w:p>
    <w:p w14:paraId="7D92F3D4" w14:textId="77777777" w:rsidR="00C256E7" w:rsidRPr="00F33567" w:rsidRDefault="00C256E7" w:rsidP="00C256E7">
      <w:pPr>
        <w:keepNext/>
        <w:spacing w:before="240" w:after="60"/>
        <w:jc w:val="both"/>
        <w:outlineLvl w:val="2"/>
        <w:rPr>
          <w:rFonts w:cstheme="minorHAnsi"/>
          <w:b/>
          <w:bCs/>
          <w:sz w:val="24"/>
          <w:szCs w:val="28"/>
          <w:lang w:val="en-GB"/>
        </w:rPr>
      </w:pPr>
      <w:r w:rsidRPr="00F33567">
        <w:rPr>
          <w:rFonts w:cstheme="minorHAnsi"/>
          <w:b/>
          <w:bCs/>
          <w:sz w:val="28"/>
          <w:szCs w:val="28"/>
          <w:lang w:val="en-GB"/>
        </w:rPr>
        <w:br w:type="page"/>
      </w:r>
      <w:r w:rsidRPr="00F33567">
        <w:rPr>
          <w:rFonts w:cstheme="minorHAnsi"/>
          <w:b/>
          <w:bCs/>
          <w:sz w:val="24"/>
          <w:szCs w:val="28"/>
          <w:lang w:val="en-GB"/>
        </w:rPr>
        <w:lastRenderedPageBreak/>
        <w:t>4. Equipment for the Test Pumping</w:t>
      </w:r>
    </w:p>
    <w:p w14:paraId="09A11237" w14:textId="77777777" w:rsidR="00C256E7" w:rsidRPr="00F33567" w:rsidRDefault="00C256E7" w:rsidP="00C256E7">
      <w:pPr>
        <w:spacing w:line="360" w:lineRule="auto"/>
        <w:jc w:val="both"/>
        <w:rPr>
          <w:rFonts w:cstheme="minorHAnsi"/>
          <w:spacing w:val="-3"/>
          <w:lang w:val="en-GB"/>
        </w:rPr>
      </w:pPr>
      <w:r w:rsidRPr="00F33567">
        <w:rPr>
          <w:rFonts w:cstheme="minorHAnsi"/>
          <w:spacing w:val="-3"/>
          <w:lang w:val="en-GB"/>
        </w:rPr>
        <w:t>The Contractor shall provide the following equipment in order to conduct the test pumping detailed in these Terms of Reference:</w:t>
      </w:r>
    </w:p>
    <w:p w14:paraId="034487C0" w14:textId="77777777" w:rsidR="00C256E7" w:rsidRPr="00F33567" w:rsidRDefault="00C256E7" w:rsidP="008725E1">
      <w:pPr>
        <w:numPr>
          <w:ilvl w:val="0"/>
          <w:numId w:val="43"/>
        </w:numPr>
        <w:spacing w:after="0" w:line="360" w:lineRule="auto"/>
        <w:ind w:left="851" w:hanging="425"/>
        <w:jc w:val="both"/>
        <w:rPr>
          <w:rFonts w:cstheme="minorHAnsi"/>
          <w:spacing w:val="-3"/>
          <w:lang w:val="en-GB"/>
        </w:rPr>
      </w:pPr>
      <w:r w:rsidRPr="00F33567">
        <w:rPr>
          <w:rFonts w:cstheme="minorHAnsi"/>
          <w:spacing w:val="-3"/>
          <w:lang w:val="en-GB"/>
        </w:rPr>
        <w:t xml:space="preserve">An appropriately sized pump fitted with a non-return valve (NRV) to be able to conduct the recovery test, as detailed in section 2, </w:t>
      </w:r>
    </w:p>
    <w:p w14:paraId="771873F7" w14:textId="77777777" w:rsidR="00C256E7" w:rsidRPr="00F33567" w:rsidRDefault="00C256E7" w:rsidP="008725E1">
      <w:pPr>
        <w:numPr>
          <w:ilvl w:val="0"/>
          <w:numId w:val="43"/>
        </w:numPr>
        <w:spacing w:after="0" w:line="360" w:lineRule="auto"/>
        <w:ind w:left="851" w:hanging="425"/>
        <w:jc w:val="both"/>
        <w:rPr>
          <w:rFonts w:cstheme="minorHAnsi"/>
          <w:spacing w:val="-3"/>
          <w:lang w:val="en-GB"/>
        </w:rPr>
      </w:pPr>
      <w:r w:rsidRPr="00F33567">
        <w:rPr>
          <w:rFonts w:cstheme="minorHAnsi"/>
          <w:spacing w:val="-3"/>
          <w:lang w:val="en-GB"/>
        </w:rPr>
        <w:t xml:space="preserve">A rising main fit for the purpose of conducting these tests, i.e. without any leaks, </w:t>
      </w:r>
    </w:p>
    <w:p w14:paraId="0025B2D0" w14:textId="77777777" w:rsidR="00C256E7" w:rsidRPr="00F33567" w:rsidRDefault="00C256E7" w:rsidP="008725E1">
      <w:pPr>
        <w:numPr>
          <w:ilvl w:val="0"/>
          <w:numId w:val="43"/>
        </w:numPr>
        <w:spacing w:after="0" w:line="360" w:lineRule="auto"/>
        <w:ind w:left="851" w:hanging="425"/>
        <w:jc w:val="both"/>
        <w:rPr>
          <w:rFonts w:cstheme="minorHAnsi"/>
          <w:spacing w:val="-3"/>
          <w:lang w:val="en-GB"/>
        </w:rPr>
      </w:pPr>
      <w:r w:rsidRPr="00F33567">
        <w:rPr>
          <w:rFonts w:cstheme="minorHAnsi"/>
          <w:spacing w:val="-3"/>
          <w:lang w:val="en-GB"/>
        </w:rPr>
        <w:t>Adequate pipework to ensure that discharge from the well achieves a minimum distance of 100m from the well and that the risk of recharge to the aquifer/well is minimised for the duration of the tests,</w:t>
      </w:r>
    </w:p>
    <w:p w14:paraId="41498524" w14:textId="77777777" w:rsidR="00C256E7" w:rsidRPr="00F33567" w:rsidRDefault="00C256E7" w:rsidP="008725E1">
      <w:pPr>
        <w:numPr>
          <w:ilvl w:val="0"/>
          <w:numId w:val="43"/>
        </w:numPr>
        <w:spacing w:after="0" w:line="360" w:lineRule="auto"/>
        <w:ind w:left="851" w:hanging="425"/>
        <w:jc w:val="both"/>
        <w:rPr>
          <w:rFonts w:cstheme="minorHAnsi"/>
          <w:spacing w:val="-3"/>
          <w:lang w:val="en-GB"/>
        </w:rPr>
      </w:pPr>
      <w:r w:rsidRPr="00F33567">
        <w:rPr>
          <w:rFonts w:cstheme="minorHAnsi"/>
          <w:spacing w:val="-3"/>
          <w:lang w:val="en-GB"/>
        </w:rPr>
        <w:t xml:space="preserve">The power generating capacity and necessary fuel to run the pumping equipment, </w:t>
      </w:r>
    </w:p>
    <w:p w14:paraId="3C859D08" w14:textId="77777777" w:rsidR="00C256E7" w:rsidRPr="00F33567" w:rsidRDefault="00C256E7" w:rsidP="008725E1">
      <w:pPr>
        <w:numPr>
          <w:ilvl w:val="0"/>
          <w:numId w:val="43"/>
        </w:numPr>
        <w:spacing w:after="0" w:line="360" w:lineRule="auto"/>
        <w:ind w:left="851" w:hanging="425"/>
        <w:jc w:val="both"/>
        <w:rPr>
          <w:rFonts w:cstheme="minorHAnsi"/>
          <w:spacing w:val="-3"/>
          <w:lang w:val="en-GB"/>
        </w:rPr>
      </w:pPr>
      <w:r w:rsidRPr="00F33567">
        <w:rPr>
          <w:rFonts w:cstheme="minorHAnsi"/>
          <w:spacing w:val="-3"/>
          <w:lang w:val="en-GB"/>
        </w:rPr>
        <w:t xml:space="preserve">Means to accurately control the yield of the pump by either inducing extra pumping head by valve or varying the frequency of electrical supply to the pump, should the pump be compatible with this technology, </w:t>
      </w:r>
    </w:p>
    <w:p w14:paraId="6CE613CB" w14:textId="77777777" w:rsidR="00C256E7" w:rsidRPr="00F33567" w:rsidRDefault="00C256E7" w:rsidP="008725E1">
      <w:pPr>
        <w:numPr>
          <w:ilvl w:val="0"/>
          <w:numId w:val="43"/>
        </w:numPr>
        <w:spacing w:after="0" w:line="360" w:lineRule="auto"/>
        <w:ind w:left="851" w:hanging="425"/>
        <w:jc w:val="both"/>
        <w:rPr>
          <w:rFonts w:cstheme="minorHAnsi"/>
          <w:spacing w:val="-3"/>
          <w:lang w:val="en-GB"/>
        </w:rPr>
      </w:pPr>
      <w:r w:rsidRPr="00F33567">
        <w:rPr>
          <w:rFonts w:cstheme="minorHAnsi"/>
          <w:spacing w:val="-3"/>
          <w:lang w:val="en-GB"/>
        </w:rPr>
        <w:t xml:space="preserve">An accurate and well calibrated means of measuring flow from the well. Note that any device such as a V-Notch weir used for measuring flow MUST be calibrated on site using the ‘stopwatch and container’ method, </w:t>
      </w:r>
    </w:p>
    <w:p w14:paraId="5192556C" w14:textId="77777777" w:rsidR="00C256E7" w:rsidRPr="00F33567" w:rsidRDefault="00C256E7" w:rsidP="008725E1">
      <w:pPr>
        <w:numPr>
          <w:ilvl w:val="0"/>
          <w:numId w:val="43"/>
        </w:numPr>
        <w:spacing w:after="0" w:line="360" w:lineRule="auto"/>
        <w:ind w:left="851" w:hanging="425"/>
        <w:jc w:val="both"/>
        <w:rPr>
          <w:rFonts w:cstheme="minorHAnsi"/>
          <w:spacing w:val="-3"/>
          <w:lang w:val="en-GB"/>
        </w:rPr>
      </w:pPr>
      <w:r w:rsidRPr="00F33567">
        <w:rPr>
          <w:rFonts w:cstheme="minorHAnsi"/>
          <w:spacing w:val="-3"/>
          <w:lang w:val="en-GB"/>
        </w:rPr>
        <w:t>An accurate means with which to measure water levels in the well throughout the duration of the test. Note that if a dipper meter is used then it should be of a type with sensitivity adjustment to avoid erroneous errors caused by ‘cascading fractures’ and any pumping induced turbulence in the well,</w:t>
      </w:r>
    </w:p>
    <w:p w14:paraId="75E3E1AE" w14:textId="77777777" w:rsidR="00C256E7" w:rsidRPr="00F33567" w:rsidRDefault="00C256E7" w:rsidP="008725E1">
      <w:pPr>
        <w:numPr>
          <w:ilvl w:val="0"/>
          <w:numId w:val="43"/>
        </w:numPr>
        <w:spacing w:after="0" w:line="360" w:lineRule="auto"/>
        <w:ind w:left="851" w:hanging="425"/>
        <w:jc w:val="both"/>
        <w:rPr>
          <w:rFonts w:cstheme="minorHAnsi"/>
          <w:spacing w:val="-3"/>
          <w:lang w:val="en-GB"/>
        </w:rPr>
      </w:pPr>
      <w:r w:rsidRPr="00F33567">
        <w:rPr>
          <w:rFonts w:cstheme="minorHAnsi"/>
          <w:spacing w:val="-3"/>
          <w:lang w:val="en-GB"/>
        </w:rPr>
        <w:t xml:space="preserve">An accurate means to measure time, e.g. stopwatch, </w:t>
      </w:r>
    </w:p>
    <w:p w14:paraId="4255BB0F" w14:textId="77777777" w:rsidR="00C256E7" w:rsidRPr="00F33567" w:rsidRDefault="00C256E7" w:rsidP="008725E1">
      <w:pPr>
        <w:numPr>
          <w:ilvl w:val="0"/>
          <w:numId w:val="43"/>
        </w:numPr>
        <w:spacing w:after="0" w:line="360" w:lineRule="auto"/>
        <w:ind w:left="851" w:hanging="425"/>
        <w:jc w:val="both"/>
        <w:rPr>
          <w:rFonts w:cstheme="minorHAnsi"/>
          <w:spacing w:val="-3"/>
          <w:lang w:val="en-GB"/>
        </w:rPr>
      </w:pPr>
      <w:r w:rsidRPr="00F33567">
        <w:rPr>
          <w:rFonts w:cstheme="minorHAnsi"/>
          <w:spacing w:val="-3"/>
          <w:lang w:val="en-GB"/>
        </w:rPr>
        <w:t>A conductivity, temperature, and pH meter (combination or individual), calibrated prior to each of the tests that will be used for (step and constant rate test),</w:t>
      </w:r>
    </w:p>
    <w:p w14:paraId="6DF6092F" w14:textId="77777777" w:rsidR="00C256E7" w:rsidRPr="00F33567" w:rsidRDefault="00C256E7" w:rsidP="008725E1">
      <w:pPr>
        <w:numPr>
          <w:ilvl w:val="0"/>
          <w:numId w:val="43"/>
        </w:numPr>
        <w:spacing w:after="0" w:line="360" w:lineRule="auto"/>
        <w:ind w:left="851" w:hanging="425"/>
        <w:jc w:val="both"/>
        <w:rPr>
          <w:rFonts w:cstheme="minorHAnsi"/>
          <w:spacing w:val="-3"/>
          <w:lang w:val="en-GB"/>
        </w:rPr>
      </w:pPr>
      <w:r w:rsidRPr="00F33567">
        <w:rPr>
          <w:rFonts w:cstheme="minorHAnsi"/>
          <w:spacing w:val="-3"/>
          <w:lang w:val="en-GB"/>
        </w:rPr>
        <w:t>A means to measure turbidity, either manual or electronic,</w:t>
      </w:r>
    </w:p>
    <w:p w14:paraId="12CB4F01" w14:textId="77777777" w:rsidR="00C256E7" w:rsidRPr="00F33567" w:rsidRDefault="00C256E7" w:rsidP="008725E1">
      <w:pPr>
        <w:numPr>
          <w:ilvl w:val="0"/>
          <w:numId w:val="43"/>
        </w:numPr>
        <w:spacing w:after="0" w:line="360" w:lineRule="auto"/>
        <w:ind w:left="851" w:hanging="425"/>
        <w:jc w:val="both"/>
        <w:rPr>
          <w:rFonts w:cstheme="minorHAnsi"/>
          <w:spacing w:val="-3"/>
          <w:lang w:val="en-GB"/>
        </w:rPr>
      </w:pPr>
      <w:r w:rsidRPr="00F33567">
        <w:rPr>
          <w:rFonts w:cstheme="minorHAnsi"/>
          <w:spacing w:val="-3"/>
          <w:lang w:val="en-GB"/>
        </w:rPr>
        <w:t xml:space="preserve"> A camera for taking pictures of the site, related installations and any observed water quality issues, e.g. high turbidity and/or sand content,</w:t>
      </w:r>
    </w:p>
    <w:p w14:paraId="1CA2A7D1" w14:textId="77777777" w:rsidR="00C256E7" w:rsidRPr="00F33567" w:rsidRDefault="00C256E7" w:rsidP="008725E1">
      <w:pPr>
        <w:numPr>
          <w:ilvl w:val="0"/>
          <w:numId w:val="43"/>
        </w:numPr>
        <w:spacing w:after="0" w:line="360" w:lineRule="auto"/>
        <w:ind w:left="851" w:hanging="425"/>
        <w:jc w:val="both"/>
        <w:rPr>
          <w:rFonts w:cstheme="minorHAnsi"/>
          <w:spacing w:val="-3"/>
          <w:lang w:val="en-GB"/>
        </w:rPr>
      </w:pPr>
      <w:r w:rsidRPr="00F33567">
        <w:rPr>
          <w:rFonts w:cstheme="minorHAnsi"/>
          <w:spacing w:val="-3"/>
          <w:lang w:val="en-GB"/>
        </w:rPr>
        <w:t xml:space="preserve">Copies of the field data forms provided in this document and additional note paper for unforeseen needs, </w:t>
      </w:r>
    </w:p>
    <w:p w14:paraId="2DDDC553" w14:textId="6779CB1A" w:rsidR="00C256E7" w:rsidRPr="00EE287B" w:rsidRDefault="00C256E7" w:rsidP="00C256E7">
      <w:pPr>
        <w:numPr>
          <w:ilvl w:val="0"/>
          <w:numId w:val="43"/>
        </w:numPr>
        <w:spacing w:after="0" w:line="360" w:lineRule="auto"/>
        <w:ind w:left="851" w:hanging="425"/>
        <w:jc w:val="both"/>
        <w:rPr>
          <w:rFonts w:cstheme="minorHAnsi"/>
          <w:spacing w:val="-3"/>
          <w:lang w:val="en-GB"/>
        </w:rPr>
      </w:pPr>
      <w:r w:rsidRPr="00F33567">
        <w:rPr>
          <w:rFonts w:cstheme="minorHAnsi"/>
          <w:spacing w:val="-3"/>
          <w:lang w:val="en-GB"/>
        </w:rPr>
        <w:t>Sets of graph paper, both linear/logarithmic and linear/linear, for the plotting of field curves to verify data and make some field calculations for better conducting other tests.</w:t>
      </w:r>
    </w:p>
    <w:p w14:paraId="2FE7BCCC" w14:textId="77777777" w:rsidR="00C256E7" w:rsidRPr="00F33567" w:rsidRDefault="00C256E7" w:rsidP="00C256E7">
      <w:pPr>
        <w:spacing w:line="360" w:lineRule="auto"/>
        <w:jc w:val="both"/>
        <w:rPr>
          <w:rFonts w:cstheme="minorHAnsi"/>
          <w:b/>
          <w:spacing w:val="-3"/>
          <w:lang w:val="en-GB"/>
        </w:rPr>
      </w:pPr>
      <w:r w:rsidRPr="00F33567">
        <w:rPr>
          <w:rFonts w:cstheme="minorHAnsi"/>
          <w:b/>
          <w:spacing w:val="-3"/>
          <w:lang w:val="en-GB"/>
        </w:rPr>
        <w:t>As stated in section 4, the consultant will provide details of all of the above equipment in the final report.</w:t>
      </w:r>
    </w:p>
    <w:p w14:paraId="6036525D" w14:textId="76B819C4" w:rsidR="00C256E7" w:rsidRPr="00F33567" w:rsidRDefault="00C256E7" w:rsidP="0034250D">
      <w:pPr>
        <w:keepNext/>
        <w:spacing w:before="240" w:after="60"/>
        <w:jc w:val="both"/>
        <w:outlineLvl w:val="2"/>
        <w:rPr>
          <w:rFonts w:cstheme="minorHAnsi"/>
          <w:b/>
          <w:bCs/>
          <w:sz w:val="24"/>
          <w:szCs w:val="28"/>
          <w:lang w:val="en-GB"/>
        </w:rPr>
      </w:pPr>
      <w:r w:rsidRPr="00F33567">
        <w:rPr>
          <w:rFonts w:cstheme="minorHAnsi"/>
          <w:b/>
          <w:bCs/>
          <w:sz w:val="24"/>
          <w:szCs w:val="28"/>
          <w:lang w:val="en-GB"/>
        </w:rPr>
        <w:t>5. Objectives</w:t>
      </w:r>
    </w:p>
    <w:p w14:paraId="1F02B0D9" w14:textId="77777777" w:rsidR="00C256E7" w:rsidRPr="00F33567" w:rsidRDefault="00C256E7" w:rsidP="00C256E7">
      <w:pPr>
        <w:spacing w:line="360" w:lineRule="auto"/>
        <w:jc w:val="both"/>
        <w:rPr>
          <w:rFonts w:cstheme="minorHAnsi"/>
          <w:b/>
          <w:spacing w:val="-3"/>
          <w:lang w:val="en-GB"/>
        </w:rPr>
      </w:pPr>
      <w:r w:rsidRPr="00F33567">
        <w:rPr>
          <w:rFonts w:cstheme="minorHAnsi"/>
          <w:b/>
          <w:spacing w:val="-3"/>
          <w:lang w:val="en-GB"/>
        </w:rPr>
        <w:t>The Desk-based Study</w:t>
      </w:r>
    </w:p>
    <w:p w14:paraId="4547405C" w14:textId="77777777" w:rsidR="00C256E7" w:rsidRPr="00F33567" w:rsidRDefault="00C256E7" w:rsidP="00C256E7">
      <w:pPr>
        <w:spacing w:line="360" w:lineRule="auto"/>
        <w:jc w:val="both"/>
        <w:rPr>
          <w:rFonts w:cstheme="minorHAnsi"/>
          <w:spacing w:val="-3"/>
          <w:lang w:val="en-GB"/>
        </w:rPr>
      </w:pPr>
      <w:r w:rsidRPr="00F33567">
        <w:rPr>
          <w:rFonts w:cstheme="minorHAnsi"/>
          <w:spacing w:val="-3"/>
          <w:lang w:val="en-GB"/>
        </w:rPr>
        <w:t>The desk-based study will include collecting the following information:</w:t>
      </w:r>
    </w:p>
    <w:p w14:paraId="597CE6DB" w14:textId="77777777" w:rsidR="00C256E7" w:rsidRPr="00F33567" w:rsidRDefault="00C256E7" w:rsidP="008725E1">
      <w:pPr>
        <w:numPr>
          <w:ilvl w:val="0"/>
          <w:numId w:val="44"/>
        </w:numPr>
        <w:spacing w:after="0" w:line="360" w:lineRule="auto"/>
        <w:jc w:val="both"/>
        <w:rPr>
          <w:rFonts w:cstheme="minorHAnsi"/>
          <w:spacing w:val="-3"/>
          <w:lang w:val="en-GB"/>
        </w:rPr>
      </w:pPr>
      <w:r w:rsidRPr="00F33567">
        <w:rPr>
          <w:rFonts w:cstheme="minorHAnsi"/>
          <w:spacing w:val="-3"/>
          <w:lang w:val="en-GB"/>
        </w:rPr>
        <w:t>All drilling and construction details of the borehole(s)/wells(s) to be tested</w:t>
      </w:r>
    </w:p>
    <w:p w14:paraId="27B14CCE" w14:textId="77777777" w:rsidR="00C256E7" w:rsidRPr="00F33567" w:rsidRDefault="00C256E7" w:rsidP="008725E1">
      <w:pPr>
        <w:numPr>
          <w:ilvl w:val="0"/>
          <w:numId w:val="44"/>
        </w:numPr>
        <w:spacing w:after="0" w:line="360" w:lineRule="auto"/>
        <w:jc w:val="both"/>
        <w:rPr>
          <w:rFonts w:cstheme="minorHAnsi"/>
          <w:spacing w:val="-3"/>
          <w:lang w:val="en-GB"/>
        </w:rPr>
      </w:pPr>
      <w:r w:rsidRPr="00F33567">
        <w:rPr>
          <w:rFonts w:cstheme="minorHAnsi"/>
          <w:spacing w:val="-3"/>
          <w:lang w:val="en-GB"/>
        </w:rPr>
        <w:t>Gathering of information on static water levels, water quality information, well depth, well diameter, height of measurement point above ground level.</w:t>
      </w:r>
    </w:p>
    <w:p w14:paraId="57DC4E3B" w14:textId="77777777" w:rsidR="00C256E7" w:rsidRPr="00F33567" w:rsidRDefault="00C256E7" w:rsidP="008725E1">
      <w:pPr>
        <w:numPr>
          <w:ilvl w:val="0"/>
          <w:numId w:val="44"/>
        </w:numPr>
        <w:spacing w:after="0" w:line="360" w:lineRule="auto"/>
        <w:jc w:val="both"/>
        <w:rPr>
          <w:rFonts w:cstheme="minorHAnsi"/>
          <w:spacing w:val="-3"/>
          <w:lang w:val="en-GB"/>
        </w:rPr>
      </w:pPr>
      <w:r w:rsidRPr="00F33567">
        <w:rPr>
          <w:rFonts w:cstheme="minorHAnsi"/>
          <w:spacing w:val="-3"/>
          <w:lang w:val="en-GB"/>
        </w:rPr>
        <w:t>Gathering of information related to the basic geology and hydrogeology of the area. If a previous geophysical survey is available from the site then the consultant must mention these and, if possible, present the findings in the final report,</w:t>
      </w:r>
    </w:p>
    <w:p w14:paraId="39B20DA4" w14:textId="77777777" w:rsidR="00C256E7" w:rsidRPr="00F33567" w:rsidRDefault="00C256E7" w:rsidP="008725E1">
      <w:pPr>
        <w:numPr>
          <w:ilvl w:val="0"/>
          <w:numId w:val="44"/>
        </w:numPr>
        <w:spacing w:after="0" w:line="360" w:lineRule="auto"/>
        <w:jc w:val="both"/>
        <w:rPr>
          <w:rFonts w:cstheme="minorHAnsi"/>
          <w:spacing w:val="-3"/>
          <w:lang w:val="en-GB"/>
        </w:rPr>
      </w:pPr>
      <w:r w:rsidRPr="00F33567">
        <w:rPr>
          <w:rFonts w:cstheme="minorHAnsi"/>
          <w:spacing w:val="-3"/>
          <w:lang w:val="en-GB"/>
        </w:rPr>
        <w:lastRenderedPageBreak/>
        <w:t xml:space="preserve">Ascertain if there are any surface water features in the study area which might reasonably be expected to have an interaction with the aquifer and could be affected by a pumping test, </w:t>
      </w:r>
    </w:p>
    <w:p w14:paraId="7EC22F1B" w14:textId="77777777" w:rsidR="00C256E7" w:rsidRPr="00F33567" w:rsidRDefault="00C256E7" w:rsidP="008725E1">
      <w:pPr>
        <w:numPr>
          <w:ilvl w:val="0"/>
          <w:numId w:val="44"/>
        </w:numPr>
        <w:spacing w:after="0" w:line="360" w:lineRule="auto"/>
        <w:jc w:val="both"/>
        <w:rPr>
          <w:rFonts w:cstheme="minorHAnsi"/>
          <w:spacing w:val="-3"/>
          <w:lang w:val="en-GB"/>
        </w:rPr>
      </w:pPr>
      <w:r w:rsidRPr="00F33567">
        <w:rPr>
          <w:rFonts w:cstheme="minorHAnsi"/>
          <w:spacing w:val="-3"/>
          <w:lang w:val="en-GB"/>
        </w:rPr>
        <w:t>Conduct a risk based assessment of the validity of these tests in terms of seasonal factors that might affect the performance of the aquifer and/or the well at other times of the year from that during which the tests are conducted.</w:t>
      </w:r>
    </w:p>
    <w:p w14:paraId="7A96198A" w14:textId="77777777" w:rsidR="00C256E7" w:rsidRPr="00F33567" w:rsidRDefault="00C256E7" w:rsidP="00C256E7">
      <w:pPr>
        <w:keepNext/>
        <w:spacing w:before="240" w:after="60"/>
        <w:jc w:val="both"/>
        <w:outlineLvl w:val="2"/>
        <w:rPr>
          <w:rFonts w:cstheme="minorHAnsi"/>
          <w:b/>
          <w:bCs/>
          <w:sz w:val="24"/>
          <w:szCs w:val="28"/>
          <w:lang w:val="en-GB"/>
        </w:rPr>
      </w:pPr>
      <w:r w:rsidRPr="00F33567">
        <w:rPr>
          <w:rFonts w:cstheme="minorHAnsi"/>
          <w:b/>
          <w:bCs/>
          <w:sz w:val="24"/>
          <w:szCs w:val="28"/>
          <w:lang w:val="en-GB"/>
        </w:rPr>
        <w:t>6. The Step Test</w:t>
      </w:r>
    </w:p>
    <w:p w14:paraId="6B5EB15A" w14:textId="77777777" w:rsidR="00C256E7" w:rsidRPr="00F33567" w:rsidRDefault="00C256E7" w:rsidP="00C256E7">
      <w:pPr>
        <w:spacing w:line="360" w:lineRule="auto"/>
        <w:jc w:val="both"/>
        <w:rPr>
          <w:rFonts w:cstheme="minorHAnsi"/>
          <w:b/>
          <w:spacing w:val="-3"/>
          <w:lang w:val="en-GB"/>
        </w:rPr>
      </w:pPr>
      <w:r w:rsidRPr="00F33567">
        <w:rPr>
          <w:rFonts w:cstheme="minorHAnsi"/>
          <w:b/>
          <w:spacing w:val="-3"/>
          <w:lang w:val="en-GB"/>
        </w:rPr>
        <w:t>Introduction</w:t>
      </w:r>
    </w:p>
    <w:p w14:paraId="2AC6AB07" w14:textId="77777777" w:rsidR="00C256E7" w:rsidRPr="00F33567" w:rsidRDefault="00C256E7" w:rsidP="00C256E7">
      <w:pPr>
        <w:spacing w:line="360" w:lineRule="auto"/>
        <w:jc w:val="both"/>
        <w:rPr>
          <w:rFonts w:cstheme="minorHAnsi"/>
          <w:spacing w:val="-3"/>
          <w:lang w:val="en-GB"/>
        </w:rPr>
      </w:pPr>
      <w:r w:rsidRPr="00F33567">
        <w:rPr>
          <w:rFonts w:cstheme="minorHAnsi"/>
          <w:spacing w:val="-3"/>
          <w:lang w:val="en-GB"/>
        </w:rPr>
        <w:t>The Contractor will understand that the purpose of conducting a step test is to establish the short-term relationship between yield and drawdown for the well/borehole being tested. This is achieved by measuring drawdown at a range of yields. The following can reasonably be expected to be determined from the test:</w:t>
      </w:r>
    </w:p>
    <w:p w14:paraId="229C0396" w14:textId="77777777" w:rsidR="00C256E7" w:rsidRPr="00F33567" w:rsidRDefault="00C256E7" w:rsidP="008725E1">
      <w:pPr>
        <w:numPr>
          <w:ilvl w:val="0"/>
          <w:numId w:val="46"/>
        </w:numPr>
        <w:spacing w:after="0" w:line="360" w:lineRule="auto"/>
        <w:jc w:val="both"/>
        <w:rPr>
          <w:rFonts w:cstheme="minorHAnsi"/>
          <w:spacing w:val="-3"/>
          <w:lang w:val="en-GB"/>
        </w:rPr>
      </w:pPr>
      <w:r w:rsidRPr="00F33567">
        <w:rPr>
          <w:rFonts w:cstheme="minorHAnsi"/>
          <w:spacing w:val="-3"/>
          <w:lang w:val="en-GB"/>
        </w:rPr>
        <w:t>The performance of the well, i.e. the relationship between drawdown and yield for a range of flows even when that flow might not have been achieved during the test,</w:t>
      </w:r>
    </w:p>
    <w:p w14:paraId="56425560" w14:textId="77777777" w:rsidR="00C256E7" w:rsidRPr="00F33567" w:rsidRDefault="00C256E7" w:rsidP="008725E1">
      <w:pPr>
        <w:numPr>
          <w:ilvl w:val="0"/>
          <w:numId w:val="46"/>
        </w:numPr>
        <w:spacing w:after="0" w:line="360" w:lineRule="auto"/>
        <w:jc w:val="both"/>
        <w:rPr>
          <w:rFonts w:cstheme="minorHAnsi"/>
          <w:spacing w:val="-3"/>
          <w:lang w:val="en-GB"/>
        </w:rPr>
      </w:pPr>
      <w:r w:rsidRPr="00F33567">
        <w:rPr>
          <w:rFonts w:cstheme="minorHAnsi"/>
          <w:spacing w:val="-3"/>
          <w:lang w:val="en-GB"/>
        </w:rPr>
        <w:t>The linear well losses, or B factor, and non-linear well losses, or C factor, for the well according to the relationship</w:t>
      </w:r>
      <w:r w:rsidRPr="00F33567">
        <w:rPr>
          <w:rFonts w:cstheme="minorHAnsi"/>
          <w:spacing w:val="-3"/>
          <w:vertAlign w:val="superscript"/>
          <w:lang w:val="en-GB"/>
        </w:rPr>
        <w:footnoteReference w:id="2"/>
      </w:r>
      <w:r w:rsidRPr="00F33567">
        <w:rPr>
          <w:rFonts w:cstheme="minorHAnsi"/>
          <w:spacing w:val="-3"/>
          <w:lang w:val="en-GB"/>
        </w:rPr>
        <w:t>;</w:t>
      </w:r>
    </w:p>
    <w:p w14:paraId="49D23371" w14:textId="0C58887A" w:rsidR="00C256E7" w:rsidRPr="00F33567" w:rsidRDefault="0092552D" w:rsidP="00C256E7">
      <w:pPr>
        <w:spacing w:line="360" w:lineRule="auto"/>
        <w:jc w:val="both"/>
        <w:rPr>
          <w:rFonts w:cstheme="minorHAnsi"/>
          <w:spacing w:val="-3"/>
          <w:lang w:val="en-GB"/>
        </w:rPr>
      </w:pPr>
      <m:oMathPara>
        <m:oMath>
          <m:sSub>
            <m:sSubPr>
              <m:ctrlPr>
                <w:rPr>
                  <w:rFonts w:ascii="Cambria Math" w:eastAsia="Calibri" w:hAnsi="Cambria Math" w:cstheme="minorHAnsi"/>
                  <w:b/>
                  <w:sz w:val="24"/>
                  <w:szCs w:val="24"/>
                  <w:lang w:val="en-GB"/>
                </w:rPr>
              </m:ctrlPr>
            </m:sSubPr>
            <m:e>
              <m:r>
                <m:rPr>
                  <m:sty m:val="bi"/>
                </m:rPr>
                <w:rPr>
                  <w:rFonts w:ascii="Cambria Math" w:eastAsia="Calibri" w:hAnsi="Cambria Math" w:cstheme="minorHAnsi"/>
                  <w:sz w:val="24"/>
                  <w:szCs w:val="24"/>
                  <w:lang w:val="en-GB"/>
                </w:rPr>
                <m:t>s</m:t>
              </m:r>
            </m:e>
            <m:sub>
              <m:r>
                <m:rPr>
                  <m:sty m:val="bi"/>
                </m:rPr>
                <w:rPr>
                  <w:rFonts w:ascii="Cambria Math" w:eastAsia="Calibri" w:hAnsi="Cambria Math" w:cstheme="minorHAnsi"/>
                  <w:sz w:val="24"/>
                  <w:szCs w:val="24"/>
                  <w:lang w:val="en-GB"/>
                </w:rPr>
                <m:t>w</m:t>
              </m:r>
            </m:sub>
          </m:sSub>
          <m:r>
            <m:rPr>
              <m:sty m:val="b"/>
            </m:rPr>
            <w:rPr>
              <w:rFonts w:ascii="Cambria Math" w:eastAsia="Calibri" w:hAnsi="Cambria Math" w:cstheme="minorHAnsi"/>
              <w:sz w:val="24"/>
              <w:szCs w:val="24"/>
              <w:lang w:val="en-GB"/>
            </w:rPr>
            <m:t>=</m:t>
          </m:r>
          <m:r>
            <m:rPr>
              <m:sty m:val="bi"/>
            </m:rPr>
            <w:rPr>
              <w:rFonts w:ascii="Cambria Math" w:eastAsia="Calibri" w:hAnsi="Cambria Math" w:cstheme="minorHAnsi"/>
              <w:sz w:val="24"/>
              <w:szCs w:val="24"/>
              <w:lang w:val="en-GB"/>
            </w:rPr>
            <m:t>BQ</m:t>
          </m:r>
          <m:r>
            <m:rPr>
              <m:sty m:val="b"/>
            </m:rPr>
            <w:rPr>
              <w:rFonts w:ascii="Cambria Math" w:eastAsia="Calibri" w:hAnsi="Cambria Math" w:cstheme="minorHAnsi"/>
              <w:sz w:val="24"/>
              <w:szCs w:val="24"/>
              <w:lang w:val="en-GB"/>
            </w:rPr>
            <m:t xml:space="preserve"> +</m:t>
          </m:r>
          <m:r>
            <m:rPr>
              <m:sty m:val="bi"/>
            </m:rPr>
            <w:rPr>
              <w:rFonts w:ascii="Cambria Math" w:eastAsia="Calibri" w:hAnsi="Cambria Math" w:cstheme="minorHAnsi"/>
              <w:sz w:val="24"/>
              <w:szCs w:val="24"/>
              <w:lang w:val="en-GB"/>
            </w:rPr>
            <m:t>C</m:t>
          </m:r>
          <m:sSup>
            <m:sSupPr>
              <m:ctrlPr>
                <w:rPr>
                  <w:rFonts w:ascii="Cambria Math" w:eastAsia="Calibri" w:hAnsi="Cambria Math" w:cstheme="minorHAnsi"/>
                  <w:b/>
                  <w:sz w:val="24"/>
                  <w:szCs w:val="24"/>
                  <w:lang w:val="en-GB"/>
                </w:rPr>
              </m:ctrlPr>
            </m:sSupPr>
            <m:e>
              <m:r>
                <m:rPr>
                  <m:sty m:val="bi"/>
                </m:rPr>
                <w:rPr>
                  <w:rFonts w:ascii="Cambria Math" w:eastAsia="Calibri" w:hAnsi="Cambria Math" w:cstheme="minorHAnsi"/>
                  <w:sz w:val="24"/>
                  <w:szCs w:val="24"/>
                  <w:lang w:val="en-GB"/>
                </w:rPr>
                <m:t>Q</m:t>
              </m:r>
            </m:e>
            <m:sup>
              <m:r>
                <m:rPr>
                  <m:sty m:val="b"/>
                </m:rPr>
                <w:rPr>
                  <w:rFonts w:ascii="Cambria Math" w:eastAsia="Calibri" w:hAnsi="Cambria Math" w:cstheme="minorHAnsi"/>
                  <w:sz w:val="24"/>
                  <w:szCs w:val="24"/>
                  <w:lang w:val="en-GB"/>
                </w:rPr>
                <m:t>2</m:t>
              </m:r>
            </m:sup>
          </m:sSup>
        </m:oMath>
      </m:oMathPara>
    </w:p>
    <w:p w14:paraId="200C61A6" w14:textId="77777777" w:rsidR="00C256E7" w:rsidRPr="00F33567" w:rsidRDefault="00C256E7" w:rsidP="00C256E7">
      <w:pPr>
        <w:spacing w:line="360" w:lineRule="auto"/>
        <w:jc w:val="both"/>
        <w:rPr>
          <w:rFonts w:cstheme="minorHAnsi"/>
          <w:spacing w:val="-3"/>
          <w:lang w:val="en-GB"/>
        </w:rPr>
      </w:pPr>
      <w:r w:rsidRPr="00F33567">
        <w:rPr>
          <w:rFonts w:cstheme="minorHAnsi"/>
          <w:spacing w:val="-3"/>
          <w:lang w:val="en-GB"/>
        </w:rPr>
        <w:t>Where; s</w:t>
      </w:r>
      <w:r w:rsidRPr="00F33567">
        <w:rPr>
          <w:rFonts w:cstheme="minorHAnsi"/>
          <w:spacing w:val="-3"/>
          <w:vertAlign w:val="subscript"/>
          <w:lang w:val="en-GB"/>
        </w:rPr>
        <w:t>w</w:t>
      </w:r>
      <w:r w:rsidRPr="00F33567">
        <w:rPr>
          <w:rFonts w:cstheme="minorHAnsi"/>
          <w:spacing w:val="-3"/>
          <w:lang w:val="en-GB"/>
        </w:rPr>
        <w:t xml:space="preserve"> is the drawdown in the well (m), Q has the dimensions [L</w:t>
      </w:r>
      <w:r w:rsidRPr="00F33567">
        <w:rPr>
          <w:rFonts w:cstheme="minorHAnsi"/>
          <w:spacing w:val="-3"/>
          <w:vertAlign w:val="superscript"/>
          <w:lang w:val="en-GB"/>
        </w:rPr>
        <w:t>3</w:t>
      </w:r>
      <w:r w:rsidRPr="00F33567">
        <w:rPr>
          <w:rFonts w:cstheme="minorHAnsi"/>
          <w:spacing w:val="-3"/>
          <w:lang w:val="en-GB"/>
        </w:rPr>
        <w:t>/T], B has the dimensions [T/L</w:t>
      </w:r>
      <w:r w:rsidRPr="00F33567">
        <w:rPr>
          <w:rFonts w:cstheme="minorHAnsi"/>
          <w:spacing w:val="-3"/>
          <w:vertAlign w:val="superscript"/>
          <w:lang w:val="en-GB"/>
        </w:rPr>
        <w:t>2</w:t>
      </w:r>
      <w:r w:rsidRPr="00F33567">
        <w:rPr>
          <w:rFonts w:cstheme="minorHAnsi"/>
          <w:spacing w:val="-3"/>
          <w:lang w:val="en-GB"/>
        </w:rPr>
        <w:t>] and C has the dimensions [T</w:t>
      </w:r>
      <w:r w:rsidRPr="00F33567">
        <w:rPr>
          <w:rFonts w:cstheme="minorHAnsi"/>
          <w:spacing w:val="-3"/>
          <w:vertAlign w:val="superscript"/>
          <w:lang w:val="en-GB"/>
        </w:rPr>
        <w:t>2</w:t>
      </w:r>
      <w:r w:rsidRPr="00F33567">
        <w:rPr>
          <w:rFonts w:cstheme="minorHAnsi"/>
          <w:spacing w:val="-3"/>
          <w:lang w:val="en-GB"/>
        </w:rPr>
        <w:t>/L</w:t>
      </w:r>
      <w:r w:rsidRPr="00F33567">
        <w:rPr>
          <w:rFonts w:cstheme="minorHAnsi"/>
          <w:spacing w:val="-3"/>
          <w:vertAlign w:val="superscript"/>
          <w:lang w:val="en-GB"/>
        </w:rPr>
        <w:t>5</w:t>
      </w:r>
      <w:r w:rsidRPr="00F33567">
        <w:rPr>
          <w:rFonts w:cstheme="minorHAnsi"/>
          <w:spacing w:val="-3"/>
          <w:lang w:val="en-GB"/>
        </w:rPr>
        <w:t>].</w:t>
      </w:r>
    </w:p>
    <w:p w14:paraId="160AF0DA" w14:textId="77777777" w:rsidR="00C256E7" w:rsidRPr="00F33567" w:rsidRDefault="00C256E7" w:rsidP="00C256E7">
      <w:pPr>
        <w:spacing w:line="360" w:lineRule="auto"/>
        <w:jc w:val="both"/>
        <w:rPr>
          <w:rFonts w:cstheme="minorHAnsi"/>
          <w:spacing w:val="-3"/>
          <w:lang w:val="en-GB"/>
        </w:rPr>
      </w:pPr>
      <w:r w:rsidRPr="00F33567">
        <w:rPr>
          <w:rFonts w:cstheme="minorHAnsi"/>
          <w:spacing w:val="-3"/>
          <w:lang w:val="en-GB"/>
        </w:rPr>
        <w:t>And the following equation relationship should yield a straight line</w:t>
      </w:r>
      <w:r w:rsidRPr="00F33567">
        <w:rPr>
          <w:rFonts w:cstheme="minorHAnsi"/>
          <w:spacing w:val="-3"/>
          <w:vertAlign w:val="superscript"/>
          <w:lang w:val="en-GB"/>
        </w:rPr>
        <w:footnoteReference w:id="3"/>
      </w:r>
      <w:r w:rsidRPr="00F33567">
        <w:rPr>
          <w:rFonts w:cstheme="minorHAnsi"/>
          <w:spacing w:val="-3"/>
          <w:lang w:val="en-GB"/>
        </w:rPr>
        <w:t>;</w:t>
      </w:r>
    </w:p>
    <w:p w14:paraId="3CC6A2FA" w14:textId="2B1A658A" w:rsidR="00C256E7" w:rsidRPr="00F33567" w:rsidRDefault="0092552D" w:rsidP="00C256E7">
      <w:pPr>
        <w:spacing w:line="360" w:lineRule="auto"/>
        <w:jc w:val="both"/>
        <w:rPr>
          <w:rFonts w:cstheme="minorHAnsi"/>
          <w:spacing w:val="-3"/>
          <w:lang w:val="en-GB"/>
        </w:rPr>
      </w:pPr>
      <m:oMathPara>
        <m:oMath>
          <m:f>
            <m:fPr>
              <m:type m:val="skw"/>
              <m:ctrlPr>
                <w:rPr>
                  <w:rFonts w:ascii="Cambria Math" w:eastAsia="Times New Roman" w:hAnsi="Cambria Math" w:cstheme="minorHAnsi"/>
                  <w:b/>
                  <w:sz w:val="24"/>
                  <w:szCs w:val="24"/>
                  <w:lang w:val="en-GB"/>
                </w:rPr>
              </m:ctrlPr>
            </m:fPr>
            <m:num>
              <m:sSub>
                <m:sSubPr>
                  <m:ctrlPr>
                    <w:rPr>
                      <w:rFonts w:ascii="Cambria Math" w:eastAsia="Times New Roman" w:hAnsi="Cambria Math" w:cstheme="minorHAnsi"/>
                      <w:b/>
                      <w:sz w:val="24"/>
                      <w:szCs w:val="24"/>
                      <w:lang w:val="en-GB"/>
                    </w:rPr>
                  </m:ctrlPr>
                </m:sSubPr>
                <m:e>
                  <m:r>
                    <m:rPr>
                      <m:sty m:val="bi"/>
                    </m:rPr>
                    <w:rPr>
                      <w:rFonts w:ascii="Cambria Math" w:eastAsia="Times New Roman" w:hAnsi="Cambria Math" w:cstheme="minorHAnsi"/>
                      <w:sz w:val="24"/>
                      <w:szCs w:val="24"/>
                      <w:lang w:val="en-GB"/>
                    </w:rPr>
                    <m:t>s</m:t>
                  </m:r>
                </m:e>
                <m:sub>
                  <m:r>
                    <m:rPr>
                      <m:sty m:val="bi"/>
                    </m:rPr>
                    <w:rPr>
                      <w:rFonts w:ascii="Cambria Math" w:eastAsia="Times New Roman" w:hAnsi="Cambria Math" w:cstheme="minorHAnsi"/>
                      <w:sz w:val="24"/>
                      <w:szCs w:val="24"/>
                      <w:lang w:val="en-GB"/>
                    </w:rPr>
                    <m:t>w</m:t>
                  </m:r>
                </m:sub>
              </m:sSub>
            </m:num>
            <m:den>
              <m:r>
                <m:rPr>
                  <m:sty m:val="bi"/>
                </m:rPr>
                <w:rPr>
                  <w:rFonts w:ascii="Cambria Math" w:eastAsia="Times New Roman" w:hAnsi="Cambria Math" w:cstheme="minorHAnsi"/>
                  <w:sz w:val="24"/>
                  <w:szCs w:val="24"/>
                  <w:lang w:val="en-GB"/>
                </w:rPr>
                <m:t>Q</m:t>
              </m:r>
            </m:den>
          </m:f>
          <m:r>
            <m:rPr>
              <m:sty m:val="b"/>
            </m:rPr>
            <w:rPr>
              <w:rFonts w:ascii="Cambria Math" w:eastAsia="Times New Roman" w:hAnsi="Cambria Math" w:cstheme="minorHAnsi"/>
              <w:sz w:val="24"/>
              <w:szCs w:val="24"/>
              <w:lang w:val="en-GB"/>
            </w:rPr>
            <m:t xml:space="preserve"> </m:t>
          </m:r>
          <m:r>
            <m:rPr>
              <m:sty m:val="b"/>
            </m:rPr>
            <w:rPr>
              <w:rFonts w:ascii="Cambria Math" w:eastAsia="Calibri" w:hAnsi="Cambria Math" w:cstheme="minorHAnsi"/>
              <w:sz w:val="24"/>
              <w:szCs w:val="24"/>
              <w:lang w:val="en-GB"/>
            </w:rPr>
            <m:t xml:space="preserve">  =  </m:t>
          </m:r>
          <m:r>
            <m:rPr>
              <m:sty m:val="bi"/>
            </m:rPr>
            <w:rPr>
              <w:rFonts w:ascii="Cambria Math" w:eastAsia="Calibri" w:hAnsi="Cambria Math" w:cstheme="minorHAnsi"/>
              <w:sz w:val="24"/>
              <w:szCs w:val="24"/>
              <w:lang w:val="en-GB"/>
            </w:rPr>
            <m:t>B</m:t>
          </m:r>
          <m:r>
            <m:rPr>
              <m:sty m:val="b"/>
            </m:rPr>
            <w:rPr>
              <w:rFonts w:ascii="Cambria Math" w:eastAsia="Calibri" w:hAnsi="Cambria Math" w:cstheme="minorHAnsi"/>
              <w:sz w:val="24"/>
              <w:szCs w:val="24"/>
              <w:lang w:val="en-GB"/>
            </w:rPr>
            <m:t xml:space="preserve"> +  </m:t>
          </m:r>
          <m:r>
            <m:rPr>
              <m:sty m:val="bi"/>
            </m:rPr>
            <w:rPr>
              <w:rFonts w:ascii="Cambria Math" w:eastAsia="Calibri" w:hAnsi="Cambria Math" w:cstheme="minorHAnsi"/>
              <w:sz w:val="24"/>
              <w:szCs w:val="24"/>
              <w:lang w:val="en-GB"/>
            </w:rPr>
            <m:t>CQ</m:t>
          </m:r>
          <m:r>
            <m:rPr>
              <m:sty m:val="b"/>
            </m:rPr>
            <w:rPr>
              <w:rFonts w:ascii="Cambria Math" w:eastAsia="Calibri" w:hAnsi="Cambria Math" w:cstheme="minorHAnsi"/>
              <w:sz w:val="24"/>
              <w:szCs w:val="24"/>
              <w:lang w:val="en-GB"/>
            </w:rPr>
            <m:t xml:space="preserve"> </m:t>
          </m:r>
        </m:oMath>
      </m:oMathPara>
    </w:p>
    <w:p w14:paraId="2FEDA64B" w14:textId="7808BF75" w:rsidR="00C256E7" w:rsidRPr="00F33567" w:rsidRDefault="00C256E7" w:rsidP="00C256E7">
      <w:pPr>
        <w:spacing w:line="360" w:lineRule="auto"/>
        <w:jc w:val="both"/>
        <w:rPr>
          <w:rFonts w:cstheme="minorHAnsi"/>
          <w:spacing w:val="-3"/>
          <w:lang w:val="en-GB"/>
        </w:rPr>
      </w:pPr>
      <w:r w:rsidRPr="00F33567">
        <w:rPr>
          <w:rFonts w:cstheme="minorHAnsi"/>
          <w:spacing w:val="-3"/>
          <w:lang w:val="en-GB"/>
        </w:rPr>
        <w:t>Where Q/s</w:t>
      </w:r>
      <w:r w:rsidRPr="00F33567">
        <w:rPr>
          <w:rFonts w:cstheme="minorHAnsi"/>
          <w:spacing w:val="-3"/>
          <w:vertAlign w:val="subscript"/>
          <w:lang w:val="en-GB"/>
        </w:rPr>
        <w:t>w</w:t>
      </w:r>
      <w:r w:rsidRPr="00F33567">
        <w:rPr>
          <w:rFonts w:cstheme="minorHAnsi"/>
          <w:spacing w:val="-3"/>
          <w:lang w:val="en-GB"/>
        </w:rPr>
        <w:t xml:space="preserve"> is termed the specific drawdown and has dimensions [L/L</w:t>
      </w:r>
      <w:r w:rsidRPr="00F33567">
        <w:rPr>
          <w:rFonts w:cstheme="minorHAnsi"/>
          <w:spacing w:val="-3"/>
          <w:vertAlign w:val="superscript"/>
          <w:lang w:val="en-GB"/>
        </w:rPr>
        <w:t>3</w:t>
      </w:r>
      <w:r w:rsidRPr="00F33567">
        <w:rPr>
          <w:rFonts w:cstheme="minorHAnsi"/>
          <w:spacing w:val="-3"/>
          <w:lang w:val="en-GB"/>
        </w:rPr>
        <w:t>/T]</w:t>
      </w:r>
    </w:p>
    <w:p w14:paraId="4B114BE9" w14:textId="77777777" w:rsidR="00C256E7" w:rsidRPr="00F33567" w:rsidRDefault="00C256E7" w:rsidP="008725E1">
      <w:pPr>
        <w:numPr>
          <w:ilvl w:val="0"/>
          <w:numId w:val="46"/>
        </w:numPr>
        <w:spacing w:after="0" w:line="360" w:lineRule="auto"/>
        <w:jc w:val="both"/>
        <w:rPr>
          <w:rFonts w:cstheme="minorHAnsi"/>
          <w:spacing w:val="-3"/>
          <w:lang w:val="en-GB"/>
        </w:rPr>
      </w:pPr>
      <w:r w:rsidRPr="00F33567">
        <w:rPr>
          <w:rFonts w:cstheme="minorHAnsi"/>
          <w:spacing w:val="-3"/>
          <w:lang w:val="en-GB"/>
        </w:rPr>
        <w:t xml:space="preserve">The maximum safe yield of the well, often taken to be the yield (and associated drawdown) where linear well losses (BQ) by themselves account for at least 50% of the drawdown </w:t>
      </w:r>
    </w:p>
    <w:p w14:paraId="3B1D2DE3" w14:textId="4C6F43CD" w:rsidR="00C256E7" w:rsidRDefault="00C256E7" w:rsidP="00EE287B">
      <w:pPr>
        <w:numPr>
          <w:ilvl w:val="0"/>
          <w:numId w:val="46"/>
        </w:numPr>
        <w:spacing w:after="0" w:line="360" w:lineRule="auto"/>
        <w:jc w:val="both"/>
        <w:rPr>
          <w:rFonts w:cstheme="minorHAnsi"/>
          <w:spacing w:val="-3"/>
          <w:lang w:val="en-GB"/>
        </w:rPr>
      </w:pPr>
      <w:r w:rsidRPr="00F33567">
        <w:rPr>
          <w:rFonts w:cstheme="minorHAnsi"/>
          <w:spacing w:val="-3"/>
          <w:lang w:val="en-GB"/>
        </w:rPr>
        <w:t>The safe yield of the well, often taken to be 80-90% of the maximum safe yield.</w:t>
      </w:r>
    </w:p>
    <w:p w14:paraId="6388DF1F" w14:textId="77777777" w:rsidR="00EE287B" w:rsidRPr="00EE287B" w:rsidRDefault="00EE287B" w:rsidP="00EE287B">
      <w:pPr>
        <w:spacing w:after="0" w:line="360" w:lineRule="auto"/>
        <w:ind w:left="720"/>
        <w:jc w:val="both"/>
        <w:rPr>
          <w:rFonts w:cstheme="minorHAnsi"/>
          <w:spacing w:val="-3"/>
          <w:lang w:val="en-GB"/>
        </w:rPr>
      </w:pPr>
    </w:p>
    <w:p w14:paraId="697620F9" w14:textId="77777777" w:rsidR="00C256E7" w:rsidRPr="00F33567" w:rsidRDefault="00C256E7" w:rsidP="00C256E7">
      <w:pPr>
        <w:spacing w:line="360" w:lineRule="auto"/>
        <w:jc w:val="both"/>
        <w:rPr>
          <w:rFonts w:cstheme="minorHAnsi"/>
          <w:b/>
          <w:spacing w:val="-3"/>
          <w:lang w:val="en-GB"/>
        </w:rPr>
      </w:pPr>
      <w:r w:rsidRPr="00F33567">
        <w:rPr>
          <w:rFonts w:cstheme="minorHAnsi"/>
          <w:b/>
          <w:spacing w:val="-3"/>
          <w:lang w:val="en-GB"/>
        </w:rPr>
        <w:t>Note: Information obtained from the step test will be critical in the proper design of the constant rate test. For example, yield can decline during a constant rate test as drawdown deepens and pumping head increases – data from the step test can help the hydro geologist to ensure that the correct adjustment are made at the appropriate time during the constant rate test.</w:t>
      </w:r>
    </w:p>
    <w:p w14:paraId="55B54BB3" w14:textId="7DA2551F" w:rsidR="00C256E7" w:rsidRPr="00F33567" w:rsidRDefault="00C256E7" w:rsidP="00C256E7">
      <w:pPr>
        <w:spacing w:line="360" w:lineRule="auto"/>
        <w:jc w:val="both"/>
        <w:rPr>
          <w:rFonts w:cstheme="minorHAnsi"/>
          <w:b/>
          <w:spacing w:val="-3"/>
          <w:lang w:val="en-GB"/>
        </w:rPr>
      </w:pPr>
      <w:r w:rsidRPr="00F33567">
        <w:rPr>
          <w:rFonts w:cstheme="minorHAnsi"/>
          <w:b/>
          <w:spacing w:val="-3"/>
          <w:lang w:val="en-GB"/>
        </w:rPr>
        <w:t xml:space="preserve">A period of at least 24 hours </w:t>
      </w:r>
      <w:r w:rsidRPr="00F33567">
        <w:rPr>
          <w:rFonts w:cstheme="minorHAnsi"/>
          <w:b/>
          <w:spacing w:val="-3"/>
          <w:u w:val="single"/>
          <w:lang w:val="en-GB"/>
        </w:rPr>
        <w:t>must</w:t>
      </w:r>
      <w:r w:rsidRPr="00F33567">
        <w:rPr>
          <w:rFonts w:cstheme="minorHAnsi"/>
          <w:b/>
          <w:spacing w:val="-3"/>
          <w:lang w:val="en-GB"/>
        </w:rPr>
        <w:t xml:space="preserve"> be given between the Test pumping and the completion of drilling. </w:t>
      </w:r>
    </w:p>
    <w:p w14:paraId="2725E3C7" w14:textId="77777777" w:rsidR="00C256E7" w:rsidRPr="00F33567" w:rsidRDefault="00C256E7" w:rsidP="00C256E7">
      <w:pPr>
        <w:spacing w:line="360" w:lineRule="auto"/>
        <w:jc w:val="both"/>
        <w:rPr>
          <w:rFonts w:cstheme="minorHAnsi"/>
          <w:spacing w:val="-3"/>
          <w:lang w:val="en-GB"/>
        </w:rPr>
      </w:pPr>
      <w:r w:rsidRPr="00F33567">
        <w:rPr>
          <w:rFonts w:cstheme="minorHAnsi"/>
          <w:spacing w:val="-3"/>
          <w:lang w:val="en-GB"/>
        </w:rPr>
        <w:t xml:space="preserve"> The Contractor will ensure the following:</w:t>
      </w:r>
    </w:p>
    <w:p w14:paraId="73A00349" w14:textId="77777777" w:rsidR="00C256E7" w:rsidRPr="00F33567" w:rsidRDefault="00C256E7" w:rsidP="008725E1">
      <w:pPr>
        <w:numPr>
          <w:ilvl w:val="0"/>
          <w:numId w:val="45"/>
        </w:numPr>
        <w:spacing w:after="0" w:line="360" w:lineRule="auto"/>
        <w:jc w:val="both"/>
        <w:rPr>
          <w:rFonts w:cstheme="minorHAnsi"/>
          <w:spacing w:val="-3"/>
          <w:lang w:val="en-GB"/>
        </w:rPr>
      </w:pPr>
      <w:r w:rsidRPr="00F33567">
        <w:rPr>
          <w:rFonts w:cstheme="minorHAnsi"/>
          <w:spacing w:val="-3"/>
          <w:lang w:val="en-GB"/>
        </w:rPr>
        <w:lastRenderedPageBreak/>
        <w:t>The datum for all water level measurements must be chosen and adhered to for the duration of this test and all others conducted subsequently and this point must be reported,</w:t>
      </w:r>
    </w:p>
    <w:p w14:paraId="25F8711D" w14:textId="5E310B26" w:rsidR="00C256E7" w:rsidRPr="00EE287B" w:rsidRDefault="00C256E7" w:rsidP="00C256E7">
      <w:pPr>
        <w:numPr>
          <w:ilvl w:val="0"/>
          <w:numId w:val="45"/>
        </w:numPr>
        <w:spacing w:after="0" w:line="360" w:lineRule="auto"/>
        <w:jc w:val="both"/>
        <w:rPr>
          <w:rFonts w:cstheme="minorHAnsi"/>
          <w:spacing w:val="-3"/>
          <w:lang w:val="en-GB"/>
        </w:rPr>
      </w:pPr>
      <w:r w:rsidRPr="00F33567">
        <w:rPr>
          <w:rFonts w:cstheme="minorHAnsi"/>
          <w:spacing w:val="-3"/>
          <w:lang w:val="en-GB"/>
        </w:rPr>
        <w:t>The test shall comprise three steps with yields set using the following calculation.</w:t>
      </w:r>
    </w:p>
    <w:p w14:paraId="471834F6" w14:textId="1A859E47" w:rsidR="00C256E7" w:rsidRPr="00F33567" w:rsidRDefault="00C256E7" w:rsidP="00EE287B">
      <w:pPr>
        <w:spacing w:line="360" w:lineRule="auto"/>
        <w:jc w:val="center"/>
        <w:rPr>
          <w:rFonts w:cstheme="minorHAnsi"/>
          <w:b/>
          <w:spacing w:val="-3"/>
          <w:lang w:val="fr-CH"/>
        </w:rPr>
      </w:pPr>
      <w:r w:rsidRPr="00F33567">
        <w:rPr>
          <w:rFonts w:cstheme="minorHAnsi"/>
          <w:b/>
          <w:spacing w:val="-3"/>
          <w:lang w:val="fr-CH"/>
        </w:rPr>
        <w:t>Q</w:t>
      </w:r>
      <w:r w:rsidRPr="00F33567">
        <w:rPr>
          <w:rFonts w:cstheme="minorHAnsi"/>
          <w:b/>
          <w:spacing w:val="-3"/>
          <w:vertAlign w:val="subscript"/>
          <w:lang w:val="fr-CH"/>
        </w:rPr>
        <w:t>1</w:t>
      </w:r>
      <w:r w:rsidRPr="00F33567">
        <w:rPr>
          <w:rFonts w:cstheme="minorHAnsi"/>
          <w:b/>
          <w:spacing w:val="-3"/>
          <w:lang w:val="fr-CH"/>
        </w:rPr>
        <w:t xml:space="preserve"> = Q</w:t>
      </w:r>
      <w:r w:rsidRPr="00F33567">
        <w:rPr>
          <w:rFonts w:cstheme="minorHAnsi"/>
          <w:b/>
          <w:spacing w:val="-3"/>
          <w:vertAlign w:val="subscript"/>
          <w:lang w:val="fr-CH"/>
        </w:rPr>
        <w:t>des</w:t>
      </w:r>
      <w:r w:rsidRPr="00F33567">
        <w:rPr>
          <w:rFonts w:cstheme="minorHAnsi"/>
          <w:b/>
          <w:spacing w:val="-3"/>
          <w:lang w:val="fr-CH"/>
        </w:rPr>
        <w:t>/3,  Q</w:t>
      </w:r>
      <w:r w:rsidRPr="00F33567">
        <w:rPr>
          <w:rFonts w:cstheme="minorHAnsi"/>
          <w:b/>
          <w:spacing w:val="-3"/>
          <w:vertAlign w:val="subscript"/>
          <w:lang w:val="fr-CH"/>
        </w:rPr>
        <w:t>2</w:t>
      </w:r>
      <w:r w:rsidRPr="00F33567">
        <w:rPr>
          <w:rFonts w:cstheme="minorHAnsi"/>
          <w:b/>
          <w:spacing w:val="-3"/>
          <w:lang w:val="fr-CH"/>
        </w:rPr>
        <w:t xml:space="preserve"> = Q</w:t>
      </w:r>
      <w:r w:rsidRPr="00F33567">
        <w:rPr>
          <w:rFonts w:cstheme="minorHAnsi"/>
          <w:b/>
          <w:spacing w:val="-3"/>
          <w:vertAlign w:val="subscript"/>
          <w:lang w:val="fr-CH"/>
        </w:rPr>
        <w:t>des</w:t>
      </w:r>
      <w:r w:rsidRPr="00F33567">
        <w:rPr>
          <w:rFonts w:cstheme="minorHAnsi"/>
          <w:b/>
          <w:spacing w:val="-3"/>
          <w:lang w:val="fr-CH"/>
        </w:rPr>
        <w:t>/2,  Q</w:t>
      </w:r>
      <w:r w:rsidRPr="00F33567">
        <w:rPr>
          <w:rFonts w:cstheme="minorHAnsi"/>
          <w:b/>
          <w:spacing w:val="-3"/>
          <w:vertAlign w:val="subscript"/>
          <w:lang w:val="fr-CH"/>
        </w:rPr>
        <w:t>3</w:t>
      </w:r>
      <w:r w:rsidRPr="00F33567">
        <w:rPr>
          <w:rFonts w:cstheme="minorHAnsi"/>
          <w:b/>
          <w:spacing w:val="-3"/>
          <w:lang w:val="fr-CH"/>
        </w:rPr>
        <w:t xml:space="preserve"> = Q</w:t>
      </w:r>
      <w:r w:rsidRPr="00F33567">
        <w:rPr>
          <w:rFonts w:cstheme="minorHAnsi"/>
          <w:b/>
          <w:spacing w:val="-3"/>
          <w:vertAlign w:val="subscript"/>
          <w:lang w:val="fr-CH"/>
        </w:rPr>
        <w:t>des</w:t>
      </w:r>
    </w:p>
    <w:p w14:paraId="06B48987" w14:textId="77777777" w:rsidR="00C256E7" w:rsidRPr="00F33567" w:rsidRDefault="00C256E7" w:rsidP="00C256E7">
      <w:pPr>
        <w:spacing w:line="360" w:lineRule="auto"/>
        <w:jc w:val="both"/>
        <w:rPr>
          <w:rFonts w:cstheme="minorHAnsi"/>
          <w:spacing w:val="-3"/>
          <w:lang w:val="en-GB"/>
        </w:rPr>
      </w:pPr>
      <w:r w:rsidRPr="00F33567">
        <w:rPr>
          <w:rFonts w:cstheme="minorHAnsi"/>
          <w:spacing w:val="-3"/>
          <w:lang w:val="en-GB"/>
        </w:rPr>
        <w:t>Where; Q</w:t>
      </w:r>
      <w:r w:rsidRPr="00F33567">
        <w:rPr>
          <w:rFonts w:cstheme="minorHAnsi"/>
          <w:spacing w:val="-3"/>
          <w:vertAlign w:val="subscript"/>
          <w:lang w:val="en-GB"/>
        </w:rPr>
        <w:t xml:space="preserve">des </w:t>
      </w:r>
      <w:r w:rsidRPr="00F33567">
        <w:rPr>
          <w:rFonts w:cstheme="minorHAnsi"/>
          <w:spacing w:val="-3"/>
          <w:lang w:val="en-GB"/>
        </w:rPr>
        <w:t>is the design yield, estimated from the constant test and allowing for a safety factor that will ensure that the last step is not beyond the capacity of the well and the depth of installation of the pump, i.e. that the PWL</w:t>
      </w:r>
      <w:r w:rsidRPr="00F33567">
        <w:rPr>
          <w:rFonts w:cstheme="minorHAnsi"/>
          <w:i/>
          <w:spacing w:val="-3"/>
          <w:vertAlign w:val="superscript"/>
          <w:lang w:val="en-GB"/>
        </w:rPr>
        <w:footnoteReference w:id="4"/>
      </w:r>
      <w:r w:rsidRPr="00F33567">
        <w:rPr>
          <w:rFonts w:cstheme="minorHAnsi"/>
          <w:spacing w:val="-3"/>
          <w:lang w:val="en-GB"/>
        </w:rPr>
        <w:t xml:space="preserve"> should not arrive at the level of the pump, </w:t>
      </w:r>
    </w:p>
    <w:p w14:paraId="570CB072" w14:textId="77777777" w:rsidR="00C256E7" w:rsidRPr="00F33567" w:rsidRDefault="00C256E7" w:rsidP="008725E1">
      <w:pPr>
        <w:numPr>
          <w:ilvl w:val="0"/>
          <w:numId w:val="45"/>
        </w:numPr>
        <w:spacing w:after="0" w:line="360" w:lineRule="auto"/>
        <w:jc w:val="both"/>
        <w:rPr>
          <w:rFonts w:cstheme="minorHAnsi"/>
          <w:spacing w:val="-3"/>
          <w:lang w:val="en-GB"/>
        </w:rPr>
      </w:pPr>
      <w:r w:rsidRPr="00F33567">
        <w:rPr>
          <w:rFonts w:cstheme="minorHAnsi"/>
          <w:spacing w:val="-3"/>
          <w:lang w:val="en-GB"/>
        </w:rPr>
        <w:t>Each step will continue for a minimum duration of 60 minutes,</w:t>
      </w:r>
    </w:p>
    <w:p w14:paraId="1CD9EC4B" w14:textId="77777777" w:rsidR="00C256E7" w:rsidRPr="00F33567" w:rsidRDefault="00C256E7" w:rsidP="008725E1">
      <w:pPr>
        <w:numPr>
          <w:ilvl w:val="0"/>
          <w:numId w:val="45"/>
        </w:numPr>
        <w:spacing w:after="0" w:line="360" w:lineRule="auto"/>
        <w:jc w:val="both"/>
        <w:rPr>
          <w:rFonts w:cstheme="minorHAnsi"/>
          <w:spacing w:val="-3"/>
          <w:lang w:val="en-GB"/>
        </w:rPr>
      </w:pPr>
      <w:r w:rsidRPr="00F33567">
        <w:rPr>
          <w:rFonts w:cstheme="minorHAnsi"/>
          <w:spacing w:val="-3"/>
          <w:lang w:val="en-GB"/>
        </w:rPr>
        <w:t>Multiple and accurate flow measurements shall be made throughout the duration of the test and especially immediately after the change in yield from one step to another,</w:t>
      </w:r>
    </w:p>
    <w:p w14:paraId="2112CCE3" w14:textId="483852BA" w:rsidR="00C256E7" w:rsidRPr="00F33567" w:rsidRDefault="00C256E7" w:rsidP="00C256E7">
      <w:pPr>
        <w:numPr>
          <w:ilvl w:val="0"/>
          <w:numId w:val="45"/>
        </w:numPr>
        <w:spacing w:after="0" w:line="360" w:lineRule="auto"/>
        <w:jc w:val="both"/>
        <w:rPr>
          <w:rFonts w:cstheme="minorHAnsi"/>
          <w:spacing w:val="-3"/>
          <w:lang w:val="en-GB"/>
        </w:rPr>
      </w:pPr>
      <w:r w:rsidRPr="00F33567">
        <w:rPr>
          <w:rFonts w:cstheme="minorHAnsi"/>
          <w:spacing w:val="-3"/>
          <w:lang w:val="en-GB"/>
        </w:rPr>
        <w:t>The interval of measurement for the water level in the well (PWL) during each step adheres to the MWE recommendation set forth on the test pumping data recording sheets.</w:t>
      </w:r>
    </w:p>
    <w:p w14:paraId="694AE339" w14:textId="415141B9" w:rsidR="00C256E7" w:rsidRPr="00F33567" w:rsidRDefault="00C256E7" w:rsidP="00C256E7">
      <w:pPr>
        <w:spacing w:line="360" w:lineRule="auto"/>
        <w:jc w:val="both"/>
        <w:rPr>
          <w:rFonts w:cstheme="minorHAnsi"/>
          <w:b/>
          <w:spacing w:val="-3"/>
          <w:lang w:val="en-GB"/>
        </w:rPr>
      </w:pPr>
      <w:r w:rsidRPr="00F33567">
        <w:rPr>
          <w:rFonts w:cstheme="minorHAnsi"/>
          <w:b/>
          <w:noProof/>
          <w:spacing w:val="-3"/>
        </w:rPr>
        <mc:AlternateContent>
          <mc:Choice Requires="wps">
            <w:drawing>
              <wp:anchor distT="0" distB="0" distL="114300" distR="114300" simplePos="0" relativeHeight="251658245" behindDoc="1" locked="0" layoutInCell="1" allowOverlap="1" wp14:anchorId="172B9614" wp14:editId="7C5F8F59">
                <wp:simplePos x="0" y="0"/>
                <wp:positionH relativeFrom="margin">
                  <wp:align>center</wp:align>
                </wp:positionH>
                <wp:positionV relativeFrom="paragraph">
                  <wp:posOffset>38735</wp:posOffset>
                </wp:positionV>
                <wp:extent cx="2785745" cy="857250"/>
                <wp:effectExtent l="0" t="0" r="14605" b="19050"/>
                <wp:wrapTight wrapText="bothSides">
                  <wp:wrapPolygon edited="0">
                    <wp:start x="0" y="0"/>
                    <wp:lineTo x="0" y="21600"/>
                    <wp:lineTo x="21566" y="21600"/>
                    <wp:lineTo x="21566" y="0"/>
                    <wp:lineTo x="0" y="0"/>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5745" cy="857250"/>
                        </a:xfrm>
                        <a:prstGeom prst="rect">
                          <a:avLst/>
                        </a:prstGeom>
                        <a:noFill/>
                        <a:ln w="22225" cap="flat" cmpd="sng" algn="ctr">
                          <a:solidFill>
                            <a:sysClr val="windowText" lastClr="000000"/>
                          </a:solidFill>
                          <a:prstDash val="solid"/>
                          <a:miter lim="800000"/>
                        </a:ln>
                        <a:effectLst/>
                      </wps:spPr>
                      <wps:txbx>
                        <w:txbxContent>
                          <w:p w14:paraId="6F6679F6" w14:textId="77777777" w:rsidR="00674A5A" w:rsidRPr="007946A6" w:rsidRDefault="00674A5A" w:rsidP="00C256E7">
                            <w:pPr>
                              <w:rPr>
                                <w:rFonts w:ascii="Arial" w:hAnsi="Arial" w:cs="Arial"/>
                                <w:color w:val="000000"/>
                                <w:sz w:val="20"/>
                                <w:szCs w:val="20"/>
                              </w:rPr>
                            </w:pPr>
                            <w:r w:rsidRPr="007946A6">
                              <w:rPr>
                                <w:rFonts w:ascii="Arial" w:hAnsi="Arial" w:cs="Arial"/>
                                <w:color w:val="000000"/>
                                <w:sz w:val="20"/>
                                <w:szCs w:val="20"/>
                              </w:rPr>
                              <w:t xml:space="preserve">Every 30 seconds for the first 10 minutes, </w:t>
                            </w:r>
                          </w:p>
                          <w:p w14:paraId="4961D857" w14:textId="77777777" w:rsidR="00674A5A" w:rsidRPr="007946A6" w:rsidRDefault="00674A5A" w:rsidP="00C256E7">
                            <w:pPr>
                              <w:rPr>
                                <w:rFonts w:ascii="Arial" w:hAnsi="Arial" w:cs="Arial"/>
                                <w:color w:val="000000"/>
                                <w:sz w:val="20"/>
                                <w:szCs w:val="20"/>
                              </w:rPr>
                            </w:pPr>
                            <w:r w:rsidRPr="007946A6">
                              <w:rPr>
                                <w:rFonts w:ascii="Arial" w:hAnsi="Arial" w:cs="Arial"/>
                                <w:color w:val="000000"/>
                                <w:sz w:val="20"/>
                                <w:szCs w:val="20"/>
                              </w:rPr>
                              <w:t>Every minute up until 30 minutes, and then</w:t>
                            </w:r>
                          </w:p>
                          <w:p w14:paraId="49B552C1" w14:textId="77777777" w:rsidR="00674A5A" w:rsidRPr="007946A6" w:rsidRDefault="00674A5A" w:rsidP="00C256E7">
                            <w:pPr>
                              <w:rPr>
                                <w:rFonts w:ascii="Arial" w:hAnsi="Arial" w:cs="Arial"/>
                                <w:color w:val="000000"/>
                                <w:sz w:val="20"/>
                                <w:szCs w:val="20"/>
                              </w:rPr>
                            </w:pPr>
                            <w:r w:rsidRPr="007946A6">
                              <w:rPr>
                                <w:rFonts w:ascii="Arial" w:hAnsi="Arial" w:cs="Arial"/>
                                <w:color w:val="000000"/>
                                <w:sz w:val="20"/>
                                <w:szCs w:val="20"/>
                              </w:rPr>
                              <w:t>Every 5 minutes up until 120 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B9614" id="Rectangle 4" o:spid="_x0000_s1027" style="position:absolute;left:0;text-align:left;margin-left:0;margin-top:3.05pt;width:219.35pt;height:67.5pt;z-index:-25165823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" filled="f" strokecolor="windowText" strokeweight="1.75pt">
                <v:path arrowok="t"/>
                <v:textbox>
                  <w:txbxContent>
                    <w:p w14:paraId="6F6679F6" w14:textId="77777777" w:rsidR="00674A5A" w:rsidRPr="007946A6" w:rsidRDefault="00674A5A" w:rsidP="00C256E7">
                      <w:pPr>
                        <w:rPr>
                          <w:rFonts w:ascii="Arial" w:hAnsi="Arial" w:cs="Arial"/>
                          <w:color w:val="000000"/>
                          <w:sz w:val="20"/>
                          <w:szCs w:val="20"/>
                        </w:rPr>
                      </w:pPr>
                      <w:r w:rsidRPr="007946A6">
                        <w:rPr>
                          <w:rFonts w:ascii="Arial" w:hAnsi="Arial" w:cs="Arial"/>
                          <w:color w:val="000000"/>
                          <w:sz w:val="20"/>
                          <w:szCs w:val="20"/>
                        </w:rPr>
                        <w:t xml:space="preserve">Every 30 seconds for the first 10 minutes, </w:t>
                      </w:r>
                    </w:p>
                    <w:p w14:paraId="4961D857" w14:textId="77777777" w:rsidR="00674A5A" w:rsidRPr="007946A6" w:rsidRDefault="00674A5A" w:rsidP="00C256E7">
                      <w:pPr>
                        <w:rPr>
                          <w:rFonts w:ascii="Arial" w:hAnsi="Arial" w:cs="Arial"/>
                          <w:color w:val="000000"/>
                          <w:sz w:val="20"/>
                          <w:szCs w:val="20"/>
                        </w:rPr>
                      </w:pPr>
                      <w:r w:rsidRPr="007946A6">
                        <w:rPr>
                          <w:rFonts w:ascii="Arial" w:hAnsi="Arial" w:cs="Arial"/>
                          <w:color w:val="000000"/>
                          <w:sz w:val="20"/>
                          <w:szCs w:val="20"/>
                        </w:rPr>
                        <w:t>Every minute up until 30 minutes, and then</w:t>
                      </w:r>
                    </w:p>
                    <w:p w14:paraId="49B552C1" w14:textId="77777777" w:rsidR="00674A5A" w:rsidRPr="007946A6" w:rsidRDefault="00674A5A" w:rsidP="00C256E7">
                      <w:pPr>
                        <w:rPr>
                          <w:rFonts w:ascii="Arial" w:hAnsi="Arial" w:cs="Arial"/>
                          <w:color w:val="000000"/>
                          <w:sz w:val="20"/>
                          <w:szCs w:val="20"/>
                        </w:rPr>
                      </w:pPr>
                      <w:r w:rsidRPr="007946A6">
                        <w:rPr>
                          <w:rFonts w:ascii="Arial" w:hAnsi="Arial" w:cs="Arial"/>
                          <w:color w:val="000000"/>
                          <w:sz w:val="20"/>
                          <w:szCs w:val="20"/>
                        </w:rPr>
                        <w:t>Every 5 minutes up until 120 minutes.</w:t>
                      </w:r>
                    </w:p>
                  </w:txbxContent>
                </v:textbox>
                <w10:wrap type="tight" anchorx="margin"/>
              </v:rect>
            </w:pict>
          </mc:Fallback>
        </mc:AlternateContent>
      </w:r>
    </w:p>
    <w:p w14:paraId="76AA90BE" w14:textId="77777777" w:rsidR="00C256E7" w:rsidRPr="00F33567" w:rsidRDefault="00C256E7" w:rsidP="00C256E7">
      <w:pPr>
        <w:spacing w:line="360" w:lineRule="auto"/>
        <w:jc w:val="both"/>
        <w:rPr>
          <w:rFonts w:cstheme="minorHAnsi"/>
          <w:b/>
          <w:spacing w:val="-3"/>
          <w:lang w:val="en-GB"/>
        </w:rPr>
      </w:pPr>
    </w:p>
    <w:p w14:paraId="087FCCAD" w14:textId="77777777" w:rsidR="00C256E7" w:rsidRPr="00F33567" w:rsidRDefault="00C256E7" w:rsidP="00C256E7">
      <w:pPr>
        <w:spacing w:line="360" w:lineRule="auto"/>
        <w:jc w:val="both"/>
        <w:rPr>
          <w:rFonts w:cstheme="minorHAnsi"/>
          <w:b/>
          <w:spacing w:val="-3"/>
          <w:lang w:val="en-GB"/>
        </w:rPr>
      </w:pPr>
    </w:p>
    <w:p w14:paraId="29DBC1DF" w14:textId="77777777" w:rsidR="00C256E7" w:rsidRPr="00F33567" w:rsidRDefault="00C256E7" w:rsidP="008725E1">
      <w:pPr>
        <w:numPr>
          <w:ilvl w:val="0"/>
          <w:numId w:val="45"/>
        </w:numPr>
        <w:spacing w:after="0" w:line="360" w:lineRule="auto"/>
        <w:jc w:val="both"/>
        <w:rPr>
          <w:rFonts w:cstheme="minorHAnsi"/>
          <w:spacing w:val="-3"/>
          <w:lang w:val="en-GB"/>
        </w:rPr>
      </w:pPr>
      <w:r w:rsidRPr="00F33567">
        <w:rPr>
          <w:rFonts w:cstheme="minorHAnsi"/>
          <w:spacing w:val="-3"/>
          <w:lang w:val="en-GB"/>
        </w:rPr>
        <w:t>Ideally the drawdown should stabilise - reach a ‘steady’ or ‘quasi-steady state’ - before the end of each step. If this is not the case, then the consultant understands that the method of interpretation of the data differs from that of a standard ‘steady-state’ analysis and must present this in the final report</w:t>
      </w:r>
      <w:r w:rsidRPr="00F33567">
        <w:rPr>
          <w:rFonts w:cstheme="minorHAnsi"/>
          <w:spacing w:val="-3"/>
          <w:vertAlign w:val="superscript"/>
          <w:lang w:val="en-GB"/>
        </w:rPr>
        <w:footnoteReference w:id="5"/>
      </w:r>
    </w:p>
    <w:p w14:paraId="6EA94440" w14:textId="77777777" w:rsidR="00C256E7" w:rsidRPr="00F33567" w:rsidRDefault="00C256E7" w:rsidP="00C256E7">
      <w:pPr>
        <w:keepNext/>
        <w:spacing w:before="240" w:after="60"/>
        <w:jc w:val="both"/>
        <w:outlineLvl w:val="2"/>
        <w:rPr>
          <w:rFonts w:cstheme="minorHAnsi"/>
          <w:b/>
          <w:bCs/>
          <w:sz w:val="24"/>
          <w:szCs w:val="28"/>
          <w:lang w:val="en-GB"/>
        </w:rPr>
      </w:pPr>
      <w:r w:rsidRPr="00F33567">
        <w:rPr>
          <w:rFonts w:cstheme="minorHAnsi"/>
          <w:b/>
          <w:bCs/>
          <w:sz w:val="24"/>
          <w:szCs w:val="28"/>
          <w:lang w:val="en-GB"/>
        </w:rPr>
        <w:t>7. Constant rate test</w:t>
      </w:r>
    </w:p>
    <w:p w14:paraId="6EAC4CF3" w14:textId="77777777" w:rsidR="00C256E7" w:rsidRPr="00F33567" w:rsidRDefault="00C256E7" w:rsidP="00C256E7">
      <w:pPr>
        <w:spacing w:line="360" w:lineRule="auto"/>
        <w:jc w:val="both"/>
        <w:rPr>
          <w:rFonts w:cstheme="minorHAnsi"/>
          <w:b/>
          <w:spacing w:val="-3"/>
        </w:rPr>
      </w:pPr>
      <w:r w:rsidRPr="00F33567">
        <w:rPr>
          <w:rFonts w:cstheme="minorHAnsi"/>
          <w:b/>
          <w:spacing w:val="-3"/>
        </w:rPr>
        <w:t>Introduction</w:t>
      </w:r>
    </w:p>
    <w:p w14:paraId="1BDF94B7" w14:textId="5EDAB27A" w:rsidR="00C256E7" w:rsidRPr="00F33567" w:rsidRDefault="00C256E7" w:rsidP="00C256E7">
      <w:pPr>
        <w:spacing w:line="360" w:lineRule="auto"/>
        <w:jc w:val="both"/>
        <w:rPr>
          <w:rFonts w:cstheme="minorHAnsi"/>
          <w:spacing w:val="-3"/>
        </w:rPr>
      </w:pPr>
      <w:r w:rsidRPr="00F33567">
        <w:rPr>
          <w:rFonts w:cstheme="minorHAnsi"/>
          <w:spacing w:val="-3"/>
        </w:rPr>
        <w:t>The Contractor shall carry out constant-rate test for all the drilled borehole. Here the well is to be pumped at a constant rate for 3 hrs. The water levels and pumping rates are monitored simultaneously. The same equipment used for step test shall be used.</w:t>
      </w:r>
    </w:p>
    <w:p w14:paraId="6B58E2AE" w14:textId="77777777" w:rsidR="00C256E7" w:rsidRPr="00F33567" w:rsidRDefault="00C256E7" w:rsidP="00C256E7">
      <w:pPr>
        <w:spacing w:line="360" w:lineRule="auto"/>
        <w:jc w:val="both"/>
        <w:rPr>
          <w:rFonts w:cstheme="minorHAnsi"/>
          <w:b/>
          <w:spacing w:val="-3"/>
        </w:rPr>
      </w:pPr>
      <w:r w:rsidRPr="00F33567">
        <w:rPr>
          <w:rFonts w:cstheme="minorHAnsi"/>
          <w:b/>
          <w:spacing w:val="-3"/>
        </w:rPr>
        <w:t>Constant-rate test procedure</w:t>
      </w:r>
    </w:p>
    <w:p w14:paraId="4909612C" w14:textId="174B7556" w:rsidR="00C256E7" w:rsidRPr="00F33567" w:rsidRDefault="00C256E7" w:rsidP="00C256E7">
      <w:pPr>
        <w:spacing w:line="360" w:lineRule="auto"/>
        <w:jc w:val="both"/>
        <w:rPr>
          <w:rFonts w:cstheme="minorHAnsi"/>
          <w:spacing w:val="-3"/>
        </w:rPr>
      </w:pPr>
      <w:r w:rsidRPr="00F33567">
        <w:rPr>
          <w:rFonts w:cstheme="minorHAnsi"/>
          <w:spacing w:val="-3"/>
        </w:rPr>
        <w:t>Assuming that all the equipment is ready, and people have been assigned their tasks, the procedure for conducting a constant-rate test is as follows:</w:t>
      </w:r>
    </w:p>
    <w:p w14:paraId="76561955" w14:textId="057B4437" w:rsidR="00C256E7" w:rsidRPr="00F33567" w:rsidRDefault="00C256E7" w:rsidP="00C256E7">
      <w:pPr>
        <w:numPr>
          <w:ilvl w:val="0"/>
          <w:numId w:val="49"/>
        </w:numPr>
        <w:spacing w:after="0" w:line="360" w:lineRule="auto"/>
        <w:jc w:val="both"/>
        <w:rPr>
          <w:rFonts w:cstheme="minorHAnsi"/>
          <w:spacing w:val="-3"/>
        </w:rPr>
      </w:pPr>
      <w:r w:rsidRPr="00F33567">
        <w:rPr>
          <w:rFonts w:cstheme="minorHAnsi"/>
          <w:spacing w:val="-3"/>
        </w:rPr>
        <w:t>Choose a suitable local datum (such as the top of the casing) from which all water-level readings will be taken and measure the rest-water level. The water level must be at rest before the start of the test, so the test should not be conducted on a day when the borehole is being drilled or developed, or when the step test is taking place.</w:t>
      </w:r>
    </w:p>
    <w:p w14:paraId="65417010" w14:textId="25292BFB" w:rsidR="00C256E7" w:rsidRPr="00F33567" w:rsidRDefault="00C256E7" w:rsidP="00C256E7">
      <w:pPr>
        <w:numPr>
          <w:ilvl w:val="0"/>
          <w:numId w:val="49"/>
        </w:numPr>
        <w:spacing w:after="0" w:line="360" w:lineRule="auto"/>
        <w:jc w:val="both"/>
        <w:rPr>
          <w:rFonts w:cstheme="minorHAnsi"/>
          <w:spacing w:val="-3"/>
        </w:rPr>
      </w:pPr>
      <w:r w:rsidRPr="00F33567">
        <w:rPr>
          <w:rFonts w:cstheme="minorHAnsi"/>
          <w:spacing w:val="-3"/>
        </w:rPr>
        <w:lastRenderedPageBreak/>
        <w:t>Open the valve to the appropriate setting and switch the pump on, starting the stopwatch at the same time. Do not keep changing the valve setting to achieve a particular pumping rate (a round number in liters per minute, for example). Rather, aim for an approximate rate and measure the actual rate.</w:t>
      </w:r>
    </w:p>
    <w:p w14:paraId="15EC2AE2" w14:textId="75D61980" w:rsidR="00C256E7" w:rsidRPr="00F33567" w:rsidRDefault="00C256E7" w:rsidP="00C256E7">
      <w:pPr>
        <w:numPr>
          <w:ilvl w:val="0"/>
          <w:numId w:val="49"/>
        </w:numPr>
        <w:spacing w:after="0" w:line="360" w:lineRule="auto"/>
        <w:jc w:val="both"/>
        <w:rPr>
          <w:rFonts w:cstheme="minorHAnsi"/>
          <w:spacing w:val="-3"/>
        </w:rPr>
      </w:pPr>
      <w:r w:rsidRPr="00F33567">
        <w:rPr>
          <w:rFonts w:cstheme="minorHAnsi"/>
          <w:spacing w:val="-3"/>
        </w:rPr>
        <w:t xml:space="preserve"> Measure the water level in the borehole every 30 seconds for the first 10 minutes, then every minute until 30 minutes have elapsed, then every 5 minutes until 2 hours have elapsed. After 2 hours, observe how quickly the water level is still falling, and decide an appropriate frequency for water-level readings until the end of the test. If the water level is falling very slowly, then a reading every 30 minutes or even every hour may be sufficient. If the test is to continue for several days, review the measurement frequency depending on the behaviour of the water level. If you miss the planned time for a water-level reading, write down the actual time the reading was taken. Record all the readings on the standard form recommended by MWE</w:t>
      </w:r>
    </w:p>
    <w:p w14:paraId="4C2804C1" w14:textId="2A3ADAFB" w:rsidR="00C256E7" w:rsidRPr="00F33567" w:rsidRDefault="00C256E7" w:rsidP="00C256E7">
      <w:pPr>
        <w:numPr>
          <w:ilvl w:val="0"/>
          <w:numId w:val="49"/>
        </w:numPr>
        <w:spacing w:after="0" w:line="360" w:lineRule="auto"/>
        <w:jc w:val="both"/>
        <w:rPr>
          <w:rFonts w:cstheme="minorHAnsi"/>
          <w:spacing w:val="-3"/>
        </w:rPr>
      </w:pPr>
      <w:r w:rsidRPr="00F33567">
        <w:rPr>
          <w:rFonts w:cstheme="minorHAnsi"/>
          <w:spacing w:val="-3"/>
        </w:rPr>
        <w:t>Measure the pumping rate soon after the start of the test, and then at intervals during the test (every 15 minutes would be reasonable for the first few hours, then decide a suitable frequency for the remainder of the test). If there is a noticeable change in the rate of increase of drawdown, or if the pump sounds different, then measure the pumping rate at those times as well. If the pumping rate changes significantly (say by more than 10%), then adjust the valve setting to maintain as steady a pumping rate as possible throughout the test but be careful not to over-adjust and make the problem worse.</w:t>
      </w:r>
    </w:p>
    <w:p w14:paraId="364B50A8" w14:textId="77777777" w:rsidR="00C256E7" w:rsidRPr="00F33567" w:rsidRDefault="00C256E7" w:rsidP="008725E1">
      <w:pPr>
        <w:numPr>
          <w:ilvl w:val="0"/>
          <w:numId w:val="49"/>
        </w:numPr>
        <w:spacing w:after="0" w:line="360" w:lineRule="auto"/>
        <w:jc w:val="both"/>
        <w:rPr>
          <w:rFonts w:cstheme="minorHAnsi"/>
          <w:spacing w:val="-3"/>
        </w:rPr>
      </w:pPr>
      <w:r w:rsidRPr="00F33567">
        <w:rPr>
          <w:rFonts w:cstheme="minorHAnsi"/>
          <w:spacing w:val="-3"/>
        </w:rPr>
        <w:t xml:space="preserve">At the end of the test, switch the pump off, note the time (or restart the stopwatch), and immediately start measuring the water level recovery. </w:t>
      </w:r>
    </w:p>
    <w:p w14:paraId="02621021" w14:textId="77777777" w:rsidR="00C256E7" w:rsidRPr="00F33567" w:rsidRDefault="00C256E7" w:rsidP="00C256E7">
      <w:pPr>
        <w:keepNext/>
        <w:spacing w:before="240" w:after="60"/>
        <w:jc w:val="both"/>
        <w:outlineLvl w:val="2"/>
        <w:rPr>
          <w:rFonts w:cstheme="minorHAnsi"/>
          <w:b/>
          <w:bCs/>
          <w:sz w:val="24"/>
          <w:szCs w:val="28"/>
          <w:lang w:val="en-GB"/>
        </w:rPr>
      </w:pPr>
      <w:r w:rsidRPr="00F33567">
        <w:rPr>
          <w:rFonts w:cstheme="minorHAnsi"/>
          <w:b/>
          <w:bCs/>
          <w:sz w:val="24"/>
          <w:szCs w:val="28"/>
          <w:lang w:val="en-GB"/>
        </w:rPr>
        <w:t>8. The Recovery Test</w:t>
      </w:r>
    </w:p>
    <w:p w14:paraId="07118654" w14:textId="77777777" w:rsidR="00C256E7" w:rsidRPr="00F33567" w:rsidRDefault="00C256E7" w:rsidP="00C256E7">
      <w:pPr>
        <w:spacing w:line="360" w:lineRule="auto"/>
        <w:jc w:val="both"/>
        <w:rPr>
          <w:rFonts w:cstheme="minorHAnsi"/>
          <w:b/>
          <w:spacing w:val="-3"/>
          <w:lang w:val="en-GB"/>
        </w:rPr>
      </w:pPr>
      <w:r w:rsidRPr="00F33567">
        <w:rPr>
          <w:rFonts w:cstheme="minorHAnsi"/>
          <w:b/>
          <w:spacing w:val="-3"/>
          <w:lang w:val="en-GB"/>
        </w:rPr>
        <w:t>Introduction</w:t>
      </w:r>
    </w:p>
    <w:p w14:paraId="465AEACE" w14:textId="77777777" w:rsidR="00C256E7" w:rsidRPr="00F33567" w:rsidRDefault="00C256E7" w:rsidP="00C256E7">
      <w:pPr>
        <w:spacing w:line="360" w:lineRule="auto"/>
        <w:jc w:val="both"/>
        <w:rPr>
          <w:rFonts w:cstheme="minorHAnsi"/>
          <w:spacing w:val="-3"/>
          <w:lang w:val="en-GB"/>
        </w:rPr>
      </w:pPr>
      <w:r w:rsidRPr="00F33567">
        <w:rPr>
          <w:rFonts w:cstheme="minorHAnsi"/>
          <w:spacing w:val="-3"/>
          <w:lang w:val="en-GB"/>
        </w:rPr>
        <w:t>The recovery test for the wells must be done and the results presented together with the test pump results. The purpose and benefits of conducting a recovery test is outlined below:</w:t>
      </w:r>
    </w:p>
    <w:p w14:paraId="28EECAB4" w14:textId="77777777" w:rsidR="00C256E7" w:rsidRPr="00F33567" w:rsidRDefault="00C256E7" w:rsidP="008725E1">
      <w:pPr>
        <w:numPr>
          <w:ilvl w:val="0"/>
          <w:numId w:val="48"/>
        </w:numPr>
        <w:spacing w:after="0" w:line="360" w:lineRule="auto"/>
        <w:jc w:val="both"/>
        <w:rPr>
          <w:rFonts w:cstheme="minorHAnsi"/>
          <w:spacing w:val="-3"/>
          <w:lang w:val="en-GB"/>
        </w:rPr>
      </w:pPr>
      <w:r w:rsidRPr="00F33567">
        <w:rPr>
          <w:rFonts w:cstheme="minorHAnsi"/>
          <w:spacing w:val="-3"/>
          <w:lang w:val="en-GB"/>
        </w:rPr>
        <w:t xml:space="preserve">They provide a means to verify results from the constant rate test, </w:t>
      </w:r>
    </w:p>
    <w:p w14:paraId="6BE318D4" w14:textId="77777777" w:rsidR="00C256E7" w:rsidRPr="00F33567" w:rsidRDefault="00C256E7" w:rsidP="008725E1">
      <w:pPr>
        <w:numPr>
          <w:ilvl w:val="0"/>
          <w:numId w:val="48"/>
        </w:numPr>
        <w:spacing w:after="0" w:line="360" w:lineRule="auto"/>
        <w:jc w:val="both"/>
        <w:rPr>
          <w:rFonts w:cstheme="minorHAnsi"/>
          <w:spacing w:val="-3"/>
          <w:lang w:val="en-GB"/>
        </w:rPr>
      </w:pPr>
      <w:r w:rsidRPr="00F33567">
        <w:rPr>
          <w:rFonts w:cstheme="minorHAnsi"/>
          <w:spacing w:val="-3"/>
          <w:lang w:val="en-GB"/>
        </w:rPr>
        <w:t>The absence of variations in pumping rate that might occur during the constant rate test lead to smoother graphing of residual drawdown</w:t>
      </w:r>
      <w:r w:rsidRPr="00F33567">
        <w:rPr>
          <w:rFonts w:cstheme="minorHAnsi"/>
          <w:spacing w:val="-3"/>
          <w:vertAlign w:val="superscript"/>
          <w:lang w:val="en-GB"/>
        </w:rPr>
        <w:footnoteReference w:id="6"/>
      </w:r>
      <w:r w:rsidRPr="00F33567">
        <w:rPr>
          <w:rFonts w:cstheme="minorHAnsi"/>
          <w:spacing w:val="-3"/>
          <w:lang w:val="en-GB"/>
        </w:rPr>
        <w:t xml:space="preserve"> data,</w:t>
      </w:r>
    </w:p>
    <w:p w14:paraId="023C7B20" w14:textId="77777777" w:rsidR="00C256E7" w:rsidRPr="00F33567" w:rsidRDefault="00C256E7" w:rsidP="008725E1">
      <w:pPr>
        <w:numPr>
          <w:ilvl w:val="0"/>
          <w:numId w:val="48"/>
        </w:numPr>
        <w:spacing w:after="0" w:line="360" w:lineRule="auto"/>
        <w:jc w:val="both"/>
        <w:rPr>
          <w:rFonts w:cstheme="minorHAnsi"/>
          <w:spacing w:val="-3"/>
          <w:lang w:val="en-GB"/>
        </w:rPr>
      </w:pPr>
      <w:r w:rsidRPr="00F33567">
        <w:rPr>
          <w:rFonts w:cstheme="minorHAnsi"/>
          <w:spacing w:val="-3"/>
          <w:lang w:val="en-GB"/>
        </w:rPr>
        <w:t>They can help GOALs’ supervisor propose a future pumping regime.</w:t>
      </w:r>
    </w:p>
    <w:p w14:paraId="654C22B6" w14:textId="77777777" w:rsidR="00C256E7" w:rsidRPr="00F33567" w:rsidRDefault="00C256E7" w:rsidP="008725E1">
      <w:pPr>
        <w:numPr>
          <w:ilvl w:val="0"/>
          <w:numId w:val="48"/>
        </w:numPr>
        <w:spacing w:after="0" w:line="360" w:lineRule="auto"/>
        <w:jc w:val="both"/>
        <w:rPr>
          <w:rFonts w:cstheme="minorHAnsi"/>
          <w:spacing w:val="-3"/>
          <w:lang w:val="en-GB"/>
        </w:rPr>
      </w:pPr>
      <w:r w:rsidRPr="00F33567">
        <w:rPr>
          <w:rFonts w:cstheme="minorHAnsi"/>
          <w:spacing w:val="-3"/>
          <w:lang w:val="en-GB"/>
        </w:rPr>
        <w:t>Water levels in the well can be easier to measure during this type of test due to the absence of cascading fractures and/or pump induced turbulence in the well,</w:t>
      </w:r>
    </w:p>
    <w:p w14:paraId="34DC80C7" w14:textId="77777777" w:rsidR="00C256E7" w:rsidRPr="00F33567" w:rsidRDefault="00C256E7" w:rsidP="00C256E7">
      <w:pPr>
        <w:spacing w:line="360" w:lineRule="auto"/>
        <w:jc w:val="both"/>
        <w:rPr>
          <w:rFonts w:cstheme="minorHAnsi"/>
          <w:b/>
          <w:spacing w:val="-3"/>
          <w:lang w:val="en-GB"/>
        </w:rPr>
      </w:pPr>
      <w:r w:rsidRPr="00F33567">
        <w:rPr>
          <w:rFonts w:cstheme="minorHAnsi"/>
          <w:b/>
          <w:spacing w:val="-3"/>
          <w:lang w:val="en-GB"/>
        </w:rPr>
        <w:t>The Recovery Test Procedure</w:t>
      </w:r>
    </w:p>
    <w:p w14:paraId="0A4528EA" w14:textId="77777777" w:rsidR="00C256E7" w:rsidRPr="00F33567" w:rsidRDefault="00C256E7" w:rsidP="00C256E7">
      <w:pPr>
        <w:spacing w:line="360" w:lineRule="auto"/>
        <w:jc w:val="both"/>
        <w:rPr>
          <w:rFonts w:cstheme="minorHAnsi"/>
          <w:spacing w:val="-3"/>
          <w:lang w:val="en-GB"/>
        </w:rPr>
      </w:pPr>
      <w:r w:rsidRPr="00F33567">
        <w:rPr>
          <w:rFonts w:cstheme="minorHAnsi"/>
          <w:spacing w:val="-3"/>
          <w:lang w:val="en-GB"/>
        </w:rPr>
        <w:t>The following procedure shall be followed for the recovery test:</w:t>
      </w:r>
    </w:p>
    <w:p w14:paraId="1A3F4B96" w14:textId="77777777" w:rsidR="00C256E7" w:rsidRPr="00F33567" w:rsidRDefault="00C256E7" w:rsidP="008725E1">
      <w:pPr>
        <w:numPr>
          <w:ilvl w:val="0"/>
          <w:numId w:val="47"/>
        </w:numPr>
        <w:spacing w:after="0" w:line="360" w:lineRule="auto"/>
        <w:jc w:val="both"/>
        <w:rPr>
          <w:rFonts w:cstheme="minorHAnsi"/>
          <w:spacing w:val="-3"/>
          <w:lang w:val="en-GB"/>
        </w:rPr>
      </w:pPr>
      <w:r w:rsidRPr="00F33567">
        <w:rPr>
          <w:rFonts w:cstheme="minorHAnsi"/>
          <w:spacing w:val="-3"/>
          <w:lang w:val="en-GB"/>
        </w:rPr>
        <w:t>The pump shall be provided and installed by the Contractor and ensure that a non-return valve (NRV) has been fitted immediately above the pump to prevent backflow of Water in case of pump failure.</w:t>
      </w:r>
    </w:p>
    <w:p w14:paraId="09438446" w14:textId="77777777" w:rsidR="00C256E7" w:rsidRPr="00F33567" w:rsidRDefault="00C256E7" w:rsidP="008725E1">
      <w:pPr>
        <w:numPr>
          <w:ilvl w:val="0"/>
          <w:numId w:val="47"/>
        </w:numPr>
        <w:spacing w:after="0" w:line="360" w:lineRule="auto"/>
        <w:jc w:val="both"/>
        <w:rPr>
          <w:rFonts w:cstheme="minorHAnsi"/>
          <w:spacing w:val="-3"/>
          <w:lang w:val="en-GB"/>
        </w:rPr>
      </w:pPr>
      <w:r w:rsidRPr="00F33567">
        <w:rPr>
          <w:rFonts w:cstheme="minorHAnsi"/>
          <w:spacing w:val="-3"/>
          <w:lang w:val="en-GB"/>
        </w:rPr>
        <w:lastRenderedPageBreak/>
        <w:t>This test MUST be started immediately after the constant rate test described above and not after any other pumping event at the site,</w:t>
      </w:r>
    </w:p>
    <w:p w14:paraId="7E362F8B" w14:textId="77777777" w:rsidR="00C256E7" w:rsidRPr="00F33567" w:rsidRDefault="00C256E7" w:rsidP="008725E1">
      <w:pPr>
        <w:numPr>
          <w:ilvl w:val="0"/>
          <w:numId w:val="47"/>
        </w:numPr>
        <w:spacing w:after="0" w:line="360" w:lineRule="auto"/>
        <w:jc w:val="both"/>
        <w:rPr>
          <w:rFonts w:cstheme="minorHAnsi"/>
          <w:spacing w:val="-3"/>
          <w:lang w:val="en-GB"/>
        </w:rPr>
      </w:pPr>
      <w:r w:rsidRPr="00F33567">
        <w:rPr>
          <w:rFonts w:cstheme="minorHAnsi"/>
          <w:spacing w:val="-3"/>
          <w:lang w:val="en-GB"/>
        </w:rPr>
        <w:t>Water level measurement intervals will be the same as for the constant rate test, detailed in MWE well recovery data monitoring tool.</w:t>
      </w:r>
    </w:p>
    <w:p w14:paraId="7FCAD796" w14:textId="77777777" w:rsidR="00C256E7" w:rsidRPr="00F33567" w:rsidRDefault="00C256E7" w:rsidP="008725E1">
      <w:pPr>
        <w:numPr>
          <w:ilvl w:val="0"/>
          <w:numId w:val="47"/>
        </w:numPr>
        <w:spacing w:after="0" w:line="360" w:lineRule="auto"/>
        <w:jc w:val="both"/>
        <w:rPr>
          <w:rFonts w:cstheme="minorHAnsi"/>
          <w:spacing w:val="-3"/>
          <w:lang w:val="en-GB"/>
        </w:rPr>
      </w:pPr>
      <w:r w:rsidRPr="00F33567">
        <w:rPr>
          <w:rFonts w:cstheme="minorHAnsi"/>
          <w:spacing w:val="-3"/>
          <w:lang w:val="en-GB"/>
        </w:rPr>
        <w:t xml:space="preserve">Data will be recorded on the form developed or recommended by MWE </w:t>
      </w:r>
    </w:p>
    <w:p w14:paraId="23BD8B82" w14:textId="77777777" w:rsidR="00C256E7" w:rsidRPr="00F33567" w:rsidRDefault="00C256E7" w:rsidP="00C256E7">
      <w:pPr>
        <w:keepNext/>
        <w:spacing w:before="240" w:after="60"/>
        <w:jc w:val="both"/>
        <w:outlineLvl w:val="2"/>
        <w:rPr>
          <w:rFonts w:cstheme="minorHAnsi"/>
          <w:b/>
          <w:bCs/>
          <w:sz w:val="24"/>
          <w:szCs w:val="28"/>
          <w:lang w:val="en-GB"/>
        </w:rPr>
      </w:pPr>
      <w:r w:rsidRPr="00F33567">
        <w:rPr>
          <w:rFonts w:cstheme="minorHAnsi"/>
          <w:b/>
          <w:bCs/>
          <w:sz w:val="24"/>
          <w:szCs w:val="28"/>
          <w:lang w:val="en-GB"/>
        </w:rPr>
        <w:t>9. Analysis and Interpretation and reporting</w:t>
      </w:r>
    </w:p>
    <w:p w14:paraId="719C1E5F" w14:textId="5EBAF558" w:rsidR="00C256E7" w:rsidRPr="00F33567" w:rsidRDefault="00C256E7" w:rsidP="00C256E7">
      <w:pPr>
        <w:spacing w:line="360" w:lineRule="auto"/>
        <w:jc w:val="both"/>
        <w:rPr>
          <w:rFonts w:cstheme="minorHAnsi"/>
          <w:spacing w:val="-3"/>
          <w:lang w:val="en-GB"/>
        </w:rPr>
      </w:pPr>
      <w:r w:rsidRPr="00F33567">
        <w:rPr>
          <w:rFonts w:cstheme="minorHAnsi"/>
          <w:spacing w:val="-3"/>
          <w:lang w:val="en-GB"/>
        </w:rPr>
        <w:t>The analysis and interpretation of the test pumping results will be done by analysing the time taken for the well water level to recover to its original level before test pumping. For wells that do not recover more than 50% of their original static water level in a period of one hour such wells will be deemed unsuccessful. The Contractor will be expected to produce accurately measured raw field data in the final report and this is the basis for consideration of successful execution of the contracted works.</w:t>
      </w:r>
    </w:p>
    <w:p w14:paraId="6BB6D39C" w14:textId="21E06797" w:rsidR="00393FC3" w:rsidRPr="00393FC3" w:rsidRDefault="00C256E7" w:rsidP="00393FC3">
      <w:pPr>
        <w:spacing w:line="360" w:lineRule="auto"/>
        <w:jc w:val="both"/>
        <w:rPr>
          <w:rFonts w:cstheme="minorHAnsi"/>
          <w:sz w:val="24"/>
          <w:szCs w:val="24"/>
        </w:rPr>
      </w:pPr>
      <w:r w:rsidRPr="00F33567">
        <w:rPr>
          <w:rFonts w:cstheme="minorHAnsi"/>
          <w:spacing w:val="-3"/>
          <w:lang w:val="en-GB"/>
        </w:rPr>
        <w:t>The Contractor’s final report will indicate the actual yield of the well for all wells</w:t>
      </w:r>
      <w:r w:rsidRPr="00F33567">
        <w:rPr>
          <w:rFonts w:cstheme="minorHAnsi"/>
          <w:sz w:val="24"/>
          <w:szCs w:val="24"/>
        </w:rPr>
        <w:t xml:space="preserve">                                              </w:t>
      </w:r>
    </w:p>
    <w:p w14:paraId="5B3FD693" w14:textId="77777777" w:rsidR="00841B90" w:rsidRDefault="00841B90" w:rsidP="006D6650">
      <w:pPr>
        <w:keepNext/>
        <w:keepLines/>
        <w:pBdr>
          <w:bottom w:val="single" w:sz="4" w:space="1" w:color="595959" w:themeColor="text1" w:themeTint="A6"/>
        </w:pBdr>
        <w:spacing w:before="360"/>
        <w:ind w:left="180"/>
        <w:jc w:val="both"/>
        <w:outlineLvl w:val="0"/>
        <w:rPr>
          <w:rFonts w:eastAsiaTheme="majorEastAsia" w:cstheme="majorBidi"/>
          <w:b/>
          <w:bCs/>
          <w:smallCaps/>
          <w:color w:val="000000" w:themeColor="text1"/>
          <w:sz w:val="36"/>
          <w:szCs w:val="36"/>
        </w:rPr>
        <w:sectPr w:rsidR="00841B90" w:rsidSect="00393FC3">
          <w:headerReference w:type="default" r:id="rId25"/>
          <w:footerReference w:type="default" r:id="rId26"/>
          <w:pgSz w:w="11906" w:h="16838" w:code="9"/>
          <w:pgMar w:top="476" w:right="992" w:bottom="851" w:left="420" w:header="709" w:footer="431" w:gutter="0"/>
          <w:cols w:space="708"/>
          <w:docGrid w:linePitch="360"/>
        </w:sectPr>
      </w:pPr>
    </w:p>
    <w:p w14:paraId="73A0C4C1" w14:textId="046CC14A" w:rsidR="000E576E" w:rsidRDefault="008D3B5A" w:rsidP="006D6650">
      <w:pPr>
        <w:keepNext/>
        <w:keepLines/>
        <w:pBdr>
          <w:bottom w:val="single" w:sz="4" w:space="1" w:color="595959" w:themeColor="text1" w:themeTint="A6"/>
        </w:pBdr>
        <w:spacing w:before="360"/>
        <w:ind w:left="180"/>
        <w:jc w:val="both"/>
        <w:outlineLvl w:val="0"/>
        <w:rPr>
          <w:rFonts w:eastAsiaTheme="majorEastAsia" w:cstheme="majorBidi"/>
          <w:b/>
          <w:bCs/>
          <w:smallCaps/>
          <w:color w:val="000000" w:themeColor="text1"/>
          <w:sz w:val="36"/>
          <w:szCs w:val="36"/>
        </w:rPr>
      </w:pPr>
      <w:r w:rsidRPr="008D3B5A">
        <w:rPr>
          <w:rFonts w:eastAsiaTheme="majorEastAsia" w:cstheme="majorBidi"/>
          <w:b/>
          <w:bCs/>
          <w:smallCaps/>
          <w:color w:val="000000" w:themeColor="text1"/>
          <w:sz w:val="36"/>
          <w:szCs w:val="36"/>
        </w:rPr>
        <w:lastRenderedPageBreak/>
        <w:t>A</w:t>
      </w:r>
      <w:r w:rsidR="00F33567">
        <w:rPr>
          <w:rFonts w:eastAsiaTheme="majorEastAsia" w:cstheme="majorBidi"/>
          <w:b/>
          <w:bCs/>
          <w:smallCaps/>
          <w:color w:val="000000" w:themeColor="text1"/>
          <w:sz w:val="36"/>
          <w:szCs w:val="36"/>
        </w:rPr>
        <w:t>ppendix</w:t>
      </w:r>
      <w:r w:rsidRPr="008D3B5A">
        <w:rPr>
          <w:rFonts w:eastAsiaTheme="majorEastAsia" w:cstheme="majorBidi"/>
          <w:b/>
          <w:bCs/>
          <w:smallCaps/>
          <w:color w:val="000000" w:themeColor="text1"/>
          <w:sz w:val="36"/>
          <w:szCs w:val="36"/>
        </w:rPr>
        <w:t xml:space="preserve"> </w:t>
      </w:r>
      <w:r w:rsidR="00A63D63">
        <w:rPr>
          <w:rFonts w:eastAsiaTheme="majorEastAsia" w:cstheme="majorBidi"/>
          <w:b/>
          <w:bCs/>
          <w:smallCaps/>
          <w:color w:val="000000" w:themeColor="text1"/>
          <w:sz w:val="36"/>
          <w:szCs w:val="36"/>
        </w:rPr>
        <w:t>6</w:t>
      </w:r>
      <w:r w:rsidRPr="008D3B5A">
        <w:rPr>
          <w:rFonts w:eastAsiaTheme="majorEastAsia" w:cstheme="majorBidi"/>
          <w:b/>
          <w:bCs/>
          <w:smallCaps/>
          <w:color w:val="000000" w:themeColor="text1"/>
          <w:sz w:val="36"/>
          <w:szCs w:val="36"/>
        </w:rPr>
        <w:t xml:space="preserve">. </w:t>
      </w:r>
      <w:r w:rsidR="00C64EB0">
        <w:rPr>
          <w:rFonts w:eastAsiaTheme="majorEastAsia" w:cstheme="majorBidi"/>
          <w:b/>
          <w:bCs/>
          <w:smallCaps/>
          <w:color w:val="000000" w:themeColor="text1"/>
          <w:sz w:val="36"/>
          <w:szCs w:val="36"/>
        </w:rPr>
        <w:t>B</w:t>
      </w:r>
      <w:r w:rsidR="00F33567">
        <w:rPr>
          <w:rFonts w:eastAsiaTheme="majorEastAsia" w:cstheme="majorBidi"/>
          <w:b/>
          <w:bCs/>
          <w:smallCaps/>
          <w:color w:val="000000" w:themeColor="text1"/>
          <w:sz w:val="36"/>
          <w:szCs w:val="36"/>
        </w:rPr>
        <w:t>orehole</w:t>
      </w:r>
      <w:r w:rsidR="00C64EB0">
        <w:rPr>
          <w:rFonts w:eastAsiaTheme="majorEastAsia" w:cstheme="majorBidi"/>
          <w:b/>
          <w:bCs/>
          <w:smallCaps/>
          <w:color w:val="000000" w:themeColor="text1"/>
          <w:sz w:val="36"/>
          <w:szCs w:val="36"/>
        </w:rPr>
        <w:t xml:space="preserve"> </w:t>
      </w:r>
      <w:r w:rsidR="00F33567">
        <w:rPr>
          <w:rFonts w:eastAsiaTheme="majorEastAsia" w:cstheme="majorBidi"/>
          <w:b/>
          <w:bCs/>
          <w:smallCaps/>
          <w:color w:val="000000" w:themeColor="text1"/>
          <w:sz w:val="36"/>
          <w:szCs w:val="36"/>
        </w:rPr>
        <w:t>Platform Design</w:t>
      </w:r>
    </w:p>
    <w:p w14:paraId="66B16789" w14:textId="229BC434" w:rsidR="000E576E" w:rsidRDefault="00BC00C2" w:rsidP="00B43F08">
      <w:pPr>
        <w:jc w:val="center"/>
        <w:rPr>
          <w:rFonts w:eastAsiaTheme="majorEastAsia" w:cstheme="majorBidi"/>
          <w:b/>
          <w:bCs/>
          <w:smallCaps/>
          <w:color w:val="000000" w:themeColor="text1"/>
          <w:sz w:val="36"/>
          <w:szCs w:val="36"/>
        </w:rPr>
      </w:pPr>
      <w:r w:rsidRPr="00BC00C2">
        <w:rPr>
          <w:noProof/>
        </w:rPr>
        <w:drawing>
          <wp:inline distT="0" distB="0" distL="0" distR="0" wp14:anchorId="7FA8A9A8" wp14:editId="3247A58F">
            <wp:extent cx="6473190" cy="383540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73190" cy="3835400"/>
                    </a:xfrm>
                    <a:prstGeom prst="rect">
                      <a:avLst/>
                    </a:prstGeom>
                    <a:noFill/>
                    <a:ln>
                      <a:noFill/>
                    </a:ln>
                  </pic:spPr>
                </pic:pic>
              </a:graphicData>
            </a:graphic>
          </wp:inline>
        </w:drawing>
      </w:r>
    </w:p>
    <w:p w14:paraId="4811EB08" w14:textId="30A91587" w:rsidR="000E576E" w:rsidRDefault="008D3B5A" w:rsidP="00393FC3">
      <w:pPr>
        <w:jc w:val="center"/>
        <w:rPr>
          <w:rFonts w:eastAsiaTheme="majorEastAsia" w:cstheme="majorBidi"/>
          <w:b/>
          <w:bCs/>
          <w:smallCaps/>
          <w:color w:val="000000" w:themeColor="text1"/>
          <w:sz w:val="36"/>
          <w:szCs w:val="36"/>
        </w:rPr>
      </w:pPr>
      <w:r w:rsidRPr="008D3B5A">
        <w:rPr>
          <w:noProof/>
        </w:rPr>
        <w:drawing>
          <wp:inline distT="0" distB="0" distL="0" distR="0" wp14:anchorId="23C1E1D3" wp14:editId="2349D246">
            <wp:extent cx="6248400" cy="419747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54980" cy="4201893"/>
                    </a:xfrm>
                    <a:prstGeom prst="rect">
                      <a:avLst/>
                    </a:prstGeom>
                    <a:noFill/>
                    <a:ln>
                      <a:noFill/>
                    </a:ln>
                  </pic:spPr>
                </pic:pic>
              </a:graphicData>
            </a:graphic>
          </wp:inline>
        </w:drawing>
      </w:r>
    </w:p>
    <w:bookmarkEnd w:id="42"/>
    <w:bookmarkEnd w:id="43"/>
    <w:bookmarkEnd w:id="44"/>
    <w:p w14:paraId="4172600C" w14:textId="77777777" w:rsidR="00393FC3" w:rsidRDefault="00393FC3" w:rsidP="00C34781">
      <w:pPr>
        <w:keepNext/>
        <w:keepLines/>
        <w:pBdr>
          <w:bottom w:val="single" w:sz="4" w:space="1" w:color="595959" w:themeColor="text1" w:themeTint="A6"/>
        </w:pBdr>
        <w:spacing w:before="360"/>
        <w:ind w:left="432" w:hanging="432"/>
        <w:outlineLvl w:val="0"/>
        <w:rPr>
          <w:rFonts w:eastAsiaTheme="majorEastAsia" w:cstheme="majorBidi"/>
          <w:b/>
          <w:bCs/>
          <w:smallCaps/>
          <w:color w:val="000000" w:themeColor="text1"/>
          <w:sz w:val="36"/>
          <w:szCs w:val="36"/>
        </w:rPr>
      </w:pPr>
    </w:p>
    <w:p w14:paraId="0411C655" w14:textId="77777777" w:rsidR="00393FC3" w:rsidRDefault="00393FC3" w:rsidP="00841B90">
      <w:pPr>
        <w:keepNext/>
        <w:keepLines/>
        <w:pBdr>
          <w:bottom w:val="single" w:sz="4" w:space="1" w:color="595959" w:themeColor="text1" w:themeTint="A6"/>
        </w:pBdr>
        <w:spacing w:before="360"/>
        <w:outlineLvl w:val="0"/>
        <w:rPr>
          <w:rFonts w:eastAsiaTheme="majorEastAsia" w:cstheme="majorBidi"/>
          <w:b/>
          <w:bCs/>
          <w:smallCaps/>
          <w:color w:val="000000" w:themeColor="text1"/>
          <w:sz w:val="36"/>
          <w:szCs w:val="36"/>
        </w:rPr>
        <w:sectPr w:rsidR="00393FC3" w:rsidSect="00393FC3">
          <w:pgSz w:w="11906" w:h="16838" w:code="9"/>
          <w:pgMar w:top="476" w:right="992" w:bottom="851" w:left="420" w:header="709" w:footer="431" w:gutter="0"/>
          <w:cols w:space="708"/>
          <w:docGrid w:linePitch="360"/>
        </w:sectPr>
      </w:pPr>
    </w:p>
    <w:p w14:paraId="1283BC5A" w14:textId="71918504" w:rsidR="00C34781" w:rsidRPr="00F727D5" w:rsidRDefault="00C34781" w:rsidP="00841B90">
      <w:pPr>
        <w:keepNext/>
        <w:keepLines/>
        <w:pBdr>
          <w:bottom w:val="single" w:sz="4" w:space="1" w:color="595959" w:themeColor="text1" w:themeTint="A6"/>
        </w:pBdr>
        <w:spacing w:before="360"/>
        <w:outlineLvl w:val="0"/>
        <w:rPr>
          <w:rFonts w:eastAsiaTheme="majorEastAsia" w:cstheme="majorBidi"/>
          <w:b/>
          <w:bCs/>
          <w:smallCaps/>
          <w:color w:val="000000" w:themeColor="text1"/>
          <w:sz w:val="36"/>
          <w:szCs w:val="36"/>
        </w:rPr>
      </w:pPr>
      <w:r w:rsidRPr="00F727D5">
        <w:rPr>
          <w:rFonts w:eastAsiaTheme="majorEastAsia" w:cstheme="majorBidi"/>
          <w:b/>
          <w:bCs/>
          <w:smallCaps/>
          <w:color w:val="000000" w:themeColor="text1"/>
          <w:sz w:val="36"/>
          <w:szCs w:val="36"/>
        </w:rPr>
        <w:lastRenderedPageBreak/>
        <w:t xml:space="preserve">Appendix </w:t>
      </w:r>
      <w:r w:rsidR="00841B90">
        <w:rPr>
          <w:rFonts w:eastAsiaTheme="majorEastAsia" w:cstheme="majorBidi"/>
          <w:b/>
          <w:bCs/>
          <w:smallCaps/>
          <w:color w:val="000000" w:themeColor="text1"/>
          <w:sz w:val="36"/>
          <w:szCs w:val="36"/>
        </w:rPr>
        <w:t>7</w:t>
      </w:r>
      <w:r w:rsidRPr="00F727D5">
        <w:rPr>
          <w:rFonts w:eastAsiaTheme="majorEastAsia" w:cstheme="majorBidi"/>
          <w:b/>
          <w:bCs/>
          <w:smallCaps/>
          <w:color w:val="000000" w:themeColor="text1"/>
          <w:sz w:val="36"/>
          <w:szCs w:val="36"/>
        </w:rPr>
        <w:t xml:space="preserve"> - GOAL terms and conditions</w:t>
      </w:r>
    </w:p>
    <w:p w14:paraId="62DD8E60" w14:textId="77777777" w:rsidR="00C34781" w:rsidRPr="000A7187" w:rsidRDefault="00C34781" w:rsidP="00C34781">
      <w:pPr>
        <w:tabs>
          <w:tab w:val="left" w:pos="-90"/>
        </w:tabs>
        <w:rPr>
          <w:rFonts w:cs="Tahoma"/>
          <w:sz w:val="16"/>
          <w:szCs w:val="16"/>
        </w:rPr>
      </w:pPr>
      <w:r w:rsidRPr="000A7187">
        <w:rPr>
          <w:b/>
          <w:bCs/>
          <w:sz w:val="16"/>
          <w:szCs w:val="16"/>
          <w:u w:val="single"/>
        </w:rPr>
        <w:t xml:space="preserve">TERMS AND CONDITIONS FOR CONTRACTS FOR PROCUREMENT OF GOODS </w:t>
      </w:r>
    </w:p>
    <w:p w14:paraId="28120ADB" w14:textId="77777777" w:rsidR="00C34781" w:rsidRPr="000A7187" w:rsidRDefault="00C34781" w:rsidP="00C34781">
      <w:pPr>
        <w:pStyle w:val="ListParagraph"/>
        <w:numPr>
          <w:ilvl w:val="0"/>
          <w:numId w:val="10"/>
        </w:numPr>
        <w:spacing w:after="0" w:line="240" w:lineRule="auto"/>
        <w:jc w:val="both"/>
        <w:rPr>
          <w:sz w:val="16"/>
          <w:szCs w:val="16"/>
          <w:u w:val="single"/>
          <w:lang w:eastAsia="en-AU"/>
        </w:rPr>
      </w:pPr>
      <w:r w:rsidRPr="000A7187">
        <w:rPr>
          <w:sz w:val="16"/>
          <w:szCs w:val="16"/>
          <w:u w:val="single"/>
          <w:lang w:eastAsia="en-AU"/>
        </w:rPr>
        <w:t>SCOPE AND APPLICABILITY</w:t>
      </w:r>
    </w:p>
    <w:p w14:paraId="573729BB" w14:textId="77777777" w:rsidR="00C34781" w:rsidRPr="00B020B5" w:rsidRDefault="00C34781" w:rsidP="00C34781">
      <w:pPr>
        <w:pStyle w:val="ListParagraph"/>
        <w:spacing w:after="0" w:line="240" w:lineRule="auto"/>
        <w:rPr>
          <w:sz w:val="16"/>
          <w:szCs w:val="16"/>
          <w:lang w:eastAsia="en-AU"/>
        </w:rPr>
      </w:pPr>
      <w:r w:rsidRPr="000A7187">
        <w:rPr>
          <w:sz w:val="16"/>
          <w:szCs w:val="16"/>
          <w:lang w:eastAsia="en-AU"/>
        </w:rPr>
        <w:t xml:space="preserve">These Terms and Conditions </w:t>
      </w:r>
      <w:r>
        <w:rPr>
          <w:sz w:val="16"/>
          <w:szCs w:val="16"/>
          <w:lang w:eastAsia="en-AU"/>
        </w:rPr>
        <w:t>for</w:t>
      </w:r>
      <w:r w:rsidRPr="000A7187">
        <w:rPr>
          <w:sz w:val="16"/>
          <w:szCs w:val="16"/>
          <w:lang w:eastAsia="en-AU"/>
        </w:rPr>
        <w:t xml:space="preserve"> Contract</w:t>
      </w:r>
      <w:r>
        <w:rPr>
          <w:sz w:val="16"/>
          <w:szCs w:val="16"/>
          <w:lang w:eastAsia="en-AU"/>
        </w:rPr>
        <w:t>s</w:t>
      </w:r>
      <w:r w:rsidRPr="000A7187">
        <w:rPr>
          <w:sz w:val="16"/>
          <w:szCs w:val="16"/>
          <w:lang w:eastAsia="en-AU"/>
        </w:rPr>
        <w:t xml:space="preserve"> for Procurement of Goods apply to all deliveries of goods made to GOAL notwithstanding any conflicting, contrary or additional terms and conditions in any purchase order or other communication from the Supplier. No such conflicting, contrary or additional terms and conditions shall be deemed accepted by us unless and until we expressly confirm our acceptance in writing.</w:t>
      </w:r>
    </w:p>
    <w:p w14:paraId="7A48D148" w14:textId="77777777" w:rsidR="00C34781" w:rsidRPr="000A7187" w:rsidRDefault="00C34781" w:rsidP="00C34781">
      <w:pPr>
        <w:pStyle w:val="ListParagraph"/>
        <w:numPr>
          <w:ilvl w:val="0"/>
          <w:numId w:val="10"/>
        </w:numPr>
        <w:tabs>
          <w:tab w:val="left" w:pos="-90"/>
          <w:tab w:val="left" w:pos="622"/>
          <w:tab w:val="left" w:pos="1189"/>
          <w:tab w:val="left" w:pos="5668"/>
        </w:tabs>
        <w:spacing w:after="0" w:line="240" w:lineRule="auto"/>
        <w:jc w:val="both"/>
        <w:rPr>
          <w:sz w:val="16"/>
          <w:szCs w:val="16"/>
          <w:u w:val="single"/>
        </w:rPr>
      </w:pPr>
      <w:r w:rsidRPr="000A7187">
        <w:rPr>
          <w:sz w:val="16"/>
          <w:szCs w:val="16"/>
        </w:rPr>
        <w:t xml:space="preserve">   </w:t>
      </w:r>
      <w:r w:rsidRPr="000A7187">
        <w:rPr>
          <w:sz w:val="16"/>
          <w:szCs w:val="16"/>
          <w:u w:val="single"/>
        </w:rPr>
        <w:t>LEGAL STATUS</w:t>
      </w:r>
    </w:p>
    <w:p w14:paraId="5691BC01" w14:textId="77777777" w:rsidR="00C34781" w:rsidRPr="00B020B5" w:rsidRDefault="00C34781" w:rsidP="00C34781">
      <w:pPr>
        <w:pStyle w:val="ListParagraph"/>
        <w:tabs>
          <w:tab w:val="left" w:pos="-90"/>
          <w:tab w:val="left" w:pos="622"/>
          <w:tab w:val="left" w:pos="1189"/>
          <w:tab w:val="left" w:pos="5668"/>
        </w:tabs>
        <w:spacing w:after="0" w:line="240" w:lineRule="auto"/>
        <w:rPr>
          <w:sz w:val="16"/>
          <w:szCs w:val="16"/>
        </w:rPr>
      </w:pPr>
      <w:r w:rsidRPr="000A7187">
        <w:rPr>
          <w:sz w:val="16"/>
          <w:szCs w:val="16"/>
        </w:rPr>
        <w:t>The Supplier shall be considered as having the legal status of an independent contractor vis-à-vis GOAL.  The Supplier, its employees, sub-contractors and associates shall not be considered in any respect as being the employees of GOAL. The Supplier shall be fully responsible for all work and services performed by its employees, subcontractors and associates, and for all acts and omissions of such employees, subcontractors and associates.</w:t>
      </w:r>
    </w:p>
    <w:p w14:paraId="2FE64E27" w14:textId="77777777" w:rsidR="00C34781" w:rsidRPr="000A7187" w:rsidRDefault="00C34781" w:rsidP="00C34781">
      <w:pPr>
        <w:pStyle w:val="ListParagraph"/>
        <w:numPr>
          <w:ilvl w:val="0"/>
          <w:numId w:val="10"/>
        </w:numPr>
        <w:tabs>
          <w:tab w:val="left" w:pos="-90"/>
          <w:tab w:val="left" w:pos="622"/>
          <w:tab w:val="left" w:pos="1189"/>
          <w:tab w:val="left" w:pos="5668"/>
        </w:tabs>
        <w:spacing w:after="0" w:line="240" w:lineRule="auto"/>
        <w:jc w:val="both"/>
        <w:rPr>
          <w:sz w:val="16"/>
          <w:szCs w:val="16"/>
          <w:u w:val="single"/>
        </w:rPr>
      </w:pPr>
      <w:r w:rsidRPr="000A7187">
        <w:rPr>
          <w:sz w:val="16"/>
          <w:szCs w:val="16"/>
          <w:u w:val="single"/>
        </w:rPr>
        <w:t xml:space="preserve"> </w:t>
      </w:r>
      <w:r w:rsidRPr="000A7187">
        <w:rPr>
          <w:sz w:val="16"/>
          <w:szCs w:val="16"/>
        </w:rPr>
        <w:t xml:space="preserve">  </w:t>
      </w:r>
      <w:r w:rsidRPr="000A7187">
        <w:rPr>
          <w:sz w:val="16"/>
          <w:szCs w:val="16"/>
          <w:u w:val="single"/>
        </w:rPr>
        <w:t>SUB-CONTRACTING</w:t>
      </w:r>
    </w:p>
    <w:p w14:paraId="3150F534" w14:textId="77777777" w:rsidR="00C34781" w:rsidRPr="00B020B5" w:rsidRDefault="00C34781" w:rsidP="00C34781">
      <w:pPr>
        <w:pStyle w:val="ListParagraph"/>
        <w:tabs>
          <w:tab w:val="left" w:pos="-90"/>
          <w:tab w:val="left" w:pos="622"/>
          <w:tab w:val="left" w:pos="1189"/>
          <w:tab w:val="left" w:pos="5668"/>
        </w:tabs>
        <w:spacing w:after="0" w:line="240" w:lineRule="auto"/>
        <w:rPr>
          <w:sz w:val="16"/>
          <w:szCs w:val="16"/>
        </w:rPr>
      </w:pPr>
      <w:r w:rsidRPr="000A7187">
        <w:rPr>
          <w:sz w:val="16"/>
          <w:szCs w:val="16"/>
        </w:rPr>
        <w:t>In the event the Supplier requires the services of a sub-contractor, the Supplier shall obtain the prior written approval of GOAL for all sub-contractors.  The Supplier shall be fully responsible for all work and services performed by its sub-contractors and suppliers, and for all acts and omissions of such sub-contractors and suppliers.  The approval of GOAL of a sub-contractor shall not relieve the Supplier of any of its obligations under this Contract.  The terms of any sub-contract shall be subject to and conform to the provisions of this Contract.</w:t>
      </w:r>
    </w:p>
    <w:p w14:paraId="09DB86DD" w14:textId="77777777" w:rsidR="00C34781" w:rsidRPr="000A7187" w:rsidRDefault="00C34781" w:rsidP="00C34781">
      <w:pPr>
        <w:pStyle w:val="ListParagraph"/>
        <w:numPr>
          <w:ilvl w:val="0"/>
          <w:numId w:val="10"/>
        </w:numPr>
        <w:tabs>
          <w:tab w:val="left" w:pos="-90"/>
          <w:tab w:val="left" w:pos="284"/>
        </w:tabs>
        <w:spacing w:after="0" w:line="240" w:lineRule="auto"/>
        <w:jc w:val="both"/>
        <w:rPr>
          <w:sz w:val="16"/>
          <w:szCs w:val="16"/>
        </w:rPr>
      </w:pPr>
      <w:r w:rsidRPr="000A7187">
        <w:rPr>
          <w:sz w:val="16"/>
          <w:szCs w:val="16"/>
          <w:u w:val="single"/>
        </w:rPr>
        <w:t>OBLIGATIONS</w:t>
      </w:r>
    </w:p>
    <w:p w14:paraId="45D17DE3" w14:textId="77777777" w:rsidR="00C34781" w:rsidRPr="00B020B5" w:rsidRDefault="00C34781" w:rsidP="00C34781">
      <w:pPr>
        <w:pStyle w:val="ListParagraph"/>
        <w:tabs>
          <w:tab w:val="left" w:pos="-90"/>
          <w:tab w:val="left" w:pos="284"/>
        </w:tabs>
        <w:spacing w:after="0" w:line="240" w:lineRule="auto"/>
        <w:rPr>
          <w:sz w:val="16"/>
          <w:szCs w:val="16"/>
        </w:rPr>
      </w:pPr>
      <w:r w:rsidRPr="000A7187">
        <w:rPr>
          <w:sz w:val="16"/>
          <w:szCs w:val="16"/>
        </w:rPr>
        <w:t>The Supplier shall neither seek nor accept instructions relating to this contract from any authority external to GOAL.  Suppliers may not communicate at any time to any other person, government or authority external to GOAL, any information known to them by reason of their association with GOAL which has not been made public, except in the course of their duties or by authorization of</w:t>
      </w:r>
      <w:r w:rsidRPr="000A7187">
        <w:rPr>
          <w:strike/>
          <w:sz w:val="16"/>
          <w:szCs w:val="16"/>
        </w:rPr>
        <w:t xml:space="preserve"> </w:t>
      </w:r>
      <w:r w:rsidRPr="000A7187">
        <w:rPr>
          <w:sz w:val="16"/>
          <w:szCs w:val="16"/>
        </w:rPr>
        <w:t>GOAL: nor shall Suppliers at any time use such information to private advantage.  These obligations do not lapse upon termination/expiration of their agreement with GOAL.</w:t>
      </w:r>
    </w:p>
    <w:p w14:paraId="10D750BF" w14:textId="77777777" w:rsidR="00C34781" w:rsidRPr="000A7187" w:rsidRDefault="00C34781" w:rsidP="00C34781">
      <w:pPr>
        <w:pStyle w:val="ListParagraph"/>
        <w:numPr>
          <w:ilvl w:val="0"/>
          <w:numId w:val="10"/>
        </w:numPr>
        <w:tabs>
          <w:tab w:val="left" w:pos="-90"/>
        </w:tabs>
        <w:spacing w:after="0" w:line="240" w:lineRule="auto"/>
        <w:jc w:val="both"/>
        <w:rPr>
          <w:sz w:val="16"/>
          <w:szCs w:val="16"/>
        </w:rPr>
      </w:pPr>
      <w:r w:rsidRPr="000A7187">
        <w:rPr>
          <w:sz w:val="16"/>
          <w:szCs w:val="16"/>
          <w:u w:val="single"/>
        </w:rPr>
        <w:t>ACCEPTANCE AND ACKNOWLEDGEMENT</w:t>
      </w:r>
    </w:p>
    <w:p w14:paraId="2F417CB7" w14:textId="77777777" w:rsidR="00C34781" w:rsidRPr="00B020B5" w:rsidRDefault="00C34781" w:rsidP="00C34781">
      <w:pPr>
        <w:pStyle w:val="ListParagraph"/>
        <w:tabs>
          <w:tab w:val="left" w:pos="-90"/>
        </w:tabs>
        <w:spacing w:after="0" w:line="240" w:lineRule="auto"/>
        <w:rPr>
          <w:rFonts w:cs="Tahoma"/>
          <w:sz w:val="16"/>
          <w:szCs w:val="16"/>
        </w:rPr>
      </w:pPr>
      <w:r w:rsidRPr="000A7187">
        <w:rPr>
          <w:sz w:val="16"/>
          <w:szCs w:val="16"/>
        </w:rPr>
        <w:t>Initiation of performance under this contract by the supplier shall constitute acceptance of the contract, including all terms and conditions herein contained or otherwise incorporated by reference.</w:t>
      </w:r>
    </w:p>
    <w:p w14:paraId="7E5A3D56" w14:textId="77777777" w:rsidR="00C34781" w:rsidRPr="000A7187" w:rsidRDefault="00C34781" w:rsidP="00C34781">
      <w:pPr>
        <w:pStyle w:val="ListParagraph"/>
        <w:numPr>
          <w:ilvl w:val="0"/>
          <w:numId w:val="10"/>
        </w:numPr>
        <w:tabs>
          <w:tab w:val="left" w:pos="-90"/>
        </w:tabs>
        <w:spacing w:after="0" w:line="240" w:lineRule="auto"/>
        <w:jc w:val="both"/>
        <w:rPr>
          <w:sz w:val="16"/>
          <w:szCs w:val="16"/>
          <w:u w:val="single"/>
        </w:rPr>
      </w:pPr>
      <w:r w:rsidRPr="000A7187">
        <w:rPr>
          <w:sz w:val="16"/>
          <w:szCs w:val="16"/>
          <w:u w:val="single"/>
        </w:rPr>
        <w:t>WARRANTY</w:t>
      </w:r>
    </w:p>
    <w:p w14:paraId="66F009AC" w14:textId="77777777" w:rsidR="00C34781" w:rsidRPr="000A7187" w:rsidRDefault="00C34781" w:rsidP="00C34781">
      <w:pPr>
        <w:pStyle w:val="ListParagraph"/>
        <w:tabs>
          <w:tab w:val="left" w:pos="-90"/>
        </w:tabs>
        <w:spacing w:after="0" w:line="240" w:lineRule="auto"/>
        <w:rPr>
          <w:rFonts w:cs="Tahoma"/>
          <w:sz w:val="16"/>
          <w:szCs w:val="16"/>
        </w:rPr>
      </w:pPr>
      <w:r w:rsidRPr="000A7187">
        <w:rPr>
          <w:sz w:val="16"/>
          <w:szCs w:val="16"/>
          <w:lang w:eastAsia="en-AU"/>
        </w:rPr>
        <w:t>The Supplier warrants upon delivery and for a period of twelve (12) months from the date of delivery that goods purchased under this Contract will conform in all material aspects to the applicable manufacturer's specifications, government or international standard or contractually agreed standard for such goods and will be free from material defects in workmanship, material and design under normal use. The warranty does not cover damage resulting from misuse, negligent handling, lack of reasonable maintenance and care, accident or abuse by anyone other than the Supplier.</w:t>
      </w:r>
    </w:p>
    <w:p w14:paraId="21AFE806" w14:textId="77777777" w:rsidR="00C34781" w:rsidRDefault="00C34781" w:rsidP="00C34781">
      <w:pPr>
        <w:pStyle w:val="Standardtekst"/>
        <w:numPr>
          <w:ilvl w:val="0"/>
          <w:numId w:val="10"/>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Style w:val="InitialStyle"/>
          <w:rFonts w:asciiTheme="minorHAnsi" w:hAnsiTheme="minorHAnsi"/>
          <w:sz w:val="16"/>
          <w:szCs w:val="16"/>
          <w:u w:val="single"/>
        </w:rPr>
      </w:pPr>
      <w:r w:rsidRPr="000A7187">
        <w:rPr>
          <w:rStyle w:val="InitialStyle"/>
          <w:rFonts w:asciiTheme="minorHAnsi" w:hAnsiTheme="minorHAnsi"/>
          <w:sz w:val="16"/>
          <w:szCs w:val="16"/>
          <w:u w:val="single"/>
        </w:rPr>
        <w:t>CHECKS AND AUDIT</w:t>
      </w:r>
    </w:p>
    <w:p w14:paraId="7464EE2A" w14:textId="77777777" w:rsidR="00C34781" w:rsidRPr="000A7187" w:rsidRDefault="00C34781" w:rsidP="00C34781">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heme="minorHAnsi" w:hAnsiTheme="minorHAnsi"/>
          <w:sz w:val="16"/>
          <w:szCs w:val="16"/>
          <w:u w:val="single"/>
        </w:rPr>
      </w:pPr>
      <w:r w:rsidRPr="000A7187">
        <w:rPr>
          <w:sz w:val="16"/>
          <w:szCs w:val="16"/>
        </w:rPr>
        <w:t>The Supplier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Supplier shall ensure that on-the-spot access is available at all reasonable times. The Supplier shall ensure that the information is readily available at the moment of the audit and if so requested, that the data be handed over in an appropriate form. These inspections may take place up to 7 years after the final payment.</w:t>
      </w:r>
    </w:p>
    <w:p w14:paraId="5F11C61B" w14:textId="77777777" w:rsidR="00C34781" w:rsidRPr="00B020B5" w:rsidRDefault="00C34781" w:rsidP="00C34781">
      <w:pPr>
        <w:pStyle w:val="ListParagraph"/>
        <w:spacing w:after="0" w:line="240" w:lineRule="auto"/>
        <w:rPr>
          <w:rFonts w:cs="Arial"/>
          <w:sz w:val="16"/>
          <w:szCs w:val="16"/>
        </w:rPr>
      </w:pPr>
      <w:r w:rsidRPr="000A7187">
        <w:rPr>
          <w:sz w:val="16"/>
          <w:szCs w:val="16"/>
        </w:rPr>
        <w:t>Furthermore, the Supplier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47E9D598" w14:textId="77777777" w:rsidR="00C34781" w:rsidRPr="00B020B5" w:rsidRDefault="00C34781" w:rsidP="00C34781">
      <w:pPr>
        <w:pStyle w:val="ListParagraph"/>
        <w:spacing w:after="0" w:line="240" w:lineRule="auto"/>
        <w:rPr>
          <w:rFonts w:cs="Arial"/>
          <w:sz w:val="16"/>
          <w:szCs w:val="16"/>
        </w:rPr>
      </w:pPr>
      <w:r w:rsidRPr="000A7187">
        <w:rPr>
          <w:sz w:val="16"/>
          <w:szCs w:val="16"/>
        </w:rPr>
        <w:t>To this end, the Supplier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on the basis of confidentiality with respect to third parties, without prejudice to the obligations of public law to which they are subject. Documents must be easily accessible and filed so as to facilitate their examination and the Supplier must inform GOAL of their precise location.</w:t>
      </w:r>
    </w:p>
    <w:p w14:paraId="70B4159D" w14:textId="77777777" w:rsidR="00C34781" w:rsidRPr="000A7187" w:rsidRDefault="00C34781" w:rsidP="00C34781">
      <w:pPr>
        <w:pStyle w:val="ListParagraph"/>
        <w:spacing w:after="0" w:line="240" w:lineRule="auto"/>
        <w:rPr>
          <w:rStyle w:val="InitialStyle"/>
          <w:rFonts w:cs="Arial"/>
          <w:sz w:val="16"/>
          <w:szCs w:val="16"/>
        </w:rPr>
      </w:pPr>
      <w:r w:rsidRPr="000A7187">
        <w:rPr>
          <w:sz w:val="16"/>
          <w:szCs w:val="16"/>
        </w:rPr>
        <w:t>The Supplier guarantees that the rights of any external auditor authorised by GOAL carrying out verifications as required to carry out audits, checks and verification shall be equally applicable, under the same conditions and according to the same rules as those set out in this Article, to the Supplier's partners, and subcontractors. Where a partner or subcontractor is an international organisation, any verification agreement concluded between such organisation and the donor applies.</w:t>
      </w:r>
    </w:p>
    <w:p w14:paraId="47AE095E" w14:textId="77777777" w:rsidR="00C34781" w:rsidRPr="000A7187" w:rsidRDefault="00C34781" w:rsidP="00C34781">
      <w:pPr>
        <w:pStyle w:val="Standardtekst"/>
        <w:numPr>
          <w:ilvl w:val="0"/>
          <w:numId w:val="10"/>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Style w:val="InitialStyle"/>
          <w:rFonts w:asciiTheme="minorHAnsi" w:hAnsiTheme="minorHAnsi"/>
          <w:sz w:val="16"/>
          <w:szCs w:val="16"/>
          <w:u w:val="single"/>
        </w:rPr>
      </w:pPr>
      <w:r w:rsidRPr="000A7187">
        <w:rPr>
          <w:rStyle w:val="InitialStyle"/>
          <w:rFonts w:asciiTheme="minorHAnsi" w:hAnsiTheme="minorHAnsi"/>
          <w:sz w:val="16"/>
          <w:szCs w:val="16"/>
          <w:u w:val="single"/>
        </w:rPr>
        <w:t>RULE OF ORIGIN AND NATIONALITY</w:t>
      </w:r>
    </w:p>
    <w:p w14:paraId="7AAA3330" w14:textId="77777777" w:rsidR="00C34781" w:rsidRPr="000A7187" w:rsidRDefault="00C34781" w:rsidP="00C34781">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Style w:val="InitialStyle"/>
          <w:rFonts w:asciiTheme="minorHAnsi" w:hAnsiTheme="minorHAnsi" w:cs="Arial"/>
          <w:b/>
          <w:bCs/>
          <w:sz w:val="16"/>
          <w:szCs w:val="16"/>
        </w:rPr>
      </w:pPr>
      <w:r w:rsidRPr="000A7187">
        <w:rPr>
          <w:rStyle w:val="InitialStyle"/>
          <w:rFonts w:asciiTheme="minorHAnsi" w:hAnsiTheme="minorHAnsi"/>
          <w:sz w:val="16"/>
          <w:szCs w:val="16"/>
        </w:rPr>
        <w:t xml:space="preserve">If any rules of origin and nationality are applicable due to donor requirements, limiting the eligible countries for goods, legal and natural persons, such rules shall be stated or referred to in the contract document. In such instances the Supplier must adhere to these rules and be able to document and certify the origin of goods and nationality of legal and natural persons as required. </w:t>
      </w:r>
    </w:p>
    <w:p w14:paraId="6E7AA2AF" w14:textId="77777777" w:rsidR="00C34781" w:rsidRPr="000A7187" w:rsidRDefault="00C34781" w:rsidP="00C34781">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heme="minorHAnsi" w:hAnsiTheme="minorHAnsi" w:cs="Arial"/>
          <w:sz w:val="16"/>
          <w:szCs w:val="16"/>
        </w:rPr>
      </w:pPr>
      <w:r w:rsidRPr="000A7187">
        <w:rPr>
          <w:rStyle w:val="InitialStyle"/>
          <w:rFonts w:asciiTheme="minorHAnsi" w:hAnsiTheme="minorHAnsi"/>
          <w:sz w:val="16"/>
          <w:szCs w:val="16"/>
        </w:rPr>
        <w:t>Failure to comply with this obligation shall lead, after formal notice, to termination of the contract, and GOAL is entitled to recover any loss from the Supplier and is not obliged to make any further payments to the Supplier.</w:t>
      </w:r>
    </w:p>
    <w:p w14:paraId="71C0034A" w14:textId="77777777" w:rsidR="00C34781" w:rsidRPr="000A7187" w:rsidRDefault="00C34781" w:rsidP="00C34781">
      <w:pPr>
        <w:pStyle w:val="ListParagraph"/>
        <w:numPr>
          <w:ilvl w:val="0"/>
          <w:numId w:val="10"/>
        </w:numPr>
        <w:tabs>
          <w:tab w:val="left" w:pos="-90"/>
        </w:tabs>
        <w:spacing w:after="0" w:line="240" w:lineRule="auto"/>
        <w:jc w:val="both"/>
        <w:rPr>
          <w:color w:val="000000" w:themeColor="text1"/>
          <w:sz w:val="16"/>
          <w:szCs w:val="16"/>
        </w:rPr>
      </w:pPr>
      <w:r w:rsidRPr="000A7187">
        <w:rPr>
          <w:sz w:val="16"/>
          <w:szCs w:val="16"/>
          <w:u w:val="single"/>
        </w:rPr>
        <w:t>INSPECTION &amp; TESTING</w:t>
      </w:r>
    </w:p>
    <w:p w14:paraId="6E4B277D" w14:textId="77777777" w:rsidR="00C34781" w:rsidRPr="00B020B5" w:rsidRDefault="00C34781" w:rsidP="00C34781">
      <w:pPr>
        <w:pStyle w:val="ListParagraph"/>
        <w:tabs>
          <w:tab w:val="left" w:pos="-90"/>
        </w:tabs>
        <w:spacing w:after="0" w:line="240" w:lineRule="auto"/>
        <w:rPr>
          <w:sz w:val="16"/>
          <w:szCs w:val="16"/>
        </w:rPr>
      </w:pPr>
      <w:r w:rsidRPr="000A7187">
        <w:rPr>
          <w:sz w:val="16"/>
          <w:szCs w:val="16"/>
        </w:rPr>
        <w:t xml:space="preserve">The duly accredited representatives of GOAL or the donor shall have the right to inspect/test the goods called for under this Contract at Supplier’s stores, during manufacture, in the ports or places of shipment, and the Supplier shall facilitate such inspections.  GOAL may issue a written waiver of inspection at its discretion.  Any inspection carried out by representatives of GOAL </w:t>
      </w:r>
      <w:r w:rsidRPr="000A7187">
        <w:rPr>
          <w:sz w:val="16"/>
          <w:szCs w:val="16"/>
          <w:u w:val="single"/>
        </w:rPr>
        <w:t>or the donor</w:t>
      </w:r>
      <w:r w:rsidRPr="000A7187">
        <w:rPr>
          <w:sz w:val="16"/>
          <w:szCs w:val="16"/>
        </w:rPr>
        <w:t xml:space="preserve"> or any waiver thereof shall not prejudice the implementation of the other relevant provisions of this Contract concerning obligations subscribed by the Supplier, such as warranty or specifications.</w:t>
      </w:r>
    </w:p>
    <w:p w14:paraId="5436DF1E" w14:textId="77777777" w:rsidR="00C34781" w:rsidRPr="000A7187" w:rsidRDefault="00C34781" w:rsidP="00C34781">
      <w:pPr>
        <w:pStyle w:val="ListParagraph"/>
        <w:numPr>
          <w:ilvl w:val="0"/>
          <w:numId w:val="10"/>
        </w:numPr>
        <w:tabs>
          <w:tab w:val="left" w:pos="-90"/>
        </w:tabs>
        <w:spacing w:after="0" w:line="240" w:lineRule="auto"/>
        <w:jc w:val="both"/>
        <w:rPr>
          <w:color w:val="000000" w:themeColor="text1"/>
          <w:sz w:val="16"/>
          <w:szCs w:val="16"/>
        </w:rPr>
      </w:pPr>
      <w:r w:rsidRPr="000A7187">
        <w:rPr>
          <w:sz w:val="16"/>
          <w:szCs w:val="16"/>
          <w:u w:val="single"/>
        </w:rPr>
        <w:t>LICENCE</w:t>
      </w:r>
    </w:p>
    <w:p w14:paraId="581A73B7" w14:textId="77777777" w:rsidR="00C34781" w:rsidRPr="00B020B5" w:rsidRDefault="00C34781" w:rsidP="00C34781">
      <w:pPr>
        <w:pStyle w:val="ListParagraph"/>
        <w:tabs>
          <w:tab w:val="left" w:pos="-90"/>
        </w:tabs>
        <w:spacing w:after="0" w:line="240" w:lineRule="auto"/>
        <w:rPr>
          <w:sz w:val="16"/>
          <w:szCs w:val="16"/>
        </w:rPr>
      </w:pPr>
      <w:r w:rsidRPr="000A7187">
        <w:rPr>
          <w:sz w:val="16"/>
          <w:szCs w:val="16"/>
        </w:rPr>
        <w:t>The Contract is subject to the obtaining or holding of any license or other governmental authorisation that may be required.  It shall be the responsibility of the Supplier to obtain such license or authorisation. GOAL may, at its discretion, use its best endeavours to assist.</w:t>
      </w:r>
    </w:p>
    <w:p w14:paraId="09D609F4" w14:textId="77777777" w:rsidR="00C34781" w:rsidRPr="000A7187" w:rsidRDefault="00C34781" w:rsidP="00C34781">
      <w:pPr>
        <w:pStyle w:val="ListParagraph"/>
        <w:numPr>
          <w:ilvl w:val="0"/>
          <w:numId w:val="10"/>
        </w:numPr>
        <w:spacing w:after="0" w:line="240" w:lineRule="auto"/>
        <w:jc w:val="both"/>
        <w:rPr>
          <w:color w:val="000000" w:themeColor="text1"/>
          <w:sz w:val="16"/>
          <w:szCs w:val="16"/>
          <w:u w:val="single"/>
        </w:rPr>
      </w:pPr>
      <w:r w:rsidRPr="000A7187">
        <w:rPr>
          <w:sz w:val="16"/>
          <w:szCs w:val="16"/>
          <w:u w:val="single"/>
        </w:rPr>
        <w:t>FORCE MAJEURE</w:t>
      </w:r>
    </w:p>
    <w:p w14:paraId="73487A47" w14:textId="77777777" w:rsidR="00C34781" w:rsidRPr="000A7187" w:rsidRDefault="00C34781" w:rsidP="00C34781">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Style w:val="InitialStyle"/>
          <w:rFonts w:asciiTheme="minorHAnsi" w:hAnsiTheme="minorHAnsi" w:cs="Arial"/>
          <w:sz w:val="16"/>
          <w:szCs w:val="16"/>
        </w:rPr>
      </w:pPr>
      <w:r w:rsidRPr="000A7187">
        <w:rPr>
          <w:rFonts w:asciiTheme="minorHAnsi" w:hAnsiTheme="minorHAnsi"/>
          <w:sz w:val="16"/>
          <w:szCs w:val="16"/>
        </w:rPr>
        <w:t xml:space="preserve">Force Majeure shall mean Acts of God, strikes, lockouts, discontinuation or termination of donor funding, laws or regulations of operating country, industrial disturbances, acts of the public enemy, civil disturbances, act of war (whether declared or not), explosions, </w:t>
      </w:r>
      <w:r w:rsidRPr="000A7187">
        <w:rPr>
          <w:rStyle w:val="InitialStyle"/>
          <w:rFonts w:asciiTheme="minorHAnsi" w:hAnsiTheme="minorHAnsi"/>
          <w:sz w:val="16"/>
          <w:szCs w:val="16"/>
        </w:rPr>
        <w:t>blockades, insurrection, riots, epidemics, landslides, earthquakes, extreme weather events, civil disturbances, and any other similar unforeseeable events which are beyond the parties' control and cannot be overcome by due diligence.</w:t>
      </w:r>
    </w:p>
    <w:p w14:paraId="3E87EF2D" w14:textId="77777777" w:rsidR="00C34781" w:rsidRPr="000A7187" w:rsidRDefault="00C34781" w:rsidP="00C34781">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Style w:val="InitialStyle"/>
          <w:rFonts w:asciiTheme="minorHAnsi" w:hAnsiTheme="minorHAnsi" w:cs="Arial"/>
          <w:sz w:val="16"/>
          <w:szCs w:val="16"/>
        </w:rPr>
      </w:pPr>
      <w:r w:rsidRPr="000A7187">
        <w:rPr>
          <w:rStyle w:val="InitialStyle"/>
          <w:rFonts w:asciiTheme="minorHAnsi" w:hAnsiTheme="minorHAnsi"/>
          <w:sz w:val="16"/>
          <w:szCs w:val="16"/>
        </w:rPr>
        <w:t xml:space="preserve">In the event of and as soon as possible and no later than fifteen (15) days after the occurrence of any cause constituting Force Majeure, the Supplier shall give notice and full particulars in writing to GOAL of such occurrence or change if the Supplier is thereby rendered unable, wholly or in part, to perform its obligations and meet its responsibilities under this Contract. The Supplier shall also notify GOAL of any other changes in conditions </w:t>
      </w:r>
      <w:r w:rsidRPr="000A7187">
        <w:rPr>
          <w:rStyle w:val="InitialStyle"/>
          <w:rFonts w:asciiTheme="minorHAnsi" w:hAnsiTheme="minorHAnsi"/>
          <w:sz w:val="16"/>
          <w:szCs w:val="16"/>
        </w:rPr>
        <w:lastRenderedPageBreak/>
        <w:t>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Supplier of a reasonable extension of time in which to perform its obligations under this Contract, or termination of the Contract if any delay will force an extension to the delivery schedule.</w:t>
      </w:r>
    </w:p>
    <w:p w14:paraId="7FEF7513" w14:textId="77777777" w:rsidR="00C34781" w:rsidRPr="00B020B5" w:rsidRDefault="00C34781" w:rsidP="00C34781">
      <w:pPr>
        <w:pStyle w:val="ListParagraph"/>
        <w:tabs>
          <w:tab w:val="left" w:pos="360"/>
        </w:tabs>
        <w:spacing w:after="0" w:line="240" w:lineRule="auto"/>
        <w:rPr>
          <w:sz w:val="16"/>
          <w:szCs w:val="16"/>
        </w:rPr>
      </w:pPr>
      <w:r w:rsidRPr="000A7187">
        <w:rPr>
          <w:rStyle w:val="InitialStyle"/>
          <w:sz w:val="16"/>
          <w:szCs w:val="16"/>
        </w:rPr>
        <w:t>Notwithstanding anything to the contrary in this Contract, the Supplier</w:t>
      </w:r>
      <w:r w:rsidRPr="000A7187">
        <w:rPr>
          <w:rStyle w:val="InitialStyle"/>
          <w:b/>
          <w:bCs/>
          <w:sz w:val="16"/>
          <w:szCs w:val="16"/>
        </w:rPr>
        <w:t xml:space="preserve"> </w:t>
      </w:r>
      <w:r w:rsidRPr="000A7187">
        <w:rPr>
          <w:rStyle w:val="InitialStyle"/>
          <w:sz w:val="16"/>
          <w:szCs w:val="16"/>
        </w:rPr>
        <w:t xml:space="preserve">recognizes that the work and services may be performed under harsh or hostile conditions caused by civil unrest. Consequently, delays or failure to perform caused by events arising out of, or in connection with, such civil unrest shall not, in itself, constitute Force Majeure under this contract. </w:t>
      </w:r>
    </w:p>
    <w:p w14:paraId="206B510A" w14:textId="77777777" w:rsidR="00C34781" w:rsidRPr="000A7187" w:rsidRDefault="00C34781" w:rsidP="00C34781">
      <w:pPr>
        <w:pStyle w:val="ListParagraph"/>
        <w:numPr>
          <w:ilvl w:val="0"/>
          <w:numId w:val="10"/>
        </w:numPr>
        <w:tabs>
          <w:tab w:val="left" w:pos="-90"/>
        </w:tabs>
        <w:spacing w:after="0" w:line="240" w:lineRule="auto"/>
        <w:jc w:val="both"/>
        <w:rPr>
          <w:sz w:val="16"/>
          <w:szCs w:val="16"/>
        </w:rPr>
      </w:pPr>
      <w:r w:rsidRPr="000A7187">
        <w:rPr>
          <w:sz w:val="16"/>
          <w:szCs w:val="16"/>
          <w:u w:val="single"/>
        </w:rPr>
        <w:t>DEFAULT</w:t>
      </w:r>
    </w:p>
    <w:p w14:paraId="5010BF47" w14:textId="77777777" w:rsidR="00C34781" w:rsidRPr="00B020B5" w:rsidRDefault="00C34781" w:rsidP="00C34781">
      <w:pPr>
        <w:pStyle w:val="ListParagraph"/>
        <w:spacing w:after="0" w:line="240" w:lineRule="auto"/>
        <w:rPr>
          <w:sz w:val="16"/>
          <w:szCs w:val="16"/>
          <w:lang w:eastAsia="en-AU"/>
        </w:rPr>
      </w:pPr>
      <w:r w:rsidRPr="000A7187">
        <w:rPr>
          <w:sz w:val="16"/>
          <w:szCs w:val="16"/>
          <w:lang w:eastAsia="en-AU"/>
        </w:rPr>
        <w:t>In case the Supplier fails to comply with any term of the Contract, including but not limited to failure or refusal to make deliveries within the time limit specified, they shall be liable for all damages sustained by GOAL, and GOAL may procure the goods from other sources and hold the Supplier responsible for any excess cost occasioned thereby. GOAL may collect damages from the Supplier in lieu of purchasing the goods from other sources. GOAL may by written notice terminate the right of the Supplier to proceed with deliveries or such part or parts thereof as to which there has been default, or if any delivery is late, GOAL may cancel such delivery or the entire Contract.</w:t>
      </w:r>
    </w:p>
    <w:p w14:paraId="2D86EE0C" w14:textId="77777777" w:rsidR="00C34781" w:rsidRPr="000A7187" w:rsidRDefault="00C34781" w:rsidP="00C34781">
      <w:pPr>
        <w:pStyle w:val="ListParagraph"/>
        <w:numPr>
          <w:ilvl w:val="0"/>
          <w:numId w:val="10"/>
        </w:numPr>
        <w:tabs>
          <w:tab w:val="left" w:pos="-90"/>
        </w:tabs>
        <w:spacing w:after="0" w:line="240" w:lineRule="auto"/>
        <w:jc w:val="both"/>
        <w:rPr>
          <w:sz w:val="16"/>
          <w:szCs w:val="16"/>
        </w:rPr>
      </w:pPr>
      <w:r w:rsidRPr="000A7187">
        <w:rPr>
          <w:sz w:val="16"/>
          <w:szCs w:val="16"/>
          <w:u w:val="single"/>
        </w:rPr>
        <w:t>REJECTION</w:t>
      </w:r>
    </w:p>
    <w:p w14:paraId="2C670160" w14:textId="77777777" w:rsidR="00C34781" w:rsidRPr="00B020B5" w:rsidRDefault="00C34781" w:rsidP="00C34781">
      <w:pPr>
        <w:pStyle w:val="ListParagraph"/>
        <w:spacing w:after="0" w:line="240" w:lineRule="auto"/>
        <w:rPr>
          <w:sz w:val="16"/>
          <w:szCs w:val="16"/>
          <w:lang w:eastAsia="en-AU"/>
        </w:rPr>
      </w:pPr>
      <w:r w:rsidRPr="000A7187">
        <w:rPr>
          <w:sz w:val="16"/>
          <w:szCs w:val="16"/>
          <w:lang w:eastAsia="en-AU"/>
        </w:rPr>
        <w:t>In the case of goods purchased on the basis of specifications or samples or both, GOAL shall have the right to reject the goods or any part thereof if they do not conform with the specifications of the Contract in the opinion of GOAL or is not delivered in due time.</w:t>
      </w:r>
    </w:p>
    <w:p w14:paraId="06AC9080" w14:textId="77777777" w:rsidR="00C34781" w:rsidRPr="00B020B5" w:rsidRDefault="00C34781" w:rsidP="00C34781">
      <w:pPr>
        <w:pStyle w:val="ListParagraph"/>
        <w:spacing w:after="0" w:line="240" w:lineRule="auto"/>
        <w:rPr>
          <w:sz w:val="16"/>
          <w:szCs w:val="16"/>
          <w:lang w:eastAsia="en-AU"/>
        </w:rPr>
      </w:pPr>
      <w:r w:rsidRPr="000A7187">
        <w:rPr>
          <w:sz w:val="16"/>
          <w:szCs w:val="16"/>
          <w:lang w:eastAsia="en-AU"/>
        </w:rPr>
        <w:t>GOAL shall have the right to reject the goods in the event that the packing is not in accordance with the terms of the Contract.</w:t>
      </w:r>
    </w:p>
    <w:p w14:paraId="25304310" w14:textId="77777777" w:rsidR="00C34781" w:rsidRPr="00B020B5" w:rsidRDefault="00C34781" w:rsidP="00C34781">
      <w:pPr>
        <w:pStyle w:val="ListParagraph"/>
        <w:spacing w:after="0" w:line="240" w:lineRule="auto"/>
        <w:rPr>
          <w:sz w:val="16"/>
          <w:szCs w:val="16"/>
          <w:lang w:eastAsia="en-AU"/>
        </w:rPr>
      </w:pPr>
      <w:r w:rsidRPr="000A7187">
        <w:rPr>
          <w:sz w:val="16"/>
          <w:szCs w:val="16"/>
          <w:lang w:eastAsia="en-AU"/>
        </w:rPr>
        <w:t>When the goods or any part thereof have been rejected, GOAL shall have the right, without prejudice to the provisions of Article 9, to demand from the Supplier the immediate delivery of acceptable goods in replacement thereof in accordance with the contract or to purchase other similar goods elsewhere and to claim from the Supplier the amount of loss or damages sustained by reason of the default.</w:t>
      </w:r>
    </w:p>
    <w:p w14:paraId="47897801" w14:textId="77777777" w:rsidR="00C34781" w:rsidRPr="004A7637" w:rsidRDefault="00C34781" w:rsidP="00C34781">
      <w:pPr>
        <w:pStyle w:val="ListParagraph"/>
        <w:spacing w:after="0" w:line="240" w:lineRule="auto"/>
        <w:rPr>
          <w:sz w:val="16"/>
          <w:szCs w:val="16"/>
          <w:lang w:eastAsia="en-AU"/>
        </w:rPr>
      </w:pPr>
      <w:r w:rsidRPr="000A7187">
        <w:rPr>
          <w:sz w:val="16"/>
          <w:szCs w:val="16"/>
          <w:lang w:eastAsia="en-AU"/>
        </w:rPr>
        <w:t xml:space="preserve">Goods or any part thereof in GOAL's possession which have been rejected by GOAL must be removed at the Supplier's expense within such period as GOAL may specify in its notice of rejection. </w:t>
      </w:r>
    </w:p>
    <w:p w14:paraId="7FCDAB3B" w14:textId="77777777" w:rsidR="00C34781" w:rsidRPr="004A7637" w:rsidRDefault="00C34781" w:rsidP="00C34781">
      <w:pPr>
        <w:pStyle w:val="ListParagraph"/>
        <w:spacing w:after="0" w:line="240" w:lineRule="auto"/>
        <w:rPr>
          <w:sz w:val="16"/>
          <w:szCs w:val="16"/>
          <w:lang w:eastAsia="en-AU"/>
        </w:rPr>
      </w:pPr>
      <w:r w:rsidRPr="000A7187">
        <w:rPr>
          <w:sz w:val="16"/>
          <w:szCs w:val="16"/>
          <w:lang w:eastAsia="en-AU"/>
        </w:rPr>
        <w:t>After such notice has been dispatched to the Supplier, the goods or any part thereof will be held at the latter's risk. Should the Supplier fail to remove the goods as required by the notice of rejection, GOAL may dispose of them, without any liability to the Supplier whatsoever, in such manner as it deems fit</w:t>
      </w:r>
    </w:p>
    <w:p w14:paraId="102EF3B8" w14:textId="77777777" w:rsidR="00C34781" w:rsidRPr="000A7187" w:rsidRDefault="00C34781" w:rsidP="00C34781">
      <w:pPr>
        <w:pStyle w:val="ListParagraph"/>
        <w:numPr>
          <w:ilvl w:val="0"/>
          <w:numId w:val="10"/>
        </w:numPr>
        <w:tabs>
          <w:tab w:val="left" w:pos="-90"/>
        </w:tabs>
        <w:spacing w:after="0" w:line="240" w:lineRule="auto"/>
        <w:jc w:val="both"/>
        <w:rPr>
          <w:sz w:val="16"/>
          <w:szCs w:val="16"/>
        </w:rPr>
      </w:pPr>
      <w:r w:rsidRPr="000A7187">
        <w:rPr>
          <w:sz w:val="16"/>
          <w:szCs w:val="16"/>
          <w:u w:val="single"/>
        </w:rPr>
        <w:t>AMENDMENTS</w:t>
      </w:r>
    </w:p>
    <w:p w14:paraId="744881ED" w14:textId="77777777" w:rsidR="00C34781" w:rsidRPr="004A7637" w:rsidRDefault="00C34781" w:rsidP="00C34781">
      <w:pPr>
        <w:pStyle w:val="ListParagraph"/>
        <w:tabs>
          <w:tab w:val="left" w:pos="-90"/>
          <w:tab w:val="left" w:pos="284"/>
        </w:tabs>
        <w:spacing w:after="0" w:line="240" w:lineRule="auto"/>
        <w:rPr>
          <w:sz w:val="16"/>
          <w:szCs w:val="16"/>
        </w:rPr>
      </w:pPr>
      <w:r w:rsidRPr="000A7187">
        <w:rPr>
          <w:sz w:val="16"/>
          <w:szCs w:val="16"/>
        </w:rPr>
        <w:t>No change in or modification of this Contract shall be made except by prior agreement between the Responsible Buyer in GOAL in Ireland and the Supplier.</w:t>
      </w:r>
    </w:p>
    <w:p w14:paraId="1CAD681F" w14:textId="77777777" w:rsidR="00C34781" w:rsidRPr="000A7187" w:rsidRDefault="00C34781" w:rsidP="00C34781">
      <w:pPr>
        <w:pStyle w:val="ListParagraph"/>
        <w:numPr>
          <w:ilvl w:val="0"/>
          <w:numId w:val="10"/>
        </w:numPr>
        <w:tabs>
          <w:tab w:val="left" w:pos="-90"/>
        </w:tabs>
        <w:spacing w:after="0" w:line="240" w:lineRule="auto"/>
        <w:jc w:val="both"/>
        <w:rPr>
          <w:sz w:val="16"/>
          <w:szCs w:val="16"/>
        </w:rPr>
      </w:pPr>
      <w:r w:rsidRPr="000A7187">
        <w:rPr>
          <w:sz w:val="16"/>
          <w:szCs w:val="16"/>
          <w:u w:val="single"/>
        </w:rPr>
        <w:t>ASSIGNMENTS &amp; INSOLVENCY</w:t>
      </w:r>
    </w:p>
    <w:p w14:paraId="43802D07" w14:textId="77777777" w:rsidR="00C34781" w:rsidRPr="004A7637" w:rsidRDefault="00C34781" w:rsidP="00C34781">
      <w:pPr>
        <w:pStyle w:val="ListParagraph"/>
        <w:tabs>
          <w:tab w:val="left" w:pos="-90"/>
        </w:tabs>
        <w:spacing w:after="0" w:line="240" w:lineRule="auto"/>
        <w:rPr>
          <w:rFonts w:cs="Tahoma"/>
          <w:sz w:val="16"/>
          <w:szCs w:val="16"/>
        </w:rPr>
      </w:pPr>
      <w:r w:rsidRPr="000A7187">
        <w:rPr>
          <w:sz w:val="16"/>
          <w:szCs w:val="16"/>
        </w:rPr>
        <w:t>The Supplier shall not assign, transfer, pledge or make other disposition of this Contract or any part thereof or of any of the Supplier’s rights, claims or obligations under this Contract except with the prior written consent of GOAL.</w:t>
      </w:r>
      <w:r w:rsidRPr="000A7187">
        <w:rPr>
          <w:rFonts w:cs="Tahoma"/>
          <w:sz w:val="16"/>
          <w:szCs w:val="16"/>
        </w:rPr>
        <w:tab/>
      </w:r>
    </w:p>
    <w:p w14:paraId="274C2F20" w14:textId="77777777" w:rsidR="00C34781" w:rsidRPr="00B020B5" w:rsidRDefault="00C34781" w:rsidP="00C34781">
      <w:pPr>
        <w:pStyle w:val="ListParagraph"/>
        <w:spacing w:after="0" w:line="240" w:lineRule="auto"/>
        <w:rPr>
          <w:sz w:val="16"/>
          <w:szCs w:val="16"/>
          <w:lang w:eastAsia="en-AU"/>
        </w:rPr>
      </w:pPr>
      <w:r w:rsidRPr="000A7187">
        <w:rPr>
          <w:sz w:val="16"/>
          <w:szCs w:val="16"/>
          <w:lang w:eastAsia="en-AU"/>
        </w:rPr>
        <w:t>Should the Supplier become insolvent or should control of the Supplier change by virtue of insolvency, GOAL may without prejudice to any other rights or remedies, terminate this Contract by giving the Supplier written notice of termination.</w:t>
      </w:r>
    </w:p>
    <w:p w14:paraId="30B8A057" w14:textId="77777777" w:rsidR="00C34781" w:rsidRPr="000A7187" w:rsidRDefault="00C34781" w:rsidP="00C34781">
      <w:pPr>
        <w:pStyle w:val="ListParagraph"/>
        <w:numPr>
          <w:ilvl w:val="0"/>
          <w:numId w:val="10"/>
        </w:numPr>
        <w:spacing w:after="0" w:line="240" w:lineRule="auto"/>
        <w:jc w:val="both"/>
        <w:rPr>
          <w:sz w:val="16"/>
          <w:szCs w:val="16"/>
          <w:u w:val="single"/>
          <w:lang w:eastAsia="en-AU"/>
        </w:rPr>
      </w:pPr>
      <w:r w:rsidRPr="000A7187">
        <w:rPr>
          <w:sz w:val="16"/>
          <w:szCs w:val="16"/>
          <w:u w:val="single"/>
          <w:lang w:eastAsia="en-AU"/>
        </w:rPr>
        <w:t>PAYMENT</w:t>
      </w:r>
    </w:p>
    <w:p w14:paraId="35EBE88C" w14:textId="77777777" w:rsidR="00C34781" w:rsidRPr="00B020B5" w:rsidRDefault="00C34781" w:rsidP="00C34781">
      <w:pPr>
        <w:pStyle w:val="ListParagraph"/>
        <w:spacing w:after="0" w:line="240" w:lineRule="auto"/>
        <w:rPr>
          <w:sz w:val="16"/>
          <w:szCs w:val="16"/>
          <w:lang w:eastAsia="en-AU"/>
        </w:rPr>
      </w:pPr>
      <w:r w:rsidRPr="000A7187">
        <w:rPr>
          <w:sz w:val="16"/>
          <w:szCs w:val="16"/>
          <w:lang w:eastAsia="en-AU"/>
        </w:rPr>
        <w:t>The Supplier shall invoice GOAL and the terms of payment shall be thirty (30) working days after presentation of a legal invoice and signed waybill or other documents showing delivery has been made.</w:t>
      </w:r>
    </w:p>
    <w:p w14:paraId="36450C84" w14:textId="77777777" w:rsidR="00C34781" w:rsidRPr="000A7187" w:rsidRDefault="00C34781" w:rsidP="00C34781">
      <w:pPr>
        <w:pStyle w:val="ListParagraph"/>
        <w:numPr>
          <w:ilvl w:val="0"/>
          <w:numId w:val="10"/>
        </w:numPr>
        <w:tabs>
          <w:tab w:val="left" w:pos="-90"/>
          <w:tab w:val="left" w:pos="284"/>
        </w:tabs>
        <w:spacing w:after="0" w:line="240" w:lineRule="auto"/>
        <w:jc w:val="both"/>
        <w:rPr>
          <w:sz w:val="16"/>
          <w:szCs w:val="16"/>
          <w:u w:val="single"/>
        </w:rPr>
      </w:pPr>
      <w:r w:rsidRPr="000A7187">
        <w:rPr>
          <w:sz w:val="16"/>
          <w:szCs w:val="16"/>
          <w:u w:val="single"/>
        </w:rPr>
        <w:t>INDEMNIFICATION</w:t>
      </w:r>
    </w:p>
    <w:p w14:paraId="11FDECA3" w14:textId="77777777" w:rsidR="00C34781" w:rsidRPr="00B020B5" w:rsidRDefault="00C34781" w:rsidP="00C34781">
      <w:pPr>
        <w:pStyle w:val="ListParagraph"/>
        <w:tabs>
          <w:tab w:val="left" w:pos="-90"/>
          <w:tab w:val="left" w:pos="284"/>
        </w:tabs>
        <w:spacing w:after="0" w:line="240" w:lineRule="auto"/>
        <w:rPr>
          <w:rFonts w:cs="Tahoma"/>
          <w:sz w:val="16"/>
          <w:szCs w:val="16"/>
        </w:rPr>
      </w:pPr>
      <w:r w:rsidRPr="000A7187">
        <w:rPr>
          <w:sz w:val="16"/>
          <w:szCs w:val="16"/>
        </w:rPr>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556BE408" w14:textId="77777777" w:rsidR="00C34781" w:rsidRPr="00B020B5" w:rsidRDefault="00C34781" w:rsidP="00C34781">
      <w:pPr>
        <w:pStyle w:val="ListParagraph"/>
        <w:tabs>
          <w:tab w:val="left" w:pos="-90"/>
          <w:tab w:val="left" w:pos="284"/>
        </w:tabs>
        <w:spacing w:after="0" w:line="240" w:lineRule="auto"/>
        <w:rPr>
          <w:rFonts w:cs="Tahoma"/>
          <w:sz w:val="16"/>
          <w:szCs w:val="16"/>
        </w:rPr>
      </w:pPr>
      <w:r w:rsidRPr="000A7187">
        <w:rPr>
          <w:sz w:val="16"/>
          <w:szCs w:val="16"/>
        </w:rPr>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2717F74D" w14:textId="77777777" w:rsidR="00C34781" w:rsidRPr="00B020B5" w:rsidRDefault="00C34781" w:rsidP="00C34781">
      <w:pPr>
        <w:pStyle w:val="ListParagraph"/>
        <w:tabs>
          <w:tab w:val="left" w:pos="-90"/>
          <w:tab w:val="left" w:pos="284"/>
        </w:tabs>
        <w:spacing w:after="0" w:line="240" w:lineRule="auto"/>
        <w:rPr>
          <w:sz w:val="16"/>
          <w:szCs w:val="16"/>
        </w:rPr>
      </w:pPr>
      <w:r w:rsidRPr="000A7187">
        <w:rPr>
          <w:sz w:val="16"/>
          <w:szCs w:val="16"/>
        </w:rPr>
        <w:t xml:space="preserve">The Supplier shall not permit any lien, attachment or other encumbrance by any person or entity to remain on file in any public or official office or on file with GOAL against any monies due or </w:t>
      </w:r>
      <w:r w:rsidRPr="00380073">
        <w:rPr>
          <w:sz w:val="16"/>
          <w:szCs w:val="16"/>
        </w:rPr>
        <w:t>to become due for any work done or materials furnished under this Contract, or by reason of any other claim or demand against the Supplier.</w:t>
      </w:r>
    </w:p>
    <w:p w14:paraId="5D770A21" w14:textId="77777777" w:rsidR="00C34781" w:rsidRPr="00B020B5" w:rsidRDefault="00C34781" w:rsidP="00C34781">
      <w:pPr>
        <w:pStyle w:val="ListParagraph"/>
        <w:numPr>
          <w:ilvl w:val="0"/>
          <w:numId w:val="10"/>
        </w:numPr>
        <w:spacing w:after="0" w:line="240" w:lineRule="auto"/>
        <w:jc w:val="both"/>
        <w:rPr>
          <w:sz w:val="16"/>
          <w:szCs w:val="16"/>
          <w:u w:val="single"/>
          <w:lang w:eastAsia="en-AU"/>
        </w:rPr>
      </w:pPr>
      <w:bookmarkStart w:id="48" w:name="_Hlk518399677"/>
      <w:r w:rsidRPr="00380073">
        <w:rPr>
          <w:sz w:val="16"/>
          <w:szCs w:val="16"/>
          <w:u w:val="single"/>
          <w:lang w:eastAsia="en-AU"/>
        </w:rPr>
        <w:t>DATA PROTECTION</w:t>
      </w:r>
    </w:p>
    <w:p w14:paraId="3ACC86EE" w14:textId="77777777" w:rsidR="00C34781" w:rsidRPr="00B020B5" w:rsidRDefault="00C34781" w:rsidP="00C34781">
      <w:pPr>
        <w:pStyle w:val="ListParagraph"/>
        <w:tabs>
          <w:tab w:val="left" w:pos="-90"/>
          <w:tab w:val="left" w:pos="284"/>
        </w:tabs>
        <w:spacing w:after="0" w:line="240" w:lineRule="auto"/>
        <w:rPr>
          <w:sz w:val="16"/>
          <w:szCs w:val="16"/>
        </w:rPr>
      </w:pPr>
      <w:r w:rsidRPr="00380073">
        <w:rPr>
          <w:sz w:val="16"/>
          <w:szCs w:val="16"/>
        </w:rPr>
        <w:t>The Supplier hereby acknowledges that it shall comply with all applicable requirements of The General Data Protection Regulation (EU 2016/679); The Data Protection Acts 1988-2018; and The E-Privacy Directive 2002/58/EC, as amended from time to time (the “</w:t>
      </w:r>
      <w:r w:rsidRPr="00380073">
        <w:rPr>
          <w:b/>
          <w:sz w:val="16"/>
          <w:szCs w:val="16"/>
        </w:rPr>
        <w:t>Data Protection Legislation</w:t>
      </w:r>
      <w:r w:rsidRPr="00380073">
        <w:rPr>
          <w:sz w:val="16"/>
          <w:szCs w:val="16"/>
        </w:rPr>
        <w:t>”)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18 will have the meaning set out in the Data Protection Legislation as defined above.</w:t>
      </w:r>
      <w:bookmarkEnd w:id="48"/>
    </w:p>
    <w:p w14:paraId="5361245D" w14:textId="77777777" w:rsidR="00C34781" w:rsidRPr="00B020B5" w:rsidRDefault="00C34781" w:rsidP="00C34781">
      <w:pPr>
        <w:pStyle w:val="ListParagraph"/>
        <w:numPr>
          <w:ilvl w:val="0"/>
          <w:numId w:val="10"/>
        </w:numPr>
        <w:spacing w:after="0" w:line="240" w:lineRule="auto"/>
        <w:jc w:val="both"/>
        <w:rPr>
          <w:sz w:val="16"/>
          <w:szCs w:val="16"/>
          <w:u w:val="single"/>
          <w:lang w:eastAsia="en-AU"/>
        </w:rPr>
      </w:pPr>
      <w:r w:rsidRPr="00380073">
        <w:rPr>
          <w:sz w:val="16"/>
          <w:szCs w:val="16"/>
          <w:u w:val="single"/>
          <w:lang w:eastAsia="en-AU"/>
        </w:rPr>
        <w:t>CONFIDENTIALITY</w:t>
      </w:r>
    </w:p>
    <w:p w14:paraId="50BCDDB3" w14:textId="77777777" w:rsidR="00C34781" w:rsidRPr="00B020B5" w:rsidRDefault="00C34781" w:rsidP="00C34781">
      <w:pPr>
        <w:pStyle w:val="ListParagraph"/>
        <w:spacing w:after="0" w:line="240" w:lineRule="auto"/>
        <w:rPr>
          <w:sz w:val="16"/>
          <w:szCs w:val="16"/>
          <w:lang w:eastAsia="en-AU"/>
        </w:rPr>
      </w:pPr>
      <w:r w:rsidRPr="000A7187">
        <w:rPr>
          <w:sz w:val="16"/>
          <w:szCs w:val="16"/>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 observance of these conditions shall entitle GOAL to cancel the Contract, or any part thereof, and to hold the Supplier liable for any damages which GOAL has sustained as a result thereof.</w:t>
      </w:r>
    </w:p>
    <w:p w14:paraId="7891F4AA" w14:textId="77777777" w:rsidR="00C34781" w:rsidRPr="000A7187" w:rsidRDefault="00C34781" w:rsidP="00C34781">
      <w:pPr>
        <w:pStyle w:val="ListParagraph"/>
        <w:numPr>
          <w:ilvl w:val="0"/>
          <w:numId w:val="10"/>
        </w:numPr>
        <w:tabs>
          <w:tab w:val="left" w:pos="-90"/>
        </w:tabs>
        <w:spacing w:after="0" w:line="240" w:lineRule="auto"/>
        <w:jc w:val="both"/>
        <w:rPr>
          <w:i/>
          <w:iCs/>
          <w:sz w:val="16"/>
          <w:szCs w:val="16"/>
        </w:rPr>
      </w:pPr>
      <w:r w:rsidRPr="000A7187">
        <w:rPr>
          <w:sz w:val="16"/>
          <w:szCs w:val="16"/>
          <w:u w:val="single"/>
        </w:rPr>
        <w:t>DISPUTES - ARBITRATION</w:t>
      </w:r>
    </w:p>
    <w:p w14:paraId="12641965" w14:textId="77777777" w:rsidR="00C34781" w:rsidRPr="004A7637" w:rsidRDefault="00C34781" w:rsidP="00C34781">
      <w:pPr>
        <w:pStyle w:val="ListParagraph"/>
        <w:tabs>
          <w:tab w:val="left" w:pos="-90"/>
        </w:tabs>
        <w:spacing w:after="0" w:line="240" w:lineRule="auto"/>
        <w:rPr>
          <w:sz w:val="16"/>
          <w:szCs w:val="16"/>
        </w:rPr>
      </w:pPr>
      <w:r w:rsidRPr="000A7187">
        <w:rPr>
          <w:sz w:val="16"/>
          <w:szCs w:val="16"/>
        </w:rPr>
        <w:t>Any claim or controversy arising out of or relating to this or any contract resulting here from, or to the breach, termination or invalidity thereof, shall be, unless settled amicably through negotiation, submitted to arbitration in accordance with Irish law.</w:t>
      </w:r>
    </w:p>
    <w:p w14:paraId="252EE014" w14:textId="77777777" w:rsidR="00C34781" w:rsidRPr="000A7187" w:rsidRDefault="00C34781" w:rsidP="00C34781">
      <w:pPr>
        <w:pStyle w:val="ListParagraph"/>
        <w:numPr>
          <w:ilvl w:val="0"/>
          <w:numId w:val="10"/>
        </w:numPr>
        <w:tabs>
          <w:tab w:val="left" w:pos="-90"/>
        </w:tabs>
        <w:spacing w:after="0" w:line="240" w:lineRule="auto"/>
        <w:jc w:val="both"/>
        <w:rPr>
          <w:sz w:val="16"/>
          <w:szCs w:val="16"/>
        </w:rPr>
      </w:pPr>
      <w:r w:rsidRPr="000A7187">
        <w:rPr>
          <w:sz w:val="16"/>
          <w:szCs w:val="16"/>
          <w:u w:val="single"/>
        </w:rPr>
        <w:t>USE OF NAME, EMBLEM OR OFFICIAL SEAL</w:t>
      </w:r>
    </w:p>
    <w:p w14:paraId="12573570" w14:textId="77777777" w:rsidR="00C34781" w:rsidRPr="004A7637" w:rsidRDefault="00C34781" w:rsidP="00C34781">
      <w:pPr>
        <w:pStyle w:val="ListParagraph"/>
        <w:tabs>
          <w:tab w:val="left" w:pos="-90"/>
        </w:tabs>
        <w:spacing w:after="0" w:line="240" w:lineRule="auto"/>
        <w:rPr>
          <w:sz w:val="16"/>
          <w:szCs w:val="16"/>
        </w:rPr>
      </w:pPr>
      <w:r w:rsidRPr="000A7187">
        <w:rPr>
          <w:sz w:val="16"/>
          <w:szCs w:val="16"/>
        </w:rPr>
        <w:t>Unless authorised in writing by GOAL, the Supplier shall not advertise or otherwise make public the fact that he is a Supplier to GOAL or use the name, emblem or official seal of GOAL or any abbreviation of the name of GOAL for advertising purposes or for any other purposes</w:t>
      </w:r>
    </w:p>
    <w:p w14:paraId="36A9B8D1" w14:textId="77777777" w:rsidR="00C34781" w:rsidRPr="000A7187" w:rsidRDefault="00C34781" w:rsidP="00C34781">
      <w:pPr>
        <w:pStyle w:val="ListParagraph"/>
        <w:numPr>
          <w:ilvl w:val="0"/>
          <w:numId w:val="10"/>
        </w:numPr>
        <w:tabs>
          <w:tab w:val="left" w:pos="-90"/>
        </w:tabs>
        <w:spacing w:after="0" w:line="240" w:lineRule="auto"/>
        <w:jc w:val="both"/>
        <w:rPr>
          <w:sz w:val="16"/>
          <w:szCs w:val="16"/>
        </w:rPr>
      </w:pPr>
      <w:r w:rsidRPr="000A7187">
        <w:rPr>
          <w:sz w:val="16"/>
          <w:szCs w:val="16"/>
          <w:u w:val="single"/>
        </w:rPr>
        <w:t>LIQUIDATED DAMAGES</w:t>
      </w:r>
    </w:p>
    <w:p w14:paraId="28240D6F" w14:textId="77777777" w:rsidR="00C34781" w:rsidRPr="000A7187" w:rsidRDefault="00C34781" w:rsidP="00C34781">
      <w:pPr>
        <w:pStyle w:val="ListParagraph"/>
        <w:tabs>
          <w:tab w:val="left" w:pos="-90"/>
        </w:tabs>
        <w:spacing w:after="0" w:line="240" w:lineRule="auto"/>
        <w:rPr>
          <w:rFonts w:cs="Tahoma"/>
          <w:sz w:val="16"/>
          <w:szCs w:val="16"/>
        </w:rPr>
      </w:pPr>
      <w:r w:rsidRPr="000A7187">
        <w:rPr>
          <w:sz w:val="16"/>
          <w:szCs w:val="16"/>
        </w:rPr>
        <w:t xml:space="preserve">Late delivery, or dispatch outside the agreed shipping schedule, shall be subject, without notice, to an assessment of liquidated damages equivalent to 1 percent of the Contract value per day or part thereof.  The assessment will not exceed 10 percent of the contract value.  GOAL has the right to deduct this amount from the Supplier’s outstanding invoices, if any.  This remedy is without prejudice to any others that may be available to GOAL, including cancellation, for the Supplier’s non-performance, breach or violation of any term or condition of the Contract. </w:t>
      </w:r>
    </w:p>
    <w:p w14:paraId="0A241732" w14:textId="77777777" w:rsidR="00C34781" w:rsidRPr="000A7187" w:rsidRDefault="00C34781" w:rsidP="00C34781">
      <w:pPr>
        <w:pStyle w:val="Title"/>
        <w:ind w:left="720"/>
        <w:jc w:val="both"/>
        <w:rPr>
          <w:rFonts w:cs="Tahoma"/>
          <w:sz w:val="16"/>
          <w:szCs w:val="16"/>
        </w:rPr>
      </w:pPr>
      <w:r w:rsidRPr="000A7187">
        <w:rPr>
          <w:sz w:val="16"/>
          <w:szCs w:val="16"/>
        </w:rPr>
        <w:t>Acceptance of goods delivered late shall not be deemed a waiver of GOAL’s rights to hold the Supplier liable for any loss and/or damage resulted therefrom, nor shall it act as a modification of the supplier’s obligation to make future deliveries in accordance with the delivery schedule.</w:t>
      </w:r>
    </w:p>
    <w:p w14:paraId="259A91A9" w14:textId="77777777" w:rsidR="00C34781" w:rsidRPr="000A7187" w:rsidRDefault="00C34781" w:rsidP="00C34781">
      <w:pPr>
        <w:pStyle w:val="ListParagraph"/>
        <w:numPr>
          <w:ilvl w:val="0"/>
          <w:numId w:val="10"/>
        </w:numPr>
        <w:spacing w:after="0" w:line="240" w:lineRule="auto"/>
        <w:jc w:val="both"/>
        <w:rPr>
          <w:sz w:val="16"/>
          <w:szCs w:val="16"/>
          <w:lang w:eastAsia="zh-CN"/>
        </w:rPr>
      </w:pPr>
      <w:r w:rsidRPr="000A7187">
        <w:rPr>
          <w:sz w:val="16"/>
          <w:szCs w:val="16"/>
          <w:u w:val="single"/>
        </w:rPr>
        <w:t>ANTI-BRIBERY/</w:t>
      </w:r>
      <w:r w:rsidRPr="000A7187">
        <w:rPr>
          <w:sz w:val="16"/>
          <w:szCs w:val="16"/>
          <w:u w:val="single"/>
          <w:lang w:eastAsia="zh-CN"/>
        </w:rPr>
        <w:t xml:space="preserve">CORRUPTION </w:t>
      </w:r>
    </w:p>
    <w:p w14:paraId="35D2D896" w14:textId="77777777" w:rsidR="00C34781" w:rsidRPr="004A7637" w:rsidRDefault="00C34781" w:rsidP="00C34781">
      <w:pPr>
        <w:pStyle w:val="ListParagraph"/>
        <w:spacing w:after="0" w:line="240" w:lineRule="auto"/>
        <w:rPr>
          <w:rFonts w:eastAsia="Calibri" w:cs="Tahoma"/>
          <w:bCs/>
          <w:sz w:val="16"/>
          <w:szCs w:val="16"/>
        </w:rPr>
      </w:pPr>
      <w:r w:rsidRPr="000A7187">
        <w:rPr>
          <w:sz w:val="16"/>
          <w:szCs w:val="16"/>
          <w:lang w:eastAsia="zh-CN"/>
        </w:rPr>
        <w:lastRenderedPageBreak/>
        <w:t>The Supplier shall comply with all applicable laws, statutes and regulations relating to anti-bribery and anti-corruption including but not limited to the UK Bribery Act 2010 and the</w:t>
      </w:r>
      <w:r w:rsidRPr="000A7187">
        <w:rPr>
          <w:sz w:val="16"/>
          <w:szCs w:val="16"/>
        </w:rPr>
        <w:t xml:space="preserve"> United States Foreign Corrupt Practices Act 1977 (“Relevant Requirements”).</w:t>
      </w:r>
    </w:p>
    <w:p w14:paraId="74CBC450" w14:textId="77777777" w:rsidR="00C34781" w:rsidRPr="004A7637" w:rsidRDefault="00C34781" w:rsidP="00C34781">
      <w:pPr>
        <w:pStyle w:val="ListParagraph"/>
        <w:spacing w:after="0" w:line="240" w:lineRule="auto"/>
        <w:rPr>
          <w:rFonts w:eastAsia="SimSun" w:cs="Tahoma"/>
          <w:sz w:val="16"/>
          <w:szCs w:val="16"/>
          <w:lang w:eastAsia="zh-CN"/>
        </w:rPr>
      </w:pPr>
      <w:r w:rsidRPr="000A7187">
        <w:rPr>
          <w:sz w:val="16"/>
          <w:szCs w:val="16"/>
        </w:rPr>
        <w:t>The Supplier shall have and maintain in place throughout the term of any contract with GOAL its own policies and procedures to ensure compliance with the Relevant Requirements.</w:t>
      </w:r>
    </w:p>
    <w:p w14:paraId="48371863" w14:textId="77777777" w:rsidR="00C34781" w:rsidRPr="000A7187" w:rsidRDefault="00C34781" w:rsidP="00C34781">
      <w:pPr>
        <w:pStyle w:val="ListParagraph"/>
        <w:spacing w:after="0" w:line="240" w:lineRule="auto"/>
        <w:rPr>
          <w:sz w:val="16"/>
          <w:szCs w:val="16"/>
        </w:rPr>
      </w:pPr>
      <w:r w:rsidRPr="000A7187">
        <w:rPr>
          <w:sz w:val="16"/>
          <w:szCs w:val="16"/>
          <w:lang w:eastAsia="zh-CN"/>
        </w:rPr>
        <w:t>No monies are payable to GOAL by the Supplier in association with the execution of this contract if the Supplier is approached by a GOAL member of staff for a payment, commission, ‘kickback’ or associated payment or any other advantage of any kind, and they are obliged to report the request or payment directly to GOAL’s Country Director within thirty-six hours. Failure to report any request for payment by a GOAL member of staff or actual payment by the Supplier to a GOAL member of staff to the GOAL Country Director shall result in the immediate termination of any contract and may result in the disqualification of the supplier from participation in future contracts with GOAL.</w:t>
      </w:r>
    </w:p>
    <w:p w14:paraId="04AF7A64" w14:textId="77777777" w:rsidR="00C34781" w:rsidRPr="000A7187" w:rsidRDefault="00C34781" w:rsidP="00C34781">
      <w:pPr>
        <w:spacing w:after="0" w:line="240" w:lineRule="auto"/>
        <w:ind w:left="720"/>
        <w:contextualSpacing/>
        <w:rPr>
          <w:sz w:val="16"/>
          <w:szCs w:val="16"/>
        </w:rPr>
      </w:pPr>
      <w:r w:rsidRPr="000A7187">
        <w:rPr>
          <w:sz w:val="16"/>
          <w:szCs w:val="16"/>
        </w:rPr>
        <w:t>This contract shall be automatically terminated, and the Supplier shall have no right to any form of compensation, if it emerges that the award or execution of the contract has given rise to unusual commercial expenses.</w:t>
      </w:r>
    </w:p>
    <w:p w14:paraId="5AF6FB6F" w14:textId="77777777" w:rsidR="00C34781" w:rsidRPr="00A54154" w:rsidRDefault="00C34781" w:rsidP="00C34781">
      <w:pPr>
        <w:spacing w:after="0" w:line="240" w:lineRule="auto"/>
        <w:ind w:left="720"/>
        <w:contextualSpacing/>
        <w:rPr>
          <w:sz w:val="16"/>
          <w:szCs w:val="16"/>
        </w:rPr>
      </w:pPr>
      <w:r w:rsidRPr="000A7187">
        <w:rPr>
          <w:sz w:val="16"/>
          <w:szCs w:val="16"/>
        </w:rPr>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14:paraId="5018B880" w14:textId="77777777" w:rsidR="00C34781" w:rsidRPr="000A7187" w:rsidRDefault="00C34781" w:rsidP="00C34781">
      <w:pPr>
        <w:pStyle w:val="ListParagraph"/>
        <w:numPr>
          <w:ilvl w:val="0"/>
          <w:numId w:val="10"/>
        </w:numPr>
        <w:tabs>
          <w:tab w:val="left" w:pos="-90"/>
        </w:tabs>
        <w:spacing w:after="0" w:line="240" w:lineRule="auto"/>
        <w:jc w:val="both"/>
        <w:rPr>
          <w:sz w:val="16"/>
          <w:szCs w:val="16"/>
          <w:u w:val="single"/>
        </w:rPr>
      </w:pPr>
      <w:r w:rsidRPr="000A7187">
        <w:rPr>
          <w:sz w:val="16"/>
          <w:szCs w:val="16"/>
          <w:u w:val="single"/>
        </w:rPr>
        <w:t>ANTI-PERSONNEL MINES</w:t>
      </w:r>
    </w:p>
    <w:p w14:paraId="5F6AE4E8" w14:textId="77777777" w:rsidR="00C34781" w:rsidRPr="004A7637" w:rsidRDefault="00C34781" w:rsidP="00C34781">
      <w:pPr>
        <w:pStyle w:val="ListParagraph"/>
        <w:tabs>
          <w:tab w:val="left" w:pos="-90"/>
        </w:tabs>
        <w:spacing w:after="0" w:line="240" w:lineRule="auto"/>
        <w:rPr>
          <w:sz w:val="16"/>
          <w:szCs w:val="16"/>
        </w:rPr>
      </w:pPr>
      <w:r w:rsidRPr="000A7187">
        <w:rPr>
          <w:sz w:val="16"/>
          <w:szCs w:val="16"/>
        </w:rPr>
        <w:t>The Supplier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Supplier, at no cost to GOAL.</w:t>
      </w:r>
    </w:p>
    <w:p w14:paraId="22DC9364" w14:textId="77777777" w:rsidR="00C34781" w:rsidRPr="000A7187" w:rsidRDefault="00C34781" w:rsidP="00C34781">
      <w:pPr>
        <w:pStyle w:val="ListParagraph"/>
        <w:numPr>
          <w:ilvl w:val="0"/>
          <w:numId w:val="10"/>
        </w:numPr>
        <w:tabs>
          <w:tab w:val="left" w:pos="-90"/>
        </w:tabs>
        <w:spacing w:after="0" w:line="240" w:lineRule="auto"/>
        <w:jc w:val="both"/>
        <w:rPr>
          <w:sz w:val="16"/>
          <w:szCs w:val="16"/>
        </w:rPr>
      </w:pPr>
      <w:r w:rsidRPr="000A7187">
        <w:rPr>
          <w:sz w:val="16"/>
          <w:szCs w:val="16"/>
          <w:u w:val="single"/>
        </w:rPr>
        <w:t>ETHICAL PROCUREMENT</w:t>
      </w:r>
    </w:p>
    <w:p w14:paraId="030F2784" w14:textId="77777777" w:rsidR="00C34781" w:rsidRPr="004A7637" w:rsidRDefault="00C34781" w:rsidP="00C34781">
      <w:pPr>
        <w:pStyle w:val="ListParagraph"/>
        <w:spacing w:after="0" w:line="240" w:lineRule="auto"/>
        <w:rPr>
          <w:sz w:val="16"/>
          <w:szCs w:val="16"/>
        </w:rPr>
      </w:pPr>
      <w:r w:rsidRPr="000A7187">
        <w:rPr>
          <w:sz w:val="16"/>
          <w:szCs w:val="16"/>
        </w:rPr>
        <w:t>The Supplier represents and warrants that neither it, nor any of its suppliers is engaged in any practice inconsistent with the following code of conduct for suppliers: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Supplier, at no cost to GOAL.</w:t>
      </w:r>
      <w:r>
        <w:rPr>
          <w:sz w:val="16"/>
          <w:szCs w:val="16"/>
        </w:rPr>
        <w:t xml:space="preserve"> Suppliers must adhere to the principles of humanitarian aid. </w:t>
      </w:r>
    </w:p>
    <w:p w14:paraId="776BB1AA" w14:textId="77777777" w:rsidR="00C34781" w:rsidRPr="000A7187" w:rsidRDefault="00C34781" w:rsidP="00C34781">
      <w:pPr>
        <w:pStyle w:val="ListParagraph"/>
        <w:numPr>
          <w:ilvl w:val="0"/>
          <w:numId w:val="10"/>
        </w:numPr>
        <w:tabs>
          <w:tab w:val="left" w:pos="-90"/>
          <w:tab w:val="left" w:pos="284"/>
        </w:tabs>
        <w:spacing w:after="0" w:line="240" w:lineRule="auto"/>
        <w:jc w:val="both"/>
        <w:rPr>
          <w:sz w:val="16"/>
          <w:szCs w:val="16"/>
          <w:u w:val="single"/>
        </w:rPr>
      </w:pPr>
      <w:r w:rsidRPr="000A7187">
        <w:rPr>
          <w:sz w:val="16"/>
          <w:szCs w:val="16"/>
          <w:u w:val="single"/>
        </w:rPr>
        <w:t>PRIOR NEGOTIATIONS SUPERSEDED BY CONTRACT</w:t>
      </w:r>
    </w:p>
    <w:p w14:paraId="798BC83C" w14:textId="77777777" w:rsidR="00C34781" w:rsidRPr="004A7637" w:rsidRDefault="00C34781" w:rsidP="00C34781">
      <w:pPr>
        <w:pStyle w:val="ListParagraph"/>
        <w:tabs>
          <w:tab w:val="left" w:pos="-90"/>
          <w:tab w:val="left" w:pos="284"/>
        </w:tabs>
        <w:spacing w:after="0" w:line="240" w:lineRule="auto"/>
        <w:rPr>
          <w:sz w:val="16"/>
          <w:szCs w:val="16"/>
        </w:rPr>
      </w:pPr>
      <w:r w:rsidRPr="000A7187">
        <w:rPr>
          <w:sz w:val="16"/>
          <w:szCs w:val="16"/>
        </w:rPr>
        <w:t>This Contract supersedes all communications, representations, arrangements, negotiations, requests for proposals and proposals related to the subject matter of this Contract.</w:t>
      </w:r>
    </w:p>
    <w:p w14:paraId="028D91EC" w14:textId="77777777" w:rsidR="00C34781" w:rsidRPr="000A7187" w:rsidRDefault="00C34781" w:rsidP="00C34781">
      <w:pPr>
        <w:pStyle w:val="ListParagraph"/>
        <w:numPr>
          <w:ilvl w:val="0"/>
          <w:numId w:val="10"/>
        </w:numPr>
        <w:tabs>
          <w:tab w:val="left" w:pos="-90"/>
        </w:tabs>
        <w:spacing w:after="0" w:line="240" w:lineRule="auto"/>
        <w:jc w:val="both"/>
        <w:rPr>
          <w:sz w:val="16"/>
          <w:szCs w:val="16"/>
        </w:rPr>
      </w:pPr>
      <w:r w:rsidRPr="000A7187">
        <w:rPr>
          <w:sz w:val="16"/>
          <w:szCs w:val="16"/>
          <w:u w:val="single"/>
        </w:rPr>
        <w:t>INTELLECTUAL PROPERTY INFRINGEMENT</w:t>
      </w:r>
    </w:p>
    <w:p w14:paraId="0C23C269" w14:textId="77777777" w:rsidR="00C34781" w:rsidRPr="004A7637" w:rsidRDefault="00C34781" w:rsidP="00C34781">
      <w:pPr>
        <w:pStyle w:val="ListParagraph"/>
        <w:tabs>
          <w:tab w:val="left" w:pos="-90"/>
        </w:tabs>
        <w:spacing w:after="0" w:line="240" w:lineRule="auto"/>
        <w:rPr>
          <w:sz w:val="16"/>
          <w:szCs w:val="16"/>
        </w:rPr>
      </w:pPr>
      <w:r w:rsidRPr="000A7187">
        <w:rPr>
          <w:sz w:val="16"/>
          <w:szCs w:val="16"/>
        </w:rPr>
        <w:t xml:space="preserve">The Supplier warrants that the use or supply by GOAL of the goods sold under this Contract does not infringe on any patent, design, trade-name or trade-mark.  In addition, the Supplier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52E5E80C" w14:textId="77777777" w:rsidR="00C34781" w:rsidRPr="000A7187" w:rsidRDefault="00C34781" w:rsidP="00C34781">
      <w:pPr>
        <w:pStyle w:val="ListParagraph"/>
        <w:numPr>
          <w:ilvl w:val="0"/>
          <w:numId w:val="10"/>
        </w:numPr>
        <w:tabs>
          <w:tab w:val="left" w:pos="-90"/>
          <w:tab w:val="left" w:pos="284"/>
        </w:tabs>
        <w:spacing w:after="0" w:line="240" w:lineRule="auto"/>
        <w:jc w:val="both"/>
        <w:rPr>
          <w:sz w:val="16"/>
          <w:szCs w:val="16"/>
        </w:rPr>
      </w:pPr>
      <w:r w:rsidRPr="000A7187">
        <w:rPr>
          <w:sz w:val="16"/>
          <w:szCs w:val="16"/>
          <w:u w:val="single"/>
        </w:rPr>
        <w:t>TITLE RIGHTS</w:t>
      </w:r>
    </w:p>
    <w:p w14:paraId="59040424" w14:textId="77777777" w:rsidR="00C34781" w:rsidRPr="004A7637" w:rsidRDefault="00C34781" w:rsidP="00C34781">
      <w:pPr>
        <w:pStyle w:val="ListParagraph"/>
        <w:tabs>
          <w:tab w:val="left" w:pos="-90"/>
          <w:tab w:val="left" w:pos="284"/>
        </w:tabs>
        <w:spacing w:after="0" w:line="240" w:lineRule="auto"/>
        <w:rPr>
          <w:rFonts w:cs="Tahoma"/>
          <w:sz w:val="16"/>
          <w:szCs w:val="16"/>
        </w:rPr>
      </w:pPr>
      <w:r w:rsidRPr="000A7187">
        <w:rPr>
          <w:sz w:val="16"/>
          <w:szCs w:val="16"/>
        </w:rPr>
        <w:t>GOAL shall be entitled to all intellectual property rights including but not limited to patents, copyrights and trademarks, with regard to material which bears a direct relation to, or is made in consequence of, the services provided to the organisation by the Supplier. At the request of GOAL, the Supplier shall take all necessary steps, execute all necessary documents and generally assist in securing such property rights transferring them to the organisation in compliance with the requirements of the applicable law.</w:t>
      </w:r>
    </w:p>
    <w:p w14:paraId="0A1FCA4C" w14:textId="77777777" w:rsidR="00C34781" w:rsidRPr="004A7637" w:rsidRDefault="00C34781" w:rsidP="00C34781">
      <w:pPr>
        <w:pStyle w:val="ListParagraph"/>
        <w:tabs>
          <w:tab w:val="left" w:pos="-90"/>
          <w:tab w:val="left" w:pos="284"/>
        </w:tabs>
        <w:spacing w:after="0" w:line="240" w:lineRule="auto"/>
        <w:rPr>
          <w:sz w:val="16"/>
          <w:szCs w:val="16"/>
        </w:rPr>
      </w:pPr>
      <w:r w:rsidRPr="000A7187">
        <w:rPr>
          <w:sz w:val="16"/>
          <w:szCs w:val="16"/>
        </w:rPr>
        <w:t>Title to any equipment and supplies which may be furnished by GOAL and any such equipment shall be returned to GOAL at the conclusion of this Contract or when no longer needed by the Supplier.  Such equipment, when returned to GOAL, shall be in the same condition as when delivered to the Supplier, subject to normal wear and tear.</w:t>
      </w:r>
    </w:p>
    <w:p w14:paraId="00A08AB3" w14:textId="77777777" w:rsidR="00C34781" w:rsidRPr="000A7187" w:rsidRDefault="00C34781" w:rsidP="00C34781">
      <w:pPr>
        <w:pStyle w:val="ListParagraph"/>
        <w:numPr>
          <w:ilvl w:val="0"/>
          <w:numId w:val="10"/>
        </w:numPr>
        <w:tabs>
          <w:tab w:val="left" w:pos="-90"/>
        </w:tabs>
        <w:spacing w:after="0" w:line="240" w:lineRule="auto"/>
        <w:jc w:val="both"/>
        <w:rPr>
          <w:sz w:val="16"/>
          <w:szCs w:val="16"/>
          <w:u w:val="single"/>
        </w:rPr>
      </w:pPr>
      <w:r w:rsidRPr="000A7187">
        <w:rPr>
          <w:sz w:val="16"/>
          <w:szCs w:val="16"/>
          <w:u w:val="single"/>
        </w:rPr>
        <w:t>PACKING</w:t>
      </w:r>
    </w:p>
    <w:p w14:paraId="29F59446" w14:textId="77777777" w:rsidR="00C34781" w:rsidRPr="004A7637" w:rsidRDefault="00C34781" w:rsidP="00C34781">
      <w:pPr>
        <w:pStyle w:val="ListParagraph"/>
        <w:tabs>
          <w:tab w:val="left" w:pos="-90"/>
        </w:tabs>
        <w:spacing w:after="0" w:line="240" w:lineRule="auto"/>
        <w:rPr>
          <w:sz w:val="16"/>
          <w:szCs w:val="16"/>
        </w:rPr>
      </w:pPr>
      <w:r w:rsidRPr="000A7187">
        <w:rPr>
          <w:sz w:val="16"/>
          <w:szCs w:val="16"/>
        </w:rPr>
        <w:t>The Supplier shall pack the goods with new, sound materials and with every care, in accordance with the normal commercial standards of export packing for the type of goods specified herein.  Such packing materials used must be adequate to safeguard the goods while in transit.  The Supplier shall be responsible for any damage or loss that can be shown to have resulted from faulty or inadequate packing.</w:t>
      </w:r>
    </w:p>
    <w:p w14:paraId="4D461174" w14:textId="77777777" w:rsidR="00C34781" w:rsidRPr="000A7187" w:rsidRDefault="00C34781" w:rsidP="00C34781">
      <w:pPr>
        <w:pStyle w:val="ListParagraph"/>
        <w:numPr>
          <w:ilvl w:val="0"/>
          <w:numId w:val="10"/>
        </w:numPr>
        <w:spacing w:after="0" w:line="240" w:lineRule="auto"/>
        <w:jc w:val="both"/>
        <w:rPr>
          <w:sz w:val="16"/>
          <w:szCs w:val="16"/>
          <w:u w:val="single"/>
          <w:lang w:eastAsia="en-AU"/>
        </w:rPr>
      </w:pPr>
      <w:r w:rsidRPr="000A7187">
        <w:rPr>
          <w:sz w:val="16"/>
          <w:szCs w:val="16"/>
          <w:u w:val="single"/>
          <w:lang w:eastAsia="en-AU"/>
        </w:rPr>
        <w:t>SHIPMENT AND DELIVERY</w:t>
      </w:r>
    </w:p>
    <w:p w14:paraId="1418742F" w14:textId="77777777" w:rsidR="00C34781" w:rsidRPr="004A7637" w:rsidRDefault="00C34781" w:rsidP="00C34781">
      <w:pPr>
        <w:pStyle w:val="ListParagraph"/>
        <w:spacing w:after="0" w:line="240" w:lineRule="auto"/>
        <w:rPr>
          <w:sz w:val="16"/>
          <w:szCs w:val="16"/>
          <w:lang w:eastAsia="en-AU"/>
        </w:rPr>
      </w:pPr>
      <w:r w:rsidRPr="000A7187">
        <w:rPr>
          <w:sz w:val="16"/>
          <w:szCs w:val="16"/>
          <w:lang w:eastAsia="en-AU"/>
        </w:rPr>
        <w:t>All goods shall be delivered to the agreed place of delivery as stated in the Contract, at the Supplier's risk of loss of or damage to the goods until delivery, unless otherwise provided for in the Contract.</w:t>
      </w:r>
    </w:p>
    <w:p w14:paraId="092DF390" w14:textId="77777777" w:rsidR="00C34781" w:rsidRPr="000A7187" w:rsidRDefault="00C34781" w:rsidP="00C34781">
      <w:pPr>
        <w:pStyle w:val="ListParagraph"/>
        <w:numPr>
          <w:ilvl w:val="0"/>
          <w:numId w:val="10"/>
        </w:numPr>
        <w:tabs>
          <w:tab w:val="left" w:pos="-90"/>
        </w:tabs>
        <w:spacing w:after="0" w:line="240" w:lineRule="auto"/>
        <w:jc w:val="both"/>
        <w:rPr>
          <w:sz w:val="16"/>
          <w:szCs w:val="16"/>
          <w:u w:val="single"/>
        </w:rPr>
      </w:pPr>
      <w:r w:rsidRPr="000A7187">
        <w:rPr>
          <w:sz w:val="16"/>
          <w:szCs w:val="16"/>
          <w:u w:val="single"/>
        </w:rPr>
        <w:t>INSURANCE</w:t>
      </w:r>
    </w:p>
    <w:p w14:paraId="42E58F8A" w14:textId="77777777" w:rsidR="00C34781" w:rsidRPr="004A7637" w:rsidRDefault="00C34781" w:rsidP="00C34781">
      <w:pPr>
        <w:pStyle w:val="ListParagraph"/>
        <w:tabs>
          <w:tab w:val="left" w:pos="-90"/>
        </w:tabs>
        <w:spacing w:after="0" w:line="240" w:lineRule="auto"/>
        <w:rPr>
          <w:sz w:val="16"/>
          <w:szCs w:val="16"/>
        </w:rPr>
      </w:pPr>
      <w:r w:rsidRPr="000A7187">
        <w:rPr>
          <w:sz w:val="16"/>
          <w:szCs w:val="16"/>
        </w:rPr>
        <w:t>The Supplier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supplier shall, upon request, furnish proof to the satisfaction of the GOAL, of such liability insurance. The supplier shall further provide such health and medical insurance for its agents and employees, as the supplier may consider advisable. The service provider will in all cases ensure they have third party liability cover for the duration of the contract.</w:t>
      </w:r>
    </w:p>
    <w:p w14:paraId="7BC06BC2" w14:textId="77777777" w:rsidR="00C34781" w:rsidRPr="000A7187" w:rsidRDefault="00C34781" w:rsidP="00C34781">
      <w:pPr>
        <w:pStyle w:val="ListParagraph"/>
        <w:numPr>
          <w:ilvl w:val="0"/>
          <w:numId w:val="10"/>
        </w:numPr>
        <w:tabs>
          <w:tab w:val="left" w:pos="0"/>
          <w:tab w:val="left" w:pos="284"/>
        </w:tabs>
        <w:spacing w:after="0" w:line="240" w:lineRule="auto"/>
        <w:jc w:val="both"/>
        <w:rPr>
          <w:sz w:val="16"/>
          <w:szCs w:val="16"/>
        </w:rPr>
      </w:pPr>
      <w:r w:rsidRPr="000A7187">
        <w:rPr>
          <w:sz w:val="16"/>
          <w:szCs w:val="16"/>
          <w:u w:val="single"/>
        </w:rPr>
        <w:t>TERMINATION OF CONTRACT</w:t>
      </w:r>
    </w:p>
    <w:p w14:paraId="1FF2EE62" w14:textId="77777777" w:rsidR="00C34781" w:rsidRPr="004A7637" w:rsidRDefault="00C34781" w:rsidP="00C34781">
      <w:pPr>
        <w:pStyle w:val="ListParagraph"/>
        <w:tabs>
          <w:tab w:val="left" w:pos="0"/>
          <w:tab w:val="left" w:pos="284"/>
        </w:tabs>
        <w:spacing w:after="0" w:line="240" w:lineRule="auto"/>
        <w:rPr>
          <w:rFonts w:cs="Tahoma"/>
          <w:sz w:val="16"/>
          <w:szCs w:val="16"/>
        </w:rPr>
      </w:pPr>
      <w:r w:rsidRPr="000A7187">
        <w:rPr>
          <w:sz w:val="16"/>
          <w:szCs w:val="16"/>
        </w:rPr>
        <w:t>Either party may cancel this Contract before the expiry date of the Contract by giving notice in writing to the other party.  The period of notice shall be five days in the case of contracts (including purchase orders) with a total period of less than two months or fourteen days in the case of contracts with a longer period.</w:t>
      </w:r>
    </w:p>
    <w:p w14:paraId="45AFF7A6" w14:textId="77777777" w:rsidR="00C34781" w:rsidRPr="004A7637" w:rsidRDefault="00C34781" w:rsidP="00C34781">
      <w:pPr>
        <w:pStyle w:val="ListParagraph"/>
        <w:tabs>
          <w:tab w:val="left" w:pos="-90"/>
        </w:tabs>
        <w:spacing w:after="0" w:line="240" w:lineRule="auto"/>
        <w:rPr>
          <w:sz w:val="16"/>
          <w:szCs w:val="16"/>
        </w:rPr>
      </w:pPr>
      <w:r w:rsidRPr="000A7187">
        <w:rPr>
          <w:sz w:val="16"/>
          <w:szCs w:val="16"/>
        </w:rPr>
        <w:t>In the event of the Contract being terminated prior to its due expiry date in this way, the Supplier shall be compensated only for the actual supplies delivered to the satisfaction of GOAL.  Additional costs incurred by GOAL resulting from the termination of the Contract by the Supplier may be withheld from any amount otherwise due to the Supplier from GOAL.</w:t>
      </w:r>
    </w:p>
    <w:p w14:paraId="0ABC712D" w14:textId="77777777" w:rsidR="00C34781" w:rsidRDefault="00C34781" w:rsidP="00C34781">
      <w:pPr>
        <w:pStyle w:val="ListParagraph"/>
        <w:tabs>
          <w:tab w:val="left" w:pos="0"/>
          <w:tab w:val="left" w:pos="284"/>
        </w:tabs>
        <w:spacing w:after="0" w:line="240" w:lineRule="auto"/>
        <w:rPr>
          <w:sz w:val="16"/>
          <w:szCs w:val="16"/>
        </w:rPr>
      </w:pPr>
      <w:r w:rsidRPr="000A7187">
        <w:rPr>
          <w:sz w:val="16"/>
          <w:szCs w:val="16"/>
        </w:rPr>
        <w:t>GOAL reserves the right to withhold payments while any investigation is taking place into suspected wrongd</w:t>
      </w:r>
      <w:r>
        <w:rPr>
          <w:sz w:val="16"/>
          <w:szCs w:val="16"/>
        </w:rPr>
        <w:t xml:space="preserve">oing or breaches of policy.  GOAL reserves the right to make no </w:t>
      </w:r>
      <w:r w:rsidRPr="000A7187">
        <w:rPr>
          <w:sz w:val="16"/>
          <w:szCs w:val="16"/>
        </w:rPr>
        <w:t>payment of sums due (even when goods or services have bee</w:t>
      </w:r>
      <w:r>
        <w:rPr>
          <w:sz w:val="16"/>
          <w:szCs w:val="16"/>
        </w:rPr>
        <w:t xml:space="preserve">n supplied), in instances where </w:t>
      </w:r>
      <w:r w:rsidRPr="000A7187">
        <w:rPr>
          <w:sz w:val="16"/>
          <w:szCs w:val="16"/>
        </w:rPr>
        <w:t>wrongdoing is present.</w:t>
      </w:r>
    </w:p>
    <w:p w14:paraId="7A4E84F7" w14:textId="77777777" w:rsidR="00C34781" w:rsidRPr="000A7187" w:rsidRDefault="00C34781" w:rsidP="00C34781">
      <w:pPr>
        <w:pStyle w:val="ListParagraph"/>
        <w:numPr>
          <w:ilvl w:val="0"/>
          <w:numId w:val="10"/>
        </w:numPr>
        <w:tabs>
          <w:tab w:val="left" w:pos="-90"/>
        </w:tabs>
        <w:spacing w:after="0" w:line="240" w:lineRule="auto"/>
        <w:jc w:val="both"/>
        <w:rPr>
          <w:sz w:val="16"/>
          <w:szCs w:val="16"/>
          <w:u w:val="single"/>
        </w:rPr>
      </w:pPr>
      <w:r w:rsidRPr="000A7187">
        <w:rPr>
          <w:sz w:val="16"/>
          <w:szCs w:val="16"/>
          <w:u w:val="single"/>
        </w:rPr>
        <w:t>OVERRIDING CLAUSE</w:t>
      </w:r>
    </w:p>
    <w:p w14:paraId="314FEBB8" w14:textId="77777777" w:rsidR="00C34781" w:rsidRPr="004A7637" w:rsidRDefault="00C34781" w:rsidP="00C34781">
      <w:pPr>
        <w:pStyle w:val="ListParagraph"/>
        <w:tabs>
          <w:tab w:val="left" w:pos="-90"/>
        </w:tabs>
        <w:spacing w:after="0" w:line="240" w:lineRule="auto"/>
        <w:rPr>
          <w:sz w:val="16"/>
          <w:szCs w:val="16"/>
        </w:rPr>
      </w:pPr>
      <w:r w:rsidRPr="000A7187">
        <w:rPr>
          <w:sz w:val="16"/>
          <w:szCs w:val="16"/>
        </w:rPr>
        <w:t>In the event of any conflict or inconsistencies between these Terms and Conditions  or any other document which forms part of the Contract, the Contract shall prevail except where they have been amended (by specific reference to the relevant clause and paragraph of these Terms and Conditions) as provided for herein.</w:t>
      </w:r>
    </w:p>
    <w:p w14:paraId="6212D293" w14:textId="77777777" w:rsidR="00C34781" w:rsidRPr="000A7187" w:rsidRDefault="00C34781" w:rsidP="00C34781">
      <w:pPr>
        <w:pStyle w:val="ListParagraph"/>
        <w:numPr>
          <w:ilvl w:val="0"/>
          <w:numId w:val="10"/>
        </w:numPr>
        <w:tabs>
          <w:tab w:val="left" w:pos="-90"/>
        </w:tabs>
        <w:spacing w:after="0" w:line="240" w:lineRule="auto"/>
        <w:jc w:val="both"/>
        <w:rPr>
          <w:sz w:val="16"/>
          <w:szCs w:val="16"/>
          <w:u w:val="single"/>
        </w:rPr>
      </w:pPr>
      <w:r w:rsidRPr="000A7187">
        <w:rPr>
          <w:sz w:val="16"/>
          <w:szCs w:val="16"/>
          <w:u w:val="single"/>
        </w:rPr>
        <w:t>WITHHOLDING TAX</w:t>
      </w:r>
    </w:p>
    <w:p w14:paraId="07253E5A" w14:textId="77777777" w:rsidR="00C34781" w:rsidRPr="004A7637" w:rsidRDefault="00C34781" w:rsidP="00C34781">
      <w:pPr>
        <w:pStyle w:val="ListParagraph"/>
        <w:autoSpaceDE w:val="0"/>
        <w:autoSpaceDN w:val="0"/>
        <w:adjustRightInd w:val="0"/>
        <w:spacing w:after="0" w:line="240" w:lineRule="auto"/>
        <w:rPr>
          <w:rFonts w:eastAsia="SimSun" w:cs="Tahoma"/>
          <w:sz w:val="16"/>
          <w:szCs w:val="16"/>
          <w:lang w:eastAsia="zh-CN"/>
        </w:rPr>
      </w:pPr>
      <w:r w:rsidRPr="000A7187">
        <w:rPr>
          <w:sz w:val="16"/>
          <w:szCs w:val="16"/>
          <w:lang w:eastAsia="zh-CN"/>
        </w:rPr>
        <w:t>GOAL reserves the right to deduct withholding tax from the Supplier's invoice if so required by law.  This will apply unless the Supplier has supplied in advance the required documentation proving its exemption from withholding tax (e.g. withholding tax exemption certificate).</w:t>
      </w:r>
    </w:p>
    <w:p w14:paraId="3AD5BA38" w14:textId="77777777" w:rsidR="00C34781" w:rsidRPr="000A7187" w:rsidRDefault="00C34781" w:rsidP="00C34781">
      <w:pPr>
        <w:pStyle w:val="ListParagraph"/>
        <w:numPr>
          <w:ilvl w:val="0"/>
          <w:numId w:val="10"/>
        </w:numPr>
        <w:spacing w:after="0" w:line="240" w:lineRule="auto"/>
        <w:jc w:val="both"/>
        <w:rPr>
          <w:sz w:val="16"/>
          <w:szCs w:val="16"/>
          <w:u w:val="single"/>
        </w:rPr>
      </w:pPr>
      <w:r w:rsidRPr="000A7187">
        <w:rPr>
          <w:sz w:val="16"/>
          <w:szCs w:val="16"/>
          <w:u w:val="single"/>
        </w:rPr>
        <w:t>GOVERNING LAW AND JURISDICTION</w:t>
      </w:r>
    </w:p>
    <w:p w14:paraId="3455C0AC" w14:textId="77777777" w:rsidR="00C34781" w:rsidRPr="004A7637" w:rsidRDefault="00C34781" w:rsidP="00C34781">
      <w:pPr>
        <w:pStyle w:val="ListParagraph"/>
        <w:spacing w:after="0" w:line="240" w:lineRule="auto"/>
        <w:rPr>
          <w:sz w:val="16"/>
          <w:szCs w:val="16"/>
        </w:rPr>
      </w:pPr>
      <w:r w:rsidRPr="000A7187">
        <w:rPr>
          <w:sz w:val="16"/>
          <w:szCs w:val="16"/>
        </w:rPr>
        <w:t>These Terms and Conditions shall be governed by the laws of Ireland and subject to the exclusive jurisdiction of the Irish Courts.</w:t>
      </w:r>
    </w:p>
    <w:p w14:paraId="58CD6784" w14:textId="77777777" w:rsidR="00C34781" w:rsidRPr="000A7187" w:rsidRDefault="00C34781" w:rsidP="00C34781">
      <w:pPr>
        <w:pStyle w:val="ListParagraph"/>
        <w:numPr>
          <w:ilvl w:val="0"/>
          <w:numId w:val="10"/>
        </w:numPr>
        <w:spacing w:after="0" w:line="240" w:lineRule="auto"/>
        <w:jc w:val="both"/>
        <w:rPr>
          <w:sz w:val="16"/>
          <w:szCs w:val="16"/>
          <w:u w:val="single"/>
          <w:lang w:eastAsia="en-AU"/>
        </w:rPr>
      </w:pPr>
      <w:r w:rsidRPr="000A7187">
        <w:rPr>
          <w:sz w:val="16"/>
          <w:szCs w:val="16"/>
          <w:u w:val="single"/>
          <w:lang w:eastAsia="en-AU"/>
        </w:rPr>
        <w:t>BANK GUARANTEE</w:t>
      </w:r>
    </w:p>
    <w:p w14:paraId="5B091568" w14:textId="77777777" w:rsidR="00C34781" w:rsidRPr="004A7637" w:rsidRDefault="00C34781" w:rsidP="00C34781">
      <w:pPr>
        <w:pStyle w:val="ListParagraph"/>
        <w:spacing w:after="0" w:line="240" w:lineRule="auto"/>
        <w:rPr>
          <w:sz w:val="16"/>
          <w:szCs w:val="16"/>
          <w:lang w:eastAsia="en-AU"/>
        </w:rPr>
      </w:pPr>
      <w:r w:rsidRPr="000A7187">
        <w:rPr>
          <w:sz w:val="16"/>
          <w:szCs w:val="16"/>
          <w:lang w:eastAsia="en-AU"/>
        </w:rPr>
        <w:lastRenderedPageBreak/>
        <w:t>When specifically requested by GOAL, a bank guarantee from a well reputed bank acceptable to GOAL in the currency in which the Contract is payable and for an amount to be prescribed by GOAL shall be obtained by the Supplier at his expense and deposited with GOAL before the start of the Contract.  In the event of any loss, damage and/or extra costs incurred by GOAL by reason of the Supplier's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Supplier liable for the full amount of such loss, damage and/or extra cost. The guarantee shall be valid for a period of not less than 30 days after the date of arrival at destination of the last specified delivery.</w:t>
      </w:r>
    </w:p>
    <w:p w14:paraId="06872A8D" w14:textId="77777777" w:rsidR="00C34781" w:rsidRPr="000A7187" w:rsidRDefault="00C34781" w:rsidP="00C34781">
      <w:pPr>
        <w:pStyle w:val="ListParagraph"/>
        <w:numPr>
          <w:ilvl w:val="0"/>
          <w:numId w:val="10"/>
        </w:numPr>
        <w:spacing w:after="0" w:line="240" w:lineRule="auto"/>
        <w:jc w:val="both"/>
        <w:rPr>
          <w:sz w:val="16"/>
          <w:szCs w:val="16"/>
          <w:u w:val="single"/>
          <w:lang w:eastAsia="en-AU"/>
        </w:rPr>
      </w:pPr>
      <w:r w:rsidRPr="000A7187">
        <w:rPr>
          <w:sz w:val="16"/>
          <w:szCs w:val="16"/>
          <w:u w:val="single"/>
          <w:lang w:eastAsia="en-AU"/>
        </w:rPr>
        <w:t>ENVIRONMENTAL STANDARDS</w:t>
      </w:r>
    </w:p>
    <w:p w14:paraId="0A7808B1" w14:textId="77777777" w:rsidR="00C34781" w:rsidRPr="000A7187" w:rsidRDefault="00C34781" w:rsidP="00C34781">
      <w:pPr>
        <w:pStyle w:val="ListParagraph"/>
        <w:spacing w:after="0" w:line="240" w:lineRule="auto"/>
        <w:rPr>
          <w:rFonts w:cs="Arial"/>
          <w:sz w:val="16"/>
          <w:szCs w:val="16"/>
          <w:lang w:eastAsia="en-AU"/>
        </w:rPr>
      </w:pPr>
      <w:r w:rsidRPr="000A7187">
        <w:rPr>
          <w:sz w:val="16"/>
          <w:szCs w:val="16"/>
          <w:lang w:eastAsia="en-AU"/>
        </w:rPr>
        <w:t>Suppliers should as a minimum, comply with all statutory and other legal requirements relating to environmental impacts of their business. Areas which should be considered are:</w:t>
      </w:r>
    </w:p>
    <w:p w14:paraId="39F21AE2" w14:textId="77777777" w:rsidR="00C34781" w:rsidRPr="000A7187" w:rsidRDefault="00C34781" w:rsidP="00C34781">
      <w:pPr>
        <w:pStyle w:val="ListParagraph"/>
        <w:numPr>
          <w:ilvl w:val="0"/>
          <w:numId w:val="11"/>
        </w:numPr>
        <w:spacing w:after="0" w:line="240" w:lineRule="auto"/>
        <w:jc w:val="both"/>
        <w:rPr>
          <w:sz w:val="16"/>
          <w:szCs w:val="16"/>
          <w:lang w:eastAsia="en-AU"/>
        </w:rPr>
      </w:pPr>
      <w:r w:rsidRPr="000A7187">
        <w:rPr>
          <w:sz w:val="16"/>
          <w:szCs w:val="16"/>
          <w:lang w:eastAsia="en-AU"/>
        </w:rPr>
        <w:t>Waste Management</w:t>
      </w:r>
    </w:p>
    <w:p w14:paraId="17FE2CDE" w14:textId="77777777" w:rsidR="00C34781" w:rsidRPr="000A7187" w:rsidRDefault="00C34781" w:rsidP="00C34781">
      <w:pPr>
        <w:pStyle w:val="ListParagraph"/>
        <w:numPr>
          <w:ilvl w:val="0"/>
          <w:numId w:val="11"/>
        </w:numPr>
        <w:spacing w:after="0" w:line="240" w:lineRule="auto"/>
        <w:jc w:val="both"/>
        <w:rPr>
          <w:sz w:val="16"/>
          <w:szCs w:val="16"/>
          <w:lang w:eastAsia="en-AU"/>
        </w:rPr>
      </w:pPr>
      <w:r w:rsidRPr="000A7187">
        <w:rPr>
          <w:sz w:val="16"/>
          <w:szCs w:val="16"/>
          <w:lang w:eastAsia="en-AU"/>
        </w:rPr>
        <w:t>Packaging and Paper</w:t>
      </w:r>
    </w:p>
    <w:p w14:paraId="0D0BEF2F" w14:textId="77777777" w:rsidR="00C34781" w:rsidRPr="000A7187" w:rsidRDefault="00C34781" w:rsidP="00C34781">
      <w:pPr>
        <w:pStyle w:val="ListParagraph"/>
        <w:numPr>
          <w:ilvl w:val="0"/>
          <w:numId w:val="11"/>
        </w:numPr>
        <w:spacing w:after="0" w:line="240" w:lineRule="auto"/>
        <w:jc w:val="both"/>
        <w:rPr>
          <w:sz w:val="16"/>
          <w:szCs w:val="16"/>
          <w:lang w:eastAsia="en-AU"/>
        </w:rPr>
      </w:pPr>
      <w:r w:rsidRPr="000A7187">
        <w:rPr>
          <w:sz w:val="16"/>
          <w:szCs w:val="16"/>
          <w:lang w:eastAsia="en-AU"/>
        </w:rPr>
        <w:t>Conservation</w:t>
      </w:r>
    </w:p>
    <w:p w14:paraId="1DE389D6" w14:textId="77777777" w:rsidR="00C34781" w:rsidRPr="000A7187" w:rsidRDefault="00C34781" w:rsidP="00C34781">
      <w:pPr>
        <w:pStyle w:val="ListParagraph"/>
        <w:numPr>
          <w:ilvl w:val="0"/>
          <w:numId w:val="11"/>
        </w:numPr>
        <w:spacing w:after="0" w:line="240" w:lineRule="auto"/>
        <w:jc w:val="both"/>
        <w:rPr>
          <w:sz w:val="16"/>
          <w:szCs w:val="16"/>
          <w:lang w:eastAsia="en-AU"/>
        </w:rPr>
      </w:pPr>
      <w:r w:rsidRPr="000A7187">
        <w:rPr>
          <w:sz w:val="16"/>
          <w:szCs w:val="16"/>
          <w:lang w:eastAsia="en-AU"/>
        </w:rPr>
        <w:t>Energy Use</w:t>
      </w:r>
    </w:p>
    <w:p w14:paraId="3D2B8D37" w14:textId="77777777" w:rsidR="00C34781" w:rsidRPr="000A7187" w:rsidRDefault="00C34781" w:rsidP="00C34781">
      <w:pPr>
        <w:pStyle w:val="ListParagraph"/>
        <w:numPr>
          <w:ilvl w:val="0"/>
          <w:numId w:val="11"/>
        </w:numPr>
        <w:spacing w:after="0" w:line="240" w:lineRule="auto"/>
        <w:jc w:val="both"/>
        <w:rPr>
          <w:sz w:val="16"/>
          <w:szCs w:val="16"/>
          <w:lang w:eastAsia="en-AU"/>
        </w:rPr>
      </w:pPr>
      <w:r w:rsidRPr="000A7187">
        <w:rPr>
          <w:sz w:val="16"/>
          <w:szCs w:val="16"/>
          <w:lang w:eastAsia="en-AU"/>
        </w:rPr>
        <w:t>Sustainability</w:t>
      </w:r>
    </w:p>
    <w:p w14:paraId="4AD552D8" w14:textId="77777777" w:rsidR="00C34781" w:rsidRPr="000A7187" w:rsidRDefault="00C34781" w:rsidP="00C34781">
      <w:pPr>
        <w:pStyle w:val="ListParagraph"/>
        <w:numPr>
          <w:ilvl w:val="0"/>
          <w:numId w:val="11"/>
        </w:numPr>
        <w:spacing w:after="0" w:line="240" w:lineRule="auto"/>
        <w:jc w:val="both"/>
        <w:rPr>
          <w:sz w:val="16"/>
          <w:szCs w:val="16"/>
          <w:lang w:eastAsia="en-AU"/>
        </w:rPr>
      </w:pPr>
      <w:r w:rsidRPr="000A7187">
        <w:rPr>
          <w:sz w:val="16"/>
          <w:szCs w:val="16"/>
          <w:lang w:eastAsia="en-AU"/>
        </w:rPr>
        <w:t>Sourcing and origin of raw materials</w:t>
      </w:r>
    </w:p>
    <w:p w14:paraId="74D7F677" w14:textId="77777777" w:rsidR="00C34781" w:rsidRPr="004A7637" w:rsidRDefault="00C34781" w:rsidP="00C34781">
      <w:pPr>
        <w:pStyle w:val="ListParagraph"/>
        <w:numPr>
          <w:ilvl w:val="0"/>
          <w:numId w:val="11"/>
        </w:numPr>
        <w:spacing w:after="0" w:line="240" w:lineRule="auto"/>
        <w:jc w:val="both"/>
        <w:rPr>
          <w:sz w:val="16"/>
          <w:szCs w:val="16"/>
          <w:lang w:eastAsia="en-AU"/>
        </w:rPr>
      </w:pPr>
      <w:r w:rsidRPr="000A7187">
        <w:rPr>
          <w:sz w:val="16"/>
          <w:szCs w:val="16"/>
          <w:lang w:eastAsia="en-AU"/>
        </w:rPr>
        <w:t>Supply chain transparency</w:t>
      </w:r>
    </w:p>
    <w:p w14:paraId="1C1736CF" w14:textId="77777777" w:rsidR="00C34781" w:rsidRPr="000A7187" w:rsidRDefault="00C34781" w:rsidP="00C34781">
      <w:pPr>
        <w:pStyle w:val="ListParagraph"/>
        <w:numPr>
          <w:ilvl w:val="0"/>
          <w:numId w:val="10"/>
        </w:numPr>
        <w:spacing w:after="0" w:line="240" w:lineRule="auto"/>
        <w:jc w:val="both"/>
        <w:rPr>
          <w:rFonts w:cs="Arial"/>
          <w:sz w:val="16"/>
          <w:szCs w:val="16"/>
          <w:lang w:eastAsia="en-AU"/>
        </w:rPr>
      </w:pPr>
      <w:r w:rsidRPr="000A7187">
        <w:rPr>
          <w:sz w:val="16"/>
          <w:szCs w:val="16"/>
          <w:u w:val="single"/>
          <w:lang w:eastAsia="en-AU"/>
        </w:rPr>
        <w:t>HUMAN TRAFFICKING</w:t>
      </w:r>
    </w:p>
    <w:p w14:paraId="419E552D" w14:textId="77777777" w:rsidR="00C34781" w:rsidRPr="000A7187" w:rsidRDefault="00C34781" w:rsidP="00C34781">
      <w:pPr>
        <w:widowControl w:val="0"/>
        <w:autoSpaceDE w:val="0"/>
        <w:autoSpaceDN w:val="0"/>
        <w:adjustRightInd w:val="0"/>
        <w:spacing w:after="0" w:line="240" w:lineRule="auto"/>
        <w:ind w:left="720"/>
        <w:contextualSpacing/>
        <w:rPr>
          <w:sz w:val="16"/>
          <w:szCs w:val="16"/>
          <w:lang w:eastAsia="en-AU"/>
        </w:rPr>
      </w:pPr>
      <w:r w:rsidRPr="000A7187">
        <w:rPr>
          <w:sz w:val="16"/>
          <w:szCs w:val="16"/>
          <w:lang w:eastAsia="en-AU"/>
        </w:rPr>
        <w:t xml:space="preserve">GOAL has adopted a policy supporting the prohibition of trafficking in persons including the trafficking-related activities for any purpose, including the use of forced labour.  Suppliers and their employees, and agents shall not: — </w:t>
      </w:r>
    </w:p>
    <w:p w14:paraId="72367F1A" w14:textId="77777777" w:rsidR="00C34781" w:rsidRPr="000A7187" w:rsidRDefault="00C34781" w:rsidP="00C34781">
      <w:pPr>
        <w:pStyle w:val="ListParagraph"/>
        <w:widowControl w:val="0"/>
        <w:numPr>
          <w:ilvl w:val="0"/>
          <w:numId w:val="12"/>
        </w:numPr>
        <w:autoSpaceDE w:val="0"/>
        <w:autoSpaceDN w:val="0"/>
        <w:adjustRightInd w:val="0"/>
        <w:spacing w:after="0" w:line="240" w:lineRule="auto"/>
        <w:jc w:val="both"/>
        <w:rPr>
          <w:sz w:val="16"/>
          <w:szCs w:val="16"/>
          <w:lang w:eastAsia="en-AU"/>
        </w:rPr>
      </w:pPr>
      <w:r w:rsidRPr="000A7187">
        <w:rPr>
          <w:sz w:val="16"/>
          <w:szCs w:val="16"/>
          <w:lang w:eastAsia="en-AU"/>
        </w:rPr>
        <w:t xml:space="preserve">Engage in severe forms of trafficking in persons during the period of performance of the contract; </w:t>
      </w:r>
      <w:r w:rsidRPr="000A7187">
        <w:rPr>
          <w:rFonts w:ascii="MS Mincho" w:eastAsia="MS Mincho" w:hAnsi="MS Mincho" w:cs="MS Mincho"/>
          <w:sz w:val="16"/>
          <w:szCs w:val="16"/>
          <w:lang w:eastAsia="en-AU"/>
        </w:rPr>
        <w:t> </w:t>
      </w:r>
    </w:p>
    <w:p w14:paraId="2FB70DE5" w14:textId="77777777" w:rsidR="00C34781" w:rsidRPr="000A7187" w:rsidRDefault="00C34781" w:rsidP="00C34781">
      <w:pPr>
        <w:pStyle w:val="ListParagraph"/>
        <w:widowControl w:val="0"/>
        <w:numPr>
          <w:ilvl w:val="0"/>
          <w:numId w:val="12"/>
        </w:numPr>
        <w:autoSpaceDE w:val="0"/>
        <w:autoSpaceDN w:val="0"/>
        <w:adjustRightInd w:val="0"/>
        <w:spacing w:after="0" w:line="240" w:lineRule="auto"/>
        <w:jc w:val="both"/>
        <w:rPr>
          <w:sz w:val="16"/>
          <w:szCs w:val="16"/>
          <w:lang w:eastAsia="en-AU"/>
        </w:rPr>
      </w:pPr>
      <w:r w:rsidRPr="000A7187">
        <w:rPr>
          <w:sz w:val="16"/>
          <w:szCs w:val="16"/>
          <w:lang w:eastAsia="en-AU"/>
        </w:rPr>
        <w:t xml:space="preserve">Procure commercial sex acts during the period of performance of the contract; </w:t>
      </w:r>
      <w:r w:rsidRPr="000A7187">
        <w:rPr>
          <w:rFonts w:ascii="MS Mincho" w:eastAsia="MS Mincho" w:hAnsi="MS Mincho" w:cs="MS Mincho"/>
          <w:sz w:val="16"/>
          <w:szCs w:val="16"/>
          <w:lang w:eastAsia="en-AU"/>
        </w:rPr>
        <w:t> </w:t>
      </w:r>
    </w:p>
    <w:p w14:paraId="1C9CD100" w14:textId="77777777" w:rsidR="00C34781" w:rsidRPr="000A7187" w:rsidRDefault="00C34781" w:rsidP="00C34781">
      <w:pPr>
        <w:pStyle w:val="ListParagraph"/>
        <w:widowControl w:val="0"/>
        <w:numPr>
          <w:ilvl w:val="0"/>
          <w:numId w:val="12"/>
        </w:numPr>
        <w:autoSpaceDE w:val="0"/>
        <w:autoSpaceDN w:val="0"/>
        <w:adjustRightInd w:val="0"/>
        <w:spacing w:after="0" w:line="240" w:lineRule="auto"/>
        <w:jc w:val="both"/>
        <w:rPr>
          <w:sz w:val="16"/>
          <w:szCs w:val="16"/>
          <w:lang w:eastAsia="en-AU"/>
        </w:rPr>
      </w:pPr>
      <w:r w:rsidRPr="000A7187">
        <w:rPr>
          <w:sz w:val="16"/>
          <w:szCs w:val="16"/>
          <w:lang w:eastAsia="en-AU"/>
        </w:rPr>
        <w:t xml:space="preserve">Use forced labour in the performance of the contract; </w:t>
      </w:r>
      <w:r w:rsidRPr="000A7187">
        <w:rPr>
          <w:rFonts w:ascii="MS Mincho" w:eastAsia="MS Mincho" w:hAnsi="MS Mincho" w:cs="MS Mincho"/>
          <w:sz w:val="16"/>
          <w:szCs w:val="16"/>
          <w:lang w:eastAsia="en-AU"/>
        </w:rPr>
        <w:t> </w:t>
      </w:r>
    </w:p>
    <w:p w14:paraId="470AB96D" w14:textId="77777777" w:rsidR="00C34781" w:rsidRPr="000A7187" w:rsidRDefault="00C34781" w:rsidP="00C34781">
      <w:pPr>
        <w:pStyle w:val="ListParagraph"/>
        <w:widowControl w:val="0"/>
        <w:numPr>
          <w:ilvl w:val="0"/>
          <w:numId w:val="12"/>
        </w:numPr>
        <w:autoSpaceDE w:val="0"/>
        <w:autoSpaceDN w:val="0"/>
        <w:adjustRightInd w:val="0"/>
        <w:spacing w:after="0" w:line="240" w:lineRule="auto"/>
        <w:jc w:val="both"/>
        <w:rPr>
          <w:sz w:val="16"/>
          <w:szCs w:val="16"/>
          <w:lang w:eastAsia="en-AU"/>
        </w:rPr>
      </w:pPr>
      <w:r w:rsidRPr="000A7187">
        <w:rPr>
          <w:sz w:val="16"/>
          <w:szCs w:val="16"/>
          <w:lang w:eastAsia="en-AU"/>
        </w:rPr>
        <w:t xml:space="preserve">Destroy, conceal, confiscate, or otherwise deny access by an employee to the employee’s identity or immigration documents, such as passports or drivers' licenses, regardless of issuing authority; </w:t>
      </w:r>
      <w:r w:rsidRPr="000A7187">
        <w:rPr>
          <w:rFonts w:ascii="MS Mincho" w:eastAsia="MS Mincho" w:hAnsi="MS Mincho" w:cs="MS Mincho"/>
          <w:sz w:val="16"/>
          <w:szCs w:val="16"/>
          <w:lang w:eastAsia="en-AU"/>
        </w:rPr>
        <w:t> </w:t>
      </w:r>
    </w:p>
    <w:p w14:paraId="01786EEE" w14:textId="77777777" w:rsidR="00C34781" w:rsidRPr="000A7187" w:rsidRDefault="00C34781" w:rsidP="00C34781">
      <w:pPr>
        <w:pStyle w:val="ListParagraph"/>
        <w:numPr>
          <w:ilvl w:val="0"/>
          <w:numId w:val="12"/>
        </w:numPr>
        <w:spacing w:after="0" w:line="240" w:lineRule="auto"/>
        <w:jc w:val="both"/>
        <w:rPr>
          <w:sz w:val="16"/>
          <w:szCs w:val="16"/>
          <w:lang w:eastAsia="en-AU"/>
        </w:rPr>
      </w:pPr>
      <w:r w:rsidRPr="000A7187">
        <w:rPr>
          <w:sz w:val="16"/>
          <w:szCs w:val="16"/>
          <w:lang w:eastAsia="en-AU"/>
        </w:rPr>
        <w:t xml:space="preserve">Use misleading or fraudulent practices during the recruitment of employees or offering of employment, such as failing to disclose, in a format and </w:t>
      </w:r>
      <w:r w:rsidRPr="000A7187">
        <w:rPr>
          <w:rFonts w:ascii="MS Mincho" w:eastAsia="MS Mincho" w:hAnsi="MS Mincho" w:cs="MS Mincho"/>
          <w:sz w:val="16"/>
          <w:szCs w:val="16"/>
          <w:lang w:eastAsia="en-AU"/>
        </w:rPr>
        <w:t> </w:t>
      </w:r>
      <w:r w:rsidRPr="000A7187">
        <w:rPr>
          <w:color w:val="000000"/>
          <w:sz w:val="16"/>
          <w:szCs w:val="16"/>
        </w:rPr>
        <w:t xml:space="preserve"> </w:t>
      </w:r>
      <w:r w:rsidRPr="000A7187">
        <w:rPr>
          <w:sz w:val="16"/>
          <w:szCs w:val="16"/>
          <w:lang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04445C42" w14:textId="77777777" w:rsidR="00C34781" w:rsidRPr="000A7187" w:rsidRDefault="00C34781" w:rsidP="00C34781">
      <w:pPr>
        <w:widowControl w:val="0"/>
        <w:autoSpaceDE w:val="0"/>
        <w:autoSpaceDN w:val="0"/>
        <w:adjustRightInd w:val="0"/>
        <w:spacing w:after="0" w:line="240" w:lineRule="auto"/>
        <w:ind w:left="720"/>
        <w:contextualSpacing/>
        <w:rPr>
          <w:sz w:val="16"/>
          <w:szCs w:val="16"/>
          <w:lang w:eastAsia="en-AU"/>
        </w:rPr>
      </w:pPr>
      <w:r w:rsidRPr="000A7187">
        <w:rPr>
          <w:sz w:val="16"/>
          <w:szCs w:val="16"/>
          <w:lang w:eastAsia="en-AU"/>
        </w:rPr>
        <w:t>Should the Supplier become aware of, or suspect, human trafficking activities during the execution of the contract the Contractor must immediately inform GOAL to enable appropriate action to be taken.</w:t>
      </w:r>
    </w:p>
    <w:p w14:paraId="7575BB63" w14:textId="77777777" w:rsidR="00841B90" w:rsidRDefault="00C34781" w:rsidP="00841B90">
      <w:pPr>
        <w:widowControl w:val="0"/>
        <w:autoSpaceDE w:val="0"/>
        <w:autoSpaceDN w:val="0"/>
        <w:adjustRightInd w:val="0"/>
        <w:spacing w:after="0" w:line="240" w:lineRule="auto"/>
        <w:ind w:left="720"/>
        <w:contextualSpacing/>
        <w:rPr>
          <w:sz w:val="16"/>
          <w:szCs w:val="16"/>
          <w:lang w:eastAsia="en-AU"/>
        </w:rPr>
      </w:pPr>
      <w:r w:rsidRPr="000A7187">
        <w:rPr>
          <w:sz w:val="16"/>
          <w:szCs w:val="16"/>
          <w:lang w:eastAsia="en-AU"/>
        </w:rPr>
        <w:t>In respect to any contract funded by the UK Government the Supplier is expected to be familiar with the terms of the UK Modern-Slavery Act 2015, and to abide by the conditions of that Ac</w:t>
      </w:r>
    </w:p>
    <w:p w14:paraId="70E0D7A0" w14:textId="77777777" w:rsidR="00841B90" w:rsidRDefault="00841B90" w:rsidP="00841B90">
      <w:pPr>
        <w:widowControl w:val="0"/>
        <w:autoSpaceDE w:val="0"/>
        <w:autoSpaceDN w:val="0"/>
        <w:adjustRightInd w:val="0"/>
        <w:spacing w:after="0" w:line="240" w:lineRule="auto"/>
        <w:contextualSpacing/>
        <w:rPr>
          <w:sz w:val="16"/>
          <w:szCs w:val="16"/>
          <w:lang w:eastAsia="en-AU"/>
        </w:rPr>
      </w:pPr>
    </w:p>
    <w:p w14:paraId="7A0B0A2A" w14:textId="77777777" w:rsidR="00841B90" w:rsidRDefault="00841B90" w:rsidP="00841B90">
      <w:pPr>
        <w:widowControl w:val="0"/>
        <w:autoSpaceDE w:val="0"/>
        <w:autoSpaceDN w:val="0"/>
        <w:adjustRightInd w:val="0"/>
        <w:spacing w:after="0" w:line="240" w:lineRule="auto"/>
        <w:contextualSpacing/>
        <w:rPr>
          <w:sz w:val="16"/>
          <w:szCs w:val="16"/>
          <w:lang w:eastAsia="en-AU"/>
        </w:rPr>
      </w:pPr>
    </w:p>
    <w:p w14:paraId="39C3427B" w14:textId="70841DA2" w:rsidR="00841B90" w:rsidRPr="00841B90" w:rsidRDefault="00C34781" w:rsidP="00841B90">
      <w:pPr>
        <w:pStyle w:val="Josephheading1"/>
        <w:rPr>
          <w:rFonts w:asciiTheme="minorHAnsi" w:hAnsiTheme="minorHAnsi" w:cstheme="minorHAnsi"/>
          <w:i w:val="0"/>
          <w:iCs w:val="0"/>
          <w:sz w:val="18"/>
          <w:szCs w:val="18"/>
        </w:rPr>
      </w:pPr>
      <w:r w:rsidRPr="00841B90">
        <w:rPr>
          <w:rFonts w:asciiTheme="minorHAnsi" w:hAnsiTheme="minorHAnsi" w:cstheme="minorHAnsi"/>
          <w:i w:val="0"/>
          <w:iCs w:val="0"/>
          <w:sz w:val="24"/>
          <w:szCs w:val="24"/>
        </w:rPr>
        <w:t>Company Name: _________________________________</w:t>
      </w:r>
    </w:p>
    <w:p w14:paraId="543C4002" w14:textId="1491D5C9" w:rsidR="00C34781" w:rsidRPr="00841B90" w:rsidRDefault="00C34781" w:rsidP="00841B90">
      <w:pPr>
        <w:pStyle w:val="Josephheading1"/>
        <w:rPr>
          <w:rFonts w:asciiTheme="minorHAnsi" w:hAnsiTheme="minorHAnsi" w:cstheme="minorHAnsi"/>
          <w:i w:val="0"/>
          <w:iCs w:val="0"/>
          <w:sz w:val="18"/>
          <w:szCs w:val="18"/>
        </w:rPr>
      </w:pPr>
      <w:r w:rsidRPr="00841B90">
        <w:rPr>
          <w:rFonts w:asciiTheme="minorHAnsi" w:hAnsiTheme="minorHAnsi" w:cstheme="minorHAnsi"/>
          <w:i w:val="0"/>
          <w:iCs w:val="0"/>
          <w:sz w:val="24"/>
          <w:szCs w:val="24"/>
        </w:rPr>
        <w:t>Signature: _________________________________</w:t>
      </w:r>
    </w:p>
    <w:p w14:paraId="26707A93" w14:textId="77777777" w:rsidR="00C34781" w:rsidRPr="00841B90" w:rsidRDefault="00C34781" w:rsidP="00841B90">
      <w:pPr>
        <w:pStyle w:val="Josephheading1"/>
        <w:rPr>
          <w:rFonts w:asciiTheme="minorHAnsi" w:hAnsiTheme="minorHAnsi" w:cstheme="minorHAnsi"/>
          <w:i w:val="0"/>
          <w:iCs w:val="0"/>
          <w:sz w:val="24"/>
          <w:szCs w:val="24"/>
        </w:rPr>
      </w:pPr>
      <w:r w:rsidRPr="00841B90">
        <w:rPr>
          <w:rFonts w:asciiTheme="minorHAnsi" w:hAnsiTheme="minorHAnsi" w:cstheme="minorHAnsi"/>
          <w:i w:val="0"/>
          <w:iCs w:val="0"/>
          <w:noProof/>
          <w:sz w:val="24"/>
          <w:szCs w:val="24"/>
        </w:rPr>
        <mc:AlternateContent>
          <mc:Choice Requires="wps">
            <w:drawing>
              <wp:anchor distT="0" distB="0" distL="114300" distR="114300" simplePos="0" relativeHeight="251660293" behindDoc="0" locked="0" layoutInCell="1" allowOverlap="1" wp14:anchorId="741C45A5" wp14:editId="7BA8B0C4">
                <wp:simplePos x="0" y="0"/>
                <wp:positionH relativeFrom="page">
                  <wp:posOffset>4562475</wp:posOffset>
                </wp:positionH>
                <wp:positionV relativeFrom="paragraph">
                  <wp:posOffset>13335</wp:posOffset>
                </wp:positionV>
                <wp:extent cx="2676525" cy="1211934"/>
                <wp:effectExtent l="0" t="0" r="28575" b="266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12119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270E3" id="Rectangle 3" o:spid="_x0000_s1026" style="position:absolute;margin-left:359.25pt;margin-top:1.05pt;width:210.75pt;height:95.45pt;z-index:25166029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">
                <w10:wrap anchorx="page"/>
              </v:rect>
            </w:pict>
          </mc:Fallback>
        </mc:AlternateContent>
      </w:r>
      <w:r w:rsidRPr="00841B90">
        <w:rPr>
          <w:rFonts w:asciiTheme="minorHAnsi" w:hAnsiTheme="minorHAnsi" w:cstheme="minorHAnsi"/>
          <w:i w:val="0"/>
          <w:iCs w:val="0"/>
          <w:sz w:val="24"/>
          <w:szCs w:val="24"/>
        </w:rPr>
        <w:t>Date: _____________________________________</w:t>
      </w:r>
    </w:p>
    <w:p w14:paraId="441B17D1" w14:textId="77777777" w:rsidR="00C34781" w:rsidRPr="00F727D5" w:rsidRDefault="00C34781" w:rsidP="00C34781">
      <w:pPr>
        <w:ind w:left="1440" w:firstLine="720"/>
        <w:rPr>
          <w:b/>
          <w:sz w:val="28"/>
          <w:szCs w:val="28"/>
        </w:rPr>
      </w:pPr>
    </w:p>
    <w:p w14:paraId="5E6D9287" w14:textId="77777777" w:rsidR="00C34781" w:rsidRPr="00F727D5" w:rsidRDefault="00C34781" w:rsidP="00C34781">
      <w:pPr>
        <w:ind w:left="1440" w:firstLine="720"/>
      </w:pPr>
      <w:r w:rsidRPr="00F727D5">
        <w:rPr>
          <w:b/>
          <w:sz w:val="28"/>
          <w:szCs w:val="28"/>
        </w:rPr>
        <w:t xml:space="preserve">STAMP OF SUPPLIER:   </w:t>
      </w:r>
    </w:p>
    <w:p w14:paraId="2C9B2A93" w14:textId="77777777" w:rsidR="00C34781" w:rsidRPr="00F727D5" w:rsidRDefault="00C34781" w:rsidP="00C34781">
      <w:pPr>
        <w:tabs>
          <w:tab w:val="left" w:pos="-90"/>
          <w:tab w:val="left" w:pos="622"/>
          <w:tab w:val="left" w:pos="1189"/>
          <w:tab w:val="left" w:pos="5668"/>
        </w:tabs>
        <w:jc w:val="both"/>
        <w:rPr>
          <w:rFonts w:ascii="Tahoma" w:hAnsi="Tahoma" w:cs="Tahoma"/>
          <w:sz w:val="16"/>
          <w:szCs w:val="16"/>
        </w:rPr>
      </w:pPr>
    </w:p>
    <w:p w14:paraId="57BD0199" w14:textId="77777777" w:rsidR="00C34781" w:rsidRDefault="00C34781" w:rsidP="00C34781">
      <w:pPr>
        <w:tabs>
          <w:tab w:val="left" w:pos="2484"/>
        </w:tabs>
        <w:spacing w:after="0"/>
      </w:pPr>
    </w:p>
    <w:p w14:paraId="08F32D44" w14:textId="77777777" w:rsidR="00C34781" w:rsidRPr="00F67AD9" w:rsidRDefault="00C34781" w:rsidP="00C34781">
      <w:r>
        <w:tab/>
      </w:r>
    </w:p>
    <w:p w14:paraId="5CF57B5E" w14:textId="77777777" w:rsidR="00393270" w:rsidRDefault="00393270" w:rsidP="00C34781">
      <w:pPr>
        <w:keepNext/>
        <w:keepLines/>
        <w:pBdr>
          <w:bottom w:val="single" w:sz="4" w:space="1" w:color="595959" w:themeColor="text1" w:themeTint="A6"/>
        </w:pBdr>
        <w:spacing w:before="360"/>
        <w:ind w:left="180"/>
        <w:jc w:val="both"/>
        <w:outlineLvl w:val="0"/>
      </w:pPr>
    </w:p>
    <w:sectPr w:rsidR="00393270" w:rsidSect="00613003">
      <w:pgSz w:w="11906" w:h="16838" w:code="9"/>
      <w:pgMar w:top="607" w:right="992" w:bottom="810"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864F5" w14:textId="77777777" w:rsidR="0092552D" w:rsidRDefault="0092552D" w:rsidP="009218AC">
      <w:pPr>
        <w:spacing w:after="0" w:line="240" w:lineRule="auto"/>
      </w:pPr>
      <w:r>
        <w:separator/>
      </w:r>
    </w:p>
  </w:endnote>
  <w:endnote w:type="continuationSeparator" w:id="0">
    <w:p w14:paraId="2CAF4497" w14:textId="77777777" w:rsidR="0092552D" w:rsidRDefault="0092552D" w:rsidP="009218AC">
      <w:pPr>
        <w:spacing w:after="0" w:line="240" w:lineRule="auto"/>
      </w:pPr>
      <w:r>
        <w:continuationSeparator/>
      </w:r>
    </w:p>
  </w:endnote>
  <w:endnote w:type="continuationNotice" w:id="1">
    <w:p w14:paraId="6E0C0178" w14:textId="77777777" w:rsidR="0092552D" w:rsidRDefault="009255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T185t00">
    <w:altName w:val="Times New Roman"/>
    <w:panose1 w:val="00000000000000000000"/>
    <w:charset w:val="00"/>
    <w:family w:val="roman"/>
    <w:notTrueType/>
    <w:pitch w:val="default"/>
  </w:font>
  <w:font w:name="CG Times">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5C7EAED8" w14:textId="2C51353B" w:rsidR="00674A5A" w:rsidRDefault="00674A5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47</w:t>
            </w:r>
            <w:r>
              <w:rPr>
                <w:b/>
                <w:bCs/>
                <w:sz w:val="24"/>
                <w:szCs w:val="24"/>
              </w:rPr>
              <w:fldChar w:fldCharType="end"/>
            </w:r>
          </w:p>
        </w:sdtContent>
      </w:sdt>
    </w:sdtContent>
  </w:sdt>
  <w:p w14:paraId="0306761B" w14:textId="77777777" w:rsidR="00674A5A" w:rsidRDefault="00674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F3315" w14:textId="77777777" w:rsidR="00C34781" w:rsidRDefault="00C34781" w:rsidP="003278AB">
    <w:pPr>
      <w:pStyle w:val="Footer"/>
      <w:tabs>
        <w:tab w:val="center" w:pos="5097"/>
        <w:tab w:val="left" w:pos="6456"/>
      </w:tabs>
    </w:pPr>
    <w:r>
      <w:tab/>
    </w:r>
    <w:r>
      <w:tab/>
    </w:r>
    <w:sdt>
      <w:sdtPr>
        <w:id w:val="589588548"/>
        <w:docPartObj>
          <w:docPartGallery w:val="Page Numbers (Bottom of Page)"/>
          <w:docPartUnique/>
        </w:docPartObj>
      </w:sdtPr>
      <w:sdtEndPr/>
      <w:sdtContent>
        <w:sdt>
          <w:sdtPr>
            <w:id w:val="1611629776"/>
            <w:docPartObj>
              <w:docPartGallery w:val="Page Numbers (Top of Page)"/>
              <w:docPartUnique/>
            </w:docPartObj>
          </w:sdtPr>
          <w:sdtEndPr/>
          <w:sdtContent>
            <w:r>
              <w:t xml:space="preserve">Page </w:t>
            </w:r>
            <w:r w:rsidRPr="6D53558F">
              <w:rPr>
                <w:b/>
                <w:bCs/>
                <w:noProof/>
              </w:rPr>
              <w:fldChar w:fldCharType="begin"/>
            </w:r>
            <w:r w:rsidRPr="6D53558F">
              <w:rPr>
                <w:b/>
                <w:bCs/>
                <w:noProof/>
              </w:rPr>
              <w:instrText xml:space="preserve"> PAGE </w:instrText>
            </w:r>
            <w:r w:rsidRPr="6D53558F">
              <w:rPr>
                <w:b/>
                <w:bCs/>
                <w:noProof/>
              </w:rPr>
              <w:fldChar w:fldCharType="separate"/>
            </w:r>
            <w:r>
              <w:rPr>
                <w:b/>
                <w:bCs/>
                <w:noProof/>
              </w:rPr>
              <w:t>12</w:t>
            </w:r>
            <w:r w:rsidRPr="6D53558F">
              <w:rPr>
                <w:b/>
                <w:bCs/>
                <w:noProof/>
              </w:rPr>
              <w:fldChar w:fldCharType="end"/>
            </w:r>
            <w:r>
              <w:t xml:space="preserve"> of </w:t>
            </w:r>
            <w:r w:rsidRPr="6D53558F">
              <w:rPr>
                <w:b/>
                <w:bCs/>
                <w:noProof/>
              </w:rPr>
              <w:fldChar w:fldCharType="begin"/>
            </w:r>
            <w:r w:rsidRPr="6D53558F">
              <w:rPr>
                <w:b/>
                <w:bCs/>
                <w:noProof/>
              </w:rPr>
              <w:instrText xml:space="preserve"> NUMPAGES  </w:instrText>
            </w:r>
            <w:r w:rsidRPr="6D53558F">
              <w:rPr>
                <w:b/>
                <w:bCs/>
                <w:noProof/>
              </w:rPr>
              <w:fldChar w:fldCharType="separate"/>
            </w:r>
            <w:r>
              <w:rPr>
                <w:b/>
                <w:bCs/>
                <w:noProof/>
              </w:rPr>
              <w:t>12</w:t>
            </w:r>
            <w:r w:rsidRPr="6D53558F">
              <w:rPr>
                <w:b/>
                <w:bCs/>
                <w:noProof/>
              </w:rPr>
              <w:fldChar w:fldCharType="end"/>
            </w:r>
          </w:sdtContent>
        </w:sdt>
      </w:sdtContent>
    </w:sdt>
    <w:r>
      <w:tab/>
    </w:r>
  </w:p>
  <w:p w14:paraId="30B7A8DC" w14:textId="77777777" w:rsidR="00C34781" w:rsidRDefault="00C34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97F42" w14:textId="77777777" w:rsidR="0092552D" w:rsidRDefault="0092552D" w:rsidP="009218AC">
      <w:pPr>
        <w:spacing w:after="0" w:line="240" w:lineRule="auto"/>
      </w:pPr>
      <w:r>
        <w:separator/>
      </w:r>
    </w:p>
  </w:footnote>
  <w:footnote w:type="continuationSeparator" w:id="0">
    <w:p w14:paraId="62CF042B" w14:textId="77777777" w:rsidR="0092552D" w:rsidRDefault="0092552D" w:rsidP="009218AC">
      <w:pPr>
        <w:spacing w:after="0" w:line="240" w:lineRule="auto"/>
      </w:pPr>
      <w:r>
        <w:continuationSeparator/>
      </w:r>
    </w:p>
  </w:footnote>
  <w:footnote w:type="continuationNotice" w:id="1">
    <w:p w14:paraId="39D9E8D3" w14:textId="77777777" w:rsidR="0092552D" w:rsidRDefault="0092552D">
      <w:pPr>
        <w:spacing w:after="0" w:line="240" w:lineRule="auto"/>
      </w:pPr>
    </w:p>
  </w:footnote>
  <w:footnote w:id="2">
    <w:p w14:paraId="5270091D" w14:textId="77777777" w:rsidR="00674A5A" w:rsidRPr="007946A6" w:rsidRDefault="00674A5A" w:rsidP="00C256E7">
      <w:pPr>
        <w:pStyle w:val="FootnoteText"/>
        <w:rPr>
          <w:rFonts w:ascii="Arial" w:hAnsi="Arial" w:cs="Arial"/>
        </w:rPr>
      </w:pPr>
      <w:r w:rsidRPr="007946A6">
        <w:rPr>
          <w:rStyle w:val="FootnoteReference"/>
          <w:rFonts w:ascii="Arial" w:hAnsi="Arial" w:cs="Arial"/>
        </w:rPr>
        <w:footnoteRef/>
      </w:r>
      <w:r w:rsidRPr="007946A6">
        <w:rPr>
          <w:rFonts w:ascii="Arial" w:hAnsi="Arial" w:cs="Arial"/>
        </w:rPr>
        <w:t xml:space="preserve"> After Jacob (1946), note that some hydrogeologists consider that the quadratic relationship in this equation is too simplistic and that CQ</w:t>
      </w:r>
      <w:r w:rsidRPr="007946A6">
        <w:rPr>
          <w:rFonts w:ascii="Arial" w:hAnsi="Arial" w:cs="Arial"/>
          <w:vertAlign w:val="superscript"/>
        </w:rPr>
        <w:t>2</w:t>
      </w:r>
      <w:r w:rsidRPr="007946A6">
        <w:rPr>
          <w:rFonts w:ascii="Arial" w:hAnsi="Arial" w:cs="Arial"/>
        </w:rPr>
        <w:t xml:space="preserve"> should be replaced by CQ</w:t>
      </w:r>
      <w:r w:rsidRPr="007946A6">
        <w:rPr>
          <w:rFonts w:ascii="Arial" w:hAnsi="Arial" w:cs="Arial"/>
          <w:vertAlign w:val="superscript"/>
        </w:rPr>
        <w:t>n</w:t>
      </w:r>
      <w:r w:rsidRPr="007946A6">
        <w:rPr>
          <w:rFonts w:ascii="Arial" w:hAnsi="Arial" w:cs="Arial"/>
        </w:rPr>
        <w:t>, where n is &gt;1. However, the quadratic relationship often serves as a good enough relationship.</w:t>
      </w:r>
    </w:p>
  </w:footnote>
  <w:footnote w:id="3">
    <w:p w14:paraId="2F1A6EC2" w14:textId="77777777" w:rsidR="00674A5A" w:rsidRPr="00A54E9E" w:rsidRDefault="00674A5A" w:rsidP="00C256E7">
      <w:pPr>
        <w:pStyle w:val="FootnoteText"/>
      </w:pPr>
      <w:r w:rsidRPr="007946A6">
        <w:rPr>
          <w:rStyle w:val="FootnoteReference"/>
          <w:rFonts w:ascii="Arial" w:hAnsi="Arial" w:cs="Arial"/>
        </w:rPr>
        <w:footnoteRef/>
      </w:r>
      <w:r w:rsidRPr="007946A6">
        <w:rPr>
          <w:rFonts w:ascii="Arial" w:hAnsi="Arial" w:cs="Arial"/>
        </w:rPr>
        <w:t xml:space="preserve"> Often termed the Hantush-Bierschenk plot.</w:t>
      </w:r>
    </w:p>
  </w:footnote>
  <w:footnote w:id="4">
    <w:p w14:paraId="2417DE6C" w14:textId="77777777" w:rsidR="00674A5A" w:rsidRPr="004629FE" w:rsidRDefault="00674A5A" w:rsidP="00C256E7">
      <w:pPr>
        <w:pStyle w:val="FootnoteText"/>
      </w:pPr>
      <w:r w:rsidRPr="00A54E9E">
        <w:rPr>
          <w:rStyle w:val="FootnoteReference"/>
          <w:sz w:val="18"/>
          <w:szCs w:val="18"/>
        </w:rPr>
        <w:footnoteRef/>
      </w:r>
      <w:r w:rsidRPr="00A54E9E">
        <w:t xml:space="preserve"> </w:t>
      </w:r>
      <w:r w:rsidRPr="004629FE">
        <w:t>PWL = pumping water level</w:t>
      </w:r>
    </w:p>
  </w:footnote>
  <w:footnote w:id="5">
    <w:p w14:paraId="42BC95D3" w14:textId="77777777" w:rsidR="00674A5A" w:rsidRPr="00A54E9E" w:rsidRDefault="00674A5A" w:rsidP="00C256E7">
      <w:pPr>
        <w:pStyle w:val="FootnoteText"/>
      </w:pPr>
    </w:p>
  </w:footnote>
  <w:footnote w:id="6">
    <w:p w14:paraId="57CC8928" w14:textId="77777777" w:rsidR="00674A5A" w:rsidRPr="00954ACE" w:rsidRDefault="00674A5A" w:rsidP="00C256E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BB1EB" w14:textId="3B052DB5" w:rsidR="00674A5A" w:rsidRPr="00A95B66" w:rsidRDefault="00674A5A" w:rsidP="00532887">
    <w:pPr>
      <w:pStyle w:val="Header"/>
      <w:pBdr>
        <w:bottom w:val="single" w:sz="4" w:space="17" w:color="auto"/>
      </w:pBdr>
      <w:tabs>
        <w:tab w:val="left" w:pos="1830"/>
        <w:tab w:val="right" w:pos="8789"/>
      </w:tabs>
      <w:rPr>
        <w:rFonts w:ascii="Calibri" w:hAnsi="Calibri"/>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4D2C3" w14:textId="6D23C03C" w:rsidR="00C34781" w:rsidRPr="00F0095F" w:rsidRDefault="00C34781" w:rsidP="00F0095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111D"/>
    <w:multiLevelType w:val="multilevel"/>
    <w:tmpl w:val="F500825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5CB5B57"/>
    <w:multiLevelType w:val="hybridMultilevel"/>
    <w:tmpl w:val="BF34B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41C67"/>
    <w:multiLevelType w:val="hybridMultilevel"/>
    <w:tmpl w:val="C2F0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B71BA"/>
    <w:multiLevelType w:val="hybridMultilevel"/>
    <w:tmpl w:val="570E2D50"/>
    <w:lvl w:ilvl="0" w:tplc="0AD8738C">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1248000B"/>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5550768"/>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5915AD"/>
    <w:multiLevelType w:val="hybridMultilevel"/>
    <w:tmpl w:val="FAC8656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67E1F23"/>
    <w:multiLevelType w:val="hybridMultilevel"/>
    <w:tmpl w:val="824E59D8"/>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16FE49D9"/>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15:restartNumberingAfterBreak="0">
    <w:nsid w:val="19725709"/>
    <w:multiLevelType w:val="hybridMultilevel"/>
    <w:tmpl w:val="54CEEEA8"/>
    <w:lvl w:ilvl="0" w:tplc="0AD8738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7F6F60"/>
    <w:multiLevelType w:val="hybridMultilevel"/>
    <w:tmpl w:val="345640B6"/>
    <w:lvl w:ilvl="0" w:tplc="FFFFFFFF">
      <w:start w:val="1"/>
      <w:numFmt w:val="lowerLetter"/>
      <w:lvlText w:val="%1)"/>
      <w:lvlJc w:val="left"/>
      <w:pPr>
        <w:tabs>
          <w:tab w:val="num" w:pos="630"/>
        </w:tabs>
        <w:ind w:left="630" w:hanging="360"/>
      </w:pPr>
      <w:rPr>
        <w:rFonts w:hint="default"/>
      </w:rPr>
    </w:lvl>
    <w:lvl w:ilvl="1" w:tplc="FFFFFFFF">
      <w:start w:val="1"/>
      <w:numFmt w:val="lowerLetter"/>
      <w:lvlText w:val="%2."/>
      <w:lvlJc w:val="left"/>
      <w:pPr>
        <w:tabs>
          <w:tab w:val="num" w:pos="1350"/>
        </w:tabs>
        <w:ind w:left="1350" w:hanging="360"/>
      </w:pPr>
    </w:lvl>
    <w:lvl w:ilvl="2" w:tplc="FFFFFFFF">
      <w:start w:val="27"/>
      <w:numFmt w:val="decimal"/>
      <w:lvlText w:val="%3"/>
      <w:lvlJc w:val="left"/>
      <w:pPr>
        <w:tabs>
          <w:tab w:val="num" w:pos="2610"/>
        </w:tabs>
        <w:ind w:left="2610" w:hanging="720"/>
      </w:pPr>
      <w:rPr>
        <w:rFonts w:hint="default"/>
      </w:rPr>
    </w:lvl>
    <w:lvl w:ilvl="3" w:tplc="FFFFFFFF">
      <w:start w:val="1"/>
      <w:numFmt w:val="decimal"/>
      <w:lvlText w:val="%4)"/>
      <w:lvlJc w:val="left"/>
      <w:pPr>
        <w:tabs>
          <w:tab w:val="num" w:pos="3150"/>
        </w:tabs>
        <w:ind w:left="3150" w:hanging="720"/>
      </w:pPr>
      <w:rPr>
        <w:rFonts w:hint="default"/>
      </w:rPr>
    </w:lvl>
    <w:lvl w:ilvl="4" w:tplc="FFFFFFFF">
      <w:start w:val="1"/>
      <w:numFmt w:val="decimal"/>
      <w:lvlText w:val="%5)"/>
      <w:lvlJc w:val="left"/>
      <w:pPr>
        <w:tabs>
          <w:tab w:val="num" w:pos="3870"/>
        </w:tabs>
        <w:ind w:left="3870" w:hanging="720"/>
      </w:pPr>
      <w:rPr>
        <w:rFonts w:hint="default"/>
      </w:rPr>
    </w:lvl>
    <w:lvl w:ilvl="5" w:tplc="FFFFFFFF" w:tentative="1">
      <w:start w:val="1"/>
      <w:numFmt w:val="lowerRoman"/>
      <w:lvlText w:val="%6."/>
      <w:lvlJc w:val="right"/>
      <w:pPr>
        <w:tabs>
          <w:tab w:val="num" w:pos="4230"/>
        </w:tabs>
        <w:ind w:left="4230" w:hanging="180"/>
      </w:pPr>
    </w:lvl>
    <w:lvl w:ilvl="6" w:tplc="FFFFFFFF" w:tentative="1">
      <w:start w:val="1"/>
      <w:numFmt w:val="decimal"/>
      <w:lvlText w:val="%7."/>
      <w:lvlJc w:val="left"/>
      <w:pPr>
        <w:tabs>
          <w:tab w:val="num" w:pos="4950"/>
        </w:tabs>
        <w:ind w:left="4950" w:hanging="360"/>
      </w:pPr>
    </w:lvl>
    <w:lvl w:ilvl="7" w:tplc="FFFFFFFF" w:tentative="1">
      <w:start w:val="1"/>
      <w:numFmt w:val="lowerLetter"/>
      <w:lvlText w:val="%8."/>
      <w:lvlJc w:val="left"/>
      <w:pPr>
        <w:tabs>
          <w:tab w:val="num" w:pos="5670"/>
        </w:tabs>
        <w:ind w:left="5670" w:hanging="360"/>
      </w:pPr>
    </w:lvl>
    <w:lvl w:ilvl="8" w:tplc="FFFFFFFF" w:tentative="1">
      <w:start w:val="1"/>
      <w:numFmt w:val="lowerRoman"/>
      <w:lvlText w:val="%9."/>
      <w:lvlJc w:val="right"/>
      <w:pPr>
        <w:tabs>
          <w:tab w:val="num" w:pos="6390"/>
        </w:tabs>
        <w:ind w:left="6390" w:hanging="180"/>
      </w:pPr>
    </w:lvl>
  </w:abstractNum>
  <w:abstractNum w:abstractNumId="13" w15:restartNumberingAfterBreak="0">
    <w:nsid w:val="1D9523D1"/>
    <w:multiLevelType w:val="hybridMultilevel"/>
    <w:tmpl w:val="93ACC886"/>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 w15:restartNumberingAfterBreak="0">
    <w:nsid w:val="1EB40B28"/>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928"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3F63B2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67B075E"/>
    <w:multiLevelType w:val="hybridMultilevel"/>
    <w:tmpl w:val="66DA561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15:restartNumberingAfterBreak="0">
    <w:nsid w:val="27DF3EA9"/>
    <w:multiLevelType w:val="hybridMultilevel"/>
    <w:tmpl w:val="3536D812"/>
    <w:lvl w:ilvl="0" w:tplc="0AD8738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F946F9"/>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CBA1A7A"/>
    <w:multiLevelType w:val="hybridMultilevel"/>
    <w:tmpl w:val="C1B6D75C"/>
    <w:lvl w:ilvl="0" w:tplc="08090013">
      <w:start w:val="1"/>
      <w:numFmt w:val="upperRoman"/>
      <w:lvlText w:val="%1."/>
      <w:lvlJc w:val="right"/>
      <w:pPr>
        <w:tabs>
          <w:tab w:val="num" w:pos="2160"/>
        </w:tabs>
        <w:ind w:left="2160" w:hanging="72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0" w15:restartNumberingAfterBreak="0">
    <w:nsid w:val="30061852"/>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0F72D96"/>
    <w:multiLevelType w:val="hybridMultilevel"/>
    <w:tmpl w:val="2D38135C"/>
    <w:lvl w:ilvl="0" w:tplc="5DEC8F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483C5E"/>
    <w:multiLevelType w:val="hybridMultilevel"/>
    <w:tmpl w:val="4A4CA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675B1A"/>
    <w:multiLevelType w:val="hybridMultilevel"/>
    <w:tmpl w:val="73E2310A"/>
    <w:lvl w:ilvl="0" w:tplc="060C50A0">
      <w:start w:val="1"/>
      <w:numFmt w:val="bullet"/>
      <w:lvlText w:val=""/>
      <w:lvlJc w:val="left"/>
      <w:pPr>
        <w:tabs>
          <w:tab w:val="num" w:pos="720"/>
        </w:tabs>
        <w:ind w:left="720" w:hanging="360"/>
      </w:pPr>
      <w:rPr>
        <w:rFonts w:ascii="Symbol" w:hAnsi="Symbol"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972547"/>
    <w:multiLevelType w:val="hybridMultilevel"/>
    <w:tmpl w:val="DDF474FC"/>
    <w:lvl w:ilvl="0" w:tplc="B504FC2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A021D45"/>
    <w:multiLevelType w:val="hybridMultilevel"/>
    <w:tmpl w:val="189C7A9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BC94499"/>
    <w:multiLevelType w:val="multilevel"/>
    <w:tmpl w:val="A0C2CB0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EF86C3D"/>
    <w:multiLevelType w:val="multilevel"/>
    <w:tmpl w:val="C6261A70"/>
    <w:lvl w:ilvl="0">
      <w:start w:val="1"/>
      <w:numFmt w:val="decimal"/>
      <w:lvlText w:val="%1."/>
      <w:lvlJc w:val="left"/>
      <w:pPr>
        <w:ind w:left="360" w:hanging="360"/>
      </w:pPr>
      <w:rPr>
        <w:b w:val="0"/>
        <w:bCs/>
      </w:rPr>
    </w:lvl>
    <w:lvl w:ilvl="1">
      <w:start w:val="1"/>
      <w:numFmt w:val="lowerLetter"/>
      <w:lvlText w:val="%2)"/>
      <w:lvlJc w:val="left"/>
      <w:pPr>
        <w:ind w:left="928"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Calibri" w:eastAsiaTheme="minorEastAsia" w:hAnsi="Calibri" w:cstheme="minorBidi"/>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0BA73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664251C"/>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2" w15:restartNumberingAfterBreak="0">
    <w:nsid w:val="47D20111"/>
    <w:multiLevelType w:val="multilevel"/>
    <w:tmpl w:val="48C0773A"/>
    <w:lvl w:ilvl="0">
      <w:start w:val="1"/>
      <w:numFmt w:val="lowerLetter"/>
      <w:lvlText w:val="(%1)"/>
      <w:lvlJc w:val="left"/>
      <w:pPr>
        <w:ind w:left="1080" w:hanging="360"/>
      </w:pPr>
      <w:rPr>
        <w:rFonts w:ascii="Arial" w:eastAsia="Times New Roman" w:hAnsi="Arial" w:cs="Arial"/>
        <w:strike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3" w15:restartNumberingAfterBreak="0">
    <w:nsid w:val="495E5431"/>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4971258F"/>
    <w:multiLevelType w:val="hybridMultilevel"/>
    <w:tmpl w:val="1742AA98"/>
    <w:lvl w:ilvl="0" w:tplc="0AD8738C">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DFE5870"/>
    <w:multiLevelType w:val="hybridMultilevel"/>
    <w:tmpl w:val="DDF474FC"/>
    <w:lvl w:ilvl="0" w:tplc="B504FC2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FF66398"/>
    <w:multiLevelType w:val="hybridMultilevel"/>
    <w:tmpl w:val="076C2CEA"/>
    <w:lvl w:ilvl="0" w:tplc="FFFFFFFF">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41C00D6"/>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8" w15:restartNumberingAfterBreak="0">
    <w:nsid w:val="567D4C89"/>
    <w:multiLevelType w:val="hybridMultilevel"/>
    <w:tmpl w:val="D8048DE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1"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2" w15:restartNumberingAfterBreak="0">
    <w:nsid w:val="5F260A8E"/>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3" w15:restartNumberingAfterBreak="0">
    <w:nsid w:val="652B5D61"/>
    <w:multiLevelType w:val="hybridMultilevel"/>
    <w:tmpl w:val="28A6E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21552A"/>
    <w:multiLevelType w:val="hybridMultilevel"/>
    <w:tmpl w:val="345640B6"/>
    <w:lvl w:ilvl="0" w:tplc="FFFFFFFF">
      <w:start w:val="1"/>
      <w:numFmt w:val="lowerLetter"/>
      <w:lvlText w:val="%1)"/>
      <w:lvlJc w:val="left"/>
      <w:pPr>
        <w:tabs>
          <w:tab w:val="num" w:pos="630"/>
        </w:tabs>
        <w:ind w:left="630" w:hanging="360"/>
      </w:pPr>
      <w:rPr>
        <w:rFonts w:hint="default"/>
      </w:rPr>
    </w:lvl>
    <w:lvl w:ilvl="1" w:tplc="FFFFFFFF">
      <w:start w:val="1"/>
      <w:numFmt w:val="lowerLetter"/>
      <w:lvlText w:val="%2."/>
      <w:lvlJc w:val="left"/>
      <w:pPr>
        <w:tabs>
          <w:tab w:val="num" w:pos="1350"/>
        </w:tabs>
        <w:ind w:left="1350" w:hanging="360"/>
      </w:pPr>
    </w:lvl>
    <w:lvl w:ilvl="2" w:tplc="FFFFFFFF">
      <w:start w:val="27"/>
      <w:numFmt w:val="decimal"/>
      <w:lvlText w:val="%3"/>
      <w:lvlJc w:val="left"/>
      <w:pPr>
        <w:tabs>
          <w:tab w:val="num" w:pos="2610"/>
        </w:tabs>
        <w:ind w:left="2610" w:hanging="720"/>
      </w:pPr>
      <w:rPr>
        <w:rFonts w:hint="default"/>
      </w:rPr>
    </w:lvl>
    <w:lvl w:ilvl="3" w:tplc="FFFFFFFF">
      <w:start w:val="1"/>
      <w:numFmt w:val="decimal"/>
      <w:lvlText w:val="%4)"/>
      <w:lvlJc w:val="left"/>
      <w:pPr>
        <w:tabs>
          <w:tab w:val="num" w:pos="3150"/>
        </w:tabs>
        <w:ind w:left="3150" w:hanging="720"/>
      </w:pPr>
      <w:rPr>
        <w:rFonts w:hint="default"/>
      </w:rPr>
    </w:lvl>
    <w:lvl w:ilvl="4" w:tplc="FFFFFFFF">
      <w:start w:val="1"/>
      <w:numFmt w:val="decimal"/>
      <w:lvlText w:val="%5)"/>
      <w:lvlJc w:val="left"/>
      <w:pPr>
        <w:tabs>
          <w:tab w:val="num" w:pos="3870"/>
        </w:tabs>
        <w:ind w:left="3870" w:hanging="720"/>
      </w:pPr>
      <w:rPr>
        <w:rFonts w:hint="default"/>
      </w:rPr>
    </w:lvl>
    <w:lvl w:ilvl="5" w:tplc="FFFFFFFF" w:tentative="1">
      <w:start w:val="1"/>
      <w:numFmt w:val="lowerRoman"/>
      <w:lvlText w:val="%6."/>
      <w:lvlJc w:val="right"/>
      <w:pPr>
        <w:tabs>
          <w:tab w:val="num" w:pos="4230"/>
        </w:tabs>
        <w:ind w:left="4230" w:hanging="180"/>
      </w:pPr>
    </w:lvl>
    <w:lvl w:ilvl="6" w:tplc="FFFFFFFF" w:tentative="1">
      <w:start w:val="1"/>
      <w:numFmt w:val="decimal"/>
      <w:lvlText w:val="%7."/>
      <w:lvlJc w:val="left"/>
      <w:pPr>
        <w:tabs>
          <w:tab w:val="num" w:pos="4950"/>
        </w:tabs>
        <w:ind w:left="4950" w:hanging="360"/>
      </w:pPr>
    </w:lvl>
    <w:lvl w:ilvl="7" w:tplc="FFFFFFFF" w:tentative="1">
      <w:start w:val="1"/>
      <w:numFmt w:val="lowerLetter"/>
      <w:lvlText w:val="%8."/>
      <w:lvlJc w:val="left"/>
      <w:pPr>
        <w:tabs>
          <w:tab w:val="num" w:pos="5670"/>
        </w:tabs>
        <w:ind w:left="5670" w:hanging="360"/>
      </w:pPr>
    </w:lvl>
    <w:lvl w:ilvl="8" w:tplc="FFFFFFFF" w:tentative="1">
      <w:start w:val="1"/>
      <w:numFmt w:val="lowerRoman"/>
      <w:lvlText w:val="%9."/>
      <w:lvlJc w:val="right"/>
      <w:pPr>
        <w:tabs>
          <w:tab w:val="num" w:pos="6390"/>
        </w:tabs>
        <w:ind w:left="6390" w:hanging="180"/>
      </w:pPr>
    </w:lvl>
  </w:abstractNum>
  <w:abstractNum w:abstractNumId="45"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46" w15:restartNumberingAfterBreak="0">
    <w:nsid w:val="681533BD"/>
    <w:multiLevelType w:val="multilevel"/>
    <w:tmpl w:val="203C0C2A"/>
    <w:lvl w:ilvl="0">
      <w:start w:val="1"/>
      <w:numFmt w:val="lowerRoman"/>
      <w:lvlText w:val="%1)"/>
      <w:lvlJc w:val="righ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928"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AA3390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15:restartNumberingAfterBreak="0">
    <w:nsid w:val="6AC015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DD017BF"/>
    <w:multiLevelType w:val="multilevel"/>
    <w:tmpl w:val="45BE0AAA"/>
    <w:lvl w:ilvl="0">
      <w:start w:val="1"/>
      <w:numFmt w:val="lowerLetter"/>
      <w:lvlText w:val="(%1)"/>
      <w:lvlJc w:val="left"/>
      <w:pPr>
        <w:ind w:left="1080" w:hanging="360"/>
      </w:pPr>
      <w:rPr>
        <w:rFonts w:ascii="Arial" w:eastAsia="Times New Roman" w:hAnsi="Arial" w:cs="Arial"/>
        <w:b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1" w15:restartNumberingAfterBreak="0">
    <w:nsid w:val="6FCE0533"/>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2" w15:restartNumberingAfterBreak="0">
    <w:nsid w:val="70A83A22"/>
    <w:multiLevelType w:val="hybridMultilevel"/>
    <w:tmpl w:val="6A1C5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0FB1D9C"/>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4" w15:restartNumberingAfterBreak="0">
    <w:nsid w:val="755B029A"/>
    <w:multiLevelType w:val="hybridMultilevel"/>
    <w:tmpl w:val="4CA490FA"/>
    <w:lvl w:ilvl="0" w:tplc="0AD8738C">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794654D2"/>
    <w:multiLevelType w:val="hybridMultilevel"/>
    <w:tmpl w:val="4A365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DA1A04"/>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8" w15:restartNumberingAfterBreak="0">
    <w:nsid w:val="7FE952BA"/>
    <w:multiLevelType w:val="multilevel"/>
    <w:tmpl w:val="D58AB5E6"/>
    <w:lvl w:ilvl="0">
      <w:start w:val="1"/>
      <w:numFmt w:val="lowerLetter"/>
      <w:lvlText w:val="(%1)"/>
      <w:lvlJc w:val="left"/>
      <w:pPr>
        <w:ind w:left="1080" w:hanging="360"/>
      </w:pPr>
      <w:rPr>
        <w:rFonts w:asciiTheme="minorHAnsi" w:eastAsia="Times New Roman" w:hAnsiTheme="minorHAnsi" w:cs="Aria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41"/>
  </w:num>
  <w:num w:numId="2">
    <w:abstractNumId w:val="1"/>
  </w:num>
  <w:num w:numId="3">
    <w:abstractNumId w:val="45"/>
  </w:num>
  <w:num w:numId="4">
    <w:abstractNumId w:val="47"/>
  </w:num>
  <w:num w:numId="5">
    <w:abstractNumId w:val="0"/>
  </w:num>
  <w:num w:numId="6">
    <w:abstractNumId w:val="40"/>
  </w:num>
  <w:num w:numId="7">
    <w:abstractNumId w:val="8"/>
  </w:num>
  <w:num w:numId="8">
    <w:abstractNumId w:val="5"/>
  </w:num>
  <w:num w:numId="9">
    <w:abstractNumId w:val="22"/>
  </w:num>
  <w:num w:numId="10">
    <w:abstractNumId w:val="39"/>
  </w:num>
  <w:num w:numId="11">
    <w:abstractNumId w:val="25"/>
  </w:num>
  <w:num w:numId="12">
    <w:abstractNumId w:val="24"/>
  </w:num>
  <w:num w:numId="13">
    <w:abstractNumId w:val="10"/>
  </w:num>
  <w:num w:numId="14">
    <w:abstractNumId w:val="28"/>
  </w:num>
  <w:num w:numId="15">
    <w:abstractNumId w:val="37"/>
  </w:num>
  <w:num w:numId="16">
    <w:abstractNumId w:val="51"/>
  </w:num>
  <w:num w:numId="17">
    <w:abstractNumId w:val="31"/>
  </w:num>
  <w:num w:numId="18">
    <w:abstractNumId w:val="48"/>
  </w:num>
  <w:num w:numId="19">
    <w:abstractNumId w:val="50"/>
  </w:num>
  <w:num w:numId="20">
    <w:abstractNumId w:val="58"/>
  </w:num>
  <w:num w:numId="21">
    <w:abstractNumId w:val="42"/>
  </w:num>
  <w:num w:numId="22">
    <w:abstractNumId w:val="7"/>
  </w:num>
  <w:num w:numId="23">
    <w:abstractNumId w:val="15"/>
  </w:num>
  <w:num w:numId="24">
    <w:abstractNumId w:val="32"/>
  </w:num>
  <w:num w:numId="25">
    <w:abstractNumId w:val="57"/>
  </w:num>
  <w:num w:numId="26">
    <w:abstractNumId w:val="20"/>
  </w:num>
  <w:num w:numId="27">
    <w:abstractNumId w:val="33"/>
  </w:num>
  <w:num w:numId="28">
    <w:abstractNumId w:val="6"/>
  </w:num>
  <w:num w:numId="29">
    <w:abstractNumId w:val="53"/>
  </w:num>
  <w:num w:numId="30">
    <w:abstractNumId w:val="18"/>
  </w:num>
  <w:num w:numId="31">
    <w:abstractNumId w:val="30"/>
  </w:num>
  <w:num w:numId="3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4"/>
  </w:num>
  <w:num w:numId="35">
    <w:abstractNumId w:val="35"/>
  </w:num>
  <w:num w:numId="36">
    <w:abstractNumId w:val="56"/>
  </w:num>
  <w:num w:numId="37">
    <w:abstractNumId w:val="12"/>
  </w:num>
  <w:num w:numId="38">
    <w:abstractNumId w:val="36"/>
  </w:num>
  <w:num w:numId="39">
    <w:abstractNumId w:val="23"/>
  </w:num>
  <w:num w:numId="40">
    <w:abstractNumId w:val="52"/>
  </w:num>
  <w:num w:numId="41">
    <w:abstractNumId w:val="21"/>
  </w:num>
  <w:num w:numId="42">
    <w:abstractNumId w:val="13"/>
  </w:num>
  <w:num w:numId="43">
    <w:abstractNumId w:val="54"/>
  </w:num>
  <w:num w:numId="44">
    <w:abstractNumId w:val="46"/>
  </w:num>
  <w:num w:numId="45">
    <w:abstractNumId w:val="4"/>
  </w:num>
  <w:num w:numId="46">
    <w:abstractNumId w:val="34"/>
  </w:num>
  <w:num w:numId="47">
    <w:abstractNumId w:val="11"/>
  </w:num>
  <w:num w:numId="48">
    <w:abstractNumId w:val="17"/>
  </w:num>
  <w:num w:numId="49">
    <w:abstractNumId w:val="43"/>
  </w:num>
  <w:num w:numId="50">
    <w:abstractNumId w:val="27"/>
  </w:num>
  <w:num w:numId="51">
    <w:abstractNumId w:val="9"/>
  </w:num>
  <w:num w:numId="52">
    <w:abstractNumId w:val="19"/>
  </w:num>
  <w:num w:numId="53">
    <w:abstractNumId w:val="2"/>
  </w:num>
  <w:num w:numId="54">
    <w:abstractNumId w:val="16"/>
  </w:num>
  <w:num w:numId="55">
    <w:abstractNumId w:val="3"/>
  </w:num>
  <w:num w:numId="56">
    <w:abstractNumId w:val="0"/>
  </w:num>
  <w:num w:numId="57">
    <w:abstractNumId w:val="0"/>
  </w:num>
  <w:num w:numId="58">
    <w:abstractNumId w:val="26"/>
  </w:num>
  <w:num w:numId="59">
    <w:abstractNumId w:val="44"/>
  </w:num>
  <w:num w:numId="60">
    <w:abstractNumId w:val="49"/>
  </w:num>
  <w:num w:numId="61">
    <w:abstractNumId w:val="0"/>
  </w:num>
  <w:num w:numId="62">
    <w:abstractNumId w:val="0"/>
  </w:num>
  <w:num w:numId="63">
    <w:abstractNumId w:val="3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6667"/>
    <w:rsid w:val="00012B66"/>
    <w:rsid w:val="00012EDF"/>
    <w:rsid w:val="0001421D"/>
    <w:rsid w:val="00014D4C"/>
    <w:rsid w:val="00015602"/>
    <w:rsid w:val="000167FA"/>
    <w:rsid w:val="00024E69"/>
    <w:rsid w:val="000252DD"/>
    <w:rsid w:val="00032563"/>
    <w:rsid w:val="0003332A"/>
    <w:rsid w:val="000342B7"/>
    <w:rsid w:val="0003434C"/>
    <w:rsid w:val="00034C4D"/>
    <w:rsid w:val="00037F26"/>
    <w:rsid w:val="00040171"/>
    <w:rsid w:val="00040CBA"/>
    <w:rsid w:val="00041C5D"/>
    <w:rsid w:val="0004212F"/>
    <w:rsid w:val="00043390"/>
    <w:rsid w:val="000445B8"/>
    <w:rsid w:val="00045132"/>
    <w:rsid w:val="000454C0"/>
    <w:rsid w:val="00045ADD"/>
    <w:rsid w:val="00045AE5"/>
    <w:rsid w:val="00046AC2"/>
    <w:rsid w:val="00047658"/>
    <w:rsid w:val="00047B01"/>
    <w:rsid w:val="00050101"/>
    <w:rsid w:val="00050D46"/>
    <w:rsid w:val="00053CE2"/>
    <w:rsid w:val="00054EE2"/>
    <w:rsid w:val="0005556B"/>
    <w:rsid w:val="00055EF7"/>
    <w:rsid w:val="00057914"/>
    <w:rsid w:val="00057BEC"/>
    <w:rsid w:val="00057E11"/>
    <w:rsid w:val="00057EFE"/>
    <w:rsid w:val="000615FB"/>
    <w:rsid w:val="00063B6A"/>
    <w:rsid w:val="00065C0C"/>
    <w:rsid w:val="00065ECC"/>
    <w:rsid w:val="000670CC"/>
    <w:rsid w:val="000675A2"/>
    <w:rsid w:val="00067981"/>
    <w:rsid w:val="000701E8"/>
    <w:rsid w:val="000705E9"/>
    <w:rsid w:val="0007149D"/>
    <w:rsid w:val="000739F0"/>
    <w:rsid w:val="00073C78"/>
    <w:rsid w:val="00075062"/>
    <w:rsid w:val="00077795"/>
    <w:rsid w:val="00080FA3"/>
    <w:rsid w:val="0008230D"/>
    <w:rsid w:val="000849C6"/>
    <w:rsid w:val="00084C52"/>
    <w:rsid w:val="0008500B"/>
    <w:rsid w:val="000876E3"/>
    <w:rsid w:val="000901F7"/>
    <w:rsid w:val="00095C65"/>
    <w:rsid w:val="000A15B1"/>
    <w:rsid w:val="000A58DE"/>
    <w:rsid w:val="000A770F"/>
    <w:rsid w:val="000B026D"/>
    <w:rsid w:val="000B55A6"/>
    <w:rsid w:val="000B5A39"/>
    <w:rsid w:val="000B6634"/>
    <w:rsid w:val="000B6D92"/>
    <w:rsid w:val="000C0316"/>
    <w:rsid w:val="000C157F"/>
    <w:rsid w:val="000C1D7B"/>
    <w:rsid w:val="000C2372"/>
    <w:rsid w:val="000C3A7E"/>
    <w:rsid w:val="000D3D99"/>
    <w:rsid w:val="000D588C"/>
    <w:rsid w:val="000D79B1"/>
    <w:rsid w:val="000E0268"/>
    <w:rsid w:val="000E15E7"/>
    <w:rsid w:val="000E3590"/>
    <w:rsid w:val="000E3C0F"/>
    <w:rsid w:val="000E576E"/>
    <w:rsid w:val="000E669C"/>
    <w:rsid w:val="000E7440"/>
    <w:rsid w:val="000F3E4C"/>
    <w:rsid w:val="000F7331"/>
    <w:rsid w:val="001004A1"/>
    <w:rsid w:val="00100E35"/>
    <w:rsid w:val="001046E8"/>
    <w:rsid w:val="00105CD0"/>
    <w:rsid w:val="0010714B"/>
    <w:rsid w:val="00107E29"/>
    <w:rsid w:val="00110980"/>
    <w:rsid w:val="00112758"/>
    <w:rsid w:val="00112832"/>
    <w:rsid w:val="0011434B"/>
    <w:rsid w:val="00117D7B"/>
    <w:rsid w:val="0012039B"/>
    <w:rsid w:val="00121704"/>
    <w:rsid w:val="001226CA"/>
    <w:rsid w:val="00123804"/>
    <w:rsid w:val="00123D88"/>
    <w:rsid w:val="00124845"/>
    <w:rsid w:val="00124E54"/>
    <w:rsid w:val="00124F9D"/>
    <w:rsid w:val="00126093"/>
    <w:rsid w:val="001260DF"/>
    <w:rsid w:val="00130E8F"/>
    <w:rsid w:val="0013170A"/>
    <w:rsid w:val="00131ADC"/>
    <w:rsid w:val="00133C78"/>
    <w:rsid w:val="0013719A"/>
    <w:rsid w:val="001424C2"/>
    <w:rsid w:val="001478E4"/>
    <w:rsid w:val="00147CAF"/>
    <w:rsid w:val="0015071E"/>
    <w:rsid w:val="00150AFC"/>
    <w:rsid w:val="00152CEE"/>
    <w:rsid w:val="00153C08"/>
    <w:rsid w:val="00153CFB"/>
    <w:rsid w:val="00155284"/>
    <w:rsid w:val="00155B3D"/>
    <w:rsid w:val="00155D3F"/>
    <w:rsid w:val="0016019B"/>
    <w:rsid w:val="0016035F"/>
    <w:rsid w:val="00160E7F"/>
    <w:rsid w:val="001617D8"/>
    <w:rsid w:val="001624EA"/>
    <w:rsid w:val="00163816"/>
    <w:rsid w:val="00164598"/>
    <w:rsid w:val="0016754F"/>
    <w:rsid w:val="00171789"/>
    <w:rsid w:val="00172B41"/>
    <w:rsid w:val="00173A93"/>
    <w:rsid w:val="00174EDE"/>
    <w:rsid w:val="0017532B"/>
    <w:rsid w:val="001755F5"/>
    <w:rsid w:val="0017567D"/>
    <w:rsid w:val="00175EE9"/>
    <w:rsid w:val="001801A6"/>
    <w:rsid w:val="00180CD5"/>
    <w:rsid w:val="001813FB"/>
    <w:rsid w:val="00181528"/>
    <w:rsid w:val="00181EB6"/>
    <w:rsid w:val="00186638"/>
    <w:rsid w:val="00191699"/>
    <w:rsid w:val="0019780B"/>
    <w:rsid w:val="001B2237"/>
    <w:rsid w:val="001B2CBD"/>
    <w:rsid w:val="001B3F3C"/>
    <w:rsid w:val="001B4D51"/>
    <w:rsid w:val="001B52D5"/>
    <w:rsid w:val="001B61D1"/>
    <w:rsid w:val="001B7249"/>
    <w:rsid w:val="001C0960"/>
    <w:rsid w:val="001C254F"/>
    <w:rsid w:val="001C27E4"/>
    <w:rsid w:val="001C3146"/>
    <w:rsid w:val="001C3A7D"/>
    <w:rsid w:val="001C474F"/>
    <w:rsid w:val="001C5030"/>
    <w:rsid w:val="001C6A02"/>
    <w:rsid w:val="001C71A1"/>
    <w:rsid w:val="001D0E02"/>
    <w:rsid w:val="001D0F2E"/>
    <w:rsid w:val="001D1E11"/>
    <w:rsid w:val="001D1E39"/>
    <w:rsid w:val="001D42C2"/>
    <w:rsid w:val="001D4311"/>
    <w:rsid w:val="001E0D1C"/>
    <w:rsid w:val="001E2FF6"/>
    <w:rsid w:val="001E3B8A"/>
    <w:rsid w:val="001E49D9"/>
    <w:rsid w:val="001E520D"/>
    <w:rsid w:val="001E5E49"/>
    <w:rsid w:val="001E6C61"/>
    <w:rsid w:val="001F0D94"/>
    <w:rsid w:val="001F142E"/>
    <w:rsid w:val="001F3106"/>
    <w:rsid w:val="001F375C"/>
    <w:rsid w:val="001F3CA5"/>
    <w:rsid w:val="001F4B9D"/>
    <w:rsid w:val="00201E91"/>
    <w:rsid w:val="0020248A"/>
    <w:rsid w:val="00204F0A"/>
    <w:rsid w:val="00206CD8"/>
    <w:rsid w:val="00213014"/>
    <w:rsid w:val="00213402"/>
    <w:rsid w:val="00214172"/>
    <w:rsid w:val="002142B5"/>
    <w:rsid w:val="00215AFC"/>
    <w:rsid w:val="00215C61"/>
    <w:rsid w:val="00216613"/>
    <w:rsid w:val="002208C3"/>
    <w:rsid w:val="0022115A"/>
    <w:rsid w:val="00221D86"/>
    <w:rsid w:val="002240CA"/>
    <w:rsid w:val="00225EA0"/>
    <w:rsid w:val="00226586"/>
    <w:rsid w:val="002267B9"/>
    <w:rsid w:val="00232EF8"/>
    <w:rsid w:val="002343AE"/>
    <w:rsid w:val="00234CB0"/>
    <w:rsid w:val="002369A3"/>
    <w:rsid w:val="002402C0"/>
    <w:rsid w:val="002414B2"/>
    <w:rsid w:val="002417E7"/>
    <w:rsid w:val="00243320"/>
    <w:rsid w:val="00243EAA"/>
    <w:rsid w:val="00246CD5"/>
    <w:rsid w:val="0025041B"/>
    <w:rsid w:val="00250434"/>
    <w:rsid w:val="00252E56"/>
    <w:rsid w:val="00253FFE"/>
    <w:rsid w:val="00255378"/>
    <w:rsid w:val="002574EE"/>
    <w:rsid w:val="00257950"/>
    <w:rsid w:val="00257A45"/>
    <w:rsid w:val="0026181C"/>
    <w:rsid w:val="00264309"/>
    <w:rsid w:val="002668F3"/>
    <w:rsid w:val="00266E96"/>
    <w:rsid w:val="0027053A"/>
    <w:rsid w:val="00270EEB"/>
    <w:rsid w:val="00274224"/>
    <w:rsid w:val="0027474D"/>
    <w:rsid w:val="0027498B"/>
    <w:rsid w:val="00274F44"/>
    <w:rsid w:val="00280852"/>
    <w:rsid w:val="00280864"/>
    <w:rsid w:val="00281107"/>
    <w:rsid w:val="002818C0"/>
    <w:rsid w:val="00281D95"/>
    <w:rsid w:val="00283348"/>
    <w:rsid w:val="002851BF"/>
    <w:rsid w:val="00285698"/>
    <w:rsid w:val="00285DF9"/>
    <w:rsid w:val="00286A5D"/>
    <w:rsid w:val="00290790"/>
    <w:rsid w:val="002909E6"/>
    <w:rsid w:val="00293505"/>
    <w:rsid w:val="00294ACE"/>
    <w:rsid w:val="00296651"/>
    <w:rsid w:val="002967DE"/>
    <w:rsid w:val="002A70AF"/>
    <w:rsid w:val="002B093E"/>
    <w:rsid w:val="002B171F"/>
    <w:rsid w:val="002B20F6"/>
    <w:rsid w:val="002B2236"/>
    <w:rsid w:val="002B2796"/>
    <w:rsid w:val="002B2CF2"/>
    <w:rsid w:val="002B7D0C"/>
    <w:rsid w:val="002C00FA"/>
    <w:rsid w:val="002C1599"/>
    <w:rsid w:val="002C179B"/>
    <w:rsid w:val="002C2B0F"/>
    <w:rsid w:val="002C376B"/>
    <w:rsid w:val="002C3B7B"/>
    <w:rsid w:val="002C3B9B"/>
    <w:rsid w:val="002C4F54"/>
    <w:rsid w:val="002C50E3"/>
    <w:rsid w:val="002C584B"/>
    <w:rsid w:val="002D0DD9"/>
    <w:rsid w:val="002D26A2"/>
    <w:rsid w:val="002D321F"/>
    <w:rsid w:val="002D6068"/>
    <w:rsid w:val="002E1368"/>
    <w:rsid w:val="002E4799"/>
    <w:rsid w:val="002F57DB"/>
    <w:rsid w:val="002F5E21"/>
    <w:rsid w:val="003010D7"/>
    <w:rsid w:val="003011B0"/>
    <w:rsid w:val="003024C0"/>
    <w:rsid w:val="00304072"/>
    <w:rsid w:val="0030578D"/>
    <w:rsid w:val="003072A7"/>
    <w:rsid w:val="0031239A"/>
    <w:rsid w:val="00312999"/>
    <w:rsid w:val="00313CAE"/>
    <w:rsid w:val="00316DF2"/>
    <w:rsid w:val="00317B58"/>
    <w:rsid w:val="00322CE2"/>
    <w:rsid w:val="003238FB"/>
    <w:rsid w:val="00324C86"/>
    <w:rsid w:val="00325058"/>
    <w:rsid w:val="00325455"/>
    <w:rsid w:val="00326689"/>
    <w:rsid w:val="003274CF"/>
    <w:rsid w:val="003278E5"/>
    <w:rsid w:val="003318CB"/>
    <w:rsid w:val="003325DC"/>
    <w:rsid w:val="00333665"/>
    <w:rsid w:val="0033441E"/>
    <w:rsid w:val="00334B91"/>
    <w:rsid w:val="003360CA"/>
    <w:rsid w:val="00336F70"/>
    <w:rsid w:val="00337D13"/>
    <w:rsid w:val="003404A2"/>
    <w:rsid w:val="003410DB"/>
    <w:rsid w:val="00342355"/>
    <w:rsid w:val="0034250D"/>
    <w:rsid w:val="003437E1"/>
    <w:rsid w:val="00343818"/>
    <w:rsid w:val="003444DA"/>
    <w:rsid w:val="00344D93"/>
    <w:rsid w:val="0034600A"/>
    <w:rsid w:val="0035220E"/>
    <w:rsid w:val="00352342"/>
    <w:rsid w:val="00354BF1"/>
    <w:rsid w:val="00356B23"/>
    <w:rsid w:val="00356C64"/>
    <w:rsid w:val="0036083A"/>
    <w:rsid w:val="0036096C"/>
    <w:rsid w:val="00361405"/>
    <w:rsid w:val="00361968"/>
    <w:rsid w:val="00361C7A"/>
    <w:rsid w:val="0036221D"/>
    <w:rsid w:val="003631A4"/>
    <w:rsid w:val="00366478"/>
    <w:rsid w:val="003671E8"/>
    <w:rsid w:val="003702DC"/>
    <w:rsid w:val="00371989"/>
    <w:rsid w:val="00371BCC"/>
    <w:rsid w:val="00375571"/>
    <w:rsid w:val="00377D76"/>
    <w:rsid w:val="003819BC"/>
    <w:rsid w:val="00384429"/>
    <w:rsid w:val="00384B22"/>
    <w:rsid w:val="00384CBE"/>
    <w:rsid w:val="00390CE6"/>
    <w:rsid w:val="003917E5"/>
    <w:rsid w:val="00391B8C"/>
    <w:rsid w:val="00392A22"/>
    <w:rsid w:val="00393270"/>
    <w:rsid w:val="00393FC3"/>
    <w:rsid w:val="00394CD5"/>
    <w:rsid w:val="0039535D"/>
    <w:rsid w:val="003A0119"/>
    <w:rsid w:val="003A4DF6"/>
    <w:rsid w:val="003A4FD5"/>
    <w:rsid w:val="003B07DB"/>
    <w:rsid w:val="003B089D"/>
    <w:rsid w:val="003B095B"/>
    <w:rsid w:val="003B15FC"/>
    <w:rsid w:val="003B25A5"/>
    <w:rsid w:val="003B367D"/>
    <w:rsid w:val="003B659D"/>
    <w:rsid w:val="003C0D53"/>
    <w:rsid w:val="003C11F6"/>
    <w:rsid w:val="003C1C20"/>
    <w:rsid w:val="003C28AB"/>
    <w:rsid w:val="003C5760"/>
    <w:rsid w:val="003C5C16"/>
    <w:rsid w:val="003C661D"/>
    <w:rsid w:val="003C7B89"/>
    <w:rsid w:val="003D15A8"/>
    <w:rsid w:val="003D4CEF"/>
    <w:rsid w:val="003D4F27"/>
    <w:rsid w:val="003D6A98"/>
    <w:rsid w:val="003E2069"/>
    <w:rsid w:val="003E65AC"/>
    <w:rsid w:val="003E78E1"/>
    <w:rsid w:val="003F1892"/>
    <w:rsid w:val="003F1BBC"/>
    <w:rsid w:val="003F3E37"/>
    <w:rsid w:val="003F3E3F"/>
    <w:rsid w:val="003F4958"/>
    <w:rsid w:val="003F616A"/>
    <w:rsid w:val="003F6B88"/>
    <w:rsid w:val="003F7605"/>
    <w:rsid w:val="003F760F"/>
    <w:rsid w:val="00400887"/>
    <w:rsid w:val="0040324C"/>
    <w:rsid w:val="00404F08"/>
    <w:rsid w:val="0040589C"/>
    <w:rsid w:val="004063B1"/>
    <w:rsid w:val="00411C06"/>
    <w:rsid w:val="00412C65"/>
    <w:rsid w:val="00413B50"/>
    <w:rsid w:val="00415E1C"/>
    <w:rsid w:val="00416AB1"/>
    <w:rsid w:val="0041793C"/>
    <w:rsid w:val="004210E1"/>
    <w:rsid w:val="00424480"/>
    <w:rsid w:val="004264D6"/>
    <w:rsid w:val="00430401"/>
    <w:rsid w:val="004312B2"/>
    <w:rsid w:val="00433873"/>
    <w:rsid w:val="0043419A"/>
    <w:rsid w:val="00434AC8"/>
    <w:rsid w:val="00437326"/>
    <w:rsid w:val="004379E6"/>
    <w:rsid w:val="00440C7C"/>
    <w:rsid w:val="0044107D"/>
    <w:rsid w:val="00441BB7"/>
    <w:rsid w:val="00444D71"/>
    <w:rsid w:val="00446496"/>
    <w:rsid w:val="00446C91"/>
    <w:rsid w:val="004577C9"/>
    <w:rsid w:val="004620CA"/>
    <w:rsid w:val="00463F15"/>
    <w:rsid w:val="00466559"/>
    <w:rsid w:val="0046735C"/>
    <w:rsid w:val="00467CCE"/>
    <w:rsid w:val="00467FF7"/>
    <w:rsid w:val="00471999"/>
    <w:rsid w:val="0047383B"/>
    <w:rsid w:val="00473F62"/>
    <w:rsid w:val="004745C9"/>
    <w:rsid w:val="00475D58"/>
    <w:rsid w:val="00480EDE"/>
    <w:rsid w:val="00483F45"/>
    <w:rsid w:val="004849AD"/>
    <w:rsid w:val="0048599F"/>
    <w:rsid w:val="00487AE4"/>
    <w:rsid w:val="00487F94"/>
    <w:rsid w:val="00487F9B"/>
    <w:rsid w:val="00491C11"/>
    <w:rsid w:val="00493941"/>
    <w:rsid w:val="00496E05"/>
    <w:rsid w:val="004A014D"/>
    <w:rsid w:val="004A0607"/>
    <w:rsid w:val="004A2FED"/>
    <w:rsid w:val="004A338A"/>
    <w:rsid w:val="004A5077"/>
    <w:rsid w:val="004B06D4"/>
    <w:rsid w:val="004B2B8B"/>
    <w:rsid w:val="004B38E0"/>
    <w:rsid w:val="004B3C81"/>
    <w:rsid w:val="004B4372"/>
    <w:rsid w:val="004B592C"/>
    <w:rsid w:val="004B6C43"/>
    <w:rsid w:val="004B6DE1"/>
    <w:rsid w:val="004B78CE"/>
    <w:rsid w:val="004C0C12"/>
    <w:rsid w:val="004C0F15"/>
    <w:rsid w:val="004C29C2"/>
    <w:rsid w:val="004C3845"/>
    <w:rsid w:val="004C65FE"/>
    <w:rsid w:val="004C6622"/>
    <w:rsid w:val="004D0C63"/>
    <w:rsid w:val="004D515D"/>
    <w:rsid w:val="004D7950"/>
    <w:rsid w:val="004D7C9C"/>
    <w:rsid w:val="004E463A"/>
    <w:rsid w:val="004E5714"/>
    <w:rsid w:val="004E5AE1"/>
    <w:rsid w:val="004E748E"/>
    <w:rsid w:val="004F0E18"/>
    <w:rsid w:val="004F27F6"/>
    <w:rsid w:val="004F2AB0"/>
    <w:rsid w:val="004F4438"/>
    <w:rsid w:val="004F5891"/>
    <w:rsid w:val="004F690C"/>
    <w:rsid w:val="004F7032"/>
    <w:rsid w:val="004F7F5D"/>
    <w:rsid w:val="0050087A"/>
    <w:rsid w:val="00501C83"/>
    <w:rsid w:val="005020F0"/>
    <w:rsid w:val="005036AE"/>
    <w:rsid w:val="00504C2F"/>
    <w:rsid w:val="00506CA5"/>
    <w:rsid w:val="005076AF"/>
    <w:rsid w:val="00512F82"/>
    <w:rsid w:val="005147EB"/>
    <w:rsid w:val="005158DF"/>
    <w:rsid w:val="005166D2"/>
    <w:rsid w:val="00520454"/>
    <w:rsid w:val="00520C88"/>
    <w:rsid w:val="00520F28"/>
    <w:rsid w:val="00520F95"/>
    <w:rsid w:val="005213A0"/>
    <w:rsid w:val="00522B5B"/>
    <w:rsid w:val="0052432D"/>
    <w:rsid w:val="00524726"/>
    <w:rsid w:val="00525F80"/>
    <w:rsid w:val="0052748B"/>
    <w:rsid w:val="005324FD"/>
    <w:rsid w:val="005324FE"/>
    <w:rsid w:val="00532887"/>
    <w:rsid w:val="00533210"/>
    <w:rsid w:val="005357FF"/>
    <w:rsid w:val="005372D5"/>
    <w:rsid w:val="005439CD"/>
    <w:rsid w:val="00543D30"/>
    <w:rsid w:val="0054405E"/>
    <w:rsid w:val="00544D07"/>
    <w:rsid w:val="00544E12"/>
    <w:rsid w:val="005459F1"/>
    <w:rsid w:val="00546EDB"/>
    <w:rsid w:val="005516FB"/>
    <w:rsid w:val="005520F9"/>
    <w:rsid w:val="005521DA"/>
    <w:rsid w:val="005547D8"/>
    <w:rsid w:val="005560F8"/>
    <w:rsid w:val="0055785C"/>
    <w:rsid w:val="0056219D"/>
    <w:rsid w:val="00562232"/>
    <w:rsid w:val="00562234"/>
    <w:rsid w:val="005670B4"/>
    <w:rsid w:val="0056755C"/>
    <w:rsid w:val="00567C50"/>
    <w:rsid w:val="0057037E"/>
    <w:rsid w:val="005710E6"/>
    <w:rsid w:val="0057144D"/>
    <w:rsid w:val="00572CB3"/>
    <w:rsid w:val="00573AAE"/>
    <w:rsid w:val="00573C92"/>
    <w:rsid w:val="00574F36"/>
    <w:rsid w:val="00586C9F"/>
    <w:rsid w:val="0059007D"/>
    <w:rsid w:val="00590318"/>
    <w:rsid w:val="005904F5"/>
    <w:rsid w:val="00591AA0"/>
    <w:rsid w:val="00596540"/>
    <w:rsid w:val="0059782C"/>
    <w:rsid w:val="005A027B"/>
    <w:rsid w:val="005A173C"/>
    <w:rsid w:val="005A484B"/>
    <w:rsid w:val="005A4ED3"/>
    <w:rsid w:val="005A5005"/>
    <w:rsid w:val="005A56F9"/>
    <w:rsid w:val="005A5EC0"/>
    <w:rsid w:val="005A6C58"/>
    <w:rsid w:val="005A6E02"/>
    <w:rsid w:val="005B0732"/>
    <w:rsid w:val="005B2E70"/>
    <w:rsid w:val="005B4686"/>
    <w:rsid w:val="005B4A57"/>
    <w:rsid w:val="005B6E5A"/>
    <w:rsid w:val="005C0007"/>
    <w:rsid w:val="005C1694"/>
    <w:rsid w:val="005C2833"/>
    <w:rsid w:val="005C6318"/>
    <w:rsid w:val="005C6667"/>
    <w:rsid w:val="005C6A95"/>
    <w:rsid w:val="005C6DFE"/>
    <w:rsid w:val="005C75A4"/>
    <w:rsid w:val="005C7EE3"/>
    <w:rsid w:val="005D0EFD"/>
    <w:rsid w:val="005D273C"/>
    <w:rsid w:val="005D3474"/>
    <w:rsid w:val="005D3BF4"/>
    <w:rsid w:val="005D6674"/>
    <w:rsid w:val="005D730D"/>
    <w:rsid w:val="005E0EE1"/>
    <w:rsid w:val="005E5847"/>
    <w:rsid w:val="005F0D0C"/>
    <w:rsid w:val="005F2144"/>
    <w:rsid w:val="005F2344"/>
    <w:rsid w:val="005F2B0C"/>
    <w:rsid w:val="005F307D"/>
    <w:rsid w:val="005F50C2"/>
    <w:rsid w:val="005F5F98"/>
    <w:rsid w:val="005F6789"/>
    <w:rsid w:val="005F6E93"/>
    <w:rsid w:val="005F7991"/>
    <w:rsid w:val="0060095F"/>
    <w:rsid w:val="006070B5"/>
    <w:rsid w:val="00612177"/>
    <w:rsid w:val="00613003"/>
    <w:rsid w:val="00613FCF"/>
    <w:rsid w:val="00616B3A"/>
    <w:rsid w:val="00621B24"/>
    <w:rsid w:val="00623CA0"/>
    <w:rsid w:val="00623DE0"/>
    <w:rsid w:val="0062504C"/>
    <w:rsid w:val="0062759B"/>
    <w:rsid w:val="00627DB5"/>
    <w:rsid w:val="006304B4"/>
    <w:rsid w:val="00630A77"/>
    <w:rsid w:val="00632A83"/>
    <w:rsid w:val="0063336A"/>
    <w:rsid w:val="00633C5D"/>
    <w:rsid w:val="00634038"/>
    <w:rsid w:val="006340C8"/>
    <w:rsid w:val="00636464"/>
    <w:rsid w:val="00636E2B"/>
    <w:rsid w:val="00640178"/>
    <w:rsid w:val="006421C8"/>
    <w:rsid w:val="00643D88"/>
    <w:rsid w:val="00645980"/>
    <w:rsid w:val="0064719D"/>
    <w:rsid w:val="0064755B"/>
    <w:rsid w:val="00647EA3"/>
    <w:rsid w:val="0065147A"/>
    <w:rsid w:val="00653FE4"/>
    <w:rsid w:val="00655C97"/>
    <w:rsid w:val="00655CF1"/>
    <w:rsid w:val="00656DE6"/>
    <w:rsid w:val="006570AE"/>
    <w:rsid w:val="00662ABF"/>
    <w:rsid w:val="00670547"/>
    <w:rsid w:val="00671573"/>
    <w:rsid w:val="00671E21"/>
    <w:rsid w:val="006720DD"/>
    <w:rsid w:val="0067321E"/>
    <w:rsid w:val="00673AD0"/>
    <w:rsid w:val="00674A5A"/>
    <w:rsid w:val="0067568F"/>
    <w:rsid w:val="00677CBA"/>
    <w:rsid w:val="0068226F"/>
    <w:rsid w:val="006842DA"/>
    <w:rsid w:val="006847F2"/>
    <w:rsid w:val="006848ED"/>
    <w:rsid w:val="006873B5"/>
    <w:rsid w:val="00687F2D"/>
    <w:rsid w:val="00691BC5"/>
    <w:rsid w:val="006954D2"/>
    <w:rsid w:val="00697000"/>
    <w:rsid w:val="006A1F67"/>
    <w:rsid w:val="006A2989"/>
    <w:rsid w:val="006A553A"/>
    <w:rsid w:val="006A563B"/>
    <w:rsid w:val="006A6DCD"/>
    <w:rsid w:val="006A7F73"/>
    <w:rsid w:val="006B2707"/>
    <w:rsid w:val="006B35D5"/>
    <w:rsid w:val="006B3FA0"/>
    <w:rsid w:val="006B46AB"/>
    <w:rsid w:val="006B5E49"/>
    <w:rsid w:val="006B686D"/>
    <w:rsid w:val="006C22AB"/>
    <w:rsid w:val="006C32A2"/>
    <w:rsid w:val="006C3D90"/>
    <w:rsid w:val="006C6213"/>
    <w:rsid w:val="006D1397"/>
    <w:rsid w:val="006D34FF"/>
    <w:rsid w:val="006D6650"/>
    <w:rsid w:val="006E0CE7"/>
    <w:rsid w:val="006E27BF"/>
    <w:rsid w:val="006E2F8C"/>
    <w:rsid w:val="006E31BE"/>
    <w:rsid w:val="006E56F6"/>
    <w:rsid w:val="006E59DE"/>
    <w:rsid w:val="006E7216"/>
    <w:rsid w:val="006F0013"/>
    <w:rsid w:val="006F4F41"/>
    <w:rsid w:val="006F62DE"/>
    <w:rsid w:val="00700457"/>
    <w:rsid w:val="007016DC"/>
    <w:rsid w:val="00701B53"/>
    <w:rsid w:val="00702BA1"/>
    <w:rsid w:val="00703982"/>
    <w:rsid w:val="007040D3"/>
    <w:rsid w:val="00706B1A"/>
    <w:rsid w:val="00711FBB"/>
    <w:rsid w:val="00712F5B"/>
    <w:rsid w:val="007158CD"/>
    <w:rsid w:val="00722978"/>
    <w:rsid w:val="007229F0"/>
    <w:rsid w:val="007238F6"/>
    <w:rsid w:val="0072527C"/>
    <w:rsid w:val="00727988"/>
    <w:rsid w:val="00730880"/>
    <w:rsid w:val="007321CD"/>
    <w:rsid w:val="0073295F"/>
    <w:rsid w:val="007335ED"/>
    <w:rsid w:val="0073470B"/>
    <w:rsid w:val="007412D6"/>
    <w:rsid w:val="00741D7A"/>
    <w:rsid w:val="007434D6"/>
    <w:rsid w:val="00744230"/>
    <w:rsid w:val="00744BD0"/>
    <w:rsid w:val="007513F8"/>
    <w:rsid w:val="00752559"/>
    <w:rsid w:val="00753EBA"/>
    <w:rsid w:val="007552F3"/>
    <w:rsid w:val="0076085B"/>
    <w:rsid w:val="007634E0"/>
    <w:rsid w:val="00767658"/>
    <w:rsid w:val="00770419"/>
    <w:rsid w:val="007712B3"/>
    <w:rsid w:val="0077429D"/>
    <w:rsid w:val="00775466"/>
    <w:rsid w:val="007757A6"/>
    <w:rsid w:val="00775B2E"/>
    <w:rsid w:val="00777875"/>
    <w:rsid w:val="007808DA"/>
    <w:rsid w:val="00780EF0"/>
    <w:rsid w:val="007822B3"/>
    <w:rsid w:val="00782597"/>
    <w:rsid w:val="00783243"/>
    <w:rsid w:val="00785BBC"/>
    <w:rsid w:val="00785FD9"/>
    <w:rsid w:val="00792969"/>
    <w:rsid w:val="007936F6"/>
    <w:rsid w:val="00795DAD"/>
    <w:rsid w:val="007A3102"/>
    <w:rsid w:val="007A48EE"/>
    <w:rsid w:val="007A744B"/>
    <w:rsid w:val="007B038D"/>
    <w:rsid w:val="007B1CFB"/>
    <w:rsid w:val="007B1D8A"/>
    <w:rsid w:val="007B21E3"/>
    <w:rsid w:val="007C10A7"/>
    <w:rsid w:val="007C24A9"/>
    <w:rsid w:val="007C49AE"/>
    <w:rsid w:val="007C4FC3"/>
    <w:rsid w:val="007C61AB"/>
    <w:rsid w:val="007C68C7"/>
    <w:rsid w:val="007D10E4"/>
    <w:rsid w:val="007D409A"/>
    <w:rsid w:val="007D47AA"/>
    <w:rsid w:val="007D56BD"/>
    <w:rsid w:val="007D6DC1"/>
    <w:rsid w:val="007D755F"/>
    <w:rsid w:val="007D7796"/>
    <w:rsid w:val="007E0D91"/>
    <w:rsid w:val="007E15D5"/>
    <w:rsid w:val="007E17AA"/>
    <w:rsid w:val="007E1D2F"/>
    <w:rsid w:val="007E378A"/>
    <w:rsid w:val="007E4869"/>
    <w:rsid w:val="007E69AD"/>
    <w:rsid w:val="007F10A7"/>
    <w:rsid w:val="007F3A5B"/>
    <w:rsid w:val="007F41A4"/>
    <w:rsid w:val="007F5E90"/>
    <w:rsid w:val="007F7D73"/>
    <w:rsid w:val="008003E3"/>
    <w:rsid w:val="00800686"/>
    <w:rsid w:val="00800A4A"/>
    <w:rsid w:val="008020F8"/>
    <w:rsid w:val="008024B2"/>
    <w:rsid w:val="00803599"/>
    <w:rsid w:val="008047E6"/>
    <w:rsid w:val="008050B7"/>
    <w:rsid w:val="008053A0"/>
    <w:rsid w:val="00805C27"/>
    <w:rsid w:val="00811790"/>
    <w:rsid w:val="0081195F"/>
    <w:rsid w:val="00814853"/>
    <w:rsid w:val="00815DC8"/>
    <w:rsid w:val="00816416"/>
    <w:rsid w:val="00823E88"/>
    <w:rsid w:val="00827C7F"/>
    <w:rsid w:val="008323E0"/>
    <w:rsid w:val="00832671"/>
    <w:rsid w:val="00833113"/>
    <w:rsid w:val="00837F39"/>
    <w:rsid w:val="00840420"/>
    <w:rsid w:val="00840C07"/>
    <w:rsid w:val="00841B90"/>
    <w:rsid w:val="00844BF9"/>
    <w:rsid w:val="008451E8"/>
    <w:rsid w:val="00847C30"/>
    <w:rsid w:val="008503DA"/>
    <w:rsid w:val="00850CE4"/>
    <w:rsid w:val="00851984"/>
    <w:rsid w:val="00852464"/>
    <w:rsid w:val="0086196A"/>
    <w:rsid w:val="00863317"/>
    <w:rsid w:val="008638CA"/>
    <w:rsid w:val="00865878"/>
    <w:rsid w:val="00865B63"/>
    <w:rsid w:val="0086723F"/>
    <w:rsid w:val="0087158E"/>
    <w:rsid w:val="008725E1"/>
    <w:rsid w:val="008738F3"/>
    <w:rsid w:val="00873B7A"/>
    <w:rsid w:val="00874874"/>
    <w:rsid w:val="0087686C"/>
    <w:rsid w:val="00877FA9"/>
    <w:rsid w:val="00881FB3"/>
    <w:rsid w:val="00883749"/>
    <w:rsid w:val="0088629B"/>
    <w:rsid w:val="00886938"/>
    <w:rsid w:val="008913A5"/>
    <w:rsid w:val="00893BAB"/>
    <w:rsid w:val="00896E2B"/>
    <w:rsid w:val="008A19E6"/>
    <w:rsid w:val="008A1B25"/>
    <w:rsid w:val="008A4263"/>
    <w:rsid w:val="008A439C"/>
    <w:rsid w:val="008A46FC"/>
    <w:rsid w:val="008A74A3"/>
    <w:rsid w:val="008B185F"/>
    <w:rsid w:val="008B1CF5"/>
    <w:rsid w:val="008B7E2D"/>
    <w:rsid w:val="008C308F"/>
    <w:rsid w:val="008C4194"/>
    <w:rsid w:val="008C53FC"/>
    <w:rsid w:val="008C597C"/>
    <w:rsid w:val="008C5FC1"/>
    <w:rsid w:val="008C66E0"/>
    <w:rsid w:val="008C68D8"/>
    <w:rsid w:val="008C6DA8"/>
    <w:rsid w:val="008D03B1"/>
    <w:rsid w:val="008D300A"/>
    <w:rsid w:val="008D3B5A"/>
    <w:rsid w:val="008D4B40"/>
    <w:rsid w:val="008D5F15"/>
    <w:rsid w:val="008E0737"/>
    <w:rsid w:val="008E0999"/>
    <w:rsid w:val="008E2D99"/>
    <w:rsid w:val="008E325D"/>
    <w:rsid w:val="008E3667"/>
    <w:rsid w:val="008E3690"/>
    <w:rsid w:val="008E6CD7"/>
    <w:rsid w:val="008E6E4A"/>
    <w:rsid w:val="008F1212"/>
    <w:rsid w:val="008F6CD6"/>
    <w:rsid w:val="008F6DE6"/>
    <w:rsid w:val="0090451A"/>
    <w:rsid w:val="0090582A"/>
    <w:rsid w:val="009060C1"/>
    <w:rsid w:val="009067EB"/>
    <w:rsid w:val="009073E6"/>
    <w:rsid w:val="00910682"/>
    <w:rsid w:val="00916274"/>
    <w:rsid w:val="00916925"/>
    <w:rsid w:val="009169FD"/>
    <w:rsid w:val="009204F3"/>
    <w:rsid w:val="009217F9"/>
    <w:rsid w:val="009218AC"/>
    <w:rsid w:val="00921AF7"/>
    <w:rsid w:val="00923C8F"/>
    <w:rsid w:val="00924A29"/>
    <w:rsid w:val="0092552D"/>
    <w:rsid w:val="00930ABA"/>
    <w:rsid w:val="009313F4"/>
    <w:rsid w:val="00931C21"/>
    <w:rsid w:val="00933C26"/>
    <w:rsid w:val="00936B19"/>
    <w:rsid w:val="009424C7"/>
    <w:rsid w:val="0094399F"/>
    <w:rsid w:val="00943FB3"/>
    <w:rsid w:val="00946851"/>
    <w:rsid w:val="00952759"/>
    <w:rsid w:val="009542F5"/>
    <w:rsid w:val="00956297"/>
    <w:rsid w:val="00957284"/>
    <w:rsid w:val="00960EBF"/>
    <w:rsid w:val="00960FDF"/>
    <w:rsid w:val="009610B5"/>
    <w:rsid w:val="00962B86"/>
    <w:rsid w:val="009653DA"/>
    <w:rsid w:val="009659D6"/>
    <w:rsid w:val="009674D7"/>
    <w:rsid w:val="0096750A"/>
    <w:rsid w:val="00967CA2"/>
    <w:rsid w:val="00971FFF"/>
    <w:rsid w:val="00972267"/>
    <w:rsid w:val="00976EE1"/>
    <w:rsid w:val="009773BF"/>
    <w:rsid w:val="0098088E"/>
    <w:rsid w:val="00981375"/>
    <w:rsid w:val="00981806"/>
    <w:rsid w:val="00982C9E"/>
    <w:rsid w:val="00984555"/>
    <w:rsid w:val="009871B7"/>
    <w:rsid w:val="009908CA"/>
    <w:rsid w:val="009909B2"/>
    <w:rsid w:val="00990F03"/>
    <w:rsid w:val="00992444"/>
    <w:rsid w:val="009A2230"/>
    <w:rsid w:val="009A2B45"/>
    <w:rsid w:val="009A47D3"/>
    <w:rsid w:val="009A50AB"/>
    <w:rsid w:val="009A526F"/>
    <w:rsid w:val="009A5A61"/>
    <w:rsid w:val="009A6626"/>
    <w:rsid w:val="009A7F33"/>
    <w:rsid w:val="009A7FDF"/>
    <w:rsid w:val="009B054C"/>
    <w:rsid w:val="009B106B"/>
    <w:rsid w:val="009B1D45"/>
    <w:rsid w:val="009B1FBC"/>
    <w:rsid w:val="009B2C87"/>
    <w:rsid w:val="009B3586"/>
    <w:rsid w:val="009B45AC"/>
    <w:rsid w:val="009B589A"/>
    <w:rsid w:val="009B64E6"/>
    <w:rsid w:val="009C2044"/>
    <w:rsid w:val="009C3D6F"/>
    <w:rsid w:val="009C4253"/>
    <w:rsid w:val="009C6BD6"/>
    <w:rsid w:val="009C6C51"/>
    <w:rsid w:val="009C7D5E"/>
    <w:rsid w:val="009D0469"/>
    <w:rsid w:val="009D0C43"/>
    <w:rsid w:val="009E067D"/>
    <w:rsid w:val="009E35C0"/>
    <w:rsid w:val="009E3F7F"/>
    <w:rsid w:val="009E405E"/>
    <w:rsid w:val="009E4948"/>
    <w:rsid w:val="009E5A1B"/>
    <w:rsid w:val="009E7146"/>
    <w:rsid w:val="009E73B2"/>
    <w:rsid w:val="009F0CED"/>
    <w:rsid w:val="009F1113"/>
    <w:rsid w:val="009F115F"/>
    <w:rsid w:val="009F2F2C"/>
    <w:rsid w:val="009F6004"/>
    <w:rsid w:val="009F7F42"/>
    <w:rsid w:val="00A024C0"/>
    <w:rsid w:val="00A02EFE"/>
    <w:rsid w:val="00A06945"/>
    <w:rsid w:val="00A07B4A"/>
    <w:rsid w:val="00A10CCE"/>
    <w:rsid w:val="00A11480"/>
    <w:rsid w:val="00A11AEE"/>
    <w:rsid w:val="00A11B9D"/>
    <w:rsid w:val="00A1645E"/>
    <w:rsid w:val="00A273D6"/>
    <w:rsid w:val="00A2746F"/>
    <w:rsid w:val="00A278CB"/>
    <w:rsid w:val="00A37F95"/>
    <w:rsid w:val="00A41C13"/>
    <w:rsid w:val="00A44599"/>
    <w:rsid w:val="00A44DC7"/>
    <w:rsid w:val="00A45905"/>
    <w:rsid w:val="00A474FE"/>
    <w:rsid w:val="00A5056E"/>
    <w:rsid w:val="00A5380F"/>
    <w:rsid w:val="00A53C46"/>
    <w:rsid w:val="00A62DB5"/>
    <w:rsid w:val="00A63D63"/>
    <w:rsid w:val="00A65B16"/>
    <w:rsid w:val="00A70715"/>
    <w:rsid w:val="00A71049"/>
    <w:rsid w:val="00A710CA"/>
    <w:rsid w:val="00A73897"/>
    <w:rsid w:val="00A73AED"/>
    <w:rsid w:val="00A744F9"/>
    <w:rsid w:val="00A8182F"/>
    <w:rsid w:val="00A81FE4"/>
    <w:rsid w:val="00A83672"/>
    <w:rsid w:val="00A83D31"/>
    <w:rsid w:val="00A855AF"/>
    <w:rsid w:val="00A856EA"/>
    <w:rsid w:val="00A86145"/>
    <w:rsid w:val="00A910F5"/>
    <w:rsid w:val="00A91A21"/>
    <w:rsid w:val="00A92971"/>
    <w:rsid w:val="00A952BC"/>
    <w:rsid w:val="00A95482"/>
    <w:rsid w:val="00A95B66"/>
    <w:rsid w:val="00A95E54"/>
    <w:rsid w:val="00A9629C"/>
    <w:rsid w:val="00A97358"/>
    <w:rsid w:val="00A978BC"/>
    <w:rsid w:val="00AA0DB9"/>
    <w:rsid w:val="00AA252F"/>
    <w:rsid w:val="00AA3474"/>
    <w:rsid w:val="00AA52D4"/>
    <w:rsid w:val="00AA5AC9"/>
    <w:rsid w:val="00AA5DF9"/>
    <w:rsid w:val="00AA735C"/>
    <w:rsid w:val="00AA784A"/>
    <w:rsid w:val="00AB1378"/>
    <w:rsid w:val="00AB1389"/>
    <w:rsid w:val="00AB158E"/>
    <w:rsid w:val="00AB39C3"/>
    <w:rsid w:val="00AB6997"/>
    <w:rsid w:val="00AB6BB0"/>
    <w:rsid w:val="00AB7025"/>
    <w:rsid w:val="00AB7EE8"/>
    <w:rsid w:val="00AC25C5"/>
    <w:rsid w:val="00AC5840"/>
    <w:rsid w:val="00AC59C3"/>
    <w:rsid w:val="00AD191A"/>
    <w:rsid w:val="00AD1C5D"/>
    <w:rsid w:val="00AD31D7"/>
    <w:rsid w:val="00AD4714"/>
    <w:rsid w:val="00AE1808"/>
    <w:rsid w:val="00AE256B"/>
    <w:rsid w:val="00AE2DA4"/>
    <w:rsid w:val="00AE3379"/>
    <w:rsid w:val="00AE56D4"/>
    <w:rsid w:val="00AE5C1A"/>
    <w:rsid w:val="00AE6CC5"/>
    <w:rsid w:val="00AE7764"/>
    <w:rsid w:val="00AE7DC2"/>
    <w:rsid w:val="00AF054D"/>
    <w:rsid w:val="00AF21B6"/>
    <w:rsid w:val="00AF37CB"/>
    <w:rsid w:val="00AF41B4"/>
    <w:rsid w:val="00AF6A0D"/>
    <w:rsid w:val="00B00DF0"/>
    <w:rsid w:val="00B0153F"/>
    <w:rsid w:val="00B015AA"/>
    <w:rsid w:val="00B01ECB"/>
    <w:rsid w:val="00B040E8"/>
    <w:rsid w:val="00B04641"/>
    <w:rsid w:val="00B046B9"/>
    <w:rsid w:val="00B0701C"/>
    <w:rsid w:val="00B0703B"/>
    <w:rsid w:val="00B11827"/>
    <w:rsid w:val="00B129EA"/>
    <w:rsid w:val="00B1335D"/>
    <w:rsid w:val="00B1393B"/>
    <w:rsid w:val="00B156CC"/>
    <w:rsid w:val="00B15B54"/>
    <w:rsid w:val="00B179F3"/>
    <w:rsid w:val="00B20C9C"/>
    <w:rsid w:val="00B20CE2"/>
    <w:rsid w:val="00B25C0F"/>
    <w:rsid w:val="00B25D6B"/>
    <w:rsid w:val="00B26831"/>
    <w:rsid w:val="00B274A6"/>
    <w:rsid w:val="00B3139A"/>
    <w:rsid w:val="00B32B59"/>
    <w:rsid w:val="00B32B67"/>
    <w:rsid w:val="00B349E9"/>
    <w:rsid w:val="00B35634"/>
    <w:rsid w:val="00B361B5"/>
    <w:rsid w:val="00B36481"/>
    <w:rsid w:val="00B37F06"/>
    <w:rsid w:val="00B41114"/>
    <w:rsid w:val="00B4314F"/>
    <w:rsid w:val="00B43A23"/>
    <w:rsid w:val="00B43F08"/>
    <w:rsid w:val="00B45D14"/>
    <w:rsid w:val="00B46266"/>
    <w:rsid w:val="00B462F7"/>
    <w:rsid w:val="00B47710"/>
    <w:rsid w:val="00B5091B"/>
    <w:rsid w:val="00B51988"/>
    <w:rsid w:val="00B51EF5"/>
    <w:rsid w:val="00B5260D"/>
    <w:rsid w:val="00B52D9A"/>
    <w:rsid w:val="00B5501B"/>
    <w:rsid w:val="00B55E97"/>
    <w:rsid w:val="00B57C0B"/>
    <w:rsid w:val="00B64A14"/>
    <w:rsid w:val="00B64F78"/>
    <w:rsid w:val="00B64F86"/>
    <w:rsid w:val="00B65524"/>
    <w:rsid w:val="00B66695"/>
    <w:rsid w:val="00B66B07"/>
    <w:rsid w:val="00B66B9C"/>
    <w:rsid w:val="00B672BC"/>
    <w:rsid w:val="00B70BD5"/>
    <w:rsid w:val="00B71290"/>
    <w:rsid w:val="00B77044"/>
    <w:rsid w:val="00B774B4"/>
    <w:rsid w:val="00B837C2"/>
    <w:rsid w:val="00B84DA3"/>
    <w:rsid w:val="00B944A0"/>
    <w:rsid w:val="00B947AD"/>
    <w:rsid w:val="00B95162"/>
    <w:rsid w:val="00B95AC0"/>
    <w:rsid w:val="00B95E2F"/>
    <w:rsid w:val="00B960CF"/>
    <w:rsid w:val="00B964F6"/>
    <w:rsid w:val="00BA0561"/>
    <w:rsid w:val="00BA299F"/>
    <w:rsid w:val="00BA29F3"/>
    <w:rsid w:val="00BA3286"/>
    <w:rsid w:val="00BA4AED"/>
    <w:rsid w:val="00BA58D8"/>
    <w:rsid w:val="00BA68B2"/>
    <w:rsid w:val="00BA79AA"/>
    <w:rsid w:val="00BB5447"/>
    <w:rsid w:val="00BB572A"/>
    <w:rsid w:val="00BB6EA2"/>
    <w:rsid w:val="00BC00C2"/>
    <w:rsid w:val="00BC0376"/>
    <w:rsid w:val="00BC1EEF"/>
    <w:rsid w:val="00BC3174"/>
    <w:rsid w:val="00BC3ED9"/>
    <w:rsid w:val="00BC70B7"/>
    <w:rsid w:val="00BD0132"/>
    <w:rsid w:val="00BD12AA"/>
    <w:rsid w:val="00BD382C"/>
    <w:rsid w:val="00BD465A"/>
    <w:rsid w:val="00BD6231"/>
    <w:rsid w:val="00BE1AD4"/>
    <w:rsid w:val="00BE1D95"/>
    <w:rsid w:val="00BE22BC"/>
    <w:rsid w:val="00BE4D59"/>
    <w:rsid w:val="00BE5269"/>
    <w:rsid w:val="00BE715B"/>
    <w:rsid w:val="00BE793D"/>
    <w:rsid w:val="00BF23F3"/>
    <w:rsid w:val="00BF413F"/>
    <w:rsid w:val="00BF4E8A"/>
    <w:rsid w:val="00BF5425"/>
    <w:rsid w:val="00BF6A61"/>
    <w:rsid w:val="00BF712E"/>
    <w:rsid w:val="00C00C70"/>
    <w:rsid w:val="00C01E67"/>
    <w:rsid w:val="00C0230D"/>
    <w:rsid w:val="00C03010"/>
    <w:rsid w:val="00C03C77"/>
    <w:rsid w:val="00C04ECB"/>
    <w:rsid w:val="00C054A5"/>
    <w:rsid w:val="00C12027"/>
    <w:rsid w:val="00C12CBF"/>
    <w:rsid w:val="00C1654F"/>
    <w:rsid w:val="00C209AF"/>
    <w:rsid w:val="00C20FCB"/>
    <w:rsid w:val="00C221EC"/>
    <w:rsid w:val="00C237DD"/>
    <w:rsid w:val="00C256E7"/>
    <w:rsid w:val="00C26D4C"/>
    <w:rsid w:val="00C3277E"/>
    <w:rsid w:val="00C34781"/>
    <w:rsid w:val="00C36BE8"/>
    <w:rsid w:val="00C37F0F"/>
    <w:rsid w:val="00C413AC"/>
    <w:rsid w:val="00C44471"/>
    <w:rsid w:val="00C4717E"/>
    <w:rsid w:val="00C478ED"/>
    <w:rsid w:val="00C51C34"/>
    <w:rsid w:val="00C5396E"/>
    <w:rsid w:val="00C53A30"/>
    <w:rsid w:val="00C53D5F"/>
    <w:rsid w:val="00C56078"/>
    <w:rsid w:val="00C5774A"/>
    <w:rsid w:val="00C61CAB"/>
    <w:rsid w:val="00C61CD8"/>
    <w:rsid w:val="00C64EB0"/>
    <w:rsid w:val="00C66122"/>
    <w:rsid w:val="00C66D6F"/>
    <w:rsid w:val="00C67FAC"/>
    <w:rsid w:val="00C705EC"/>
    <w:rsid w:val="00C717FE"/>
    <w:rsid w:val="00C74ACE"/>
    <w:rsid w:val="00C757D2"/>
    <w:rsid w:val="00C76B32"/>
    <w:rsid w:val="00C76F35"/>
    <w:rsid w:val="00C82B0E"/>
    <w:rsid w:val="00C84B93"/>
    <w:rsid w:val="00C8579A"/>
    <w:rsid w:val="00C8774A"/>
    <w:rsid w:val="00C87CE3"/>
    <w:rsid w:val="00C9004F"/>
    <w:rsid w:val="00CA0BE7"/>
    <w:rsid w:val="00CA2EC9"/>
    <w:rsid w:val="00CA5793"/>
    <w:rsid w:val="00CA7F58"/>
    <w:rsid w:val="00CB08FA"/>
    <w:rsid w:val="00CB0EDD"/>
    <w:rsid w:val="00CB2C40"/>
    <w:rsid w:val="00CB35E6"/>
    <w:rsid w:val="00CB6559"/>
    <w:rsid w:val="00CB7698"/>
    <w:rsid w:val="00CB7B88"/>
    <w:rsid w:val="00CC09C3"/>
    <w:rsid w:val="00CC1347"/>
    <w:rsid w:val="00CC248A"/>
    <w:rsid w:val="00CC2E0C"/>
    <w:rsid w:val="00CC353B"/>
    <w:rsid w:val="00CC3F98"/>
    <w:rsid w:val="00CC49BC"/>
    <w:rsid w:val="00CC4CF9"/>
    <w:rsid w:val="00CC6BC6"/>
    <w:rsid w:val="00CD2F55"/>
    <w:rsid w:val="00CD3FA4"/>
    <w:rsid w:val="00CE0893"/>
    <w:rsid w:val="00CE0A2A"/>
    <w:rsid w:val="00CE25BD"/>
    <w:rsid w:val="00CE3BE3"/>
    <w:rsid w:val="00CE67B4"/>
    <w:rsid w:val="00CE6F51"/>
    <w:rsid w:val="00CF09EE"/>
    <w:rsid w:val="00CF12CF"/>
    <w:rsid w:val="00CF15B3"/>
    <w:rsid w:val="00CF39C2"/>
    <w:rsid w:val="00CF5193"/>
    <w:rsid w:val="00CF5B5A"/>
    <w:rsid w:val="00D03522"/>
    <w:rsid w:val="00D04E1A"/>
    <w:rsid w:val="00D0513D"/>
    <w:rsid w:val="00D0774B"/>
    <w:rsid w:val="00D077FB"/>
    <w:rsid w:val="00D12597"/>
    <w:rsid w:val="00D13197"/>
    <w:rsid w:val="00D146D2"/>
    <w:rsid w:val="00D1555D"/>
    <w:rsid w:val="00D15928"/>
    <w:rsid w:val="00D16591"/>
    <w:rsid w:val="00D16888"/>
    <w:rsid w:val="00D20DC7"/>
    <w:rsid w:val="00D2265C"/>
    <w:rsid w:val="00D2519A"/>
    <w:rsid w:val="00D25BD0"/>
    <w:rsid w:val="00D322FF"/>
    <w:rsid w:val="00D337FC"/>
    <w:rsid w:val="00D34CEA"/>
    <w:rsid w:val="00D356B7"/>
    <w:rsid w:val="00D403E8"/>
    <w:rsid w:val="00D43BC1"/>
    <w:rsid w:val="00D44A54"/>
    <w:rsid w:val="00D44EF9"/>
    <w:rsid w:val="00D465CC"/>
    <w:rsid w:val="00D47ED2"/>
    <w:rsid w:val="00D50EBD"/>
    <w:rsid w:val="00D51171"/>
    <w:rsid w:val="00D55708"/>
    <w:rsid w:val="00D57F35"/>
    <w:rsid w:val="00D61A7C"/>
    <w:rsid w:val="00D62A94"/>
    <w:rsid w:val="00D62B07"/>
    <w:rsid w:val="00D6330C"/>
    <w:rsid w:val="00D64865"/>
    <w:rsid w:val="00D6489C"/>
    <w:rsid w:val="00D67CE9"/>
    <w:rsid w:val="00D73BF5"/>
    <w:rsid w:val="00D75AC5"/>
    <w:rsid w:val="00D81A0C"/>
    <w:rsid w:val="00D81BBF"/>
    <w:rsid w:val="00D81F91"/>
    <w:rsid w:val="00D8552D"/>
    <w:rsid w:val="00D85D9B"/>
    <w:rsid w:val="00D90477"/>
    <w:rsid w:val="00D90D2F"/>
    <w:rsid w:val="00D9342E"/>
    <w:rsid w:val="00D94465"/>
    <w:rsid w:val="00D964F5"/>
    <w:rsid w:val="00D9709B"/>
    <w:rsid w:val="00DA0C15"/>
    <w:rsid w:val="00DA48D5"/>
    <w:rsid w:val="00DA4D00"/>
    <w:rsid w:val="00DB10B4"/>
    <w:rsid w:val="00DB24AB"/>
    <w:rsid w:val="00DB450F"/>
    <w:rsid w:val="00DB47C0"/>
    <w:rsid w:val="00DB5130"/>
    <w:rsid w:val="00DB613D"/>
    <w:rsid w:val="00DB7800"/>
    <w:rsid w:val="00DB7804"/>
    <w:rsid w:val="00DC078D"/>
    <w:rsid w:val="00DC31C2"/>
    <w:rsid w:val="00DC659F"/>
    <w:rsid w:val="00DC6B7C"/>
    <w:rsid w:val="00DD097B"/>
    <w:rsid w:val="00DD0E93"/>
    <w:rsid w:val="00DD5DCE"/>
    <w:rsid w:val="00DD6062"/>
    <w:rsid w:val="00DD6C79"/>
    <w:rsid w:val="00DE0759"/>
    <w:rsid w:val="00DE589B"/>
    <w:rsid w:val="00DE6747"/>
    <w:rsid w:val="00DE6894"/>
    <w:rsid w:val="00DE6DC4"/>
    <w:rsid w:val="00DE6E92"/>
    <w:rsid w:val="00DE73BB"/>
    <w:rsid w:val="00DE778F"/>
    <w:rsid w:val="00DF0920"/>
    <w:rsid w:val="00DF2972"/>
    <w:rsid w:val="00DF29BD"/>
    <w:rsid w:val="00DF4618"/>
    <w:rsid w:val="00DF519D"/>
    <w:rsid w:val="00DF6FF8"/>
    <w:rsid w:val="00DF7697"/>
    <w:rsid w:val="00DF7BC7"/>
    <w:rsid w:val="00E01514"/>
    <w:rsid w:val="00E02AF4"/>
    <w:rsid w:val="00E04060"/>
    <w:rsid w:val="00E05282"/>
    <w:rsid w:val="00E05FC2"/>
    <w:rsid w:val="00E16A80"/>
    <w:rsid w:val="00E241E5"/>
    <w:rsid w:val="00E243AF"/>
    <w:rsid w:val="00E249FC"/>
    <w:rsid w:val="00E25ED5"/>
    <w:rsid w:val="00E26F0C"/>
    <w:rsid w:val="00E31616"/>
    <w:rsid w:val="00E31842"/>
    <w:rsid w:val="00E32465"/>
    <w:rsid w:val="00E32D69"/>
    <w:rsid w:val="00E35563"/>
    <w:rsid w:val="00E36E07"/>
    <w:rsid w:val="00E36F9B"/>
    <w:rsid w:val="00E405E0"/>
    <w:rsid w:val="00E408D3"/>
    <w:rsid w:val="00E41A65"/>
    <w:rsid w:val="00E43709"/>
    <w:rsid w:val="00E451F8"/>
    <w:rsid w:val="00E458A4"/>
    <w:rsid w:val="00E4767B"/>
    <w:rsid w:val="00E5032C"/>
    <w:rsid w:val="00E52B6F"/>
    <w:rsid w:val="00E5718E"/>
    <w:rsid w:val="00E6062C"/>
    <w:rsid w:val="00E60D45"/>
    <w:rsid w:val="00E60D65"/>
    <w:rsid w:val="00E60DC7"/>
    <w:rsid w:val="00E632A5"/>
    <w:rsid w:val="00E632FF"/>
    <w:rsid w:val="00E67CE3"/>
    <w:rsid w:val="00E71B9D"/>
    <w:rsid w:val="00E726D7"/>
    <w:rsid w:val="00E72A6A"/>
    <w:rsid w:val="00E72EF3"/>
    <w:rsid w:val="00E737AC"/>
    <w:rsid w:val="00E73AF7"/>
    <w:rsid w:val="00E76368"/>
    <w:rsid w:val="00E76971"/>
    <w:rsid w:val="00E774F2"/>
    <w:rsid w:val="00E7759D"/>
    <w:rsid w:val="00E80723"/>
    <w:rsid w:val="00E8358D"/>
    <w:rsid w:val="00E83BEA"/>
    <w:rsid w:val="00E83C75"/>
    <w:rsid w:val="00E83FAF"/>
    <w:rsid w:val="00E8570A"/>
    <w:rsid w:val="00E87E7E"/>
    <w:rsid w:val="00E90571"/>
    <w:rsid w:val="00E90E9D"/>
    <w:rsid w:val="00E91CA8"/>
    <w:rsid w:val="00E92147"/>
    <w:rsid w:val="00E94425"/>
    <w:rsid w:val="00E9451D"/>
    <w:rsid w:val="00EA2BC6"/>
    <w:rsid w:val="00EA44E5"/>
    <w:rsid w:val="00EA51BB"/>
    <w:rsid w:val="00EA5EFD"/>
    <w:rsid w:val="00EA7AC6"/>
    <w:rsid w:val="00EB05AB"/>
    <w:rsid w:val="00EB0BD2"/>
    <w:rsid w:val="00EB1403"/>
    <w:rsid w:val="00EB3332"/>
    <w:rsid w:val="00EB3B26"/>
    <w:rsid w:val="00EB3F2A"/>
    <w:rsid w:val="00EB4909"/>
    <w:rsid w:val="00EB52A5"/>
    <w:rsid w:val="00EB575C"/>
    <w:rsid w:val="00EB7BB8"/>
    <w:rsid w:val="00EC2B9E"/>
    <w:rsid w:val="00EC2BDE"/>
    <w:rsid w:val="00EC33D6"/>
    <w:rsid w:val="00EC4009"/>
    <w:rsid w:val="00EC48B7"/>
    <w:rsid w:val="00EC60FF"/>
    <w:rsid w:val="00EC6B9D"/>
    <w:rsid w:val="00EC7023"/>
    <w:rsid w:val="00ED04AB"/>
    <w:rsid w:val="00ED0F99"/>
    <w:rsid w:val="00ED37CB"/>
    <w:rsid w:val="00ED4A31"/>
    <w:rsid w:val="00ED4CAE"/>
    <w:rsid w:val="00ED5CD8"/>
    <w:rsid w:val="00ED6C89"/>
    <w:rsid w:val="00ED79A4"/>
    <w:rsid w:val="00ED7E68"/>
    <w:rsid w:val="00EE1801"/>
    <w:rsid w:val="00EE190F"/>
    <w:rsid w:val="00EE287B"/>
    <w:rsid w:val="00EE30A3"/>
    <w:rsid w:val="00EE6148"/>
    <w:rsid w:val="00EE640E"/>
    <w:rsid w:val="00EF13A0"/>
    <w:rsid w:val="00EF39FC"/>
    <w:rsid w:val="00EF3D37"/>
    <w:rsid w:val="00EF62FA"/>
    <w:rsid w:val="00F00886"/>
    <w:rsid w:val="00F03910"/>
    <w:rsid w:val="00F056EF"/>
    <w:rsid w:val="00F073C4"/>
    <w:rsid w:val="00F1222A"/>
    <w:rsid w:val="00F12D66"/>
    <w:rsid w:val="00F1378E"/>
    <w:rsid w:val="00F137B5"/>
    <w:rsid w:val="00F13C7D"/>
    <w:rsid w:val="00F1488F"/>
    <w:rsid w:val="00F1557F"/>
    <w:rsid w:val="00F161A9"/>
    <w:rsid w:val="00F166CD"/>
    <w:rsid w:val="00F23478"/>
    <w:rsid w:val="00F2796B"/>
    <w:rsid w:val="00F316D9"/>
    <w:rsid w:val="00F33567"/>
    <w:rsid w:val="00F401FB"/>
    <w:rsid w:val="00F41007"/>
    <w:rsid w:val="00F47974"/>
    <w:rsid w:val="00F50C12"/>
    <w:rsid w:val="00F51378"/>
    <w:rsid w:val="00F5190D"/>
    <w:rsid w:val="00F55131"/>
    <w:rsid w:val="00F562F7"/>
    <w:rsid w:val="00F5675F"/>
    <w:rsid w:val="00F56A17"/>
    <w:rsid w:val="00F61176"/>
    <w:rsid w:val="00F62406"/>
    <w:rsid w:val="00F63AF5"/>
    <w:rsid w:val="00F63BCC"/>
    <w:rsid w:val="00F63F0E"/>
    <w:rsid w:val="00F647A6"/>
    <w:rsid w:val="00F6673A"/>
    <w:rsid w:val="00F67E48"/>
    <w:rsid w:val="00F701F6"/>
    <w:rsid w:val="00F7124D"/>
    <w:rsid w:val="00F71610"/>
    <w:rsid w:val="00F71A21"/>
    <w:rsid w:val="00F71A8F"/>
    <w:rsid w:val="00F760E9"/>
    <w:rsid w:val="00F7684D"/>
    <w:rsid w:val="00F76C25"/>
    <w:rsid w:val="00F7746E"/>
    <w:rsid w:val="00F8357B"/>
    <w:rsid w:val="00F86008"/>
    <w:rsid w:val="00F87B65"/>
    <w:rsid w:val="00F907B7"/>
    <w:rsid w:val="00F925BF"/>
    <w:rsid w:val="00F92C84"/>
    <w:rsid w:val="00F92EAE"/>
    <w:rsid w:val="00F93E87"/>
    <w:rsid w:val="00F964D9"/>
    <w:rsid w:val="00FA3407"/>
    <w:rsid w:val="00FA3490"/>
    <w:rsid w:val="00FA3D88"/>
    <w:rsid w:val="00FA78B3"/>
    <w:rsid w:val="00FB0358"/>
    <w:rsid w:val="00FB051B"/>
    <w:rsid w:val="00FB0888"/>
    <w:rsid w:val="00FB0C82"/>
    <w:rsid w:val="00FB5BD3"/>
    <w:rsid w:val="00FC1726"/>
    <w:rsid w:val="00FC5230"/>
    <w:rsid w:val="00FC61E8"/>
    <w:rsid w:val="00FC6FEF"/>
    <w:rsid w:val="00FC751B"/>
    <w:rsid w:val="00FD6908"/>
    <w:rsid w:val="00FD7132"/>
    <w:rsid w:val="00FE1153"/>
    <w:rsid w:val="00FE4AAC"/>
    <w:rsid w:val="00FE4F56"/>
    <w:rsid w:val="00FF0842"/>
    <w:rsid w:val="00FF0DF5"/>
    <w:rsid w:val="00FF4B70"/>
    <w:rsid w:val="00FF705C"/>
    <w:rsid w:val="043D2976"/>
    <w:rsid w:val="2C577172"/>
    <w:rsid w:val="4A56EB15"/>
    <w:rsid w:val="7B0D9B16"/>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201CDE"/>
  <w15:docId w15:val="{C417F13B-DE32-4C1E-AD47-6C2CB313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iPriority="0"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107"/>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rsid w:val="00FB051B"/>
    <w:rPr>
      <w:rFonts w:eastAsiaTheme="majorEastAsia" w:cstheme="majorBidi"/>
      <w:bCs/>
      <w:iCs/>
      <w:color w:val="000000" w:themeColor="text1"/>
    </w:rPr>
  </w:style>
  <w:style w:type="character" w:customStyle="1" w:styleId="Heading5Char">
    <w:name w:val="Heading 5 Char"/>
    <w:basedOn w:val="DefaultParagraphFont"/>
    <w:link w:val="Heading5"/>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03332A"/>
    <w:rPr>
      <w:rFonts w:asciiTheme="majorHAnsi" w:eastAsiaTheme="majorEastAsia" w:hAnsiTheme="majorHAnsi" w:cstheme="majorBidi"/>
      <w:i/>
      <w:iCs/>
      <w:color w:val="404040" w:themeColor="text1" w:themeTint="BF"/>
      <w:sz w:val="20"/>
      <w:szCs w:val="20"/>
    </w:rPr>
  </w:style>
  <w:style w:type="character" w:styleId="Hyperlink">
    <w:name w:val="Hyperlink"/>
    <w:rsid w:val="009218AC"/>
    <w:rPr>
      <w:color w:val="0000FF"/>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iPriority w:val="99"/>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nhideWhenUsed/>
    <w:rsid w:val="00DF7697"/>
    <w:rPr>
      <w:sz w:val="16"/>
      <w:szCs w:val="16"/>
    </w:rPr>
  </w:style>
  <w:style w:type="paragraph" w:styleId="CommentText">
    <w:name w:val="annotation text"/>
    <w:basedOn w:val="Normal"/>
    <w:link w:val="CommentTextChar"/>
    <w:unhideWhenUsed/>
    <w:rsid w:val="00DF7697"/>
    <w:pPr>
      <w:spacing w:line="240" w:lineRule="auto"/>
    </w:pPr>
    <w:rPr>
      <w:sz w:val="20"/>
      <w:szCs w:val="20"/>
    </w:rPr>
  </w:style>
  <w:style w:type="character" w:customStyle="1" w:styleId="CommentTextChar">
    <w:name w:val="Comment Text Char"/>
    <w:basedOn w:val="DefaultParagraphFont"/>
    <w:link w:val="CommentText"/>
    <w:rsid w:val="00DF7697"/>
    <w:rPr>
      <w:sz w:val="20"/>
      <w:szCs w:val="20"/>
    </w:rPr>
  </w:style>
  <w:style w:type="paragraph" w:styleId="CommentSubject">
    <w:name w:val="annotation subject"/>
    <w:basedOn w:val="CommentText"/>
    <w:next w:val="CommentText"/>
    <w:link w:val="CommentSubjectChar"/>
    <w:unhideWhenUsed/>
    <w:rsid w:val="00DF7697"/>
    <w:rPr>
      <w:b/>
      <w:bCs/>
    </w:rPr>
  </w:style>
  <w:style w:type="character" w:customStyle="1" w:styleId="CommentSubjectChar">
    <w:name w:val="Comment Subject Char"/>
    <w:basedOn w:val="CommentTextChar"/>
    <w:link w:val="CommentSubject"/>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unhideWhenUsed/>
    <w:rsid w:val="00FA78B3"/>
    <w:rPr>
      <w:vertAlign w:val="superscript"/>
    </w:rPr>
  </w:style>
  <w:style w:type="character" w:customStyle="1" w:styleId="fontstyle01">
    <w:name w:val="fontstyle01"/>
    <w:basedOn w:val="DefaultParagraphFont"/>
    <w:rsid w:val="00391B8C"/>
    <w:rPr>
      <w:rFonts w:ascii="TT185t00" w:hAnsi="TT185t00" w:hint="default"/>
      <w:b w:val="0"/>
      <w:bCs w:val="0"/>
      <w:i w:val="0"/>
      <w:iCs w:val="0"/>
      <w:color w:val="000000"/>
      <w:sz w:val="20"/>
      <w:szCs w:val="20"/>
    </w:rPr>
  </w:style>
  <w:style w:type="character" w:customStyle="1" w:styleId="UnresolvedMention1">
    <w:name w:val="Unresolved Mention1"/>
    <w:basedOn w:val="DefaultParagraphFont"/>
    <w:uiPriority w:val="99"/>
    <w:semiHidden/>
    <w:unhideWhenUsed/>
    <w:rsid w:val="00046AC2"/>
    <w:rPr>
      <w:color w:val="605E5C"/>
      <w:shd w:val="clear" w:color="auto" w:fill="E1DFDD"/>
    </w:rPr>
  </w:style>
  <w:style w:type="paragraph" w:customStyle="1" w:styleId="Char1">
    <w:name w:val="Char1"/>
    <w:basedOn w:val="Normal"/>
    <w:rsid w:val="00393270"/>
    <w:pPr>
      <w:spacing w:after="0" w:line="240" w:lineRule="auto"/>
    </w:pPr>
    <w:rPr>
      <w:rFonts w:ascii="Times New Roman" w:eastAsia="Times New Roman" w:hAnsi="Times New Roman" w:cs="Times New Roman"/>
      <w:sz w:val="24"/>
      <w:szCs w:val="24"/>
      <w:lang w:val="pl-PL" w:eastAsia="pl-PL"/>
    </w:rPr>
  </w:style>
  <w:style w:type="paragraph" w:styleId="BodyText2">
    <w:name w:val="Body Text 2"/>
    <w:basedOn w:val="Normal"/>
    <w:link w:val="BodyText2Char"/>
    <w:uiPriority w:val="99"/>
    <w:semiHidden/>
    <w:unhideWhenUsed/>
    <w:rsid w:val="00393270"/>
    <w:pPr>
      <w:spacing w:after="120" w:line="480" w:lineRule="auto"/>
    </w:pPr>
  </w:style>
  <w:style w:type="character" w:customStyle="1" w:styleId="BodyText2Char">
    <w:name w:val="Body Text 2 Char"/>
    <w:basedOn w:val="DefaultParagraphFont"/>
    <w:link w:val="BodyText2"/>
    <w:uiPriority w:val="99"/>
    <w:semiHidden/>
    <w:rsid w:val="00393270"/>
  </w:style>
  <w:style w:type="table" w:customStyle="1" w:styleId="TableGrid1">
    <w:name w:val="Table Grid1"/>
    <w:basedOn w:val="TableNormal"/>
    <w:next w:val="TableGrid"/>
    <w:uiPriority w:val="59"/>
    <w:rsid w:val="00393270"/>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27C7F"/>
    <w:rPr>
      <w:color w:val="605E5C"/>
      <w:shd w:val="clear" w:color="auto" w:fill="E1DFDD"/>
    </w:rPr>
  </w:style>
  <w:style w:type="table" w:customStyle="1" w:styleId="TableGrid2">
    <w:name w:val="Table Grid2"/>
    <w:basedOn w:val="TableNormal"/>
    <w:next w:val="TableGrid"/>
    <w:uiPriority w:val="59"/>
    <w:rsid w:val="005D2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818C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2818C0"/>
  </w:style>
  <w:style w:type="character" w:customStyle="1" w:styleId="eop">
    <w:name w:val="eop"/>
    <w:basedOn w:val="DefaultParagraphFont"/>
    <w:rsid w:val="002818C0"/>
  </w:style>
  <w:style w:type="table" w:customStyle="1" w:styleId="TableGrid3">
    <w:name w:val="Table Grid3"/>
    <w:basedOn w:val="TableNormal"/>
    <w:next w:val="TableGrid"/>
    <w:uiPriority w:val="39"/>
    <w:rsid w:val="00D62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73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link w:val="ListParagraph"/>
    <w:uiPriority w:val="34"/>
    <w:qFormat/>
    <w:locked/>
    <w:rsid w:val="00473F62"/>
  </w:style>
  <w:style w:type="table" w:customStyle="1" w:styleId="TableGrid5">
    <w:name w:val="Table Grid5"/>
    <w:basedOn w:val="TableNormal"/>
    <w:next w:val="TableGrid"/>
    <w:uiPriority w:val="39"/>
    <w:rsid w:val="0013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0"/>
    <w:basedOn w:val="Normal"/>
    <w:rsid w:val="00C256E7"/>
    <w:pPr>
      <w:spacing w:after="0" w:line="240" w:lineRule="auto"/>
    </w:pPr>
    <w:rPr>
      <w:rFonts w:ascii="Times New Roman" w:eastAsia="Times New Roman" w:hAnsi="Times New Roman" w:cs="Times New Roman"/>
      <w:sz w:val="24"/>
      <w:szCs w:val="24"/>
      <w:lang w:val="pl-PL" w:eastAsia="pl-PL"/>
    </w:rPr>
  </w:style>
  <w:style w:type="paragraph" w:styleId="BlockText">
    <w:name w:val="Block Text"/>
    <w:basedOn w:val="Normal"/>
    <w:rsid w:val="00C256E7"/>
    <w:pPr>
      <w:spacing w:after="0" w:line="240" w:lineRule="auto"/>
      <w:ind w:left="360" w:right="569"/>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C256E7"/>
    <w:pPr>
      <w:spacing w:after="0" w:line="240" w:lineRule="auto"/>
      <w:ind w:left="72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C256E7"/>
    <w:rPr>
      <w:rFonts w:ascii="Times New Roman" w:eastAsia="Times New Roman" w:hAnsi="Times New Roman" w:cs="Times New Roman"/>
      <w:sz w:val="24"/>
      <w:szCs w:val="24"/>
      <w:lang w:val="en-US"/>
    </w:rPr>
  </w:style>
  <w:style w:type="paragraph" w:styleId="TOAHeading">
    <w:name w:val="toa heading"/>
    <w:basedOn w:val="Normal"/>
    <w:next w:val="Normal"/>
    <w:semiHidden/>
    <w:rsid w:val="00C256E7"/>
    <w:pPr>
      <w:widowControl w:val="0"/>
      <w:tabs>
        <w:tab w:val="right" w:pos="9360"/>
      </w:tabs>
      <w:suppressAutoHyphens/>
      <w:spacing w:before="180" w:after="0" w:line="240" w:lineRule="auto"/>
      <w:jc w:val="both"/>
    </w:pPr>
    <w:rPr>
      <w:rFonts w:ascii="Arial" w:eastAsia="Times New Roman" w:hAnsi="Arial" w:cs="Times New Roman"/>
      <w:szCs w:val="20"/>
      <w:lang w:val="en-GB"/>
    </w:rPr>
  </w:style>
  <w:style w:type="paragraph" w:styleId="DocumentMap">
    <w:name w:val="Document Map"/>
    <w:basedOn w:val="Normal"/>
    <w:link w:val="DocumentMapChar"/>
    <w:semiHidden/>
    <w:rsid w:val="00C256E7"/>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basedOn w:val="DefaultParagraphFont"/>
    <w:link w:val="DocumentMap"/>
    <w:semiHidden/>
    <w:rsid w:val="00C256E7"/>
    <w:rPr>
      <w:rFonts w:ascii="Tahoma" w:eastAsia="Times New Roman" w:hAnsi="Tahoma" w:cs="Tahoma"/>
      <w:sz w:val="20"/>
      <w:szCs w:val="20"/>
      <w:shd w:val="clear" w:color="auto" w:fill="000080"/>
      <w:lang w:val="en-US"/>
    </w:rPr>
  </w:style>
  <w:style w:type="paragraph" w:customStyle="1" w:styleId="Josephheading1">
    <w:name w:val="Joseph heading 1"/>
    <w:basedOn w:val="Heading1"/>
    <w:link w:val="Josephheading1Char"/>
    <w:qFormat/>
    <w:rsid w:val="00C256E7"/>
    <w:pPr>
      <w:keepLines w:val="0"/>
      <w:numPr>
        <w:numId w:val="0"/>
      </w:numPr>
      <w:pBdr>
        <w:bottom w:val="none" w:sz="0" w:space="0" w:color="auto"/>
      </w:pBdr>
      <w:autoSpaceDE w:val="0"/>
      <w:autoSpaceDN w:val="0"/>
      <w:adjustRightInd w:val="0"/>
      <w:spacing w:before="120" w:after="120" w:line="360" w:lineRule="auto"/>
    </w:pPr>
    <w:rPr>
      <w:rFonts w:ascii="Arial" w:eastAsia="Times New Roman" w:hAnsi="Arial" w:cs="Arial"/>
      <w:b w:val="0"/>
      <w:bCs w:val="0"/>
      <w:i/>
      <w:iCs/>
      <w:smallCaps w:val="0"/>
      <w:color w:val="auto"/>
      <w:kern w:val="32"/>
      <w:sz w:val="22"/>
      <w:szCs w:val="22"/>
      <w:lang w:val="en-GB" w:eastAsia="en-GB"/>
    </w:rPr>
  </w:style>
  <w:style w:type="paragraph" w:customStyle="1" w:styleId="StyleJosephheading1Bold">
    <w:name w:val="Style Joseph heading 1 + Bold"/>
    <w:basedOn w:val="Josephheading1"/>
    <w:rsid w:val="00C256E7"/>
    <w:rPr>
      <w:b/>
      <w:bCs/>
      <w:i w:val="0"/>
    </w:rPr>
  </w:style>
  <w:style w:type="character" w:customStyle="1" w:styleId="Josephheading1Char">
    <w:name w:val="Joseph heading 1 Char"/>
    <w:link w:val="Josephheading1"/>
    <w:rsid w:val="00C256E7"/>
    <w:rPr>
      <w:rFonts w:ascii="Arial" w:eastAsia="Times New Roman" w:hAnsi="Arial" w:cs="Arial"/>
      <w:i/>
      <w:iCs/>
      <w:kern w:val="32"/>
      <w:lang w:val="en-GB" w:eastAsia="en-GB"/>
    </w:rPr>
  </w:style>
  <w:style w:type="paragraph" w:customStyle="1" w:styleId="StyleJosephheading1BoldNotItalic">
    <w:name w:val="Style Joseph heading 1 + Bold Not Italic"/>
    <w:basedOn w:val="Josephheading1"/>
    <w:autoRedefine/>
    <w:rsid w:val="00C256E7"/>
    <w:rPr>
      <w:b/>
      <w:bCs/>
      <w:i w:val="0"/>
      <w:iCs w:val="0"/>
    </w:rPr>
  </w:style>
  <w:style w:type="paragraph" w:customStyle="1" w:styleId="StyleJosephheading1BoldNotItalic1">
    <w:name w:val="Style Joseph heading 1 + Bold Not Italic1"/>
    <w:basedOn w:val="Josephheading1"/>
    <w:qFormat/>
    <w:rsid w:val="00C256E7"/>
    <w:rPr>
      <w:b/>
      <w:bCs/>
      <w:i w:val="0"/>
      <w:iCs w:val="0"/>
    </w:rPr>
  </w:style>
  <w:style w:type="table" w:styleId="TableColorful2">
    <w:name w:val="Table Colorful 2"/>
    <w:basedOn w:val="TableNormal"/>
    <w:rsid w:val="00C256E7"/>
    <w:pPr>
      <w:spacing w:after="0" w:line="240" w:lineRule="auto"/>
    </w:pPr>
    <w:rPr>
      <w:rFonts w:ascii="Times New Roman" w:eastAsia="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ntemporary">
    <w:name w:val="Table Contemporary"/>
    <w:basedOn w:val="TableNormal"/>
    <w:rsid w:val="00C256E7"/>
    <w:pPr>
      <w:spacing w:after="0" w:line="240" w:lineRule="auto"/>
    </w:pPr>
    <w:rPr>
      <w:rFonts w:ascii="Times New Roman" w:eastAsia="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50">
    <w:name w:val="Table Grid 5"/>
    <w:basedOn w:val="TableNormal"/>
    <w:rsid w:val="00C256E7"/>
    <w:pPr>
      <w:spacing w:after="0" w:line="240" w:lineRule="auto"/>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256E7"/>
    <w:pPr>
      <w:spacing w:after="0" w:line="240" w:lineRule="auto"/>
    </w:pPr>
    <w:rPr>
      <w:rFonts w:ascii="Times New Roman" w:eastAsia="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dTable1Light-Accent4">
    <w:name w:val="Grid Table 1 Light Accent 4"/>
    <w:basedOn w:val="TableNormal"/>
    <w:uiPriority w:val="46"/>
    <w:rsid w:val="00C256E7"/>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paragraph" w:customStyle="1" w:styleId="Char100">
    <w:name w:val="Char100"/>
    <w:basedOn w:val="Normal"/>
    <w:rsid w:val="004F7F5D"/>
    <w:pPr>
      <w:spacing w:after="0" w:line="240" w:lineRule="auto"/>
    </w:pPr>
    <w:rPr>
      <w:rFonts w:ascii="Times New Roman" w:eastAsia="Times New Roman" w:hAnsi="Times New Roman" w:cs="Times New Roman"/>
      <w:sz w:val="24"/>
      <w:szCs w:val="24"/>
      <w:lang w:val="pl-PL" w:eastAsia="pl-PL"/>
    </w:rPr>
  </w:style>
  <w:style w:type="character" w:customStyle="1" w:styleId="InitialStyle">
    <w:name w:val="InitialStyle"/>
    <w:rsid w:val="00C34781"/>
    <w:rPr>
      <w:rFonts w:ascii="Times New Roman" w:hAnsi="Times New Roman"/>
      <w:color w:val="auto"/>
      <w:spacing w:val="0"/>
      <w:sz w:val="24"/>
    </w:rPr>
  </w:style>
  <w:style w:type="paragraph" w:customStyle="1" w:styleId="Standardtekst">
    <w:name w:val="Standardtekst"/>
    <w:basedOn w:val="Normal"/>
    <w:rsid w:val="00C34781"/>
    <w:pPr>
      <w:spacing w:after="200" w:line="276" w:lineRule="auto"/>
      <w:jc w:val="both"/>
    </w:pPr>
    <w:rPr>
      <w:rFonts w:ascii="CG Times" w:hAnsi="CG 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31053">
      <w:bodyDiv w:val="1"/>
      <w:marLeft w:val="0"/>
      <w:marRight w:val="0"/>
      <w:marTop w:val="0"/>
      <w:marBottom w:val="0"/>
      <w:divBdr>
        <w:top w:val="none" w:sz="0" w:space="0" w:color="auto"/>
        <w:left w:val="none" w:sz="0" w:space="0" w:color="auto"/>
        <w:bottom w:val="none" w:sz="0" w:space="0" w:color="auto"/>
        <w:right w:val="none" w:sz="0" w:space="0" w:color="auto"/>
      </w:divBdr>
    </w:div>
    <w:div w:id="105779940">
      <w:bodyDiv w:val="1"/>
      <w:marLeft w:val="0"/>
      <w:marRight w:val="0"/>
      <w:marTop w:val="0"/>
      <w:marBottom w:val="0"/>
      <w:divBdr>
        <w:top w:val="none" w:sz="0" w:space="0" w:color="auto"/>
        <w:left w:val="none" w:sz="0" w:space="0" w:color="auto"/>
        <w:bottom w:val="none" w:sz="0" w:space="0" w:color="auto"/>
        <w:right w:val="none" w:sz="0" w:space="0" w:color="auto"/>
      </w:divBdr>
    </w:div>
    <w:div w:id="175506058">
      <w:bodyDiv w:val="1"/>
      <w:marLeft w:val="0"/>
      <w:marRight w:val="0"/>
      <w:marTop w:val="0"/>
      <w:marBottom w:val="0"/>
      <w:divBdr>
        <w:top w:val="none" w:sz="0" w:space="0" w:color="auto"/>
        <w:left w:val="none" w:sz="0" w:space="0" w:color="auto"/>
        <w:bottom w:val="none" w:sz="0" w:space="0" w:color="auto"/>
        <w:right w:val="none" w:sz="0" w:space="0" w:color="auto"/>
      </w:divBdr>
      <w:divsChild>
        <w:div w:id="908611930">
          <w:marLeft w:val="0"/>
          <w:marRight w:val="0"/>
          <w:marTop w:val="0"/>
          <w:marBottom w:val="0"/>
          <w:divBdr>
            <w:top w:val="none" w:sz="0" w:space="0" w:color="auto"/>
            <w:left w:val="none" w:sz="0" w:space="0" w:color="auto"/>
            <w:bottom w:val="none" w:sz="0" w:space="0" w:color="auto"/>
            <w:right w:val="none" w:sz="0" w:space="0" w:color="auto"/>
          </w:divBdr>
          <w:divsChild>
            <w:div w:id="11048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1173">
      <w:bodyDiv w:val="1"/>
      <w:marLeft w:val="0"/>
      <w:marRight w:val="0"/>
      <w:marTop w:val="0"/>
      <w:marBottom w:val="0"/>
      <w:divBdr>
        <w:top w:val="none" w:sz="0" w:space="0" w:color="auto"/>
        <w:left w:val="none" w:sz="0" w:space="0" w:color="auto"/>
        <w:bottom w:val="none" w:sz="0" w:space="0" w:color="auto"/>
        <w:right w:val="none" w:sz="0" w:space="0" w:color="auto"/>
      </w:divBdr>
      <w:divsChild>
        <w:div w:id="623661933">
          <w:marLeft w:val="0"/>
          <w:marRight w:val="0"/>
          <w:marTop w:val="0"/>
          <w:marBottom w:val="0"/>
          <w:divBdr>
            <w:top w:val="none" w:sz="0" w:space="0" w:color="auto"/>
            <w:left w:val="none" w:sz="0" w:space="0" w:color="auto"/>
            <w:bottom w:val="none" w:sz="0" w:space="0" w:color="auto"/>
            <w:right w:val="none" w:sz="0" w:space="0" w:color="auto"/>
          </w:divBdr>
        </w:div>
      </w:divsChild>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75545978">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70899424">
      <w:bodyDiv w:val="1"/>
      <w:marLeft w:val="0"/>
      <w:marRight w:val="0"/>
      <w:marTop w:val="0"/>
      <w:marBottom w:val="0"/>
      <w:divBdr>
        <w:top w:val="none" w:sz="0" w:space="0" w:color="auto"/>
        <w:left w:val="none" w:sz="0" w:space="0" w:color="auto"/>
        <w:bottom w:val="none" w:sz="0" w:space="0" w:color="auto"/>
        <w:right w:val="none" w:sz="0" w:space="0" w:color="auto"/>
      </w:divBdr>
    </w:div>
    <w:div w:id="1487747517">
      <w:bodyDiv w:val="1"/>
      <w:marLeft w:val="0"/>
      <w:marRight w:val="0"/>
      <w:marTop w:val="0"/>
      <w:marBottom w:val="0"/>
      <w:divBdr>
        <w:top w:val="none" w:sz="0" w:space="0" w:color="auto"/>
        <w:left w:val="none" w:sz="0" w:space="0" w:color="auto"/>
        <w:bottom w:val="none" w:sz="0" w:space="0" w:color="auto"/>
        <w:right w:val="none" w:sz="0" w:space="0" w:color="auto"/>
      </w:divBdr>
    </w:div>
    <w:div w:id="1503936166">
      <w:bodyDiv w:val="1"/>
      <w:marLeft w:val="0"/>
      <w:marRight w:val="0"/>
      <w:marTop w:val="0"/>
      <w:marBottom w:val="0"/>
      <w:divBdr>
        <w:top w:val="none" w:sz="0" w:space="0" w:color="auto"/>
        <w:left w:val="none" w:sz="0" w:space="0" w:color="auto"/>
        <w:bottom w:val="none" w:sz="0" w:space="0" w:color="auto"/>
        <w:right w:val="none" w:sz="0" w:space="0" w:color="auto"/>
      </w:divBdr>
    </w:div>
    <w:div w:id="1523207293">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939680201">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alglobal.org/" TargetMode="External"/><Relationship Id="rId18" Type="http://schemas.openxmlformats.org/officeDocument/2006/relationships/image" Target="media/image2.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oleObject" Target="embeddings/oleObject2.bin"/><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procurement@ug.goal.i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tenders@goal.ie" TargetMode="Externa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emf"/><Relationship Id="rId5" Type="http://schemas.openxmlformats.org/officeDocument/2006/relationships/numbering" Target="numbering.xml"/><Relationship Id="rId15" Type="http://schemas.openxmlformats.org/officeDocument/2006/relationships/hyperlink" Target="https://www.goalglobal.org/tenders" TargetMode="External"/><Relationship Id="rId23" Type="http://schemas.openxmlformats.org/officeDocument/2006/relationships/footer" Target="footer1.xml"/><Relationship Id="rId28" Type="http://schemas.openxmlformats.org/officeDocument/2006/relationships/image" Target="media/image6.emf"/><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ders@goal.ie" TargetMode="External"/><Relationship Id="rId22" Type="http://schemas.openxmlformats.org/officeDocument/2006/relationships/header" Target="header1.xml"/><Relationship Id="rId27" Type="http://schemas.openxmlformats.org/officeDocument/2006/relationships/image" Target="media/image5.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e982361-0c24-47c9-9eb4-92041be8c047">
      <UserInfo>
        <DisplayName>Mathieu Paugam</DisplayName>
        <AccountId>1296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FD6ED6CCD896D4B891D9E42AAC13038" ma:contentTypeVersion="9" ma:contentTypeDescription="Create a new document." ma:contentTypeScope="" ma:versionID="b1220c6b26a02e179e1f1e67d27bb5e1">
  <xsd:schema xmlns:xsd="http://www.w3.org/2001/XMLSchema" xmlns:xs="http://www.w3.org/2001/XMLSchema" xmlns:p="http://schemas.microsoft.com/office/2006/metadata/properties" xmlns:ns2="c4be69f3-881a-4609-83c1-c3eadc4a9e80" xmlns:ns3="fe982361-0c24-47c9-9eb4-92041be8c047" targetNamespace="http://schemas.microsoft.com/office/2006/metadata/properties" ma:root="true" ma:fieldsID="509cce45928c8edea61baf5fcb99b542" ns2:_="" ns3:_="">
    <xsd:import namespace="c4be69f3-881a-4609-83c1-c3eadc4a9e80"/>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e69f3-881a-4609-83c1-c3eadc4a9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fe982361-0c24-47c9-9eb4-92041be8c047"/>
  </ds:schemaRefs>
</ds:datastoreItem>
</file>

<file path=customXml/itemProps2.xml><?xml version="1.0" encoding="utf-8"?>
<ds:datastoreItem xmlns:ds="http://schemas.openxmlformats.org/officeDocument/2006/customXml" ds:itemID="{9A2B2BA1-233D-46F7-9A5F-B0461E81A273}">
  <ds:schemaRefs>
    <ds:schemaRef ds:uri="http://schemas.openxmlformats.org/officeDocument/2006/bibliography"/>
  </ds:schemaRefs>
</ds:datastoreItem>
</file>

<file path=customXml/itemProps3.xml><?xml version="1.0" encoding="utf-8"?>
<ds:datastoreItem xmlns:ds="http://schemas.openxmlformats.org/officeDocument/2006/customXml" ds:itemID="{0514438B-3C40-4AA0-A102-412BFE3A7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be69f3-881a-4609-83c1-c3eadc4a9e80"/>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A15E03-ACB9-4222-8017-9B5274480C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45</Pages>
  <Words>16908</Words>
  <Characters>96377</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113059</CharactersWithSpaces>
  <SharedDoc>false</SharedDoc>
  <HLinks>
    <vt:vector size="36" baseType="variant">
      <vt:variant>
        <vt:i4>5046309</vt:i4>
      </vt:variant>
      <vt:variant>
        <vt:i4>15</vt:i4>
      </vt:variant>
      <vt:variant>
        <vt:i4>0</vt:i4>
      </vt:variant>
      <vt:variant>
        <vt:i4>5</vt:i4>
      </vt:variant>
      <vt:variant>
        <vt:lpwstr>mailto:procurement@ug.goal.ie</vt:lpwstr>
      </vt:variant>
      <vt:variant>
        <vt:lpwstr/>
      </vt:variant>
      <vt:variant>
        <vt:i4>2293779</vt:i4>
      </vt:variant>
      <vt:variant>
        <vt:i4>12</vt:i4>
      </vt:variant>
      <vt:variant>
        <vt:i4>0</vt:i4>
      </vt:variant>
      <vt:variant>
        <vt:i4>5</vt:i4>
      </vt:variant>
      <vt:variant>
        <vt:lpwstr>mailto:tenders@goal.ie</vt:lpwstr>
      </vt:variant>
      <vt:variant>
        <vt:lpwstr/>
      </vt:variant>
      <vt:variant>
        <vt:i4>2949167</vt:i4>
      </vt:variant>
      <vt:variant>
        <vt:i4>9</vt:i4>
      </vt:variant>
      <vt:variant>
        <vt:i4>0</vt:i4>
      </vt:variant>
      <vt:variant>
        <vt:i4>5</vt:i4>
      </vt:variant>
      <vt:variant>
        <vt:lpwstr>https://www.goalglobal.org/tenders</vt:lpwstr>
      </vt:variant>
      <vt:variant>
        <vt:lpwstr/>
      </vt:variant>
      <vt:variant>
        <vt:i4>2293779</vt:i4>
      </vt:variant>
      <vt:variant>
        <vt:i4>6</vt:i4>
      </vt:variant>
      <vt:variant>
        <vt:i4>0</vt:i4>
      </vt:variant>
      <vt:variant>
        <vt:i4>5</vt:i4>
      </vt:variant>
      <vt:variant>
        <vt:lpwstr>mailto:tenders@goal.ie</vt:lpwstr>
      </vt:variant>
      <vt:variant>
        <vt:lpwstr/>
      </vt:variant>
      <vt:variant>
        <vt:i4>2162803</vt:i4>
      </vt:variant>
      <vt:variant>
        <vt:i4>3</vt:i4>
      </vt:variant>
      <vt:variant>
        <vt:i4>0</vt:i4>
      </vt:variant>
      <vt:variant>
        <vt:i4>5</vt:i4>
      </vt:variant>
      <vt:variant>
        <vt:lpwstr>https://www.goalglobal.org/</vt:lpwstr>
      </vt:variant>
      <vt:variant>
        <vt:lpwstr/>
      </vt:variant>
      <vt:variant>
        <vt:i4>2228228</vt:i4>
      </vt:variant>
      <vt:variant>
        <vt:i4>0</vt:i4>
      </vt:variant>
      <vt:variant>
        <vt:i4>0</vt:i4>
      </vt:variant>
      <vt:variant>
        <vt:i4>5</vt:i4>
      </vt:variant>
      <vt:variant>
        <vt:lpwstr>mailto:speakup@goal.ie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Franck Hubert</cp:lastModifiedBy>
  <cp:revision>12</cp:revision>
  <cp:lastPrinted>2020-03-31T03:30:00Z</cp:lastPrinted>
  <dcterms:created xsi:type="dcterms:W3CDTF">2020-12-17T08:52:00Z</dcterms:created>
  <dcterms:modified xsi:type="dcterms:W3CDTF">2020-12-17T09:04:00Z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0x0101000FD6ED6CCD896D4B891D9E42AAC13038</vt:lpwstr>
  </property>
</Properties>
</file>