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86F7" w14:textId="77777777" w:rsidR="00EA7AC6" w:rsidRDefault="00EA7AC6" w:rsidP="00322CE2">
      <w:bookmarkStart w:id="0" w:name="_Toc466022932"/>
      <w:bookmarkStart w:id="1" w:name="_Toc451341923"/>
    </w:p>
    <w:p w14:paraId="597388F2" w14:textId="77777777" w:rsidR="00EA7AC6" w:rsidRDefault="00EA7AC6" w:rsidP="00EA7AC6">
      <w:pPr>
        <w:jc w:val="center"/>
      </w:pPr>
      <w:r w:rsidRPr="00A744F9">
        <w:rPr>
          <w:noProof/>
          <w:lang w:eastAsia="en-IE"/>
        </w:rPr>
        <w:drawing>
          <wp:inline distT="0" distB="0" distL="0" distR="0" wp14:anchorId="777C3B4D" wp14:editId="73FBE1F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059963D" w14:textId="0D2706D1" w:rsidR="0059134D" w:rsidRPr="00EA7AC6" w:rsidRDefault="0059134D" w:rsidP="0059134D">
      <w:pPr>
        <w:tabs>
          <w:tab w:val="left" w:pos="1590"/>
          <w:tab w:val="center" w:pos="5097"/>
        </w:tabs>
        <w:jc w:val="center"/>
        <w:rPr>
          <w:b/>
          <w:bCs/>
          <w:sz w:val="32"/>
          <w:szCs w:val="32"/>
        </w:rPr>
      </w:pPr>
      <w:r>
        <w:rPr>
          <w:b/>
          <w:bCs/>
          <w:sz w:val="32"/>
          <w:szCs w:val="32"/>
        </w:rPr>
        <w:t>Invitation to Tender (ITT)</w:t>
      </w:r>
      <w:r w:rsidRPr="00EA7AC6">
        <w:rPr>
          <w:b/>
          <w:bCs/>
          <w:sz w:val="32"/>
          <w:szCs w:val="32"/>
        </w:rPr>
        <w:t xml:space="preserve"> for the </w:t>
      </w:r>
      <w:r w:rsidR="00027879">
        <w:rPr>
          <w:b/>
          <w:bCs/>
          <w:sz w:val="32"/>
          <w:szCs w:val="32"/>
        </w:rPr>
        <w:t>provision</w:t>
      </w:r>
      <w:r w:rsidRPr="00EA7AC6">
        <w:rPr>
          <w:b/>
          <w:bCs/>
          <w:sz w:val="32"/>
          <w:szCs w:val="32"/>
        </w:rPr>
        <w:t xml:space="preserve"> of</w:t>
      </w:r>
    </w:p>
    <w:p w14:paraId="47E57255" w14:textId="0C771AB0" w:rsidR="005F0EBB" w:rsidRPr="00573D9C" w:rsidRDefault="00027879" w:rsidP="005F0EBB">
      <w:pPr>
        <w:spacing w:after="0" w:line="276" w:lineRule="auto"/>
        <w:jc w:val="center"/>
        <w:rPr>
          <w:rFonts w:cs="Arial"/>
          <w:b/>
          <w:sz w:val="32"/>
          <w:szCs w:val="32"/>
        </w:rPr>
      </w:pPr>
      <w:r>
        <w:rPr>
          <w:rFonts w:cs="Arial"/>
          <w:b/>
          <w:sz w:val="32"/>
          <w:szCs w:val="32"/>
        </w:rPr>
        <w:t xml:space="preserve">Timekeeping </w:t>
      </w:r>
      <w:r w:rsidR="00F0704E">
        <w:rPr>
          <w:rFonts w:cs="Arial"/>
          <w:b/>
          <w:sz w:val="32"/>
          <w:szCs w:val="32"/>
        </w:rPr>
        <w:t>Data</w:t>
      </w:r>
      <w:r w:rsidR="00C513C5">
        <w:rPr>
          <w:rFonts w:cs="Arial"/>
          <w:b/>
          <w:sz w:val="32"/>
          <w:szCs w:val="32"/>
        </w:rPr>
        <w:t xml:space="preserve"> Software</w:t>
      </w:r>
      <w:r w:rsidR="005F0EBB" w:rsidRPr="00573D9C">
        <w:rPr>
          <w:rFonts w:cs="Arial"/>
          <w:b/>
          <w:sz w:val="32"/>
          <w:szCs w:val="32"/>
        </w:rPr>
        <w:t xml:space="preserve"> </w:t>
      </w:r>
    </w:p>
    <w:p w14:paraId="48600E5B" w14:textId="38D3D257" w:rsidR="0059134D" w:rsidRPr="008F7E6E" w:rsidRDefault="0059134D" w:rsidP="0059134D">
      <w:pPr>
        <w:jc w:val="center"/>
        <w:rPr>
          <w:b/>
          <w:bCs/>
          <w:sz w:val="28"/>
          <w:szCs w:val="28"/>
        </w:rPr>
      </w:pPr>
      <w:r w:rsidRPr="00841653">
        <w:rPr>
          <w:b/>
          <w:bCs/>
          <w:sz w:val="28"/>
          <w:szCs w:val="28"/>
        </w:rPr>
        <w:t>DUB-</w:t>
      </w:r>
      <w:r w:rsidR="001114ED">
        <w:rPr>
          <w:b/>
          <w:bCs/>
          <w:sz w:val="28"/>
          <w:szCs w:val="28"/>
        </w:rPr>
        <w:t>IT</w:t>
      </w:r>
      <w:r w:rsidRPr="00841653">
        <w:rPr>
          <w:b/>
          <w:bCs/>
          <w:sz w:val="28"/>
          <w:szCs w:val="28"/>
        </w:rPr>
        <w:t>D-</w:t>
      </w:r>
      <w:r w:rsidR="001114ED">
        <w:rPr>
          <w:b/>
          <w:bCs/>
          <w:sz w:val="28"/>
          <w:szCs w:val="28"/>
        </w:rPr>
        <w:t>0188</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3E213653" w14:textId="77777777" w:rsidTr="65D6D460">
        <w:trPr>
          <w:trHeight w:val="871"/>
        </w:trPr>
        <w:tc>
          <w:tcPr>
            <w:tcW w:w="10184" w:type="dxa"/>
            <w:shd w:val="clear" w:color="auto" w:fill="F2F2F2" w:themeFill="background1" w:themeFillShade="F2"/>
          </w:tcPr>
          <w:p w14:paraId="28138CFB" w14:textId="77777777" w:rsidR="00433873" w:rsidRDefault="65D6D460" w:rsidP="65D6D460">
            <w:pPr>
              <w:jc w:val="center"/>
              <w:rPr>
                <w:b/>
                <w:bCs/>
              </w:rPr>
            </w:pPr>
            <w:r w:rsidRPr="65D6D460">
              <w:rPr>
                <w:b/>
                <w:bCs/>
              </w:rPr>
              <w:t>GOAL is completely against fraud, bribery and corruption</w:t>
            </w:r>
          </w:p>
          <w:p w14:paraId="11143D72" w14:textId="77777777" w:rsidR="00433873" w:rsidRPr="00433873" w:rsidRDefault="00433873" w:rsidP="008E2231">
            <w:pPr>
              <w:jc w:val="center"/>
              <w:rPr>
                <w:b/>
              </w:rPr>
            </w:pPr>
          </w:p>
          <w:p w14:paraId="50860419" w14:textId="77777777" w:rsidR="00433873" w:rsidRPr="00433873" w:rsidRDefault="65D6D460" w:rsidP="65D6D460">
            <w:pPr>
              <w:jc w:val="center"/>
              <w:rPr>
                <w:b/>
                <w:bCs/>
              </w:rPr>
            </w:pPr>
            <w:r w:rsidRPr="65D6D460">
              <w:rPr>
                <w:b/>
                <w:bCs/>
              </w:rPr>
              <w:t xml:space="preserve">GOAL does not ask for money for bids. If approached for money or other favours, of if you have any suspicions of attempted fraud, bribery or corruption please report immediately to email </w:t>
            </w:r>
            <w:hyperlink r:id="rId12">
              <w:r w:rsidRPr="65D6D460">
                <w:rPr>
                  <w:rStyle w:val="Hyperlink"/>
                  <w:b/>
                  <w:bCs/>
                </w:rPr>
                <w:t>speakup@goal.ie</w:t>
              </w:r>
            </w:hyperlink>
          </w:p>
          <w:p w14:paraId="40580A13" w14:textId="77777777" w:rsidR="00433873" w:rsidRDefault="00433873" w:rsidP="008E2231">
            <w:pPr>
              <w:jc w:val="center"/>
              <w:rPr>
                <w:b/>
              </w:rPr>
            </w:pPr>
          </w:p>
          <w:p w14:paraId="0C875053" w14:textId="77777777" w:rsidR="00433873" w:rsidRPr="00433873" w:rsidRDefault="65D6D460" w:rsidP="65D6D460">
            <w:pPr>
              <w:jc w:val="center"/>
              <w:rPr>
                <w:b/>
                <w:bCs/>
              </w:rPr>
            </w:pPr>
            <w:r w:rsidRPr="65D6D460">
              <w:rPr>
                <w:b/>
                <w:bCs/>
              </w:rPr>
              <w:t>Please provide as much detail as possible with any reports</w:t>
            </w:r>
          </w:p>
        </w:tc>
      </w:tr>
    </w:tbl>
    <w:p w14:paraId="1B2DF482" w14:textId="77777777" w:rsidR="00B31C0C" w:rsidRDefault="00B31C0C">
      <w:pPr>
        <w:pStyle w:val="TOC1"/>
        <w:tabs>
          <w:tab w:val="left" w:pos="440"/>
          <w:tab w:val="right" w:leader="dot" w:pos="10184"/>
        </w:tabs>
      </w:pPr>
    </w:p>
    <w:p w14:paraId="4D09D759" w14:textId="77777777" w:rsidR="00B00FD2" w:rsidRDefault="000D273D">
      <w:pPr>
        <w:pStyle w:val="TOC1"/>
        <w:tabs>
          <w:tab w:val="left" w:pos="440"/>
          <w:tab w:val="right" w:leader="dot" w:pos="10184"/>
        </w:tabs>
        <w:rPr>
          <w:noProof/>
          <w:lang w:eastAsia="en-IE"/>
        </w:rPr>
      </w:pPr>
      <w:r>
        <w:fldChar w:fldCharType="begin"/>
      </w:r>
      <w:r>
        <w:instrText xml:space="preserve"> TOC \o "1-2" \h \z \u </w:instrText>
      </w:r>
      <w:r>
        <w:fldChar w:fldCharType="separate"/>
      </w:r>
      <w:hyperlink w:anchor="_Toc524333732" w:history="1">
        <w:r w:rsidR="00B00FD2" w:rsidRPr="00256BFB">
          <w:rPr>
            <w:rStyle w:val="Hyperlink"/>
            <w:noProof/>
          </w:rPr>
          <w:t>1</w:t>
        </w:r>
        <w:r w:rsidR="00B00FD2">
          <w:rPr>
            <w:noProof/>
            <w:lang w:eastAsia="en-IE"/>
          </w:rPr>
          <w:tab/>
        </w:r>
        <w:r w:rsidR="00B00FD2" w:rsidRPr="00256BFB">
          <w:rPr>
            <w:rStyle w:val="Hyperlink"/>
            <w:noProof/>
          </w:rPr>
          <w:t>About GOAL</w:t>
        </w:r>
        <w:r w:rsidR="00B00FD2">
          <w:rPr>
            <w:noProof/>
            <w:webHidden/>
          </w:rPr>
          <w:tab/>
        </w:r>
        <w:r w:rsidR="00B00FD2">
          <w:rPr>
            <w:noProof/>
            <w:webHidden/>
          </w:rPr>
          <w:fldChar w:fldCharType="begin"/>
        </w:r>
        <w:r w:rsidR="00B00FD2">
          <w:rPr>
            <w:noProof/>
            <w:webHidden/>
          </w:rPr>
          <w:instrText xml:space="preserve"> PAGEREF _Toc524333732 \h </w:instrText>
        </w:r>
        <w:r w:rsidR="00B00FD2">
          <w:rPr>
            <w:noProof/>
            <w:webHidden/>
          </w:rPr>
        </w:r>
        <w:r w:rsidR="00B00FD2">
          <w:rPr>
            <w:noProof/>
            <w:webHidden/>
          </w:rPr>
          <w:fldChar w:fldCharType="separate"/>
        </w:r>
        <w:r w:rsidR="00B00FD2">
          <w:rPr>
            <w:noProof/>
            <w:webHidden/>
          </w:rPr>
          <w:t>2</w:t>
        </w:r>
        <w:r w:rsidR="00B00FD2">
          <w:rPr>
            <w:noProof/>
            <w:webHidden/>
          </w:rPr>
          <w:fldChar w:fldCharType="end"/>
        </w:r>
      </w:hyperlink>
    </w:p>
    <w:p w14:paraId="0D974D0C" w14:textId="77777777" w:rsidR="00B00FD2" w:rsidRDefault="003C691A">
      <w:pPr>
        <w:pStyle w:val="TOC1"/>
        <w:tabs>
          <w:tab w:val="left" w:pos="440"/>
          <w:tab w:val="right" w:leader="dot" w:pos="10184"/>
        </w:tabs>
        <w:rPr>
          <w:noProof/>
          <w:lang w:eastAsia="en-IE"/>
        </w:rPr>
      </w:pPr>
      <w:hyperlink w:anchor="_Toc524333733" w:history="1">
        <w:r w:rsidR="00B00FD2" w:rsidRPr="00256BFB">
          <w:rPr>
            <w:rStyle w:val="Hyperlink"/>
            <w:noProof/>
          </w:rPr>
          <w:t>2</w:t>
        </w:r>
        <w:r w:rsidR="00B00FD2">
          <w:rPr>
            <w:noProof/>
            <w:lang w:eastAsia="en-IE"/>
          </w:rPr>
          <w:tab/>
        </w:r>
        <w:r w:rsidR="00B00FD2" w:rsidRPr="00256BFB">
          <w:rPr>
            <w:rStyle w:val="Hyperlink"/>
            <w:noProof/>
          </w:rPr>
          <w:t>Proposed Timelines</w:t>
        </w:r>
        <w:r w:rsidR="00B00FD2">
          <w:rPr>
            <w:noProof/>
            <w:webHidden/>
          </w:rPr>
          <w:tab/>
        </w:r>
        <w:r w:rsidR="00B00FD2">
          <w:rPr>
            <w:noProof/>
            <w:webHidden/>
          </w:rPr>
          <w:fldChar w:fldCharType="begin"/>
        </w:r>
        <w:r w:rsidR="00B00FD2">
          <w:rPr>
            <w:noProof/>
            <w:webHidden/>
          </w:rPr>
          <w:instrText xml:space="preserve"> PAGEREF _Toc524333733 \h </w:instrText>
        </w:r>
        <w:r w:rsidR="00B00FD2">
          <w:rPr>
            <w:noProof/>
            <w:webHidden/>
          </w:rPr>
        </w:r>
        <w:r w:rsidR="00B00FD2">
          <w:rPr>
            <w:noProof/>
            <w:webHidden/>
          </w:rPr>
          <w:fldChar w:fldCharType="separate"/>
        </w:r>
        <w:r w:rsidR="00B00FD2">
          <w:rPr>
            <w:noProof/>
            <w:webHidden/>
          </w:rPr>
          <w:t>2</w:t>
        </w:r>
        <w:r w:rsidR="00B00FD2">
          <w:rPr>
            <w:noProof/>
            <w:webHidden/>
          </w:rPr>
          <w:fldChar w:fldCharType="end"/>
        </w:r>
      </w:hyperlink>
    </w:p>
    <w:p w14:paraId="0073856D" w14:textId="77777777" w:rsidR="00B00FD2" w:rsidRDefault="003C691A">
      <w:pPr>
        <w:pStyle w:val="TOC1"/>
        <w:tabs>
          <w:tab w:val="left" w:pos="440"/>
          <w:tab w:val="right" w:leader="dot" w:pos="10184"/>
        </w:tabs>
        <w:rPr>
          <w:noProof/>
          <w:lang w:eastAsia="en-IE"/>
        </w:rPr>
      </w:pPr>
      <w:hyperlink w:anchor="_Toc524333734" w:history="1">
        <w:r w:rsidR="00B00FD2" w:rsidRPr="00256BFB">
          <w:rPr>
            <w:rStyle w:val="Hyperlink"/>
            <w:noProof/>
          </w:rPr>
          <w:t>3</w:t>
        </w:r>
        <w:r w:rsidR="00B00FD2">
          <w:rPr>
            <w:noProof/>
            <w:lang w:eastAsia="en-IE"/>
          </w:rPr>
          <w:tab/>
        </w:r>
        <w:r w:rsidR="00B00FD2" w:rsidRPr="00256BFB">
          <w:rPr>
            <w:rStyle w:val="Hyperlink"/>
            <w:noProof/>
          </w:rPr>
          <w:t>Overview of requirements</w:t>
        </w:r>
        <w:r w:rsidR="00B00FD2">
          <w:rPr>
            <w:noProof/>
            <w:webHidden/>
          </w:rPr>
          <w:tab/>
        </w:r>
        <w:r w:rsidR="00B00FD2">
          <w:rPr>
            <w:noProof/>
            <w:webHidden/>
          </w:rPr>
          <w:fldChar w:fldCharType="begin"/>
        </w:r>
        <w:r w:rsidR="00B00FD2">
          <w:rPr>
            <w:noProof/>
            <w:webHidden/>
          </w:rPr>
          <w:instrText xml:space="preserve"> PAGEREF _Toc524333734 \h </w:instrText>
        </w:r>
        <w:r w:rsidR="00B00FD2">
          <w:rPr>
            <w:noProof/>
            <w:webHidden/>
          </w:rPr>
        </w:r>
        <w:r w:rsidR="00B00FD2">
          <w:rPr>
            <w:noProof/>
            <w:webHidden/>
          </w:rPr>
          <w:fldChar w:fldCharType="separate"/>
        </w:r>
        <w:r w:rsidR="00B00FD2">
          <w:rPr>
            <w:noProof/>
            <w:webHidden/>
          </w:rPr>
          <w:t>2</w:t>
        </w:r>
        <w:r w:rsidR="00B00FD2">
          <w:rPr>
            <w:noProof/>
            <w:webHidden/>
          </w:rPr>
          <w:fldChar w:fldCharType="end"/>
        </w:r>
      </w:hyperlink>
    </w:p>
    <w:p w14:paraId="6AD265AF" w14:textId="77777777" w:rsidR="00B00FD2" w:rsidRDefault="003C691A">
      <w:pPr>
        <w:pStyle w:val="TOC2"/>
        <w:tabs>
          <w:tab w:val="left" w:pos="880"/>
          <w:tab w:val="right" w:leader="dot" w:pos="10184"/>
        </w:tabs>
        <w:rPr>
          <w:noProof/>
          <w:lang w:eastAsia="en-IE"/>
        </w:rPr>
      </w:pPr>
      <w:hyperlink w:anchor="_Toc524333735" w:history="1">
        <w:r w:rsidR="00B00FD2" w:rsidRPr="00256BFB">
          <w:rPr>
            <w:rStyle w:val="Hyperlink"/>
            <w:noProof/>
          </w:rPr>
          <w:t>3.1</w:t>
        </w:r>
        <w:r w:rsidR="00B00FD2">
          <w:rPr>
            <w:noProof/>
            <w:lang w:eastAsia="en-IE"/>
          </w:rPr>
          <w:tab/>
        </w:r>
        <w:r w:rsidR="00B00FD2" w:rsidRPr="00256BFB">
          <w:rPr>
            <w:rStyle w:val="Hyperlink"/>
            <w:noProof/>
          </w:rPr>
          <w:t>Service or Supply Specification</w:t>
        </w:r>
        <w:r w:rsidR="00B00FD2">
          <w:rPr>
            <w:noProof/>
            <w:webHidden/>
          </w:rPr>
          <w:tab/>
        </w:r>
        <w:r w:rsidR="00B00FD2">
          <w:rPr>
            <w:noProof/>
            <w:webHidden/>
          </w:rPr>
          <w:fldChar w:fldCharType="begin"/>
        </w:r>
        <w:r w:rsidR="00B00FD2">
          <w:rPr>
            <w:noProof/>
            <w:webHidden/>
          </w:rPr>
          <w:instrText xml:space="preserve"> PAGEREF _Toc524333735 \h </w:instrText>
        </w:r>
        <w:r w:rsidR="00B00FD2">
          <w:rPr>
            <w:noProof/>
            <w:webHidden/>
          </w:rPr>
        </w:r>
        <w:r w:rsidR="00B00FD2">
          <w:rPr>
            <w:noProof/>
            <w:webHidden/>
          </w:rPr>
          <w:fldChar w:fldCharType="separate"/>
        </w:r>
        <w:r w:rsidR="00B00FD2">
          <w:rPr>
            <w:noProof/>
            <w:webHidden/>
          </w:rPr>
          <w:t>2</w:t>
        </w:r>
        <w:r w:rsidR="00B00FD2">
          <w:rPr>
            <w:noProof/>
            <w:webHidden/>
          </w:rPr>
          <w:fldChar w:fldCharType="end"/>
        </w:r>
      </w:hyperlink>
    </w:p>
    <w:p w14:paraId="2493E888" w14:textId="77777777" w:rsidR="00B00FD2" w:rsidRDefault="003C691A">
      <w:pPr>
        <w:pStyle w:val="TOC2"/>
        <w:tabs>
          <w:tab w:val="left" w:pos="880"/>
          <w:tab w:val="right" w:leader="dot" w:pos="10184"/>
        </w:tabs>
        <w:rPr>
          <w:noProof/>
          <w:lang w:eastAsia="en-IE"/>
        </w:rPr>
      </w:pPr>
      <w:hyperlink w:anchor="_Toc524333736" w:history="1">
        <w:r w:rsidR="00B00FD2" w:rsidRPr="00256BFB">
          <w:rPr>
            <w:rStyle w:val="Hyperlink"/>
            <w:noProof/>
          </w:rPr>
          <w:t>3.2</w:t>
        </w:r>
        <w:r w:rsidR="00B00FD2">
          <w:rPr>
            <w:noProof/>
            <w:lang w:eastAsia="en-IE"/>
          </w:rPr>
          <w:tab/>
        </w:r>
        <w:r w:rsidR="00B00FD2" w:rsidRPr="00256BFB">
          <w:rPr>
            <w:rStyle w:val="Hyperlink"/>
            <w:noProof/>
          </w:rPr>
          <w:t>The service being offered must be in line with the following requirements</w:t>
        </w:r>
        <w:r w:rsidR="00B00FD2">
          <w:rPr>
            <w:noProof/>
            <w:webHidden/>
          </w:rPr>
          <w:tab/>
        </w:r>
        <w:r w:rsidR="00B00FD2">
          <w:rPr>
            <w:noProof/>
            <w:webHidden/>
          </w:rPr>
          <w:fldChar w:fldCharType="begin"/>
        </w:r>
        <w:r w:rsidR="00B00FD2">
          <w:rPr>
            <w:noProof/>
            <w:webHidden/>
          </w:rPr>
          <w:instrText xml:space="preserve"> PAGEREF _Toc524333736 \h </w:instrText>
        </w:r>
        <w:r w:rsidR="00B00FD2">
          <w:rPr>
            <w:noProof/>
            <w:webHidden/>
          </w:rPr>
        </w:r>
        <w:r w:rsidR="00B00FD2">
          <w:rPr>
            <w:noProof/>
            <w:webHidden/>
          </w:rPr>
          <w:fldChar w:fldCharType="separate"/>
        </w:r>
        <w:r w:rsidR="00B00FD2">
          <w:rPr>
            <w:noProof/>
            <w:webHidden/>
          </w:rPr>
          <w:t>3</w:t>
        </w:r>
        <w:r w:rsidR="00B00FD2">
          <w:rPr>
            <w:noProof/>
            <w:webHidden/>
          </w:rPr>
          <w:fldChar w:fldCharType="end"/>
        </w:r>
      </w:hyperlink>
    </w:p>
    <w:p w14:paraId="594C7575" w14:textId="77777777" w:rsidR="00B00FD2" w:rsidRDefault="003C691A">
      <w:pPr>
        <w:pStyle w:val="TOC2"/>
        <w:tabs>
          <w:tab w:val="left" w:pos="880"/>
          <w:tab w:val="right" w:leader="dot" w:pos="10184"/>
        </w:tabs>
        <w:rPr>
          <w:noProof/>
          <w:lang w:eastAsia="en-IE"/>
        </w:rPr>
      </w:pPr>
      <w:hyperlink w:anchor="_Toc524333737" w:history="1">
        <w:r w:rsidR="00B00FD2" w:rsidRPr="00256BFB">
          <w:rPr>
            <w:rStyle w:val="Hyperlink"/>
            <w:noProof/>
          </w:rPr>
          <w:t>3.3</w:t>
        </w:r>
        <w:r w:rsidR="00B00FD2">
          <w:rPr>
            <w:noProof/>
            <w:lang w:eastAsia="en-IE"/>
          </w:rPr>
          <w:tab/>
        </w:r>
        <w:r w:rsidR="00B00FD2" w:rsidRPr="00256BFB">
          <w:rPr>
            <w:rStyle w:val="Hyperlink"/>
            <w:noProof/>
          </w:rPr>
          <w:t>Added Value Features</w:t>
        </w:r>
        <w:r w:rsidR="00B00FD2">
          <w:rPr>
            <w:noProof/>
            <w:webHidden/>
          </w:rPr>
          <w:tab/>
        </w:r>
        <w:r w:rsidR="00B00FD2">
          <w:rPr>
            <w:noProof/>
            <w:webHidden/>
          </w:rPr>
          <w:fldChar w:fldCharType="begin"/>
        </w:r>
        <w:r w:rsidR="00B00FD2">
          <w:rPr>
            <w:noProof/>
            <w:webHidden/>
          </w:rPr>
          <w:instrText xml:space="preserve"> PAGEREF _Toc524333737 \h </w:instrText>
        </w:r>
        <w:r w:rsidR="00B00FD2">
          <w:rPr>
            <w:noProof/>
            <w:webHidden/>
          </w:rPr>
        </w:r>
        <w:r w:rsidR="00B00FD2">
          <w:rPr>
            <w:noProof/>
            <w:webHidden/>
          </w:rPr>
          <w:fldChar w:fldCharType="separate"/>
        </w:r>
        <w:r w:rsidR="00B00FD2">
          <w:rPr>
            <w:noProof/>
            <w:webHidden/>
          </w:rPr>
          <w:t>3</w:t>
        </w:r>
        <w:r w:rsidR="00B00FD2">
          <w:rPr>
            <w:noProof/>
            <w:webHidden/>
          </w:rPr>
          <w:fldChar w:fldCharType="end"/>
        </w:r>
      </w:hyperlink>
    </w:p>
    <w:p w14:paraId="6542F15A" w14:textId="77777777" w:rsidR="00B00FD2" w:rsidRDefault="003C691A">
      <w:pPr>
        <w:pStyle w:val="TOC2"/>
        <w:tabs>
          <w:tab w:val="left" w:pos="880"/>
          <w:tab w:val="right" w:leader="dot" w:pos="10184"/>
        </w:tabs>
        <w:rPr>
          <w:noProof/>
          <w:lang w:eastAsia="en-IE"/>
        </w:rPr>
      </w:pPr>
      <w:hyperlink w:anchor="_Toc524333738" w:history="1">
        <w:r w:rsidR="00B00FD2" w:rsidRPr="00256BFB">
          <w:rPr>
            <w:rStyle w:val="Hyperlink"/>
            <w:noProof/>
          </w:rPr>
          <w:t>3.4</w:t>
        </w:r>
        <w:r w:rsidR="00B00FD2">
          <w:rPr>
            <w:noProof/>
            <w:lang w:eastAsia="en-IE"/>
          </w:rPr>
          <w:tab/>
        </w:r>
        <w:r w:rsidR="00B00FD2" w:rsidRPr="00256BFB">
          <w:rPr>
            <w:rStyle w:val="Hyperlink"/>
            <w:noProof/>
          </w:rPr>
          <w:t>type of contract</w:t>
        </w:r>
        <w:r w:rsidR="00B00FD2">
          <w:rPr>
            <w:noProof/>
            <w:webHidden/>
          </w:rPr>
          <w:tab/>
        </w:r>
        <w:r w:rsidR="00B00FD2">
          <w:rPr>
            <w:noProof/>
            <w:webHidden/>
          </w:rPr>
          <w:fldChar w:fldCharType="begin"/>
        </w:r>
        <w:r w:rsidR="00B00FD2">
          <w:rPr>
            <w:noProof/>
            <w:webHidden/>
          </w:rPr>
          <w:instrText xml:space="preserve"> PAGEREF _Toc524333738 \h </w:instrText>
        </w:r>
        <w:r w:rsidR="00B00FD2">
          <w:rPr>
            <w:noProof/>
            <w:webHidden/>
          </w:rPr>
        </w:r>
        <w:r w:rsidR="00B00FD2">
          <w:rPr>
            <w:noProof/>
            <w:webHidden/>
          </w:rPr>
          <w:fldChar w:fldCharType="separate"/>
        </w:r>
        <w:r w:rsidR="00B00FD2">
          <w:rPr>
            <w:noProof/>
            <w:webHidden/>
          </w:rPr>
          <w:t>3</w:t>
        </w:r>
        <w:r w:rsidR="00B00FD2">
          <w:rPr>
            <w:noProof/>
            <w:webHidden/>
          </w:rPr>
          <w:fldChar w:fldCharType="end"/>
        </w:r>
      </w:hyperlink>
    </w:p>
    <w:p w14:paraId="54320075" w14:textId="77777777" w:rsidR="00B00FD2" w:rsidRDefault="003C691A">
      <w:pPr>
        <w:pStyle w:val="TOC1"/>
        <w:tabs>
          <w:tab w:val="left" w:pos="440"/>
          <w:tab w:val="right" w:leader="dot" w:pos="10184"/>
        </w:tabs>
        <w:rPr>
          <w:noProof/>
          <w:lang w:eastAsia="en-IE"/>
        </w:rPr>
      </w:pPr>
      <w:hyperlink w:anchor="_Toc524333739" w:history="1">
        <w:r w:rsidR="00B00FD2" w:rsidRPr="00256BFB">
          <w:rPr>
            <w:rStyle w:val="Hyperlink"/>
            <w:noProof/>
          </w:rPr>
          <w:t>4</w:t>
        </w:r>
        <w:r w:rsidR="00B00FD2">
          <w:rPr>
            <w:noProof/>
            <w:lang w:eastAsia="en-IE"/>
          </w:rPr>
          <w:tab/>
        </w:r>
        <w:r w:rsidR="00B00FD2" w:rsidRPr="00256BFB">
          <w:rPr>
            <w:rStyle w:val="Hyperlink"/>
            <w:noProof/>
          </w:rPr>
          <w:t>Terms of the Procurement</w:t>
        </w:r>
        <w:r w:rsidR="00B00FD2">
          <w:rPr>
            <w:noProof/>
            <w:webHidden/>
          </w:rPr>
          <w:tab/>
        </w:r>
        <w:r w:rsidR="00B00FD2">
          <w:rPr>
            <w:noProof/>
            <w:webHidden/>
          </w:rPr>
          <w:fldChar w:fldCharType="begin"/>
        </w:r>
        <w:r w:rsidR="00B00FD2">
          <w:rPr>
            <w:noProof/>
            <w:webHidden/>
          </w:rPr>
          <w:instrText xml:space="preserve"> PAGEREF _Toc524333739 \h </w:instrText>
        </w:r>
        <w:r w:rsidR="00B00FD2">
          <w:rPr>
            <w:noProof/>
            <w:webHidden/>
          </w:rPr>
        </w:r>
        <w:r w:rsidR="00B00FD2">
          <w:rPr>
            <w:noProof/>
            <w:webHidden/>
          </w:rPr>
          <w:fldChar w:fldCharType="separate"/>
        </w:r>
        <w:r w:rsidR="00B00FD2">
          <w:rPr>
            <w:noProof/>
            <w:webHidden/>
          </w:rPr>
          <w:t>3</w:t>
        </w:r>
        <w:r w:rsidR="00B00FD2">
          <w:rPr>
            <w:noProof/>
            <w:webHidden/>
          </w:rPr>
          <w:fldChar w:fldCharType="end"/>
        </w:r>
      </w:hyperlink>
    </w:p>
    <w:p w14:paraId="1D485E86" w14:textId="77777777" w:rsidR="00B00FD2" w:rsidRDefault="003C691A">
      <w:pPr>
        <w:pStyle w:val="TOC2"/>
        <w:tabs>
          <w:tab w:val="left" w:pos="880"/>
          <w:tab w:val="right" w:leader="dot" w:pos="10184"/>
        </w:tabs>
        <w:rPr>
          <w:noProof/>
          <w:lang w:eastAsia="en-IE"/>
        </w:rPr>
      </w:pPr>
      <w:hyperlink w:anchor="_Toc524333740" w:history="1">
        <w:r w:rsidR="00B00FD2" w:rsidRPr="00256BFB">
          <w:rPr>
            <w:rStyle w:val="Hyperlink"/>
            <w:noProof/>
          </w:rPr>
          <w:t>4.1</w:t>
        </w:r>
        <w:r w:rsidR="00B00FD2">
          <w:rPr>
            <w:noProof/>
            <w:lang w:eastAsia="en-IE"/>
          </w:rPr>
          <w:tab/>
        </w:r>
        <w:r w:rsidR="00B00FD2" w:rsidRPr="00256BFB">
          <w:rPr>
            <w:rStyle w:val="Hyperlink"/>
            <w:noProof/>
          </w:rPr>
          <w:t>Procurement Process</w:t>
        </w:r>
        <w:r w:rsidR="00B00FD2">
          <w:rPr>
            <w:noProof/>
            <w:webHidden/>
          </w:rPr>
          <w:tab/>
        </w:r>
        <w:r w:rsidR="00B00FD2">
          <w:rPr>
            <w:noProof/>
            <w:webHidden/>
          </w:rPr>
          <w:fldChar w:fldCharType="begin"/>
        </w:r>
        <w:r w:rsidR="00B00FD2">
          <w:rPr>
            <w:noProof/>
            <w:webHidden/>
          </w:rPr>
          <w:instrText xml:space="preserve"> PAGEREF _Toc524333740 \h </w:instrText>
        </w:r>
        <w:r w:rsidR="00B00FD2">
          <w:rPr>
            <w:noProof/>
            <w:webHidden/>
          </w:rPr>
        </w:r>
        <w:r w:rsidR="00B00FD2">
          <w:rPr>
            <w:noProof/>
            <w:webHidden/>
          </w:rPr>
          <w:fldChar w:fldCharType="separate"/>
        </w:r>
        <w:r w:rsidR="00B00FD2">
          <w:rPr>
            <w:noProof/>
            <w:webHidden/>
          </w:rPr>
          <w:t>3</w:t>
        </w:r>
        <w:r w:rsidR="00B00FD2">
          <w:rPr>
            <w:noProof/>
            <w:webHidden/>
          </w:rPr>
          <w:fldChar w:fldCharType="end"/>
        </w:r>
      </w:hyperlink>
    </w:p>
    <w:p w14:paraId="7C5F023C" w14:textId="77777777" w:rsidR="00B00FD2" w:rsidRDefault="003C691A">
      <w:pPr>
        <w:pStyle w:val="TOC2"/>
        <w:tabs>
          <w:tab w:val="left" w:pos="880"/>
          <w:tab w:val="right" w:leader="dot" w:pos="10184"/>
        </w:tabs>
        <w:rPr>
          <w:noProof/>
          <w:lang w:eastAsia="en-IE"/>
        </w:rPr>
      </w:pPr>
      <w:hyperlink w:anchor="_Toc524333741" w:history="1">
        <w:r w:rsidR="00B00FD2" w:rsidRPr="00256BFB">
          <w:rPr>
            <w:rStyle w:val="Hyperlink"/>
            <w:noProof/>
          </w:rPr>
          <w:t>4.2</w:t>
        </w:r>
        <w:r w:rsidR="00B00FD2">
          <w:rPr>
            <w:noProof/>
            <w:lang w:eastAsia="en-IE"/>
          </w:rPr>
          <w:tab/>
        </w:r>
        <w:r w:rsidR="00B00FD2" w:rsidRPr="00256BFB">
          <w:rPr>
            <w:rStyle w:val="Hyperlink"/>
            <w:noProof/>
          </w:rPr>
          <w:t>Clarifications and Query Handling</w:t>
        </w:r>
        <w:r w:rsidR="00B00FD2">
          <w:rPr>
            <w:noProof/>
            <w:webHidden/>
          </w:rPr>
          <w:tab/>
        </w:r>
        <w:r w:rsidR="00B00FD2">
          <w:rPr>
            <w:noProof/>
            <w:webHidden/>
          </w:rPr>
          <w:fldChar w:fldCharType="begin"/>
        </w:r>
        <w:r w:rsidR="00B00FD2">
          <w:rPr>
            <w:noProof/>
            <w:webHidden/>
          </w:rPr>
          <w:instrText xml:space="preserve"> PAGEREF _Toc524333741 \h </w:instrText>
        </w:r>
        <w:r w:rsidR="00B00FD2">
          <w:rPr>
            <w:noProof/>
            <w:webHidden/>
          </w:rPr>
        </w:r>
        <w:r w:rsidR="00B00FD2">
          <w:rPr>
            <w:noProof/>
            <w:webHidden/>
          </w:rPr>
          <w:fldChar w:fldCharType="separate"/>
        </w:r>
        <w:r w:rsidR="00B00FD2">
          <w:rPr>
            <w:noProof/>
            <w:webHidden/>
          </w:rPr>
          <w:t>3</w:t>
        </w:r>
        <w:r w:rsidR="00B00FD2">
          <w:rPr>
            <w:noProof/>
            <w:webHidden/>
          </w:rPr>
          <w:fldChar w:fldCharType="end"/>
        </w:r>
      </w:hyperlink>
    </w:p>
    <w:p w14:paraId="63E5A38B" w14:textId="77777777" w:rsidR="00B00FD2" w:rsidRDefault="003C691A">
      <w:pPr>
        <w:pStyle w:val="TOC2"/>
        <w:tabs>
          <w:tab w:val="left" w:pos="880"/>
          <w:tab w:val="right" w:leader="dot" w:pos="10184"/>
        </w:tabs>
        <w:rPr>
          <w:noProof/>
          <w:lang w:eastAsia="en-IE"/>
        </w:rPr>
      </w:pPr>
      <w:hyperlink w:anchor="_Toc524333742" w:history="1">
        <w:r w:rsidR="00B00FD2" w:rsidRPr="00256BFB">
          <w:rPr>
            <w:rStyle w:val="Hyperlink"/>
            <w:noProof/>
          </w:rPr>
          <w:t>4.3</w:t>
        </w:r>
        <w:r w:rsidR="00B00FD2">
          <w:rPr>
            <w:noProof/>
            <w:lang w:eastAsia="en-IE"/>
          </w:rPr>
          <w:tab/>
        </w:r>
        <w:r w:rsidR="00B00FD2" w:rsidRPr="00256BFB">
          <w:rPr>
            <w:rStyle w:val="Hyperlink"/>
            <w:noProof/>
          </w:rPr>
          <w:t>Conditions of Tender Submission</w:t>
        </w:r>
        <w:r w:rsidR="00B00FD2">
          <w:rPr>
            <w:noProof/>
            <w:webHidden/>
          </w:rPr>
          <w:tab/>
        </w:r>
        <w:r w:rsidR="00B00FD2">
          <w:rPr>
            <w:noProof/>
            <w:webHidden/>
          </w:rPr>
          <w:fldChar w:fldCharType="begin"/>
        </w:r>
        <w:r w:rsidR="00B00FD2">
          <w:rPr>
            <w:noProof/>
            <w:webHidden/>
          </w:rPr>
          <w:instrText xml:space="preserve"> PAGEREF _Toc524333742 \h </w:instrText>
        </w:r>
        <w:r w:rsidR="00B00FD2">
          <w:rPr>
            <w:noProof/>
            <w:webHidden/>
          </w:rPr>
        </w:r>
        <w:r w:rsidR="00B00FD2">
          <w:rPr>
            <w:noProof/>
            <w:webHidden/>
          </w:rPr>
          <w:fldChar w:fldCharType="separate"/>
        </w:r>
        <w:r w:rsidR="00B00FD2">
          <w:rPr>
            <w:noProof/>
            <w:webHidden/>
          </w:rPr>
          <w:t>4</w:t>
        </w:r>
        <w:r w:rsidR="00B00FD2">
          <w:rPr>
            <w:noProof/>
            <w:webHidden/>
          </w:rPr>
          <w:fldChar w:fldCharType="end"/>
        </w:r>
      </w:hyperlink>
    </w:p>
    <w:p w14:paraId="7BBFED20" w14:textId="77777777" w:rsidR="00B00FD2" w:rsidRDefault="003C691A">
      <w:pPr>
        <w:pStyle w:val="TOC2"/>
        <w:tabs>
          <w:tab w:val="left" w:pos="880"/>
          <w:tab w:val="right" w:leader="dot" w:pos="10184"/>
        </w:tabs>
        <w:rPr>
          <w:noProof/>
          <w:lang w:eastAsia="en-IE"/>
        </w:rPr>
      </w:pPr>
      <w:hyperlink w:anchor="_Toc524333743" w:history="1">
        <w:r w:rsidR="00B00FD2" w:rsidRPr="00256BFB">
          <w:rPr>
            <w:rStyle w:val="Hyperlink"/>
            <w:noProof/>
          </w:rPr>
          <w:t>4.4</w:t>
        </w:r>
        <w:r w:rsidR="00B00FD2">
          <w:rPr>
            <w:noProof/>
            <w:lang w:eastAsia="en-IE"/>
          </w:rPr>
          <w:tab/>
        </w:r>
        <w:r w:rsidR="00B00FD2" w:rsidRPr="00256BFB">
          <w:rPr>
            <w:rStyle w:val="Hyperlink"/>
            <w:noProof/>
          </w:rPr>
          <w:t>Quality Control</w:t>
        </w:r>
        <w:r w:rsidR="00B00FD2">
          <w:rPr>
            <w:noProof/>
            <w:webHidden/>
          </w:rPr>
          <w:tab/>
        </w:r>
        <w:r w:rsidR="00B00FD2">
          <w:rPr>
            <w:noProof/>
            <w:webHidden/>
          </w:rPr>
          <w:fldChar w:fldCharType="begin"/>
        </w:r>
        <w:r w:rsidR="00B00FD2">
          <w:rPr>
            <w:noProof/>
            <w:webHidden/>
          </w:rPr>
          <w:instrText xml:space="preserve"> PAGEREF _Toc524333743 \h </w:instrText>
        </w:r>
        <w:r w:rsidR="00B00FD2">
          <w:rPr>
            <w:noProof/>
            <w:webHidden/>
          </w:rPr>
        </w:r>
        <w:r w:rsidR="00B00FD2">
          <w:rPr>
            <w:noProof/>
            <w:webHidden/>
          </w:rPr>
          <w:fldChar w:fldCharType="separate"/>
        </w:r>
        <w:r w:rsidR="00B00FD2">
          <w:rPr>
            <w:noProof/>
            <w:webHidden/>
          </w:rPr>
          <w:t>5</w:t>
        </w:r>
        <w:r w:rsidR="00B00FD2">
          <w:rPr>
            <w:noProof/>
            <w:webHidden/>
          </w:rPr>
          <w:fldChar w:fldCharType="end"/>
        </w:r>
      </w:hyperlink>
    </w:p>
    <w:p w14:paraId="0CF8D878" w14:textId="77777777" w:rsidR="00B00FD2" w:rsidRDefault="003C691A">
      <w:pPr>
        <w:pStyle w:val="TOC2"/>
        <w:tabs>
          <w:tab w:val="left" w:pos="880"/>
          <w:tab w:val="right" w:leader="dot" w:pos="10184"/>
        </w:tabs>
        <w:rPr>
          <w:noProof/>
          <w:lang w:eastAsia="en-IE"/>
        </w:rPr>
      </w:pPr>
      <w:hyperlink w:anchor="_Toc524333744" w:history="1">
        <w:r w:rsidR="00B00FD2" w:rsidRPr="00256BFB">
          <w:rPr>
            <w:rStyle w:val="Hyperlink"/>
            <w:noProof/>
          </w:rPr>
          <w:t>4.5</w:t>
        </w:r>
        <w:r w:rsidR="00B00FD2">
          <w:rPr>
            <w:noProof/>
            <w:lang w:eastAsia="en-IE"/>
          </w:rPr>
          <w:tab/>
        </w:r>
        <w:r w:rsidR="00B00FD2" w:rsidRPr="00256BFB">
          <w:rPr>
            <w:rStyle w:val="Hyperlink"/>
            <w:noProof/>
          </w:rPr>
          <w:t>Submission of Tenders</w:t>
        </w:r>
        <w:r w:rsidR="00B00FD2">
          <w:rPr>
            <w:noProof/>
            <w:webHidden/>
          </w:rPr>
          <w:tab/>
        </w:r>
        <w:r w:rsidR="00B00FD2">
          <w:rPr>
            <w:noProof/>
            <w:webHidden/>
          </w:rPr>
          <w:fldChar w:fldCharType="begin"/>
        </w:r>
        <w:r w:rsidR="00B00FD2">
          <w:rPr>
            <w:noProof/>
            <w:webHidden/>
          </w:rPr>
          <w:instrText xml:space="preserve"> PAGEREF _Toc524333744 \h </w:instrText>
        </w:r>
        <w:r w:rsidR="00B00FD2">
          <w:rPr>
            <w:noProof/>
            <w:webHidden/>
          </w:rPr>
        </w:r>
        <w:r w:rsidR="00B00FD2">
          <w:rPr>
            <w:noProof/>
            <w:webHidden/>
          </w:rPr>
          <w:fldChar w:fldCharType="separate"/>
        </w:r>
        <w:r w:rsidR="00B00FD2">
          <w:rPr>
            <w:noProof/>
            <w:webHidden/>
          </w:rPr>
          <w:t>5</w:t>
        </w:r>
        <w:r w:rsidR="00B00FD2">
          <w:rPr>
            <w:noProof/>
            <w:webHidden/>
          </w:rPr>
          <w:fldChar w:fldCharType="end"/>
        </w:r>
      </w:hyperlink>
    </w:p>
    <w:p w14:paraId="4195202D" w14:textId="77777777" w:rsidR="00B00FD2" w:rsidRDefault="003C691A">
      <w:pPr>
        <w:pStyle w:val="TOC2"/>
        <w:tabs>
          <w:tab w:val="left" w:pos="880"/>
          <w:tab w:val="right" w:leader="dot" w:pos="10184"/>
        </w:tabs>
        <w:rPr>
          <w:noProof/>
          <w:lang w:eastAsia="en-IE"/>
        </w:rPr>
      </w:pPr>
      <w:hyperlink w:anchor="_Toc524333745" w:history="1">
        <w:r w:rsidR="00B00FD2" w:rsidRPr="00256BFB">
          <w:rPr>
            <w:rStyle w:val="Hyperlink"/>
            <w:noProof/>
          </w:rPr>
          <w:t>4.6</w:t>
        </w:r>
        <w:r w:rsidR="00B00FD2">
          <w:rPr>
            <w:noProof/>
            <w:lang w:eastAsia="en-IE"/>
          </w:rPr>
          <w:tab/>
        </w:r>
        <w:r w:rsidR="00B00FD2" w:rsidRPr="00256BFB">
          <w:rPr>
            <w:rStyle w:val="Hyperlink"/>
            <w:noProof/>
          </w:rPr>
          <w:t>Tender Opening Meeting</w:t>
        </w:r>
        <w:r w:rsidR="00B00FD2">
          <w:rPr>
            <w:noProof/>
            <w:webHidden/>
          </w:rPr>
          <w:tab/>
        </w:r>
        <w:r w:rsidR="00B00FD2">
          <w:rPr>
            <w:noProof/>
            <w:webHidden/>
          </w:rPr>
          <w:fldChar w:fldCharType="begin"/>
        </w:r>
        <w:r w:rsidR="00B00FD2">
          <w:rPr>
            <w:noProof/>
            <w:webHidden/>
          </w:rPr>
          <w:instrText xml:space="preserve"> PAGEREF _Toc524333745 \h </w:instrText>
        </w:r>
        <w:r w:rsidR="00B00FD2">
          <w:rPr>
            <w:noProof/>
            <w:webHidden/>
          </w:rPr>
        </w:r>
        <w:r w:rsidR="00B00FD2">
          <w:rPr>
            <w:noProof/>
            <w:webHidden/>
          </w:rPr>
          <w:fldChar w:fldCharType="separate"/>
        </w:r>
        <w:r w:rsidR="00B00FD2">
          <w:rPr>
            <w:noProof/>
            <w:webHidden/>
          </w:rPr>
          <w:t>6</w:t>
        </w:r>
        <w:r w:rsidR="00B00FD2">
          <w:rPr>
            <w:noProof/>
            <w:webHidden/>
          </w:rPr>
          <w:fldChar w:fldCharType="end"/>
        </w:r>
      </w:hyperlink>
    </w:p>
    <w:p w14:paraId="11003B1D" w14:textId="77777777" w:rsidR="00B00FD2" w:rsidRDefault="003C691A">
      <w:pPr>
        <w:pStyle w:val="TOC1"/>
        <w:tabs>
          <w:tab w:val="left" w:pos="440"/>
          <w:tab w:val="right" w:leader="dot" w:pos="10184"/>
        </w:tabs>
        <w:rPr>
          <w:noProof/>
          <w:lang w:eastAsia="en-IE"/>
        </w:rPr>
      </w:pPr>
      <w:hyperlink w:anchor="_Toc524333746" w:history="1">
        <w:r w:rsidR="00B00FD2" w:rsidRPr="00256BFB">
          <w:rPr>
            <w:rStyle w:val="Hyperlink"/>
            <w:noProof/>
          </w:rPr>
          <w:t>5</w:t>
        </w:r>
        <w:r w:rsidR="00B00FD2">
          <w:rPr>
            <w:noProof/>
            <w:lang w:eastAsia="en-IE"/>
          </w:rPr>
          <w:tab/>
        </w:r>
        <w:r w:rsidR="00B00FD2" w:rsidRPr="00256BFB">
          <w:rPr>
            <w:rStyle w:val="Hyperlink"/>
            <w:noProof/>
          </w:rPr>
          <w:t>Evaluation Process</w:t>
        </w:r>
        <w:r w:rsidR="00B00FD2">
          <w:rPr>
            <w:noProof/>
            <w:webHidden/>
          </w:rPr>
          <w:tab/>
        </w:r>
        <w:r w:rsidR="00B00FD2">
          <w:rPr>
            <w:noProof/>
            <w:webHidden/>
          </w:rPr>
          <w:fldChar w:fldCharType="begin"/>
        </w:r>
        <w:r w:rsidR="00B00FD2">
          <w:rPr>
            <w:noProof/>
            <w:webHidden/>
          </w:rPr>
          <w:instrText xml:space="preserve"> PAGEREF _Toc524333746 \h </w:instrText>
        </w:r>
        <w:r w:rsidR="00B00FD2">
          <w:rPr>
            <w:noProof/>
            <w:webHidden/>
          </w:rPr>
        </w:r>
        <w:r w:rsidR="00B00FD2">
          <w:rPr>
            <w:noProof/>
            <w:webHidden/>
          </w:rPr>
          <w:fldChar w:fldCharType="separate"/>
        </w:r>
        <w:r w:rsidR="00B00FD2">
          <w:rPr>
            <w:noProof/>
            <w:webHidden/>
          </w:rPr>
          <w:t>6</w:t>
        </w:r>
        <w:r w:rsidR="00B00FD2">
          <w:rPr>
            <w:noProof/>
            <w:webHidden/>
          </w:rPr>
          <w:fldChar w:fldCharType="end"/>
        </w:r>
      </w:hyperlink>
    </w:p>
    <w:p w14:paraId="50E87611" w14:textId="77777777" w:rsidR="00B00FD2" w:rsidRDefault="003C691A">
      <w:pPr>
        <w:pStyle w:val="TOC2"/>
        <w:tabs>
          <w:tab w:val="left" w:pos="880"/>
          <w:tab w:val="right" w:leader="dot" w:pos="10184"/>
        </w:tabs>
        <w:rPr>
          <w:noProof/>
          <w:lang w:eastAsia="en-IE"/>
        </w:rPr>
      </w:pPr>
      <w:hyperlink w:anchor="_Toc524333747" w:history="1">
        <w:r w:rsidR="00B00FD2" w:rsidRPr="00256BFB">
          <w:rPr>
            <w:rStyle w:val="Hyperlink"/>
            <w:noProof/>
          </w:rPr>
          <w:t>5.1</w:t>
        </w:r>
        <w:r w:rsidR="00B00FD2">
          <w:rPr>
            <w:noProof/>
            <w:lang w:eastAsia="en-IE"/>
          </w:rPr>
          <w:tab/>
        </w:r>
        <w:r w:rsidR="00B00FD2" w:rsidRPr="00256BFB">
          <w:rPr>
            <w:rStyle w:val="Hyperlink"/>
            <w:noProof/>
          </w:rPr>
          <w:t>Evaluation stages</w:t>
        </w:r>
        <w:r w:rsidR="00B00FD2">
          <w:rPr>
            <w:noProof/>
            <w:webHidden/>
          </w:rPr>
          <w:tab/>
        </w:r>
        <w:r w:rsidR="00B00FD2">
          <w:rPr>
            <w:noProof/>
            <w:webHidden/>
          </w:rPr>
          <w:fldChar w:fldCharType="begin"/>
        </w:r>
        <w:r w:rsidR="00B00FD2">
          <w:rPr>
            <w:noProof/>
            <w:webHidden/>
          </w:rPr>
          <w:instrText xml:space="preserve"> PAGEREF _Toc524333747 \h </w:instrText>
        </w:r>
        <w:r w:rsidR="00B00FD2">
          <w:rPr>
            <w:noProof/>
            <w:webHidden/>
          </w:rPr>
        </w:r>
        <w:r w:rsidR="00B00FD2">
          <w:rPr>
            <w:noProof/>
            <w:webHidden/>
          </w:rPr>
          <w:fldChar w:fldCharType="separate"/>
        </w:r>
        <w:r w:rsidR="00B00FD2">
          <w:rPr>
            <w:noProof/>
            <w:webHidden/>
          </w:rPr>
          <w:t>6</w:t>
        </w:r>
        <w:r w:rsidR="00B00FD2">
          <w:rPr>
            <w:noProof/>
            <w:webHidden/>
          </w:rPr>
          <w:fldChar w:fldCharType="end"/>
        </w:r>
      </w:hyperlink>
    </w:p>
    <w:p w14:paraId="01063C4D" w14:textId="77777777" w:rsidR="00B00FD2" w:rsidRDefault="003C691A">
      <w:pPr>
        <w:pStyle w:val="TOC2"/>
        <w:tabs>
          <w:tab w:val="left" w:pos="880"/>
          <w:tab w:val="right" w:leader="dot" w:pos="10184"/>
        </w:tabs>
        <w:rPr>
          <w:noProof/>
          <w:lang w:eastAsia="en-IE"/>
        </w:rPr>
      </w:pPr>
      <w:hyperlink w:anchor="_Toc524333748" w:history="1">
        <w:r w:rsidR="00B00FD2" w:rsidRPr="00256BFB">
          <w:rPr>
            <w:rStyle w:val="Hyperlink"/>
            <w:noProof/>
          </w:rPr>
          <w:t>5.2</w:t>
        </w:r>
        <w:r w:rsidR="00B00FD2">
          <w:rPr>
            <w:noProof/>
            <w:lang w:eastAsia="en-IE"/>
          </w:rPr>
          <w:tab/>
        </w:r>
        <w:r w:rsidR="00B00FD2" w:rsidRPr="00256BFB">
          <w:rPr>
            <w:rStyle w:val="Hyperlink"/>
            <w:noProof/>
          </w:rPr>
          <w:t>Tender Evaluation</w:t>
        </w:r>
        <w:r w:rsidR="00B00FD2">
          <w:rPr>
            <w:noProof/>
            <w:webHidden/>
          </w:rPr>
          <w:tab/>
        </w:r>
        <w:r w:rsidR="00B00FD2">
          <w:rPr>
            <w:noProof/>
            <w:webHidden/>
          </w:rPr>
          <w:fldChar w:fldCharType="begin"/>
        </w:r>
        <w:r w:rsidR="00B00FD2">
          <w:rPr>
            <w:noProof/>
            <w:webHidden/>
          </w:rPr>
          <w:instrText xml:space="preserve"> PAGEREF _Toc524333748 \h </w:instrText>
        </w:r>
        <w:r w:rsidR="00B00FD2">
          <w:rPr>
            <w:noProof/>
            <w:webHidden/>
          </w:rPr>
        </w:r>
        <w:r w:rsidR="00B00FD2">
          <w:rPr>
            <w:noProof/>
            <w:webHidden/>
          </w:rPr>
          <w:fldChar w:fldCharType="separate"/>
        </w:r>
        <w:r w:rsidR="00B00FD2">
          <w:rPr>
            <w:noProof/>
            <w:webHidden/>
          </w:rPr>
          <w:t>7</w:t>
        </w:r>
        <w:r w:rsidR="00B00FD2">
          <w:rPr>
            <w:noProof/>
            <w:webHidden/>
          </w:rPr>
          <w:fldChar w:fldCharType="end"/>
        </w:r>
      </w:hyperlink>
    </w:p>
    <w:p w14:paraId="67440C72" w14:textId="77777777" w:rsidR="00B00FD2" w:rsidRDefault="003C691A">
      <w:pPr>
        <w:pStyle w:val="TOC2"/>
        <w:tabs>
          <w:tab w:val="left" w:pos="880"/>
          <w:tab w:val="right" w:leader="dot" w:pos="10184"/>
        </w:tabs>
        <w:rPr>
          <w:noProof/>
          <w:lang w:eastAsia="en-IE"/>
        </w:rPr>
      </w:pPr>
      <w:hyperlink w:anchor="_Toc524333749" w:history="1">
        <w:r w:rsidR="00B00FD2" w:rsidRPr="00256BFB">
          <w:rPr>
            <w:rStyle w:val="Hyperlink"/>
            <w:noProof/>
          </w:rPr>
          <w:t>5.3</w:t>
        </w:r>
        <w:r w:rsidR="00B00FD2">
          <w:rPr>
            <w:noProof/>
            <w:lang w:eastAsia="en-IE"/>
          </w:rPr>
          <w:tab/>
        </w:r>
        <w:r w:rsidR="00B00FD2" w:rsidRPr="00256BFB">
          <w:rPr>
            <w:rStyle w:val="Hyperlink"/>
            <w:noProof/>
          </w:rPr>
          <w:t>Award Criteria</w:t>
        </w:r>
        <w:r w:rsidR="00B00FD2">
          <w:rPr>
            <w:noProof/>
            <w:webHidden/>
          </w:rPr>
          <w:tab/>
        </w:r>
        <w:r w:rsidR="00B00FD2">
          <w:rPr>
            <w:noProof/>
            <w:webHidden/>
          </w:rPr>
          <w:fldChar w:fldCharType="begin"/>
        </w:r>
        <w:r w:rsidR="00B00FD2">
          <w:rPr>
            <w:noProof/>
            <w:webHidden/>
          </w:rPr>
          <w:instrText xml:space="preserve"> PAGEREF _Toc524333749 \h </w:instrText>
        </w:r>
        <w:r w:rsidR="00B00FD2">
          <w:rPr>
            <w:noProof/>
            <w:webHidden/>
          </w:rPr>
        </w:r>
        <w:r w:rsidR="00B00FD2">
          <w:rPr>
            <w:noProof/>
            <w:webHidden/>
          </w:rPr>
          <w:fldChar w:fldCharType="separate"/>
        </w:r>
        <w:r w:rsidR="00B00FD2">
          <w:rPr>
            <w:noProof/>
            <w:webHidden/>
          </w:rPr>
          <w:t>7</w:t>
        </w:r>
        <w:r w:rsidR="00B00FD2">
          <w:rPr>
            <w:noProof/>
            <w:webHidden/>
          </w:rPr>
          <w:fldChar w:fldCharType="end"/>
        </w:r>
      </w:hyperlink>
    </w:p>
    <w:p w14:paraId="389E4D47" w14:textId="77777777" w:rsidR="00B00FD2" w:rsidRDefault="003C691A">
      <w:pPr>
        <w:pStyle w:val="TOC1"/>
        <w:tabs>
          <w:tab w:val="left" w:pos="440"/>
          <w:tab w:val="right" w:leader="dot" w:pos="10184"/>
        </w:tabs>
        <w:rPr>
          <w:noProof/>
          <w:lang w:eastAsia="en-IE"/>
        </w:rPr>
      </w:pPr>
      <w:hyperlink w:anchor="_Toc524333750" w:history="1">
        <w:r w:rsidR="00B00FD2" w:rsidRPr="00256BFB">
          <w:rPr>
            <w:rStyle w:val="Hyperlink"/>
            <w:noProof/>
          </w:rPr>
          <w:t>6</w:t>
        </w:r>
        <w:r w:rsidR="00B00FD2">
          <w:rPr>
            <w:noProof/>
            <w:lang w:eastAsia="en-IE"/>
          </w:rPr>
          <w:tab/>
        </w:r>
        <w:r w:rsidR="00B00FD2" w:rsidRPr="00256BFB">
          <w:rPr>
            <w:rStyle w:val="Hyperlink"/>
            <w:noProof/>
          </w:rPr>
          <w:t>Response Format</w:t>
        </w:r>
        <w:r w:rsidR="00B00FD2">
          <w:rPr>
            <w:noProof/>
            <w:webHidden/>
          </w:rPr>
          <w:tab/>
        </w:r>
        <w:r w:rsidR="00B00FD2">
          <w:rPr>
            <w:noProof/>
            <w:webHidden/>
          </w:rPr>
          <w:fldChar w:fldCharType="begin"/>
        </w:r>
        <w:r w:rsidR="00B00FD2">
          <w:rPr>
            <w:noProof/>
            <w:webHidden/>
          </w:rPr>
          <w:instrText xml:space="preserve"> PAGEREF _Toc524333750 \h </w:instrText>
        </w:r>
        <w:r w:rsidR="00B00FD2">
          <w:rPr>
            <w:noProof/>
            <w:webHidden/>
          </w:rPr>
        </w:r>
        <w:r w:rsidR="00B00FD2">
          <w:rPr>
            <w:noProof/>
            <w:webHidden/>
          </w:rPr>
          <w:fldChar w:fldCharType="separate"/>
        </w:r>
        <w:r w:rsidR="00B00FD2">
          <w:rPr>
            <w:noProof/>
            <w:webHidden/>
          </w:rPr>
          <w:t>8</w:t>
        </w:r>
        <w:r w:rsidR="00B00FD2">
          <w:rPr>
            <w:noProof/>
            <w:webHidden/>
          </w:rPr>
          <w:fldChar w:fldCharType="end"/>
        </w:r>
      </w:hyperlink>
    </w:p>
    <w:p w14:paraId="2C077642" w14:textId="77777777" w:rsidR="00B00FD2" w:rsidRDefault="003C691A">
      <w:pPr>
        <w:pStyle w:val="TOC2"/>
        <w:tabs>
          <w:tab w:val="left" w:pos="880"/>
          <w:tab w:val="right" w:leader="dot" w:pos="10184"/>
        </w:tabs>
        <w:rPr>
          <w:noProof/>
          <w:lang w:eastAsia="en-IE"/>
        </w:rPr>
      </w:pPr>
      <w:hyperlink w:anchor="_Toc524333751" w:history="1">
        <w:r w:rsidR="00B00FD2" w:rsidRPr="00256BFB">
          <w:rPr>
            <w:rStyle w:val="Hyperlink"/>
            <w:noProof/>
          </w:rPr>
          <w:t>6.1</w:t>
        </w:r>
        <w:r w:rsidR="00B00FD2">
          <w:rPr>
            <w:noProof/>
            <w:lang w:eastAsia="en-IE"/>
          </w:rPr>
          <w:tab/>
        </w:r>
        <w:r w:rsidR="00B00FD2" w:rsidRPr="00256BFB">
          <w:rPr>
            <w:rStyle w:val="Hyperlink"/>
            <w:noProof/>
          </w:rPr>
          <w:t>Introduction</w:t>
        </w:r>
        <w:r w:rsidR="00B00FD2">
          <w:rPr>
            <w:noProof/>
            <w:webHidden/>
          </w:rPr>
          <w:tab/>
        </w:r>
        <w:r w:rsidR="00B00FD2">
          <w:rPr>
            <w:noProof/>
            <w:webHidden/>
          </w:rPr>
          <w:fldChar w:fldCharType="begin"/>
        </w:r>
        <w:r w:rsidR="00B00FD2">
          <w:rPr>
            <w:noProof/>
            <w:webHidden/>
          </w:rPr>
          <w:instrText xml:space="preserve"> PAGEREF _Toc524333751 \h </w:instrText>
        </w:r>
        <w:r w:rsidR="00B00FD2">
          <w:rPr>
            <w:noProof/>
            <w:webHidden/>
          </w:rPr>
        </w:r>
        <w:r w:rsidR="00B00FD2">
          <w:rPr>
            <w:noProof/>
            <w:webHidden/>
          </w:rPr>
          <w:fldChar w:fldCharType="separate"/>
        </w:r>
        <w:r w:rsidR="00B00FD2">
          <w:rPr>
            <w:noProof/>
            <w:webHidden/>
          </w:rPr>
          <w:t>8</w:t>
        </w:r>
        <w:r w:rsidR="00B00FD2">
          <w:rPr>
            <w:noProof/>
            <w:webHidden/>
          </w:rPr>
          <w:fldChar w:fldCharType="end"/>
        </w:r>
      </w:hyperlink>
    </w:p>
    <w:p w14:paraId="3550972C" w14:textId="77777777" w:rsidR="00B00FD2" w:rsidRDefault="003C691A">
      <w:pPr>
        <w:pStyle w:val="TOC2"/>
        <w:tabs>
          <w:tab w:val="left" w:pos="880"/>
          <w:tab w:val="right" w:leader="dot" w:pos="10184"/>
        </w:tabs>
        <w:rPr>
          <w:noProof/>
          <w:lang w:eastAsia="en-IE"/>
        </w:rPr>
      </w:pPr>
      <w:hyperlink w:anchor="_Toc524333752" w:history="1">
        <w:r w:rsidR="00B00FD2" w:rsidRPr="00256BFB">
          <w:rPr>
            <w:rStyle w:val="Hyperlink"/>
            <w:noProof/>
          </w:rPr>
          <w:t>6.2</w:t>
        </w:r>
        <w:r w:rsidR="00B00FD2">
          <w:rPr>
            <w:noProof/>
            <w:lang w:eastAsia="en-IE"/>
          </w:rPr>
          <w:tab/>
        </w:r>
        <w:r w:rsidR="00B00FD2" w:rsidRPr="00256BFB">
          <w:rPr>
            <w:rStyle w:val="Hyperlink"/>
            <w:noProof/>
          </w:rPr>
          <w:t>Submission Checklist</w:t>
        </w:r>
        <w:r w:rsidR="00B00FD2">
          <w:rPr>
            <w:noProof/>
            <w:webHidden/>
          </w:rPr>
          <w:tab/>
        </w:r>
        <w:r w:rsidR="00B00FD2">
          <w:rPr>
            <w:noProof/>
            <w:webHidden/>
          </w:rPr>
          <w:fldChar w:fldCharType="begin"/>
        </w:r>
        <w:r w:rsidR="00B00FD2">
          <w:rPr>
            <w:noProof/>
            <w:webHidden/>
          </w:rPr>
          <w:instrText xml:space="preserve"> PAGEREF _Toc524333752 \h </w:instrText>
        </w:r>
        <w:r w:rsidR="00B00FD2">
          <w:rPr>
            <w:noProof/>
            <w:webHidden/>
          </w:rPr>
        </w:r>
        <w:r w:rsidR="00B00FD2">
          <w:rPr>
            <w:noProof/>
            <w:webHidden/>
          </w:rPr>
          <w:fldChar w:fldCharType="separate"/>
        </w:r>
        <w:r w:rsidR="00B00FD2">
          <w:rPr>
            <w:noProof/>
            <w:webHidden/>
          </w:rPr>
          <w:t>8</w:t>
        </w:r>
        <w:r w:rsidR="00B00FD2">
          <w:rPr>
            <w:noProof/>
            <w:webHidden/>
          </w:rPr>
          <w:fldChar w:fldCharType="end"/>
        </w:r>
      </w:hyperlink>
    </w:p>
    <w:p w14:paraId="6FC43A9D" w14:textId="77777777" w:rsidR="00B00FD2" w:rsidRDefault="003C691A">
      <w:pPr>
        <w:pStyle w:val="TOC1"/>
        <w:tabs>
          <w:tab w:val="right" w:leader="dot" w:pos="10184"/>
        </w:tabs>
        <w:rPr>
          <w:noProof/>
          <w:lang w:eastAsia="en-IE"/>
        </w:rPr>
      </w:pPr>
      <w:hyperlink w:anchor="_Toc524333753" w:history="1">
        <w:r w:rsidR="00B00FD2" w:rsidRPr="00256BFB">
          <w:rPr>
            <w:rStyle w:val="Hyperlink"/>
            <w:noProof/>
          </w:rPr>
          <w:t>Appendix 1 - Company details</w:t>
        </w:r>
        <w:r w:rsidR="00B00FD2">
          <w:rPr>
            <w:noProof/>
            <w:webHidden/>
          </w:rPr>
          <w:tab/>
        </w:r>
        <w:r w:rsidR="00B00FD2">
          <w:rPr>
            <w:noProof/>
            <w:webHidden/>
          </w:rPr>
          <w:fldChar w:fldCharType="begin"/>
        </w:r>
        <w:r w:rsidR="00B00FD2">
          <w:rPr>
            <w:noProof/>
            <w:webHidden/>
          </w:rPr>
          <w:instrText xml:space="preserve"> PAGEREF _Toc524333753 \h </w:instrText>
        </w:r>
        <w:r w:rsidR="00B00FD2">
          <w:rPr>
            <w:noProof/>
            <w:webHidden/>
          </w:rPr>
        </w:r>
        <w:r w:rsidR="00B00FD2">
          <w:rPr>
            <w:noProof/>
            <w:webHidden/>
          </w:rPr>
          <w:fldChar w:fldCharType="separate"/>
        </w:r>
        <w:r w:rsidR="00B00FD2">
          <w:rPr>
            <w:noProof/>
            <w:webHidden/>
          </w:rPr>
          <w:t>9</w:t>
        </w:r>
        <w:r w:rsidR="00B00FD2">
          <w:rPr>
            <w:noProof/>
            <w:webHidden/>
          </w:rPr>
          <w:fldChar w:fldCharType="end"/>
        </w:r>
      </w:hyperlink>
    </w:p>
    <w:p w14:paraId="56098BC0" w14:textId="77777777" w:rsidR="00B00FD2" w:rsidRDefault="003C691A">
      <w:pPr>
        <w:pStyle w:val="TOC1"/>
        <w:tabs>
          <w:tab w:val="left" w:pos="440"/>
          <w:tab w:val="right" w:leader="dot" w:pos="10184"/>
        </w:tabs>
        <w:rPr>
          <w:noProof/>
          <w:lang w:eastAsia="en-IE"/>
        </w:rPr>
      </w:pPr>
      <w:hyperlink w:anchor="_Toc524333754" w:history="1">
        <w:r w:rsidR="00B00FD2" w:rsidRPr="00256BFB">
          <w:rPr>
            <w:rStyle w:val="Hyperlink"/>
            <w:noProof/>
          </w:rPr>
          <w:t>1</w:t>
        </w:r>
        <w:r w:rsidR="00B00FD2">
          <w:rPr>
            <w:noProof/>
            <w:lang w:eastAsia="en-IE"/>
          </w:rPr>
          <w:tab/>
        </w:r>
        <w:r w:rsidR="00B00FD2" w:rsidRPr="00256BFB">
          <w:rPr>
            <w:rStyle w:val="Hyperlink"/>
            <w:noProof/>
          </w:rPr>
          <w:t>Contact Details</w:t>
        </w:r>
        <w:r w:rsidR="00B00FD2">
          <w:rPr>
            <w:noProof/>
            <w:webHidden/>
          </w:rPr>
          <w:tab/>
        </w:r>
        <w:r w:rsidR="00B00FD2">
          <w:rPr>
            <w:noProof/>
            <w:webHidden/>
          </w:rPr>
          <w:fldChar w:fldCharType="begin"/>
        </w:r>
        <w:r w:rsidR="00B00FD2">
          <w:rPr>
            <w:noProof/>
            <w:webHidden/>
          </w:rPr>
          <w:instrText xml:space="preserve"> PAGEREF _Toc524333754 \h </w:instrText>
        </w:r>
        <w:r w:rsidR="00B00FD2">
          <w:rPr>
            <w:noProof/>
            <w:webHidden/>
          </w:rPr>
        </w:r>
        <w:r w:rsidR="00B00FD2">
          <w:rPr>
            <w:noProof/>
            <w:webHidden/>
          </w:rPr>
          <w:fldChar w:fldCharType="separate"/>
        </w:r>
        <w:r w:rsidR="00B00FD2">
          <w:rPr>
            <w:noProof/>
            <w:webHidden/>
          </w:rPr>
          <w:t>9</w:t>
        </w:r>
        <w:r w:rsidR="00B00FD2">
          <w:rPr>
            <w:noProof/>
            <w:webHidden/>
          </w:rPr>
          <w:fldChar w:fldCharType="end"/>
        </w:r>
      </w:hyperlink>
    </w:p>
    <w:p w14:paraId="4743222F" w14:textId="77777777" w:rsidR="00B00FD2" w:rsidRDefault="003C691A">
      <w:pPr>
        <w:pStyle w:val="TOC2"/>
        <w:tabs>
          <w:tab w:val="left" w:pos="880"/>
          <w:tab w:val="right" w:leader="dot" w:pos="10184"/>
        </w:tabs>
        <w:rPr>
          <w:noProof/>
          <w:lang w:eastAsia="en-IE"/>
        </w:rPr>
      </w:pPr>
      <w:hyperlink w:anchor="_Toc524333755" w:history="1">
        <w:r w:rsidR="00B00FD2" w:rsidRPr="00256BFB">
          <w:rPr>
            <w:rStyle w:val="Hyperlink"/>
            <w:noProof/>
          </w:rPr>
          <w:t>1.1</w:t>
        </w:r>
        <w:r w:rsidR="00B00FD2">
          <w:rPr>
            <w:noProof/>
            <w:lang w:eastAsia="en-IE"/>
          </w:rPr>
          <w:tab/>
        </w:r>
        <w:r w:rsidR="00B00FD2" w:rsidRPr="00256BFB">
          <w:rPr>
            <w:rStyle w:val="Hyperlink"/>
            <w:noProof/>
          </w:rPr>
          <w:t>Professional or Corporate Memberships</w:t>
        </w:r>
        <w:r w:rsidR="00B00FD2">
          <w:rPr>
            <w:noProof/>
            <w:webHidden/>
          </w:rPr>
          <w:tab/>
        </w:r>
        <w:r w:rsidR="00B00FD2">
          <w:rPr>
            <w:noProof/>
            <w:webHidden/>
          </w:rPr>
          <w:fldChar w:fldCharType="begin"/>
        </w:r>
        <w:r w:rsidR="00B00FD2">
          <w:rPr>
            <w:noProof/>
            <w:webHidden/>
          </w:rPr>
          <w:instrText xml:space="preserve"> PAGEREF _Toc524333755 \h </w:instrText>
        </w:r>
        <w:r w:rsidR="00B00FD2">
          <w:rPr>
            <w:noProof/>
            <w:webHidden/>
          </w:rPr>
        </w:r>
        <w:r w:rsidR="00B00FD2">
          <w:rPr>
            <w:noProof/>
            <w:webHidden/>
          </w:rPr>
          <w:fldChar w:fldCharType="separate"/>
        </w:r>
        <w:r w:rsidR="00B00FD2">
          <w:rPr>
            <w:noProof/>
            <w:webHidden/>
          </w:rPr>
          <w:t>10</w:t>
        </w:r>
        <w:r w:rsidR="00B00FD2">
          <w:rPr>
            <w:noProof/>
            <w:webHidden/>
          </w:rPr>
          <w:fldChar w:fldCharType="end"/>
        </w:r>
      </w:hyperlink>
    </w:p>
    <w:p w14:paraId="75835251" w14:textId="77777777" w:rsidR="00B00FD2" w:rsidRDefault="003C691A">
      <w:pPr>
        <w:pStyle w:val="TOC2"/>
        <w:tabs>
          <w:tab w:val="left" w:pos="880"/>
          <w:tab w:val="right" w:leader="dot" w:pos="10184"/>
        </w:tabs>
        <w:rPr>
          <w:noProof/>
          <w:lang w:eastAsia="en-IE"/>
        </w:rPr>
      </w:pPr>
      <w:hyperlink w:anchor="_Toc524333756" w:history="1">
        <w:r w:rsidR="00B00FD2" w:rsidRPr="00256BFB">
          <w:rPr>
            <w:rStyle w:val="Hyperlink"/>
            <w:noProof/>
          </w:rPr>
          <w:t>1.2</w:t>
        </w:r>
        <w:r w:rsidR="00B00FD2">
          <w:rPr>
            <w:noProof/>
            <w:lang w:eastAsia="en-IE"/>
          </w:rPr>
          <w:tab/>
        </w:r>
        <w:r w:rsidR="00B00FD2" w:rsidRPr="00256BFB">
          <w:rPr>
            <w:rStyle w:val="Hyperlink"/>
            <w:noProof/>
          </w:rPr>
          <w:t>Profile</w:t>
        </w:r>
        <w:r w:rsidR="00B00FD2">
          <w:rPr>
            <w:noProof/>
            <w:webHidden/>
          </w:rPr>
          <w:tab/>
        </w:r>
        <w:r w:rsidR="00B00FD2">
          <w:rPr>
            <w:noProof/>
            <w:webHidden/>
          </w:rPr>
          <w:fldChar w:fldCharType="begin"/>
        </w:r>
        <w:r w:rsidR="00B00FD2">
          <w:rPr>
            <w:noProof/>
            <w:webHidden/>
          </w:rPr>
          <w:instrText xml:space="preserve"> PAGEREF _Toc524333756 \h </w:instrText>
        </w:r>
        <w:r w:rsidR="00B00FD2">
          <w:rPr>
            <w:noProof/>
            <w:webHidden/>
          </w:rPr>
        </w:r>
        <w:r w:rsidR="00B00FD2">
          <w:rPr>
            <w:noProof/>
            <w:webHidden/>
          </w:rPr>
          <w:fldChar w:fldCharType="separate"/>
        </w:r>
        <w:r w:rsidR="00B00FD2">
          <w:rPr>
            <w:noProof/>
            <w:webHidden/>
          </w:rPr>
          <w:t>10</w:t>
        </w:r>
        <w:r w:rsidR="00B00FD2">
          <w:rPr>
            <w:noProof/>
            <w:webHidden/>
          </w:rPr>
          <w:fldChar w:fldCharType="end"/>
        </w:r>
      </w:hyperlink>
    </w:p>
    <w:p w14:paraId="49F9E72F" w14:textId="77777777" w:rsidR="00B00FD2" w:rsidRDefault="003C691A">
      <w:pPr>
        <w:pStyle w:val="TOC2"/>
        <w:tabs>
          <w:tab w:val="left" w:pos="880"/>
          <w:tab w:val="right" w:leader="dot" w:pos="10184"/>
        </w:tabs>
        <w:rPr>
          <w:noProof/>
          <w:lang w:eastAsia="en-IE"/>
        </w:rPr>
      </w:pPr>
      <w:hyperlink w:anchor="_Toc524333757" w:history="1">
        <w:r w:rsidR="00B00FD2" w:rsidRPr="00256BFB">
          <w:rPr>
            <w:rStyle w:val="Hyperlink"/>
            <w:noProof/>
          </w:rPr>
          <w:t>1.3</w:t>
        </w:r>
        <w:r w:rsidR="00B00FD2">
          <w:rPr>
            <w:noProof/>
            <w:lang w:eastAsia="en-IE"/>
          </w:rPr>
          <w:tab/>
        </w:r>
        <w:r w:rsidR="00B00FD2" w:rsidRPr="00256BFB">
          <w:rPr>
            <w:rStyle w:val="Hyperlink"/>
            <w:noProof/>
          </w:rPr>
          <w:t>References</w:t>
        </w:r>
        <w:r w:rsidR="00B00FD2">
          <w:rPr>
            <w:noProof/>
            <w:webHidden/>
          </w:rPr>
          <w:tab/>
        </w:r>
        <w:r w:rsidR="00B00FD2">
          <w:rPr>
            <w:noProof/>
            <w:webHidden/>
          </w:rPr>
          <w:fldChar w:fldCharType="begin"/>
        </w:r>
        <w:r w:rsidR="00B00FD2">
          <w:rPr>
            <w:noProof/>
            <w:webHidden/>
          </w:rPr>
          <w:instrText xml:space="preserve"> PAGEREF _Toc524333757 \h </w:instrText>
        </w:r>
        <w:r w:rsidR="00B00FD2">
          <w:rPr>
            <w:noProof/>
            <w:webHidden/>
          </w:rPr>
        </w:r>
        <w:r w:rsidR="00B00FD2">
          <w:rPr>
            <w:noProof/>
            <w:webHidden/>
          </w:rPr>
          <w:fldChar w:fldCharType="separate"/>
        </w:r>
        <w:r w:rsidR="00B00FD2">
          <w:rPr>
            <w:noProof/>
            <w:webHidden/>
          </w:rPr>
          <w:t>11</w:t>
        </w:r>
        <w:r w:rsidR="00B00FD2">
          <w:rPr>
            <w:noProof/>
            <w:webHidden/>
          </w:rPr>
          <w:fldChar w:fldCharType="end"/>
        </w:r>
      </w:hyperlink>
    </w:p>
    <w:p w14:paraId="1326D65C" w14:textId="77777777" w:rsidR="00B00FD2" w:rsidRDefault="003C691A">
      <w:pPr>
        <w:pStyle w:val="TOC1"/>
        <w:tabs>
          <w:tab w:val="left" w:pos="440"/>
          <w:tab w:val="right" w:leader="dot" w:pos="10184"/>
        </w:tabs>
        <w:rPr>
          <w:noProof/>
          <w:lang w:eastAsia="en-IE"/>
        </w:rPr>
      </w:pPr>
      <w:hyperlink w:anchor="_Toc524333758" w:history="1">
        <w:r w:rsidR="00B00FD2" w:rsidRPr="00256BFB">
          <w:rPr>
            <w:rStyle w:val="Hyperlink"/>
            <w:noProof/>
          </w:rPr>
          <w:t>2</w:t>
        </w:r>
        <w:r w:rsidR="00B00FD2">
          <w:rPr>
            <w:noProof/>
            <w:lang w:eastAsia="en-IE"/>
          </w:rPr>
          <w:tab/>
        </w:r>
        <w:r w:rsidR="00B00FD2" w:rsidRPr="00256BFB">
          <w:rPr>
            <w:rStyle w:val="Hyperlink"/>
            <w:noProof/>
          </w:rPr>
          <w:t>Declaration re Personal and Legal circumstances</w:t>
        </w:r>
        <w:r w:rsidR="00B00FD2">
          <w:rPr>
            <w:noProof/>
            <w:webHidden/>
          </w:rPr>
          <w:tab/>
        </w:r>
        <w:r w:rsidR="00B00FD2">
          <w:rPr>
            <w:noProof/>
            <w:webHidden/>
          </w:rPr>
          <w:fldChar w:fldCharType="begin"/>
        </w:r>
        <w:r w:rsidR="00B00FD2">
          <w:rPr>
            <w:noProof/>
            <w:webHidden/>
          </w:rPr>
          <w:instrText xml:space="preserve"> PAGEREF _Toc524333758 \h </w:instrText>
        </w:r>
        <w:r w:rsidR="00B00FD2">
          <w:rPr>
            <w:noProof/>
            <w:webHidden/>
          </w:rPr>
        </w:r>
        <w:r w:rsidR="00B00FD2">
          <w:rPr>
            <w:noProof/>
            <w:webHidden/>
          </w:rPr>
          <w:fldChar w:fldCharType="separate"/>
        </w:r>
        <w:r w:rsidR="00B00FD2">
          <w:rPr>
            <w:noProof/>
            <w:webHidden/>
          </w:rPr>
          <w:t>12</w:t>
        </w:r>
        <w:r w:rsidR="00B00FD2">
          <w:rPr>
            <w:noProof/>
            <w:webHidden/>
          </w:rPr>
          <w:fldChar w:fldCharType="end"/>
        </w:r>
      </w:hyperlink>
    </w:p>
    <w:p w14:paraId="53FA4A8F" w14:textId="77777777" w:rsidR="00B00FD2" w:rsidRDefault="003C691A">
      <w:pPr>
        <w:pStyle w:val="TOC1"/>
        <w:tabs>
          <w:tab w:val="left" w:pos="440"/>
          <w:tab w:val="right" w:leader="dot" w:pos="10184"/>
        </w:tabs>
        <w:rPr>
          <w:noProof/>
          <w:lang w:eastAsia="en-IE"/>
        </w:rPr>
      </w:pPr>
      <w:hyperlink w:anchor="_Toc524333759" w:history="1">
        <w:r w:rsidR="00B00FD2" w:rsidRPr="00256BFB">
          <w:rPr>
            <w:rStyle w:val="Hyperlink"/>
            <w:noProof/>
          </w:rPr>
          <w:t>3</w:t>
        </w:r>
        <w:r w:rsidR="00B00FD2">
          <w:rPr>
            <w:noProof/>
            <w:lang w:eastAsia="en-IE"/>
          </w:rPr>
          <w:tab/>
        </w:r>
        <w:r w:rsidR="00B00FD2" w:rsidRPr="00256BFB">
          <w:rPr>
            <w:rStyle w:val="Hyperlink"/>
            <w:noProof/>
          </w:rPr>
          <w:t>self-declaration of finance and tax</w:t>
        </w:r>
        <w:r w:rsidR="00B00FD2">
          <w:rPr>
            <w:noProof/>
            <w:webHidden/>
          </w:rPr>
          <w:tab/>
        </w:r>
        <w:r w:rsidR="00B00FD2">
          <w:rPr>
            <w:noProof/>
            <w:webHidden/>
          </w:rPr>
          <w:fldChar w:fldCharType="begin"/>
        </w:r>
        <w:r w:rsidR="00B00FD2">
          <w:rPr>
            <w:noProof/>
            <w:webHidden/>
          </w:rPr>
          <w:instrText xml:space="preserve"> PAGEREF _Toc524333759 \h </w:instrText>
        </w:r>
        <w:r w:rsidR="00B00FD2">
          <w:rPr>
            <w:noProof/>
            <w:webHidden/>
          </w:rPr>
        </w:r>
        <w:r w:rsidR="00B00FD2">
          <w:rPr>
            <w:noProof/>
            <w:webHidden/>
          </w:rPr>
          <w:fldChar w:fldCharType="separate"/>
        </w:r>
        <w:r w:rsidR="00B00FD2">
          <w:rPr>
            <w:noProof/>
            <w:webHidden/>
          </w:rPr>
          <w:t>13</w:t>
        </w:r>
        <w:r w:rsidR="00B00FD2">
          <w:rPr>
            <w:noProof/>
            <w:webHidden/>
          </w:rPr>
          <w:fldChar w:fldCharType="end"/>
        </w:r>
      </w:hyperlink>
    </w:p>
    <w:p w14:paraId="440B2033" w14:textId="77777777" w:rsidR="00B00FD2" w:rsidRDefault="003C691A">
      <w:pPr>
        <w:pStyle w:val="TOC1"/>
        <w:tabs>
          <w:tab w:val="right" w:leader="dot" w:pos="10184"/>
        </w:tabs>
        <w:rPr>
          <w:noProof/>
          <w:lang w:eastAsia="en-IE"/>
        </w:rPr>
      </w:pPr>
      <w:hyperlink w:anchor="_Toc524333760" w:history="1">
        <w:r w:rsidR="00B00FD2" w:rsidRPr="00256BFB">
          <w:rPr>
            <w:rStyle w:val="Hyperlink"/>
            <w:noProof/>
          </w:rPr>
          <w:t>Appendix 2 – Technical and Financial Proposal</w:t>
        </w:r>
        <w:r w:rsidR="00B00FD2">
          <w:rPr>
            <w:noProof/>
            <w:webHidden/>
          </w:rPr>
          <w:tab/>
        </w:r>
        <w:r w:rsidR="00B00FD2">
          <w:rPr>
            <w:noProof/>
            <w:webHidden/>
          </w:rPr>
          <w:fldChar w:fldCharType="begin"/>
        </w:r>
        <w:r w:rsidR="00B00FD2">
          <w:rPr>
            <w:noProof/>
            <w:webHidden/>
          </w:rPr>
          <w:instrText xml:space="preserve"> PAGEREF _Toc524333760 \h </w:instrText>
        </w:r>
        <w:r w:rsidR="00B00FD2">
          <w:rPr>
            <w:noProof/>
            <w:webHidden/>
          </w:rPr>
        </w:r>
        <w:r w:rsidR="00B00FD2">
          <w:rPr>
            <w:noProof/>
            <w:webHidden/>
          </w:rPr>
          <w:fldChar w:fldCharType="separate"/>
        </w:r>
        <w:r w:rsidR="00B00FD2">
          <w:rPr>
            <w:noProof/>
            <w:webHidden/>
          </w:rPr>
          <w:t>14</w:t>
        </w:r>
        <w:r w:rsidR="00B00FD2">
          <w:rPr>
            <w:noProof/>
            <w:webHidden/>
          </w:rPr>
          <w:fldChar w:fldCharType="end"/>
        </w:r>
      </w:hyperlink>
    </w:p>
    <w:p w14:paraId="79DF0C9B" w14:textId="045C0BFD" w:rsidR="00B00FD2" w:rsidRDefault="003C691A">
      <w:pPr>
        <w:pStyle w:val="TOC1"/>
        <w:tabs>
          <w:tab w:val="right" w:leader="dot" w:pos="10184"/>
        </w:tabs>
        <w:rPr>
          <w:noProof/>
          <w:lang w:eastAsia="en-IE"/>
        </w:rPr>
      </w:pPr>
      <w:hyperlink w:anchor="_Toc524333761" w:history="1">
        <w:r w:rsidR="004F5F3F">
          <w:rPr>
            <w:rStyle w:val="Hyperlink"/>
            <w:noProof/>
          </w:rPr>
          <w:t>Termes of Reference</w:t>
        </w:r>
        <w:r w:rsidR="00B00FD2">
          <w:rPr>
            <w:noProof/>
            <w:webHidden/>
          </w:rPr>
          <w:tab/>
        </w:r>
        <w:r w:rsidR="00B00FD2">
          <w:rPr>
            <w:noProof/>
            <w:webHidden/>
          </w:rPr>
          <w:fldChar w:fldCharType="begin"/>
        </w:r>
        <w:r w:rsidR="00B00FD2">
          <w:rPr>
            <w:noProof/>
            <w:webHidden/>
          </w:rPr>
          <w:instrText xml:space="preserve"> PAGEREF _Toc524333761 \h </w:instrText>
        </w:r>
        <w:r w:rsidR="00B00FD2">
          <w:rPr>
            <w:noProof/>
            <w:webHidden/>
          </w:rPr>
        </w:r>
        <w:r w:rsidR="00B00FD2">
          <w:rPr>
            <w:noProof/>
            <w:webHidden/>
          </w:rPr>
          <w:fldChar w:fldCharType="separate"/>
        </w:r>
        <w:r w:rsidR="00B00FD2">
          <w:rPr>
            <w:noProof/>
            <w:webHidden/>
          </w:rPr>
          <w:t>14</w:t>
        </w:r>
        <w:r w:rsidR="00B00FD2">
          <w:rPr>
            <w:noProof/>
            <w:webHidden/>
          </w:rPr>
          <w:fldChar w:fldCharType="end"/>
        </w:r>
      </w:hyperlink>
    </w:p>
    <w:p w14:paraId="6918E353" w14:textId="77777777" w:rsidR="00B00FD2" w:rsidRDefault="003C691A">
      <w:pPr>
        <w:pStyle w:val="TOC1"/>
        <w:tabs>
          <w:tab w:val="right" w:leader="dot" w:pos="10184"/>
        </w:tabs>
        <w:rPr>
          <w:noProof/>
          <w:lang w:eastAsia="en-IE"/>
        </w:rPr>
      </w:pPr>
      <w:hyperlink w:anchor="_Toc524333764" w:history="1">
        <w:r w:rsidR="00B00FD2" w:rsidRPr="00256BFB">
          <w:rPr>
            <w:rStyle w:val="Hyperlink"/>
            <w:noProof/>
          </w:rPr>
          <w:t>Proposal Submission requirements</w:t>
        </w:r>
        <w:r w:rsidR="00B00FD2">
          <w:rPr>
            <w:noProof/>
            <w:webHidden/>
          </w:rPr>
          <w:tab/>
        </w:r>
        <w:r w:rsidR="00B00FD2">
          <w:rPr>
            <w:noProof/>
            <w:webHidden/>
          </w:rPr>
          <w:fldChar w:fldCharType="begin"/>
        </w:r>
        <w:r w:rsidR="00B00FD2">
          <w:rPr>
            <w:noProof/>
            <w:webHidden/>
          </w:rPr>
          <w:instrText xml:space="preserve"> PAGEREF _Toc524333764 \h </w:instrText>
        </w:r>
        <w:r w:rsidR="00B00FD2">
          <w:rPr>
            <w:noProof/>
            <w:webHidden/>
          </w:rPr>
        </w:r>
        <w:r w:rsidR="00B00FD2">
          <w:rPr>
            <w:noProof/>
            <w:webHidden/>
          </w:rPr>
          <w:fldChar w:fldCharType="separate"/>
        </w:r>
        <w:r w:rsidR="00B00FD2">
          <w:rPr>
            <w:noProof/>
            <w:webHidden/>
          </w:rPr>
          <w:t>16</w:t>
        </w:r>
        <w:r w:rsidR="00B00FD2">
          <w:rPr>
            <w:noProof/>
            <w:webHidden/>
          </w:rPr>
          <w:fldChar w:fldCharType="end"/>
        </w:r>
      </w:hyperlink>
    </w:p>
    <w:p w14:paraId="7AD5D2BF" w14:textId="6A7981FC" w:rsidR="00B00FD2" w:rsidRDefault="003C691A">
      <w:pPr>
        <w:pStyle w:val="TOC1"/>
        <w:tabs>
          <w:tab w:val="right" w:leader="dot" w:pos="10184"/>
        </w:tabs>
        <w:rPr>
          <w:noProof/>
          <w:lang w:eastAsia="en-IE"/>
        </w:rPr>
      </w:pPr>
      <w:hyperlink w:anchor="_Toc524333765" w:history="1">
        <w:r w:rsidR="00B00FD2" w:rsidRPr="00256BFB">
          <w:rPr>
            <w:rStyle w:val="Hyperlink"/>
            <w:noProof/>
          </w:rPr>
          <w:t>Appendix 3 - GOAL terms and conditions</w:t>
        </w:r>
        <w:r w:rsidR="00B00FD2">
          <w:rPr>
            <w:noProof/>
            <w:webHidden/>
          </w:rPr>
          <w:tab/>
        </w:r>
        <w:r w:rsidR="00B00FD2">
          <w:rPr>
            <w:noProof/>
            <w:webHidden/>
          </w:rPr>
          <w:fldChar w:fldCharType="begin"/>
        </w:r>
        <w:r w:rsidR="00B00FD2">
          <w:rPr>
            <w:noProof/>
            <w:webHidden/>
          </w:rPr>
          <w:instrText xml:space="preserve"> PAGEREF _Toc524333765 \h </w:instrText>
        </w:r>
        <w:r w:rsidR="00B00FD2">
          <w:rPr>
            <w:noProof/>
            <w:webHidden/>
          </w:rPr>
        </w:r>
        <w:r w:rsidR="00B00FD2">
          <w:rPr>
            <w:noProof/>
            <w:webHidden/>
          </w:rPr>
          <w:fldChar w:fldCharType="separate"/>
        </w:r>
        <w:r w:rsidR="00B00FD2">
          <w:rPr>
            <w:noProof/>
            <w:webHidden/>
          </w:rPr>
          <w:t>1</w:t>
        </w:r>
        <w:r w:rsidR="004F5F3F">
          <w:rPr>
            <w:noProof/>
            <w:webHidden/>
          </w:rPr>
          <w:t>8</w:t>
        </w:r>
        <w:r w:rsidR="00B00FD2">
          <w:rPr>
            <w:noProof/>
            <w:webHidden/>
          </w:rPr>
          <w:fldChar w:fldCharType="end"/>
        </w:r>
      </w:hyperlink>
    </w:p>
    <w:p w14:paraId="7802E34B" w14:textId="121E7833" w:rsidR="00B00FD2" w:rsidRDefault="003C691A">
      <w:pPr>
        <w:pStyle w:val="TOC1"/>
        <w:tabs>
          <w:tab w:val="right" w:leader="dot" w:pos="10184"/>
        </w:tabs>
        <w:rPr>
          <w:noProof/>
          <w:lang w:eastAsia="en-IE"/>
        </w:rPr>
      </w:pPr>
      <w:hyperlink w:anchor="_Toc524333766" w:history="1">
        <w:r w:rsidR="00B00FD2" w:rsidRPr="00256BFB">
          <w:rPr>
            <w:rStyle w:val="Hyperlink"/>
            <w:noProof/>
          </w:rPr>
          <w:t>Appendix 4 – GDPR (General Data Protection Regulation) Terms and Conditions</w:t>
        </w:r>
        <w:r w:rsidR="00B00FD2">
          <w:rPr>
            <w:noProof/>
            <w:webHidden/>
          </w:rPr>
          <w:tab/>
        </w:r>
        <w:r w:rsidR="00B00FD2">
          <w:rPr>
            <w:noProof/>
            <w:webHidden/>
          </w:rPr>
          <w:fldChar w:fldCharType="begin"/>
        </w:r>
        <w:r w:rsidR="00B00FD2">
          <w:rPr>
            <w:noProof/>
            <w:webHidden/>
          </w:rPr>
          <w:instrText xml:space="preserve"> PAGEREF _Toc524333766 \h </w:instrText>
        </w:r>
        <w:r w:rsidR="00B00FD2">
          <w:rPr>
            <w:noProof/>
            <w:webHidden/>
          </w:rPr>
        </w:r>
        <w:r w:rsidR="00B00FD2">
          <w:rPr>
            <w:noProof/>
            <w:webHidden/>
          </w:rPr>
          <w:fldChar w:fldCharType="separate"/>
        </w:r>
        <w:r w:rsidR="00B00FD2">
          <w:rPr>
            <w:noProof/>
            <w:webHidden/>
          </w:rPr>
          <w:t>2</w:t>
        </w:r>
        <w:r w:rsidR="004F5F3F">
          <w:rPr>
            <w:noProof/>
            <w:webHidden/>
          </w:rPr>
          <w:t>8</w:t>
        </w:r>
        <w:r w:rsidR="00B00FD2">
          <w:rPr>
            <w:noProof/>
            <w:webHidden/>
          </w:rPr>
          <w:fldChar w:fldCharType="end"/>
        </w:r>
      </w:hyperlink>
    </w:p>
    <w:p w14:paraId="21D6A278" w14:textId="77777777" w:rsidR="00B31C0C" w:rsidRDefault="000D273D" w:rsidP="00B31C0C">
      <w:pPr>
        <w:pStyle w:val="Heading1"/>
        <w:numPr>
          <w:ilvl w:val="0"/>
          <w:numId w:val="0"/>
        </w:numPr>
        <w:ind w:left="432"/>
      </w:pPr>
      <w:r>
        <w:rPr>
          <w:rFonts w:eastAsiaTheme="minorEastAsia" w:cstheme="minorBidi"/>
          <w:color w:val="auto"/>
          <w:sz w:val="22"/>
          <w:szCs w:val="22"/>
        </w:rPr>
        <w:fldChar w:fldCharType="end"/>
      </w:r>
    </w:p>
    <w:p w14:paraId="42239090" w14:textId="77777777" w:rsidR="00FC6FEF" w:rsidRPr="00805C27" w:rsidRDefault="65D6D460" w:rsidP="00EC7023">
      <w:pPr>
        <w:pStyle w:val="Heading1"/>
      </w:pPr>
      <w:bookmarkStart w:id="2" w:name="_Toc524333732"/>
      <w:r>
        <w:t>About GOAL</w:t>
      </w:r>
      <w:bookmarkEnd w:id="0"/>
      <w:bookmarkEnd w:id="2"/>
    </w:p>
    <w:p w14:paraId="696DBC47" w14:textId="77777777" w:rsidR="00FC6FEF" w:rsidRPr="00805C27" w:rsidRDefault="65D6D460" w:rsidP="00B51241">
      <w:pPr>
        <w:spacing w:after="0"/>
      </w:pPr>
      <w:r>
        <w:t>GOAL is an international humanitarian agency, currently operating in 1</w:t>
      </w:r>
      <w:r w:rsidR="00B51241">
        <w:t>3</w:t>
      </w:r>
      <w:r>
        <w:t xml:space="preserve"> countries worldwide, dedicated to alleviating the suffering of the poorest of the poor.  We are a non-denominational, non-governmental and non-political organisation. For more information on GOAL and its operations please visit </w:t>
      </w:r>
      <w:hyperlink r:id="rId13">
        <w:r w:rsidRPr="65D6D460">
          <w:rPr>
            <w:rStyle w:val="Hyperlink"/>
          </w:rPr>
          <w:t>www.goalglobal.org</w:t>
        </w:r>
      </w:hyperlink>
      <w:r w:rsidRPr="65D6D460">
        <w:rPr>
          <w:rStyle w:val="Hyperlink"/>
        </w:rPr>
        <w:t xml:space="preserve">. </w:t>
      </w:r>
    </w:p>
    <w:p w14:paraId="31DCD313" w14:textId="77777777" w:rsidR="0040589C" w:rsidRPr="00805C27" w:rsidRDefault="65D6D460" w:rsidP="00B349E9">
      <w:pPr>
        <w:pStyle w:val="Heading1"/>
      </w:pPr>
      <w:bookmarkStart w:id="3" w:name="_Toc466022933"/>
      <w:bookmarkStart w:id="4" w:name="_Toc524333733"/>
      <w:bookmarkEnd w:id="1"/>
      <w:r>
        <w:t>Proposed Timelines</w:t>
      </w:r>
      <w:bookmarkEnd w:id="3"/>
      <w:bookmarkEnd w:id="4"/>
    </w:p>
    <w:p w14:paraId="7F9A4D3A"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698CF015" w14:textId="77777777" w:rsidTr="65D6D460">
        <w:trPr>
          <w:trHeight w:val="261"/>
        </w:trPr>
        <w:tc>
          <w:tcPr>
            <w:tcW w:w="291" w:type="pct"/>
            <w:shd w:val="clear" w:color="auto" w:fill="D9D9D9" w:themeFill="background1" w:themeFillShade="D9"/>
          </w:tcPr>
          <w:p w14:paraId="5D91954B" w14:textId="77777777" w:rsidR="00334B91" w:rsidRPr="00805C27" w:rsidRDefault="65D6D460" w:rsidP="65D6D460">
            <w:pPr>
              <w:spacing w:after="0" w:line="240" w:lineRule="auto"/>
              <w:jc w:val="center"/>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Line</w:t>
            </w:r>
          </w:p>
        </w:tc>
        <w:tc>
          <w:tcPr>
            <w:tcW w:w="2212" w:type="pct"/>
            <w:shd w:val="clear" w:color="auto" w:fill="D9D9D9" w:themeFill="background1" w:themeFillShade="D9"/>
          </w:tcPr>
          <w:p w14:paraId="35193564" w14:textId="77777777"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Item</w:t>
            </w:r>
          </w:p>
        </w:tc>
        <w:tc>
          <w:tcPr>
            <w:tcW w:w="2497" w:type="pct"/>
            <w:shd w:val="clear" w:color="auto" w:fill="D9D9D9" w:themeFill="background1" w:themeFillShade="D9"/>
          </w:tcPr>
          <w:p w14:paraId="2321FA52" w14:textId="77777777"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Date</w:t>
            </w:r>
            <w:r w:rsidRPr="65D6D460">
              <w:rPr>
                <w:rFonts w:ascii="Calibri,Times New Roman" w:eastAsia="Calibri,Times New Roman" w:hAnsi="Calibri,Times New Roman" w:cs="Calibri,Times New Roman"/>
                <w:b/>
                <w:bCs/>
                <w:color w:val="000000" w:themeColor="text1"/>
                <w:lang w:val="en-US"/>
              </w:rPr>
              <w:t xml:space="preserve"> </w:t>
            </w:r>
          </w:p>
        </w:tc>
      </w:tr>
      <w:tr w:rsidR="00334B91" w:rsidRPr="00805C27" w14:paraId="355E5CD6" w14:textId="77777777" w:rsidTr="65D6D460">
        <w:trPr>
          <w:trHeight w:val="261"/>
        </w:trPr>
        <w:tc>
          <w:tcPr>
            <w:tcW w:w="291" w:type="pct"/>
            <w:shd w:val="clear" w:color="auto" w:fill="D9D9D9" w:themeFill="background1" w:themeFillShade="D9"/>
          </w:tcPr>
          <w:p w14:paraId="5EE33CBB"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1</w:t>
            </w:r>
          </w:p>
        </w:tc>
        <w:tc>
          <w:tcPr>
            <w:tcW w:w="2212" w:type="pct"/>
            <w:shd w:val="clear" w:color="auto" w:fill="F2F2F2" w:themeFill="background1" w:themeFillShade="F2"/>
          </w:tcPr>
          <w:p w14:paraId="4E9DA960"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 xml:space="preserve">ITT published </w:t>
            </w:r>
          </w:p>
        </w:tc>
        <w:tc>
          <w:tcPr>
            <w:tcW w:w="2497" w:type="pct"/>
          </w:tcPr>
          <w:p w14:paraId="1177A0BE" w14:textId="7ACD4496" w:rsidR="00334B91" w:rsidRPr="00E773D5" w:rsidRDefault="00D665DB" w:rsidP="65D6D460">
            <w:pPr>
              <w:pStyle w:val="ACBody2"/>
              <w:tabs>
                <w:tab w:val="left" w:pos="7722"/>
              </w:tabs>
              <w:spacing w:after="0"/>
              <w:ind w:left="0"/>
              <w:jc w:val="left"/>
              <w:rPr>
                <w:rFonts w:ascii="Calibri" w:eastAsia="Calibri" w:hAnsi="Calibri" w:cs="Calibri"/>
                <w:sz w:val="22"/>
                <w:szCs w:val="22"/>
                <w:lang w:val="en-GB" w:eastAsia="en-GB"/>
              </w:rPr>
            </w:pPr>
            <w:r w:rsidRPr="00E773D5">
              <w:rPr>
                <w:rFonts w:ascii="Calibri" w:eastAsia="Calibri" w:hAnsi="Calibri" w:cs="Calibri"/>
                <w:sz w:val="22"/>
                <w:szCs w:val="22"/>
                <w:lang w:val="en-GB" w:eastAsia="en-GB"/>
              </w:rPr>
              <w:t>01</w:t>
            </w:r>
            <w:r w:rsidR="002B3D2C" w:rsidRPr="00E773D5">
              <w:rPr>
                <w:rFonts w:ascii="Calibri" w:eastAsia="Calibri" w:hAnsi="Calibri" w:cs="Calibri"/>
                <w:sz w:val="22"/>
                <w:szCs w:val="22"/>
                <w:lang w:val="en-GB" w:eastAsia="en-GB"/>
              </w:rPr>
              <w:t>/</w:t>
            </w:r>
            <w:r w:rsidRPr="00E773D5">
              <w:rPr>
                <w:rFonts w:ascii="Calibri" w:eastAsia="Calibri" w:hAnsi="Calibri" w:cs="Calibri"/>
                <w:sz w:val="22"/>
                <w:szCs w:val="22"/>
                <w:lang w:val="en-GB" w:eastAsia="en-GB"/>
              </w:rPr>
              <w:t>10</w:t>
            </w:r>
            <w:r w:rsidR="002B3D2C" w:rsidRPr="00E773D5">
              <w:rPr>
                <w:rFonts w:ascii="Calibri" w:eastAsia="Calibri" w:hAnsi="Calibri" w:cs="Calibri"/>
                <w:sz w:val="22"/>
                <w:szCs w:val="22"/>
                <w:lang w:val="en-GB" w:eastAsia="en-GB"/>
              </w:rPr>
              <w:t>/20</w:t>
            </w:r>
            <w:r w:rsidR="00896407" w:rsidRPr="00E773D5">
              <w:rPr>
                <w:rFonts w:ascii="Calibri" w:eastAsia="Calibri" w:hAnsi="Calibri" w:cs="Calibri"/>
                <w:sz w:val="22"/>
                <w:szCs w:val="22"/>
                <w:lang w:val="en-GB" w:eastAsia="en-GB"/>
              </w:rPr>
              <w:t>20</w:t>
            </w:r>
          </w:p>
        </w:tc>
      </w:tr>
      <w:tr w:rsidR="00334B91" w:rsidRPr="00805C27" w14:paraId="180FB807" w14:textId="77777777" w:rsidTr="65D6D460">
        <w:trPr>
          <w:trHeight w:val="261"/>
        </w:trPr>
        <w:tc>
          <w:tcPr>
            <w:tcW w:w="291" w:type="pct"/>
            <w:shd w:val="clear" w:color="auto" w:fill="D9D9D9" w:themeFill="background1" w:themeFillShade="D9"/>
          </w:tcPr>
          <w:p w14:paraId="001C3FFC"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2</w:t>
            </w:r>
          </w:p>
        </w:tc>
        <w:tc>
          <w:tcPr>
            <w:tcW w:w="2212" w:type="pct"/>
            <w:shd w:val="clear" w:color="auto" w:fill="F2F2F2" w:themeFill="background1" w:themeFillShade="F2"/>
          </w:tcPr>
          <w:p w14:paraId="56CF498A"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Closing date for clarifications</w:t>
            </w:r>
          </w:p>
        </w:tc>
        <w:tc>
          <w:tcPr>
            <w:tcW w:w="2497" w:type="pct"/>
          </w:tcPr>
          <w:p w14:paraId="6945064D" w14:textId="14B25AC0" w:rsidR="00334B91" w:rsidRPr="00E773D5" w:rsidRDefault="00E773D5" w:rsidP="65D6D460">
            <w:pPr>
              <w:pStyle w:val="ACBody2"/>
              <w:tabs>
                <w:tab w:val="left" w:pos="7722"/>
              </w:tabs>
              <w:spacing w:after="0"/>
              <w:ind w:left="0"/>
              <w:jc w:val="left"/>
              <w:rPr>
                <w:rFonts w:ascii="Calibri" w:eastAsia="Calibri" w:hAnsi="Calibri" w:cs="Calibri"/>
                <w:sz w:val="22"/>
                <w:szCs w:val="22"/>
                <w:lang w:val="en-GB" w:eastAsia="en-GB"/>
              </w:rPr>
            </w:pPr>
            <w:r w:rsidRPr="00E773D5">
              <w:rPr>
                <w:rFonts w:ascii="Calibri" w:eastAsia="Calibri" w:hAnsi="Calibri" w:cs="Calibri"/>
                <w:sz w:val="22"/>
                <w:szCs w:val="22"/>
                <w:lang w:val="en-GB" w:eastAsia="en-GB"/>
              </w:rPr>
              <w:t>15</w:t>
            </w:r>
            <w:r w:rsidR="002B3D2C" w:rsidRPr="00E773D5">
              <w:rPr>
                <w:rFonts w:ascii="Calibri" w:eastAsia="Calibri" w:hAnsi="Calibri" w:cs="Calibri"/>
                <w:sz w:val="22"/>
                <w:szCs w:val="22"/>
                <w:lang w:val="en-GB" w:eastAsia="en-GB"/>
              </w:rPr>
              <w:t>/10/20</w:t>
            </w:r>
            <w:r w:rsidR="00896407" w:rsidRPr="00E773D5">
              <w:rPr>
                <w:rFonts w:ascii="Calibri" w:eastAsia="Calibri" w:hAnsi="Calibri" w:cs="Calibri"/>
                <w:sz w:val="22"/>
                <w:szCs w:val="22"/>
                <w:lang w:val="en-GB" w:eastAsia="en-GB"/>
              </w:rPr>
              <w:t>20</w:t>
            </w:r>
            <w:r w:rsidR="0086129D">
              <w:rPr>
                <w:rFonts w:ascii="Calibri" w:eastAsia="Calibri" w:hAnsi="Calibri" w:cs="Calibri"/>
                <w:sz w:val="22"/>
                <w:szCs w:val="22"/>
                <w:lang w:val="en-GB" w:eastAsia="en-GB"/>
              </w:rPr>
              <w:t xml:space="preserve"> </w:t>
            </w:r>
            <w:r w:rsidR="00301174" w:rsidRPr="00301174">
              <w:rPr>
                <w:rFonts w:ascii="Calibri" w:eastAsia="Calibri" w:hAnsi="Calibri" w:cs="Calibri"/>
                <w:sz w:val="22"/>
                <w:szCs w:val="22"/>
                <w:lang w:eastAsia="en-GB"/>
              </w:rPr>
              <w:t>5:00 PM GMT +1</w:t>
            </w:r>
          </w:p>
        </w:tc>
      </w:tr>
      <w:tr w:rsidR="00334B91" w:rsidRPr="00805C27" w14:paraId="5F2217B2" w14:textId="77777777" w:rsidTr="65D6D460">
        <w:trPr>
          <w:trHeight w:val="278"/>
        </w:trPr>
        <w:tc>
          <w:tcPr>
            <w:tcW w:w="291" w:type="pct"/>
            <w:shd w:val="clear" w:color="auto" w:fill="D9D9D9" w:themeFill="background1" w:themeFillShade="D9"/>
          </w:tcPr>
          <w:p w14:paraId="2E13A848"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3</w:t>
            </w:r>
          </w:p>
        </w:tc>
        <w:tc>
          <w:tcPr>
            <w:tcW w:w="2212" w:type="pct"/>
            <w:shd w:val="clear" w:color="auto" w:fill="F2F2F2" w:themeFill="background1" w:themeFillShade="F2"/>
          </w:tcPr>
          <w:p w14:paraId="432B8D6D" w14:textId="77777777" w:rsidR="00334B91" w:rsidRPr="00CA5535"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CA5535">
              <w:rPr>
                <w:rFonts w:ascii="Calibri" w:eastAsia="Calibri" w:hAnsi="Calibri" w:cs="Calibri"/>
                <w:sz w:val="22"/>
                <w:szCs w:val="22"/>
                <w:lang w:val="en-GB" w:eastAsia="en-GB"/>
              </w:rPr>
              <w:t>Closing date and time for receipt of Tenders</w:t>
            </w:r>
          </w:p>
        </w:tc>
        <w:tc>
          <w:tcPr>
            <w:tcW w:w="2497" w:type="pct"/>
          </w:tcPr>
          <w:p w14:paraId="78DD5C12" w14:textId="05C6CEDA" w:rsidR="00334B91" w:rsidRPr="00E773D5" w:rsidRDefault="00E773D5" w:rsidP="65D6D460">
            <w:pPr>
              <w:pStyle w:val="ACBody2"/>
              <w:tabs>
                <w:tab w:val="left" w:pos="7722"/>
              </w:tabs>
              <w:spacing w:after="0"/>
              <w:ind w:left="0"/>
              <w:jc w:val="left"/>
              <w:rPr>
                <w:rFonts w:ascii="Calibri" w:eastAsia="Calibri" w:hAnsi="Calibri" w:cs="Calibri"/>
                <w:sz w:val="22"/>
                <w:szCs w:val="22"/>
                <w:vertAlign w:val="superscript"/>
                <w:lang w:val="en-GB" w:eastAsia="en-GB"/>
              </w:rPr>
            </w:pPr>
            <w:r w:rsidRPr="00E773D5">
              <w:rPr>
                <w:rFonts w:ascii="Calibri" w:eastAsia="Calibri" w:hAnsi="Calibri" w:cs="Calibri"/>
                <w:sz w:val="22"/>
                <w:szCs w:val="22"/>
                <w:lang w:val="en-GB" w:eastAsia="en-GB"/>
              </w:rPr>
              <w:t>22</w:t>
            </w:r>
            <w:r w:rsidR="002B3D2C" w:rsidRPr="00E773D5">
              <w:rPr>
                <w:rFonts w:ascii="Calibri" w:eastAsia="Calibri" w:hAnsi="Calibri" w:cs="Calibri"/>
                <w:sz w:val="22"/>
                <w:szCs w:val="22"/>
                <w:lang w:val="en-GB" w:eastAsia="en-GB"/>
              </w:rPr>
              <w:t>/10/20</w:t>
            </w:r>
            <w:r w:rsidR="00896407" w:rsidRPr="00E773D5">
              <w:rPr>
                <w:rFonts w:ascii="Calibri" w:eastAsia="Calibri" w:hAnsi="Calibri" w:cs="Calibri"/>
                <w:sz w:val="22"/>
                <w:szCs w:val="22"/>
                <w:lang w:val="en-GB" w:eastAsia="en-GB"/>
              </w:rPr>
              <w:t>20</w:t>
            </w:r>
            <w:r w:rsidR="00301174">
              <w:rPr>
                <w:rFonts w:ascii="Calibri" w:eastAsia="Calibri" w:hAnsi="Calibri" w:cs="Calibri"/>
                <w:sz w:val="22"/>
                <w:szCs w:val="22"/>
                <w:lang w:val="en-GB" w:eastAsia="en-GB"/>
              </w:rPr>
              <w:t xml:space="preserve"> </w:t>
            </w:r>
            <w:r w:rsidR="003C691A">
              <w:rPr>
                <w:rFonts w:ascii="Calibri" w:eastAsia="Calibri" w:hAnsi="Calibri" w:cs="Calibri"/>
                <w:sz w:val="22"/>
                <w:szCs w:val="22"/>
                <w:lang w:val="en-GB" w:eastAsia="en-GB"/>
              </w:rPr>
              <w:t>6</w:t>
            </w:r>
            <w:r w:rsidR="00301174" w:rsidRPr="00301174">
              <w:rPr>
                <w:rFonts w:ascii="Calibri" w:eastAsia="Calibri" w:hAnsi="Calibri" w:cs="Calibri"/>
                <w:sz w:val="22"/>
                <w:szCs w:val="22"/>
                <w:lang w:eastAsia="en-GB"/>
              </w:rPr>
              <w:t>:00 PM GMT +1</w:t>
            </w:r>
          </w:p>
        </w:tc>
      </w:tr>
      <w:tr w:rsidR="00334B91" w:rsidRPr="00805C27" w14:paraId="208B1556" w14:textId="77777777" w:rsidTr="65D6D460">
        <w:trPr>
          <w:trHeight w:val="278"/>
        </w:trPr>
        <w:tc>
          <w:tcPr>
            <w:tcW w:w="291" w:type="pct"/>
            <w:shd w:val="clear" w:color="auto" w:fill="D9D9D9" w:themeFill="background1" w:themeFillShade="D9"/>
          </w:tcPr>
          <w:p w14:paraId="39F3FCED"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4</w:t>
            </w:r>
          </w:p>
        </w:tc>
        <w:tc>
          <w:tcPr>
            <w:tcW w:w="2212" w:type="pct"/>
            <w:shd w:val="clear" w:color="auto" w:fill="F2F2F2" w:themeFill="background1" w:themeFillShade="F2"/>
          </w:tcPr>
          <w:p w14:paraId="603AF433"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Location</w:t>
            </w:r>
          </w:p>
        </w:tc>
        <w:tc>
          <w:tcPr>
            <w:tcW w:w="2497" w:type="pct"/>
          </w:tcPr>
          <w:p w14:paraId="50B73C24" w14:textId="77777777" w:rsidR="00334B91" w:rsidRPr="00733580"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733580">
              <w:rPr>
                <w:rFonts w:ascii="Calibri" w:eastAsia="Calibri" w:hAnsi="Calibri" w:cs="Calibri"/>
                <w:sz w:val="22"/>
                <w:szCs w:val="22"/>
                <w:lang w:val="en-GB" w:eastAsia="en-GB"/>
              </w:rPr>
              <w:t>GOAL Library Road, Carnegie House – Dun Laoghaire</w:t>
            </w:r>
          </w:p>
        </w:tc>
      </w:tr>
      <w:tr w:rsidR="00F41007" w:rsidRPr="00805C27" w14:paraId="1771B5D9" w14:textId="77777777" w:rsidTr="65D6D460">
        <w:trPr>
          <w:trHeight w:val="278"/>
        </w:trPr>
        <w:tc>
          <w:tcPr>
            <w:tcW w:w="291" w:type="pct"/>
            <w:shd w:val="clear" w:color="auto" w:fill="D9D9D9" w:themeFill="background1" w:themeFillShade="D9"/>
          </w:tcPr>
          <w:p w14:paraId="12BE3912" w14:textId="77777777" w:rsidR="00F41007"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5</w:t>
            </w:r>
          </w:p>
        </w:tc>
        <w:tc>
          <w:tcPr>
            <w:tcW w:w="2212" w:type="pct"/>
            <w:shd w:val="clear" w:color="auto" w:fill="F2F2F2" w:themeFill="background1" w:themeFillShade="F2"/>
          </w:tcPr>
          <w:p w14:paraId="26A01D31" w14:textId="77777777" w:rsidR="00F41007"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Date</w:t>
            </w:r>
          </w:p>
        </w:tc>
        <w:tc>
          <w:tcPr>
            <w:tcW w:w="2497" w:type="pct"/>
          </w:tcPr>
          <w:p w14:paraId="678C965F" w14:textId="063836E0" w:rsidR="00F41007" w:rsidRPr="00733580" w:rsidRDefault="00CA5535" w:rsidP="65D6D460">
            <w:pPr>
              <w:pStyle w:val="ACBody2"/>
              <w:tabs>
                <w:tab w:val="left" w:pos="7722"/>
              </w:tabs>
              <w:spacing w:after="0"/>
              <w:ind w:left="0"/>
              <w:jc w:val="left"/>
              <w:rPr>
                <w:rFonts w:ascii="Calibri" w:eastAsia="Calibri" w:hAnsi="Calibri" w:cs="Calibri"/>
                <w:sz w:val="22"/>
                <w:szCs w:val="22"/>
                <w:lang w:val="en-GB" w:eastAsia="en-GB"/>
              </w:rPr>
            </w:pPr>
            <w:r w:rsidRPr="00733580">
              <w:rPr>
                <w:rFonts w:ascii="Calibri" w:eastAsia="Calibri" w:hAnsi="Calibri" w:cs="Calibri"/>
                <w:sz w:val="22"/>
                <w:szCs w:val="22"/>
                <w:lang w:val="en-GB" w:eastAsia="en-GB"/>
              </w:rPr>
              <w:t xml:space="preserve"> </w:t>
            </w:r>
            <w:r w:rsidR="008053C2">
              <w:rPr>
                <w:rFonts w:ascii="Calibri" w:eastAsia="Calibri" w:hAnsi="Calibri" w:cs="Calibri"/>
                <w:sz w:val="22"/>
                <w:szCs w:val="22"/>
                <w:lang w:val="en-GB" w:eastAsia="en-GB"/>
              </w:rPr>
              <w:t>2</w:t>
            </w:r>
            <w:r w:rsidR="003C691A">
              <w:rPr>
                <w:rFonts w:ascii="Calibri" w:eastAsia="Calibri" w:hAnsi="Calibri" w:cs="Calibri"/>
                <w:sz w:val="22"/>
                <w:szCs w:val="22"/>
                <w:lang w:val="en-GB" w:eastAsia="en-GB"/>
              </w:rPr>
              <w:t>7</w:t>
            </w:r>
            <w:r w:rsidR="00733580" w:rsidRPr="00733580">
              <w:rPr>
                <w:rFonts w:ascii="Calibri" w:eastAsia="Calibri" w:hAnsi="Calibri" w:cs="Calibri"/>
                <w:sz w:val="22"/>
                <w:szCs w:val="22"/>
                <w:lang w:val="en-GB" w:eastAsia="en-GB"/>
              </w:rPr>
              <w:t>/10/20</w:t>
            </w:r>
            <w:r w:rsidR="00896407">
              <w:rPr>
                <w:rFonts w:ascii="Calibri" w:eastAsia="Calibri" w:hAnsi="Calibri" w:cs="Calibri"/>
                <w:sz w:val="22"/>
                <w:szCs w:val="22"/>
                <w:lang w:val="en-GB" w:eastAsia="en-GB"/>
              </w:rPr>
              <w:t>20</w:t>
            </w:r>
          </w:p>
        </w:tc>
      </w:tr>
    </w:tbl>
    <w:p w14:paraId="0059F890" w14:textId="77777777" w:rsidR="009218AC" w:rsidRPr="00805C27" w:rsidRDefault="65D6D460" w:rsidP="00334B91">
      <w:pPr>
        <w:pStyle w:val="Heading1"/>
      </w:pPr>
      <w:bookmarkStart w:id="5" w:name="_Toc466022934"/>
      <w:bookmarkStart w:id="6" w:name="_Toc524333734"/>
      <w:r>
        <w:t>Overview of requirements</w:t>
      </w:r>
      <w:bookmarkEnd w:id="5"/>
      <w:bookmarkEnd w:id="6"/>
    </w:p>
    <w:p w14:paraId="16A15EAB" w14:textId="77777777" w:rsidR="00213014" w:rsidRPr="00DE589B" w:rsidRDefault="65D6D460" w:rsidP="00213014">
      <w:pPr>
        <w:pStyle w:val="Heading2"/>
      </w:pPr>
      <w:bookmarkStart w:id="7" w:name="_Toc524333735"/>
      <w:r>
        <w:t>Service or Supply Specification</w:t>
      </w:r>
      <w:bookmarkEnd w:id="7"/>
    </w:p>
    <w:p w14:paraId="47B97BFF" w14:textId="5AD6B315" w:rsidR="0059134D" w:rsidRPr="003F75FE" w:rsidRDefault="0059134D" w:rsidP="0059134D">
      <w:pPr>
        <w:pStyle w:val="BodyText"/>
        <w:spacing w:after="0" w:line="276" w:lineRule="auto"/>
        <w:jc w:val="both"/>
        <w:rPr>
          <w:rFonts w:asciiTheme="minorHAnsi" w:hAnsiTheme="minorHAnsi" w:cs="Tahoma"/>
          <w:bCs/>
          <w:szCs w:val="22"/>
        </w:rPr>
      </w:pPr>
      <w:r w:rsidRPr="0063122F">
        <w:rPr>
          <w:rFonts w:asciiTheme="minorHAnsi" w:hAnsiTheme="minorHAnsi"/>
          <w:szCs w:val="22"/>
        </w:rPr>
        <w:t xml:space="preserve">GOAL </w:t>
      </w:r>
      <w:r w:rsidRPr="0063122F">
        <w:rPr>
          <w:rFonts w:asciiTheme="minorHAnsi" w:eastAsia="Arial Unicode MS" w:hAnsiTheme="minorHAnsi" w:cs="Arial"/>
          <w:szCs w:val="22"/>
        </w:rPr>
        <w:t xml:space="preserve">invites </w:t>
      </w:r>
      <w:r w:rsidRPr="0063122F">
        <w:rPr>
          <w:rFonts w:asciiTheme="minorHAnsi" w:hAnsiTheme="minorHAnsi"/>
          <w:szCs w:val="22"/>
        </w:rPr>
        <w:t xml:space="preserve">prospective suppliers </w:t>
      </w:r>
      <w:r w:rsidRPr="0063122F">
        <w:rPr>
          <w:rFonts w:asciiTheme="minorHAnsi" w:eastAsia="Arial Unicode MS" w:hAnsiTheme="minorHAnsi" w:cs="Arial"/>
          <w:szCs w:val="22"/>
        </w:rPr>
        <w:t xml:space="preserve">to </w:t>
      </w:r>
      <w:r w:rsidRPr="0063122F">
        <w:rPr>
          <w:rFonts w:asciiTheme="minorHAnsi" w:hAnsiTheme="minorHAnsi"/>
          <w:szCs w:val="22"/>
        </w:rPr>
        <w:t xml:space="preserve">submit </w:t>
      </w:r>
      <w:r>
        <w:rPr>
          <w:rFonts w:asciiTheme="minorHAnsi" w:hAnsiTheme="minorHAnsi"/>
          <w:szCs w:val="22"/>
        </w:rPr>
        <w:t>bids</w:t>
      </w:r>
      <w:r w:rsidRPr="0063122F">
        <w:rPr>
          <w:rFonts w:asciiTheme="minorHAnsi" w:hAnsiTheme="minorHAnsi"/>
          <w:szCs w:val="22"/>
        </w:rPr>
        <w:t xml:space="preserve"> </w:t>
      </w:r>
      <w:r>
        <w:rPr>
          <w:rFonts w:asciiTheme="minorHAnsi" w:hAnsiTheme="minorHAnsi"/>
          <w:szCs w:val="22"/>
        </w:rPr>
        <w:t xml:space="preserve">for the </w:t>
      </w:r>
      <w:r w:rsidR="00402CCC">
        <w:rPr>
          <w:rFonts w:asciiTheme="minorHAnsi" w:hAnsiTheme="minorHAnsi"/>
          <w:szCs w:val="22"/>
        </w:rPr>
        <w:t>provision</w:t>
      </w:r>
      <w:r>
        <w:rPr>
          <w:rFonts w:asciiTheme="minorHAnsi" w:hAnsiTheme="minorHAnsi"/>
          <w:szCs w:val="22"/>
        </w:rPr>
        <w:t xml:space="preserve"> of </w:t>
      </w:r>
      <w:r w:rsidR="00402CCC">
        <w:rPr>
          <w:rFonts w:asciiTheme="minorHAnsi" w:hAnsiTheme="minorHAnsi"/>
          <w:szCs w:val="22"/>
        </w:rPr>
        <w:t xml:space="preserve">Timekeeping </w:t>
      </w:r>
      <w:r w:rsidR="00F0704E">
        <w:rPr>
          <w:rFonts w:asciiTheme="minorHAnsi" w:hAnsiTheme="minorHAnsi"/>
          <w:szCs w:val="22"/>
        </w:rPr>
        <w:t>Data Software</w:t>
      </w:r>
      <w:r w:rsidRPr="00841653">
        <w:rPr>
          <w:rFonts w:asciiTheme="minorHAnsi" w:hAnsiTheme="minorHAnsi"/>
          <w:szCs w:val="22"/>
        </w:rPr>
        <w:t xml:space="preserve"> for DUB-</w:t>
      </w:r>
      <w:r w:rsidR="00402CCC">
        <w:rPr>
          <w:rFonts w:asciiTheme="minorHAnsi" w:hAnsiTheme="minorHAnsi"/>
          <w:szCs w:val="22"/>
        </w:rPr>
        <w:t>IT</w:t>
      </w:r>
      <w:r w:rsidRPr="00841653">
        <w:rPr>
          <w:rFonts w:asciiTheme="minorHAnsi" w:hAnsiTheme="minorHAnsi"/>
          <w:szCs w:val="22"/>
        </w:rPr>
        <w:t>D-</w:t>
      </w:r>
      <w:r w:rsidR="00402CCC">
        <w:rPr>
          <w:rFonts w:asciiTheme="minorHAnsi" w:hAnsiTheme="minorHAnsi"/>
          <w:szCs w:val="22"/>
        </w:rPr>
        <w:t>0188</w:t>
      </w:r>
      <w:r w:rsidRPr="0063122F">
        <w:rPr>
          <w:rFonts w:asciiTheme="minorHAnsi" w:hAnsiTheme="minorHAnsi"/>
          <w:szCs w:val="22"/>
        </w:rPr>
        <w:t xml:space="preserve">. </w:t>
      </w:r>
      <w:r>
        <w:rPr>
          <w:rFonts w:asciiTheme="minorHAnsi" w:hAnsiTheme="minorHAnsi"/>
          <w:szCs w:val="22"/>
        </w:rPr>
        <w:t>T</w:t>
      </w:r>
      <w:r w:rsidRPr="0063122F">
        <w:rPr>
          <w:rFonts w:asciiTheme="minorHAnsi" w:hAnsiTheme="minorHAnsi"/>
          <w:szCs w:val="22"/>
        </w:rPr>
        <w:t>he technical parameters must meet or exceed minimum specification requirements outlined</w:t>
      </w:r>
      <w:r>
        <w:rPr>
          <w:rFonts w:asciiTheme="minorHAnsi" w:hAnsiTheme="minorHAnsi"/>
          <w:szCs w:val="22"/>
        </w:rPr>
        <w:t xml:space="preserve"> below</w:t>
      </w:r>
      <w:r w:rsidRPr="0063122F">
        <w:rPr>
          <w:rFonts w:asciiTheme="minorHAnsi" w:hAnsiTheme="minorHAnsi"/>
          <w:szCs w:val="22"/>
        </w:rPr>
        <w:t xml:space="preserve">. </w:t>
      </w:r>
    </w:p>
    <w:p w14:paraId="31D6BE7C" w14:textId="77777777" w:rsidR="00FC4480" w:rsidRDefault="00FC4480" w:rsidP="65D6D460">
      <w:pPr>
        <w:jc w:val="both"/>
        <w:rPr>
          <w:rFonts w:ascii="Calibri" w:eastAsia="Calibri" w:hAnsi="Calibri" w:cs="Calibri"/>
        </w:rPr>
      </w:pPr>
    </w:p>
    <w:p w14:paraId="165666BA" w14:textId="77777777" w:rsidR="00FC4480" w:rsidRDefault="00FC4480" w:rsidP="65D6D460">
      <w:pPr>
        <w:jc w:val="both"/>
        <w:rPr>
          <w:rFonts w:ascii="Calibri" w:eastAsia="Calibri" w:hAnsi="Calibri" w:cs="Calibri"/>
        </w:rPr>
      </w:pPr>
    </w:p>
    <w:p w14:paraId="0BAFB295" w14:textId="77777777" w:rsidR="00FC4480" w:rsidRPr="004777C2" w:rsidRDefault="00FC4480" w:rsidP="65D6D460">
      <w:pPr>
        <w:jc w:val="both"/>
        <w:rPr>
          <w:rFonts w:ascii="Calibri" w:eastAsia="Calibri" w:hAnsi="Calibri" w:cs="Calibri"/>
        </w:rPr>
      </w:pPr>
    </w:p>
    <w:p w14:paraId="6E62BCC4" w14:textId="77777777" w:rsidR="008451E8" w:rsidRPr="004777C2" w:rsidRDefault="65D6D460" w:rsidP="008A096C">
      <w:pPr>
        <w:pStyle w:val="Heading2"/>
        <w:jc w:val="both"/>
      </w:pPr>
      <w:bookmarkStart w:id="8" w:name="_Toc524333736"/>
      <w:r>
        <w:lastRenderedPageBreak/>
        <w:t>The service being offered must be in line with the following requirements</w:t>
      </w:r>
      <w:bookmarkEnd w:id="8"/>
      <w:r>
        <w:t xml:space="preserve"> </w:t>
      </w:r>
    </w:p>
    <w:p w14:paraId="5CF0A5B6" w14:textId="77777777" w:rsidR="0059134D" w:rsidRDefault="00986842" w:rsidP="0059134D">
      <w:bookmarkStart w:id="9" w:name="_Toc524333737"/>
      <w:r w:rsidRPr="00986842">
        <w:t>Please refer to Appendix 2</w:t>
      </w:r>
      <w:r w:rsidR="0059134D" w:rsidRPr="00986842">
        <w:t xml:space="preserve"> for full Terms of Reference.</w:t>
      </w:r>
      <w:r w:rsidR="0059134D">
        <w:t xml:space="preserve"> </w:t>
      </w:r>
    </w:p>
    <w:p w14:paraId="1712105C" w14:textId="77777777" w:rsidR="000C157F" w:rsidRPr="00BE4A08" w:rsidRDefault="65D6D460" w:rsidP="008A096C">
      <w:pPr>
        <w:pStyle w:val="Heading2"/>
        <w:jc w:val="both"/>
      </w:pPr>
      <w:r w:rsidRPr="00BE4A08">
        <w:t>Added Value Features</w:t>
      </w:r>
      <w:bookmarkEnd w:id="9"/>
    </w:p>
    <w:p w14:paraId="2B0A59B6" w14:textId="0C1B860E" w:rsidR="000C157F" w:rsidRDefault="65D6D460" w:rsidP="008A096C">
      <w:pPr>
        <w:jc w:val="both"/>
      </w:pPr>
      <w:r w:rsidRPr="00BE4A08">
        <w:t>Give details of any additional services or functionality may enhance your proposal (limit to 1 page)</w:t>
      </w:r>
      <w:r>
        <w:t xml:space="preserve"> </w:t>
      </w:r>
    </w:p>
    <w:p w14:paraId="16F27ED6" w14:textId="7D1D429C" w:rsidR="00BE4A08" w:rsidRDefault="00BE4A08" w:rsidP="008A096C">
      <w:pPr>
        <w:jc w:val="both"/>
      </w:pPr>
    </w:p>
    <w:p w14:paraId="47206F1D" w14:textId="77777777" w:rsidR="00316DF2" w:rsidRPr="00136CF6" w:rsidRDefault="65D6D460" w:rsidP="008A096C">
      <w:pPr>
        <w:pStyle w:val="Heading2"/>
        <w:jc w:val="both"/>
      </w:pPr>
      <w:bookmarkStart w:id="10" w:name="_Toc524333738"/>
      <w:r w:rsidRPr="00136CF6">
        <w:t>type of contract</w:t>
      </w:r>
      <w:bookmarkEnd w:id="10"/>
      <w:r w:rsidRPr="00136CF6">
        <w:t xml:space="preserve"> </w:t>
      </w:r>
    </w:p>
    <w:p w14:paraId="324F4B0B" w14:textId="315882B3" w:rsidR="000E35F1" w:rsidRPr="00136CF6" w:rsidRDefault="000E35F1" w:rsidP="65D6D460">
      <w:pPr>
        <w:jc w:val="both"/>
        <w:rPr>
          <w:iCs/>
        </w:rPr>
      </w:pPr>
      <w:r w:rsidRPr="00136CF6">
        <w:rPr>
          <w:iCs/>
          <w:shd w:val="clear" w:color="auto" w:fill="FFFFFF"/>
          <w:lang w:val="en-US"/>
        </w:rPr>
        <w:t xml:space="preserve">A Contract for Services will be established between GOAL and the Winning Tenderer. </w:t>
      </w:r>
      <w:r w:rsidRPr="00136CF6">
        <w:rPr>
          <w:iCs/>
        </w:rPr>
        <w:t>The Contract for Services will set prices for the contract duration.</w:t>
      </w:r>
    </w:p>
    <w:p w14:paraId="2B9AD69C" w14:textId="64D397EA" w:rsidR="000E35F1" w:rsidRDefault="000E35F1" w:rsidP="65D6D460">
      <w:pPr>
        <w:jc w:val="both"/>
        <w:rPr>
          <w:iCs/>
        </w:rPr>
      </w:pPr>
      <w:r w:rsidRPr="00136CF6">
        <w:rPr>
          <w:iCs/>
        </w:rPr>
        <w:t>Estimated duration of the Contract is 2 years separated in the</w:t>
      </w:r>
      <w:r>
        <w:rPr>
          <w:iCs/>
        </w:rPr>
        <w:t xml:space="preserve"> below 2 Phases:</w:t>
      </w:r>
    </w:p>
    <w:p w14:paraId="44C4FB43" w14:textId="4EA05C4B" w:rsidR="000E35F1" w:rsidRPr="000E35F1" w:rsidRDefault="000E35F1" w:rsidP="000E35F1">
      <w:pPr>
        <w:pStyle w:val="ListParagraph"/>
        <w:numPr>
          <w:ilvl w:val="0"/>
          <w:numId w:val="39"/>
        </w:numPr>
        <w:jc w:val="both"/>
        <w:rPr>
          <w:iCs/>
        </w:rPr>
      </w:pPr>
      <w:r>
        <w:rPr>
          <w:iCs/>
        </w:rPr>
        <w:t xml:space="preserve">Year 1: October 2020 to September 2021. </w:t>
      </w:r>
    </w:p>
    <w:p w14:paraId="44180AD5" w14:textId="75DC7F67" w:rsidR="00C33249" w:rsidRPr="00C33249" w:rsidRDefault="00443BE8" w:rsidP="008D26B2">
      <w:pPr>
        <w:ind w:left="709"/>
        <w:jc w:val="both"/>
        <w:rPr>
          <w:rFonts w:ascii="Calibri" w:hAnsi="Calibri" w:cs="Calibri"/>
          <w:lang w:val="en-GB"/>
        </w:rPr>
      </w:pPr>
      <w:r>
        <w:rPr>
          <w:rFonts w:ascii="Calibri" w:hAnsi="Calibri" w:cs="Calibri"/>
          <w:lang w:val="en-GB"/>
        </w:rPr>
        <w:t>New</w:t>
      </w:r>
      <w:r w:rsidR="00C33249" w:rsidRPr="00C33249">
        <w:rPr>
          <w:rFonts w:ascii="Calibri" w:hAnsi="Calibri" w:cs="Calibri"/>
          <w:lang w:val="en-GB"/>
        </w:rPr>
        <w:t xml:space="preserve"> times recording application</w:t>
      </w:r>
      <w:r w:rsidR="00BE4A08">
        <w:rPr>
          <w:rFonts w:ascii="Calibri" w:hAnsi="Calibri" w:cs="Calibri"/>
          <w:lang w:val="en-GB"/>
        </w:rPr>
        <w:t>. Costings will be based on the number of licenses taken up. Monthly license volume updates are requested. Finally, please advise if there are a minimum number of licenses per category.</w:t>
      </w:r>
    </w:p>
    <w:p w14:paraId="49D00C99" w14:textId="320FD9A1" w:rsidR="00C33249" w:rsidRDefault="008D26B2" w:rsidP="008D26B2">
      <w:pPr>
        <w:pStyle w:val="ListParagraph"/>
        <w:numPr>
          <w:ilvl w:val="0"/>
          <w:numId w:val="39"/>
        </w:numPr>
        <w:jc w:val="both"/>
        <w:rPr>
          <w:rFonts w:ascii="Calibri" w:hAnsi="Calibri" w:cs="Calibri"/>
          <w:lang w:val="en-GB"/>
        </w:rPr>
      </w:pPr>
      <w:r>
        <w:rPr>
          <w:rFonts w:ascii="Calibri" w:hAnsi="Calibri" w:cs="Calibri"/>
          <w:lang w:val="en-GB"/>
        </w:rPr>
        <w:t>Year 2 : October 2021 to S</w:t>
      </w:r>
      <w:r w:rsidR="00771F09">
        <w:rPr>
          <w:rFonts w:ascii="Calibri" w:hAnsi="Calibri" w:cs="Calibri"/>
          <w:lang w:val="en-GB"/>
        </w:rPr>
        <w:t>e</w:t>
      </w:r>
      <w:r>
        <w:rPr>
          <w:rFonts w:ascii="Calibri" w:hAnsi="Calibri" w:cs="Calibri"/>
          <w:lang w:val="en-GB"/>
        </w:rPr>
        <w:t>pt</w:t>
      </w:r>
      <w:r w:rsidR="00771F09">
        <w:rPr>
          <w:rFonts w:ascii="Calibri" w:hAnsi="Calibri" w:cs="Calibri"/>
          <w:lang w:val="en-GB"/>
        </w:rPr>
        <w:t>e</w:t>
      </w:r>
      <w:r>
        <w:rPr>
          <w:rFonts w:ascii="Calibri" w:hAnsi="Calibri" w:cs="Calibri"/>
          <w:lang w:val="en-GB"/>
        </w:rPr>
        <w:t>mber 2022</w:t>
      </w:r>
      <w:r w:rsidR="00771F09">
        <w:rPr>
          <w:rFonts w:ascii="Calibri" w:hAnsi="Calibri" w:cs="Calibri"/>
          <w:lang w:val="en-GB"/>
        </w:rPr>
        <w:t>, subject to renewal.</w:t>
      </w:r>
    </w:p>
    <w:p w14:paraId="774E568D" w14:textId="77777777" w:rsidR="00293505" w:rsidRPr="00805C27" w:rsidRDefault="65D6D460" w:rsidP="008A096C">
      <w:pPr>
        <w:pStyle w:val="Heading1"/>
        <w:jc w:val="both"/>
      </w:pPr>
      <w:bookmarkStart w:id="11" w:name="_Toc524333739"/>
      <w:bookmarkStart w:id="12" w:name="_Toc466022939"/>
      <w:r>
        <w:t>Terms of the Procurement</w:t>
      </w:r>
      <w:bookmarkEnd w:id="11"/>
      <w:r>
        <w:t xml:space="preserve"> </w:t>
      </w:r>
      <w:bookmarkEnd w:id="12"/>
    </w:p>
    <w:p w14:paraId="135B528A" w14:textId="77777777" w:rsidR="00293505" w:rsidRPr="00805C27" w:rsidRDefault="65D6D460" w:rsidP="008A096C">
      <w:pPr>
        <w:pStyle w:val="Heading2"/>
        <w:keepNext w:val="0"/>
        <w:jc w:val="both"/>
      </w:pPr>
      <w:bookmarkStart w:id="13" w:name="_Toc115690175"/>
      <w:bookmarkStart w:id="14" w:name="_Toc118102638"/>
      <w:bookmarkStart w:id="15" w:name="_Toc118102814"/>
      <w:bookmarkStart w:id="16" w:name="_Toc229548505"/>
      <w:bookmarkStart w:id="17" w:name="_Toc231810369"/>
      <w:bookmarkStart w:id="18" w:name="_Toc466022941"/>
      <w:bookmarkStart w:id="19" w:name="_Toc524333740"/>
      <w:bookmarkEnd w:id="13"/>
      <w:bookmarkEnd w:id="14"/>
      <w:bookmarkEnd w:id="15"/>
      <w:r>
        <w:t>Procurement Process</w:t>
      </w:r>
      <w:bookmarkEnd w:id="16"/>
      <w:bookmarkEnd w:id="17"/>
      <w:bookmarkEnd w:id="18"/>
      <w:bookmarkEnd w:id="19"/>
    </w:p>
    <w:p w14:paraId="317A4097" w14:textId="64788337" w:rsidR="00293505" w:rsidRPr="00805C27" w:rsidRDefault="65D6D460" w:rsidP="008A096C">
      <w:pPr>
        <w:pStyle w:val="Heading3"/>
        <w:keepNext w:val="0"/>
        <w:spacing w:before="0"/>
        <w:jc w:val="both"/>
      </w:pPr>
      <w:r>
        <w:t xml:space="preserve">This competition is being conducted under GOALs </w:t>
      </w:r>
      <w:r w:rsidR="00E860A9">
        <w:t>N</w:t>
      </w:r>
      <w:r w:rsidR="00F172C9">
        <w:t>ational</w:t>
      </w:r>
      <w:r>
        <w:t xml:space="preserve"> Tender Procedure.</w:t>
      </w:r>
    </w:p>
    <w:p w14:paraId="3A0CAD22" w14:textId="77777777" w:rsidR="00293505" w:rsidRDefault="65D6D460" w:rsidP="008A096C">
      <w:pPr>
        <w:pStyle w:val="Heading3"/>
        <w:keepNext w:val="0"/>
        <w:spacing w:before="0"/>
        <w:jc w:val="both"/>
      </w:pPr>
      <w:r>
        <w:t>The Contracting Authority for this procurement is GOAL</w:t>
      </w:r>
    </w:p>
    <w:p w14:paraId="135AC7BF" w14:textId="77777777" w:rsidR="00293505" w:rsidRPr="00805C27" w:rsidRDefault="65D6D460" w:rsidP="008A096C">
      <w:pPr>
        <w:pStyle w:val="Heading2"/>
        <w:keepNext w:val="0"/>
        <w:jc w:val="both"/>
      </w:pPr>
      <w:bookmarkStart w:id="20" w:name="_Toc229548506"/>
      <w:bookmarkStart w:id="21" w:name="_Toc231810370"/>
      <w:bookmarkStart w:id="22" w:name="_Toc466022942"/>
      <w:bookmarkStart w:id="23" w:name="_Toc524333741"/>
      <w:r w:rsidRPr="65D6D460">
        <w:rPr>
          <w:sz w:val="24"/>
          <w:szCs w:val="24"/>
        </w:rPr>
        <w:t>C</w:t>
      </w:r>
      <w:r>
        <w:t>larifications and Query Handling</w:t>
      </w:r>
      <w:bookmarkEnd w:id="20"/>
      <w:bookmarkEnd w:id="21"/>
      <w:bookmarkEnd w:id="22"/>
      <w:bookmarkEnd w:id="23"/>
    </w:p>
    <w:p w14:paraId="1CADAE6D" w14:textId="77777777" w:rsidR="00293505" w:rsidRPr="00805C27" w:rsidRDefault="65D6D460" w:rsidP="008A096C">
      <w:pPr>
        <w:pStyle w:val="Heading3"/>
        <w:keepNext w:val="0"/>
        <w:jc w:val="both"/>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4E093C60" w14:textId="2E6FC136" w:rsidR="009A6626" w:rsidRDefault="65D6D460" w:rsidP="00FA3E4D">
      <w:pPr>
        <w:pStyle w:val="Heading3"/>
        <w:keepNext w:val="0"/>
        <w:rPr>
          <w:rStyle w:val="Hyperlink"/>
          <w:color w:val="auto"/>
          <w:u w:val="none"/>
        </w:rPr>
      </w:pPr>
      <w:r>
        <w:t xml:space="preserve">Requests for additional information or clarifications can be made </w:t>
      </w:r>
      <w:r w:rsidR="00737246">
        <w:t xml:space="preserve">as per </w:t>
      </w:r>
      <w:r w:rsidR="00E860A9">
        <w:t>the</w:t>
      </w:r>
      <w:r w:rsidR="00737246">
        <w:t xml:space="preserve"> Proposed timelines an</w:t>
      </w:r>
      <w:r w:rsidRPr="00FA3E4D">
        <w:t xml:space="preserve">d no later.  Any queries about this ITT should be addressed in writing to GOAL via email on </w:t>
      </w:r>
      <w:hyperlink r:id="rId14">
        <w:r w:rsidRPr="65D6D460">
          <w:rPr>
            <w:rStyle w:val="Hyperlink"/>
          </w:rPr>
          <w:t>clarifications@goal.ie</w:t>
        </w:r>
      </w:hyperlink>
      <w:r w:rsidRPr="65D6D460">
        <w:rPr>
          <w:rStyle w:val="Hyperlink"/>
          <w:color w:val="auto"/>
          <w:u w:val="none"/>
        </w:rPr>
        <w:t xml:space="preserve"> and answers shall be collated and published online at </w:t>
      </w:r>
      <w:hyperlink r:id="rId15">
        <w:r w:rsidRPr="65D6D460">
          <w:rPr>
            <w:rStyle w:val="Hyperlink"/>
          </w:rPr>
          <w:t>https://www.goalglobal.org/tenders</w:t>
        </w:r>
      </w:hyperlink>
      <w:r w:rsidRPr="65D6D460">
        <w:rPr>
          <w:rStyle w:val="Hyperlink"/>
          <w:u w:val="none"/>
        </w:rPr>
        <w:t xml:space="preserve"> </w:t>
      </w:r>
      <w:r w:rsidRPr="65D6D460">
        <w:rPr>
          <w:rStyle w:val="Hyperlink"/>
          <w:color w:val="auto"/>
          <w:u w:val="none"/>
        </w:rPr>
        <w:t>in a timely manner.</w:t>
      </w:r>
    </w:p>
    <w:p w14:paraId="1053F715" w14:textId="77777777" w:rsidR="004834A0" w:rsidRPr="004834A0" w:rsidRDefault="004834A0" w:rsidP="004834A0"/>
    <w:p w14:paraId="535E123B" w14:textId="77777777" w:rsidR="00293505" w:rsidRPr="00805C27" w:rsidRDefault="65D6D460" w:rsidP="008A096C">
      <w:pPr>
        <w:pStyle w:val="Heading2"/>
        <w:keepNext w:val="0"/>
        <w:jc w:val="both"/>
      </w:pPr>
      <w:bookmarkStart w:id="24" w:name="_Toc229548507"/>
      <w:bookmarkStart w:id="25" w:name="_Toc231810371"/>
      <w:bookmarkStart w:id="26" w:name="_Toc466022943"/>
      <w:bookmarkStart w:id="27" w:name="_Toc524333742"/>
      <w:r>
        <w:t>Conditions of Tender Submission</w:t>
      </w:r>
      <w:bookmarkEnd w:id="24"/>
      <w:bookmarkEnd w:id="25"/>
      <w:bookmarkEnd w:id="26"/>
      <w:bookmarkEnd w:id="27"/>
    </w:p>
    <w:p w14:paraId="5AEE35BA" w14:textId="77777777" w:rsidR="00293505" w:rsidRPr="00805C27" w:rsidRDefault="65D6D460" w:rsidP="008A096C">
      <w:pPr>
        <w:pStyle w:val="Heading3"/>
        <w:keepNext w:val="0"/>
        <w:spacing w:before="0"/>
        <w:jc w:val="both"/>
      </w:pPr>
      <w:r>
        <w:t xml:space="preserve">Tenders must be completed in English. </w:t>
      </w:r>
    </w:p>
    <w:p w14:paraId="7F9007AB" w14:textId="77777777" w:rsidR="009A5A61" w:rsidRPr="00805C27" w:rsidRDefault="65D6D460" w:rsidP="008A096C">
      <w:pPr>
        <w:pStyle w:val="Heading3"/>
        <w:keepNext w:val="0"/>
        <w:spacing w:before="0"/>
        <w:jc w:val="both"/>
      </w:pPr>
      <w:r>
        <w:t>Tenders must respond to all requirements set out in this ITT and complete their offer in the Response Format.</w:t>
      </w:r>
    </w:p>
    <w:p w14:paraId="538328ED" w14:textId="77777777" w:rsidR="009A5A61" w:rsidRPr="00805C27" w:rsidRDefault="65D6D460" w:rsidP="008A096C">
      <w:pPr>
        <w:pStyle w:val="Heading3"/>
        <w:keepNext w:val="0"/>
        <w:spacing w:before="0"/>
        <w:jc w:val="both"/>
      </w:pPr>
      <w:r>
        <w:lastRenderedPageBreak/>
        <w:t>Failure to submit tenders in the required format will, in almost all circumstances, result in the rejection of the tender.  Failure to resubmit a correctly formatted tender within 3 (three) working days of such a request will result in disqualification.</w:t>
      </w:r>
    </w:p>
    <w:p w14:paraId="69C5E509" w14:textId="77777777" w:rsidR="009A5A61" w:rsidRPr="00805C27" w:rsidRDefault="65D6D460" w:rsidP="008A096C">
      <w:pPr>
        <w:pStyle w:val="Heading3"/>
        <w:keepNext w:val="0"/>
        <w:spacing w:before="0"/>
        <w:jc w:val="both"/>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67F07B69" w14:textId="2F16E3D7" w:rsidR="009A5A61" w:rsidRPr="00805C27" w:rsidRDefault="65D6D460" w:rsidP="008A096C">
      <w:pPr>
        <w:pStyle w:val="Heading3"/>
        <w:keepNext w:val="0"/>
        <w:spacing w:before="0"/>
        <w:jc w:val="both"/>
      </w:pPr>
      <w:r>
        <w:t>Tenders must detail all</w:t>
      </w:r>
      <w:r w:rsidR="008E1B19">
        <w:t xml:space="preserve"> costs identified in this ITT. </w:t>
      </w:r>
      <w:r>
        <w:t>Additionally, tenders must detail any other costs whatsoever that could be incurred by GOAL in the usage of services and/or the availing of options that may not be explicitly identified/requested in this ITT.  Tenderers’ attention is drawn to the fact that, in the event of a Contract being awarded to them, the attempted imposition of undeclared costs will be considered a condition for default.</w:t>
      </w:r>
    </w:p>
    <w:p w14:paraId="0FBB4FA0" w14:textId="77777777" w:rsidR="00293505" w:rsidRPr="00805C27" w:rsidRDefault="65D6D460" w:rsidP="008A096C">
      <w:pPr>
        <w:pStyle w:val="Heading3"/>
        <w:keepNext w:val="0"/>
        <w:spacing w:before="0"/>
        <w:jc w:val="both"/>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1FEA76DB" w14:textId="77777777" w:rsidR="00293505" w:rsidRPr="00805C27" w:rsidRDefault="65D6D460" w:rsidP="008A096C">
      <w:pPr>
        <w:pStyle w:val="Heading3"/>
        <w:keepNext w:val="0"/>
        <w:spacing w:before="0"/>
        <w:jc w:val="both"/>
      </w:pPr>
      <w:r>
        <w:t xml:space="preserve">GOAL will not be liable in respect of any costs incurred by respondents in the preparation and submission of tenders or any associated work effort. </w:t>
      </w:r>
    </w:p>
    <w:p w14:paraId="00DE7F36" w14:textId="77777777" w:rsidR="00293505" w:rsidRPr="00805C27" w:rsidRDefault="65D6D460" w:rsidP="008A096C">
      <w:pPr>
        <w:pStyle w:val="Heading3"/>
        <w:keepNext w:val="0"/>
        <w:spacing w:before="0"/>
        <w:jc w:val="both"/>
      </w:pPr>
      <w:r>
        <w:t>GOAL will conduct this tender, including the evaluation of responses and final awards in accordance with the detail set out at in the Evaluation process. Tenders will be opened by at least three designated officers of GOAL.</w:t>
      </w:r>
    </w:p>
    <w:p w14:paraId="72C2F150" w14:textId="77777777" w:rsidR="00293505" w:rsidRPr="00805C27" w:rsidRDefault="65D6D460" w:rsidP="008A096C">
      <w:pPr>
        <w:pStyle w:val="Heading3"/>
        <w:keepNext w:val="0"/>
        <w:spacing w:before="0"/>
        <w:jc w:val="both"/>
      </w:pPr>
      <w:r>
        <w:t xml:space="preserve">GOAL is not bound to accept the lowest, or any tender submitted. </w:t>
      </w:r>
    </w:p>
    <w:p w14:paraId="3BB07AD5" w14:textId="77777777" w:rsidR="00293505" w:rsidRPr="00805C27" w:rsidRDefault="65D6D460" w:rsidP="008A096C">
      <w:pPr>
        <w:pStyle w:val="Heading3"/>
        <w:keepNext w:val="0"/>
        <w:spacing w:before="0"/>
        <w:jc w:val="both"/>
      </w:pPr>
      <w:r>
        <w:t xml:space="preserve">Information supplied by respondents will be treated as contractually binding.  However, GOAL reserves the right to seek clarification or verification of any such information. </w:t>
      </w:r>
    </w:p>
    <w:p w14:paraId="7C650AA0" w14:textId="77777777" w:rsidR="00DF6FF8" w:rsidRPr="00805C27" w:rsidRDefault="65D6D460" w:rsidP="008A096C">
      <w:pPr>
        <w:pStyle w:val="Heading3"/>
        <w:keepNext w:val="0"/>
        <w:spacing w:before="0"/>
        <w:jc w:val="both"/>
      </w:pPr>
      <w:r>
        <w:t>GOAL reserves the right to terminate this competition at any stage.</w:t>
      </w:r>
    </w:p>
    <w:p w14:paraId="4B55A6BE" w14:textId="77777777" w:rsidR="00AE2DA4" w:rsidRPr="00805C27" w:rsidRDefault="65D6D460" w:rsidP="008A096C">
      <w:pPr>
        <w:pStyle w:val="Heading3"/>
        <w:keepNext w:val="0"/>
        <w:spacing w:before="0"/>
        <w:jc w:val="both"/>
      </w:pPr>
      <w:r>
        <w:t xml:space="preserve">Unsuccessful tenderers will be notified.  </w:t>
      </w:r>
    </w:p>
    <w:p w14:paraId="2FEAA25D" w14:textId="77777777" w:rsidR="0003332A" w:rsidRPr="00805C27" w:rsidRDefault="65D6D460" w:rsidP="65D6D460">
      <w:pPr>
        <w:pStyle w:val="Heading3"/>
        <w:spacing w:before="0"/>
        <w:jc w:val="both"/>
        <w:rPr>
          <w:rFonts w:ascii="Arial Unicode MS" w:eastAsia="Arial Unicode MS" w:hAnsi="Arial Unicode MS" w:cs="Arial Unicode MS"/>
        </w:rPr>
      </w:pPr>
      <w:r>
        <w:t>GOAL’s standard payment terms are by bank transfer within 30 days after satisfactory implementation and receipt of documents in order. Satisfactory implementation is decided solely by GOAL.</w:t>
      </w:r>
    </w:p>
    <w:p w14:paraId="57638D5F" w14:textId="77777777" w:rsidR="009A6626" w:rsidRPr="00805C27" w:rsidRDefault="65D6D460" w:rsidP="65D6D460">
      <w:pPr>
        <w:pStyle w:val="Heading3"/>
        <w:keepNext w:val="0"/>
        <w:spacing w:before="0"/>
        <w:jc w:val="both"/>
        <w:rPr>
          <w:rFonts w:ascii="Arial Unicode MS" w:eastAsia="Arial Unicode MS" w:hAnsi="Arial Unicode MS" w:cs="Arial Unicode MS"/>
        </w:rPr>
      </w:pPr>
      <w:r>
        <w:t>This document is not construed in any way as an offer to contract.</w:t>
      </w:r>
    </w:p>
    <w:p w14:paraId="21334935" w14:textId="77777777" w:rsidR="009204F3" w:rsidRDefault="65D6D460" w:rsidP="65D6D460">
      <w:pPr>
        <w:pStyle w:val="Heading3"/>
        <w:spacing w:before="0"/>
        <w:jc w:val="both"/>
        <w:rPr>
          <w:lang w:val="en-GB"/>
        </w:rPr>
      </w:pPr>
      <w:r>
        <w:t xml:space="preserve">GOAL and all contracted suppliers must act in all its procurement and other activities in full compliance with donor </w:t>
      </w:r>
      <w:r w:rsidRPr="65D6D460">
        <w:rPr>
          <w:color w:val="auto"/>
        </w:rPr>
        <w:t xml:space="preserve">requirements. </w:t>
      </w:r>
      <w:r>
        <w:t xml:space="preserve">Any </w:t>
      </w:r>
      <w:r w:rsidRPr="65D6D460">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478C4BF9" w14:textId="77777777" w:rsidR="004E5714" w:rsidRDefault="65D6D460" w:rsidP="65D6D460">
      <w:pPr>
        <w:pStyle w:val="Heading3"/>
        <w:spacing w:before="0"/>
        <w:jc w:val="both"/>
      </w:pPr>
      <w:r w:rsidRPr="65D6D460">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6C4B6180" w14:textId="77777777" w:rsidR="008E1B19" w:rsidRPr="00B00FD2" w:rsidRDefault="008E1B19" w:rsidP="008E1B19">
      <w:pPr>
        <w:pStyle w:val="Heading3"/>
        <w:rPr>
          <w:b/>
          <w:color w:val="auto"/>
        </w:rPr>
      </w:pPr>
      <w:r w:rsidRPr="00B00FD2">
        <w:rPr>
          <w:b/>
          <w:color w:val="auto"/>
        </w:rPr>
        <w:t>Supersedes</w:t>
      </w:r>
    </w:p>
    <w:p w14:paraId="22E867BC" w14:textId="77777777" w:rsidR="008E1B19" w:rsidRPr="008E1B19" w:rsidRDefault="008E1B19" w:rsidP="00023B9F">
      <w:pPr>
        <w:ind w:left="720"/>
      </w:pPr>
      <w:r w:rsidRPr="007F264E">
        <w:t xml:space="preserve">This ITT supersedes and replaces all previous documentation, communications and correspondence between GOAL and Tenderers, and Tenderers should place no reliance on such previous documentation </w:t>
      </w:r>
      <w:r w:rsidRPr="007F264E">
        <w:lastRenderedPageBreak/>
        <w:t>and correspondence. Tenderers to this ITT should study the contents of this ITT carefully, including the information and documen</w:t>
      </w:r>
      <w:r w:rsidR="00023B9F">
        <w:t>ts contained in the Appendices.</w:t>
      </w:r>
    </w:p>
    <w:p w14:paraId="48E05111" w14:textId="77777777" w:rsidR="00316DF2" w:rsidRPr="00805C27" w:rsidRDefault="65D6D460" w:rsidP="008A096C">
      <w:pPr>
        <w:pStyle w:val="Heading2"/>
        <w:jc w:val="both"/>
      </w:pPr>
      <w:bookmarkStart w:id="28" w:name="_Toc466022938"/>
      <w:bookmarkStart w:id="29" w:name="_Toc524333743"/>
      <w:r>
        <w:t>Quality Control</w:t>
      </w:r>
      <w:bookmarkEnd w:id="28"/>
      <w:bookmarkEnd w:id="29"/>
    </w:p>
    <w:p w14:paraId="6092D4BD" w14:textId="77777777" w:rsidR="00316DF2" w:rsidRPr="00805C27" w:rsidRDefault="65D6D460" w:rsidP="008A096C">
      <w:pPr>
        <w:jc w:val="both"/>
      </w:pPr>
      <w:r>
        <w:t>GOAL and third party companies, contracted by GOAL, may carry out random quality inspections of work carried out by the contracted party. The cost of the quality control inspections will be covered by GOAL.</w:t>
      </w:r>
    </w:p>
    <w:p w14:paraId="7BF82F26" w14:textId="31E67DEB" w:rsidR="00316DF2" w:rsidRPr="006F5012" w:rsidRDefault="65D6D460" w:rsidP="008A096C">
      <w:pPr>
        <w:jc w:val="both"/>
      </w:pPr>
      <w:r>
        <w:t xml:space="preserve">In cases of supplier’s quality default in addition to Liquidated Damages section </w:t>
      </w:r>
      <w:r w:rsidR="008933DE">
        <w:t>11</w:t>
      </w:r>
      <w:r>
        <w:t xml:space="preserve"> of GOAL Standard Terms and Conditions the costs of the quality inspections and loading surveyor will be charged to the </w:t>
      </w:r>
      <w:r w:rsidRPr="65D6D460">
        <w:rPr>
          <w:rFonts w:ascii="Calibri" w:eastAsia="Calibri" w:hAnsi="Calibri" w:cs="Calibri"/>
          <w:lang w:val="en-US"/>
        </w:rPr>
        <w:t>Service Provider</w:t>
      </w:r>
      <w:r>
        <w:t>.</w:t>
      </w:r>
    </w:p>
    <w:p w14:paraId="7B35B27F" w14:textId="77777777" w:rsidR="00316DF2" w:rsidRPr="00805C27" w:rsidRDefault="65D6D460" w:rsidP="008A096C">
      <w:pPr>
        <w:jc w:val="both"/>
      </w:pPr>
      <w:r>
        <w:t xml:space="preserve">Sub-contracting: note section 3 in GOAL Standard Terms and Conditions. GOAL may choose to visit vendors, including sub-contractors (if any) as per of the evaluation process. </w:t>
      </w:r>
    </w:p>
    <w:p w14:paraId="560DAF57" w14:textId="77777777" w:rsidR="00B66695" w:rsidRPr="001546B8" w:rsidRDefault="65D6D460" w:rsidP="008A096C">
      <w:pPr>
        <w:pStyle w:val="Heading2"/>
        <w:jc w:val="both"/>
      </w:pPr>
      <w:bookmarkStart w:id="30" w:name="_Toc466022944"/>
      <w:bookmarkStart w:id="31" w:name="_Toc524333744"/>
      <w:bookmarkEnd w:id="30"/>
      <w:r>
        <w:t>Submission of Tenders</w:t>
      </w:r>
      <w:bookmarkEnd w:id="31"/>
    </w:p>
    <w:p w14:paraId="660C8A86" w14:textId="77777777" w:rsidR="00CE3BE3" w:rsidRDefault="65D6D460" w:rsidP="008A096C">
      <w:pPr>
        <w:jc w:val="both"/>
      </w:pPr>
      <w:bookmarkStart w:id="32" w:name="_Toc465864399"/>
      <w:bookmarkStart w:id="33" w:name="_Toc465869570"/>
      <w:bookmarkStart w:id="34" w:name="_Toc466022946"/>
      <w:r>
        <w:t>Tenders must be delivered in the following way:</w:t>
      </w:r>
    </w:p>
    <w:p w14:paraId="0A2B226E" w14:textId="014CEF85" w:rsidR="00047B01" w:rsidRPr="00CE3BE3" w:rsidRDefault="65D6D460" w:rsidP="65D6D460">
      <w:pPr>
        <w:pStyle w:val="ListParagraph"/>
        <w:numPr>
          <w:ilvl w:val="0"/>
          <w:numId w:val="4"/>
        </w:numPr>
        <w:jc w:val="both"/>
        <w:rPr>
          <w:b/>
          <w:bCs/>
          <w:smallCaps/>
        </w:rPr>
      </w:pPr>
      <w:r>
        <w:t xml:space="preserve">Electronically to </w:t>
      </w:r>
      <w:hyperlink r:id="rId16" w:history="1">
        <w:r w:rsidR="001B54F4" w:rsidRPr="00022E66">
          <w:rPr>
            <w:rStyle w:val="Hyperlink"/>
          </w:rPr>
          <w:t>tenders@goal.ie</w:t>
        </w:r>
      </w:hyperlink>
      <w:r>
        <w:t xml:space="preserve"> and in the subject field state:</w:t>
      </w:r>
      <w:bookmarkEnd w:id="32"/>
      <w:bookmarkEnd w:id="33"/>
      <w:bookmarkEnd w:id="34"/>
    </w:p>
    <w:p w14:paraId="33D49115" w14:textId="4990459F" w:rsidR="00047B01" w:rsidRPr="00805C27" w:rsidRDefault="0059134D" w:rsidP="65D6D460">
      <w:pPr>
        <w:pStyle w:val="ListParagraph"/>
        <w:numPr>
          <w:ilvl w:val="1"/>
          <w:numId w:val="4"/>
        </w:numPr>
        <w:jc w:val="both"/>
        <w:rPr>
          <w:b/>
          <w:bCs/>
          <w:i/>
          <w:iCs/>
        </w:rPr>
      </w:pPr>
      <w:r>
        <w:rPr>
          <w:b/>
          <w:bCs/>
          <w:i/>
          <w:iCs/>
        </w:rPr>
        <w:t>DUB-</w:t>
      </w:r>
      <w:r w:rsidR="008932D1">
        <w:rPr>
          <w:b/>
          <w:bCs/>
          <w:i/>
          <w:iCs/>
        </w:rPr>
        <w:t>IT</w:t>
      </w:r>
      <w:r>
        <w:rPr>
          <w:b/>
          <w:bCs/>
          <w:i/>
          <w:iCs/>
        </w:rPr>
        <w:t>D-</w:t>
      </w:r>
      <w:r w:rsidR="008932D1">
        <w:rPr>
          <w:b/>
          <w:bCs/>
          <w:i/>
          <w:iCs/>
        </w:rPr>
        <w:t>0188</w:t>
      </w:r>
      <w:r w:rsidR="00023B9F">
        <w:rPr>
          <w:b/>
          <w:bCs/>
          <w:i/>
          <w:iCs/>
        </w:rPr>
        <w:t xml:space="preserve"> </w:t>
      </w:r>
      <w:r w:rsidR="008932D1" w:rsidRPr="008F486C">
        <w:rPr>
          <w:b/>
          <w:bCs/>
          <w:i/>
          <w:iCs/>
        </w:rPr>
        <w:t>Timekeeping Data Software</w:t>
      </w:r>
    </w:p>
    <w:p w14:paraId="7CCE922A" w14:textId="77777777" w:rsidR="00047B01" w:rsidRPr="00805C27" w:rsidRDefault="65D6D460" w:rsidP="65D6D460">
      <w:pPr>
        <w:pStyle w:val="ListParagraph"/>
        <w:numPr>
          <w:ilvl w:val="1"/>
          <w:numId w:val="4"/>
        </w:numPr>
        <w:jc w:val="both"/>
        <w:rPr>
          <w:b/>
          <w:bCs/>
        </w:rPr>
      </w:pPr>
      <w:r w:rsidRPr="65D6D460">
        <w:rPr>
          <w:b/>
          <w:bCs/>
          <w:i/>
          <w:iCs/>
        </w:rPr>
        <w:t>Name of your firm with the title of the attachment</w:t>
      </w:r>
    </w:p>
    <w:p w14:paraId="1BCA56A9" w14:textId="77777777" w:rsidR="004777C2" w:rsidRDefault="65D6D460" w:rsidP="65D6D460">
      <w:pPr>
        <w:pStyle w:val="ListParagraph"/>
        <w:numPr>
          <w:ilvl w:val="1"/>
          <w:numId w:val="4"/>
        </w:numPr>
        <w:jc w:val="both"/>
        <w:rPr>
          <w:b/>
          <w:bCs/>
          <w:i/>
          <w:iCs/>
        </w:rPr>
      </w:pPr>
      <w:r w:rsidRPr="65D6D460">
        <w:rPr>
          <w:b/>
          <w:bCs/>
          <w:i/>
          <w:iCs/>
        </w:rPr>
        <w:t>Number of emails that are sent e.g. 1 of 3, 2 of 3, 3 of 3.</w:t>
      </w:r>
    </w:p>
    <w:p w14:paraId="3C6B5F8C" w14:textId="77777777" w:rsidR="00685E7E" w:rsidRDefault="00685E7E" w:rsidP="00685E7E">
      <w:pPr>
        <w:jc w:val="both"/>
        <w:rPr>
          <w:b/>
          <w:bCs/>
          <w:i/>
          <w:iCs/>
        </w:rPr>
      </w:pPr>
    </w:p>
    <w:p w14:paraId="62447936" w14:textId="77777777" w:rsidR="00316DF2" w:rsidRDefault="65D6D460" w:rsidP="008A096C">
      <w:pPr>
        <w:pStyle w:val="Heading2"/>
        <w:jc w:val="both"/>
      </w:pPr>
      <w:bookmarkStart w:id="35" w:name="_Toc524333745"/>
      <w:r>
        <w:t>Tender Opening Meeting</w:t>
      </w:r>
      <w:bookmarkEnd w:id="35"/>
    </w:p>
    <w:p w14:paraId="77EAF4B1" w14:textId="77777777" w:rsidR="00CE3BE3" w:rsidRPr="00762829" w:rsidRDefault="65D6D460" w:rsidP="65D6D460">
      <w:pPr>
        <w:tabs>
          <w:tab w:val="left" w:pos="-142"/>
        </w:tabs>
        <w:spacing w:before="100" w:beforeAutospacing="1" w:after="120"/>
        <w:jc w:val="both"/>
      </w:pPr>
      <w:r>
        <w:t>Tenders will be opened at the following location:</w:t>
      </w:r>
    </w:p>
    <w:p w14:paraId="0BBA0F9B"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 xml:space="preserve">GOAL Head Office, </w:t>
      </w:r>
    </w:p>
    <w:p w14:paraId="7BF576F6"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 xml:space="preserve">First Floor, Carnegie House, </w:t>
      </w:r>
    </w:p>
    <w:p w14:paraId="12E1AA6A"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 xml:space="preserve">Library Road, </w:t>
      </w:r>
    </w:p>
    <w:p w14:paraId="76535F79"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 xml:space="preserve">Dun Laoghaire, </w:t>
      </w:r>
    </w:p>
    <w:p w14:paraId="7782A348"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 xml:space="preserve">Co. Dublin, </w:t>
      </w:r>
    </w:p>
    <w:p w14:paraId="69BF0AF2"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 xml:space="preserve">A96 C7W7, </w:t>
      </w:r>
    </w:p>
    <w:p w14:paraId="6113E79D" w14:textId="77777777" w:rsidR="00EE7939" w:rsidRPr="001B54F4"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pPr>
      <w:r w:rsidRPr="001B54F4">
        <w:t>Republic of Ireland</w:t>
      </w:r>
    </w:p>
    <w:p w14:paraId="53A95BFC" w14:textId="705DF690" w:rsidR="006925B4" w:rsidRPr="00055EFC" w:rsidRDefault="00055EFC" w:rsidP="008A096C">
      <w:pPr>
        <w:jc w:val="both"/>
        <w:rPr>
          <w:b/>
          <w:bCs/>
        </w:rPr>
      </w:pPr>
      <w:r w:rsidRPr="15F24AC4">
        <w:rPr>
          <w:b/>
          <w:bCs/>
        </w:rPr>
        <w:t xml:space="preserve">In case GOAL cannot carry out a physical Opening Meeting then a Virtual Meeting will take place and GOAL will send the </w:t>
      </w:r>
      <w:r>
        <w:rPr>
          <w:b/>
          <w:bCs/>
        </w:rPr>
        <w:t>log</w:t>
      </w:r>
      <w:r w:rsidRPr="15F24AC4">
        <w:rPr>
          <w:b/>
          <w:bCs/>
        </w:rPr>
        <w:t xml:space="preserve"> in details to all candidates that will request to participate.</w:t>
      </w:r>
    </w:p>
    <w:p w14:paraId="233AA63E" w14:textId="77777777" w:rsidR="00CE3BE3" w:rsidRDefault="65D6D460" w:rsidP="008A096C">
      <w:pPr>
        <w:jc w:val="both"/>
      </w:pPr>
      <w:r>
        <w:t xml:space="preserve">One </w:t>
      </w:r>
      <w:r w:rsidRPr="65D6D460">
        <w:rPr>
          <w:b/>
          <w:bCs/>
        </w:rPr>
        <w:t>authorised representative</w:t>
      </w:r>
      <w:r>
        <w:t xml:space="preserve"> of each tenderer may attend the opening of the bids.</w:t>
      </w:r>
      <w:r w:rsidRPr="65D6D460">
        <w:rPr>
          <w:color w:val="000000" w:themeColor="text1"/>
        </w:rPr>
        <w:t xml:space="preserve"> </w:t>
      </w:r>
      <w:r>
        <w:t xml:space="preserve">Companies wishing to attend are requested to notify their intention by sending an e-mail at least 48 hours in advance to the following e-mail address: </w:t>
      </w:r>
      <w:hyperlink r:id="rId17">
        <w:r w:rsidRPr="65D6D460">
          <w:rPr>
            <w:rStyle w:val="Hyperlink"/>
          </w:rPr>
          <w:t>clarifications@goal.ie</w:t>
        </w:r>
      </w:hyperlink>
      <w:r w:rsidRPr="65D6D460">
        <w:rPr>
          <w:rStyle w:val="Hyperlink"/>
        </w:rPr>
        <w:t xml:space="preserve"> </w:t>
      </w:r>
      <w:r>
        <w:t>This notification must be signed by an authorised officer of the tenderer and specify the name of the person who will attend the opening of the bids on the tenderer's behalf.</w:t>
      </w:r>
    </w:p>
    <w:p w14:paraId="1C086E3E" w14:textId="77777777" w:rsidR="005076AF" w:rsidRPr="00805C27" w:rsidRDefault="65D6D460" w:rsidP="008A096C">
      <w:pPr>
        <w:jc w:val="both"/>
      </w:pPr>
      <w:r>
        <w:t xml:space="preserve">Suppliers are invited to attend the Tender Opening Meeting at their own cost. </w:t>
      </w:r>
    </w:p>
    <w:p w14:paraId="0A7A1293" w14:textId="77777777" w:rsidR="00EE1801" w:rsidRDefault="65D6D460" w:rsidP="008A096C">
      <w:pPr>
        <w:pStyle w:val="Heading1"/>
        <w:keepNext w:val="0"/>
        <w:jc w:val="both"/>
      </w:pPr>
      <w:bookmarkStart w:id="36" w:name="_Toc524333746"/>
      <w:bookmarkStart w:id="37" w:name="_Toc466022947"/>
      <w:r>
        <w:t>Evaluation Process</w:t>
      </w:r>
      <w:bookmarkEnd w:id="36"/>
      <w:r>
        <w:t xml:space="preserve"> </w:t>
      </w:r>
      <w:bookmarkEnd w:id="37"/>
    </w:p>
    <w:p w14:paraId="082740E9" w14:textId="77777777" w:rsidR="00C61CAB" w:rsidRDefault="65D6D460" w:rsidP="008A096C">
      <w:pPr>
        <w:pStyle w:val="Heading2"/>
        <w:jc w:val="both"/>
      </w:pPr>
      <w:bookmarkStart w:id="38" w:name="_Toc524333747"/>
      <w:r>
        <w:t>Evaluation stages</w:t>
      </w:r>
      <w:bookmarkEnd w:id="38"/>
    </w:p>
    <w:p w14:paraId="64F1E443" w14:textId="77777777" w:rsidR="00CB7698" w:rsidRPr="00805C27" w:rsidRDefault="65D6D460" w:rsidP="008A096C">
      <w:pPr>
        <w:jc w:val="both"/>
      </w:pPr>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50E1B44" w14:textId="77777777" w:rsidTr="65D6D460">
        <w:tc>
          <w:tcPr>
            <w:tcW w:w="759" w:type="dxa"/>
            <w:shd w:val="clear" w:color="auto" w:fill="D9D9D9" w:themeFill="background1" w:themeFillShade="D9"/>
          </w:tcPr>
          <w:p w14:paraId="2ECED255" w14:textId="77777777" w:rsidR="00C61CAB" w:rsidRPr="00C4717E" w:rsidRDefault="65D6D460" w:rsidP="65D6D460">
            <w:pPr>
              <w:jc w:val="both"/>
              <w:rPr>
                <w:b/>
                <w:bCs/>
              </w:rPr>
            </w:pPr>
            <w:r w:rsidRPr="65D6D460">
              <w:rPr>
                <w:b/>
                <w:bCs/>
              </w:rPr>
              <w:lastRenderedPageBreak/>
              <w:t>Phase #</w:t>
            </w:r>
          </w:p>
        </w:tc>
        <w:tc>
          <w:tcPr>
            <w:tcW w:w="2117" w:type="dxa"/>
            <w:shd w:val="clear" w:color="auto" w:fill="D9D9D9" w:themeFill="background1" w:themeFillShade="D9"/>
          </w:tcPr>
          <w:p w14:paraId="4F67C13F" w14:textId="77777777" w:rsidR="00C61CAB" w:rsidRPr="00C61CAB" w:rsidRDefault="65D6D460" w:rsidP="65D6D460">
            <w:pPr>
              <w:jc w:val="both"/>
              <w:rPr>
                <w:b/>
                <w:bCs/>
              </w:rPr>
            </w:pPr>
            <w:r w:rsidRPr="65D6D460">
              <w:rPr>
                <w:b/>
                <w:bCs/>
              </w:rPr>
              <w:t xml:space="preserve">Evaluation Process Stage </w:t>
            </w:r>
          </w:p>
        </w:tc>
        <w:tc>
          <w:tcPr>
            <w:tcW w:w="7308" w:type="dxa"/>
            <w:shd w:val="clear" w:color="auto" w:fill="D9D9D9" w:themeFill="background1" w:themeFillShade="D9"/>
          </w:tcPr>
          <w:p w14:paraId="5A6D7AD5" w14:textId="77777777" w:rsidR="00C61CAB" w:rsidRPr="00C61CAB" w:rsidRDefault="65D6D460" w:rsidP="65D6D460">
            <w:pPr>
              <w:jc w:val="both"/>
              <w:rPr>
                <w:b/>
                <w:bCs/>
              </w:rPr>
            </w:pPr>
            <w:r w:rsidRPr="65D6D460">
              <w:rPr>
                <w:rFonts w:ascii="Calibri" w:eastAsia="Calibri" w:hAnsi="Calibri" w:cs="Calibri"/>
                <w:b/>
                <w:bCs/>
              </w:rPr>
              <w:t>The basic requirements with which proposals must comply with</w:t>
            </w:r>
          </w:p>
        </w:tc>
      </w:tr>
      <w:tr w:rsidR="007F7D73" w14:paraId="12AB75F1" w14:textId="77777777" w:rsidTr="65D6D460">
        <w:tc>
          <w:tcPr>
            <w:tcW w:w="10184" w:type="dxa"/>
            <w:gridSpan w:val="3"/>
            <w:shd w:val="clear" w:color="auto" w:fill="D9D9D9" w:themeFill="background1" w:themeFillShade="D9"/>
          </w:tcPr>
          <w:p w14:paraId="7938CA07" w14:textId="77777777" w:rsidR="007F7D73" w:rsidRPr="00A73AED" w:rsidRDefault="003F1BBC" w:rsidP="65D6D460">
            <w:pPr>
              <w:jc w:val="both"/>
              <w:rPr>
                <w:rFonts w:ascii="Calibri" w:eastAsia="Calibri" w:hAnsi="Calibri" w:cs="Calibri"/>
                <w:b/>
                <w:bCs/>
                <w:i/>
                <w:iCs/>
              </w:rPr>
            </w:pPr>
            <w:r w:rsidRPr="65D6D460">
              <w:rPr>
                <w:i/>
                <w:iCs/>
                <w:shd w:val="clear" w:color="auto" w:fill="D9D9D9" w:themeFill="background1" w:themeFillShade="D9"/>
              </w:rPr>
              <w:t xml:space="preserve">The first phase of evaluation of the responses will determine whether the tender </w:t>
            </w:r>
            <w:r w:rsidR="00304072" w:rsidRPr="65D6D460">
              <w:rPr>
                <w:i/>
                <w:iCs/>
                <w:shd w:val="clear" w:color="auto" w:fill="D9D9D9" w:themeFill="background1" w:themeFillShade="D9"/>
              </w:rPr>
              <w:t xml:space="preserve">has been submitted in line with the administrative </w:t>
            </w:r>
            <w:r w:rsidR="00CC1347" w:rsidRPr="65D6D460">
              <w:rPr>
                <w:i/>
                <w:iCs/>
                <w:shd w:val="clear" w:color="auto" w:fill="D9D9D9" w:themeFill="background1" w:themeFillShade="D9"/>
              </w:rPr>
              <w:t>instructions</w:t>
            </w:r>
            <w:r w:rsidR="0047383B" w:rsidRPr="65D6D460">
              <w:rPr>
                <w:i/>
                <w:iCs/>
                <w:shd w:val="clear" w:color="auto" w:fill="D9D9D9" w:themeFill="background1" w:themeFillShade="D9"/>
              </w:rPr>
              <w:t xml:space="preserve"> and</w:t>
            </w:r>
            <w:r w:rsidR="00304072" w:rsidRPr="65D6D460">
              <w:rPr>
                <w:i/>
                <w:iCs/>
                <w:shd w:val="clear" w:color="auto" w:fill="D9D9D9" w:themeFill="background1" w:themeFillShade="D9"/>
              </w:rPr>
              <w:t xml:space="preserve"> </w:t>
            </w:r>
            <w:r w:rsidRPr="65D6D460">
              <w:rPr>
                <w:i/>
                <w:iCs/>
                <w:shd w:val="clear" w:color="auto" w:fill="D9D9D9" w:themeFill="background1" w:themeFillShade="D9"/>
              </w:rPr>
              <w:t>meets the essential</w:t>
            </w:r>
            <w:r w:rsidR="00C4717E" w:rsidRPr="65D6D460">
              <w:rPr>
                <w:i/>
                <w:iCs/>
                <w:shd w:val="clear" w:color="auto" w:fill="D9D9D9" w:themeFill="background1" w:themeFillShade="D9"/>
              </w:rPr>
              <w:t xml:space="preserve"> criteria</w:t>
            </w:r>
            <w:r w:rsidR="0047383B" w:rsidRPr="65D6D460">
              <w:rPr>
                <w:i/>
                <w:iCs/>
                <w:shd w:val="clear" w:color="auto" w:fill="D9D9D9" w:themeFill="background1" w:themeFillShade="D9"/>
              </w:rPr>
              <w:t>.</w:t>
            </w:r>
            <w:r w:rsidR="00C4717E" w:rsidRPr="65D6D460">
              <w:rPr>
                <w:i/>
                <w:iCs/>
                <w:shd w:val="clear" w:color="auto" w:fill="D9D9D9" w:themeFill="background1" w:themeFillShade="D9"/>
              </w:rPr>
              <w:t xml:space="preserve"> </w:t>
            </w:r>
            <w:r w:rsidR="0047383B" w:rsidRPr="65D6D460">
              <w:rPr>
                <w:i/>
                <w:iCs/>
                <w:shd w:val="clear" w:color="auto" w:fill="D9D9D9" w:themeFill="background1" w:themeFillShade="D9"/>
              </w:rPr>
              <w:t>O</w:t>
            </w:r>
            <w:r w:rsidRPr="65D6D460">
              <w:rPr>
                <w:i/>
                <w:iCs/>
                <w:shd w:val="clear" w:color="auto" w:fill="D9D9D9" w:themeFill="background1" w:themeFillShade="D9"/>
              </w:rPr>
              <w:t>nly those tenders meeting the essential criteria will go forward to the second phase of the evaluation.</w:t>
            </w:r>
          </w:p>
        </w:tc>
      </w:tr>
      <w:tr w:rsidR="00304072" w14:paraId="1BF953E7" w14:textId="77777777" w:rsidTr="65D6D460">
        <w:tc>
          <w:tcPr>
            <w:tcW w:w="759" w:type="dxa"/>
            <w:shd w:val="clear" w:color="auto" w:fill="D9D9D9" w:themeFill="background1" w:themeFillShade="D9"/>
          </w:tcPr>
          <w:p w14:paraId="56D85AB8" w14:textId="77777777" w:rsidR="00304072" w:rsidRPr="00304072" w:rsidRDefault="00304072" w:rsidP="008A096C">
            <w:pPr>
              <w:jc w:val="both"/>
              <w:rPr>
                <w:iCs/>
                <w:shd w:val="clear" w:color="auto" w:fill="D9D9D9" w:themeFill="background1" w:themeFillShade="D9"/>
              </w:rPr>
            </w:pPr>
            <w:r w:rsidRPr="65D6D460">
              <w:rPr>
                <w:shd w:val="clear" w:color="auto" w:fill="D9D9D9" w:themeFill="background1" w:themeFillShade="D9"/>
              </w:rPr>
              <w:t>1</w:t>
            </w:r>
          </w:p>
        </w:tc>
        <w:tc>
          <w:tcPr>
            <w:tcW w:w="2117" w:type="dxa"/>
            <w:shd w:val="clear" w:color="auto" w:fill="F2F2F2" w:themeFill="background1" w:themeFillShade="F2"/>
          </w:tcPr>
          <w:p w14:paraId="451D1937" w14:textId="77777777" w:rsidR="00304072" w:rsidRPr="00304072" w:rsidRDefault="00304072" w:rsidP="65D6D460">
            <w:pPr>
              <w:jc w:val="both"/>
              <w:rPr>
                <w:b/>
                <w:bCs/>
              </w:rPr>
            </w:pPr>
            <w:r w:rsidRPr="65D6D460">
              <w:rPr>
                <w:b/>
                <w:bCs/>
                <w:shd w:val="clear" w:color="auto" w:fill="D9D9D9" w:themeFill="background1" w:themeFillShade="D9"/>
              </w:rPr>
              <w:t xml:space="preserve">Administrative </w:t>
            </w:r>
            <w:r w:rsidR="00CC1347" w:rsidRPr="65D6D460">
              <w:rPr>
                <w:b/>
                <w:bCs/>
                <w:shd w:val="clear" w:color="auto" w:fill="D9D9D9" w:themeFill="background1" w:themeFillShade="D9"/>
              </w:rPr>
              <w:t>instructions</w:t>
            </w:r>
          </w:p>
        </w:tc>
        <w:tc>
          <w:tcPr>
            <w:tcW w:w="7308" w:type="dxa"/>
            <w:shd w:val="clear" w:color="auto" w:fill="F2F2F2" w:themeFill="background1" w:themeFillShade="F2"/>
          </w:tcPr>
          <w:p w14:paraId="085D1AB1" w14:textId="77777777" w:rsidR="00304072" w:rsidRPr="003F1BBC" w:rsidRDefault="65D6D460" w:rsidP="65D6D460">
            <w:pPr>
              <w:pStyle w:val="ListParagraph"/>
              <w:numPr>
                <w:ilvl w:val="0"/>
                <w:numId w:val="7"/>
              </w:numPr>
              <w:ind w:left="318"/>
              <w:jc w:val="both"/>
              <w:rPr>
                <w:b/>
                <w:bCs/>
              </w:rPr>
            </w:pPr>
            <w:r w:rsidRPr="65D6D460">
              <w:rPr>
                <w:b/>
                <w:bCs/>
              </w:rPr>
              <w:t xml:space="preserve">Closing Date: </w:t>
            </w:r>
          </w:p>
          <w:p w14:paraId="76D5A541" w14:textId="77777777" w:rsidR="00304072" w:rsidRPr="00805C27" w:rsidRDefault="65D6D460" w:rsidP="008A096C">
            <w:pPr>
              <w:ind w:left="318"/>
              <w:jc w:val="both"/>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D31AE36" w14:textId="77777777" w:rsidR="00304072" w:rsidRPr="003F1BBC" w:rsidRDefault="65D6D460" w:rsidP="65D6D460">
            <w:pPr>
              <w:pStyle w:val="ListParagraph"/>
              <w:numPr>
                <w:ilvl w:val="0"/>
                <w:numId w:val="7"/>
              </w:numPr>
              <w:ind w:left="318"/>
              <w:jc w:val="both"/>
              <w:rPr>
                <w:b/>
                <w:bCs/>
              </w:rPr>
            </w:pPr>
            <w:r w:rsidRPr="65D6D460">
              <w:rPr>
                <w:b/>
                <w:bCs/>
              </w:rPr>
              <w:t xml:space="preserve">Submission Method: </w:t>
            </w:r>
          </w:p>
          <w:p w14:paraId="75F55AB4" w14:textId="77777777" w:rsidR="00304072" w:rsidRDefault="65D6D460" w:rsidP="008A096C">
            <w:pPr>
              <w:ind w:left="318"/>
              <w:jc w:val="both"/>
            </w:pPr>
            <w:r>
              <w:t>Proposals must be delivered in the method specified in section 4.5 of this document. GOAL will not accept responsibility for tenders delivered by any other method. Responses delivered in any other method may be rejected.</w:t>
            </w:r>
          </w:p>
          <w:p w14:paraId="60A5ACCA" w14:textId="77777777" w:rsidR="00304072" w:rsidRPr="003F1BBC" w:rsidRDefault="65D6D460" w:rsidP="65D6D460">
            <w:pPr>
              <w:pStyle w:val="ListParagraph"/>
              <w:numPr>
                <w:ilvl w:val="0"/>
                <w:numId w:val="7"/>
              </w:numPr>
              <w:ind w:left="318"/>
              <w:jc w:val="both"/>
              <w:rPr>
                <w:b/>
                <w:bCs/>
              </w:rPr>
            </w:pPr>
            <w:r w:rsidRPr="65D6D460">
              <w:rPr>
                <w:b/>
                <w:bCs/>
              </w:rPr>
              <w:t xml:space="preserve">Format and Structure of the Proposals: </w:t>
            </w:r>
          </w:p>
          <w:p w14:paraId="4EE2B5E5" w14:textId="77777777" w:rsidR="00304072" w:rsidRPr="00DD097B" w:rsidRDefault="65D6D460" w:rsidP="65D6D460">
            <w:pPr>
              <w:ind w:left="318"/>
              <w:jc w:val="both"/>
              <w:rPr>
                <w:rFonts w:ascii="Calibri" w:eastAsia="Calibri" w:hAnsi="Calibri" w:cs="Calibri"/>
                <w:sz w:val="24"/>
                <w:szCs w:val="24"/>
              </w:rPr>
            </w:pPr>
            <w:r>
              <w:t xml:space="preserve">Proposals must conform to the Response Format laid out in section 6 of these Instructions to Tenderers or such revised format and structure as may be notified to Tenderers by GOAL. </w:t>
            </w:r>
            <w:r w:rsidRPr="65D6D460">
              <w:rPr>
                <w:b/>
                <w:bCs/>
                <w:u w:val="single"/>
              </w:rPr>
              <w:t>Failure to comply with the prescribed format and structure may result in your response being rejected at this stage</w:t>
            </w:r>
            <w:r w:rsidRPr="65D6D460">
              <w:rPr>
                <w:rFonts w:ascii="Calibri" w:eastAsia="Calibri" w:hAnsi="Calibri" w:cs="Calibri"/>
                <w:b/>
                <w:bCs/>
                <w:sz w:val="24"/>
                <w:szCs w:val="24"/>
                <w:u w:val="single"/>
              </w:rPr>
              <w:t>.</w:t>
            </w:r>
            <w:r w:rsidRPr="65D6D460">
              <w:rPr>
                <w:rFonts w:ascii="Calibri" w:eastAsia="Calibri" w:hAnsi="Calibri" w:cs="Calibri"/>
                <w:sz w:val="24"/>
                <w:szCs w:val="24"/>
              </w:rPr>
              <w:t xml:space="preserve"> </w:t>
            </w:r>
          </w:p>
          <w:p w14:paraId="6A68FD56" w14:textId="77777777" w:rsidR="00304072" w:rsidRPr="003F1BBC" w:rsidRDefault="65D6D460" w:rsidP="65D6D460">
            <w:pPr>
              <w:pStyle w:val="ListParagraph"/>
              <w:numPr>
                <w:ilvl w:val="0"/>
                <w:numId w:val="7"/>
              </w:numPr>
              <w:ind w:left="318"/>
              <w:jc w:val="both"/>
              <w:rPr>
                <w:b/>
                <w:bCs/>
              </w:rPr>
            </w:pPr>
            <w:r w:rsidRPr="65D6D460">
              <w:rPr>
                <w:b/>
                <w:bCs/>
              </w:rPr>
              <w:t xml:space="preserve">Confirmation of validity of your proposal: </w:t>
            </w:r>
          </w:p>
          <w:p w14:paraId="58CBC2B4" w14:textId="77777777" w:rsidR="00304072" w:rsidRPr="00304072" w:rsidRDefault="65D6D460" w:rsidP="65D6D460">
            <w:pPr>
              <w:ind w:left="318"/>
              <w:jc w:val="both"/>
              <w:rPr>
                <w:rFonts w:ascii="Calibri" w:eastAsia="Calibri" w:hAnsi="Calibri" w:cs="Calibri"/>
                <w:lang w:val="en-GB"/>
              </w:rPr>
            </w:pPr>
            <w:r w:rsidRPr="65D6D460">
              <w:rPr>
                <w:rFonts w:ascii="Calibri" w:eastAsia="Calibri" w:hAnsi="Calibri" w:cs="Calibri"/>
                <w:lang w:val="en-GB"/>
              </w:rPr>
              <w:t>The Tenderers must confirm that the period of validity of their proposal is not less than 90 (ninety)days.</w:t>
            </w:r>
          </w:p>
        </w:tc>
      </w:tr>
      <w:tr w:rsidR="00C4717E" w14:paraId="520FBAA5" w14:textId="77777777" w:rsidTr="65D6D460">
        <w:tc>
          <w:tcPr>
            <w:tcW w:w="759" w:type="dxa"/>
            <w:shd w:val="clear" w:color="auto" w:fill="D9D9D9" w:themeFill="background1" w:themeFillShade="D9"/>
          </w:tcPr>
          <w:p w14:paraId="47147698" w14:textId="77777777" w:rsidR="003F1BBC" w:rsidRPr="00691545" w:rsidRDefault="65D6D460" w:rsidP="65D6D460">
            <w:pPr>
              <w:jc w:val="both"/>
              <w:rPr>
                <w:b/>
                <w:bCs/>
              </w:rPr>
            </w:pPr>
            <w:r w:rsidRPr="65D6D460">
              <w:rPr>
                <w:b/>
                <w:bCs/>
              </w:rPr>
              <w:t>2</w:t>
            </w:r>
          </w:p>
        </w:tc>
        <w:tc>
          <w:tcPr>
            <w:tcW w:w="2117" w:type="dxa"/>
            <w:shd w:val="clear" w:color="auto" w:fill="F2F2F2" w:themeFill="background1" w:themeFillShade="F2"/>
          </w:tcPr>
          <w:p w14:paraId="77168F77" w14:textId="77777777" w:rsidR="003F1BBC" w:rsidRPr="00691545" w:rsidRDefault="65D6D460" w:rsidP="65D6D460">
            <w:pPr>
              <w:pStyle w:val="Heading4"/>
              <w:numPr>
                <w:ilvl w:val="3"/>
                <w:numId w:val="0"/>
              </w:numPr>
              <w:spacing w:before="0"/>
              <w:ind w:left="864" w:hanging="864"/>
              <w:jc w:val="both"/>
              <w:outlineLvl w:val="3"/>
              <w:rPr>
                <w:b/>
              </w:rPr>
            </w:pPr>
            <w:r w:rsidRPr="65D6D460">
              <w:rPr>
                <w:b/>
              </w:rPr>
              <w:t>Essential Criteria</w:t>
            </w:r>
          </w:p>
          <w:p w14:paraId="378AB7CD" w14:textId="77777777" w:rsidR="003F1BBC" w:rsidRPr="00691545" w:rsidRDefault="003F1BBC" w:rsidP="008A096C">
            <w:pPr>
              <w:jc w:val="both"/>
            </w:pPr>
          </w:p>
        </w:tc>
        <w:tc>
          <w:tcPr>
            <w:tcW w:w="7308" w:type="dxa"/>
            <w:shd w:val="clear" w:color="auto" w:fill="F2F2F2" w:themeFill="background1" w:themeFillShade="F2"/>
          </w:tcPr>
          <w:p w14:paraId="4870BE79" w14:textId="013626C9" w:rsidR="00362239" w:rsidRDefault="00362239" w:rsidP="00873E63">
            <w:pPr>
              <w:pStyle w:val="ListParagraph"/>
              <w:numPr>
                <w:ilvl w:val="0"/>
                <w:numId w:val="40"/>
              </w:numPr>
            </w:pPr>
            <w:r>
              <w:t xml:space="preserve">Achieve all essential requirements </w:t>
            </w:r>
            <w:r w:rsidR="00F247A7">
              <w:t>mentioned as ‘Essential’</w:t>
            </w:r>
            <w:r>
              <w:t xml:space="preserve"> </w:t>
            </w:r>
            <w:r w:rsidR="00F247A7">
              <w:t xml:space="preserve">in </w:t>
            </w:r>
            <w:r>
              <w:t xml:space="preserve">Appendix 2-Terms of Reference  </w:t>
            </w:r>
          </w:p>
          <w:p w14:paraId="6BD39691" w14:textId="1390B299" w:rsidR="00873E63" w:rsidRDefault="00873E63" w:rsidP="00873E63">
            <w:pPr>
              <w:pStyle w:val="ListParagraph"/>
              <w:numPr>
                <w:ilvl w:val="0"/>
                <w:numId w:val="40"/>
              </w:numPr>
            </w:pPr>
            <w:r>
              <w:t xml:space="preserve">Experience in implementation of </w:t>
            </w:r>
            <w:r w:rsidR="00E81E35">
              <w:t>Timekeeping Software, minimum 2 years</w:t>
            </w:r>
            <w:r w:rsidR="00506970">
              <w:t>. Please provide evidence/proof of successful end of service provided in the past 2 years.</w:t>
            </w:r>
          </w:p>
          <w:p w14:paraId="196433B0" w14:textId="7B9E54DF" w:rsidR="002A3D37" w:rsidRPr="002A3D37" w:rsidRDefault="00E81E35" w:rsidP="00446E3D">
            <w:pPr>
              <w:pStyle w:val="ListParagraph"/>
              <w:shd w:val="clear" w:color="auto" w:fill="F2F2F2" w:themeFill="background1" w:themeFillShade="F2"/>
              <w:ind w:left="360"/>
              <w:jc w:val="both"/>
              <w:rPr>
                <w:rFonts w:ascii="Calibri" w:eastAsia="Calibri" w:hAnsi="Calibri" w:cs="Calibri"/>
                <w:lang w:val="en-GB"/>
              </w:rPr>
            </w:pPr>
            <w:r w:rsidRPr="002A3D37">
              <w:rPr>
                <w:rFonts w:ascii="Calibri" w:eastAsia="Calibri" w:hAnsi="Calibri" w:cs="Calibri"/>
                <w:highlight w:val="yellow"/>
                <w:lang w:val="en-GB"/>
              </w:rPr>
              <w:t xml:space="preserve"> </w:t>
            </w:r>
          </w:p>
          <w:p w14:paraId="7C89EB2B" w14:textId="699150B4" w:rsidR="00A77A37" w:rsidRPr="00C41A20" w:rsidRDefault="00A77A37" w:rsidP="00873E63">
            <w:pPr>
              <w:shd w:val="clear" w:color="auto" w:fill="F2F2F2" w:themeFill="background1" w:themeFillShade="F2"/>
              <w:jc w:val="both"/>
              <w:rPr>
                <w:rFonts w:ascii="Calibri" w:eastAsia="Calibri" w:hAnsi="Calibri" w:cs="Calibri"/>
                <w:highlight w:val="yellow"/>
                <w:lang w:val="en-GB"/>
              </w:rPr>
            </w:pPr>
          </w:p>
        </w:tc>
      </w:tr>
      <w:tr w:rsidR="00A710CA" w14:paraId="5C70B9C6" w14:textId="77777777" w:rsidTr="008F62D9">
        <w:trPr>
          <w:trHeight w:val="593"/>
        </w:trPr>
        <w:tc>
          <w:tcPr>
            <w:tcW w:w="10184" w:type="dxa"/>
            <w:gridSpan w:val="3"/>
            <w:shd w:val="clear" w:color="auto" w:fill="auto"/>
          </w:tcPr>
          <w:p w14:paraId="407826AE" w14:textId="77777777" w:rsidR="00A710CA" w:rsidRPr="00691545" w:rsidRDefault="65D6D460" w:rsidP="65D6D460">
            <w:pPr>
              <w:jc w:val="both"/>
              <w:rPr>
                <w:i/>
                <w:iCs/>
              </w:rPr>
            </w:pPr>
            <w:r w:rsidRPr="65D6D460">
              <w:rPr>
                <w:rFonts w:ascii="Calibri" w:eastAsia="Calibri" w:hAnsi="Calibri" w:cs="Calibri"/>
                <w:i/>
                <w:iCs/>
                <w:lang w:val="en-GB"/>
              </w:rPr>
              <w:t>The second stage of the evaluation will involve an assessment of the Tenderer’s personal and legal circumstances, and financial standing, to fulfil the obligations of the contract</w:t>
            </w:r>
          </w:p>
        </w:tc>
      </w:tr>
      <w:tr w:rsidR="00042AF0" w:rsidRPr="008F486C" w14:paraId="283019E4" w14:textId="77777777" w:rsidTr="65D6D460">
        <w:tc>
          <w:tcPr>
            <w:tcW w:w="759" w:type="dxa"/>
            <w:shd w:val="clear" w:color="auto" w:fill="D9D9D9" w:themeFill="background1" w:themeFillShade="D9"/>
          </w:tcPr>
          <w:p w14:paraId="6B93D597" w14:textId="77777777" w:rsidR="00042AF0" w:rsidRPr="00691545" w:rsidRDefault="65D6D460" w:rsidP="65D6D460">
            <w:pPr>
              <w:jc w:val="both"/>
              <w:rPr>
                <w:b/>
                <w:bCs/>
              </w:rPr>
            </w:pPr>
            <w:r w:rsidRPr="65D6D460">
              <w:rPr>
                <w:b/>
                <w:bCs/>
              </w:rPr>
              <w:t>3</w:t>
            </w:r>
          </w:p>
        </w:tc>
        <w:tc>
          <w:tcPr>
            <w:tcW w:w="2117" w:type="dxa"/>
            <w:shd w:val="clear" w:color="auto" w:fill="F2F2F2" w:themeFill="background1" w:themeFillShade="F2"/>
          </w:tcPr>
          <w:p w14:paraId="2175FAF1" w14:textId="77777777" w:rsidR="00042AF0" w:rsidRPr="008F486C" w:rsidRDefault="65D6D460" w:rsidP="65D6D460">
            <w:pPr>
              <w:rPr>
                <w:b/>
                <w:bCs/>
              </w:rPr>
            </w:pPr>
            <w:r w:rsidRPr="008F486C">
              <w:rPr>
                <w:b/>
                <w:bCs/>
              </w:rPr>
              <w:t>Legal &amp; Financial Criteria</w:t>
            </w:r>
          </w:p>
          <w:p w14:paraId="4628B768" w14:textId="77777777" w:rsidR="00042AF0" w:rsidRPr="008F486C" w:rsidRDefault="00042AF0" w:rsidP="00042AF0">
            <w:pPr>
              <w:jc w:val="both"/>
            </w:pPr>
          </w:p>
        </w:tc>
        <w:tc>
          <w:tcPr>
            <w:tcW w:w="7308" w:type="dxa"/>
            <w:shd w:val="clear" w:color="auto" w:fill="F2F2F2" w:themeFill="background1" w:themeFillShade="F2"/>
          </w:tcPr>
          <w:p w14:paraId="2310F20A" w14:textId="77777777" w:rsidR="00042AF0" w:rsidRPr="008F486C" w:rsidRDefault="65D6D460" w:rsidP="00443AF9">
            <w:pPr>
              <w:pStyle w:val="ListParagraph"/>
              <w:numPr>
                <w:ilvl w:val="0"/>
                <w:numId w:val="13"/>
              </w:numPr>
            </w:pPr>
            <w:r w:rsidRPr="008F486C">
              <w:t>Review of Declaration Re Personal and Legal Circumstances (Appendix 1 Section 2)</w:t>
            </w:r>
          </w:p>
          <w:p w14:paraId="26113F38" w14:textId="77777777" w:rsidR="00042AF0" w:rsidRPr="008F486C" w:rsidRDefault="65D6D460" w:rsidP="00443AF9">
            <w:pPr>
              <w:pStyle w:val="ListParagraph"/>
              <w:numPr>
                <w:ilvl w:val="0"/>
                <w:numId w:val="13"/>
              </w:numPr>
              <w:autoSpaceDE w:val="0"/>
              <w:autoSpaceDN w:val="0"/>
              <w:spacing w:before="40" w:after="40"/>
            </w:pPr>
            <w:r w:rsidRPr="008F486C">
              <w:t xml:space="preserve">Review of financial information and other documents submitted. Tenderer has requisite financial stability (Appendix 1 section 3). </w:t>
            </w:r>
          </w:p>
          <w:p w14:paraId="5C223AA1" w14:textId="312D188C" w:rsidR="008F486C" w:rsidRPr="008F486C" w:rsidRDefault="008F486C" w:rsidP="00443AF9">
            <w:pPr>
              <w:pStyle w:val="ListParagraph"/>
              <w:numPr>
                <w:ilvl w:val="0"/>
                <w:numId w:val="13"/>
              </w:numPr>
              <w:autoSpaceDE w:val="0"/>
              <w:autoSpaceDN w:val="0"/>
              <w:spacing w:before="40" w:after="40"/>
            </w:pPr>
            <w:r w:rsidRPr="008F486C">
              <w:t>Microsoft approved compatibility certificate.</w:t>
            </w:r>
          </w:p>
        </w:tc>
      </w:tr>
      <w:tr w:rsidR="00042AF0" w:rsidRPr="008F486C" w14:paraId="2B1D1D0A" w14:textId="77777777" w:rsidTr="65D6D460">
        <w:tc>
          <w:tcPr>
            <w:tcW w:w="10184" w:type="dxa"/>
            <w:gridSpan w:val="3"/>
            <w:shd w:val="clear" w:color="auto" w:fill="D9D9D9" w:themeFill="background1" w:themeFillShade="D9"/>
          </w:tcPr>
          <w:p w14:paraId="585E0CC7" w14:textId="77777777" w:rsidR="00042AF0" w:rsidRPr="008F486C" w:rsidRDefault="65D6D460" w:rsidP="65D6D460">
            <w:pPr>
              <w:jc w:val="both"/>
              <w:rPr>
                <w:i/>
                <w:iCs/>
              </w:rPr>
            </w:pPr>
            <w:r w:rsidRPr="008F486C">
              <w:rPr>
                <w:i/>
                <w:iCs/>
              </w:rPr>
              <w:t xml:space="preserve">Each proposal that conforms to the Essential and Qualification Criteria will be evaluated according to the Award Criteria given below by GOAL. </w:t>
            </w:r>
          </w:p>
        </w:tc>
      </w:tr>
      <w:tr w:rsidR="00042AF0" w14:paraId="0B0866BC" w14:textId="77777777" w:rsidTr="65D6D460">
        <w:tc>
          <w:tcPr>
            <w:tcW w:w="759" w:type="dxa"/>
            <w:shd w:val="clear" w:color="auto" w:fill="D9D9D9" w:themeFill="background1" w:themeFillShade="D9"/>
          </w:tcPr>
          <w:p w14:paraId="16EFCDF2" w14:textId="77777777" w:rsidR="00042AF0" w:rsidRPr="00EF3D37" w:rsidRDefault="65D6D460" w:rsidP="65D6D460">
            <w:pPr>
              <w:jc w:val="both"/>
              <w:rPr>
                <w:b/>
                <w:bCs/>
              </w:rPr>
            </w:pPr>
            <w:r w:rsidRPr="65D6D460">
              <w:rPr>
                <w:b/>
                <w:bCs/>
              </w:rPr>
              <w:t>4</w:t>
            </w:r>
          </w:p>
        </w:tc>
        <w:tc>
          <w:tcPr>
            <w:tcW w:w="2117" w:type="dxa"/>
            <w:shd w:val="clear" w:color="auto" w:fill="F2F2F2" w:themeFill="background1" w:themeFillShade="F2"/>
          </w:tcPr>
          <w:p w14:paraId="08BC7111" w14:textId="77777777" w:rsidR="00042AF0" w:rsidRPr="00EF3D37" w:rsidRDefault="65D6D460" w:rsidP="65D6D460">
            <w:pPr>
              <w:jc w:val="both"/>
              <w:rPr>
                <w:b/>
                <w:bCs/>
              </w:rPr>
            </w:pPr>
            <w:r w:rsidRPr="65D6D460">
              <w:rPr>
                <w:b/>
                <w:bCs/>
              </w:rPr>
              <w:t>Award Criteria</w:t>
            </w:r>
          </w:p>
        </w:tc>
        <w:tc>
          <w:tcPr>
            <w:tcW w:w="7308" w:type="dxa"/>
            <w:shd w:val="clear" w:color="auto" w:fill="F2F2F2" w:themeFill="background1" w:themeFillShade="F2"/>
          </w:tcPr>
          <w:p w14:paraId="404A5CD6" w14:textId="3258197C" w:rsidR="00042AF0" w:rsidRPr="00A3546A" w:rsidRDefault="65D6D460" w:rsidP="00042AF0">
            <w:pPr>
              <w:jc w:val="both"/>
            </w:pPr>
            <w:r w:rsidRPr="00A3546A">
              <w:t xml:space="preserve">Tenders will be awarded marks under each of the award criteria listed in this section to determine the most </w:t>
            </w:r>
            <w:r w:rsidR="00B93E80">
              <w:t xml:space="preserve">technically and </w:t>
            </w:r>
            <w:r w:rsidRPr="00A3546A">
              <w:t>economically advantageous tenders.</w:t>
            </w:r>
          </w:p>
          <w:p w14:paraId="7FD85867" w14:textId="4D260E70" w:rsidR="00042AF0" w:rsidRPr="00A3546A" w:rsidRDefault="65D6D460" w:rsidP="65D6D460">
            <w:pPr>
              <w:jc w:val="both"/>
              <w:rPr>
                <w:b/>
                <w:bCs/>
              </w:rPr>
            </w:pPr>
            <w:r w:rsidRPr="00A3546A">
              <w:rPr>
                <w:b/>
                <w:bCs/>
              </w:rPr>
              <w:t>1. Technical Proposal (Appendix 2)</w:t>
            </w:r>
            <w:r w:rsidR="008E4D5F">
              <w:rPr>
                <w:b/>
                <w:bCs/>
              </w:rPr>
              <w:t xml:space="preserve"> 60%</w:t>
            </w:r>
          </w:p>
          <w:p w14:paraId="6CA8620D" w14:textId="77777777" w:rsidR="00446E3D" w:rsidRDefault="008E4D5F" w:rsidP="00446E3D">
            <w:pPr>
              <w:pStyle w:val="ListParagraph"/>
              <w:numPr>
                <w:ilvl w:val="0"/>
                <w:numId w:val="32"/>
              </w:numPr>
              <w:spacing w:line="252" w:lineRule="auto"/>
              <w:jc w:val="both"/>
              <w:rPr>
                <w:sz w:val="24"/>
                <w:szCs w:val="24"/>
              </w:rPr>
            </w:pPr>
            <w:bookmarkStart w:id="39" w:name="_Ref74808638"/>
            <w:r>
              <w:rPr>
                <w:sz w:val="24"/>
                <w:szCs w:val="24"/>
              </w:rPr>
              <w:t xml:space="preserve">Work Plan for </w:t>
            </w:r>
            <w:r w:rsidR="00251C79">
              <w:rPr>
                <w:sz w:val="24"/>
                <w:szCs w:val="24"/>
              </w:rPr>
              <w:t xml:space="preserve">initial onboarding of the application and training. </w:t>
            </w:r>
          </w:p>
          <w:p w14:paraId="0781EE64" w14:textId="12AC4E31" w:rsidR="00446E3D" w:rsidRPr="00446E3D" w:rsidRDefault="00446E3D" w:rsidP="00446E3D">
            <w:pPr>
              <w:pStyle w:val="ListParagraph"/>
              <w:numPr>
                <w:ilvl w:val="0"/>
                <w:numId w:val="32"/>
              </w:numPr>
              <w:spacing w:line="252" w:lineRule="auto"/>
              <w:jc w:val="both"/>
              <w:rPr>
                <w:sz w:val="24"/>
                <w:szCs w:val="24"/>
              </w:rPr>
            </w:pPr>
            <w:r w:rsidRPr="00446E3D">
              <w:rPr>
                <w:sz w:val="24"/>
                <w:szCs w:val="24"/>
              </w:rPr>
              <w:t>F</w:t>
            </w:r>
            <w:r w:rsidR="00251C79" w:rsidRPr="00446E3D">
              <w:rPr>
                <w:sz w:val="24"/>
                <w:szCs w:val="24"/>
              </w:rPr>
              <w:t>unctionality requirements</w:t>
            </w:r>
            <w:r w:rsidRPr="00446E3D">
              <w:rPr>
                <w:sz w:val="24"/>
                <w:szCs w:val="24"/>
              </w:rPr>
              <w:t xml:space="preserve"> scored per </w:t>
            </w:r>
            <w:r>
              <w:t xml:space="preserve">sections A,B,C,D of Appendix 2-Terms of Reference  </w:t>
            </w:r>
          </w:p>
          <w:p w14:paraId="7D047B65" w14:textId="588293A4" w:rsidR="00F94C17" w:rsidRDefault="00F94C17" w:rsidP="00443AF9">
            <w:pPr>
              <w:pStyle w:val="ListParagraph"/>
              <w:numPr>
                <w:ilvl w:val="0"/>
                <w:numId w:val="32"/>
              </w:numPr>
              <w:spacing w:line="252" w:lineRule="auto"/>
              <w:jc w:val="both"/>
              <w:rPr>
                <w:sz w:val="24"/>
                <w:szCs w:val="24"/>
              </w:rPr>
            </w:pPr>
            <w:r>
              <w:rPr>
                <w:sz w:val="24"/>
                <w:szCs w:val="24"/>
              </w:rPr>
              <w:t>Qualified Staff. Please provide the CVs of the persons who will handle the implementation an</w:t>
            </w:r>
            <w:r w:rsidR="00446E3D">
              <w:rPr>
                <w:sz w:val="24"/>
                <w:szCs w:val="24"/>
              </w:rPr>
              <w:t xml:space="preserve">d onboarding </w:t>
            </w:r>
            <w:r>
              <w:rPr>
                <w:sz w:val="24"/>
                <w:szCs w:val="24"/>
              </w:rPr>
              <w:t>of this Software</w:t>
            </w:r>
            <w:r w:rsidR="00446E3D">
              <w:rPr>
                <w:sz w:val="24"/>
                <w:szCs w:val="24"/>
              </w:rPr>
              <w:t>.</w:t>
            </w:r>
          </w:p>
          <w:p w14:paraId="2466E85A" w14:textId="0C522648" w:rsidR="00446E3D" w:rsidRDefault="00446E3D" w:rsidP="00443AF9">
            <w:pPr>
              <w:pStyle w:val="ListParagraph"/>
              <w:numPr>
                <w:ilvl w:val="0"/>
                <w:numId w:val="32"/>
              </w:numPr>
              <w:spacing w:line="252" w:lineRule="auto"/>
              <w:jc w:val="both"/>
              <w:rPr>
                <w:sz w:val="24"/>
                <w:szCs w:val="24"/>
              </w:rPr>
            </w:pPr>
            <w:r>
              <w:rPr>
                <w:sz w:val="24"/>
                <w:szCs w:val="24"/>
              </w:rPr>
              <w:t>Customer support plan.</w:t>
            </w:r>
          </w:p>
          <w:p w14:paraId="3C1C27C4" w14:textId="77777777" w:rsidR="00446E3D" w:rsidRPr="00A3546A" w:rsidRDefault="00446E3D" w:rsidP="00446E3D">
            <w:pPr>
              <w:pStyle w:val="ListParagraph"/>
              <w:spacing w:line="252" w:lineRule="auto"/>
              <w:jc w:val="both"/>
              <w:rPr>
                <w:sz w:val="24"/>
                <w:szCs w:val="24"/>
              </w:rPr>
            </w:pPr>
          </w:p>
          <w:p w14:paraId="223C5718" w14:textId="66B95675" w:rsidR="008E4D5F" w:rsidRPr="008E4D5F" w:rsidRDefault="65D6D460" w:rsidP="008E4D5F">
            <w:pPr>
              <w:pStyle w:val="ListParagraph"/>
              <w:numPr>
                <w:ilvl w:val="0"/>
                <w:numId w:val="4"/>
              </w:numPr>
              <w:jc w:val="both"/>
              <w:rPr>
                <w:rFonts w:ascii="Calibri" w:eastAsia="Calibri" w:hAnsi="Calibri" w:cs="Calibri"/>
                <w:b/>
                <w:bCs/>
                <w:color w:val="000000" w:themeColor="text1"/>
                <w:lang w:eastAsia="en-IE"/>
              </w:rPr>
            </w:pPr>
            <w:r w:rsidRPr="008E4D5F">
              <w:rPr>
                <w:rFonts w:ascii="Calibri" w:eastAsia="Calibri" w:hAnsi="Calibri" w:cs="Calibri"/>
                <w:b/>
                <w:bCs/>
                <w:color w:val="000000" w:themeColor="text1"/>
                <w:lang w:eastAsia="en-IE"/>
              </w:rPr>
              <w:lastRenderedPageBreak/>
              <w:t>Price</w:t>
            </w:r>
            <w:r w:rsidR="008E4D5F" w:rsidRPr="008E4D5F">
              <w:rPr>
                <w:rFonts w:ascii="Calibri" w:eastAsia="Calibri" w:hAnsi="Calibri" w:cs="Calibri"/>
                <w:b/>
                <w:bCs/>
                <w:color w:val="000000" w:themeColor="text1"/>
                <w:lang w:eastAsia="en-IE"/>
              </w:rPr>
              <w:t>/Financial Proposal (Appendix 2)</w:t>
            </w:r>
            <w:r w:rsidR="008E4D5F">
              <w:rPr>
                <w:rFonts w:ascii="Calibri" w:eastAsia="Calibri" w:hAnsi="Calibri" w:cs="Calibri"/>
                <w:b/>
                <w:bCs/>
                <w:color w:val="000000" w:themeColor="text1"/>
                <w:lang w:eastAsia="en-IE"/>
              </w:rPr>
              <w:t xml:space="preserve"> 40%</w:t>
            </w:r>
          </w:p>
          <w:p w14:paraId="434EC86E" w14:textId="35FF67C2" w:rsidR="00042AF0" w:rsidRPr="008E4D5F" w:rsidRDefault="65D6D460" w:rsidP="008E4D5F">
            <w:pPr>
              <w:pStyle w:val="ListParagraph"/>
              <w:ind w:left="360"/>
              <w:jc w:val="both"/>
              <w:rPr>
                <w:rFonts w:ascii="Calibri,Times New Roman" w:eastAsia="Calibri,Times New Roman" w:hAnsi="Calibri,Times New Roman" w:cs="Calibri,Times New Roman"/>
                <w:b/>
                <w:bCs/>
                <w:color w:val="000000" w:themeColor="text1"/>
                <w:sz w:val="20"/>
                <w:szCs w:val="20"/>
                <w:lang w:eastAsia="en-IE"/>
              </w:rPr>
            </w:pPr>
            <w:r w:rsidRPr="008E4D5F">
              <w:rPr>
                <w:rFonts w:ascii="Calibri" w:eastAsia="Calibri" w:hAnsi="Calibri" w:cs="Calibri"/>
                <w:b/>
                <w:bCs/>
                <w:color w:val="000000" w:themeColor="text1"/>
                <w:lang w:eastAsia="en-IE"/>
              </w:rPr>
              <w:t xml:space="preserve"> </w:t>
            </w:r>
            <w:bookmarkEnd w:id="39"/>
          </w:p>
          <w:p w14:paraId="406C04FE" w14:textId="77777777" w:rsidR="00042AF0" w:rsidRPr="00A3546A" w:rsidRDefault="65D6D460" w:rsidP="00042AF0">
            <w:pPr>
              <w:jc w:val="both"/>
            </w:pPr>
            <w:r w:rsidRPr="00A3546A">
              <w:t>Review of the quality and content of the technical offer further to minimum requirements met</w:t>
            </w:r>
          </w:p>
        </w:tc>
      </w:tr>
      <w:tr w:rsidR="00042AF0" w14:paraId="000CC17D" w14:textId="77777777" w:rsidTr="65D6D460">
        <w:tc>
          <w:tcPr>
            <w:tcW w:w="10184" w:type="dxa"/>
            <w:gridSpan w:val="3"/>
            <w:shd w:val="clear" w:color="auto" w:fill="D9D9D9" w:themeFill="background1" w:themeFillShade="D9"/>
          </w:tcPr>
          <w:p w14:paraId="5C59E155" w14:textId="77777777" w:rsidR="00042AF0" w:rsidRPr="00EF3D37" w:rsidRDefault="0042335B" w:rsidP="00042AF0">
            <w:pPr>
              <w:jc w:val="both"/>
              <w:rPr>
                <w:b/>
              </w:rPr>
            </w:pPr>
            <w:r>
              <w:rPr>
                <w:b/>
              </w:rPr>
              <w:lastRenderedPageBreak/>
              <w:t xml:space="preserve"> </w:t>
            </w:r>
          </w:p>
          <w:p w14:paraId="7F266C11" w14:textId="77777777" w:rsidR="00042AF0" w:rsidRPr="00805C27" w:rsidRDefault="00042AF0" w:rsidP="00042AF0">
            <w:pPr>
              <w:jc w:val="both"/>
            </w:pPr>
          </w:p>
        </w:tc>
      </w:tr>
      <w:tr w:rsidR="00042AF0" w14:paraId="22C86157" w14:textId="77777777" w:rsidTr="65D6D460">
        <w:tc>
          <w:tcPr>
            <w:tcW w:w="759" w:type="dxa"/>
            <w:shd w:val="clear" w:color="auto" w:fill="D9D9D9" w:themeFill="background1" w:themeFillShade="D9"/>
          </w:tcPr>
          <w:p w14:paraId="04678EE3" w14:textId="77777777" w:rsidR="00042AF0" w:rsidRPr="00EF3D37" w:rsidRDefault="65D6D460" w:rsidP="65D6D460">
            <w:pPr>
              <w:jc w:val="both"/>
              <w:rPr>
                <w:b/>
                <w:bCs/>
              </w:rPr>
            </w:pPr>
            <w:r w:rsidRPr="65D6D460">
              <w:rPr>
                <w:b/>
                <w:bCs/>
              </w:rPr>
              <w:t>5</w:t>
            </w:r>
          </w:p>
        </w:tc>
        <w:tc>
          <w:tcPr>
            <w:tcW w:w="2117" w:type="dxa"/>
            <w:shd w:val="clear" w:color="auto" w:fill="F2F2F2" w:themeFill="background1" w:themeFillShade="F2"/>
          </w:tcPr>
          <w:p w14:paraId="13E14FF8" w14:textId="77777777" w:rsidR="00042AF0" w:rsidRPr="00EF3D37" w:rsidRDefault="65D6D460" w:rsidP="65D6D460">
            <w:pPr>
              <w:jc w:val="both"/>
              <w:rPr>
                <w:b/>
                <w:bCs/>
              </w:rPr>
            </w:pPr>
            <w:r w:rsidRPr="65D6D460">
              <w:rPr>
                <w:b/>
                <w:bCs/>
              </w:rPr>
              <w:t xml:space="preserve">Post selection </w:t>
            </w:r>
          </w:p>
        </w:tc>
        <w:tc>
          <w:tcPr>
            <w:tcW w:w="7308" w:type="dxa"/>
            <w:shd w:val="clear" w:color="auto" w:fill="F2F2F2" w:themeFill="background1" w:themeFillShade="F2"/>
          </w:tcPr>
          <w:p w14:paraId="45C59263" w14:textId="77777777" w:rsidR="00042AF0" w:rsidRDefault="65D6D460" w:rsidP="00042AF0">
            <w:pPr>
              <w:jc w:val="both"/>
            </w:pPr>
            <w:r>
              <w:t>References and other checks are found to be clear and quality is assessed.</w:t>
            </w:r>
          </w:p>
          <w:p w14:paraId="478DB793" w14:textId="77777777" w:rsidR="00042AF0" w:rsidRPr="00805C27" w:rsidRDefault="00042AF0" w:rsidP="00042AF0">
            <w:pPr>
              <w:jc w:val="both"/>
            </w:pPr>
          </w:p>
        </w:tc>
      </w:tr>
    </w:tbl>
    <w:p w14:paraId="7C4AFF66" w14:textId="77777777" w:rsidR="00C61CAB" w:rsidRDefault="65D6D460" w:rsidP="008A096C">
      <w:pPr>
        <w:pStyle w:val="Heading2"/>
        <w:jc w:val="both"/>
      </w:pPr>
      <w:bookmarkStart w:id="40" w:name="_Toc524333748"/>
      <w:r>
        <w:t>Tender Evaluation</w:t>
      </w:r>
      <w:bookmarkEnd w:id="40"/>
    </w:p>
    <w:p w14:paraId="6434E01E" w14:textId="77777777" w:rsidR="00EE1801" w:rsidRPr="00805C27" w:rsidRDefault="65D6D460" w:rsidP="008A096C">
      <w:pPr>
        <w:jc w:val="both"/>
      </w:pPr>
      <w:r>
        <w:t xml:space="preserve">GOAL will convene an evaluation team which may include members of the Finance, Logistics, Programmes, Donor Compliance and Internal Audit, as well as third party technical input. </w:t>
      </w:r>
    </w:p>
    <w:p w14:paraId="5B86C6AC" w14:textId="77777777" w:rsidR="00EE1801" w:rsidRPr="00805C27" w:rsidRDefault="65D6D460" w:rsidP="008A096C">
      <w:pPr>
        <w:jc w:val="both"/>
      </w:pPr>
      <w: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5C80A447" w14:textId="77777777" w:rsidR="00EE1801" w:rsidRDefault="65D6D460" w:rsidP="008A096C">
      <w:pPr>
        <w:pStyle w:val="Heading2"/>
        <w:jc w:val="both"/>
      </w:pPr>
      <w:bookmarkStart w:id="41" w:name="_Toc118102667"/>
      <w:bookmarkStart w:id="42" w:name="_Toc118102843"/>
      <w:bookmarkStart w:id="43" w:name="_Toc231810399"/>
      <w:bookmarkStart w:id="44" w:name="_Toc466022951"/>
      <w:bookmarkStart w:id="45" w:name="_Toc524333749"/>
      <w:r>
        <w:t>Award Criteria</w:t>
      </w:r>
      <w:bookmarkEnd w:id="41"/>
      <w:bookmarkEnd w:id="42"/>
      <w:bookmarkEnd w:id="43"/>
      <w:bookmarkEnd w:id="44"/>
      <w:bookmarkEnd w:id="45"/>
    </w:p>
    <w:p w14:paraId="4E2B11EE" w14:textId="77777777" w:rsidR="005076AF" w:rsidRDefault="65D6D460" w:rsidP="008A096C">
      <w:pPr>
        <w:jc w:val="both"/>
      </w:pPr>
      <w:r>
        <w:t xml:space="preserve">All prices </w:t>
      </w:r>
      <w:r w:rsidRPr="00DC338A">
        <w:rPr>
          <w:b/>
          <w:bCs/>
        </w:rPr>
        <w:t>must be in euro (EUR)</w:t>
      </w:r>
      <w:r>
        <w:t xml:space="preserve"> and a comprehensive and clear breakdown of prices must be shown as part of the financial offer – any transport fees, taxes, customs charges, component parts, packing fees etc. must be shown separately. </w:t>
      </w:r>
    </w:p>
    <w:p w14:paraId="655BC501" w14:textId="77777777" w:rsidR="003B367D" w:rsidRPr="00805C27" w:rsidRDefault="65D6D460" w:rsidP="008A096C">
      <w:pPr>
        <w:jc w:val="both"/>
      </w:pPr>
      <w:r>
        <w:t xml:space="preserve">Prices offered will be evaluated on full cost basis (including all fees and taxes). </w:t>
      </w:r>
    </w:p>
    <w:p w14:paraId="0CA1A6A3" w14:textId="77777777" w:rsidR="003B367D" w:rsidRPr="00805C27" w:rsidRDefault="65D6D460" w:rsidP="008A096C">
      <w:pPr>
        <w:jc w:val="both"/>
      </w:pPr>
      <w:r>
        <w:t>Marks for cost will be awarded on the inverse proportion principle (shown below):</w:t>
      </w:r>
    </w:p>
    <w:p w14:paraId="30826494" w14:textId="16A0B340" w:rsidR="004C5A99" w:rsidRPr="00A3546A" w:rsidRDefault="65D6D460" w:rsidP="008A096C">
      <w:pPr>
        <w:jc w:val="both"/>
        <w:rPr>
          <w:rFonts w:ascii="Calibri" w:eastAsia="Calibri" w:hAnsi="Calibri" w:cs="Calibri"/>
          <w:b/>
          <w:bCs/>
        </w:rPr>
      </w:pPr>
      <w:r w:rsidRPr="65D6D460">
        <w:rPr>
          <w:rFonts w:ascii="Calibri" w:eastAsia="Calibri" w:hAnsi="Calibri" w:cs="Calibri"/>
          <w:b/>
          <w:bCs/>
        </w:rPr>
        <w:t>Score</w:t>
      </w:r>
      <w:r w:rsidRPr="65D6D460">
        <w:rPr>
          <w:b/>
          <w:bCs/>
          <w:sz w:val="18"/>
          <w:szCs w:val="18"/>
          <w:vertAlign w:val="superscript"/>
        </w:rPr>
        <w:t>vendor</w:t>
      </w:r>
      <w:r w:rsidRPr="65D6D460">
        <w:rPr>
          <w:rFonts w:ascii="Calibri" w:eastAsia="Calibri" w:hAnsi="Calibri" w:cs="Calibri"/>
          <w:b/>
          <w:bCs/>
        </w:rPr>
        <w:t xml:space="preserve"> = maximum score </w:t>
      </w:r>
      <w:r w:rsidR="003419EF">
        <w:rPr>
          <w:rFonts w:ascii="Calibri" w:eastAsia="Calibri" w:hAnsi="Calibri" w:cs="Calibri"/>
          <w:b/>
          <w:bCs/>
        </w:rPr>
        <w:t xml:space="preserve">(40) </w:t>
      </w:r>
      <w:r w:rsidRPr="65D6D460">
        <w:rPr>
          <w:rFonts w:ascii="Calibri" w:eastAsia="Calibri" w:hAnsi="Calibri" w:cs="Calibri"/>
          <w:b/>
          <w:bCs/>
        </w:rPr>
        <w:t>x (</w:t>
      </w:r>
      <w:r w:rsidRPr="65D6D460">
        <w:rPr>
          <w:b/>
          <w:bCs/>
        </w:rPr>
        <w:t>price</w:t>
      </w:r>
      <w:r w:rsidRPr="65D6D460">
        <w:rPr>
          <w:b/>
          <w:bCs/>
          <w:sz w:val="18"/>
          <w:szCs w:val="18"/>
          <w:vertAlign w:val="superscript"/>
        </w:rPr>
        <w:t>min</w:t>
      </w:r>
      <w:r w:rsidRPr="65D6D460">
        <w:rPr>
          <w:rFonts w:ascii="Calibri" w:eastAsia="Calibri" w:hAnsi="Calibri" w:cs="Calibri"/>
          <w:b/>
          <w:bCs/>
        </w:rPr>
        <w:t xml:space="preserve"> / </w:t>
      </w:r>
      <w:r w:rsidRPr="65D6D460">
        <w:rPr>
          <w:b/>
          <w:bCs/>
        </w:rPr>
        <w:t>price</w:t>
      </w:r>
      <w:r w:rsidRPr="65D6D460">
        <w:rPr>
          <w:b/>
          <w:bCs/>
          <w:sz w:val="18"/>
          <w:szCs w:val="18"/>
          <w:vertAlign w:val="superscript"/>
        </w:rPr>
        <w:t>vendor</w:t>
      </w:r>
      <w:r w:rsidRPr="65D6D460">
        <w:rPr>
          <w:rFonts w:ascii="Calibri" w:eastAsia="Calibri" w:hAnsi="Calibri" w:cs="Calibri"/>
          <w:b/>
          <w:bCs/>
        </w:rPr>
        <w:t>)</w:t>
      </w:r>
    </w:p>
    <w:p w14:paraId="15593F6F" w14:textId="77777777" w:rsidR="003B367D" w:rsidRPr="00805C27" w:rsidRDefault="65D6D460" w:rsidP="008A096C">
      <w:pPr>
        <w:jc w:val="both"/>
      </w:pPr>
      <w:r>
        <w:t>Scores for the Financial Offer will be calculated by comprising maximum available marks by inverse proportion: Offered by Tenderer price divided by the minimum price offered in this Tender.</w:t>
      </w:r>
    </w:p>
    <w:p w14:paraId="1BE34B9C" w14:textId="77777777" w:rsidR="00EE1801" w:rsidRPr="00805C27" w:rsidRDefault="65D6D460" w:rsidP="008A096C">
      <w:pPr>
        <w:pStyle w:val="Heading1"/>
        <w:keepNext w:val="0"/>
        <w:jc w:val="both"/>
      </w:pPr>
      <w:bookmarkStart w:id="46" w:name="_Toc524333750"/>
      <w:r>
        <w:t>Response Format</w:t>
      </w:r>
      <w:bookmarkEnd w:id="46"/>
    </w:p>
    <w:p w14:paraId="79D861AE" w14:textId="77777777" w:rsidR="00EE1801" w:rsidRPr="00805C27" w:rsidRDefault="65D6D460" w:rsidP="008A096C">
      <w:pPr>
        <w:pStyle w:val="Heading2"/>
        <w:keepNext w:val="0"/>
        <w:jc w:val="both"/>
      </w:pPr>
      <w:bookmarkStart w:id="47" w:name="_Toc115690190"/>
      <w:bookmarkStart w:id="48" w:name="_Toc115693452"/>
      <w:bookmarkStart w:id="49" w:name="_Toc115694784"/>
      <w:bookmarkStart w:id="50" w:name="_Toc118102670"/>
      <w:bookmarkStart w:id="51" w:name="_Toc118102846"/>
      <w:bookmarkStart w:id="52" w:name="_Toc231810402"/>
      <w:bookmarkStart w:id="53" w:name="_Toc466022953"/>
      <w:bookmarkStart w:id="54" w:name="_Toc524333751"/>
      <w:r>
        <w:t>Introduction</w:t>
      </w:r>
      <w:bookmarkEnd w:id="47"/>
      <w:bookmarkEnd w:id="48"/>
      <w:bookmarkEnd w:id="49"/>
      <w:bookmarkEnd w:id="50"/>
      <w:bookmarkEnd w:id="51"/>
      <w:bookmarkEnd w:id="52"/>
      <w:bookmarkEnd w:id="53"/>
      <w:bookmarkEnd w:id="54"/>
    </w:p>
    <w:p w14:paraId="7D285162" w14:textId="77777777" w:rsidR="00EE1801" w:rsidRPr="00805C27" w:rsidRDefault="65D6D460" w:rsidP="65D6D460">
      <w:pPr>
        <w:jc w:val="both"/>
        <w:rPr>
          <w:rFonts w:ascii="Calibri" w:eastAsia="Calibri" w:hAnsi="Calibri" w:cs="Calibri"/>
        </w:rPr>
      </w:pPr>
      <w:r w:rsidRPr="65D6D460">
        <w:rPr>
          <w:rFonts w:ascii="Calibri" w:eastAsia="Calibri" w:hAnsi="Calibri" w:cs="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0EC72280" w14:textId="77777777" w:rsidR="00EE1801" w:rsidRPr="00805C27" w:rsidRDefault="65D6D460" w:rsidP="008A096C">
      <w:pPr>
        <w:jc w:val="both"/>
      </w:pPr>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88352C2" w14:textId="77777777" w:rsidR="00EE1801" w:rsidRPr="00805C27" w:rsidRDefault="65D6D460" w:rsidP="008A096C">
      <w:pPr>
        <w:jc w:val="both"/>
      </w:pPr>
      <w:r>
        <w:t xml:space="preserve">The Tenderer shall provide a response to this ITT document on a paragraph-by-paragraph basis, in the order presented in this document. </w:t>
      </w:r>
    </w:p>
    <w:p w14:paraId="310A902E" w14:textId="77777777" w:rsidR="00EE1801" w:rsidRPr="00162DA7" w:rsidRDefault="65D6D460" w:rsidP="008A096C">
      <w:pPr>
        <w:jc w:val="both"/>
      </w:pPr>
      <w:r>
        <w:lastRenderedPageBreak/>
        <w:t xml:space="preserve">If the Tenderer wishes to supplement their Response to any section of the ITT specifications with a reference to further supporting material, this reference must be clearly identified, </w:t>
      </w:r>
      <w:r w:rsidRPr="00162DA7">
        <w:t>including section and page number.</w:t>
      </w:r>
    </w:p>
    <w:p w14:paraId="7D49F4EC" w14:textId="3B9221B7" w:rsidR="00873EC3" w:rsidRPr="00162DA7" w:rsidRDefault="00873EC3" w:rsidP="008A096C">
      <w:pPr>
        <w:jc w:val="both"/>
        <w:rPr>
          <w:b/>
        </w:rPr>
      </w:pPr>
      <w:r w:rsidRPr="00162DA7">
        <w:rPr>
          <w:b/>
        </w:rPr>
        <w:t>All Tenderers must complete the Pricing Schedule at Appendix 2 to this ITT page 1</w:t>
      </w:r>
      <w:r w:rsidR="00956C36" w:rsidRPr="00162DA7">
        <w:rPr>
          <w:b/>
        </w:rPr>
        <w:t>6</w:t>
      </w:r>
      <w:r w:rsidRPr="00162DA7">
        <w:rPr>
          <w:b/>
        </w:rPr>
        <w:t>.</w:t>
      </w:r>
    </w:p>
    <w:p w14:paraId="1945F520" w14:textId="77777777" w:rsidR="00BF4E8A" w:rsidRPr="00162DA7" w:rsidRDefault="65D6D460" w:rsidP="008A096C">
      <w:pPr>
        <w:pStyle w:val="Heading2"/>
        <w:keepNext w:val="0"/>
        <w:jc w:val="both"/>
      </w:pPr>
      <w:bookmarkStart w:id="55" w:name="_Toc466022956"/>
      <w:bookmarkStart w:id="56" w:name="_Toc466022957"/>
      <w:bookmarkStart w:id="57" w:name="_Toc524333752"/>
      <w:bookmarkEnd w:id="55"/>
      <w:bookmarkEnd w:id="56"/>
      <w:r w:rsidRPr="00162DA7">
        <w:t>Submission Checklist</w:t>
      </w:r>
      <w:bookmarkEnd w:id="57"/>
    </w:p>
    <w:tbl>
      <w:tblPr>
        <w:tblStyle w:val="TableGrid"/>
        <w:tblW w:w="8784" w:type="dxa"/>
        <w:tblLayout w:type="fixed"/>
        <w:tblLook w:val="04A0" w:firstRow="1" w:lastRow="0" w:firstColumn="1" w:lastColumn="0" w:noHBand="0" w:noVBand="1"/>
      </w:tblPr>
      <w:tblGrid>
        <w:gridCol w:w="704"/>
        <w:gridCol w:w="2693"/>
        <w:gridCol w:w="3686"/>
        <w:gridCol w:w="1701"/>
      </w:tblGrid>
      <w:tr w:rsidR="006B4E34" w:rsidRPr="00162DA7" w14:paraId="4BCEE43E" w14:textId="77777777" w:rsidTr="006B4E34">
        <w:tc>
          <w:tcPr>
            <w:tcW w:w="704" w:type="dxa"/>
            <w:vMerge w:val="restart"/>
            <w:shd w:val="clear" w:color="auto" w:fill="D9D9D9" w:themeFill="background1" w:themeFillShade="D9"/>
          </w:tcPr>
          <w:p w14:paraId="2BD99BFA" w14:textId="77777777" w:rsidR="006B4E34" w:rsidRPr="00162DA7" w:rsidRDefault="006B4E34" w:rsidP="65D6D460">
            <w:pPr>
              <w:jc w:val="both"/>
              <w:rPr>
                <w:b/>
                <w:bCs/>
                <w:sz w:val="20"/>
                <w:szCs w:val="20"/>
              </w:rPr>
            </w:pPr>
            <w:r w:rsidRPr="00162DA7">
              <w:rPr>
                <w:b/>
                <w:bCs/>
                <w:sz w:val="20"/>
                <w:szCs w:val="20"/>
              </w:rPr>
              <w:t>Line</w:t>
            </w:r>
          </w:p>
          <w:p w14:paraId="56418702" w14:textId="77777777" w:rsidR="006B4E34" w:rsidRPr="00162DA7" w:rsidRDefault="006B4E34" w:rsidP="008A096C">
            <w:pPr>
              <w:jc w:val="both"/>
              <w:rPr>
                <w:b/>
                <w:sz w:val="20"/>
                <w:szCs w:val="20"/>
              </w:rPr>
            </w:pPr>
          </w:p>
        </w:tc>
        <w:tc>
          <w:tcPr>
            <w:tcW w:w="2693" w:type="dxa"/>
            <w:vMerge w:val="restart"/>
            <w:shd w:val="clear" w:color="auto" w:fill="D9D9D9" w:themeFill="background1" w:themeFillShade="D9"/>
          </w:tcPr>
          <w:p w14:paraId="2AE5329E" w14:textId="77777777" w:rsidR="006B4E34" w:rsidRPr="00162DA7" w:rsidRDefault="006B4E34" w:rsidP="65D6D460">
            <w:pPr>
              <w:jc w:val="both"/>
              <w:rPr>
                <w:b/>
                <w:bCs/>
                <w:sz w:val="20"/>
                <w:szCs w:val="20"/>
              </w:rPr>
            </w:pPr>
            <w:r w:rsidRPr="00162DA7">
              <w:rPr>
                <w:b/>
                <w:bCs/>
                <w:sz w:val="20"/>
                <w:szCs w:val="20"/>
              </w:rPr>
              <w:t>Item</w:t>
            </w:r>
          </w:p>
          <w:p w14:paraId="35D3978A" w14:textId="77777777" w:rsidR="006B4E34" w:rsidRPr="00162DA7" w:rsidRDefault="006B4E34" w:rsidP="008A096C">
            <w:pPr>
              <w:jc w:val="both"/>
              <w:rPr>
                <w:b/>
                <w:sz w:val="20"/>
                <w:szCs w:val="20"/>
              </w:rPr>
            </w:pPr>
          </w:p>
        </w:tc>
        <w:tc>
          <w:tcPr>
            <w:tcW w:w="3686" w:type="dxa"/>
            <w:shd w:val="clear" w:color="auto" w:fill="D9D9D9" w:themeFill="background1" w:themeFillShade="D9"/>
          </w:tcPr>
          <w:p w14:paraId="64D47759" w14:textId="77777777" w:rsidR="006B4E34" w:rsidRPr="00162DA7" w:rsidRDefault="006B4E34" w:rsidP="65D6D460">
            <w:pPr>
              <w:jc w:val="both"/>
              <w:rPr>
                <w:b/>
                <w:bCs/>
                <w:sz w:val="20"/>
                <w:szCs w:val="20"/>
              </w:rPr>
            </w:pPr>
            <w:r w:rsidRPr="00162DA7">
              <w:rPr>
                <w:b/>
                <w:bCs/>
                <w:sz w:val="20"/>
                <w:szCs w:val="20"/>
              </w:rPr>
              <w:t>How to submit Tick attached</w:t>
            </w:r>
          </w:p>
        </w:tc>
        <w:tc>
          <w:tcPr>
            <w:tcW w:w="1701" w:type="dxa"/>
            <w:shd w:val="clear" w:color="auto" w:fill="D9D9D9" w:themeFill="background1" w:themeFillShade="D9"/>
          </w:tcPr>
          <w:p w14:paraId="100FDE46" w14:textId="6BCFDC44" w:rsidR="006B4E34" w:rsidRPr="00162DA7" w:rsidRDefault="006B4E34" w:rsidP="65D6D460">
            <w:pPr>
              <w:jc w:val="both"/>
              <w:rPr>
                <w:b/>
                <w:bCs/>
                <w:sz w:val="20"/>
                <w:szCs w:val="20"/>
              </w:rPr>
            </w:pPr>
            <w:r w:rsidRPr="00162DA7">
              <w:rPr>
                <w:b/>
                <w:bCs/>
                <w:sz w:val="20"/>
                <w:szCs w:val="20"/>
              </w:rPr>
              <w:t>Tick attached</w:t>
            </w:r>
          </w:p>
        </w:tc>
      </w:tr>
      <w:tr w:rsidR="006B4E34" w:rsidRPr="00162DA7" w14:paraId="3C982065" w14:textId="77777777" w:rsidTr="006B4E34">
        <w:tc>
          <w:tcPr>
            <w:tcW w:w="704" w:type="dxa"/>
            <w:vMerge/>
            <w:shd w:val="clear" w:color="auto" w:fill="D9D9D9" w:themeFill="background1" w:themeFillShade="D9"/>
          </w:tcPr>
          <w:p w14:paraId="5B16FCEF" w14:textId="77777777" w:rsidR="006B4E34" w:rsidRPr="00162DA7" w:rsidRDefault="006B4E34" w:rsidP="008A096C">
            <w:pPr>
              <w:jc w:val="both"/>
              <w:rPr>
                <w:b/>
                <w:sz w:val="20"/>
                <w:szCs w:val="20"/>
              </w:rPr>
            </w:pPr>
          </w:p>
        </w:tc>
        <w:tc>
          <w:tcPr>
            <w:tcW w:w="2693" w:type="dxa"/>
            <w:vMerge/>
            <w:shd w:val="clear" w:color="auto" w:fill="D9D9D9" w:themeFill="background1" w:themeFillShade="D9"/>
          </w:tcPr>
          <w:p w14:paraId="1BF23192" w14:textId="77777777" w:rsidR="006B4E34" w:rsidRPr="00162DA7" w:rsidRDefault="006B4E34" w:rsidP="008A096C">
            <w:pPr>
              <w:jc w:val="both"/>
              <w:rPr>
                <w:b/>
                <w:sz w:val="20"/>
                <w:szCs w:val="20"/>
              </w:rPr>
            </w:pPr>
          </w:p>
        </w:tc>
        <w:tc>
          <w:tcPr>
            <w:tcW w:w="3686" w:type="dxa"/>
            <w:shd w:val="clear" w:color="auto" w:fill="D9D9D9" w:themeFill="background1" w:themeFillShade="D9"/>
          </w:tcPr>
          <w:p w14:paraId="3564723A" w14:textId="77777777" w:rsidR="006B4E34" w:rsidRPr="00162DA7" w:rsidRDefault="006B4E34" w:rsidP="65D6D460">
            <w:pPr>
              <w:jc w:val="both"/>
              <w:rPr>
                <w:b/>
                <w:bCs/>
                <w:sz w:val="20"/>
                <w:szCs w:val="20"/>
              </w:rPr>
            </w:pPr>
            <w:r w:rsidRPr="00162DA7">
              <w:rPr>
                <w:b/>
                <w:bCs/>
                <w:sz w:val="20"/>
                <w:szCs w:val="20"/>
              </w:rPr>
              <w:t>Electronic submission</w:t>
            </w:r>
          </w:p>
        </w:tc>
        <w:tc>
          <w:tcPr>
            <w:tcW w:w="1701" w:type="dxa"/>
            <w:shd w:val="clear" w:color="auto" w:fill="D9D9D9" w:themeFill="background1" w:themeFillShade="D9"/>
          </w:tcPr>
          <w:p w14:paraId="4275CF22" w14:textId="77777777" w:rsidR="006B4E34" w:rsidRPr="00162DA7" w:rsidRDefault="006B4E34" w:rsidP="008A096C">
            <w:pPr>
              <w:jc w:val="both"/>
              <w:rPr>
                <w:b/>
                <w:sz w:val="20"/>
                <w:szCs w:val="20"/>
              </w:rPr>
            </w:pPr>
          </w:p>
        </w:tc>
      </w:tr>
      <w:tr w:rsidR="006B4E34" w:rsidRPr="00162DA7" w14:paraId="4E2B8739" w14:textId="77777777" w:rsidTr="006B4E34">
        <w:tc>
          <w:tcPr>
            <w:tcW w:w="704" w:type="dxa"/>
            <w:shd w:val="clear" w:color="auto" w:fill="D9D9D9" w:themeFill="background1" w:themeFillShade="D9"/>
          </w:tcPr>
          <w:p w14:paraId="331FA2C0" w14:textId="77777777" w:rsidR="006B4E34" w:rsidRPr="00162DA7" w:rsidRDefault="006B4E34" w:rsidP="65D6D460">
            <w:pPr>
              <w:jc w:val="both"/>
              <w:rPr>
                <w:sz w:val="20"/>
                <w:szCs w:val="20"/>
              </w:rPr>
            </w:pPr>
            <w:r w:rsidRPr="00162DA7">
              <w:rPr>
                <w:sz w:val="20"/>
                <w:szCs w:val="20"/>
              </w:rPr>
              <w:t>1</w:t>
            </w:r>
          </w:p>
        </w:tc>
        <w:tc>
          <w:tcPr>
            <w:tcW w:w="2693" w:type="dxa"/>
            <w:shd w:val="clear" w:color="auto" w:fill="F2F2F2" w:themeFill="background1" w:themeFillShade="F2"/>
          </w:tcPr>
          <w:p w14:paraId="5FB37458" w14:textId="77777777" w:rsidR="006B4E34" w:rsidRPr="00162DA7" w:rsidRDefault="006B4E34" w:rsidP="65D6D460">
            <w:pPr>
              <w:jc w:val="both"/>
              <w:rPr>
                <w:sz w:val="20"/>
                <w:szCs w:val="20"/>
              </w:rPr>
            </w:pPr>
            <w:r w:rsidRPr="00162DA7">
              <w:rPr>
                <w:sz w:val="20"/>
                <w:szCs w:val="20"/>
              </w:rPr>
              <w:t xml:space="preserve">This checklist </w:t>
            </w:r>
          </w:p>
        </w:tc>
        <w:tc>
          <w:tcPr>
            <w:tcW w:w="3686" w:type="dxa"/>
            <w:shd w:val="clear" w:color="auto" w:fill="F2F2F2" w:themeFill="background1" w:themeFillShade="F2"/>
          </w:tcPr>
          <w:p w14:paraId="02833096" w14:textId="77777777" w:rsidR="006B4E34" w:rsidRPr="00162DA7" w:rsidRDefault="006B4E34" w:rsidP="65D6D460">
            <w:pPr>
              <w:jc w:val="both"/>
              <w:rPr>
                <w:sz w:val="20"/>
                <w:szCs w:val="20"/>
              </w:rPr>
            </w:pPr>
            <w:r w:rsidRPr="00162DA7">
              <w:rPr>
                <w:sz w:val="20"/>
                <w:szCs w:val="20"/>
              </w:rPr>
              <w:t>Ticked, scan and save as ‘Checklist’</w:t>
            </w:r>
          </w:p>
        </w:tc>
        <w:tc>
          <w:tcPr>
            <w:tcW w:w="1701" w:type="dxa"/>
          </w:tcPr>
          <w:p w14:paraId="5043A55B" w14:textId="77777777" w:rsidR="006B4E34" w:rsidRPr="00162DA7" w:rsidRDefault="006B4E34" w:rsidP="008A096C">
            <w:pPr>
              <w:jc w:val="both"/>
              <w:rPr>
                <w:sz w:val="20"/>
                <w:szCs w:val="20"/>
              </w:rPr>
            </w:pPr>
          </w:p>
        </w:tc>
      </w:tr>
      <w:tr w:rsidR="006B4E34" w:rsidRPr="00162DA7" w14:paraId="7C8BBF1E" w14:textId="77777777" w:rsidTr="006B4E34">
        <w:tc>
          <w:tcPr>
            <w:tcW w:w="704" w:type="dxa"/>
            <w:shd w:val="clear" w:color="auto" w:fill="D9D9D9" w:themeFill="background1" w:themeFillShade="D9"/>
          </w:tcPr>
          <w:p w14:paraId="76EF7683" w14:textId="77777777" w:rsidR="006B4E34" w:rsidRPr="00162DA7" w:rsidRDefault="006B4E34" w:rsidP="65D6D460">
            <w:pPr>
              <w:jc w:val="both"/>
              <w:rPr>
                <w:sz w:val="20"/>
                <w:szCs w:val="20"/>
              </w:rPr>
            </w:pPr>
            <w:r w:rsidRPr="00162DA7">
              <w:rPr>
                <w:sz w:val="20"/>
                <w:szCs w:val="20"/>
              </w:rPr>
              <w:t>2</w:t>
            </w:r>
          </w:p>
        </w:tc>
        <w:tc>
          <w:tcPr>
            <w:tcW w:w="2693" w:type="dxa"/>
            <w:shd w:val="clear" w:color="auto" w:fill="F2F2F2" w:themeFill="background1" w:themeFillShade="F2"/>
          </w:tcPr>
          <w:p w14:paraId="5BA27381" w14:textId="3A422B09" w:rsidR="006B4E34" w:rsidRPr="00162DA7" w:rsidRDefault="006B4E34" w:rsidP="65D6D460">
            <w:pPr>
              <w:jc w:val="both"/>
              <w:rPr>
                <w:sz w:val="20"/>
                <w:szCs w:val="20"/>
              </w:rPr>
            </w:pPr>
            <w:r w:rsidRPr="00162DA7">
              <w:rPr>
                <w:sz w:val="20"/>
                <w:szCs w:val="20"/>
              </w:rPr>
              <w:t>Company Details (appendix 1-section 1)</w:t>
            </w:r>
          </w:p>
        </w:tc>
        <w:tc>
          <w:tcPr>
            <w:tcW w:w="3686" w:type="dxa"/>
            <w:shd w:val="clear" w:color="auto" w:fill="F2F2F2" w:themeFill="background1" w:themeFillShade="F2"/>
          </w:tcPr>
          <w:p w14:paraId="0235F5B5" w14:textId="77777777" w:rsidR="006B4E34" w:rsidRPr="00162DA7" w:rsidRDefault="006B4E34" w:rsidP="65D6D460">
            <w:pPr>
              <w:jc w:val="both"/>
              <w:rPr>
                <w:sz w:val="20"/>
                <w:szCs w:val="20"/>
              </w:rPr>
            </w:pPr>
            <w:r w:rsidRPr="00162DA7">
              <w:rPr>
                <w:sz w:val="20"/>
                <w:szCs w:val="20"/>
              </w:rPr>
              <w:t>Complete, sign &amp; stamp, scan and save as ‘Company Details’</w:t>
            </w:r>
          </w:p>
        </w:tc>
        <w:tc>
          <w:tcPr>
            <w:tcW w:w="1701" w:type="dxa"/>
          </w:tcPr>
          <w:p w14:paraId="3DE45B34" w14:textId="77777777" w:rsidR="006B4E34" w:rsidRPr="00162DA7" w:rsidRDefault="006B4E34" w:rsidP="008A096C">
            <w:pPr>
              <w:jc w:val="both"/>
              <w:rPr>
                <w:sz w:val="20"/>
                <w:szCs w:val="20"/>
              </w:rPr>
            </w:pPr>
          </w:p>
        </w:tc>
      </w:tr>
      <w:tr w:rsidR="006B4E34" w:rsidRPr="00162DA7" w14:paraId="39C71F81" w14:textId="77777777" w:rsidTr="006B4E34">
        <w:tc>
          <w:tcPr>
            <w:tcW w:w="704" w:type="dxa"/>
            <w:shd w:val="clear" w:color="auto" w:fill="D9D9D9" w:themeFill="background1" w:themeFillShade="D9"/>
          </w:tcPr>
          <w:p w14:paraId="182FCAF3" w14:textId="77777777" w:rsidR="006B4E34" w:rsidRPr="00162DA7" w:rsidRDefault="006B4E34" w:rsidP="65D6D460">
            <w:pPr>
              <w:jc w:val="both"/>
              <w:rPr>
                <w:sz w:val="20"/>
                <w:szCs w:val="20"/>
              </w:rPr>
            </w:pPr>
            <w:r w:rsidRPr="00162DA7">
              <w:rPr>
                <w:sz w:val="20"/>
                <w:szCs w:val="20"/>
              </w:rPr>
              <w:t>4</w:t>
            </w:r>
          </w:p>
        </w:tc>
        <w:tc>
          <w:tcPr>
            <w:tcW w:w="2693" w:type="dxa"/>
            <w:shd w:val="clear" w:color="auto" w:fill="F2F2F2" w:themeFill="background1" w:themeFillShade="F2"/>
          </w:tcPr>
          <w:p w14:paraId="7C89993A" w14:textId="3CAD661C" w:rsidR="006B4E34" w:rsidRPr="00162DA7" w:rsidRDefault="006B4E34" w:rsidP="65D6D460">
            <w:pPr>
              <w:jc w:val="both"/>
              <w:rPr>
                <w:sz w:val="20"/>
                <w:szCs w:val="20"/>
              </w:rPr>
            </w:pPr>
            <w:r w:rsidRPr="00162DA7">
              <w:rPr>
                <w:sz w:val="20"/>
                <w:szCs w:val="20"/>
              </w:rPr>
              <w:t xml:space="preserve">Technical </w:t>
            </w:r>
            <w:r w:rsidR="001655BA">
              <w:rPr>
                <w:sz w:val="20"/>
                <w:szCs w:val="20"/>
              </w:rPr>
              <w:t xml:space="preserve">Proposal (Appendix 2-Section 2) </w:t>
            </w:r>
            <w:r w:rsidRPr="00162DA7">
              <w:rPr>
                <w:sz w:val="20"/>
                <w:szCs w:val="20"/>
              </w:rPr>
              <w:t>and Financial Offer (</w:t>
            </w:r>
            <w:r w:rsidR="001655BA">
              <w:rPr>
                <w:sz w:val="20"/>
                <w:szCs w:val="20"/>
              </w:rPr>
              <w:t>A</w:t>
            </w:r>
            <w:r w:rsidRPr="00162DA7">
              <w:rPr>
                <w:sz w:val="20"/>
                <w:szCs w:val="20"/>
              </w:rPr>
              <w:t>ppendix 2</w:t>
            </w:r>
            <w:r w:rsidR="001655BA">
              <w:rPr>
                <w:sz w:val="20"/>
                <w:szCs w:val="20"/>
              </w:rPr>
              <w:t>-Section 3</w:t>
            </w:r>
            <w:r w:rsidRPr="00162DA7">
              <w:rPr>
                <w:sz w:val="20"/>
                <w:szCs w:val="20"/>
              </w:rPr>
              <w:t>)</w:t>
            </w:r>
          </w:p>
        </w:tc>
        <w:tc>
          <w:tcPr>
            <w:tcW w:w="3686" w:type="dxa"/>
            <w:shd w:val="clear" w:color="auto" w:fill="F2F2F2" w:themeFill="background1" w:themeFillShade="F2"/>
          </w:tcPr>
          <w:p w14:paraId="45C834D0" w14:textId="77777777" w:rsidR="006B4E34" w:rsidRPr="00162DA7" w:rsidRDefault="006B4E34" w:rsidP="65D6D460">
            <w:pPr>
              <w:jc w:val="both"/>
              <w:rPr>
                <w:sz w:val="20"/>
                <w:szCs w:val="20"/>
              </w:rPr>
            </w:pPr>
            <w:r w:rsidRPr="00162DA7">
              <w:rPr>
                <w:sz w:val="20"/>
                <w:szCs w:val="20"/>
              </w:rPr>
              <w:t>Complete, sign &amp; stamp, scan and save as ‘Technical &amp; Financial Offer’</w:t>
            </w:r>
          </w:p>
        </w:tc>
        <w:tc>
          <w:tcPr>
            <w:tcW w:w="1701" w:type="dxa"/>
          </w:tcPr>
          <w:p w14:paraId="6A1EC70D" w14:textId="77777777" w:rsidR="006B4E34" w:rsidRPr="00162DA7" w:rsidRDefault="006B4E34" w:rsidP="008A096C">
            <w:pPr>
              <w:jc w:val="both"/>
              <w:rPr>
                <w:sz w:val="20"/>
                <w:szCs w:val="20"/>
              </w:rPr>
            </w:pPr>
          </w:p>
        </w:tc>
      </w:tr>
      <w:tr w:rsidR="006B4E34" w:rsidRPr="00162DA7" w14:paraId="07D0E5AF" w14:textId="77777777" w:rsidTr="006B4E34">
        <w:tc>
          <w:tcPr>
            <w:tcW w:w="704" w:type="dxa"/>
            <w:shd w:val="clear" w:color="auto" w:fill="D9D9D9" w:themeFill="background1" w:themeFillShade="D9"/>
          </w:tcPr>
          <w:p w14:paraId="27107347" w14:textId="77777777" w:rsidR="006B4E34" w:rsidRPr="00162DA7" w:rsidRDefault="006B4E34" w:rsidP="65D6D460">
            <w:pPr>
              <w:jc w:val="both"/>
              <w:rPr>
                <w:sz w:val="20"/>
                <w:szCs w:val="20"/>
              </w:rPr>
            </w:pPr>
            <w:r w:rsidRPr="00162DA7">
              <w:rPr>
                <w:sz w:val="20"/>
                <w:szCs w:val="20"/>
              </w:rPr>
              <w:t>5</w:t>
            </w:r>
          </w:p>
        </w:tc>
        <w:tc>
          <w:tcPr>
            <w:tcW w:w="2693" w:type="dxa"/>
            <w:shd w:val="clear" w:color="auto" w:fill="F2F2F2" w:themeFill="background1" w:themeFillShade="F2"/>
          </w:tcPr>
          <w:p w14:paraId="3D233559" w14:textId="77777777" w:rsidR="006B4E34" w:rsidRPr="00162DA7" w:rsidRDefault="006B4E34" w:rsidP="65D6D460">
            <w:pPr>
              <w:jc w:val="both"/>
              <w:rPr>
                <w:sz w:val="20"/>
                <w:szCs w:val="20"/>
              </w:rPr>
            </w:pPr>
            <w:r w:rsidRPr="00162DA7">
              <w:rPr>
                <w:sz w:val="20"/>
                <w:szCs w:val="20"/>
              </w:rPr>
              <w:t>GOAL Terms and Conditions (appendix 3)</w:t>
            </w:r>
          </w:p>
        </w:tc>
        <w:tc>
          <w:tcPr>
            <w:tcW w:w="3686" w:type="dxa"/>
            <w:shd w:val="clear" w:color="auto" w:fill="F2F2F2" w:themeFill="background1" w:themeFillShade="F2"/>
          </w:tcPr>
          <w:p w14:paraId="0AC266E9" w14:textId="77777777" w:rsidR="006B4E34" w:rsidRPr="00162DA7" w:rsidRDefault="006B4E34" w:rsidP="65D6D460">
            <w:pPr>
              <w:jc w:val="both"/>
              <w:rPr>
                <w:sz w:val="20"/>
                <w:szCs w:val="20"/>
              </w:rPr>
            </w:pPr>
            <w:r w:rsidRPr="00162DA7">
              <w:rPr>
                <w:sz w:val="20"/>
                <w:szCs w:val="20"/>
              </w:rPr>
              <w:t>Sign, scan and save as ‘GOAL Terms and Conditions’</w:t>
            </w:r>
          </w:p>
        </w:tc>
        <w:tc>
          <w:tcPr>
            <w:tcW w:w="1701" w:type="dxa"/>
          </w:tcPr>
          <w:p w14:paraId="1E323967" w14:textId="77777777" w:rsidR="006B4E34" w:rsidRPr="00162DA7" w:rsidRDefault="006B4E34" w:rsidP="008A096C">
            <w:pPr>
              <w:jc w:val="both"/>
              <w:rPr>
                <w:sz w:val="20"/>
                <w:szCs w:val="20"/>
              </w:rPr>
            </w:pPr>
          </w:p>
        </w:tc>
      </w:tr>
      <w:tr w:rsidR="006B4E34" w:rsidRPr="00162DA7" w14:paraId="2D180420" w14:textId="77777777" w:rsidTr="006B4E34">
        <w:tc>
          <w:tcPr>
            <w:tcW w:w="704" w:type="dxa"/>
            <w:shd w:val="clear" w:color="auto" w:fill="D9D9D9" w:themeFill="background1" w:themeFillShade="D9"/>
          </w:tcPr>
          <w:p w14:paraId="74082610" w14:textId="77777777" w:rsidR="006B4E34" w:rsidRPr="00162DA7" w:rsidRDefault="006B4E34" w:rsidP="65D6D460">
            <w:pPr>
              <w:jc w:val="both"/>
              <w:rPr>
                <w:sz w:val="20"/>
                <w:szCs w:val="20"/>
              </w:rPr>
            </w:pPr>
            <w:r w:rsidRPr="00162DA7">
              <w:rPr>
                <w:sz w:val="20"/>
                <w:szCs w:val="20"/>
              </w:rPr>
              <w:t>6</w:t>
            </w:r>
          </w:p>
        </w:tc>
        <w:tc>
          <w:tcPr>
            <w:tcW w:w="2693" w:type="dxa"/>
            <w:shd w:val="clear" w:color="auto" w:fill="F2F2F2" w:themeFill="background1" w:themeFillShade="F2"/>
          </w:tcPr>
          <w:p w14:paraId="77A93C8E" w14:textId="6D7F41D0" w:rsidR="006B4E34" w:rsidRPr="00162DA7" w:rsidRDefault="006B4E34" w:rsidP="65D6D460">
            <w:pPr>
              <w:jc w:val="both"/>
              <w:rPr>
                <w:sz w:val="20"/>
                <w:szCs w:val="20"/>
              </w:rPr>
            </w:pPr>
            <w:r w:rsidRPr="00162DA7">
              <w:rPr>
                <w:sz w:val="20"/>
                <w:szCs w:val="20"/>
              </w:rPr>
              <w:t>Declaration Personal &amp; Legal Circumstances (Appendix 1-Section2) and Self-declaration of finance and tax (Appendix 1-Section 3)</w:t>
            </w:r>
          </w:p>
        </w:tc>
        <w:tc>
          <w:tcPr>
            <w:tcW w:w="3686" w:type="dxa"/>
            <w:shd w:val="clear" w:color="auto" w:fill="F2F2F2" w:themeFill="background1" w:themeFillShade="F2"/>
          </w:tcPr>
          <w:p w14:paraId="32850075" w14:textId="77777777" w:rsidR="006B4E34" w:rsidRPr="00162DA7" w:rsidRDefault="006B4E34" w:rsidP="65D6D460">
            <w:pPr>
              <w:jc w:val="both"/>
              <w:rPr>
                <w:sz w:val="20"/>
                <w:szCs w:val="20"/>
              </w:rPr>
            </w:pPr>
            <w:r w:rsidRPr="00162DA7">
              <w:rPr>
                <w:sz w:val="20"/>
                <w:szCs w:val="20"/>
              </w:rPr>
              <w:t>Complete, sign &amp; stamp; scan and save as ‘Self declaration of finance &amp; tax’</w:t>
            </w:r>
          </w:p>
        </w:tc>
        <w:tc>
          <w:tcPr>
            <w:tcW w:w="1701" w:type="dxa"/>
          </w:tcPr>
          <w:p w14:paraId="52AF608E" w14:textId="77777777" w:rsidR="006B4E34" w:rsidRPr="00162DA7" w:rsidRDefault="006B4E34" w:rsidP="008A096C">
            <w:pPr>
              <w:jc w:val="both"/>
              <w:rPr>
                <w:sz w:val="20"/>
                <w:szCs w:val="20"/>
              </w:rPr>
            </w:pPr>
          </w:p>
        </w:tc>
      </w:tr>
      <w:tr w:rsidR="006B4E34" w:rsidRPr="00162DA7" w14:paraId="353260D2" w14:textId="77777777" w:rsidTr="006B4E34">
        <w:tc>
          <w:tcPr>
            <w:tcW w:w="704" w:type="dxa"/>
            <w:shd w:val="clear" w:color="auto" w:fill="D9D9D9" w:themeFill="background1" w:themeFillShade="D9"/>
          </w:tcPr>
          <w:p w14:paraId="7EC430F7" w14:textId="68B936EC" w:rsidR="006B4E34" w:rsidRPr="00162DA7" w:rsidRDefault="006B4E34" w:rsidP="65D6D460">
            <w:pPr>
              <w:jc w:val="both"/>
              <w:rPr>
                <w:sz w:val="20"/>
                <w:szCs w:val="20"/>
              </w:rPr>
            </w:pPr>
            <w:r w:rsidRPr="00162DA7">
              <w:rPr>
                <w:sz w:val="20"/>
                <w:szCs w:val="20"/>
              </w:rPr>
              <w:t>7</w:t>
            </w:r>
          </w:p>
        </w:tc>
        <w:tc>
          <w:tcPr>
            <w:tcW w:w="2693" w:type="dxa"/>
            <w:shd w:val="clear" w:color="auto" w:fill="F2F2F2" w:themeFill="background1" w:themeFillShade="F2"/>
          </w:tcPr>
          <w:p w14:paraId="4797609A" w14:textId="047A8BB7" w:rsidR="006B4E34" w:rsidRPr="00162DA7" w:rsidRDefault="006B4E34" w:rsidP="65D6D460">
            <w:pPr>
              <w:jc w:val="both"/>
              <w:rPr>
                <w:sz w:val="20"/>
                <w:szCs w:val="20"/>
              </w:rPr>
            </w:pPr>
            <w:r w:rsidRPr="00162DA7">
              <w:rPr>
                <w:sz w:val="20"/>
                <w:szCs w:val="20"/>
              </w:rPr>
              <w:t>Written Proof of Completing similar services in the past 2 years</w:t>
            </w:r>
          </w:p>
        </w:tc>
        <w:tc>
          <w:tcPr>
            <w:tcW w:w="3686" w:type="dxa"/>
            <w:shd w:val="clear" w:color="auto" w:fill="F2F2F2" w:themeFill="background1" w:themeFillShade="F2"/>
          </w:tcPr>
          <w:p w14:paraId="1561CAF1" w14:textId="4FEC7BF6" w:rsidR="006B4E34" w:rsidRPr="00162DA7" w:rsidRDefault="003F2754" w:rsidP="65D6D460">
            <w:pPr>
              <w:jc w:val="both"/>
              <w:rPr>
                <w:sz w:val="20"/>
                <w:szCs w:val="20"/>
              </w:rPr>
            </w:pPr>
            <w:r w:rsidRPr="00162DA7">
              <w:rPr>
                <w:sz w:val="20"/>
                <w:szCs w:val="20"/>
              </w:rPr>
              <w:t>Scan and save as ‘Proof of Experience’</w:t>
            </w:r>
          </w:p>
        </w:tc>
        <w:tc>
          <w:tcPr>
            <w:tcW w:w="1701" w:type="dxa"/>
          </w:tcPr>
          <w:p w14:paraId="6C0FCCD8" w14:textId="77777777" w:rsidR="006B4E34" w:rsidRPr="00162DA7" w:rsidRDefault="006B4E34" w:rsidP="008A096C">
            <w:pPr>
              <w:jc w:val="both"/>
              <w:rPr>
                <w:sz w:val="20"/>
                <w:szCs w:val="20"/>
              </w:rPr>
            </w:pPr>
          </w:p>
        </w:tc>
      </w:tr>
      <w:tr w:rsidR="006B4E34" w:rsidRPr="00EF3D37" w14:paraId="4710751F" w14:textId="77777777" w:rsidTr="006B4E34">
        <w:tc>
          <w:tcPr>
            <w:tcW w:w="704" w:type="dxa"/>
            <w:shd w:val="clear" w:color="auto" w:fill="D9D9D9" w:themeFill="background1" w:themeFillShade="D9"/>
          </w:tcPr>
          <w:p w14:paraId="0189259F" w14:textId="247CE563" w:rsidR="006B4E34" w:rsidRPr="00162DA7" w:rsidRDefault="006B4E34" w:rsidP="65D6D460">
            <w:pPr>
              <w:jc w:val="both"/>
              <w:rPr>
                <w:sz w:val="20"/>
                <w:szCs w:val="20"/>
              </w:rPr>
            </w:pPr>
            <w:r w:rsidRPr="00162DA7">
              <w:rPr>
                <w:sz w:val="20"/>
                <w:szCs w:val="20"/>
              </w:rPr>
              <w:t>8</w:t>
            </w:r>
          </w:p>
        </w:tc>
        <w:tc>
          <w:tcPr>
            <w:tcW w:w="2693" w:type="dxa"/>
            <w:shd w:val="clear" w:color="auto" w:fill="F2F2F2" w:themeFill="background1" w:themeFillShade="F2"/>
          </w:tcPr>
          <w:p w14:paraId="0574F5D8" w14:textId="76735416" w:rsidR="006B4E34" w:rsidRPr="00162DA7" w:rsidRDefault="006B4E34" w:rsidP="65D6D460">
            <w:pPr>
              <w:jc w:val="both"/>
              <w:rPr>
                <w:sz w:val="20"/>
                <w:szCs w:val="20"/>
              </w:rPr>
            </w:pPr>
            <w:r w:rsidRPr="00162DA7">
              <w:rPr>
                <w:sz w:val="20"/>
                <w:szCs w:val="20"/>
              </w:rPr>
              <w:t>CVs of staff that will provide this service to GOAL</w:t>
            </w:r>
          </w:p>
        </w:tc>
        <w:tc>
          <w:tcPr>
            <w:tcW w:w="3686" w:type="dxa"/>
            <w:shd w:val="clear" w:color="auto" w:fill="F2F2F2" w:themeFill="background1" w:themeFillShade="F2"/>
          </w:tcPr>
          <w:p w14:paraId="730811F8" w14:textId="67F0E5B4" w:rsidR="006B4E34" w:rsidRPr="00162DA7" w:rsidRDefault="003F2754" w:rsidP="65D6D460">
            <w:pPr>
              <w:jc w:val="both"/>
              <w:rPr>
                <w:sz w:val="20"/>
                <w:szCs w:val="20"/>
              </w:rPr>
            </w:pPr>
            <w:r w:rsidRPr="00162DA7">
              <w:rPr>
                <w:sz w:val="20"/>
                <w:szCs w:val="20"/>
              </w:rPr>
              <w:t>Scan and save as ‘Staff Qualifications’</w:t>
            </w:r>
          </w:p>
        </w:tc>
        <w:tc>
          <w:tcPr>
            <w:tcW w:w="1701" w:type="dxa"/>
          </w:tcPr>
          <w:p w14:paraId="61DBC48E" w14:textId="77777777" w:rsidR="006B4E34" w:rsidRPr="00162DA7" w:rsidRDefault="006B4E34" w:rsidP="008A096C">
            <w:pPr>
              <w:jc w:val="both"/>
              <w:rPr>
                <w:sz w:val="20"/>
                <w:szCs w:val="20"/>
              </w:rPr>
            </w:pPr>
          </w:p>
        </w:tc>
      </w:tr>
    </w:tbl>
    <w:p w14:paraId="0D62FF9E" w14:textId="77777777" w:rsidR="000B1E23" w:rsidRDefault="000B1E23" w:rsidP="008A096C">
      <w:pPr>
        <w:jc w:val="both"/>
        <w:rPr>
          <w:rFonts w:eastAsiaTheme="majorEastAsia" w:cstheme="majorBidi"/>
          <w:color w:val="000000" w:themeColor="text1"/>
          <w:sz w:val="36"/>
          <w:szCs w:val="36"/>
        </w:rPr>
      </w:pPr>
    </w:p>
    <w:p w14:paraId="29F50885" w14:textId="77777777" w:rsidR="00174EDE" w:rsidRPr="00805C27" w:rsidRDefault="65D6D460" w:rsidP="008A096C">
      <w:pPr>
        <w:pStyle w:val="Heading1"/>
        <w:numPr>
          <w:ilvl w:val="0"/>
          <w:numId w:val="0"/>
        </w:numPr>
        <w:ind w:left="432" w:hanging="432"/>
        <w:jc w:val="both"/>
      </w:pPr>
      <w:bookmarkStart w:id="58" w:name="_Toc524333753"/>
      <w:r>
        <w:t>Appendix 1 - Company details</w:t>
      </w:r>
      <w:bookmarkEnd w:id="58"/>
    </w:p>
    <w:p w14:paraId="3854B208" w14:textId="77777777" w:rsidR="00D47ED2" w:rsidRPr="00805C27" w:rsidRDefault="65D6D460" w:rsidP="00A164D6">
      <w:pPr>
        <w:pStyle w:val="Heading1"/>
        <w:numPr>
          <w:ilvl w:val="0"/>
          <w:numId w:val="8"/>
        </w:numPr>
        <w:jc w:val="both"/>
      </w:pPr>
      <w:bookmarkStart w:id="59" w:name="_Toc466022958"/>
      <w:bookmarkStart w:id="60" w:name="_Toc524333754"/>
      <w:r>
        <w:t>Contact Details</w:t>
      </w:r>
      <w:bookmarkEnd w:id="59"/>
      <w:bookmarkEnd w:id="60"/>
    </w:p>
    <w:p w14:paraId="243E9CF9" w14:textId="77777777" w:rsidR="00D47ED2" w:rsidRPr="00805C27" w:rsidRDefault="65D6D460" w:rsidP="008A096C">
      <w:pPr>
        <w:jc w:val="both"/>
      </w:pPr>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2F0D3F95" w14:textId="77777777" w:rsidTr="65D6D460">
        <w:tc>
          <w:tcPr>
            <w:tcW w:w="1667" w:type="pct"/>
            <w:shd w:val="clear" w:color="auto" w:fill="D9D9D9" w:themeFill="background1" w:themeFillShade="D9"/>
          </w:tcPr>
          <w:p w14:paraId="1118BB8D" w14:textId="77777777" w:rsidR="00D47ED2" w:rsidRPr="005D0EFD" w:rsidRDefault="65D6D460" w:rsidP="65D6D460">
            <w:pPr>
              <w:pStyle w:val="Heading3"/>
              <w:keepNext w:val="0"/>
              <w:numPr>
                <w:ilvl w:val="2"/>
                <w:numId w:val="0"/>
              </w:numPr>
              <w:spacing w:before="0" w:line="240" w:lineRule="auto"/>
              <w:jc w:val="both"/>
              <w:rPr>
                <w:sz w:val="20"/>
                <w:szCs w:val="20"/>
              </w:rPr>
            </w:pPr>
            <w:r w:rsidRPr="65D6D460">
              <w:rPr>
                <w:sz w:val="20"/>
                <w:szCs w:val="20"/>
              </w:rPr>
              <w:t>Name of the prime Tenderer</w:t>
            </w:r>
          </w:p>
        </w:tc>
        <w:tc>
          <w:tcPr>
            <w:tcW w:w="3333" w:type="pct"/>
            <w:gridSpan w:val="3"/>
          </w:tcPr>
          <w:p w14:paraId="7CDFC172" w14:textId="77777777" w:rsidR="00D47ED2" w:rsidRPr="005D0EFD" w:rsidRDefault="00D47ED2" w:rsidP="008A096C">
            <w:pPr>
              <w:pStyle w:val="BodyText"/>
              <w:spacing w:after="0"/>
              <w:jc w:val="both"/>
              <w:rPr>
                <w:rFonts w:asciiTheme="minorHAnsi" w:hAnsiTheme="minorHAnsi"/>
                <w:sz w:val="20"/>
                <w:szCs w:val="20"/>
              </w:rPr>
            </w:pPr>
          </w:p>
        </w:tc>
      </w:tr>
      <w:tr w:rsidR="00BF4E8A" w:rsidRPr="005D0EFD" w14:paraId="6BC6DBC3" w14:textId="77777777" w:rsidTr="65D6D460">
        <w:tc>
          <w:tcPr>
            <w:tcW w:w="1667" w:type="pct"/>
            <w:shd w:val="clear" w:color="auto" w:fill="D9D9D9" w:themeFill="background1" w:themeFillShade="D9"/>
          </w:tcPr>
          <w:p w14:paraId="2A4CF2B3" w14:textId="77777777"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of the prime Tenderer</w:t>
            </w:r>
          </w:p>
        </w:tc>
        <w:tc>
          <w:tcPr>
            <w:tcW w:w="3333" w:type="pct"/>
            <w:gridSpan w:val="3"/>
          </w:tcPr>
          <w:p w14:paraId="65078003" w14:textId="77777777" w:rsidR="00BF4E8A" w:rsidRPr="005D0EFD" w:rsidRDefault="00BF4E8A" w:rsidP="008A096C">
            <w:pPr>
              <w:pStyle w:val="BodyText"/>
              <w:spacing w:after="0"/>
              <w:jc w:val="both"/>
              <w:rPr>
                <w:rFonts w:asciiTheme="minorHAnsi" w:hAnsiTheme="minorHAnsi"/>
                <w:sz w:val="20"/>
                <w:szCs w:val="20"/>
              </w:rPr>
            </w:pPr>
          </w:p>
        </w:tc>
      </w:tr>
      <w:tr w:rsidR="00BF4E8A" w:rsidRPr="005D0EFD" w14:paraId="5E593465" w14:textId="77777777" w:rsidTr="65D6D460">
        <w:tc>
          <w:tcPr>
            <w:tcW w:w="1667" w:type="pct"/>
            <w:shd w:val="clear" w:color="auto" w:fill="D9D9D9" w:themeFill="background1" w:themeFillShade="D9"/>
          </w:tcPr>
          <w:p w14:paraId="46E9BE87" w14:textId="77777777"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Company Name</w:t>
            </w:r>
          </w:p>
        </w:tc>
        <w:tc>
          <w:tcPr>
            <w:tcW w:w="3333" w:type="pct"/>
            <w:gridSpan w:val="3"/>
          </w:tcPr>
          <w:p w14:paraId="103F1018" w14:textId="77777777" w:rsidR="00BF4E8A" w:rsidRPr="005D0EFD" w:rsidRDefault="00BF4E8A" w:rsidP="008A096C">
            <w:pPr>
              <w:pStyle w:val="BodyText"/>
              <w:spacing w:after="0"/>
              <w:jc w:val="both"/>
              <w:rPr>
                <w:rFonts w:asciiTheme="minorHAnsi" w:hAnsiTheme="minorHAnsi"/>
                <w:sz w:val="20"/>
                <w:szCs w:val="20"/>
              </w:rPr>
            </w:pPr>
          </w:p>
        </w:tc>
      </w:tr>
      <w:tr w:rsidR="00D47ED2" w:rsidRPr="005D0EFD" w14:paraId="0A710A13" w14:textId="77777777" w:rsidTr="65D6D460">
        <w:tc>
          <w:tcPr>
            <w:tcW w:w="1667" w:type="pct"/>
            <w:shd w:val="clear" w:color="auto" w:fill="D9D9D9" w:themeFill="background1" w:themeFillShade="D9"/>
          </w:tcPr>
          <w:p w14:paraId="1F3BF21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Address</w:t>
            </w:r>
          </w:p>
        </w:tc>
        <w:tc>
          <w:tcPr>
            <w:tcW w:w="3333" w:type="pct"/>
            <w:gridSpan w:val="3"/>
          </w:tcPr>
          <w:p w14:paraId="59C234D1"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1297DB05" w14:textId="77777777" w:rsidTr="65D6D460">
        <w:tc>
          <w:tcPr>
            <w:tcW w:w="1667" w:type="pct"/>
            <w:shd w:val="clear" w:color="auto" w:fill="D9D9D9" w:themeFill="background1" w:themeFillShade="D9"/>
          </w:tcPr>
          <w:p w14:paraId="2D9C2DB5"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Previous Name(s) if applicable</w:t>
            </w:r>
          </w:p>
        </w:tc>
        <w:tc>
          <w:tcPr>
            <w:tcW w:w="3333" w:type="pct"/>
            <w:gridSpan w:val="3"/>
          </w:tcPr>
          <w:p w14:paraId="5B923213"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6457C6A5" w14:textId="77777777" w:rsidTr="65D6D460">
        <w:tc>
          <w:tcPr>
            <w:tcW w:w="1667" w:type="pct"/>
            <w:shd w:val="clear" w:color="auto" w:fill="D9D9D9" w:themeFill="background1" w:themeFillShade="D9"/>
          </w:tcPr>
          <w:p w14:paraId="66BA19AB"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if different from above</w:t>
            </w:r>
          </w:p>
        </w:tc>
        <w:tc>
          <w:tcPr>
            <w:tcW w:w="3333" w:type="pct"/>
            <w:gridSpan w:val="3"/>
          </w:tcPr>
          <w:p w14:paraId="0C77A09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67DAB33F" w14:textId="77777777" w:rsidTr="65D6D460">
        <w:tc>
          <w:tcPr>
            <w:tcW w:w="1667" w:type="pct"/>
            <w:shd w:val="clear" w:color="auto" w:fill="D9D9D9" w:themeFill="background1" w:themeFillShade="D9"/>
          </w:tcPr>
          <w:p w14:paraId="166C9E55"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Registration Number </w:t>
            </w:r>
          </w:p>
        </w:tc>
        <w:tc>
          <w:tcPr>
            <w:tcW w:w="3333" w:type="pct"/>
            <w:gridSpan w:val="3"/>
          </w:tcPr>
          <w:p w14:paraId="6002D60E"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D408E85" w14:textId="77777777" w:rsidTr="65D6D460">
        <w:tc>
          <w:tcPr>
            <w:tcW w:w="1667" w:type="pct"/>
            <w:shd w:val="clear" w:color="auto" w:fill="D9D9D9" w:themeFill="background1" w:themeFillShade="D9"/>
          </w:tcPr>
          <w:p w14:paraId="4C1B61C3"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Telephone</w:t>
            </w:r>
          </w:p>
        </w:tc>
        <w:tc>
          <w:tcPr>
            <w:tcW w:w="3333" w:type="pct"/>
            <w:gridSpan w:val="3"/>
          </w:tcPr>
          <w:p w14:paraId="51824291"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2E93242E" w14:textId="77777777" w:rsidTr="65D6D460">
        <w:trPr>
          <w:trHeight w:val="507"/>
        </w:trPr>
        <w:tc>
          <w:tcPr>
            <w:tcW w:w="1667" w:type="pct"/>
            <w:shd w:val="clear" w:color="auto" w:fill="D9D9D9" w:themeFill="background1" w:themeFillShade="D9"/>
          </w:tcPr>
          <w:p w14:paraId="00A82FA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E-mail address</w:t>
            </w:r>
          </w:p>
        </w:tc>
        <w:tc>
          <w:tcPr>
            <w:tcW w:w="3333" w:type="pct"/>
            <w:gridSpan w:val="3"/>
          </w:tcPr>
          <w:p w14:paraId="4F37E684"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D957C69" w14:textId="77777777" w:rsidTr="65D6D460">
        <w:tc>
          <w:tcPr>
            <w:tcW w:w="1667" w:type="pct"/>
            <w:shd w:val="clear" w:color="auto" w:fill="D9D9D9" w:themeFill="background1" w:themeFillShade="D9"/>
          </w:tcPr>
          <w:p w14:paraId="5DDFCFED"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Website address</w:t>
            </w:r>
          </w:p>
        </w:tc>
        <w:tc>
          <w:tcPr>
            <w:tcW w:w="3333" w:type="pct"/>
            <w:gridSpan w:val="3"/>
          </w:tcPr>
          <w:p w14:paraId="6E38A16B"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3991B9A" w14:textId="77777777" w:rsidTr="65D6D460">
        <w:tc>
          <w:tcPr>
            <w:tcW w:w="1667" w:type="pct"/>
            <w:shd w:val="clear" w:color="auto" w:fill="D9D9D9" w:themeFill="background1" w:themeFillShade="D9"/>
          </w:tcPr>
          <w:p w14:paraId="3AD2896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Year Established</w:t>
            </w:r>
          </w:p>
        </w:tc>
        <w:tc>
          <w:tcPr>
            <w:tcW w:w="3333" w:type="pct"/>
            <w:gridSpan w:val="3"/>
          </w:tcPr>
          <w:p w14:paraId="39EE3CA3"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42C4D639" w14:textId="77777777" w:rsidTr="65D6D460">
        <w:trPr>
          <w:trHeight w:val="936"/>
        </w:trPr>
        <w:tc>
          <w:tcPr>
            <w:tcW w:w="1667" w:type="pct"/>
            <w:shd w:val="clear" w:color="auto" w:fill="D9D9D9" w:themeFill="background1" w:themeFillShade="D9"/>
          </w:tcPr>
          <w:p w14:paraId="23C48304"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lastRenderedPageBreak/>
              <w:t>Legal Form. Tick the relevant box</w:t>
            </w:r>
          </w:p>
        </w:tc>
        <w:tc>
          <w:tcPr>
            <w:tcW w:w="1876" w:type="pct"/>
            <w:gridSpan w:val="2"/>
          </w:tcPr>
          <w:p w14:paraId="44E30067"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Company</w:t>
            </w:r>
          </w:p>
          <w:p w14:paraId="539341FD"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Partnership</w:t>
            </w:r>
          </w:p>
        </w:tc>
        <w:tc>
          <w:tcPr>
            <w:tcW w:w="1457" w:type="pct"/>
          </w:tcPr>
          <w:p w14:paraId="53576731"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  Joint Venture</w:t>
            </w:r>
          </w:p>
          <w:p w14:paraId="5B1EAC4C"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  Other (specify):</w:t>
            </w:r>
          </w:p>
        </w:tc>
      </w:tr>
      <w:tr w:rsidR="00D47ED2" w:rsidRPr="005D0EFD" w14:paraId="052800B6" w14:textId="77777777" w:rsidTr="65D6D460">
        <w:tc>
          <w:tcPr>
            <w:tcW w:w="1667" w:type="pct"/>
            <w:shd w:val="clear" w:color="auto" w:fill="D9D9D9" w:themeFill="background1" w:themeFillShade="D9"/>
          </w:tcPr>
          <w:p w14:paraId="145B10CB"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VAT/TVA/Tax Registration Number </w:t>
            </w:r>
          </w:p>
        </w:tc>
        <w:tc>
          <w:tcPr>
            <w:tcW w:w="3333" w:type="pct"/>
            <w:gridSpan w:val="3"/>
          </w:tcPr>
          <w:p w14:paraId="049FE52F"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2395CFCA" w14:textId="77777777" w:rsidTr="65D6D460">
        <w:tc>
          <w:tcPr>
            <w:tcW w:w="1667" w:type="pct"/>
            <w:shd w:val="clear" w:color="auto" w:fill="D9D9D9" w:themeFill="background1" w:themeFillShade="D9"/>
          </w:tcPr>
          <w:p w14:paraId="6AB00847"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Directors names and titles and any other key personnel </w:t>
            </w:r>
          </w:p>
        </w:tc>
        <w:tc>
          <w:tcPr>
            <w:tcW w:w="3333" w:type="pct"/>
            <w:gridSpan w:val="3"/>
          </w:tcPr>
          <w:p w14:paraId="7E3A748A"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E71B9D" w:rsidRPr="005D0EFD" w14:paraId="77734A46" w14:textId="77777777" w:rsidTr="65D6D460">
        <w:tc>
          <w:tcPr>
            <w:tcW w:w="1667" w:type="pct"/>
            <w:shd w:val="clear" w:color="auto" w:fill="D9D9D9" w:themeFill="background1" w:themeFillShade="D9"/>
          </w:tcPr>
          <w:p w14:paraId="45514363" w14:textId="77777777" w:rsidR="00E71B9D"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992FFFC" w14:textId="77777777" w:rsidR="00E71B9D" w:rsidRPr="005D0EFD" w:rsidRDefault="00E71B9D" w:rsidP="008A096C">
            <w:pPr>
              <w:pStyle w:val="BodyText"/>
              <w:numPr>
                <w:ilvl w:val="12"/>
                <w:numId w:val="0"/>
              </w:numPr>
              <w:spacing w:after="0"/>
              <w:jc w:val="both"/>
              <w:rPr>
                <w:rFonts w:asciiTheme="minorHAnsi" w:hAnsiTheme="minorHAnsi"/>
                <w:sz w:val="20"/>
                <w:szCs w:val="20"/>
              </w:rPr>
            </w:pPr>
          </w:p>
        </w:tc>
      </w:tr>
      <w:tr w:rsidR="00D47ED2" w:rsidRPr="005D0EFD" w14:paraId="1EB2F00B" w14:textId="77777777" w:rsidTr="65D6D460">
        <w:trPr>
          <w:trHeight w:val="544"/>
        </w:trPr>
        <w:tc>
          <w:tcPr>
            <w:tcW w:w="1667" w:type="pct"/>
            <w:shd w:val="clear" w:color="auto" w:fill="D9D9D9" w:themeFill="background1" w:themeFillShade="D9"/>
          </w:tcPr>
          <w:p w14:paraId="1CF5569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Parent company</w:t>
            </w:r>
          </w:p>
        </w:tc>
        <w:tc>
          <w:tcPr>
            <w:tcW w:w="3333" w:type="pct"/>
            <w:gridSpan w:val="3"/>
          </w:tcPr>
          <w:p w14:paraId="0B06CB5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55C8850A" w14:textId="77777777" w:rsidTr="65D6D460">
        <w:trPr>
          <w:trHeight w:val="301"/>
        </w:trPr>
        <w:tc>
          <w:tcPr>
            <w:tcW w:w="1667" w:type="pct"/>
            <w:shd w:val="clear" w:color="auto" w:fill="D9D9D9" w:themeFill="background1" w:themeFillShade="D9"/>
          </w:tcPr>
          <w:p w14:paraId="51AF9503"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Ownership</w:t>
            </w:r>
          </w:p>
        </w:tc>
        <w:tc>
          <w:tcPr>
            <w:tcW w:w="3333" w:type="pct"/>
            <w:gridSpan w:val="3"/>
          </w:tcPr>
          <w:p w14:paraId="57F464B6"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BF4E8A" w:rsidRPr="005D0EFD" w14:paraId="1C95559E" w14:textId="77777777" w:rsidTr="65D6D460">
        <w:trPr>
          <w:trHeight w:val="301"/>
        </w:trPr>
        <w:tc>
          <w:tcPr>
            <w:tcW w:w="1667" w:type="pct"/>
            <w:shd w:val="clear" w:color="auto" w:fill="D9D9D9" w:themeFill="background1" w:themeFillShade="D9"/>
          </w:tcPr>
          <w:p w14:paraId="08A4B231" w14:textId="77777777" w:rsidR="00BF4E8A" w:rsidRPr="005D0EFD" w:rsidRDefault="65D6D460" w:rsidP="65D6D460">
            <w:pPr>
              <w:spacing w:after="0" w:line="240" w:lineRule="auto"/>
              <w:jc w:val="both"/>
              <w:rPr>
                <w:sz w:val="20"/>
                <w:szCs w:val="20"/>
              </w:rPr>
            </w:pPr>
            <w:r w:rsidRPr="65D6D460">
              <w:rPr>
                <w:sz w:val="20"/>
                <w:szCs w:val="20"/>
              </w:rPr>
              <w:t xml:space="preserve">Do you have associated companies? Tick relevant box. If YES – provide details for each company in the form of additional table as per </w:t>
            </w:r>
            <w:r w:rsidRPr="65D6D460">
              <w:rPr>
                <w:b/>
                <w:bCs/>
                <w:sz w:val="20"/>
                <w:szCs w:val="20"/>
              </w:rPr>
              <w:t>Contact Details</w:t>
            </w:r>
          </w:p>
        </w:tc>
        <w:tc>
          <w:tcPr>
            <w:tcW w:w="3333" w:type="pct"/>
            <w:gridSpan w:val="3"/>
          </w:tcPr>
          <w:p w14:paraId="3154C84F" w14:textId="77777777" w:rsidR="00BF4E8A" w:rsidRPr="005D0EFD" w:rsidRDefault="00BF4E8A"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Yes                                                             </w:t>
            </w: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No</w:t>
            </w:r>
          </w:p>
        </w:tc>
      </w:tr>
      <w:tr w:rsidR="00D47ED2" w:rsidRPr="005D0EFD" w14:paraId="50A04E0C" w14:textId="77777777" w:rsidTr="65D6D460">
        <w:tblPrEx>
          <w:tblLook w:val="01E0" w:firstRow="1" w:lastRow="1" w:firstColumn="1" w:lastColumn="1" w:noHBand="0" w:noVBand="0"/>
        </w:tblPrEx>
        <w:tc>
          <w:tcPr>
            <w:tcW w:w="1667" w:type="pct"/>
            <w:shd w:val="clear" w:color="auto" w:fill="D9D9D9" w:themeFill="background1" w:themeFillShade="D9"/>
          </w:tcPr>
          <w:p w14:paraId="28025CDA" w14:textId="77777777" w:rsidR="00D47ED2" w:rsidRPr="005D0EFD" w:rsidRDefault="00D47ED2" w:rsidP="008A096C">
            <w:pPr>
              <w:spacing w:after="0" w:line="240" w:lineRule="auto"/>
              <w:jc w:val="both"/>
              <w:rPr>
                <w:b/>
                <w:sz w:val="20"/>
                <w:szCs w:val="20"/>
              </w:rPr>
            </w:pPr>
          </w:p>
        </w:tc>
        <w:tc>
          <w:tcPr>
            <w:tcW w:w="1725" w:type="pct"/>
            <w:shd w:val="clear" w:color="auto" w:fill="D9D9D9" w:themeFill="background1" w:themeFillShade="D9"/>
          </w:tcPr>
          <w:p w14:paraId="7DB0D17C" w14:textId="77777777" w:rsidR="00D47ED2" w:rsidRPr="005D0EFD" w:rsidRDefault="65D6D460" w:rsidP="65D6D460">
            <w:pPr>
              <w:spacing w:after="0" w:line="240" w:lineRule="auto"/>
              <w:jc w:val="both"/>
              <w:rPr>
                <w:b/>
                <w:bCs/>
                <w:sz w:val="20"/>
                <w:szCs w:val="20"/>
              </w:rPr>
            </w:pPr>
            <w:r w:rsidRPr="65D6D460">
              <w:rPr>
                <w:b/>
                <w:bCs/>
                <w:sz w:val="20"/>
                <w:szCs w:val="20"/>
              </w:rPr>
              <w:t>Primary Contact</w:t>
            </w:r>
          </w:p>
        </w:tc>
        <w:tc>
          <w:tcPr>
            <w:tcW w:w="1608" w:type="pct"/>
            <w:gridSpan w:val="2"/>
            <w:shd w:val="clear" w:color="auto" w:fill="D9D9D9" w:themeFill="background1" w:themeFillShade="D9"/>
          </w:tcPr>
          <w:p w14:paraId="03618E64" w14:textId="77777777" w:rsidR="00D47ED2" w:rsidRPr="005D0EFD" w:rsidRDefault="65D6D460" w:rsidP="65D6D460">
            <w:pPr>
              <w:spacing w:after="0" w:line="240" w:lineRule="auto"/>
              <w:jc w:val="both"/>
              <w:rPr>
                <w:b/>
                <w:bCs/>
                <w:sz w:val="20"/>
                <w:szCs w:val="20"/>
              </w:rPr>
            </w:pPr>
            <w:r w:rsidRPr="65D6D460">
              <w:rPr>
                <w:b/>
                <w:bCs/>
                <w:sz w:val="20"/>
                <w:szCs w:val="20"/>
              </w:rPr>
              <w:t>Secondary Contact</w:t>
            </w:r>
          </w:p>
        </w:tc>
      </w:tr>
      <w:tr w:rsidR="00D47ED2" w:rsidRPr="005D0EFD" w14:paraId="391FB89E" w14:textId="77777777" w:rsidTr="65D6D460">
        <w:tblPrEx>
          <w:tblLook w:val="01E0" w:firstRow="1" w:lastRow="1" w:firstColumn="1" w:lastColumn="1" w:noHBand="0" w:noVBand="0"/>
        </w:tblPrEx>
        <w:tc>
          <w:tcPr>
            <w:tcW w:w="1667" w:type="pct"/>
            <w:shd w:val="clear" w:color="auto" w:fill="D9D9D9" w:themeFill="background1" w:themeFillShade="D9"/>
          </w:tcPr>
          <w:p w14:paraId="30DEF348" w14:textId="77777777" w:rsidR="00D47ED2" w:rsidRPr="005D0EFD" w:rsidRDefault="65D6D460" w:rsidP="65D6D460">
            <w:pPr>
              <w:spacing w:after="0" w:line="240" w:lineRule="auto"/>
              <w:jc w:val="both"/>
              <w:rPr>
                <w:sz w:val="20"/>
                <w:szCs w:val="20"/>
              </w:rPr>
            </w:pPr>
            <w:r w:rsidRPr="65D6D460">
              <w:rPr>
                <w:sz w:val="20"/>
                <w:szCs w:val="20"/>
              </w:rPr>
              <w:t>Name</w:t>
            </w:r>
          </w:p>
        </w:tc>
        <w:tc>
          <w:tcPr>
            <w:tcW w:w="1725" w:type="pct"/>
            <w:shd w:val="clear" w:color="auto" w:fill="auto"/>
          </w:tcPr>
          <w:p w14:paraId="7427F196"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3B6BFEEE" w14:textId="77777777" w:rsidR="00D47ED2" w:rsidRPr="005D0EFD" w:rsidRDefault="00D47ED2" w:rsidP="008A096C">
            <w:pPr>
              <w:spacing w:after="0" w:line="240" w:lineRule="auto"/>
              <w:jc w:val="both"/>
              <w:rPr>
                <w:sz w:val="20"/>
                <w:szCs w:val="20"/>
              </w:rPr>
            </w:pPr>
          </w:p>
        </w:tc>
      </w:tr>
      <w:tr w:rsidR="00D47ED2" w:rsidRPr="005D0EFD" w14:paraId="1986E77B" w14:textId="77777777" w:rsidTr="65D6D460">
        <w:tblPrEx>
          <w:tblLook w:val="01E0" w:firstRow="1" w:lastRow="1" w:firstColumn="1" w:lastColumn="1" w:noHBand="0" w:noVBand="0"/>
        </w:tblPrEx>
        <w:tc>
          <w:tcPr>
            <w:tcW w:w="1667" w:type="pct"/>
            <w:shd w:val="clear" w:color="auto" w:fill="D9D9D9" w:themeFill="background1" w:themeFillShade="D9"/>
          </w:tcPr>
          <w:p w14:paraId="10FA5C2B" w14:textId="77777777" w:rsidR="00D47ED2" w:rsidRPr="005D0EFD" w:rsidRDefault="009E35C0" w:rsidP="65D6D460">
            <w:pPr>
              <w:spacing w:after="0" w:line="240" w:lineRule="auto"/>
              <w:jc w:val="both"/>
              <w:rPr>
                <w:sz w:val="20"/>
                <w:szCs w:val="20"/>
              </w:rPr>
            </w:pPr>
            <w:r w:rsidRPr="005D0EFD">
              <w:rPr>
                <w:spacing w:val="-3"/>
                <w:sz w:val="20"/>
                <w:szCs w:val="20"/>
              </w:rPr>
              <w:t>Current Position in the Organisation:</w:t>
            </w:r>
          </w:p>
        </w:tc>
        <w:tc>
          <w:tcPr>
            <w:tcW w:w="1725" w:type="pct"/>
            <w:shd w:val="clear" w:color="auto" w:fill="auto"/>
          </w:tcPr>
          <w:p w14:paraId="6FAE9E22"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18F56741" w14:textId="77777777" w:rsidR="00D47ED2" w:rsidRPr="005D0EFD" w:rsidRDefault="00D47ED2" w:rsidP="008A096C">
            <w:pPr>
              <w:spacing w:after="0" w:line="240" w:lineRule="auto"/>
              <w:jc w:val="both"/>
              <w:rPr>
                <w:sz w:val="20"/>
                <w:szCs w:val="20"/>
              </w:rPr>
            </w:pPr>
          </w:p>
        </w:tc>
      </w:tr>
      <w:tr w:rsidR="009E35C0" w:rsidRPr="005D0EFD" w14:paraId="5FDB1E90" w14:textId="77777777" w:rsidTr="65D6D460">
        <w:tblPrEx>
          <w:tblLook w:val="01E0" w:firstRow="1" w:lastRow="1" w:firstColumn="1" w:lastColumn="1" w:noHBand="0" w:noVBand="0"/>
        </w:tblPrEx>
        <w:tc>
          <w:tcPr>
            <w:tcW w:w="1667" w:type="pct"/>
            <w:shd w:val="clear" w:color="auto" w:fill="D9D9D9" w:themeFill="background1" w:themeFillShade="D9"/>
          </w:tcPr>
          <w:p w14:paraId="676B1C5E" w14:textId="77777777" w:rsidR="009E35C0" w:rsidRPr="005D0EFD" w:rsidRDefault="009E35C0" w:rsidP="65D6D460">
            <w:pPr>
              <w:spacing w:after="0" w:line="240" w:lineRule="auto"/>
              <w:jc w:val="both"/>
              <w:rPr>
                <w:sz w:val="20"/>
                <w:szCs w:val="20"/>
              </w:rPr>
            </w:pPr>
            <w:r w:rsidRPr="005D0EFD">
              <w:rPr>
                <w:spacing w:val="-3"/>
                <w:sz w:val="20"/>
                <w:szCs w:val="20"/>
              </w:rPr>
              <w:t>No. of years working with the Organisation:</w:t>
            </w:r>
          </w:p>
        </w:tc>
        <w:tc>
          <w:tcPr>
            <w:tcW w:w="1725" w:type="pct"/>
            <w:shd w:val="clear" w:color="auto" w:fill="auto"/>
          </w:tcPr>
          <w:p w14:paraId="132C3551"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22061EDF" w14:textId="77777777" w:rsidR="009E35C0" w:rsidRPr="005D0EFD" w:rsidRDefault="009E35C0" w:rsidP="008A096C">
            <w:pPr>
              <w:spacing w:after="0" w:line="240" w:lineRule="auto"/>
              <w:jc w:val="both"/>
              <w:rPr>
                <w:sz w:val="20"/>
                <w:szCs w:val="20"/>
              </w:rPr>
            </w:pPr>
          </w:p>
        </w:tc>
      </w:tr>
      <w:tr w:rsidR="00D47ED2" w:rsidRPr="005D0EFD" w14:paraId="09B8E81C" w14:textId="77777777" w:rsidTr="65D6D460">
        <w:tblPrEx>
          <w:tblLook w:val="01E0" w:firstRow="1" w:lastRow="1" w:firstColumn="1" w:lastColumn="1" w:noHBand="0" w:noVBand="0"/>
        </w:tblPrEx>
        <w:tc>
          <w:tcPr>
            <w:tcW w:w="1667" w:type="pct"/>
            <w:shd w:val="clear" w:color="auto" w:fill="D9D9D9" w:themeFill="background1" w:themeFillShade="D9"/>
          </w:tcPr>
          <w:p w14:paraId="74305413" w14:textId="77777777" w:rsidR="00D47ED2" w:rsidRPr="005D0EFD" w:rsidRDefault="65D6D460" w:rsidP="65D6D460">
            <w:pPr>
              <w:spacing w:after="0" w:line="240" w:lineRule="auto"/>
              <w:jc w:val="both"/>
              <w:rPr>
                <w:sz w:val="20"/>
                <w:szCs w:val="20"/>
              </w:rPr>
            </w:pPr>
            <w:r w:rsidRPr="65D6D460">
              <w:rPr>
                <w:sz w:val="20"/>
                <w:szCs w:val="20"/>
              </w:rPr>
              <w:t>Email address</w:t>
            </w:r>
          </w:p>
        </w:tc>
        <w:tc>
          <w:tcPr>
            <w:tcW w:w="1725" w:type="pct"/>
            <w:shd w:val="clear" w:color="auto" w:fill="auto"/>
          </w:tcPr>
          <w:p w14:paraId="7D164DF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5BBA00AE" w14:textId="77777777" w:rsidR="00D47ED2" w:rsidRPr="005D0EFD" w:rsidRDefault="00D47ED2" w:rsidP="008A096C">
            <w:pPr>
              <w:spacing w:after="0" w:line="240" w:lineRule="auto"/>
              <w:jc w:val="both"/>
              <w:rPr>
                <w:sz w:val="20"/>
                <w:szCs w:val="20"/>
              </w:rPr>
            </w:pPr>
          </w:p>
        </w:tc>
      </w:tr>
      <w:tr w:rsidR="00D47ED2" w:rsidRPr="005D0EFD" w14:paraId="22568AF6" w14:textId="77777777" w:rsidTr="65D6D460">
        <w:tblPrEx>
          <w:tblLook w:val="01E0" w:firstRow="1" w:lastRow="1" w:firstColumn="1" w:lastColumn="1" w:noHBand="0" w:noVBand="0"/>
        </w:tblPrEx>
        <w:tc>
          <w:tcPr>
            <w:tcW w:w="1667" w:type="pct"/>
            <w:shd w:val="clear" w:color="auto" w:fill="D9D9D9" w:themeFill="background1" w:themeFillShade="D9"/>
          </w:tcPr>
          <w:p w14:paraId="15AD25EF" w14:textId="77777777" w:rsidR="00D47ED2" w:rsidRPr="005D0EFD" w:rsidRDefault="65D6D460" w:rsidP="65D6D460">
            <w:pPr>
              <w:spacing w:after="0" w:line="240" w:lineRule="auto"/>
              <w:jc w:val="both"/>
              <w:rPr>
                <w:sz w:val="20"/>
                <w:szCs w:val="20"/>
              </w:rPr>
            </w:pPr>
            <w:r w:rsidRPr="65D6D460">
              <w:rPr>
                <w:sz w:val="20"/>
                <w:szCs w:val="20"/>
              </w:rPr>
              <w:t>Telephone</w:t>
            </w:r>
          </w:p>
        </w:tc>
        <w:tc>
          <w:tcPr>
            <w:tcW w:w="1725" w:type="pct"/>
            <w:shd w:val="clear" w:color="auto" w:fill="auto"/>
          </w:tcPr>
          <w:p w14:paraId="2E94F84C"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24065779" w14:textId="77777777" w:rsidR="00D47ED2" w:rsidRPr="005D0EFD" w:rsidRDefault="00D47ED2" w:rsidP="008A096C">
            <w:pPr>
              <w:spacing w:after="0" w:line="240" w:lineRule="auto"/>
              <w:jc w:val="both"/>
              <w:rPr>
                <w:sz w:val="20"/>
                <w:szCs w:val="20"/>
              </w:rPr>
            </w:pPr>
          </w:p>
        </w:tc>
      </w:tr>
      <w:tr w:rsidR="00D47ED2" w:rsidRPr="005D0EFD" w14:paraId="47EF72D0" w14:textId="77777777" w:rsidTr="65D6D460">
        <w:tblPrEx>
          <w:tblLook w:val="01E0" w:firstRow="1" w:lastRow="1" w:firstColumn="1" w:lastColumn="1" w:noHBand="0" w:noVBand="0"/>
        </w:tblPrEx>
        <w:tc>
          <w:tcPr>
            <w:tcW w:w="1667" w:type="pct"/>
            <w:shd w:val="clear" w:color="auto" w:fill="D9D9D9" w:themeFill="background1" w:themeFillShade="D9"/>
          </w:tcPr>
          <w:p w14:paraId="6D1DB636" w14:textId="77777777" w:rsidR="00D47ED2" w:rsidRPr="005D0EFD" w:rsidRDefault="65D6D460" w:rsidP="65D6D460">
            <w:pPr>
              <w:spacing w:after="0" w:line="240" w:lineRule="auto"/>
              <w:jc w:val="both"/>
              <w:rPr>
                <w:sz w:val="20"/>
                <w:szCs w:val="20"/>
              </w:rPr>
            </w:pPr>
            <w:r w:rsidRPr="65D6D460">
              <w:rPr>
                <w:sz w:val="20"/>
                <w:szCs w:val="20"/>
              </w:rPr>
              <w:t>Mobile</w:t>
            </w:r>
          </w:p>
        </w:tc>
        <w:tc>
          <w:tcPr>
            <w:tcW w:w="1725" w:type="pct"/>
            <w:shd w:val="clear" w:color="auto" w:fill="auto"/>
          </w:tcPr>
          <w:p w14:paraId="27E43453"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78B80D9F" w14:textId="77777777" w:rsidR="00D47ED2" w:rsidRPr="005D0EFD" w:rsidRDefault="00D47ED2" w:rsidP="008A096C">
            <w:pPr>
              <w:spacing w:after="0" w:line="240" w:lineRule="auto"/>
              <w:jc w:val="both"/>
              <w:rPr>
                <w:sz w:val="20"/>
                <w:szCs w:val="20"/>
              </w:rPr>
            </w:pPr>
          </w:p>
        </w:tc>
      </w:tr>
      <w:tr w:rsidR="009E35C0" w:rsidRPr="005D0EFD" w14:paraId="7C50C9F9" w14:textId="77777777" w:rsidTr="65D6D460">
        <w:tblPrEx>
          <w:tblLook w:val="01E0" w:firstRow="1" w:lastRow="1" w:firstColumn="1" w:lastColumn="1" w:noHBand="0" w:noVBand="0"/>
        </w:tblPrEx>
        <w:tc>
          <w:tcPr>
            <w:tcW w:w="1667" w:type="pct"/>
            <w:shd w:val="clear" w:color="auto" w:fill="D9D9D9" w:themeFill="background1" w:themeFillShade="D9"/>
          </w:tcPr>
          <w:p w14:paraId="48147EB0" w14:textId="77777777" w:rsidR="009E35C0" w:rsidRPr="005D0EFD" w:rsidRDefault="009E35C0" w:rsidP="65D6D460">
            <w:pPr>
              <w:spacing w:after="0" w:line="240" w:lineRule="auto"/>
              <w:jc w:val="both"/>
              <w:rPr>
                <w:sz w:val="20"/>
                <w:szCs w:val="20"/>
              </w:rPr>
            </w:pPr>
            <w:r w:rsidRPr="005D0EFD">
              <w:rPr>
                <w:spacing w:val="-3"/>
                <w:sz w:val="20"/>
                <w:szCs w:val="20"/>
              </w:rPr>
              <w:t>Other Relevant Skills:</w:t>
            </w:r>
          </w:p>
        </w:tc>
        <w:tc>
          <w:tcPr>
            <w:tcW w:w="1725" w:type="pct"/>
            <w:shd w:val="clear" w:color="auto" w:fill="auto"/>
          </w:tcPr>
          <w:p w14:paraId="554CF9B5"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05147172" w14:textId="77777777" w:rsidR="009E35C0" w:rsidRPr="005D0EFD" w:rsidRDefault="009E35C0" w:rsidP="008A096C">
            <w:pPr>
              <w:spacing w:after="0" w:line="240" w:lineRule="auto"/>
              <w:jc w:val="both"/>
              <w:rPr>
                <w:sz w:val="20"/>
                <w:szCs w:val="20"/>
              </w:rPr>
            </w:pPr>
          </w:p>
        </w:tc>
      </w:tr>
      <w:tr w:rsidR="009E35C0" w:rsidRPr="005D0EFD" w14:paraId="03425010" w14:textId="77777777" w:rsidTr="65D6D460">
        <w:tblPrEx>
          <w:tblLook w:val="01E0" w:firstRow="1" w:lastRow="1" w:firstColumn="1" w:lastColumn="1" w:noHBand="0" w:noVBand="0"/>
        </w:tblPrEx>
        <w:tc>
          <w:tcPr>
            <w:tcW w:w="1667" w:type="pct"/>
            <w:shd w:val="clear" w:color="auto" w:fill="D9D9D9" w:themeFill="background1" w:themeFillShade="D9"/>
          </w:tcPr>
          <w:p w14:paraId="42615210" w14:textId="77777777" w:rsidR="009E35C0" w:rsidRPr="005D0EFD" w:rsidRDefault="009E35C0" w:rsidP="65D6D460">
            <w:pPr>
              <w:spacing w:after="0" w:line="240" w:lineRule="auto"/>
              <w:jc w:val="both"/>
              <w:rPr>
                <w:sz w:val="20"/>
                <w:szCs w:val="20"/>
              </w:rPr>
            </w:pPr>
            <w:r w:rsidRPr="005D0EFD">
              <w:rPr>
                <w:spacing w:val="-3"/>
                <w:sz w:val="20"/>
                <w:szCs w:val="20"/>
              </w:rPr>
              <w:t>Institution (Date from – to)</w:t>
            </w:r>
          </w:p>
        </w:tc>
        <w:tc>
          <w:tcPr>
            <w:tcW w:w="1725" w:type="pct"/>
            <w:shd w:val="clear" w:color="auto" w:fill="auto"/>
          </w:tcPr>
          <w:p w14:paraId="2A960C5A"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596498AF" w14:textId="77777777" w:rsidR="009E35C0" w:rsidRPr="005D0EFD" w:rsidRDefault="009E35C0" w:rsidP="008A096C">
            <w:pPr>
              <w:spacing w:after="0" w:line="240" w:lineRule="auto"/>
              <w:jc w:val="both"/>
              <w:rPr>
                <w:sz w:val="20"/>
                <w:szCs w:val="20"/>
              </w:rPr>
            </w:pPr>
          </w:p>
        </w:tc>
      </w:tr>
      <w:tr w:rsidR="009E35C0" w:rsidRPr="005D0EFD" w14:paraId="2672276A" w14:textId="77777777" w:rsidTr="65D6D460">
        <w:tblPrEx>
          <w:tblLook w:val="01E0" w:firstRow="1" w:lastRow="1" w:firstColumn="1" w:lastColumn="1" w:noHBand="0" w:noVBand="0"/>
        </w:tblPrEx>
        <w:tc>
          <w:tcPr>
            <w:tcW w:w="1667" w:type="pct"/>
            <w:shd w:val="clear" w:color="auto" w:fill="D9D9D9" w:themeFill="background1" w:themeFillShade="D9"/>
          </w:tcPr>
          <w:p w14:paraId="22062B2A" w14:textId="77777777" w:rsidR="009E35C0" w:rsidRPr="005D0EFD" w:rsidRDefault="009E35C0" w:rsidP="65D6D460">
            <w:pPr>
              <w:spacing w:after="0" w:line="240" w:lineRule="auto"/>
              <w:jc w:val="both"/>
              <w:rPr>
                <w:sz w:val="20"/>
                <w:szCs w:val="20"/>
              </w:rPr>
            </w:pPr>
            <w:r w:rsidRPr="005D0EFD">
              <w:rPr>
                <w:spacing w:val="-3"/>
                <w:sz w:val="20"/>
                <w:szCs w:val="20"/>
              </w:rPr>
              <w:t>Degrees or Diplomas</w:t>
            </w:r>
          </w:p>
        </w:tc>
        <w:tc>
          <w:tcPr>
            <w:tcW w:w="1725" w:type="pct"/>
            <w:shd w:val="clear" w:color="auto" w:fill="auto"/>
          </w:tcPr>
          <w:p w14:paraId="61B2AA52"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1E3D083F" w14:textId="77777777" w:rsidR="009E35C0" w:rsidRPr="005D0EFD" w:rsidRDefault="009E35C0" w:rsidP="008A096C">
            <w:pPr>
              <w:spacing w:after="0" w:line="240" w:lineRule="auto"/>
              <w:jc w:val="both"/>
              <w:rPr>
                <w:sz w:val="20"/>
                <w:szCs w:val="20"/>
              </w:rPr>
            </w:pPr>
          </w:p>
        </w:tc>
      </w:tr>
    </w:tbl>
    <w:p w14:paraId="045ECEC6" w14:textId="77777777" w:rsidR="005213A0" w:rsidRDefault="65D6D460" w:rsidP="008A096C">
      <w:pPr>
        <w:pStyle w:val="Heading2"/>
        <w:jc w:val="both"/>
      </w:pPr>
      <w:bookmarkStart w:id="61" w:name="_Toc524333755"/>
      <w:r>
        <w:t>Professional or Corporate Memberships</w:t>
      </w:r>
      <w:bookmarkEnd w:id="61"/>
      <w:r>
        <w:t xml:space="preserve"> </w:t>
      </w:r>
    </w:p>
    <w:p w14:paraId="442F3D6C" w14:textId="77777777" w:rsidR="00BF4E8A" w:rsidRPr="00805C27" w:rsidRDefault="65D6D460" w:rsidP="008A096C">
      <w:pPr>
        <w:jc w:val="both"/>
      </w:pPr>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1FB6BD47" w14:textId="77777777" w:rsidTr="65D6D460">
        <w:tc>
          <w:tcPr>
            <w:tcW w:w="851" w:type="dxa"/>
            <w:shd w:val="clear" w:color="auto" w:fill="D9D9D9" w:themeFill="background1" w:themeFillShade="D9"/>
          </w:tcPr>
          <w:p w14:paraId="63543A9D" w14:textId="77777777" w:rsidR="00D47ED2" w:rsidRPr="005D0EFD" w:rsidRDefault="65D6D460" w:rsidP="65D6D460">
            <w:pPr>
              <w:jc w:val="both"/>
              <w:rPr>
                <w:b/>
                <w:bCs/>
                <w:sz w:val="20"/>
                <w:szCs w:val="20"/>
              </w:rPr>
            </w:pPr>
            <w:r w:rsidRPr="65D6D460">
              <w:rPr>
                <w:sz w:val="20"/>
                <w:szCs w:val="20"/>
              </w:rPr>
              <w:t>No</w:t>
            </w:r>
          </w:p>
        </w:tc>
        <w:tc>
          <w:tcPr>
            <w:tcW w:w="4821" w:type="dxa"/>
            <w:shd w:val="clear" w:color="auto" w:fill="D9D9D9" w:themeFill="background1" w:themeFillShade="D9"/>
          </w:tcPr>
          <w:p w14:paraId="315985D5" w14:textId="77777777" w:rsidR="00D47ED2" w:rsidRPr="005D0EFD" w:rsidRDefault="65D6D460" w:rsidP="65D6D460">
            <w:pPr>
              <w:jc w:val="both"/>
              <w:rPr>
                <w:sz w:val="20"/>
                <w:szCs w:val="20"/>
              </w:rPr>
            </w:pPr>
            <w:r w:rsidRPr="65D6D460">
              <w:rPr>
                <w:sz w:val="20"/>
                <w:szCs w:val="20"/>
              </w:rPr>
              <w:t>Name of the body</w:t>
            </w:r>
          </w:p>
        </w:tc>
        <w:tc>
          <w:tcPr>
            <w:tcW w:w="2095" w:type="dxa"/>
            <w:shd w:val="clear" w:color="auto" w:fill="D9D9D9" w:themeFill="background1" w:themeFillShade="D9"/>
          </w:tcPr>
          <w:p w14:paraId="52700C54" w14:textId="77777777" w:rsidR="00D47ED2" w:rsidRPr="005D0EFD" w:rsidRDefault="65D6D460" w:rsidP="65D6D460">
            <w:pPr>
              <w:jc w:val="both"/>
              <w:rPr>
                <w:sz w:val="20"/>
                <w:szCs w:val="20"/>
              </w:rPr>
            </w:pPr>
            <w:r w:rsidRPr="65D6D460">
              <w:rPr>
                <w:sz w:val="20"/>
                <w:szCs w:val="20"/>
              </w:rPr>
              <w:t>Year of registration</w:t>
            </w:r>
          </w:p>
        </w:tc>
        <w:tc>
          <w:tcPr>
            <w:tcW w:w="2417" w:type="dxa"/>
            <w:shd w:val="clear" w:color="auto" w:fill="D9D9D9" w:themeFill="background1" w:themeFillShade="D9"/>
          </w:tcPr>
          <w:p w14:paraId="2F95C517" w14:textId="77777777" w:rsidR="00D47ED2" w:rsidRPr="005D0EFD" w:rsidRDefault="65D6D460" w:rsidP="65D6D460">
            <w:pPr>
              <w:jc w:val="both"/>
              <w:rPr>
                <w:sz w:val="20"/>
                <w:szCs w:val="20"/>
              </w:rPr>
            </w:pPr>
            <w:r w:rsidRPr="65D6D460">
              <w:rPr>
                <w:sz w:val="20"/>
                <w:szCs w:val="20"/>
              </w:rPr>
              <w:t>Membership Number</w:t>
            </w:r>
          </w:p>
        </w:tc>
      </w:tr>
      <w:tr w:rsidR="00D47ED2" w:rsidRPr="005D0EFD" w14:paraId="13E81E3A" w14:textId="77777777" w:rsidTr="65D6D460">
        <w:tc>
          <w:tcPr>
            <w:tcW w:w="851" w:type="dxa"/>
            <w:shd w:val="clear" w:color="auto" w:fill="D9D9D9" w:themeFill="background1" w:themeFillShade="D9"/>
          </w:tcPr>
          <w:p w14:paraId="40880FEE" w14:textId="77777777"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1</w:t>
            </w:r>
          </w:p>
        </w:tc>
        <w:tc>
          <w:tcPr>
            <w:tcW w:w="4821" w:type="dxa"/>
          </w:tcPr>
          <w:p w14:paraId="3ED7EDB6" w14:textId="77777777" w:rsidR="00D47ED2" w:rsidRPr="005D0EFD" w:rsidRDefault="00D47ED2" w:rsidP="008A096C">
            <w:pPr>
              <w:jc w:val="both"/>
              <w:rPr>
                <w:rFonts w:ascii="Calibri" w:hAnsi="Calibri"/>
                <w:b/>
                <w:sz w:val="20"/>
              </w:rPr>
            </w:pPr>
          </w:p>
        </w:tc>
        <w:tc>
          <w:tcPr>
            <w:tcW w:w="2095" w:type="dxa"/>
          </w:tcPr>
          <w:p w14:paraId="7CC72732" w14:textId="77777777" w:rsidR="00D47ED2" w:rsidRPr="005D0EFD" w:rsidRDefault="00D47ED2" w:rsidP="008A096C">
            <w:pPr>
              <w:jc w:val="both"/>
              <w:rPr>
                <w:rFonts w:ascii="Calibri" w:hAnsi="Calibri"/>
                <w:b/>
                <w:sz w:val="20"/>
              </w:rPr>
            </w:pPr>
          </w:p>
        </w:tc>
        <w:tc>
          <w:tcPr>
            <w:tcW w:w="2417" w:type="dxa"/>
          </w:tcPr>
          <w:p w14:paraId="7F379F53" w14:textId="77777777" w:rsidR="00D47ED2" w:rsidRPr="005D0EFD" w:rsidRDefault="00D47ED2" w:rsidP="008A096C">
            <w:pPr>
              <w:jc w:val="both"/>
              <w:rPr>
                <w:rFonts w:ascii="Calibri" w:hAnsi="Calibri"/>
                <w:b/>
                <w:sz w:val="20"/>
              </w:rPr>
            </w:pPr>
          </w:p>
        </w:tc>
      </w:tr>
      <w:tr w:rsidR="00D47ED2" w:rsidRPr="005D0EFD" w14:paraId="19DF7802" w14:textId="77777777" w:rsidTr="65D6D460">
        <w:tc>
          <w:tcPr>
            <w:tcW w:w="851" w:type="dxa"/>
            <w:shd w:val="clear" w:color="auto" w:fill="D9D9D9" w:themeFill="background1" w:themeFillShade="D9"/>
          </w:tcPr>
          <w:p w14:paraId="4ADC6046" w14:textId="77777777"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2</w:t>
            </w:r>
          </w:p>
        </w:tc>
        <w:tc>
          <w:tcPr>
            <w:tcW w:w="4821" w:type="dxa"/>
          </w:tcPr>
          <w:p w14:paraId="03664908" w14:textId="77777777" w:rsidR="00D47ED2" w:rsidRPr="005D0EFD" w:rsidRDefault="00D47ED2" w:rsidP="008A096C">
            <w:pPr>
              <w:jc w:val="both"/>
              <w:rPr>
                <w:rFonts w:ascii="Calibri" w:hAnsi="Calibri"/>
                <w:b/>
                <w:sz w:val="20"/>
              </w:rPr>
            </w:pPr>
          </w:p>
        </w:tc>
        <w:tc>
          <w:tcPr>
            <w:tcW w:w="2095" w:type="dxa"/>
          </w:tcPr>
          <w:p w14:paraId="060C6518" w14:textId="77777777" w:rsidR="00D47ED2" w:rsidRPr="005D0EFD" w:rsidRDefault="00D47ED2" w:rsidP="008A096C">
            <w:pPr>
              <w:jc w:val="both"/>
              <w:rPr>
                <w:rFonts w:ascii="Calibri" w:hAnsi="Calibri"/>
                <w:b/>
                <w:sz w:val="20"/>
              </w:rPr>
            </w:pPr>
          </w:p>
        </w:tc>
        <w:tc>
          <w:tcPr>
            <w:tcW w:w="2417" w:type="dxa"/>
          </w:tcPr>
          <w:p w14:paraId="248EEB24" w14:textId="77777777" w:rsidR="00D47ED2" w:rsidRPr="005D0EFD" w:rsidRDefault="00D47ED2" w:rsidP="008A096C">
            <w:pPr>
              <w:jc w:val="both"/>
              <w:rPr>
                <w:rFonts w:ascii="Calibri" w:hAnsi="Calibri"/>
                <w:b/>
                <w:sz w:val="20"/>
              </w:rPr>
            </w:pPr>
          </w:p>
        </w:tc>
      </w:tr>
      <w:tr w:rsidR="00D47ED2" w:rsidRPr="005D0EFD" w14:paraId="6FF37CE7" w14:textId="77777777" w:rsidTr="65D6D460">
        <w:tc>
          <w:tcPr>
            <w:tcW w:w="851" w:type="dxa"/>
            <w:shd w:val="clear" w:color="auto" w:fill="D9D9D9" w:themeFill="background1" w:themeFillShade="D9"/>
          </w:tcPr>
          <w:p w14:paraId="2D0B937C" w14:textId="77777777"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3</w:t>
            </w:r>
          </w:p>
        </w:tc>
        <w:tc>
          <w:tcPr>
            <w:tcW w:w="4821" w:type="dxa"/>
          </w:tcPr>
          <w:p w14:paraId="3025BCB6" w14:textId="77777777" w:rsidR="00D47ED2" w:rsidRPr="005D0EFD" w:rsidRDefault="00D47ED2" w:rsidP="008A096C">
            <w:pPr>
              <w:jc w:val="both"/>
              <w:rPr>
                <w:rFonts w:ascii="Calibri" w:hAnsi="Calibri"/>
                <w:b/>
                <w:sz w:val="20"/>
              </w:rPr>
            </w:pPr>
          </w:p>
        </w:tc>
        <w:tc>
          <w:tcPr>
            <w:tcW w:w="2095" w:type="dxa"/>
          </w:tcPr>
          <w:p w14:paraId="32C56297" w14:textId="77777777" w:rsidR="00D47ED2" w:rsidRPr="005D0EFD" w:rsidRDefault="00D47ED2" w:rsidP="008A096C">
            <w:pPr>
              <w:jc w:val="both"/>
              <w:rPr>
                <w:rFonts w:ascii="Calibri" w:hAnsi="Calibri"/>
                <w:b/>
                <w:sz w:val="20"/>
              </w:rPr>
            </w:pPr>
          </w:p>
        </w:tc>
        <w:tc>
          <w:tcPr>
            <w:tcW w:w="2417" w:type="dxa"/>
          </w:tcPr>
          <w:p w14:paraId="596417D7" w14:textId="77777777" w:rsidR="00D47ED2" w:rsidRPr="005D0EFD" w:rsidRDefault="00D47ED2" w:rsidP="008A096C">
            <w:pPr>
              <w:jc w:val="both"/>
              <w:rPr>
                <w:rFonts w:ascii="Calibri" w:hAnsi="Calibri"/>
                <w:b/>
                <w:sz w:val="20"/>
              </w:rPr>
            </w:pPr>
          </w:p>
        </w:tc>
      </w:tr>
      <w:tr w:rsidR="00174EDE" w:rsidRPr="005D0EFD" w14:paraId="72DDEE35" w14:textId="77777777" w:rsidTr="65D6D460">
        <w:tc>
          <w:tcPr>
            <w:tcW w:w="851" w:type="dxa"/>
            <w:shd w:val="clear" w:color="auto" w:fill="D9D9D9" w:themeFill="background1" w:themeFillShade="D9"/>
          </w:tcPr>
          <w:p w14:paraId="6B0B960A" w14:textId="77777777" w:rsidR="00174EDE"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4</w:t>
            </w:r>
          </w:p>
        </w:tc>
        <w:tc>
          <w:tcPr>
            <w:tcW w:w="4821" w:type="dxa"/>
          </w:tcPr>
          <w:p w14:paraId="3687DBAB" w14:textId="77777777" w:rsidR="00174EDE" w:rsidRPr="005D0EFD" w:rsidRDefault="00174EDE" w:rsidP="008A096C">
            <w:pPr>
              <w:jc w:val="both"/>
              <w:rPr>
                <w:rFonts w:ascii="Calibri" w:hAnsi="Calibri"/>
                <w:b/>
                <w:sz w:val="20"/>
              </w:rPr>
            </w:pPr>
          </w:p>
        </w:tc>
        <w:tc>
          <w:tcPr>
            <w:tcW w:w="2095" w:type="dxa"/>
          </w:tcPr>
          <w:p w14:paraId="15030777" w14:textId="77777777" w:rsidR="00174EDE" w:rsidRPr="005D0EFD" w:rsidRDefault="00174EDE" w:rsidP="008A096C">
            <w:pPr>
              <w:jc w:val="both"/>
              <w:rPr>
                <w:rFonts w:ascii="Calibri" w:hAnsi="Calibri"/>
                <w:b/>
                <w:sz w:val="20"/>
              </w:rPr>
            </w:pPr>
          </w:p>
        </w:tc>
        <w:tc>
          <w:tcPr>
            <w:tcW w:w="2417" w:type="dxa"/>
          </w:tcPr>
          <w:p w14:paraId="304219A0" w14:textId="77777777" w:rsidR="00174EDE" w:rsidRPr="005D0EFD" w:rsidRDefault="00174EDE" w:rsidP="008A096C">
            <w:pPr>
              <w:jc w:val="both"/>
              <w:rPr>
                <w:rFonts w:ascii="Calibri" w:hAnsi="Calibri"/>
                <w:b/>
                <w:sz w:val="20"/>
              </w:rPr>
            </w:pPr>
          </w:p>
        </w:tc>
      </w:tr>
    </w:tbl>
    <w:p w14:paraId="47085459" w14:textId="77777777" w:rsidR="00BF4E8A" w:rsidRPr="00805C27" w:rsidRDefault="65D6D460" w:rsidP="008A096C">
      <w:pPr>
        <w:pStyle w:val="Heading2"/>
        <w:jc w:val="both"/>
      </w:pPr>
      <w:bookmarkStart w:id="62" w:name="_Toc524333756"/>
      <w:r>
        <w:t>Profile</w:t>
      </w:r>
      <w:bookmarkEnd w:id="62"/>
    </w:p>
    <w:p w14:paraId="2598C628" w14:textId="77777777" w:rsidR="00BF4E8A" w:rsidRPr="00805C27" w:rsidRDefault="65D6D460" w:rsidP="008A096C">
      <w:pPr>
        <w:jc w:val="both"/>
      </w:pPr>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5511"/>
      </w:tblGrid>
      <w:tr w:rsidR="00D47ED2" w:rsidRPr="00805C27" w14:paraId="34C9E30D" w14:textId="77777777" w:rsidTr="65D6D460">
        <w:tc>
          <w:tcPr>
            <w:tcW w:w="561" w:type="dxa"/>
            <w:shd w:val="clear" w:color="auto" w:fill="D9D9D9" w:themeFill="background1" w:themeFillShade="D9"/>
          </w:tcPr>
          <w:p w14:paraId="70F6AE9E" w14:textId="77777777" w:rsidR="00D47ED2" w:rsidRPr="00805C27" w:rsidRDefault="65D6D460" w:rsidP="65D6D460">
            <w:pPr>
              <w:jc w:val="both"/>
              <w:rPr>
                <w:b/>
                <w:bCs/>
                <w:sz w:val="20"/>
                <w:szCs w:val="20"/>
              </w:rPr>
            </w:pPr>
            <w:r w:rsidRPr="65D6D460">
              <w:rPr>
                <w:b/>
                <w:bCs/>
                <w:sz w:val="20"/>
                <w:szCs w:val="20"/>
              </w:rPr>
              <w:t>No</w:t>
            </w:r>
          </w:p>
        </w:tc>
        <w:tc>
          <w:tcPr>
            <w:tcW w:w="4112" w:type="dxa"/>
            <w:shd w:val="clear" w:color="auto" w:fill="D9D9D9" w:themeFill="background1" w:themeFillShade="D9"/>
          </w:tcPr>
          <w:p w14:paraId="4295C52E" w14:textId="77777777" w:rsidR="00D47ED2" w:rsidRPr="00805C27" w:rsidRDefault="65D6D460" w:rsidP="65D6D460">
            <w:pPr>
              <w:jc w:val="both"/>
              <w:rPr>
                <w:b/>
                <w:bCs/>
                <w:sz w:val="20"/>
                <w:szCs w:val="20"/>
              </w:rPr>
            </w:pPr>
            <w:r w:rsidRPr="65D6D460">
              <w:rPr>
                <w:b/>
                <w:bCs/>
                <w:sz w:val="20"/>
                <w:szCs w:val="20"/>
              </w:rPr>
              <w:t>Description</w:t>
            </w:r>
          </w:p>
        </w:tc>
        <w:tc>
          <w:tcPr>
            <w:tcW w:w="5511" w:type="dxa"/>
            <w:shd w:val="clear" w:color="auto" w:fill="D9D9D9" w:themeFill="background1" w:themeFillShade="D9"/>
          </w:tcPr>
          <w:p w14:paraId="06BA5134" w14:textId="77777777" w:rsidR="00D47ED2" w:rsidRPr="00805C27" w:rsidRDefault="65D6D460" w:rsidP="65D6D460">
            <w:pPr>
              <w:jc w:val="both"/>
              <w:rPr>
                <w:b/>
                <w:bCs/>
                <w:sz w:val="20"/>
                <w:szCs w:val="20"/>
              </w:rPr>
            </w:pPr>
            <w:r w:rsidRPr="65D6D460">
              <w:rPr>
                <w:b/>
                <w:bCs/>
                <w:sz w:val="20"/>
                <w:szCs w:val="20"/>
              </w:rPr>
              <w:t>Response</w:t>
            </w:r>
          </w:p>
        </w:tc>
      </w:tr>
      <w:tr w:rsidR="00D47ED2" w:rsidRPr="00805C27" w14:paraId="01E2E68F" w14:textId="77777777" w:rsidTr="65D6D460">
        <w:tc>
          <w:tcPr>
            <w:tcW w:w="561" w:type="dxa"/>
            <w:shd w:val="clear" w:color="auto" w:fill="D9D9D9" w:themeFill="background1" w:themeFillShade="D9"/>
          </w:tcPr>
          <w:p w14:paraId="4018352D" w14:textId="77777777" w:rsidR="00D47ED2" w:rsidRPr="00805C27" w:rsidRDefault="65D6D460" w:rsidP="65D6D460">
            <w:pPr>
              <w:jc w:val="both"/>
              <w:rPr>
                <w:sz w:val="20"/>
                <w:szCs w:val="20"/>
              </w:rPr>
            </w:pPr>
            <w:r w:rsidRPr="65D6D460">
              <w:rPr>
                <w:sz w:val="20"/>
                <w:szCs w:val="20"/>
              </w:rPr>
              <w:t>1</w:t>
            </w:r>
          </w:p>
        </w:tc>
        <w:tc>
          <w:tcPr>
            <w:tcW w:w="4112" w:type="dxa"/>
            <w:shd w:val="clear" w:color="auto" w:fill="F2F2F2" w:themeFill="background1" w:themeFillShade="F2"/>
          </w:tcPr>
          <w:p w14:paraId="7BBCD5D0" w14:textId="77777777" w:rsidR="00D47ED2" w:rsidRPr="00805C27" w:rsidRDefault="65D6D460" w:rsidP="65D6D460">
            <w:pPr>
              <w:jc w:val="both"/>
              <w:rPr>
                <w:sz w:val="20"/>
                <w:szCs w:val="20"/>
              </w:rPr>
            </w:pPr>
            <w:r w:rsidRPr="65D6D460">
              <w:rPr>
                <w:sz w:val="20"/>
                <w:szCs w:val="20"/>
              </w:rPr>
              <w:t>An outline of the scope of business activities, and in particular details of relevant experience regarding contracts of this nature</w:t>
            </w:r>
          </w:p>
        </w:tc>
        <w:tc>
          <w:tcPr>
            <w:tcW w:w="5511" w:type="dxa"/>
          </w:tcPr>
          <w:p w14:paraId="16637DEF" w14:textId="77777777" w:rsidR="00D47ED2" w:rsidRPr="00805C27" w:rsidRDefault="00D47ED2" w:rsidP="008A096C">
            <w:pPr>
              <w:jc w:val="both"/>
              <w:rPr>
                <w:sz w:val="20"/>
                <w:szCs w:val="20"/>
              </w:rPr>
            </w:pPr>
          </w:p>
        </w:tc>
      </w:tr>
      <w:tr w:rsidR="008E0737" w:rsidRPr="00805C27" w14:paraId="2F18C6A6" w14:textId="77777777" w:rsidTr="65D6D460">
        <w:tc>
          <w:tcPr>
            <w:tcW w:w="561" w:type="dxa"/>
            <w:shd w:val="clear" w:color="auto" w:fill="D9D9D9" w:themeFill="background1" w:themeFillShade="D9"/>
          </w:tcPr>
          <w:p w14:paraId="78B3C048" w14:textId="77777777" w:rsidR="008E0737" w:rsidRPr="00805C27" w:rsidRDefault="65D6D460" w:rsidP="65D6D460">
            <w:pPr>
              <w:jc w:val="both"/>
              <w:rPr>
                <w:sz w:val="20"/>
                <w:szCs w:val="20"/>
              </w:rPr>
            </w:pPr>
            <w:r w:rsidRPr="65D6D460">
              <w:rPr>
                <w:sz w:val="20"/>
                <w:szCs w:val="20"/>
              </w:rPr>
              <w:t>2</w:t>
            </w:r>
          </w:p>
        </w:tc>
        <w:tc>
          <w:tcPr>
            <w:tcW w:w="4112" w:type="dxa"/>
            <w:shd w:val="clear" w:color="auto" w:fill="F2F2F2" w:themeFill="background1" w:themeFillShade="F2"/>
          </w:tcPr>
          <w:p w14:paraId="22E47D2D" w14:textId="77777777" w:rsidR="008E0737" w:rsidRPr="00805C27" w:rsidRDefault="65D6D460" w:rsidP="65D6D460">
            <w:pPr>
              <w:jc w:val="both"/>
              <w:rPr>
                <w:sz w:val="20"/>
                <w:szCs w:val="20"/>
              </w:rPr>
            </w:pPr>
            <w:r w:rsidRPr="65D6D460">
              <w:rPr>
                <w:sz w:val="20"/>
                <w:szCs w:val="20"/>
              </w:rPr>
              <w:t>Provide details of two contracts of a similar nature carried out in the last two years (please state customer name, delivery location, value of contract, and dates)</w:t>
            </w:r>
          </w:p>
        </w:tc>
        <w:tc>
          <w:tcPr>
            <w:tcW w:w="5511" w:type="dxa"/>
          </w:tcPr>
          <w:p w14:paraId="32A2EADC" w14:textId="77777777" w:rsidR="008E0737" w:rsidRPr="00805C27" w:rsidRDefault="008E0737" w:rsidP="008A096C">
            <w:pPr>
              <w:jc w:val="both"/>
              <w:rPr>
                <w:sz w:val="20"/>
                <w:szCs w:val="20"/>
              </w:rPr>
            </w:pPr>
          </w:p>
        </w:tc>
      </w:tr>
      <w:tr w:rsidR="00D47ED2" w:rsidRPr="00805C27" w14:paraId="2AB96C53" w14:textId="77777777" w:rsidTr="65D6D460">
        <w:tc>
          <w:tcPr>
            <w:tcW w:w="561" w:type="dxa"/>
            <w:shd w:val="clear" w:color="auto" w:fill="D9D9D9" w:themeFill="background1" w:themeFillShade="D9"/>
          </w:tcPr>
          <w:p w14:paraId="6489A824" w14:textId="77777777" w:rsidR="00D47ED2" w:rsidRPr="00805C27" w:rsidRDefault="65D6D460" w:rsidP="65D6D460">
            <w:pPr>
              <w:jc w:val="both"/>
              <w:rPr>
                <w:sz w:val="20"/>
                <w:szCs w:val="20"/>
              </w:rPr>
            </w:pPr>
            <w:r w:rsidRPr="65D6D460">
              <w:rPr>
                <w:sz w:val="20"/>
                <w:szCs w:val="20"/>
              </w:rPr>
              <w:lastRenderedPageBreak/>
              <w:t>3</w:t>
            </w:r>
          </w:p>
        </w:tc>
        <w:tc>
          <w:tcPr>
            <w:tcW w:w="4112" w:type="dxa"/>
            <w:shd w:val="clear" w:color="auto" w:fill="F2F2F2" w:themeFill="background1" w:themeFillShade="F2"/>
          </w:tcPr>
          <w:p w14:paraId="1004651E" w14:textId="77777777" w:rsidR="00D47ED2" w:rsidRPr="00805C27" w:rsidRDefault="65D6D460" w:rsidP="65D6D460">
            <w:pPr>
              <w:jc w:val="both"/>
              <w:rPr>
                <w:sz w:val="20"/>
                <w:szCs w:val="20"/>
              </w:rPr>
            </w:pPr>
            <w:r w:rsidRPr="65D6D460">
              <w:rPr>
                <w:sz w:val="20"/>
                <w:szCs w:val="20"/>
              </w:rPr>
              <w:t>The number of years the Tenderer has been in business in its present form</w:t>
            </w:r>
          </w:p>
        </w:tc>
        <w:tc>
          <w:tcPr>
            <w:tcW w:w="5511" w:type="dxa"/>
          </w:tcPr>
          <w:p w14:paraId="13A7E2ED" w14:textId="77777777" w:rsidR="00D47ED2" w:rsidRPr="00805C27" w:rsidRDefault="00D47ED2" w:rsidP="008A096C">
            <w:pPr>
              <w:jc w:val="both"/>
              <w:rPr>
                <w:sz w:val="20"/>
                <w:szCs w:val="20"/>
              </w:rPr>
            </w:pPr>
          </w:p>
        </w:tc>
      </w:tr>
      <w:tr w:rsidR="00520454" w:rsidRPr="00805C27" w14:paraId="3E59BBB2" w14:textId="77777777" w:rsidTr="65D6D460">
        <w:tc>
          <w:tcPr>
            <w:tcW w:w="561" w:type="dxa"/>
            <w:shd w:val="clear" w:color="auto" w:fill="D9D9D9" w:themeFill="background1" w:themeFillShade="D9"/>
          </w:tcPr>
          <w:p w14:paraId="267D77E8" w14:textId="77777777" w:rsidR="00520454" w:rsidRPr="00805C27" w:rsidRDefault="002B3D2C" w:rsidP="65D6D460">
            <w:pPr>
              <w:jc w:val="both"/>
              <w:rPr>
                <w:sz w:val="20"/>
                <w:szCs w:val="20"/>
              </w:rPr>
            </w:pPr>
            <w:r>
              <w:rPr>
                <w:sz w:val="20"/>
                <w:szCs w:val="20"/>
              </w:rPr>
              <w:t>4</w:t>
            </w:r>
          </w:p>
        </w:tc>
        <w:tc>
          <w:tcPr>
            <w:tcW w:w="4112" w:type="dxa"/>
            <w:shd w:val="clear" w:color="auto" w:fill="F2F2F2" w:themeFill="background1" w:themeFillShade="F2"/>
          </w:tcPr>
          <w:p w14:paraId="366DCB42" w14:textId="77777777" w:rsidR="00520454" w:rsidRPr="00805C27" w:rsidRDefault="65D6D460" w:rsidP="65D6D460">
            <w:pPr>
              <w:jc w:val="both"/>
              <w:rPr>
                <w:sz w:val="20"/>
                <w:szCs w:val="20"/>
              </w:rPr>
            </w:pPr>
            <w:r w:rsidRPr="65D6D46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2D1B83DC" w14:textId="77777777" w:rsidR="00520454" w:rsidRPr="00805C27" w:rsidRDefault="00520454" w:rsidP="008A096C">
            <w:pPr>
              <w:jc w:val="both"/>
              <w:rPr>
                <w:sz w:val="20"/>
                <w:szCs w:val="20"/>
              </w:rPr>
            </w:pPr>
          </w:p>
        </w:tc>
        <w:tc>
          <w:tcPr>
            <w:tcW w:w="5511" w:type="dxa"/>
          </w:tcPr>
          <w:p w14:paraId="139E6372" w14:textId="77777777" w:rsidR="00520454" w:rsidRPr="00805C27" w:rsidRDefault="00520454" w:rsidP="008A096C">
            <w:pPr>
              <w:jc w:val="both"/>
              <w:rPr>
                <w:sz w:val="20"/>
                <w:szCs w:val="20"/>
              </w:rPr>
            </w:pPr>
          </w:p>
        </w:tc>
      </w:tr>
      <w:tr w:rsidR="00520454" w:rsidRPr="00805C27" w14:paraId="7F1F972C" w14:textId="77777777" w:rsidTr="65D6D460">
        <w:tc>
          <w:tcPr>
            <w:tcW w:w="561" w:type="dxa"/>
            <w:shd w:val="clear" w:color="auto" w:fill="D9D9D9" w:themeFill="background1" w:themeFillShade="D9"/>
          </w:tcPr>
          <w:p w14:paraId="138266BF" w14:textId="77777777" w:rsidR="00520454" w:rsidRPr="00805C27" w:rsidRDefault="002B3D2C" w:rsidP="65D6D460">
            <w:pPr>
              <w:jc w:val="both"/>
              <w:rPr>
                <w:sz w:val="20"/>
                <w:szCs w:val="20"/>
              </w:rPr>
            </w:pPr>
            <w:r>
              <w:rPr>
                <w:sz w:val="20"/>
                <w:szCs w:val="20"/>
              </w:rPr>
              <w:t>5</w:t>
            </w:r>
          </w:p>
        </w:tc>
        <w:tc>
          <w:tcPr>
            <w:tcW w:w="4112" w:type="dxa"/>
            <w:shd w:val="clear" w:color="auto" w:fill="F2F2F2" w:themeFill="background1" w:themeFillShade="F2"/>
          </w:tcPr>
          <w:p w14:paraId="0CAC6104" w14:textId="77777777" w:rsidR="00520454" w:rsidRPr="00805C27" w:rsidRDefault="65D6D460" w:rsidP="65D6D460">
            <w:pPr>
              <w:jc w:val="both"/>
              <w:rPr>
                <w:sz w:val="20"/>
                <w:szCs w:val="20"/>
              </w:rPr>
            </w:pPr>
            <w:r w:rsidRPr="65D6D460">
              <w:rPr>
                <w:sz w:val="20"/>
                <w:szCs w:val="20"/>
              </w:rPr>
              <w:t>Any other relevant information</w:t>
            </w:r>
          </w:p>
        </w:tc>
        <w:tc>
          <w:tcPr>
            <w:tcW w:w="5511" w:type="dxa"/>
          </w:tcPr>
          <w:p w14:paraId="4C128FB3" w14:textId="77777777" w:rsidR="00520454" w:rsidRPr="00805C27" w:rsidRDefault="00520454" w:rsidP="008A096C">
            <w:pPr>
              <w:jc w:val="both"/>
              <w:rPr>
                <w:sz w:val="20"/>
                <w:szCs w:val="20"/>
              </w:rPr>
            </w:pPr>
          </w:p>
        </w:tc>
      </w:tr>
    </w:tbl>
    <w:p w14:paraId="79F76852" w14:textId="77777777" w:rsidR="00BA68B2" w:rsidRDefault="00BA68B2" w:rsidP="008A096C">
      <w:pPr>
        <w:jc w:val="both"/>
        <w:rPr>
          <w:rFonts w:eastAsiaTheme="majorEastAsia" w:cstheme="majorBidi"/>
          <w:color w:val="000000" w:themeColor="text1"/>
          <w:sz w:val="28"/>
          <w:szCs w:val="28"/>
        </w:rPr>
      </w:pPr>
      <w:bookmarkStart w:id="63" w:name="_Toc466022960"/>
      <w:r>
        <w:br w:type="page"/>
      </w:r>
    </w:p>
    <w:p w14:paraId="2369FD03" w14:textId="77777777" w:rsidR="00D47ED2" w:rsidRPr="00805C27" w:rsidRDefault="65D6D460" w:rsidP="008A096C">
      <w:pPr>
        <w:pStyle w:val="Heading2"/>
        <w:keepNext w:val="0"/>
        <w:jc w:val="both"/>
      </w:pPr>
      <w:bookmarkStart w:id="64" w:name="_Toc524333757"/>
      <w:r>
        <w:lastRenderedPageBreak/>
        <w:t>References</w:t>
      </w:r>
      <w:bookmarkEnd w:id="63"/>
      <w:bookmarkEnd w:id="64"/>
    </w:p>
    <w:p w14:paraId="341C333C" w14:textId="77777777" w:rsidR="00D47ED2" w:rsidRPr="00805C27" w:rsidRDefault="65D6D460" w:rsidP="008A096C">
      <w:pPr>
        <w:jc w:val="both"/>
      </w:pPr>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1B30CEB9" w14:textId="77777777" w:rsidTr="65D6D460">
        <w:tc>
          <w:tcPr>
            <w:tcW w:w="276" w:type="pct"/>
            <w:vMerge w:val="restart"/>
            <w:shd w:val="clear" w:color="auto" w:fill="D9D9D9" w:themeFill="background1" w:themeFillShade="D9"/>
          </w:tcPr>
          <w:p w14:paraId="38E641C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1</w:t>
            </w:r>
          </w:p>
        </w:tc>
        <w:tc>
          <w:tcPr>
            <w:tcW w:w="2018" w:type="pct"/>
            <w:shd w:val="clear" w:color="auto" w:fill="F2F2F2" w:themeFill="background1" w:themeFillShade="F2"/>
          </w:tcPr>
          <w:p w14:paraId="7476B6AD"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094AF1F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5F72E62" w14:textId="77777777" w:rsidTr="65D6D460">
        <w:tc>
          <w:tcPr>
            <w:tcW w:w="276" w:type="pct"/>
            <w:vMerge/>
            <w:shd w:val="clear" w:color="auto" w:fill="D9D9D9" w:themeFill="background1" w:themeFillShade="D9"/>
          </w:tcPr>
          <w:p w14:paraId="3A7741B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C20A6EE"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5BB0BAB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200DEC4" w14:textId="77777777" w:rsidTr="65D6D460">
        <w:tc>
          <w:tcPr>
            <w:tcW w:w="276" w:type="pct"/>
            <w:vMerge/>
            <w:shd w:val="clear" w:color="auto" w:fill="D9D9D9" w:themeFill="background1" w:themeFillShade="D9"/>
          </w:tcPr>
          <w:p w14:paraId="16BB38C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77DCF3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2083F95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C5F9AD1" w14:textId="77777777" w:rsidTr="65D6D460">
        <w:tc>
          <w:tcPr>
            <w:tcW w:w="276" w:type="pct"/>
            <w:vMerge/>
            <w:shd w:val="clear" w:color="auto" w:fill="D9D9D9" w:themeFill="background1" w:themeFillShade="D9"/>
          </w:tcPr>
          <w:p w14:paraId="766EB11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F8D69F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3F26538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67608BA" w14:textId="77777777" w:rsidTr="65D6D460">
        <w:tc>
          <w:tcPr>
            <w:tcW w:w="276" w:type="pct"/>
            <w:vMerge/>
            <w:shd w:val="clear" w:color="auto" w:fill="D9D9D9" w:themeFill="background1" w:themeFillShade="D9"/>
          </w:tcPr>
          <w:p w14:paraId="3AC31AE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9EC7EC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0C8E7E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3CD6F69" w14:textId="77777777" w:rsidTr="65D6D460">
        <w:tc>
          <w:tcPr>
            <w:tcW w:w="276" w:type="pct"/>
            <w:vMerge/>
            <w:shd w:val="clear" w:color="auto" w:fill="D9D9D9" w:themeFill="background1" w:themeFillShade="D9"/>
          </w:tcPr>
          <w:p w14:paraId="19397FB2"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DE4850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52CFAA8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86BDA9F" w14:textId="77777777" w:rsidTr="65D6D460">
        <w:tc>
          <w:tcPr>
            <w:tcW w:w="276" w:type="pct"/>
            <w:vMerge/>
            <w:shd w:val="clear" w:color="auto" w:fill="D9D9D9" w:themeFill="background1" w:themeFillShade="D9"/>
          </w:tcPr>
          <w:p w14:paraId="7B37C05E"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4DBE351"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22AC55F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53BF1C2" w14:textId="77777777" w:rsidTr="65D6D460">
        <w:tc>
          <w:tcPr>
            <w:tcW w:w="276" w:type="pct"/>
            <w:vMerge/>
            <w:shd w:val="clear" w:color="auto" w:fill="D9D9D9" w:themeFill="background1" w:themeFillShade="D9"/>
          </w:tcPr>
          <w:p w14:paraId="6CAEEE6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DFE0F04"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6692B523"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068C9E3" w14:textId="77777777" w:rsidTr="65D6D460">
        <w:tc>
          <w:tcPr>
            <w:tcW w:w="276" w:type="pct"/>
            <w:vMerge w:val="restart"/>
            <w:shd w:val="clear" w:color="auto" w:fill="D9D9D9" w:themeFill="background1" w:themeFillShade="D9"/>
          </w:tcPr>
          <w:p w14:paraId="07B6647D"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2</w:t>
            </w:r>
          </w:p>
        </w:tc>
        <w:tc>
          <w:tcPr>
            <w:tcW w:w="2018" w:type="pct"/>
            <w:shd w:val="clear" w:color="auto" w:fill="F2F2F2" w:themeFill="background1" w:themeFillShade="F2"/>
          </w:tcPr>
          <w:p w14:paraId="7B39CE0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73A29CD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3BF7EFF" w14:textId="77777777" w:rsidTr="65D6D460">
        <w:tc>
          <w:tcPr>
            <w:tcW w:w="276" w:type="pct"/>
            <w:vMerge/>
            <w:shd w:val="clear" w:color="auto" w:fill="D9D9D9" w:themeFill="background1" w:themeFillShade="D9"/>
          </w:tcPr>
          <w:p w14:paraId="0F15F032"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7AC62C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0B55C050"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9AF7D78" w14:textId="77777777" w:rsidTr="65D6D460">
        <w:tc>
          <w:tcPr>
            <w:tcW w:w="276" w:type="pct"/>
            <w:vMerge/>
            <w:shd w:val="clear" w:color="auto" w:fill="D9D9D9" w:themeFill="background1" w:themeFillShade="D9"/>
          </w:tcPr>
          <w:p w14:paraId="1477F6D9"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945A03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5F1F954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F7CFA59" w14:textId="77777777" w:rsidTr="65D6D460">
        <w:tc>
          <w:tcPr>
            <w:tcW w:w="276" w:type="pct"/>
            <w:vMerge/>
            <w:shd w:val="clear" w:color="auto" w:fill="D9D9D9" w:themeFill="background1" w:themeFillShade="D9"/>
          </w:tcPr>
          <w:p w14:paraId="3C6D3DE9"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5ECDAE7"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2A969FC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63CD30C" w14:textId="77777777" w:rsidTr="65D6D460">
        <w:tc>
          <w:tcPr>
            <w:tcW w:w="276" w:type="pct"/>
            <w:vMerge/>
            <w:shd w:val="clear" w:color="auto" w:fill="D9D9D9" w:themeFill="background1" w:themeFillShade="D9"/>
          </w:tcPr>
          <w:p w14:paraId="289D0CBD"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BFE716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5B52100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C1F2D2D" w14:textId="77777777" w:rsidTr="65D6D460">
        <w:tc>
          <w:tcPr>
            <w:tcW w:w="276" w:type="pct"/>
            <w:vMerge/>
            <w:shd w:val="clear" w:color="auto" w:fill="D9D9D9" w:themeFill="background1" w:themeFillShade="D9"/>
          </w:tcPr>
          <w:p w14:paraId="167967A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A8A218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3035D45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5D69151" w14:textId="77777777" w:rsidTr="65D6D460">
        <w:tc>
          <w:tcPr>
            <w:tcW w:w="276" w:type="pct"/>
            <w:vMerge/>
            <w:shd w:val="clear" w:color="auto" w:fill="D9D9D9" w:themeFill="background1" w:themeFillShade="D9"/>
          </w:tcPr>
          <w:p w14:paraId="7314D39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106233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6380F8D3"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8EB0784" w14:textId="77777777" w:rsidTr="65D6D460">
        <w:tc>
          <w:tcPr>
            <w:tcW w:w="276" w:type="pct"/>
            <w:vMerge/>
            <w:shd w:val="clear" w:color="auto" w:fill="D9D9D9" w:themeFill="background1" w:themeFillShade="D9"/>
          </w:tcPr>
          <w:p w14:paraId="7391AD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6B95ED1"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007739A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71B6C94" w14:textId="77777777" w:rsidTr="65D6D460">
        <w:tc>
          <w:tcPr>
            <w:tcW w:w="276" w:type="pct"/>
            <w:vMerge w:val="restart"/>
            <w:shd w:val="clear" w:color="auto" w:fill="D9D9D9" w:themeFill="background1" w:themeFillShade="D9"/>
          </w:tcPr>
          <w:p w14:paraId="6B8C42F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3</w:t>
            </w:r>
          </w:p>
        </w:tc>
        <w:tc>
          <w:tcPr>
            <w:tcW w:w="2018" w:type="pct"/>
            <w:shd w:val="clear" w:color="auto" w:fill="F2F2F2" w:themeFill="background1" w:themeFillShade="F2"/>
          </w:tcPr>
          <w:p w14:paraId="7EF21EB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299292E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57CC261" w14:textId="77777777" w:rsidTr="65D6D460">
        <w:tc>
          <w:tcPr>
            <w:tcW w:w="276" w:type="pct"/>
            <w:vMerge/>
            <w:shd w:val="clear" w:color="auto" w:fill="D9D9D9" w:themeFill="background1" w:themeFillShade="D9"/>
          </w:tcPr>
          <w:p w14:paraId="72216BD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732FD89"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4A352FE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595F6A0" w14:textId="77777777" w:rsidTr="65D6D460">
        <w:tc>
          <w:tcPr>
            <w:tcW w:w="276" w:type="pct"/>
            <w:vMerge/>
            <w:shd w:val="clear" w:color="auto" w:fill="D9D9D9" w:themeFill="background1" w:themeFillShade="D9"/>
          </w:tcPr>
          <w:p w14:paraId="4E3A0C4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3F6088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30B25C9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190C9C2" w14:textId="77777777" w:rsidTr="65D6D460">
        <w:tc>
          <w:tcPr>
            <w:tcW w:w="276" w:type="pct"/>
            <w:vMerge/>
            <w:shd w:val="clear" w:color="auto" w:fill="D9D9D9" w:themeFill="background1" w:themeFillShade="D9"/>
          </w:tcPr>
          <w:p w14:paraId="25232AB3"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129CEF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4BF5036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BD0D9FF" w14:textId="77777777" w:rsidTr="65D6D460">
        <w:tc>
          <w:tcPr>
            <w:tcW w:w="276" w:type="pct"/>
            <w:vMerge/>
            <w:shd w:val="clear" w:color="auto" w:fill="D9D9D9" w:themeFill="background1" w:themeFillShade="D9"/>
          </w:tcPr>
          <w:p w14:paraId="7A98DF8E"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5C540B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0B51CA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75CE3ED" w14:textId="77777777" w:rsidTr="65D6D460">
        <w:tc>
          <w:tcPr>
            <w:tcW w:w="276" w:type="pct"/>
            <w:vMerge/>
            <w:shd w:val="clear" w:color="auto" w:fill="D9D9D9" w:themeFill="background1" w:themeFillShade="D9"/>
          </w:tcPr>
          <w:p w14:paraId="7647F043"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0D9385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68545C1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E447127" w14:textId="77777777" w:rsidTr="65D6D460">
        <w:tc>
          <w:tcPr>
            <w:tcW w:w="276" w:type="pct"/>
            <w:vMerge/>
            <w:shd w:val="clear" w:color="auto" w:fill="D9D9D9" w:themeFill="background1" w:themeFillShade="D9"/>
          </w:tcPr>
          <w:p w14:paraId="11A0B63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D7B41E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5C9B5623"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EBCC2A0" w14:textId="77777777" w:rsidTr="65D6D460">
        <w:tc>
          <w:tcPr>
            <w:tcW w:w="276" w:type="pct"/>
            <w:vMerge/>
            <w:shd w:val="clear" w:color="auto" w:fill="D9D9D9" w:themeFill="background1" w:themeFillShade="D9"/>
          </w:tcPr>
          <w:p w14:paraId="32B5C959"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2FA2F8E"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52FF145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6C1DC35" w14:textId="77777777" w:rsidTr="65D6D460">
        <w:tc>
          <w:tcPr>
            <w:tcW w:w="276" w:type="pct"/>
            <w:vMerge w:val="restart"/>
            <w:shd w:val="clear" w:color="auto" w:fill="D9D9D9" w:themeFill="background1" w:themeFillShade="D9"/>
          </w:tcPr>
          <w:p w14:paraId="4A833D41"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4</w:t>
            </w:r>
          </w:p>
        </w:tc>
        <w:tc>
          <w:tcPr>
            <w:tcW w:w="2018" w:type="pct"/>
            <w:shd w:val="clear" w:color="auto" w:fill="F2F2F2" w:themeFill="background1" w:themeFillShade="F2"/>
          </w:tcPr>
          <w:p w14:paraId="27D1CB3E"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366EE13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39D29D1" w14:textId="77777777" w:rsidTr="65D6D460">
        <w:tc>
          <w:tcPr>
            <w:tcW w:w="276" w:type="pct"/>
            <w:vMerge/>
            <w:shd w:val="clear" w:color="auto" w:fill="D9D9D9" w:themeFill="background1" w:themeFillShade="D9"/>
          </w:tcPr>
          <w:p w14:paraId="6629BB10"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9FA3E89"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403DF2E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91B674E" w14:textId="77777777" w:rsidTr="65D6D460">
        <w:tc>
          <w:tcPr>
            <w:tcW w:w="276" w:type="pct"/>
            <w:vMerge/>
            <w:shd w:val="clear" w:color="auto" w:fill="D9D9D9" w:themeFill="background1" w:themeFillShade="D9"/>
          </w:tcPr>
          <w:p w14:paraId="5F5A07D9"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BEBF044"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456D31C7"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9398781" w14:textId="77777777" w:rsidTr="65D6D460">
        <w:tc>
          <w:tcPr>
            <w:tcW w:w="276" w:type="pct"/>
            <w:vMerge/>
            <w:shd w:val="clear" w:color="auto" w:fill="D9D9D9" w:themeFill="background1" w:themeFillShade="D9"/>
          </w:tcPr>
          <w:p w14:paraId="7B56BDCD"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9BC5097"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586C991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36141E8" w14:textId="77777777" w:rsidTr="65D6D460">
        <w:tc>
          <w:tcPr>
            <w:tcW w:w="276" w:type="pct"/>
            <w:vMerge/>
            <w:shd w:val="clear" w:color="auto" w:fill="D9D9D9" w:themeFill="background1" w:themeFillShade="D9"/>
          </w:tcPr>
          <w:p w14:paraId="0F1047A4"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E992801"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54A0AED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617F03D" w14:textId="77777777" w:rsidTr="65D6D460">
        <w:tc>
          <w:tcPr>
            <w:tcW w:w="276" w:type="pct"/>
            <w:vMerge/>
            <w:shd w:val="clear" w:color="auto" w:fill="D9D9D9" w:themeFill="background1" w:themeFillShade="D9"/>
          </w:tcPr>
          <w:p w14:paraId="352A312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EAC972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2E2ED7C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603A10C" w14:textId="77777777" w:rsidTr="65D6D460">
        <w:tc>
          <w:tcPr>
            <w:tcW w:w="276" w:type="pct"/>
            <w:vMerge/>
            <w:shd w:val="clear" w:color="auto" w:fill="D9D9D9" w:themeFill="background1" w:themeFillShade="D9"/>
          </w:tcPr>
          <w:p w14:paraId="6F6827ED"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9D0B227"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264F29C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C1E7F8B" w14:textId="77777777" w:rsidTr="65D6D460">
        <w:tc>
          <w:tcPr>
            <w:tcW w:w="276" w:type="pct"/>
            <w:vMerge/>
            <w:shd w:val="clear" w:color="auto" w:fill="D9D9D9" w:themeFill="background1" w:themeFillShade="D9"/>
          </w:tcPr>
          <w:p w14:paraId="144621B4"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187AFC9"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2D6F911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bl>
    <w:p w14:paraId="290FBCF5" w14:textId="77777777" w:rsidR="007E17AA" w:rsidRDefault="007E17AA" w:rsidP="008A096C">
      <w:pPr>
        <w:pStyle w:val="Heading2"/>
        <w:keepNext w:val="0"/>
        <w:numPr>
          <w:ilvl w:val="0"/>
          <w:numId w:val="0"/>
        </w:numPr>
        <w:jc w:val="both"/>
      </w:pPr>
      <w:bookmarkStart w:id="65" w:name="_Toc466022961"/>
    </w:p>
    <w:p w14:paraId="5BD0C517" w14:textId="77777777" w:rsidR="007E17AA" w:rsidRDefault="007E17AA" w:rsidP="008A096C">
      <w:pPr>
        <w:jc w:val="both"/>
        <w:rPr>
          <w:rFonts w:eastAsiaTheme="majorEastAsia" w:cstheme="majorBidi"/>
          <w:color w:val="000000" w:themeColor="text1"/>
          <w:sz w:val="28"/>
          <w:szCs w:val="28"/>
        </w:rPr>
      </w:pPr>
      <w:r>
        <w:br w:type="page"/>
      </w:r>
    </w:p>
    <w:p w14:paraId="7325E522" w14:textId="77777777" w:rsidR="00D47ED2" w:rsidRPr="00805C27" w:rsidRDefault="65D6D460" w:rsidP="008A096C">
      <w:pPr>
        <w:pStyle w:val="Heading1"/>
        <w:jc w:val="both"/>
      </w:pPr>
      <w:bookmarkStart w:id="66" w:name="_Toc524333758"/>
      <w:r>
        <w:lastRenderedPageBreak/>
        <w:t>Declaration re Personal and Legal circumstances</w:t>
      </w:r>
      <w:bookmarkEnd w:id="65"/>
      <w:bookmarkEnd w:id="66"/>
    </w:p>
    <w:p w14:paraId="0FD44B21" w14:textId="77777777" w:rsidR="00D47ED2" w:rsidRPr="00805C27" w:rsidRDefault="00D47ED2" w:rsidP="008A096C">
      <w:pPr>
        <w:pStyle w:val="ACLevel1"/>
        <w:tabs>
          <w:tab w:val="clear" w:pos="720"/>
        </w:tabs>
        <w:ind w:left="0" w:firstLine="0"/>
        <w:jc w:val="both"/>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A2E2860" w14:textId="77777777" w:rsidTr="65D6D460">
        <w:tc>
          <w:tcPr>
            <w:tcW w:w="8640" w:type="dxa"/>
            <w:gridSpan w:val="3"/>
            <w:shd w:val="clear" w:color="auto" w:fill="D9D9D9" w:themeFill="background1" w:themeFillShade="D9"/>
          </w:tcPr>
          <w:p w14:paraId="5E52FB8A" w14:textId="77777777" w:rsidR="007D56BD" w:rsidRPr="00EF3D37" w:rsidRDefault="65D6D460" w:rsidP="65D6D460">
            <w:pPr>
              <w:jc w:val="both"/>
              <w:rPr>
                <w:sz w:val="20"/>
                <w:szCs w:val="20"/>
              </w:rPr>
            </w:pPr>
            <w:r w:rsidRPr="65D6D460">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3088D312"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Yes</w:t>
            </w:r>
          </w:p>
        </w:tc>
        <w:tc>
          <w:tcPr>
            <w:tcW w:w="833" w:type="dxa"/>
            <w:shd w:val="clear" w:color="auto" w:fill="D9D9D9" w:themeFill="background1" w:themeFillShade="D9"/>
          </w:tcPr>
          <w:p w14:paraId="0C162FA3"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No</w:t>
            </w:r>
          </w:p>
        </w:tc>
      </w:tr>
      <w:tr w:rsidR="00D47ED2" w:rsidRPr="00EF3D37" w14:paraId="571454FF" w14:textId="77777777" w:rsidTr="65D6D460">
        <w:trPr>
          <w:trHeight w:val="827"/>
        </w:trPr>
        <w:tc>
          <w:tcPr>
            <w:tcW w:w="583" w:type="dxa"/>
            <w:shd w:val="clear" w:color="auto" w:fill="D9D9D9" w:themeFill="background1" w:themeFillShade="D9"/>
          </w:tcPr>
          <w:p w14:paraId="67CFD280"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w:t>
            </w:r>
          </w:p>
        </w:tc>
        <w:tc>
          <w:tcPr>
            <w:tcW w:w="8057" w:type="dxa"/>
            <w:gridSpan w:val="2"/>
            <w:shd w:val="clear" w:color="auto" w:fill="F2F2F2" w:themeFill="background1" w:themeFillShade="F2"/>
          </w:tcPr>
          <w:p w14:paraId="2ACB5A5C"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6563770"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4499B07C"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D760182" w14:textId="77777777" w:rsidTr="65D6D460">
        <w:tc>
          <w:tcPr>
            <w:tcW w:w="583" w:type="dxa"/>
            <w:shd w:val="clear" w:color="auto" w:fill="D9D9D9" w:themeFill="background1" w:themeFillShade="D9"/>
          </w:tcPr>
          <w:p w14:paraId="420D8D35"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2</w:t>
            </w:r>
          </w:p>
        </w:tc>
        <w:tc>
          <w:tcPr>
            <w:tcW w:w="8057" w:type="dxa"/>
            <w:gridSpan w:val="2"/>
            <w:shd w:val="clear" w:color="auto" w:fill="F2F2F2" w:themeFill="background1" w:themeFillShade="F2"/>
          </w:tcPr>
          <w:p w14:paraId="1CEF0A8A"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74134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15140E51"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F5DCA21" w14:textId="77777777" w:rsidTr="65D6D460">
        <w:tc>
          <w:tcPr>
            <w:tcW w:w="583" w:type="dxa"/>
            <w:shd w:val="clear" w:color="auto" w:fill="D9D9D9" w:themeFill="background1" w:themeFillShade="D9"/>
          </w:tcPr>
          <w:p w14:paraId="7324A806"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3</w:t>
            </w:r>
          </w:p>
        </w:tc>
        <w:tc>
          <w:tcPr>
            <w:tcW w:w="8057" w:type="dxa"/>
            <w:gridSpan w:val="2"/>
            <w:shd w:val="clear" w:color="auto" w:fill="F2F2F2" w:themeFill="background1" w:themeFillShade="F2"/>
          </w:tcPr>
          <w:p w14:paraId="604ED92D"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BEE7BDF"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171302C4"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68315745" w14:textId="77777777" w:rsidTr="65D6D460">
        <w:tc>
          <w:tcPr>
            <w:tcW w:w="583" w:type="dxa"/>
            <w:shd w:val="clear" w:color="auto" w:fill="D9D9D9" w:themeFill="background1" w:themeFillShade="D9"/>
          </w:tcPr>
          <w:p w14:paraId="5C204547"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4</w:t>
            </w:r>
          </w:p>
        </w:tc>
        <w:tc>
          <w:tcPr>
            <w:tcW w:w="8057" w:type="dxa"/>
            <w:gridSpan w:val="2"/>
            <w:shd w:val="clear" w:color="auto" w:fill="F2F2F2" w:themeFill="background1" w:themeFillShade="F2"/>
          </w:tcPr>
          <w:p w14:paraId="5D0EA735"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not fulfilled its obligations relating to the payment of taxes or social security contributions in Ireland or any other State in which the tenderer is located</w:t>
            </w:r>
          </w:p>
        </w:tc>
        <w:tc>
          <w:tcPr>
            <w:tcW w:w="711" w:type="dxa"/>
          </w:tcPr>
          <w:p w14:paraId="1631841B"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04A5D036"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7E395FF" w14:textId="77777777" w:rsidTr="65D6D460">
        <w:tc>
          <w:tcPr>
            <w:tcW w:w="583" w:type="dxa"/>
            <w:shd w:val="clear" w:color="auto" w:fill="D9D9D9" w:themeFill="background1" w:themeFillShade="D9"/>
          </w:tcPr>
          <w:p w14:paraId="47EDDFFC"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5</w:t>
            </w:r>
          </w:p>
        </w:tc>
        <w:tc>
          <w:tcPr>
            <w:tcW w:w="8057" w:type="dxa"/>
            <w:gridSpan w:val="2"/>
            <w:shd w:val="clear" w:color="auto" w:fill="F2F2F2" w:themeFill="background1" w:themeFillShade="F2"/>
          </w:tcPr>
          <w:p w14:paraId="0BB6B24C"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fraud</w:t>
            </w:r>
          </w:p>
        </w:tc>
        <w:tc>
          <w:tcPr>
            <w:tcW w:w="711" w:type="dxa"/>
          </w:tcPr>
          <w:p w14:paraId="7AE2C8B9"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693B6D78"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615EB45E" w14:textId="77777777" w:rsidTr="65D6D460">
        <w:tc>
          <w:tcPr>
            <w:tcW w:w="583" w:type="dxa"/>
            <w:shd w:val="clear" w:color="auto" w:fill="D9D9D9" w:themeFill="background1" w:themeFillShade="D9"/>
          </w:tcPr>
          <w:p w14:paraId="60FE25B6"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6</w:t>
            </w:r>
          </w:p>
        </w:tc>
        <w:tc>
          <w:tcPr>
            <w:tcW w:w="8057" w:type="dxa"/>
            <w:gridSpan w:val="2"/>
            <w:shd w:val="clear" w:color="auto" w:fill="F2F2F2" w:themeFill="background1" w:themeFillShade="F2"/>
          </w:tcPr>
          <w:p w14:paraId="10F99B4D"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money laundering</w:t>
            </w:r>
          </w:p>
        </w:tc>
        <w:tc>
          <w:tcPr>
            <w:tcW w:w="711" w:type="dxa"/>
          </w:tcPr>
          <w:p w14:paraId="52C786D4"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4B8C5326"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5F8E86C1" w14:textId="77777777" w:rsidTr="65D6D460">
        <w:tc>
          <w:tcPr>
            <w:tcW w:w="583" w:type="dxa"/>
            <w:shd w:val="clear" w:color="auto" w:fill="D9D9D9" w:themeFill="background1" w:themeFillShade="D9"/>
          </w:tcPr>
          <w:p w14:paraId="093A52A4"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7</w:t>
            </w:r>
          </w:p>
        </w:tc>
        <w:tc>
          <w:tcPr>
            <w:tcW w:w="8057" w:type="dxa"/>
            <w:gridSpan w:val="2"/>
            <w:shd w:val="clear" w:color="auto" w:fill="F2F2F2" w:themeFill="background1" w:themeFillShade="F2"/>
          </w:tcPr>
          <w:p w14:paraId="1D8124EA"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corruption</w:t>
            </w:r>
          </w:p>
        </w:tc>
        <w:tc>
          <w:tcPr>
            <w:tcW w:w="711" w:type="dxa"/>
          </w:tcPr>
          <w:p w14:paraId="7E71D57C"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7017E3E4"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E9C5F9E" w14:textId="77777777" w:rsidTr="65D6D460">
        <w:trPr>
          <w:trHeight w:val="509"/>
        </w:trPr>
        <w:tc>
          <w:tcPr>
            <w:tcW w:w="583" w:type="dxa"/>
            <w:shd w:val="clear" w:color="auto" w:fill="D9D9D9" w:themeFill="background1" w:themeFillShade="D9"/>
          </w:tcPr>
          <w:p w14:paraId="79D48DB9"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8</w:t>
            </w:r>
          </w:p>
        </w:tc>
        <w:tc>
          <w:tcPr>
            <w:tcW w:w="8057" w:type="dxa"/>
            <w:gridSpan w:val="2"/>
            <w:shd w:val="clear" w:color="auto" w:fill="F2F2F2" w:themeFill="background1" w:themeFillShade="F2"/>
          </w:tcPr>
          <w:p w14:paraId="6A4DFCD2"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convicted of being a member of a criminal organisation</w:t>
            </w:r>
          </w:p>
        </w:tc>
        <w:tc>
          <w:tcPr>
            <w:tcW w:w="711" w:type="dxa"/>
          </w:tcPr>
          <w:p w14:paraId="4CE905FD"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2297A4DC"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5BA9F034" w14:textId="77777777" w:rsidTr="65D6D460">
        <w:trPr>
          <w:trHeight w:val="447"/>
        </w:trPr>
        <w:tc>
          <w:tcPr>
            <w:tcW w:w="583" w:type="dxa"/>
            <w:shd w:val="clear" w:color="auto" w:fill="D9D9D9" w:themeFill="background1" w:themeFillShade="D9"/>
          </w:tcPr>
          <w:p w14:paraId="400D061E"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9</w:t>
            </w:r>
          </w:p>
        </w:tc>
        <w:tc>
          <w:tcPr>
            <w:tcW w:w="8057" w:type="dxa"/>
            <w:gridSpan w:val="2"/>
            <w:shd w:val="clear" w:color="auto" w:fill="F2F2F2" w:themeFill="background1" w:themeFillShade="F2"/>
          </w:tcPr>
          <w:p w14:paraId="4EB07EF2" w14:textId="7777777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been guilty of serious misrepresentation in providing information to a public buying agency</w:t>
            </w:r>
          </w:p>
        </w:tc>
        <w:tc>
          <w:tcPr>
            <w:tcW w:w="711" w:type="dxa"/>
          </w:tcPr>
          <w:p w14:paraId="6402DFC8"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D4FDBA3"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1B6A9C7" w14:textId="77777777" w:rsidTr="65D6D460">
        <w:tc>
          <w:tcPr>
            <w:tcW w:w="583" w:type="dxa"/>
            <w:shd w:val="clear" w:color="auto" w:fill="D9D9D9" w:themeFill="background1" w:themeFillShade="D9"/>
          </w:tcPr>
          <w:p w14:paraId="2170DBA0"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10</w:t>
            </w:r>
          </w:p>
        </w:tc>
        <w:tc>
          <w:tcPr>
            <w:tcW w:w="8057" w:type="dxa"/>
            <w:gridSpan w:val="2"/>
            <w:shd w:val="clear" w:color="auto" w:fill="F2F2F2" w:themeFill="background1" w:themeFillShade="F2"/>
          </w:tcPr>
          <w:p w14:paraId="01A64FB6" w14:textId="77777777" w:rsidR="00D47ED2" w:rsidRPr="00EF3D37" w:rsidRDefault="65D6D460" w:rsidP="65D6D460">
            <w:pPr>
              <w:tabs>
                <w:tab w:val="left" w:pos="6946"/>
                <w:tab w:val="left" w:pos="7938"/>
              </w:tabs>
              <w:jc w:val="both"/>
              <w:rPr>
                <w:sz w:val="20"/>
                <w:szCs w:val="20"/>
              </w:rPr>
            </w:pPr>
            <w:r w:rsidRPr="65D6D460">
              <w:rPr>
                <w:sz w:val="20"/>
                <w:szCs w:val="20"/>
              </w:rPr>
              <w:t>The Tenderer has contrived to misrepresent its Health &amp; Safety information, Quality Assurance information, or any other information relevant to this application</w:t>
            </w:r>
          </w:p>
        </w:tc>
        <w:tc>
          <w:tcPr>
            <w:tcW w:w="711" w:type="dxa"/>
          </w:tcPr>
          <w:p w14:paraId="644CB0A3"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6D214DE8" w14:textId="77777777" w:rsidR="00D47ED2" w:rsidRPr="00EF3D37" w:rsidRDefault="00D47ED2" w:rsidP="008A096C">
            <w:pPr>
              <w:pStyle w:val="BodyText"/>
              <w:spacing w:after="0"/>
              <w:ind w:right="-342"/>
              <w:jc w:val="both"/>
              <w:rPr>
                <w:rFonts w:asciiTheme="minorHAnsi" w:hAnsiTheme="minorHAnsi"/>
                <w:sz w:val="20"/>
                <w:szCs w:val="20"/>
              </w:rPr>
            </w:pPr>
          </w:p>
        </w:tc>
      </w:tr>
      <w:tr w:rsidR="00C717FE" w:rsidRPr="00EF3D37" w14:paraId="7BE9B467" w14:textId="77777777" w:rsidTr="65D6D460">
        <w:tc>
          <w:tcPr>
            <w:tcW w:w="583" w:type="dxa"/>
            <w:shd w:val="clear" w:color="auto" w:fill="D9D9D9" w:themeFill="background1" w:themeFillShade="D9"/>
          </w:tcPr>
          <w:p w14:paraId="479C11BB" w14:textId="77777777" w:rsidR="00C717FE"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11</w:t>
            </w:r>
          </w:p>
        </w:tc>
        <w:tc>
          <w:tcPr>
            <w:tcW w:w="8057" w:type="dxa"/>
            <w:gridSpan w:val="2"/>
            <w:shd w:val="clear" w:color="auto" w:fill="F2F2F2" w:themeFill="background1" w:themeFillShade="F2"/>
          </w:tcPr>
          <w:p w14:paraId="496115FD" w14:textId="77777777" w:rsidR="00C717FE" w:rsidRPr="00EF3D37" w:rsidRDefault="65D6D460" w:rsidP="65D6D460">
            <w:pPr>
              <w:tabs>
                <w:tab w:val="left" w:pos="6946"/>
                <w:tab w:val="left" w:pos="7938"/>
              </w:tabs>
              <w:jc w:val="both"/>
              <w:rPr>
                <w:sz w:val="20"/>
                <w:szCs w:val="20"/>
              </w:rPr>
            </w:pPr>
            <w:r w:rsidRPr="65D6D46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2C9569B2" w14:textId="77777777" w:rsidR="00C717FE" w:rsidRPr="00EF3D37" w:rsidRDefault="00C717FE" w:rsidP="008A096C">
            <w:pPr>
              <w:pStyle w:val="BodyText"/>
              <w:spacing w:after="0"/>
              <w:ind w:right="-342"/>
              <w:jc w:val="both"/>
              <w:rPr>
                <w:rFonts w:asciiTheme="minorHAnsi" w:hAnsiTheme="minorHAnsi"/>
                <w:sz w:val="20"/>
                <w:szCs w:val="20"/>
              </w:rPr>
            </w:pPr>
          </w:p>
        </w:tc>
        <w:tc>
          <w:tcPr>
            <w:tcW w:w="833" w:type="dxa"/>
          </w:tcPr>
          <w:p w14:paraId="7B04A2E2" w14:textId="77777777" w:rsidR="00C717FE" w:rsidRPr="00EF3D37" w:rsidRDefault="00C717FE" w:rsidP="008A096C">
            <w:pPr>
              <w:pStyle w:val="BodyText"/>
              <w:spacing w:after="0"/>
              <w:ind w:right="-342"/>
              <w:jc w:val="both"/>
              <w:rPr>
                <w:rFonts w:asciiTheme="minorHAnsi" w:hAnsiTheme="minorHAnsi"/>
                <w:sz w:val="20"/>
                <w:szCs w:val="20"/>
              </w:rPr>
            </w:pPr>
          </w:p>
        </w:tc>
      </w:tr>
      <w:tr w:rsidR="005213A0" w:rsidRPr="00EF3D37" w14:paraId="20406DA8" w14:textId="77777777" w:rsidTr="65D6D460">
        <w:tc>
          <w:tcPr>
            <w:tcW w:w="583" w:type="dxa"/>
            <w:shd w:val="clear" w:color="auto" w:fill="D9D9D9" w:themeFill="background1" w:themeFillShade="D9"/>
          </w:tcPr>
          <w:p w14:paraId="4FBAE0CF" w14:textId="77777777" w:rsidR="005D0EF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12</w:t>
            </w:r>
          </w:p>
        </w:tc>
        <w:tc>
          <w:tcPr>
            <w:tcW w:w="8057" w:type="dxa"/>
            <w:gridSpan w:val="2"/>
            <w:shd w:val="clear" w:color="auto" w:fill="F2F2F2" w:themeFill="background1" w:themeFillShade="F2"/>
          </w:tcPr>
          <w:p w14:paraId="4F4F35BF" w14:textId="77777777" w:rsidR="005213A0" w:rsidRPr="00EF3D37" w:rsidRDefault="65D6D460" w:rsidP="65D6D460">
            <w:pPr>
              <w:jc w:val="both"/>
              <w:rPr>
                <w:sz w:val="20"/>
                <w:szCs w:val="20"/>
              </w:rPr>
            </w:pPr>
            <w:r w:rsidRPr="65D6D46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CCDC458"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6CF22348"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7F8C8AC7" w14:textId="77777777" w:rsidTr="65D6D460">
        <w:tc>
          <w:tcPr>
            <w:tcW w:w="583" w:type="dxa"/>
            <w:shd w:val="clear" w:color="auto" w:fill="D9D9D9" w:themeFill="background1" w:themeFillShade="D9"/>
          </w:tcPr>
          <w:p w14:paraId="62BB7A1B" w14:textId="77777777"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13</w:t>
            </w:r>
          </w:p>
        </w:tc>
        <w:tc>
          <w:tcPr>
            <w:tcW w:w="8057" w:type="dxa"/>
            <w:gridSpan w:val="2"/>
            <w:shd w:val="clear" w:color="auto" w:fill="F2F2F2" w:themeFill="background1" w:themeFillShade="F2"/>
          </w:tcPr>
          <w:p w14:paraId="4D4840DD" w14:textId="77777777" w:rsidR="005213A0" w:rsidRPr="00EF3D37" w:rsidRDefault="65D6D460" w:rsidP="65D6D460">
            <w:pPr>
              <w:jc w:val="both"/>
              <w:rPr>
                <w:sz w:val="20"/>
                <w:szCs w:val="20"/>
              </w:rPr>
            </w:pPr>
            <w:r w:rsidRPr="65D6D460">
              <w:rPr>
                <w:sz w:val="20"/>
                <w:szCs w:val="20"/>
              </w:rPr>
              <w:t>The Tenderer has procedures in place to ensure that subcontractors, if any are used for this contract, apply the same standards.</w:t>
            </w:r>
          </w:p>
        </w:tc>
        <w:tc>
          <w:tcPr>
            <w:tcW w:w="711" w:type="dxa"/>
          </w:tcPr>
          <w:p w14:paraId="67ED3D11"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134CACC4"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255ADD5D" w14:textId="77777777" w:rsidTr="65D6D460">
        <w:trPr>
          <w:trHeight w:val="1753"/>
        </w:trPr>
        <w:tc>
          <w:tcPr>
            <w:tcW w:w="583" w:type="dxa"/>
            <w:shd w:val="clear" w:color="auto" w:fill="D9D9D9" w:themeFill="background1" w:themeFillShade="D9"/>
          </w:tcPr>
          <w:p w14:paraId="4DB5019B" w14:textId="77777777"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14</w:t>
            </w:r>
          </w:p>
        </w:tc>
        <w:tc>
          <w:tcPr>
            <w:tcW w:w="8057" w:type="dxa"/>
            <w:gridSpan w:val="2"/>
            <w:shd w:val="clear" w:color="auto" w:fill="F2F2F2" w:themeFill="background1" w:themeFillShade="F2"/>
          </w:tcPr>
          <w:p w14:paraId="340B8754" w14:textId="77777777" w:rsidR="005213A0" w:rsidRPr="00EF3D37" w:rsidRDefault="65D6D460" w:rsidP="65D6D460">
            <w:pPr>
              <w:jc w:val="both"/>
              <w:rPr>
                <w:sz w:val="20"/>
                <w:szCs w:val="20"/>
              </w:rPr>
            </w:pPr>
            <w:r w:rsidRPr="65D6D46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65D6D460">
              <w:rPr>
                <w:b/>
                <w:bCs/>
                <w:sz w:val="20"/>
                <w:szCs w:val="20"/>
                <w:lang w:val="en-GB"/>
              </w:rPr>
              <w:t>the Tenderer undertakes to use all reasonable efforts to ensure that it does not provide support to individuals or entities associated with terrorism.</w:t>
            </w:r>
          </w:p>
        </w:tc>
        <w:tc>
          <w:tcPr>
            <w:tcW w:w="711" w:type="dxa"/>
          </w:tcPr>
          <w:p w14:paraId="39536A32"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01DE158" w14:textId="77777777" w:rsidR="005213A0" w:rsidRPr="00EF3D37" w:rsidRDefault="005213A0" w:rsidP="008A096C">
            <w:pPr>
              <w:pStyle w:val="BodyText"/>
              <w:spacing w:after="0"/>
              <w:ind w:right="-342"/>
              <w:jc w:val="both"/>
              <w:rPr>
                <w:rFonts w:asciiTheme="minorHAnsi" w:hAnsiTheme="minorHAnsi"/>
                <w:sz w:val="20"/>
                <w:szCs w:val="20"/>
              </w:rPr>
            </w:pPr>
          </w:p>
        </w:tc>
      </w:tr>
      <w:tr w:rsidR="007D56BD" w:rsidRPr="00EF3D37" w14:paraId="6D9C22AC" w14:textId="77777777" w:rsidTr="65D6D460">
        <w:tc>
          <w:tcPr>
            <w:tcW w:w="10184" w:type="dxa"/>
            <w:gridSpan w:val="5"/>
            <w:shd w:val="clear" w:color="auto" w:fill="D9D9D9" w:themeFill="background1" w:themeFillShade="D9"/>
          </w:tcPr>
          <w:p w14:paraId="29EAFDF2"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I certify that the information provided above is accurate and complete to the best of my knowledge and belief. </w:t>
            </w:r>
          </w:p>
          <w:p w14:paraId="371CF97E" w14:textId="77777777" w:rsidR="007D56BD" w:rsidRPr="00EF3D37" w:rsidRDefault="65D6D460" w:rsidP="65D6D460">
            <w:pPr>
              <w:pStyle w:val="BodyText"/>
              <w:spacing w:after="0"/>
              <w:ind w:right="-125"/>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I understand that the provision of inaccurate or misleading information in this declaration may lead to my organisation being excluded from participation in future tenders.</w:t>
            </w:r>
          </w:p>
        </w:tc>
      </w:tr>
      <w:tr w:rsidR="00D47ED2" w:rsidRPr="00EF3D37" w14:paraId="082990F5" w14:textId="77777777" w:rsidTr="65D6D460">
        <w:trPr>
          <w:trHeight w:val="388"/>
        </w:trPr>
        <w:tc>
          <w:tcPr>
            <w:tcW w:w="2680" w:type="dxa"/>
            <w:gridSpan w:val="2"/>
            <w:shd w:val="clear" w:color="auto" w:fill="D9D9D9" w:themeFill="background1" w:themeFillShade="D9"/>
          </w:tcPr>
          <w:p w14:paraId="19EB20C4" w14:textId="77777777" w:rsidR="00D47ED2" w:rsidRPr="00EF3D37" w:rsidRDefault="65D6D460" w:rsidP="65D6D460">
            <w:pPr>
              <w:jc w:val="both"/>
              <w:rPr>
                <w:sz w:val="20"/>
                <w:szCs w:val="20"/>
              </w:rPr>
            </w:pPr>
            <w:r w:rsidRPr="65D6D460">
              <w:rPr>
                <w:sz w:val="20"/>
                <w:szCs w:val="20"/>
              </w:rPr>
              <w:t>Date</w:t>
            </w:r>
          </w:p>
        </w:tc>
        <w:tc>
          <w:tcPr>
            <w:tcW w:w="7504" w:type="dxa"/>
            <w:gridSpan w:val="3"/>
          </w:tcPr>
          <w:p w14:paraId="6C54B17A" w14:textId="77777777" w:rsidR="00D47ED2" w:rsidRPr="00EF3D37" w:rsidRDefault="00D47ED2" w:rsidP="008A096C">
            <w:pPr>
              <w:jc w:val="both"/>
              <w:rPr>
                <w:sz w:val="20"/>
                <w:szCs w:val="20"/>
              </w:rPr>
            </w:pPr>
          </w:p>
        </w:tc>
      </w:tr>
      <w:tr w:rsidR="00D47ED2" w:rsidRPr="00EF3D37" w14:paraId="149D8EA2" w14:textId="77777777" w:rsidTr="65D6D460">
        <w:trPr>
          <w:trHeight w:val="388"/>
        </w:trPr>
        <w:tc>
          <w:tcPr>
            <w:tcW w:w="2680" w:type="dxa"/>
            <w:gridSpan w:val="2"/>
            <w:shd w:val="clear" w:color="auto" w:fill="D9D9D9" w:themeFill="background1" w:themeFillShade="D9"/>
          </w:tcPr>
          <w:p w14:paraId="3DAAAF64" w14:textId="77777777" w:rsidR="00D47ED2" w:rsidRPr="00EF3D37" w:rsidRDefault="65D6D460" w:rsidP="65D6D460">
            <w:pPr>
              <w:jc w:val="both"/>
              <w:rPr>
                <w:sz w:val="20"/>
                <w:szCs w:val="20"/>
              </w:rPr>
            </w:pPr>
            <w:r w:rsidRPr="65D6D460">
              <w:rPr>
                <w:sz w:val="20"/>
                <w:szCs w:val="20"/>
              </w:rPr>
              <w:t>Name</w:t>
            </w:r>
          </w:p>
        </w:tc>
        <w:tc>
          <w:tcPr>
            <w:tcW w:w="7504" w:type="dxa"/>
            <w:gridSpan w:val="3"/>
          </w:tcPr>
          <w:p w14:paraId="5817657F" w14:textId="77777777" w:rsidR="00D47ED2" w:rsidRPr="00EF3D37" w:rsidRDefault="00D47ED2" w:rsidP="008A096C">
            <w:pPr>
              <w:jc w:val="both"/>
              <w:rPr>
                <w:sz w:val="20"/>
                <w:szCs w:val="20"/>
              </w:rPr>
            </w:pPr>
          </w:p>
        </w:tc>
      </w:tr>
      <w:tr w:rsidR="00D47ED2" w:rsidRPr="00EF3D37" w14:paraId="74D83ECB" w14:textId="77777777" w:rsidTr="65D6D460">
        <w:trPr>
          <w:trHeight w:val="388"/>
        </w:trPr>
        <w:tc>
          <w:tcPr>
            <w:tcW w:w="2680" w:type="dxa"/>
            <w:gridSpan w:val="2"/>
            <w:shd w:val="clear" w:color="auto" w:fill="D9D9D9" w:themeFill="background1" w:themeFillShade="D9"/>
          </w:tcPr>
          <w:p w14:paraId="7B7599FD" w14:textId="77777777" w:rsidR="00D47ED2" w:rsidRPr="00EF3D37" w:rsidRDefault="65D6D460" w:rsidP="65D6D460">
            <w:pPr>
              <w:jc w:val="both"/>
              <w:rPr>
                <w:sz w:val="20"/>
                <w:szCs w:val="20"/>
              </w:rPr>
            </w:pPr>
            <w:r w:rsidRPr="65D6D460">
              <w:rPr>
                <w:sz w:val="20"/>
                <w:szCs w:val="20"/>
              </w:rPr>
              <w:t>Position</w:t>
            </w:r>
          </w:p>
        </w:tc>
        <w:tc>
          <w:tcPr>
            <w:tcW w:w="7504" w:type="dxa"/>
            <w:gridSpan w:val="3"/>
          </w:tcPr>
          <w:p w14:paraId="69A18781" w14:textId="77777777" w:rsidR="0055785C" w:rsidRPr="00EF3D37" w:rsidRDefault="0055785C" w:rsidP="008A096C">
            <w:pPr>
              <w:jc w:val="both"/>
              <w:rPr>
                <w:sz w:val="20"/>
                <w:szCs w:val="20"/>
              </w:rPr>
            </w:pPr>
          </w:p>
        </w:tc>
      </w:tr>
      <w:tr w:rsidR="00D47ED2" w:rsidRPr="00EF3D37" w14:paraId="6B2209A5" w14:textId="77777777" w:rsidTr="65D6D460">
        <w:trPr>
          <w:trHeight w:val="388"/>
        </w:trPr>
        <w:tc>
          <w:tcPr>
            <w:tcW w:w="2680" w:type="dxa"/>
            <w:gridSpan w:val="2"/>
            <w:shd w:val="clear" w:color="auto" w:fill="D9D9D9" w:themeFill="background1" w:themeFillShade="D9"/>
          </w:tcPr>
          <w:p w14:paraId="26EDF745" w14:textId="77777777" w:rsidR="00D47ED2" w:rsidRPr="00EF3D37" w:rsidRDefault="65D6D460" w:rsidP="65D6D460">
            <w:pPr>
              <w:jc w:val="both"/>
              <w:rPr>
                <w:sz w:val="20"/>
                <w:szCs w:val="20"/>
              </w:rPr>
            </w:pPr>
            <w:r w:rsidRPr="65D6D460">
              <w:rPr>
                <w:sz w:val="20"/>
                <w:szCs w:val="20"/>
              </w:rPr>
              <w:t xml:space="preserve">Telephone number </w:t>
            </w:r>
          </w:p>
        </w:tc>
        <w:tc>
          <w:tcPr>
            <w:tcW w:w="7504" w:type="dxa"/>
            <w:gridSpan w:val="3"/>
          </w:tcPr>
          <w:p w14:paraId="1233DFEC" w14:textId="77777777" w:rsidR="00D47ED2" w:rsidRPr="00EF3D37" w:rsidRDefault="00D47ED2" w:rsidP="008A096C">
            <w:pPr>
              <w:jc w:val="both"/>
              <w:rPr>
                <w:sz w:val="20"/>
                <w:szCs w:val="20"/>
              </w:rPr>
            </w:pPr>
          </w:p>
        </w:tc>
      </w:tr>
      <w:tr w:rsidR="00D47ED2" w:rsidRPr="00EF3D37" w14:paraId="6D1E83EF" w14:textId="77777777" w:rsidTr="65D6D460">
        <w:trPr>
          <w:trHeight w:val="388"/>
        </w:trPr>
        <w:tc>
          <w:tcPr>
            <w:tcW w:w="2680" w:type="dxa"/>
            <w:gridSpan w:val="2"/>
            <w:shd w:val="clear" w:color="auto" w:fill="D9D9D9" w:themeFill="background1" w:themeFillShade="D9"/>
          </w:tcPr>
          <w:p w14:paraId="13D8DF87" w14:textId="77777777" w:rsidR="00D47ED2" w:rsidRPr="00EF3D37" w:rsidRDefault="65D6D460" w:rsidP="65D6D460">
            <w:pPr>
              <w:jc w:val="both"/>
              <w:rPr>
                <w:sz w:val="20"/>
                <w:szCs w:val="20"/>
              </w:rPr>
            </w:pPr>
            <w:r w:rsidRPr="65D6D460">
              <w:rPr>
                <w:sz w:val="20"/>
                <w:szCs w:val="20"/>
              </w:rPr>
              <w:t>Signature and full name</w:t>
            </w:r>
          </w:p>
        </w:tc>
        <w:tc>
          <w:tcPr>
            <w:tcW w:w="7504" w:type="dxa"/>
            <w:gridSpan w:val="3"/>
          </w:tcPr>
          <w:p w14:paraId="0203F6C5" w14:textId="77777777" w:rsidR="00D47ED2" w:rsidRPr="00EF3D37" w:rsidRDefault="00D47ED2" w:rsidP="008A096C">
            <w:pPr>
              <w:jc w:val="both"/>
              <w:rPr>
                <w:sz w:val="20"/>
                <w:szCs w:val="20"/>
              </w:rPr>
            </w:pPr>
          </w:p>
        </w:tc>
      </w:tr>
    </w:tbl>
    <w:p w14:paraId="46B853A6" w14:textId="77777777" w:rsidR="00BA68B2" w:rsidRDefault="00BA68B2" w:rsidP="008A096C">
      <w:pPr>
        <w:jc w:val="both"/>
        <w:rPr>
          <w:rFonts w:eastAsiaTheme="majorEastAsia" w:cstheme="majorBidi"/>
          <w:color w:val="000000" w:themeColor="text1"/>
          <w:sz w:val="28"/>
          <w:szCs w:val="28"/>
        </w:rPr>
      </w:pPr>
      <w:bookmarkStart w:id="67" w:name="_Toc465935247"/>
      <w:bookmarkStart w:id="68" w:name="_Toc466022964"/>
      <w:r>
        <w:br w:type="page"/>
      </w:r>
    </w:p>
    <w:p w14:paraId="286DE065" w14:textId="77777777" w:rsidR="00BA68B2" w:rsidRDefault="65D6D460" w:rsidP="008A096C">
      <w:pPr>
        <w:pStyle w:val="Heading1"/>
        <w:jc w:val="both"/>
      </w:pPr>
      <w:bookmarkStart w:id="69" w:name="_Toc524333759"/>
      <w:r>
        <w:lastRenderedPageBreak/>
        <w:t>self-declaration of finance and tax</w:t>
      </w:r>
      <w:bookmarkEnd w:id="69"/>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24BB674C" w14:textId="77777777" w:rsidTr="65D6D460">
        <w:tc>
          <w:tcPr>
            <w:tcW w:w="5000" w:type="pct"/>
            <w:gridSpan w:val="3"/>
            <w:tcBorders>
              <w:top w:val="nil"/>
              <w:left w:val="nil"/>
              <w:bottom w:val="nil"/>
              <w:right w:val="nil"/>
            </w:tcBorders>
          </w:tcPr>
          <w:p w14:paraId="1A465B69" w14:textId="77777777" w:rsidR="00BA68B2" w:rsidRPr="00730880" w:rsidRDefault="65D6D460" w:rsidP="65D6D460">
            <w:pPr>
              <w:pStyle w:val="ListParagraph"/>
              <w:numPr>
                <w:ilvl w:val="6"/>
                <w:numId w:val="9"/>
              </w:numPr>
              <w:ind w:left="426"/>
              <w:jc w:val="both"/>
              <w:rPr>
                <w:b/>
                <w:bCs/>
              </w:rPr>
            </w:pPr>
            <w:r w:rsidRPr="65D6D460">
              <w:rPr>
                <w:b/>
                <w:bCs/>
              </w:rPr>
              <w:t>Turnover history</w:t>
            </w:r>
          </w:p>
          <w:p w14:paraId="182D8105" w14:textId="77777777" w:rsidR="00BA68B2" w:rsidRPr="00730880" w:rsidRDefault="00BA68B2" w:rsidP="008A096C">
            <w:pPr>
              <w:jc w:val="both"/>
              <w:rPr>
                <w:b/>
                <w:bCs/>
              </w:rPr>
            </w:pPr>
          </w:p>
        </w:tc>
      </w:tr>
      <w:tr w:rsidR="00BA68B2" w14:paraId="24514F36" w14:textId="77777777" w:rsidTr="65D6D460">
        <w:tc>
          <w:tcPr>
            <w:tcW w:w="5000" w:type="pct"/>
            <w:gridSpan w:val="3"/>
            <w:tcBorders>
              <w:top w:val="nil"/>
              <w:left w:val="nil"/>
              <w:right w:val="nil"/>
            </w:tcBorders>
          </w:tcPr>
          <w:p w14:paraId="44769737" w14:textId="77777777" w:rsidR="00BA68B2" w:rsidRPr="00AC59C3" w:rsidRDefault="65D6D460" w:rsidP="65D6D460">
            <w:pPr>
              <w:jc w:val="both"/>
              <w:rPr>
                <w:b/>
                <w:bCs/>
              </w:rPr>
            </w:pPr>
            <w:r w:rsidRPr="65D6D460">
              <w:rPr>
                <w:b/>
                <w:bCs/>
              </w:rPr>
              <w:t>Turnover figures entered into the table must be the total sales value before any deductions</w:t>
            </w:r>
          </w:p>
          <w:p w14:paraId="1493F332" w14:textId="77777777" w:rsidR="00BA68B2" w:rsidRDefault="65D6D460" w:rsidP="008A096C">
            <w:pPr>
              <w:jc w:val="both"/>
            </w:pPr>
            <w:r>
              <w:t xml:space="preserve">‘Turnover of related products’ is for companies that provide items or services in multiple sectors. Please enter information on turnover of items or services that are similar in nature to the items or services requested under this tender. </w:t>
            </w:r>
          </w:p>
          <w:p w14:paraId="0AE59351" w14:textId="77777777" w:rsidR="00BA68B2" w:rsidRDefault="00BA68B2" w:rsidP="008A096C">
            <w:pPr>
              <w:jc w:val="both"/>
            </w:pPr>
          </w:p>
        </w:tc>
      </w:tr>
      <w:tr w:rsidR="00BA68B2" w14:paraId="4A121F86" w14:textId="77777777" w:rsidTr="65D6D460">
        <w:tc>
          <w:tcPr>
            <w:tcW w:w="1643" w:type="pct"/>
            <w:shd w:val="clear" w:color="auto" w:fill="D9D9D9" w:themeFill="background1" w:themeFillShade="D9"/>
          </w:tcPr>
          <w:p w14:paraId="5E589AB7" w14:textId="77777777" w:rsidR="00BA68B2" w:rsidRPr="00730880" w:rsidRDefault="65D6D460" w:rsidP="65D6D460">
            <w:pPr>
              <w:jc w:val="both"/>
              <w:rPr>
                <w:b/>
                <w:bCs/>
              </w:rPr>
            </w:pPr>
            <w:r w:rsidRPr="65D6D460">
              <w:rPr>
                <w:b/>
                <w:bCs/>
              </w:rPr>
              <w:t>Trading year</w:t>
            </w:r>
          </w:p>
        </w:tc>
        <w:tc>
          <w:tcPr>
            <w:tcW w:w="1679" w:type="pct"/>
            <w:shd w:val="clear" w:color="auto" w:fill="F2F2F2" w:themeFill="background1" w:themeFillShade="F2"/>
          </w:tcPr>
          <w:p w14:paraId="08343EFE" w14:textId="77777777" w:rsidR="00BA68B2" w:rsidRPr="00730880" w:rsidRDefault="65D6D460" w:rsidP="65D6D460">
            <w:pPr>
              <w:jc w:val="both"/>
              <w:rPr>
                <w:b/>
                <w:bCs/>
              </w:rPr>
            </w:pPr>
            <w:r w:rsidRPr="65D6D460">
              <w:rPr>
                <w:b/>
                <w:bCs/>
              </w:rPr>
              <w:t>Total turnover</w:t>
            </w:r>
          </w:p>
        </w:tc>
        <w:tc>
          <w:tcPr>
            <w:tcW w:w="1678" w:type="pct"/>
            <w:shd w:val="clear" w:color="auto" w:fill="F2F2F2" w:themeFill="background1" w:themeFillShade="F2"/>
          </w:tcPr>
          <w:p w14:paraId="576147F3" w14:textId="77777777" w:rsidR="00BA68B2" w:rsidRPr="00730880" w:rsidRDefault="65D6D460" w:rsidP="65D6D460">
            <w:pPr>
              <w:jc w:val="both"/>
              <w:rPr>
                <w:b/>
                <w:bCs/>
              </w:rPr>
            </w:pPr>
            <w:r w:rsidRPr="65D6D460">
              <w:rPr>
                <w:b/>
                <w:bCs/>
              </w:rPr>
              <w:t>Turnover of related products</w:t>
            </w:r>
          </w:p>
        </w:tc>
      </w:tr>
      <w:tr w:rsidR="00BA68B2" w14:paraId="4B7FF600" w14:textId="77777777" w:rsidTr="65D6D460">
        <w:tc>
          <w:tcPr>
            <w:tcW w:w="1643" w:type="pct"/>
            <w:shd w:val="clear" w:color="auto" w:fill="D9D9D9" w:themeFill="background1" w:themeFillShade="D9"/>
          </w:tcPr>
          <w:p w14:paraId="34504740" w14:textId="213589C6" w:rsidR="00BA68B2" w:rsidRPr="00730880" w:rsidRDefault="00293FB1" w:rsidP="65D6D460">
            <w:pPr>
              <w:jc w:val="both"/>
              <w:rPr>
                <w:b/>
                <w:bCs/>
              </w:rPr>
            </w:pPr>
            <w:r>
              <w:rPr>
                <w:b/>
                <w:bCs/>
              </w:rPr>
              <w:t>201</w:t>
            </w:r>
            <w:r w:rsidR="00D93D66">
              <w:rPr>
                <w:b/>
                <w:bCs/>
              </w:rPr>
              <w:t>9</w:t>
            </w:r>
          </w:p>
        </w:tc>
        <w:tc>
          <w:tcPr>
            <w:tcW w:w="1679" w:type="pct"/>
          </w:tcPr>
          <w:p w14:paraId="06CA277D" w14:textId="77777777" w:rsidR="00BA68B2" w:rsidRDefault="00BA68B2" w:rsidP="008A096C">
            <w:pPr>
              <w:jc w:val="both"/>
            </w:pPr>
          </w:p>
        </w:tc>
        <w:tc>
          <w:tcPr>
            <w:tcW w:w="1678" w:type="pct"/>
          </w:tcPr>
          <w:p w14:paraId="14599398" w14:textId="77777777" w:rsidR="00BA68B2" w:rsidRDefault="00BA68B2" w:rsidP="008A096C">
            <w:pPr>
              <w:jc w:val="both"/>
            </w:pPr>
          </w:p>
        </w:tc>
      </w:tr>
      <w:tr w:rsidR="00BA68B2" w14:paraId="7B0E2C03" w14:textId="77777777" w:rsidTr="65D6D460">
        <w:tc>
          <w:tcPr>
            <w:tcW w:w="1643" w:type="pct"/>
            <w:shd w:val="clear" w:color="auto" w:fill="D9D9D9" w:themeFill="background1" w:themeFillShade="D9"/>
          </w:tcPr>
          <w:p w14:paraId="070D384B" w14:textId="13B17C7E" w:rsidR="00BA68B2" w:rsidRPr="00730880" w:rsidRDefault="00293FB1" w:rsidP="65D6D460">
            <w:pPr>
              <w:jc w:val="both"/>
              <w:rPr>
                <w:b/>
                <w:bCs/>
              </w:rPr>
            </w:pPr>
            <w:r>
              <w:rPr>
                <w:b/>
                <w:bCs/>
              </w:rPr>
              <w:t>201</w:t>
            </w:r>
            <w:r w:rsidR="00D93D66">
              <w:rPr>
                <w:b/>
                <w:bCs/>
              </w:rPr>
              <w:t>8</w:t>
            </w:r>
          </w:p>
        </w:tc>
        <w:tc>
          <w:tcPr>
            <w:tcW w:w="1679" w:type="pct"/>
          </w:tcPr>
          <w:p w14:paraId="21354401" w14:textId="77777777" w:rsidR="00BA68B2" w:rsidRDefault="00BA68B2" w:rsidP="008A096C">
            <w:pPr>
              <w:jc w:val="both"/>
            </w:pPr>
          </w:p>
        </w:tc>
        <w:tc>
          <w:tcPr>
            <w:tcW w:w="1678" w:type="pct"/>
          </w:tcPr>
          <w:p w14:paraId="137E9B08" w14:textId="77777777" w:rsidR="00BA68B2" w:rsidRDefault="00BA68B2" w:rsidP="008A096C">
            <w:pPr>
              <w:jc w:val="both"/>
            </w:pPr>
          </w:p>
        </w:tc>
      </w:tr>
      <w:tr w:rsidR="00BA68B2" w14:paraId="0D65927A" w14:textId="77777777" w:rsidTr="65D6D460">
        <w:tc>
          <w:tcPr>
            <w:tcW w:w="1643" w:type="pct"/>
            <w:tcBorders>
              <w:bottom w:val="single" w:sz="4" w:space="0" w:color="auto"/>
            </w:tcBorders>
            <w:shd w:val="clear" w:color="auto" w:fill="D9D9D9" w:themeFill="background1" w:themeFillShade="D9"/>
          </w:tcPr>
          <w:p w14:paraId="69BB7270" w14:textId="27B3B003" w:rsidR="00BA68B2" w:rsidRPr="00730880" w:rsidRDefault="00293FB1" w:rsidP="65D6D460">
            <w:pPr>
              <w:jc w:val="both"/>
              <w:rPr>
                <w:b/>
                <w:bCs/>
              </w:rPr>
            </w:pPr>
            <w:r>
              <w:rPr>
                <w:b/>
                <w:bCs/>
              </w:rPr>
              <w:t>201</w:t>
            </w:r>
            <w:r w:rsidR="00D93D66">
              <w:rPr>
                <w:b/>
                <w:bCs/>
              </w:rPr>
              <w:t>7</w:t>
            </w:r>
          </w:p>
        </w:tc>
        <w:tc>
          <w:tcPr>
            <w:tcW w:w="1679" w:type="pct"/>
            <w:tcBorders>
              <w:bottom w:val="single" w:sz="4" w:space="0" w:color="auto"/>
            </w:tcBorders>
          </w:tcPr>
          <w:p w14:paraId="57221C8F" w14:textId="77777777" w:rsidR="00BA68B2" w:rsidRDefault="00BA68B2" w:rsidP="008A096C">
            <w:pPr>
              <w:jc w:val="both"/>
            </w:pPr>
          </w:p>
        </w:tc>
        <w:tc>
          <w:tcPr>
            <w:tcW w:w="1678" w:type="pct"/>
            <w:tcBorders>
              <w:bottom w:val="single" w:sz="4" w:space="0" w:color="auto"/>
            </w:tcBorders>
          </w:tcPr>
          <w:p w14:paraId="52AE8D0A" w14:textId="77777777" w:rsidR="00BA68B2" w:rsidRDefault="00BA68B2" w:rsidP="008A096C">
            <w:pPr>
              <w:jc w:val="both"/>
            </w:pPr>
          </w:p>
        </w:tc>
      </w:tr>
      <w:tr w:rsidR="00BA68B2" w14:paraId="51CF927B" w14:textId="77777777" w:rsidTr="65D6D460">
        <w:tc>
          <w:tcPr>
            <w:tcW w:w="5000" w:type="pct"/>
            <w:gridSpan w:val="3"/>
            <w:tcBorders>
              <w:left w:val="nil"/>
              <w:right w:val="nil"/>
            </w:tcBorders>
          </w:tcPr>
          <w:p w14:paraId="0CB0FDA2" w14:textId="77777777" w:rsidR="00BA68B2" w:rsidRDefault="00BA68B2" w:rsidP="008A096C">
            <w:pPr>
              <w:jc w:val="both"/>
            </w:pPr>
          </w:p>
          <w:p w14:paraId="7CFEE2E0" w14:textId="77777777" w:rsidR="00BA68B2" w:rsidRDefault="65D6D460" w:rsidP="008A096C">
            <w:pPr>
              <w:jc w:val="both"/>
            </w:pPr>
            <w:r>
              <w:t>Include a short narrative below to explain any trends year to year</w:t>
            </w:r>
          </w:p>
          <w:p w14:paraId="59529FF6" w14:textId="77777777" w:rsidR="00BA68B2" w:rsidRDefault="00BA68B2" w:rsidP="008A096C">
            <w:pPr>
              <w:jc w:val="both"/>
            </w:pPr>
          </w:p>
        </w:tc>
      </w:tr>
      <w:tr w:rsidR="00BA68B2" w14:paraId="2DA32E41" w14:textId="77777777" w:rsidTr="65D6D460">
        <w:tc>
          <w:tcPr>
            <w:tcW w:w="5000" w:type="pct"/>
            <w:gridSpan w:val="3"/>
            <w:tcBorders>
              <w:bottom w:val="single" w:sz="4" w:space="0" w:color="auto"/>
            </w:tcBorders>
          </w:tcPr>
          <w:p w14:paraId="23336B07" w14:textId="77777777" w:rsidR="00BA68B2" w:rsidRDefault="00BA68B2" w:rsidP="008A096C">
            <w:pPr>
              <w:jc w:val="both"/>
            </w:pPr>
          </w:p>
          <w:p w14:paraId="069DA611" w14:textId="77777777" w:rsidR="00BA68B2" w:rsidRDefault="00BA68B2" w:rsidP="008A096C">
            <w:pPr>
              <w:jc w:val="both"/>
            </w:pPr>
          </w:p>
          <w:p w14:paraId="68F88854" w14:textId="77777777" w:rsidR="00BA68B2" w:rsidRDefault="00BA68B2" w:rsidP="008A096C">
            <w:pPr>
              <w:jc w:val="both"/>
            </w:pPr>
          </w:p>
          <w:p w14:paraId="2192FA86" w14:textId="77777777" w:rsidR="00BA68B2" w:rsidRDefault="00BA68B2" w:rsidP="008A096C">
            <w:pPr>
              <w:jc w:val="both"/>
            </w:pPr>
          </w:p>
          <w:p w14:paraId="1EA1B1C3" w14:textId="77777777" w:rsidR="00BA68B2" w:rsidRDefault="00BA68B2" w:rsidP="008A096C">
            <w:pPr>
              <w:jc w:val="both"/>
            </w:pPr>
          </w:p>
          <w:p w14:paraId="3C2D3977" w14:textId="77777777" w:rsidR="00BA68B2" w:rsidRDefault="00BA68B2" w:rsidP="008A096C">
            <w:pPr>
              <w:jc w:val="both"/>
            </w:pPr>
          </w:p>
          <w:p w14:paraId="2E0269D7" w14:textId="77777777" w:rsidR="00BA68B2" w:rsidRDefault="00BA68B2" w:rsidP="008A096C">
            <w:pPr>
              <w:jc w:val="both"/>
            </w:pPr>
          </w:p>
        </w:tc>
      </w:tr>
      <w:tr w:rsidR="00BA68B2" w:rsidRPr="00730880" w14:paraId="140DF178" w14:textId="77777777" w:rsidTr="65D6D460">
        <w:tc>
          <w:tcPr>
            <w:tcW w:w="5000" w:type="pct"/>
            <w:gridSpan w:val="3"/>
            <w:tcBorders>
              <w:left w:val="nil"/>
              <w:right w:val="nil"/>
            </w:tcBorders>
          </w:tcPr>
          <w:p w14:paraId="68324296" w14:textId="77777777" w:rsidR="00BA68B2" w:rsidRPr="00730880" w:rsidRDefault="00BA68B2" w:rsidP="008A096C">
            <w:pPr>
              <w:pStyle w:val="ListParagraph"/>
              <w:ind w:left="459"/>
              <w:jc w:val="both"/>
              <w:rPr>
                <w:b/>
                <w:bCs/>
              </w:rPr>
            </w:pPr>
          </w:p>
          <w:p w14:paraId="6B315F90" w14:textId="77777777" w:rsidR="00BA68B2" w:rsidRPr="00730880" w:rsidRDefault="65D6D460" w:rsidP="65D6D460">
            <w:pPr>
              <w:pStyle w:val="ListParagraph"/>
              <w:numPr>
                <w:ilvl w:val="0"/>
                <w:numId w:val="9"/>
              </w:numPr>
              <w:ind w:left="459"/>
              <w:jc w:val="both"/>
              <w:rPr>
                <w:b/>
                <w:bCs/>
              </w:rPr>
            </w:pPr>
            <w:r w:rsidRPr="65D6D46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02C06CE" w14:textId="77777777" w:rsidR="00BA68B2" w:rsidRPr="00730880" w:rsidRDefault="00BA68B2" w:rsidP="008A096C">
            <w:pPr>
              <w:jc w:val="both"/>
              <w:rPr>
                <w:b/>
                <w:bCs/>
              </w:rPr>
            </w:pPr>
          </w:p>
        </w:tc>
      </w:tr>
      <w:tr w:rsidR="00BA68B2" w14:paraId="67376C05" w14:textId="77777777" w:rsidTr="65D6D460">
        <w:tc>
          <w:tcPr>
            <w:tcW w:w="5000" w:type="pct"/>
            <w:gridSpan w:val="3"/>
          </w:tcPr>
          <w:p w14:paraId="75F539E5" w14:textId="77777777" w:rsidR="00BA68B2" w:rsidRDefault="00BA68B2" w:rsidP="008A096C">
            <w:pPr>
              <w:jc w:val="both"/>
            </w:pPr>
          </w:p>
          <w:p w14:paraId="5BBAF3F6" w14:textId="77777777" w:rsidR="00BA68B2" w:rsidRDefault="00BA68B2" w:rsidP="008A096C">
            <w:pPr>
              <w:jc w:val="both"/>
            </w:pPr>
          </w:p>
          <w:p w14:paraId="2E2E0241" w14:textId="77777777" w:rsidR="00BA68B2" w:rsidRDefault="00BA68B2" w:rsidP="008A096C">
            <w:pPr>
              <w:jc w:val="both"/>
            </w:pPr>
          </w:p>
          <w:p w14:paraId="361941F1" w14:textId="77777777" w:rsidR="00BA68B2" w:rsidRDefault="00BA68B2" w:rsidP="008A096C">
            <w:pPr>
              <w:jc w:val="both"/>
            </w:pPr>
          </w:p>
          <w:p w14:paraId="02039B96" w14:textId="77777777" w:rsidR="00BA68B2" w:rsidRDefault="00BA68B2" w:rsidP="008A096C">
            <w:pPr>
              <w:jc w:val="both"/>
            </w:pPr>
          </w:p>
          <w:p w14:paraId="5F748595" w14:textId="77777777" w:rsidR="00BA68B2" w:rsidRDefault="00BA68B2" w:rsidP="008A096C">
            <w:pPr>
              <w:jc w:val="both"/>
            </w:pPr>
          </w:p>
          <w:p w14:paraId="143598E6" w14:textId="77777777" w:rsidR="00BA68B2" w:rsidRPr="003F6B88" w:rsidRDefault="65D6D460" w:rsidP="65D6D460">
            <w:pPr>
              <w:jc w:val="both"/>
              <w:rPr>
                <w:i/>
                <w:iCs/>
              </w:rPr>
            </w:pPr>
            <w:r w:rsidRPr="65D6D460">
              <w:rPr>
                <w:i/>
                <w:iCs/>
              </w:rPr>
              <w:t xml:space="preserve">Please continue on a separate sheet if necessary. </w:t>
            </w:r>
          </w:p>
        </w:tc>
      </w:tr>
    </w:tbl>
    <w:p w14:paraId="5437EC0F" w14:textId="77777777" w:rsidR="00BA68B2" w:rsidRDefault="00BA68B2" w:rsidP="008A096C">
      <w:pPr>
        <w:jc w:val="both"/>
      </w:pPr>
    </w:p>
    <w:p w14:paraId="0067D90A" w14:textId="77777777" w:rsidR="00BA68B2" w:rsidRPr="004C151F" w:rsidRDefault="65D6D460" w:rsidP="008A096C">
      <w:pPr>
        <w:jc w:val="both"/>
      </w:pPr>
      <w: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AFE0317" w14:textId="77777777" w:rsidR="00BA68B2" w:rsidRPr="004C151F" w:rsidRDefault="00BA68B2" w:rsidP="008A096C">
      <w:pPr>
        <w:jc w:val="both"/>
      </w:pPr>
    </w:p>
    <w:p w14:paraId="6DC95482" w14:textId="77777777" w:rsidR="00BA68B2" w:rsidRPr="004C151F" w:rsidRDefault="00BA68B2" w:rsidP="008A096C">
      <w:pPr>
        <w:tabs>
          <w:tab w:val="left" w:pos="-720"/>
          <w:tab w:val="left" w:pos="0"/>
          <w:tab w:val="left" w:pos="3402"/>
        </w:tabs>
        <w:suppressAutoHyphens/>
        <w:jc w:val="both"/>
        <w:rPr>
          <w:spacing w:val="-3"/>
        </w:rPr>
      </w:pPr>
      <w:r w:rsidRPr="65D6D460">
        <w:t xml:space="preserve">Signed: (Director)   </w:t>
      </w:r>
      <w:r w:rsidRPr="004C151F">
        <w:tab/>
      </w:r>
      <w:r w:rsidRPr="65D6D460">
        <w:rPr>
          <w:rFonts w:ascii="Calibri" w:eastAsia="Calibri" w:hAnsi="Calibri" w:cs="Calibri"/>
          <w:color w:val="C0C0C0"/>
          <w:spacing w:val="-3"/>
        </w:rPr>
        <w:t>_________________________________________</w:t>
      </w:r>
    </w:p>
    <w:p w14:paraId="5FBBEE92" w14:textId="77777777" w:rsidR="00BA68B2" w:rsidRPr="004C151F" w:rsidRDefault="00BA68B2" w:rsidP="008A096C">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47BC2DE1" w14:textId="77777777" w:rsidR="00BA68B2" w:rsidRPr="004C151F" w:rsidRDefault="00BA68B2" w:rsidP="008A096C">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1938FE96" w14:textId="77777777" w:rsidR="00BA68B2" w:rsidRPr="004C151F" w:rsidRDefault="00BA68B2" w:rsidP="008A096C">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3A8B7EE8" w14:textId="77777777" w:rsidR="00BA68B2" w:rsidRPr="008E6889" w:rsidRDefault="00BA68B2" w:rsidP="008E6889">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w:t>
      </w:r>
      <w:r w:rsidR="008E6889" w:rsidRPr="65D6D460">
        <w:rPr>
          <w:rFonts w:ascii="Calibri" w:eastAsia="Calibri" w:hAnsi="Calibri" w:cs="Calibri"/>
          <w:color w:val="C0C0C0"/>
          <w:spacing w:val="-3"/>
        </w:rPr>
        <w:t>_______________________________</w:t>
      </w:r>
    </w:p>
    <w:p w14:paraId="14906FE3" w14:textId="77777777" w:rsidR="00D47655" w:rsidRDefault="65D6D460" w:rsidP="003A0C32">
      <w:pPr>
        <w:pStyle w:val="Heading1"/>
        <w:numPr>
          <w:ilvl w:val="0"/>
          <w:numId w:val="0"/>
        </w:numPr>
        <w:ind w:left="432"/>
      </w:pPr>
      <w:bookmarkStart w:id="70" w:name="_Toc524333760"/>
      <w:bookmarkEnd w:id="67"/>
      <w:bookmarkEnd w:id="68"/>
      <w:r>
        <w:lastRenderedPageBreak/>
        <w:t>Appendix 2 – Technical and Financial Proposal</w:t>
      </w:r>
      <w:bookmarkEnd w:id="70"/>
      <w:r>
        <w:t xml:space="preserve"> </w:t>
      </w:r>
    </w:p>
    <w:p w14:paraId="042116A2" w14:textId="0F082DA1" w:rsidR="00681A56" w:rsidRDefault="00300A5F" w:rsidP="004A3DF8">
      <w:pPr>
        <w:pStyle w:val="Heading1"/>
        <w:numPr>
          <w:ilvl w:val="6"/>
          <w:numId w:val="9"/>
        </w:numPr>
        <w:pBdr>
          <w:bottom w:val="none" w:sz="0" w:space="0" w:color="auto"/>
        </w:pBdr>
        <w:tabs>
          <w:tab w:val="left" w:pos="1276"/>
        </w:tabs>
        <w:spacing w:before="240" w:after="0"/>
        <w:ind w:left="851" w:hanging="425"/>
      </w:pPr>
      <w:r>
        <w:t>Terms of Reference</w:t>
      </w:r>
    </w:p>
    <w:p w14:paraId="046DFD0D" w14:textId="6EF743BA" w:rsidR="00300A5F" w:rsidRDefault="00300A5F" w:rsidP="00300A5F"/>
    <w:p w14:paraId="3392BD6F" w14:textId="77777777" w:rsidR="00443AF9" w:rsidRDefault="00443AF9" w:rsidP="00443AF9">
      <w:pPr>
        <w:pStyle w:val="Heading1"/>
        <w:numPr>
          <w:ilvl w:val="0"/>
          <w:numId w:val="0"/>
        </w:numPr>
        <w:ind w:left="432" w:hanging="432"/>
        <w:rPr>
          <w:lang w:val="en-GB"/>
        </w:rPr>
      </w:pPr>
      <w:r>
        <w:rPr>
          <w:lang w:val="en-GB"/>
        </w:rPr>
        <w:t>Timesheet</w:t>
      </w:r>
    </w:p>
    <w:p w14:paraId="1F7A1B80" w14:textId="77777777" w:rsidR="00443AF9" w:rsidRDefault="00443AF9" w:rsidP="00443AF9">
      <w:pPr>
        <w:rPr>
          <w:lang w:val="en-GB"/>
        </w:rPr>
      </w:pPr>
    </w:p>
    <w:p w14:paraId="2A7DBE9D" w14:textId="77777777" w:rsidR="00443AF9" w:rsidRDefault="00443AF9" w:rsidP="00443AF9">
      <w:pPr>
        <w:rPr>
          <w:lang w:val="en-GB"/>
        </w:rPr>
      </w:pPr>
      <w:r>
        <w:rPr>
          <w:lang w:val="en-GB"/>
        </w:rPr>
        <w:t xml:space="preserve">The target end model needs to create a streamlined process that provides meaningful timekeeping data for the organisation,  </w:t>
      </w:r>
    </w:p>
    <w:p w14:paraId="350660F5" w14:textId="77777777" w:rsidR="00443AF9" w:rsidRDefault="00443AF9" w:rsidP="00443AF9">
      <w:pPr>
        <w:pStyle w:val="ListParagraph"/>
        <w:numPr>
          <w:ilvl w:val="0"/>
          <w:numId w:val="33"/>
        </w:numPr>
        <w:ind w:left="700"/>
        <w:rPr>
          <w:lang w:val="en-GB"/>
        </w:rPr>
      </w:pPr>
      <w:r w:rsidRPr="00BD600D">
        <w:rPr>
          <w:lang w:val="en-GB"/>
        </w:rPr>
        <w:t xml:space="preserve">that meets donor requirements. </w:t>
      </w:r>
    </w:p>
    <w:p w14:paraId="50C25B43" w14:textId="77777777" w:rsidR="00443AF9" w:rsidRDefault="00443AF9" w:rsidP="00443AF9">
      <w:pPr>
        <w:pStyle w:val="ListParagraph"/>
        <w:numPr>
          <w:ilvl w:val="0"/>
          <w:numId w:val="33"/>
        </w:numPr>
        <w:ind w:left="700"/>
        <w:rPr>
          <w:lang w:val="en-GB"/>
        </w:rPr>
      </w:pPr>
      <w:r w:rsidRPr="00BD600D">
        <w:rPr>
          <w:lang w:val="en-GB"/>
        </w:rPr>
        <w:t>provide</w:t>
      </w:r>
      <w:r>
        <w:rPr>
          <w:lang w:val="en-GB"/>
        </w:rPr>
        <w:t>s</w:t>
      </w:r>
      <w:r w:rsidRPr="00BD600D">
        <w:rPr>
          <w:lang w:val="en-GB"/>
        </w:rPr>
        <w:t xml:space="preserve"> meaningful activity-based timekeeping on HO staff, for MIS reporting</w:t>
      </w:r>
      <w:r>
        <w:rPr>
          <w:lang w:val="en-GB"/>
        </w:rPr>
        <w:t>.</w:t>
      </w:r>
    </w:p>
    <w:p w14:paraId="4B340563" w14:textId="77777777" w:rsidR="00443AF9" w:rsidRDefault="00443AF9" w:rsidP="00443AF9">
      <w:pPr>
        <w:pStyle w:val="ListParagraph"/>
        <w:numPr>
          <w:ilvl w:val="0"/>
          <w:numId w:val="33"/>
        </w:numPr>
        <w:ind w:left="700"/>
        <w:rPr>
          <w:lang w:val="en-GB"/>
        </w:rPr>
      </w:pPr>
      <w:r>
        <w:rPr>
          <w:lang w:val="en-GB"/>
        </w:rPr>
        <w:t xml:space="preserve">ease of use, that will eliminate </w:t>
      </w:r>
      <w:r w:rsidRPr="00BD600D">
        <w:rPr>
          <w:lang w:val="en-GB"/>
        </w:rPr>
        <w:t xml:space="preserve">manual signing / approvals </w:t>
      </w:r>
      <w:r>
        <w:rPr>
          <w:lang w:val="en-GB"/>
        </w:rPr>
        <w:t>etc.</w:t>
      </w:r>
    </w:p>
    <w:p w14:paraId="25BF7DF5" w14:textId="77777777" w:rsidR="00443AF9" w:rsidRDefault="00443AF9" w:rsidP="00443AF9">
      <w:pPr>
        <w:pStyle w:val="ListParagraph"/>
        <w:numPr>
          <w:ilvl w:val="0"/>
          <w:numId w:val="33"/>
        </w:numPr>
        <w:ind w:left="700"/>
        <w:rPr>
          <w:lang w:val="en-GB"/>
        </w:rPr>
      </w:pPr>
      <w:r>
        <w:rPr>
          <w:lang w:val="en-GB"/>
        </w:rPr>
        <w:t>For HQ, Roving and Country employee use (Volume 150 HQ&amp; Roving, 2300 Country staff)</w:t>
      </w:r>
    </w:p>
    <w:p w14:paraId="3E4FF56C" w14:textId="77777777" w:rsidR="00443AF9" w:rsidRDefault="00443AF9" w:rsidP="00443AF9">
      <w:pPr>
        <w:pStyle w:val="ListParagraph"/>
        <w:numPr>
          <w:ilvl w:val="0"/>
          <w:numId w:val="33"/>
        </w:numPr>
        <w:ind w:left="700"/>
        <w:rPr>
          <w:lang w:val="en-GB"/>
        </w:rPr>
      </w:pPr>
      <w:r>
        <w:rPr>
          <w:lang w:val="en-GB"/>
        </w:rPr>
        <w:t>Longer term Integrates timesheet data into finance systems, Annual leave and related functions</w:t>
      </w:r>
    </w:p>
    <w:p w14:paraId="1C870CC6" w14:textId="77777777" w:rsidR="00443AF9" w:rsidRDefault="00443AF9" w:rsidP="00443AF9">
      <w:pPr>
        <w:pStyle w:val="ListParagraph"/>
        <w:ind w:left="700"/>
        <w:rPr>
          <w:lang w:val="en-GB"/>
        </w:rPr>
      </w:pPr>
    </w:p>
    <w:p w14:paraId="13F797F3" w14:textId="77777777" w:rsidR="000506A4" w:rsidRPr="00C33249" w:rsidRDefault="000506A4" w:rsidP="000506A4">
      <w:pPr>
        <w:jc w:val="both"/>
        <w:rPr>
          <w:rFonts w:ascii="Calibri" w:hAnsi="Calibri" w:cs="Calibri"/>
          <w:lang w:val="en-GB"/>
        </w:rPr>
      </w:pPr>
      <w:r w:rsidRPr="00C33249">
        <w:rPr>
          <w:rFonts w:ascii="Calibri" w:hAnsi="Calibri" w:cs="Calibri"/>
          <w:lang w:val="en-GB"/>
        </w:rPr>
        <w:t>We are dependent on the onboarding of the Talent system to avail of existing technologies to introduce a new timekeeping system.</w:t>
      </w:r>
    </w:p>
    <w:p w14:paraId="1C8D0C76" w14:textId="77777777" w:rsidR="000506A4" w:rsidRPr="00C33249" w:rsidRDefault="000506A4" w:rsidP="000506A4">
      <w:pPr>
        <w:jc w:val="both"/>
        <w:rPr>
          <w:rFonts w:ascii="Calibri" w:hAnsi="Calibri" w:cs="Calibri"/>
          <w:lang w:val="en-GB"/>
        </w:rPr>
      </w:pPr>
      <w:r w:rsidRPr="00C33249">
        <w:rPr>
          <w:rFonts w:ascii="Calibri" w:hAnsi="Calibri" w:cs="Calibri"/>
          <w:lang w:val="en-GB"/>
        </w:rPr>
        <w:t>Talent is being introduced on a phased approach per country, therefore the timekeeping system will follow this order.</w:t>
      </w:r>
    </w:p>
    <w:p w14:paraId="535F60DB" w14:textId="4E054987" w:rsidR="00443AF9" w:rsidRDefault="000506A4" w:rsidP="000506A4">
      <w:pPr>
        <w:jc w:val="both"/>
        <w:rPr>
          <w:iCs/>
        </w:rPr>
      </w:pPr>
      <w:r w:rsidRPr="00C33249">
        <w:rPr>
          <w:rFonts w:ascii="Calibri" w:hAnsi="Calibri" w:cs="Calibri"/>
          <w:lang w:val="en-GB"/>
        </w:rPr>
        <w:t>Estimate is based on weighted average number of employees for the 12 month period applied to the annual cost.</w:t>
      </w:r>
    </w:p>
    <w:p w14:paraId="3BE2AB44" w14:textId="77777777" w:rsidR="000506A4" w:rsidRPr="000506A4" w:rsidRDefault="000506A4" w:rsidP="000506A4">
      <w:pPr>
        <w:jc w:val="both"/>
        <w:rPr>
          <w:iCs/>
        </w:rPr>
      </w:pPr>
    </w:p>
    <w:p w14:paraId="0D138D46" w14:textId="77777777" w:rsidR="00443AF9" w:rsidRPr="00E16844" w:rsidRDefault="00443AF9" w:rsidP="00443AF9">
      <w:pPr>
        <w:rPr>
          <w:b/>
          <w:bCs/>
          <w:lang w:val="en-GB"/>
        </w:rPr>
      </w:pPr>
      <w:r>
        <w:rPr>
          <w:b/>
          <w:bCs/>
          <w:lang w:val="en-GB"/>
        </w:rPr>
        <w:t>A: FUNCTIONALITY</w:t>
      </w:r>
    </w:p>
    <w:p w14:paraId="421F767E" w14:textId="77777777" w:rsidR="00443AF9" w:rsidRPr="0095256D" w:rsidRDefault="00443AF9" w:rsidP="00443AF9">
      <w:pPr>
        <w:jc w:val="both"/>
        <w:rPr>
          <w:b/>
          <w:bCs/>
          <w:lang w:val="en-GB"/>
        </w:rPr>
      </w:pPr>
      <w:r w:rsidRPr="0095256D">
        <w:rPr>
          <w:b/>
          <w:bCs/>
          <w:lang w:val="en-GB"/>
        </w:rPr>
        <w:t>Essential:</w:t>
      </w:r>
    </w:p>
    <w:p w14:paraId="4C11A53A" w14:textId="77777777" w:rsidR="00443AF9" w:rsidRDefault="00443AF9" w:rsidP="00443AF9">
      <w:pPr>
        <w:pStyle w:val="ListParagraph"/>
        <w:numPr>
          <w:ilvl w:val="0"/>
          <w:numId w:val="34"/>
        </w:numPr>
        <w:jc w:val="both"/>
        <w:rPr>
          <w:lang w:val="en-GB"/>
        </w:rPr>
      </w:pPr>
      <w:r w:rsidRPr="007A5901">
        <w:rPr>
          <w:lang w:val="en-GB"/>
        </w:rPr>
        <w:t>Timesheets should</w:t>
      </w:r>
      <w:r>
        <w:rPr>
          <w:lang w:val="en-GB"/>
        </w:rPr>
        <w:t xml:space="preserve"> be able to complete for an employee with Year, Month, Country and Department populated</w:t>
      </w:r>
    </w:p>
    <w:p w14:paraId="5BFC79A9" w14:textId="77777777" w:rsidR="00443AF9" w:rsidRPr="007A5901" w:rsidRDefault="00443AF9" w:rsidP="00443AF9">
      <w:pPr>
        <w:pStyle w:val="ListParagraph"/>
        <w:numPr>
          <w:ilvl w:val="0"/>
          <w:numId w:val="34"/>
        </w:numPr>
        <w:jc w:val="both"/>
        <w:rPr>
          <w:lang w:val="en-GB"/>
        </w:rPr>
      </w:pPr>
      <w:r>
        <w:rPr>
          <w:lang w:val="en-GB"/>
        </w:rPr>
        <w:t>Timesheet should have 3 levels</w:t>
      </w:r>
      <w:r w:rsidRPr="007A5901">
        <w:rPr>
          <w:lang w:val="en-GB"/>
        </w:rPr>
        <w:t xml:space="preserve"> of data;</w:t>
      </w:r>
    </w:p>
    <w:p w14:paraId="7FD42F31" w14:textId="77777777" w:rsidR="00443AF9" w:rsidRDefault="00443AF9" w:rsidP="00443AF9">
      <w:pPr>
        <w:pStyle w:val="ListParagraph"/>
        <w:numPr>
          <w:ilvl w:val="1"/>
          <w:numId w:val="34"/>
        </w:numPr>
        <w:jc w:val="both"/>
        <w:rPr>
          <w:lang w:val="en-GB"/>
        </w:rPr>
      </w:pPr>
      <w:r>
        <w:rPr>
          <w:lang w:val="en-GB"/>
        </w:rPr>
        <w:t>Individuals Name</w:t>
      </w:r>
    </w:p>
    <w:p w14:paraId="0A237319" w14:textId="77777777" w:rsidR="00443AF9" w:rsidRDefault="00443AF9" w:rsidP="00443AF9">
      <w:pPr>
        <w:pStyle w:val="ListParagraph"/>
        <w:numPr>
          <w:ilvl w:val="1"/>
          <w:numId w:val="34"/>
        </w:numPr>
        <w:jc w:val="both"/>
        <w:rPr>
          <w:lang w:val="en-GB"/>
        </w:rPr>
      </w:pPr>
      <w:r>
        <w:rPr>
          <w:lang w:val="en-GB"/>
        </w:rPr>
        <w:t>Donor Project</w:t>
      </w:r>
    </w:p>
    <w:p w14:paraId="0D034925" w14:textId="77777777" w:rsidR="00443AF9" w:rsidRDefault="00443AF9" w:rsidP="00443AF9">
      <w:pPr>
        <w:pStyle w:val="ListParagraph"/>
        <w:numPr>
          <w:ilvl w:val="1"/>
          <w:numId w:val="34"/>
        </w:numPr>
        <w:jc w:val="both"/>
        <w:rPr>
          <w:lang w:val="en-GB"/>
        </w:rPr>
      </w:pPr>
      <w:r>
        <w:rPr>
          <w:lang w:val="en-GB"/>
        </w:rPr>
        <w:t>Activity of the individual</w:t>
      </w:r>
    </w:p>
    <w:p w14:paraId="5219D9B8" w14:textId="77777777" w:rsidR="00443AF9" w:rsidRDefault="00443AF9" w:rsidP="00443AF9">
      <w:pPr>
        <w:pStyle w:val="ListParagraph"/>
        <w:numPr>
          <w:ilvl w:val="0"/>
          <w:numId w:val="34"/>
        </w:numPr>
        <w:jc w:val="both"/>
        <w:rPr>
          <w:lang w:val="en-GB"/>
        </w:rPr>
      </w:pPr>
      <w:r>
        <w:rPr>
          <w:lang w:val="en-GB"/>
        </w:rPr>
        <w:t>Level 3 optional (depending on Country)</w:t>
      </w:r>
    </w:p>
    <w:p w14:paraId="44C25A69" w14:textId="77777777" w:rsidR="00443AF9" w:rsidRPr="00BA0D93" w:rsidRDefault="00443AF9" w:rsidP="00443AF9">
      <w:pPr>
        <w:pStyle w:val="ListParagraph"/>
        <w:numPr>
          <w:ilvl w:val="0"/>
          <w:numId w:val="34"/>
        </w:numPr>
        <w:jc w:val="both"/>
        <w:rPr>
          <w:lang w:val="en-GB"/>
        </w:rPr>
      </w:pPr>
      <w:r>
        <w:rPr>
          <w:lang w:val="en-GB"/>
        </w:rPr>
        <w:t>Level 2 and level 3 – should be able to be drop down, which can be edited by administrator</w:t>
      </w:r>
    </w:p>
    <w:p w14:paraId="6F133D91" w14:textId="77777777" w:rsidR="00443AF9" w:rsidRPr="003C52CA" w:rsidRDefault="00443AF9" w:rsidP="00443AF9">
      <w:pPr>
        <w:pStyle w:val="ListParagraph"/>
        <w:numPr>
          <w:ilvl w:val="0"/>
          <w:numId w:val="34"/>
        </w:numPr>
        <w:jc w:val="both"/>
        <w:rPr>
          <w:lang w:val="en-GB"/>
        </w:rPr>
      </w:pPr>
      <w:r>
        <w:rPr>
          <w:lang w:val="en-GB"/>
        </w:rPr>
        <w:t>The timesheet should cover a 7-day period to ensure that the working week of all employees is available.</w:t>
      </w:r>
    </w:p>
    <w:p w14:paraId="502DD232" w14:textId="77777777" w:rsidR="00443AF9" w:rsidRDefault="00443AF9" w:rsidP="00443AF9">
      <w:pPr>
        <w:pStyle w:val="ListParagraph"/>
        <w:numPr>
          <w:ilvl w:val="0"/>
          <w:numId w:val="34"/>
        </w:numPr>
        <w:jc w:val="both"/>
        <w:rPr>
          <w:lang w:val="en-GB"/>
        </w:rPr>
      </w:pPr>
      <w:r>
        <w:rPr>
          <w:lang w:val="en-GB"/>
        </w:rPr>
        <w:t>An automated approval processes is needed:</w:t>
      </w:r>
    </w:p>
    <w:p w14:paraId="08E59F02" w14:textId="77777777" w:rsidR="00443AF9" w:rsidRDefault="00443AF9" w:rsidP="00443AF9">
      <w:pPr>
        <w:pStyle w:val="ListParagraph"/>
        <w:numPr>
          <w:ilvl w:val="1"/>
          <w:numId w:val="34"/>
        </w:numPr>
        <w:jc w:val="both"/>
        <w:rPr>
          <w:lang w:val="en-GB"/>
        </w:rPr>
      </w:pPr>
      <w:r>
        <w:rPr>
          <w:lang w:val="en-GB"/>
        </w:rPr>
        <w:t xml:space="preserve">timesheet goes to the supervisor once the employee approves their timesheet (and it passes the controls). </w:t>
      </w:r>
    </w:p>
    <w:p w14:paraId="6C11D735" w14:textId="77777777" w:rsidR="00443AF9" w:rsidRDefault="00443AF9" w:rsidP="00443AF9">
      <w:pPr>
        <w:pStyle w:val="ListParagraph"/>
        <w:numPr>
          <w:ilvl w:val="1"/>
          <w:numId w:val="34"/>
        </w:numPr>
        <w:jc w:val="both"/>
        <w:rPr>
          <w:lang w:val="en-GB"/>
        </w:rPr>
      </w:pPr>
      <w:r>
        <w:rPr>
          <w:lang w:val="en-GB"/>
        </w:rPr>
        <w:t>Ability to have bypass/alternate approver e.g. HR manager</w:t>
      </w:r>
    </w:p>
    <w:p w14:paraId="0379F109" w14:textId="77777777" w:rsidR="00443AF9" w:rsidRDefault="00443AF9" w:rsidP="00443AF9">
      <w:pPr>
        <w:pStyle w:val="ListParagraph"/>
        <w:numPr>
          <w:ilvl w:val="0"/>
          <w:numId w:val="34"/>
        </w:numPr>
        <w:jc w:val="both"/>
        <w:rPr>
          <w:lang w:val="en-GB"/>
        </w:rPr>
      </w:pPr>
      <w:r>
        <w:rPr>
          <w:lang w:val="en-GB"/>
        </w:rPr>
        <w:t xml:space="preserve">Reporting and or API </w:t>
      </w:r>
      <w:r w:rsidRPr="00E16844">
        <w:rPr>
          <w:lang w:val="en-GB"/>
        </w:rPr>
        <w:t>integration of timesheet data to all related functions / systems</w:t>
      </w:r>
      <w:r>
        <w:rPr>
          <w:lang w:val="en-GB"/>
        </w:rPr>
        <w:t xml:space="preserve"> e.g.</w:t>
      </w:r>
    </w:p>
    <w:p w14:paraId="7820A595" w14:textId="77777777" w:rsidR="00443AF9" w:rsidRDefault="00443AF9" w:rsidP="00443AF9">
      <w:pPr>
        <w:pStyle w:val="ListParagraph"/>
        <w:numPr>
          <w:ilvl w:val="1"/>
          <w:numId w:val="34"/>
        </w:numPr>
        <w:jc w:val="both"/>
        <w:rPr>
          <w:lang w:val="en-GB"/>
        </w:rPr>
      </w:pPr>
      <w:r>
        <w:rPr>
          <w:lang w:val="en-GB"/>
        </w:rPr>
        <w:t>Donor Invoicing</w:t>
      </w:r>
    </w:p>
    <w:p w14:paraId="177D31A1" w14:textId="77777777" w:rsidR="00443AF9" w:rsidRDefault="00443AF9" w:rsidP="00443AF9">
      <w:pPr>
        <w:pStyle w:val="ListParagraph"/>
        <w:numPr>
          <w:ilvl w:val="1"/>
          <w:numId w:val="34"/>
        </w:numPr>
        <w:jc w:val="both"/>
        <w:rPr>
          <w:lang w:val="en-GB"/>
        </w:rPr>
      </w:pPr>
      <w:r>
        <w:rPr>
          <w:lang w:val="en-GB"/>
        </w:rPr>
        <w:t>Debtors schedules</w:t>
      </w:r>
    </w:p>
    <w:p w14:paraId="38E5A190" w14:textId="77777777" w:rsidR="00443AF9" w:rsidRPr="006372CE" w:rsidRDefault="00443AF9" w:rsidP="00443AF9">
      <w:pPr>
        <w:pStyle w:val="ListParagraph"/>
        <w:numPr>
          <w:ilvl w:val="1"/>
          <w:numId w:val="34"/>
        </w:numPr>
        <w:jc w:val="both"/>
        <w:rPr>
          <w:lang w:val="en-GB"/>
        </w:rPr>
      </w:pPr>
      <w:r>
        <w:rPr>
          <w:lang w:val="en-GB"/>
        </w:rPr>
        <w:t>Salary recharges</w:t>
      </w:r>
      <w:r w:rsidRPr="006372CE">
        <w:rPr>
          <w:lang w:val="en-GB"/>
        </w:rPr>
        <w:t>.</w:t>
      </w:r>
    </w:p>
    <w:p w14:paraId="5C73F45E" w14:textId="77777777" w:rsidR="00443AF9" w:rsidRPr="00E16844" w:rsidRDefault="00443AF9" w:rsidP="00443AF9">
      <w:pPr>
        <w:pStyle w:val="ListParagraph"/>
        <w:numPr>
          <w:ilvl w:val="0"/>
          <w:numId w:val="34"/>
        </w:numPr>
        <w:jc w:val="both"/>
        <w:rPr>
          <w:lang w:val="en-GB"/>
        </w:rPr>
      </w:pPr>
      <w:r>
        <w:rPr>
          <w:lang w:val="en-GB"/>
        </w:rPr>
        <w:lastRenderedPageBreak/>
        <w:t>If a timesheet is ever driven by hours worked only, consideration to be given by the project team / functionality available to assess how “allocated hours” can be applied to a grant.</w:t>
      </w:r>
    </w:p>
    <w:p w14:paraId="677298EE" w14:textId="77777777" w:rsidR="00443AF9" w:rsidRDefault="00443AF9" w:rsidP="00443AF9">
      <w:pPr>
        <w:jc w:val="both"/>
        <w:rPr>
          <w:lang w:val="en-GB"/>
        </w:rPr>
      </w:pPr>
    </w:p>
    <w:p w14:paraId="3261DA0C" w14:textId="77777777" w:rsidR="00443AF9" w:rsidRPr="0095256D" w:rsidRDefault="00443AF9" w:rsidP="00443AF9">
      <w:pPr>
        <w:jc w:val="both"/>
        <w:rPr>
          <w:b/>
          <w:bCs/>
          <w:lang w:val="en-GB"/>
        </w:rPr>
      </w:pPr>
      <w:r w:rsidRPr="0095256D">
        <w:rPr>
          <w:b/>
          <w:bCs/>
          <w:lang w:val="en-GB"/>
        </w:rPr>
        <w:t>Desirable:</w:t>
      </w:r>
    </w:p>
    <w:p w14:paraId="6EF6D44D" w14:textId="77777777" w:rsidR="00443AF9" w:rsidRDefault="00443AF9" w:rsidP="00443AF9">
      <w:pPr>
        <w:pStyle w:val="ListParagraph"/>
        <w:numPr>
          <w:ilvl w:val="0"/>
          <w:numId w:val="38"/>
        </w:numPr>
        <w:jc w:val="both"/>
        <w:rPr>
          <w:lang w:val="en-GB"/>
        </w:rPr>
      </w:pPr>
      <w:r>
        <w:rPr>
          <w:lang w:val="en-GB"/>
        </w:rPr>
        <w:t>Option to upload of monthly timesheet details from excel template</w:t>
      </w:r>
    </w:p>
    <w:p w14:paraId="0E3B74ED" w14:textId="77777777" w:rsidR="00443AF9" w:rsidRDefault="00443AF9" w:rsidP="00443AF9">
      <w:pPr>
        <w:pStyle w:val="ListParagraph"/>
        <w:numPr>
          <w:ilvl w:val="0"/>
          <w:numId w:val="38"/>
        </w:numPr>
        <w:jc w:val="both"/>
        <w:rPr>
          <w:lang w:val="en-GB"/>
        </w:rPr>
      </w:pPr>
      <w:r>
        <w:rPr>
          <w:lang w:val="en-GB"/>
        </w:rPr>
        <w:t xml:space="preserve">Copy feature (prior month or week) so basic template is available and can be adjusted as necessary </w:t>
      </w:r>
    </w:p>
    <w:p w14:paraId="1A0171C1" w14:textId="77777777" w:rsidR="00443AF9" w:rsidRPr="006372CE" w:rsidRDefault="00443AF9" w:rsidP="00443AF9">
      <w:pPr>
        <w:pStyle w:val="ListParagraph"/>
        <w:numPr>
          <w:ilvl w:val="0"/>
          <w:numId w:val="38"/>
        </w:numPr>
        <w:jc w:val="both"/>
        <w:rPr>
          <w:lang w:val="en-GB"/>
        </w:rPr>
      </w:pPr>
      <w:r>
        <w:rPr>
          <w:lang w:val="en-GB"/>
        </w:rPr>
        <w:t xml:space="preserve">For </w:t>
      </w:r>
      <w:r w:rsidRPr="003C52CA">
        <w:rPr>
          <w:lang w:val="en-GB"/>
        </w:rPr>
        <w:t>activities</w:t>
      </w:r>
      <w:r>
        <w:rPr>
          <w:lang w:val="en-GB"/>
        </w:rPr>
        <w:t xml:space="preserve"> (level 3) </w:t>
      </w:r>
      <w:r w:rsidRPr="003C52CA">
        <w:rPr>
          <w:lang w:val="en-GB"/>
        </w:rPr>
        <w:t>this should be a generic list of options</w:t>
      </w:r>
      <w:r>
        <w:rPr>
          <w:lang w:val="en-GB"/>
        </w:rPr>
        <w:t xml:space="preserve"> available</w:t>
      </w:r>
      <w:r w:rsidRPr="003C52CA">
        <w:rPr>
          <w:lang w:val="en-GB"/>
        </w:rPr>
        <w:t xml:space="preserve"> per department</w:t>
      </w:r>
      <w:r>
        <w:rPr>
          <w:lang w:val="en-GB"/>
        </w:rPr>
        <w:t>, available for example via a dropdown listing i.e. smart lookup</w:t>
      </w:r>
    </w:p>
    <w:p w14:paraId="4475C1CB" w14:textId="77777777" w:rsidR="00443AF9" w:rsidRDefault="00443AF9" w:rsidP="00443AF9">
      <w:pPr>
        <w:pStyle w:val="ListParagraph"/>
        <w:numPr>
          <w:ilvl w:val="0"/>
          <w:numId w:val="38"/>
        </w:numPr>
        <w:jc w:val="both"/>
        <w:rPr>
          <w:lang w:val="en-GB"/>
        </w:rPr>
      </w:pPr>
      <w:r>
        <w:rPr>
          <w:lang w:val="en-GB"/>
        </w:rPr>
        <w:t>National holiday functionality by Country location (ability to be edited by Admi</w:t>
      </w:r>
      <w:r w:rsidRPr="003A6221">
        <w:rPr>
          <w:lang w:val="en-GB"/>
        </w:rPr>
        <w:t>nistrator)</w:t>
      </w:r>
    </w:p>
    <w:p w14:paraId="749869ED" w14:textId="77777777" w:rsidR="00443AF9" w:rsidRDefault="00443AF9" w:rsidP="00443AF9">
      <w:pPr>
        <w:pStyle w:val="ListParagraph"/>
        <w:numPr>
          <w:ilvl w:val="0"/>
          <w:numId w:val="38"/>
        </w:numPr>
        <w:jc w:val="both"/>
        <w:rPr>
          <w:lang w:val="en-GB"/>
        </w:rPr>
      </w:pPr>
      <w:r>
        <w:rPr>
          <w:lang w:val="en-GB"/>
        </w:rPr>
        <w:t>Annual leave populated from annual leave system (MS Talent)</w:t>
      </w:r>
    </w:p>
    <w:p w14:paraId="1624997E" w14:textId="77777777" w:rsidR="00443AF9" w:rsidRDefault="00443AF9" w:rsidP="00443AF9">
      <w:pPr>
        <w:pStyle w:val="ListParagraph"/>
        <w:numPr>
          <w:ilvl w:val="0"/>
          <w:numId w:val="38"/>
        </w:numPr>
        <w:jc w:val="both"/>
        <w:rPr>
          <w:lang w:val="en-GB"/>
        </w:rPr>
      </w:pPr>
      <w:r>
        <w:rPr>
          <w:lang w:val="en-GB"/>
        </w:rPr>
        <w:t>Ability to enter submission deadlines for timesheets</w:t>
      </w:r>
    </w:p>
    <w:p w14:paraId="15213BEF" w14:textId="77777777" w:rsidR="00443AF9" w:rsidRDefault="00443AF9" w:rsidP="00443AF9">
      <w:pPr>
        <w:pStyle w:val="ListParagraph"/>
        <w:numPr>
          <w:ilvl w:val="0"/>
          <w:numId w:val="38"/>
        </w:numPr>
        <w:jc w:val="both"/>
        <w:rPr>
          <w:lang w:val="en-GB"/>
        </w:rPr>
      </w:pPr>
      <w:r>
        <w:rPr>
          <w:lang w:val="en-GB"/>
        </w:rPr>
        <w:t>Reminder emails to be sent out to employees who do not submit their timesheet data by the required timeline.</w:t>
      </w:r>
    </w:p>
    <w:p w14:paraId="37050C67" w14:textId="77777777" w:rsidR="00443AF9" w:rsidRDefault="00443AF9" w:rsidP="00443AF9">
      <w:pPr>
        <w:pStyle w:val="ListParagraph"/>
        <w:numPr>
          <w:ilvl w:val="0"/>
          <w:numId w:val="38"/>
        </w:numPr>
        <w:jc w:val="both"/>
        <w:rPr>
          <w:lang w:val="en-GB"/>
        </w:rPr>
      </w:pPr>
      <w:r>
        <w:rPr>
          <w:lang w:val="en-GB"/>
        </w:rPr>
        <w:t>Reminder emails to supervisors if they have pending approvals</w:t>
      </w:r>
    </w:p>
    <w:p w14:paraId="57B99752" w14:textId="77777777" w:rsidR="00443AF9" w:rsidRPr="003A6221" w:rsidRDefault="00443AF9" w:rsidP="00443AF9">
      <w:pPr>
        <w:pStyle w:val="ListParagraph"/>
        <w:jc w:val="both"/>
        <w:rPr>
          <w:lang w:val="en-GB"/>
        </w:rPr>
      </w:pPr>
    </w:p>
    <w:p w14:paraId="05EEFEB5" w14:textId="77777777" w:rsidR="00443AF9" w:rsidRPr="007A5901" w:rsidRDefault="00443AF9" w:rsidP="00443AF9">
      <w:pPr>
        <w:pStyle w:val="ListParagraph"/>
        <w:jc w:val="both"/>
        <w:rPr>
          <w:lang w:val="en-GB"/>
        </w:rPr>
      </w:pPr>
    </w:p>
    <w:p w14:paraId="3CAE1808" w14:textId="77777777" w:rsidR="00443AF9" w:rsidRPr="00E16844" w:rsidRDefault="00443AF9" w:rsidP="00443AF9">
      <w:pPr>
        <w:jc w:val="both"/>
        <w:rPr>
          <w:b/>
          <w:bCs/>
          <w:lang w:val="en-GB"/>
        </w:rPr>
      </w:pPr>
      <w:r>
        <w:rPr>
          <w:b/>
          <w:bCs/>
          <w:lang w:val="en-GB"/>
        </w:rPr>
        <w:t xml:space="preserve">B: </w:t>
      </w:r>
      <w:r w:rsidRPr="00E16844">
        <w:rPr>
          <w:b/>
          <w:bCs/>
          <w:lang w:val="en-GB"/>
        </w:rPr>
        <w:t>C</w:t>
      </w:r>
      <w:r>
        <w:rPr>
          <w:b/>
          <w:bCs/>
          <w:lang w:val="en-GB"/>
        </w:rPr>
        <w:t>ONTROLS</w:t>
      </w:r>
    </w:p>
    <w:p w14:paraId="7DDCC02C" w14:textId="77777777" w:rsidR="00443AF9" w:rsidRDefault="00443AF9" w:rsidP="00443AF9">
      <w:pPr>
        <w:pStyle w:val="ListParagraph"/>
        <w:numPr>
          <w:ilvl w:val="0"/>
          <w:numId w:val="35"/>
        </w:numPr>
        <w:jc w:val="both"/>
        <w:rPr>
          <w:lang w:val="en-GB"/>
        </w:rPr>
      </w:pPr>
      <w:r>
        <w:rPr>
          <w:lang w:val="en-GB"/>
        </w:rPr>
        <w:t>Timesheets should contain controls ensuring minimum weekly hours are recorded before an individual can save and forward the timesheet for supervisor approval.</w:t>
      </w:r>
    </w:p>
    <w:p w14:paraId="18C54CF3" w14:textId="77777777" w:rsidR="00443AF9" w:rsidRDefault="00443AF9" w:rsidP="00443AF9">
      <w:pPr>
        <w:pStyle w:val="ListParagraph"/>
        <w:numPr>
          <w:ilvl w:val="0"/>
          <w:numId w:val="35"/>
        </w:numPr>
        <w:jc w:val="both"/>
        <w:rPr>
          <w:lang w:val="en-GB"/>
        </w:rPr>
      </w:pPr>
      <w:r>
        <w:rPr>
          <w:lang w:val="en-GB"/>
        </w:rPr>
        <w:t>Timesheets may have different minimum hours per week depending on the country the employee works in and should be factored in this control process also.</w:t>
      </w:r>
    </w:p>
    <w:p w14:paraId="6425CE95" w14:textId="77777777" w:rsidR="00443AF9" w:rsidRDefault="00443AF9" w:rsidP="00443AF9">
      <w:pPr>
        <w:pStyle w:val="ListParagraph"/>
        <w:numPr>
          <w:ilvl w:val="0"/>
          <w:numId w:val="35"/>
        </w:numPr>
        <w:jc w:val="both"/>
        <w:rPr>
          <w:lang w:val="en-GB"/>
        </w:rPr>
      </w:pPr>
      <w:r>
        <w:rPr>
          <w:lang w:val="en-GB"/>
        </w:rPr>
        <w:t>An individual cannot overwrite some cells within the timesheet e.g.</w:t>
      </w:r>
    </w:p>
    <w:p w14:paraId="19730ED6" w14:textId="77777777" w:rsidR="00443AF9" w:rsidRDefault="00443AF9" w:rsidP="00443AF9">
      <w:pPr>
        <w:pStyle w:val="ListParagraph"/>
        <w:numPr>
          <w:ilvl w:val="1"/>
          <w:numId w:val="35"/>
        </w:numPr>
        <w:jc w:val="both"/>
        <w:rPr>
          <w:lang w:val="en-GB"/>
        </w:rPr>
      </w:pPr>
      <w:r>
        <w:rPr>
          <w:lang w:val="en-GB"/>
        </w:rPr>
        <w:t>Name</w:t>
      </w:r>
    </w:p>
    <w:p w14:paraId="6E0CE003" w14:textId="77777777" w:rsidR="00443AF9" w:rsidRDefault="00443AF9" w:rsidP="00443AF9">
      <w:pPr>
        <w:pStyle w:val="ListParagraph"/>
        <w:numPr>
          <w:ilvl w:val="1"/>
          <w:numId w:val="35"/>
        </w:numPr>
        <w:jc w:val="both"/>
        <w:rPr>
          <w:lang w:val="en-GB"/>
        </w:rPr>
      </w:pPr>
      <w:r>
        <w:rPr>
          <w:lang w:val="en-GB"/>
        </w:rPr>
        <w:t>Department</w:t>
      </w:r>
    </w:p>
    <w:p w14:paraId="7EFABCBC" w14:textId="77777777" w:rsidR="00443AF9" w:rsidRDefault="00443AF9" w:rsidP="00443AF9">
      <w:pPr>
        <w:pStyle w:val="ListParagraph"/>
        <w:numPr>
          <w:ilvl w:val="1"/>
          <w:numId w:val="35"/>
        </w:numPr>
        <w:jc w:val="both"/>
        <w:rPr>
          <w:lang w:val="en-GB"/>
        </w:rPr>
      </w:pPr>
      <w:r>
        <w:rPr>
          <w:lang w:val="en-GB"/>
        </w:rPr>
        <w:t>Date</w:t>
      </w:r>
    </w:p>
    <w:p w14:paraId="74277CFE" w14:textId="77777777" w:rsidR="00443AF9" w:rsidRDefault="00443AF9" w:rsidP="00443AF9">
      <w:pPr>
        <w:pStyle w:val="ListParagraph"/>
        <w:numPr>
          <w:ilvl w:val="1"/>
          <w:numId w:val="35"/>
        </w:numPr>
        <w:jc w:val="both"/>
        <w:rPr>
          <w:lang w:val="en-GB"/>
        </w:rPr>
      </w:pPr>
      <w:r>
        <w:rPr>
          <w:lang w:val="en-GB"/>
        </w:rPr>
        <w:t>Only select dropdowns from Donor Code. Activity completed (optional for some countries)</w:t>
      </w:r>
    </w:p>
    <w:p w14:paraId="29F3107D" w14:textId="77777777" w:rsidR="00443AF9" w:rsidRDefault="00443AF9" w:rsidP="00443AF9">
      <w:pPr>
        <w:jc w:val="both"/>
        <w:rPr>
          <w:lang w:val="en-GB"/>
        </w:rPr>
      </w:pPr>
    </w:p>
    <w:p w14:paraId="6CCC5AC2" w14:textId="77777777" w:rsidR="00443AF9" w:rsidRDefault="00443AF9" w:rsidP="00443AF9">
      <w:pPr>
        <w:jc w:val="both"/>
        <w:rPr>
          <w:b/>
          <w:bCs/>
          <w:lang w:val="en-GB"/>
        </w:rPr>
      </w:pPr>
      <w:r>
        <w:rPr>
          <w:b/>
          <w:bCs/>
          <w:lang w:val="en-GB"/>
        </w:rPr>
        <w:t xml:space="preserve">C: </w:t>
      </w:r>
      <w:r w:rsidRPr="00882887">
        <w:rPr>
          <w:b/>
          <w:bCs/>
          <w:lang w:val="en-GB"/>
        </w:rPr>
        <w:t>T</w:t>
      </w:r>
      <w:r>
        <w:rPr>
          <w:b/>
          <w:bCs/>
          <w:lang w:val="en-GB"/>
        </w:rPr>
        <w:t>ECHNOLOGY</w:t>
      </w:r>
    </w:p>
    <w:p w14:paraId="76C2AC06" w14:textId="77777777" w:rsidR="00443AF9" w:rsidRPr="00882887" w:rsidRDefault="00443AF9" w:rsidP="00443AF9">
      <w:pPr>
        <w:pStyle w:val="ListParagraph"/>
        <w:numPr>
          <w:ilvl w:val="0"/>
          <w:numId w:val="37"/>
        </w:numPr>
        <w:jc w:val="both"/>
        <w:rPr>
          <w:b/>
          <w:bCs/>
          <w:lang w:val="en-GB"/>
        </w:rPr>
      </w:pPr>
      <w:r w:rsidRPr="00882887">
        <w:rPr>
          <w:b/>
          <w:bCs/>
          <w:lang w:val="en-GB"/>
        </w:rPr>
        <w:t>Essential</w:t>
      </w:r>
    </w:p>
    <w:p w14:paraId="254E6395" w14:textId="77777777" w:rsidR="00443AF9" w:rsidRPr="0095256D" w:rsidRDefault="00443AF9" w:rsidP="00443AF9">
      <w:pPr>
        <w:pStyle w:val="ListParagraph"/>
        <w:numPr>
          <w:ilvl w:val="1"/>
          <w:numId w:val="37"/>
        </w:numPr>
        <w:jc w:val="both"/>
        <w:rPr>
          <w:b/>
          <w:bCs/>
          <w:lang w:val="en-GB"/>
        </w:rPr>
      </w:pPr>
      <w:r>
        <w:rPr>
          <w:lang w:val="en-GB"/>
        </w:rPr>
        <w:t>Sync data/link with O365  for staff and manager names, department or administration portal that can have this data easily uploaded and managed</w:t>
      </w:r>
    </w:p>
    <w:p w14:paraId="4B4F1947" w14:textId="77777777" w:rsidR="00443AF9" w:rsidRDefault="00443AF9" w:rsidP="00443AF9">
      <w:pPr>
        <w:pStyle w:val="ListParagraph"/>
        <w:numPr>
          <w:ilvl w:val="0"/>
          <w:numId w:val="37"/>
        </w:numPr>
        <w:jc w:val="both"/>
        <w:rPr>
          <w:b/>
          <w:bCs/>
          <w:lang w:val="en-GB"/>
        </w:rPr>
      </w:pPr>
      <w:r w:rsidRPr="00882887">
        <w:rPr>
          <w:b/>
          <w:bCs/>
          <w:lang w:val="en-GB"/>
        </w:rPr>
        <w:t>Desirable</w:t>
      </w:r>
    </w:p>
    <w:p w14:paraId="3489A3F1" w14:textId="77777777" w:rsidR="00443AF9" w:rsidRPr="0095256D" w:rsidRDefault="00443AF9" w:rsidP="00443AF9">
      <w:pPr>
        <w:pStyle w:val="ListParagraph"/>
        <w:numPr>
          <w:ilvl w:val="1"/>
          <w:numId w:val="37"/>
        </w:numPr>
        <w:jc w:val="both"/>
        <w:rPr>
          <w:b/>
          <w:bCs/>
          <w:lang w:val="en-GB"/>
        </w:rPr>
      </w:pPr>
      <w:r>
        <w:rPr>
          <w:lang w:val="en-GB"/>
        </w:rPr>
        <w:t>Single sign on functionality (integration with O365)</w:t>
      </w:r>
    </w:p>
    <w:p w14:paraId="1F6324A7" w14:textId="77777777" w:rsidR="00443AF9" w:rsidRPr="00882887" w:rsidRDefault="00443AF9" w:rsidP="00443AF9">
      <w:pPr>
        <w:pStyle w:val="ListParagraph"/>
        <w:numPr>
          <w:ilvl w:val="1"/>
          <w:numId w:val="37"/>
        </w:numPr>
        <w:jc w:val="both"/>
        <w:rPr>
          <w:b/>
          <w:bCs/>
          <w:lang w:val="en-GB"/>
        </w:rPr>
      </w:pPr>
      <w:r>
        <w:rPr>
          <w:lang w:val="en-GB"/>
        </w:rPr>
        <w:t>Offline functionality – ability to store and resync up to cloud once connection is in place</w:t>
      </w:r>
    </w:p>
    <w:p w14:paraId="44CE079A" w14:textId="4E91E5DE" w:rsidR="00443AF9" w:rsidRPr="00F25E6F" w:rsidRDefault="00443AF9" w:rsidP="00443AF9">
      <w:pPr>
        <w:pStyle w:val="ListParagraph"/>
        <w:numPr>
          <w:ilvl w:val="1"/>
          <w:numId w:val="37"/>
        </w:numPr>
        <w:jc w:val="both"/>
        <w:rPr>
          <w:b/>
          <w:bCs/>
          <w:lang w:val="en-GB"/>
        </w:rPr>
      </w:pPr>
      <w:r>
        <w:rPr>
          <w:lang w:val="en-GB"/>
        </w:rPr>
        <w:t>Access via multiple device options – including Mobile phone App (Android and IoS)</w:t>
      </w:r>
    </w:p>
    <w:p w14:paraId="2F068932" w14:textId="77777777" w:rsidR="00443AF9" w:rsidRDefault="00443AF9" w:rsidP="00443AF9">
      <w:pPr>
        <w:jc w:val="both"/>
        <w:rPr>
          <w:lang w:val="en-GB"/>
        </w:rPr>
      </w:pPr>
    </w:p>
    <w:p w14:paraId="28CA0C5F" w14:textId="77777777" w:rsidR="00443AF9" w:rsidRPr="00E16844" w:rsidRDefault="00443AF9" w:rsidP="00443AF9">
      <w:pPr>
        <w:jc w:val="both"/>
        <w:rPr>
          <w:b/>
          <w:bCs/>
          <w:lang w:val="en-GB"/>
        </w:rPr>
      </w:pPr>
      <w:r>
        <w:rPr>
          <w:b/>
          <w:bCs/>
          <w:lang w:val="en-GB"/>
        </w:rPr>
        <w:t>D: STORAGE, REPORTING, QUERIES</w:t>
      </w:r>
    </w:p>
    <w:p w14:paraId="6A495DBE" w14:textId="77777777" w:rsidR="00443AF9" w:rsidRPr="009A60F2" w:rsidRDefault="00443AF9" w:rsidP="00443AF9">
      <w:pPr>
        <w:pStyle w:val="ListParagraph"/>
        <w:numPr>
          <w:ilvl w:val="0"/>
          <w:numId w:val="36"/>
        </w:numPr>
        <w:jc w:val="both"/>
        <w:rPr>
          <w:lang w:val="en-GB"/>
        </w:rPr>
      </w:pPr>
      <w:r>
        <w:rPr>
          <w:lang w:val="en-GB"/>
        </w:rPr>
        <w:t xml:space="preserve">Statistics available on the # of timesheets submitted for a given period e.g. ~ of timesheets # submitted by department etc. </w:t>
      </w:r>
    </w:p>
    <w:p w14:paraId="1B9E3BEF" w14:textId="77777777" w:rsidR="00443AF9" w:rsidRPr="008A77B1" w:rsidRDefault="00443AF9" w:rsidP="00443AF9">
      <w:pPr>
        <w:pStyle w:val="ListParagraph"/>
        <w:numPr>
          <w:ilvl w:val="0"/>
          <w:numId w:val="36"/>
        </w:numPr>
        <w:jc w:val="both"/>
        <w:rPr>
          <w:lang w:val="en-GB"/>
        </w:rPr>
      </w:pPr>
      <w:r w:rsidRPr="00E16844">
        <w:rPr>
          <w:lang w:val="en-GB"/>
        </w:rPr>
        <w:t xml:space="preserve">All approved timesheets to be stored and accessed via a central </w:t>
      </w:r>
      <w:r>
        <w:rPr>
          <w:lang w:val="en-GB"/>
        </w:rPr>
        <w:t xml:space="preserve">cloud </w:t>
      </w:r>
      <w:r w:rsidRPr="00E16844">
        <w:rPr>
          <w:lang w:val="en-GB"/>
        </w:rPr>
        <w:t>repository</w:t>
      </w:r>
      <w:r>
        <w:rPr>
          <w:lang w:val="en-GB"/>
        </w:rPr>
        <w:t xml:space="preserve"> for a minimum of 7  financial years.</w:t>
      </w:r>
    </w:p>
    <w:p w14:paraId="206E079C" w14:textId="77777777" w:rsidR="00443AF9" w:rsidRDefault="00443AF9" w:rsidP="00443AF9">
      <w:pPr>
        <w:pStyle w:val="ListParagraph"/>
        <w:numPr>
          <w:ilvl w:val="0"/>
          <w:numId w:val="36"/>
        </w:numPr>
        <w:jc w:val="both"/>
        <w:rPr>
          <w:lang w:val="en-GB"/>
        </w:rPr>
      </w:pPr>
      <w:r w:rsidRPr="008A77B1">
        <w:rPr>
          <w:lang w:val="en-GB"/>
        </w:rPr>
        <w:lastRenderedPageBreak/>
        <w:t>An ability to extract all data elements from the timesheet so as to enable GOAL to analyse and prepare dashboards via Power BI</w:t>
      </w:r>
      <w:r>
        <w:rPr>
          <w:lang w:val="en-GB"/>
        </w:rPr>
        <w:t xml:space="preserve"> and run excel database queries</w:t>
      </w:r>
    </w:p>
    <w:p w14:paraId="38269F99" w14:textId="77777777" w:rsidR="00443AF9" w:rsidRDefault="00443AF9" w:rsidP="00443AF9">
      <w:pPr>
        <w:pStyle w:val="ListParagraph"/>
        <w:numPr>
          <w:ilvl w:val="0"/>
          <w:numId w:val="36"/>
        </w:numPr>
        <w:jc w:val="both"/>
        <w:rPr>
          <w:lang w:val="en-GB"/>
        </w:rPr>
      </w:pPr>
      <w:r>
        <w:rPr>
          <w:lang w:val="en-GB"/>
        </w:rPr>
        <w:t>An ability to do search options on data referenced in #2.</w:t>
      </w:r>
    </w:p>
    <w:p w14:paraId="3CC585B3" w14:textId="77777777" w:rsidR="00443AF9" w:rsidRPr="00750995" w:rsidRDefault="00443AF9" w:rsidP="00443AF9">
      <w:pPr>
        <w:pStyle w:val="ListParagraph"/>
        <w:numPr>
          <w:ilvl w:val="0"/>
          <w:numId w:val="36"/>
        </w:numPr>
        <w:jc w:val="both"/>
        <w:rPr>
          <w:lang w:val="en-GB"/>
        </w:rPr>
      </w:pPr>
      <w:r>
        <w:rPr>
          <w:lang w:val="en-GB"/>
        </w:rPr>
        <w:t>Full audit trail reporting on authorisation flow</w:t>
      </w:r>
    </w:p>
    <w:p w14:paraId="3D05CC7B" w14:textId="77777777" w:rsidR="00443AF9" w:rsidRDefault="00443AF9" w:rsidP="00C76F70">
      <w:pPr>
        <w:spacing w:line="252" w:lineRule="auto"/>
        <w:rPr>
          <w:b/>
        </w:rPr>
      </w:pPr>
    </w:p>
    <w:p w14:paraId="6B85AE94" w14:textId="20C0B1C9" w:rsidR="00296BAB" w:rsidRPr="004A3DF8" w:rsidRDefault="00296BAB" w:rsidP="004A3DF8">
      <w:pPr>
        <w:pStyle w:val="ListParagraph"/>
        <w:numPr>
          <w:ilvl w:val="6"/>
          <w:numId w:val="9"/>
        </w:numPr>
        <w:spacing w:line="252" w:lineRule="auto"/>
        <w:ind w:left="851" w:hanging="567"/>
        <w:rPr>
          <w:b/>
          <w:sz w:val="36"/>
          <w:szCs w:val="36"/>
        </w:rPr>
      </w:pPr>
      <w:r w:rsidRPr="004A3DF8">
        <w:rPr>
          <w:b/>
          <w:sz w:val="36"/>
          <w:szCs w:val="36"/>
        </w:rPr>
        <w:t>T</w:t>
      </w:r>
      <w:r w:rsidR="007B33CA">
        <w:rPr>
          <w:b/>
          <w:sz w:val="36"/>
          <w:szCs w:val="36"/>
        </w:rPr>
        <w:t>echnical</w:t>
      </w:r>
      <w:r w:rsidRPr="004A3DF8">
        <w:rPr>
          <w:b/>
          <w:sz w:val="36"/>
          <w:szCs w:val="36"/>
        </w:rPr>
        <w:t xml:space="preserve"> P</w:t>
      </w:r>
      <w:r w:rsidR="007B33CA">
        <w:rPr>
          <w:b/>
          <w:sz w:val="36"/>
          <w:szCs w:val="36"/>
        </w:rPr>
        <w:t>roposal</w:t>
      </w:r>
    </w:p>
    <w:p w14:paraId="31121F15" w14:textId="77777777" w:rsidR="004A3DF8" w:rsidRDefault="004A3DF8" w:rsidP="004A3DF8">
      <w:pPr>
        <w:pStyle w:val="ListParagraph"/>
        <w:spacing w:line="252" w:lineRule="auto"/>
        <w:jc w:val="both"/>
        <w:rPr>
          <w:sz w:val="24"/>
          <w:szCs w:val="24"/>
        </w:rPr>
      </w:pPr>
    </w:p>
    <w:p w14:paraId="4BAE7175" w14:textId="6CA8DF54" w:rsidR="004A3DF8" w:rsidRDefault="004A3DF8" w:rsidP="004A3DF8">
      <w:pPr>
        <w:pStyle w:val="ListParagraph"/>
        <w:spacing w:line="252" w:lineRule="auto"/>
        <w:jc w:val="both"/>
        <w:rPr>
          <w:sz w:val="24"/>
          <w:szCs w:val="24"/>
        </w:rPr>
      </w:pPr>
      <w:r>
        <w:rPr>
          <w:sz w:val="24"/>
          <w:szCs w:val="24"/>
        </w:rPr>
        <w:t>Please state in your own format your Technical Proposal including the below points and taking into consideration all the Terms of Reference here above in section 1 of this Appendix 2</w:t>
      </w:r>
      <w:r w:rsidR="001655BA">
        <w:rPr>
          <w:sz w:val="24"/>
          <w:szCs w:val="24"/>
        </w:rPr>
        <w:t>.</w:t>
      </w:r>
    </w:p>
    <w:p w14:paraId="258C9500" w14:textId="0D53A44E" w:rsidR="001655BA" w:rsidRDefault="001655BA" w:rsidP="004A3DF8">
      <w:pPr>
        <w:pStyle w:val="ListParagraph"/>
        <w:spacing w:line="252" w:lineRule="auto"/>
        <w:jc w:val="both"/>
        <w:rPr>
          <w:sz w:val="24"/>
          <w:szCs w:val="24"/>
        </w:rPr>
      </w:pPr>
      <w:r>
        <w:rPr>
          <w:sz w:val="24"/>
          <w:szCs w:val="24"/>
        </w:rPr>
        <w:t>Candidates will be scored as per the Table included in Section 5.1 of this Tender document.</w:t>
      </w:r>
      <w:r w:rsidR="007208AE">
        <w:rPr>
          <w:sz w:val="24"/>
          <w:szCs w:val="24"/>
        </w:rPr>
        <w:t xml:space="preserve"> Maximum score for the Technical Proposal is 60 marks out of 100. </w:t>
      </w:r>
    </w:p>
    <w:p w14:paraId="10A436B5" w14:textId="77777777" w:rsidR="004A3DF8" w:rsidRDefault="004A3DF8" w:rsidP="004A3DF8">
      <w:pPr>
        <w:pStyle w:val="ListParagraph"/>
        <w:spacing w:line="252" w:lineRule="auto"/>
        <w:jc w:val="both"/>
        <w:rPr>
          <w:sz w:val="24"/>
          <w:szCs w:val="24"/>
        </w:rPr>
      </w:pPr>
    </w:p>
    <w:p w14:paraId="0B0B46B4" w14:textId="75229B58" w:rsidR="00162DA7" w:rsidRDefault="00162DA7" w:rsidP="00162DA7">
      <w:pPr>
        <w:pStyle w:val="ListParagraph"/>
        <w:numPr>
          <w:ilvl w:val="0"/>
          <w:numId w:val="32"/>
        </w:numPr>
        <w:spacing w:line="252" w:lineRule="auto"/>
        <w:jc w:val="both"/>
        <w:rPr>
          <w:sz w:val="24"/>
          <w:szCs w:val="24"/>
        </w:rPr>
      </w:pPr>
      <w:r>
        <w:rPr>
          <w:sz w:val="24"/>
          <w:szCs w:val="24"/>
        </w:rPr>
        <w:t xml:space="preserve">Work Plan for initial onboarding of the application and training. </w:t>
      </w:r>
    </w:p>
    <w:p w14:paraId="4AA415B2" w14:textId="77777777" w:rsidR="00162DA7" w:rsidRPr="00555395" w:rsidRDefault="00162DA7" w:rsidP="00162DA7">
      <w:pPr>
        <w:pStyle w:val="ListParagraph"/>
        <w:numPr>
          <w:ilvl w:val="0"/>
          <w:numId w:val="32"/>
        </w:numPr>
        <w:spacing w:after="0" w:line="252" w:lineRule="auto"/>
        <w:jc w:val="both"/>
        <w:rPr>
          <w:sz w:val="24"/>
          <w:szCs w:val="24"/>
        </w:rPr>
      </w:pPr>
      <w:r w:rsidRPr="00555395">
        <w:rPr>
          <w:sz w:val="24"/>
          <w:szCs w:val="24"/>
        </w:rPr>
        <w:t xml:space="preserve">Functionality requirements scored per </w:t>
      </w:r>
      <w:r w:rsidRPr="00555395">
        <w:t xml:space="preserve">sections A,B,C,D of Appendix 2-Terms of Reference  </w:t>
      </w:r>
    </w:p>
    <w:p w14:paraId="2CF589D0" w14:textId="4564FFDD" w:rsidR="00AE0996" w:rsidRPr="00AE0996" w:rsidRDefault="00AE0996" w:rsidP="00AE0996">
      <w:pPr>
        <w:pStyle w:val="ListParagraph"/>
        <w:numPr>
          <w:ilvl w:val="0"/>
          <w:numId w:val="32"/>
        </w:numPr>
        <w:spacing w:line="252" w:lineRule="auto"/>
        <w:jc w:val="both"/>
        <w:rPr>
          <w:sz w:val="24"/>
          <w:szCs w:val="24"/>
        </w:rPr>
      </w:pPr>
      <w:r>
        <w:rPr>
          <w:sz w:val="24"/>
          <w:szCs w:val="24"/>
        </w:rPr>
        <w:t>Please provide a T</w:t>
      </w:r>
      <w:r w:rsidRPr="000B272C">
        <w:rPr>
          <w:sz w:val="24"/>
          <w:szCs w:val="24"/>
        </w:rPr>
        <w:t>echnology demo</w:t>
      </w:r>
      <w:r>
        <w:rPr>
          <w:sz w:val="24"/>
          <w:szCs w:val="24"/>
        </w:rPr>
        <w:t xml:space="preserve"> </w:t>
      </w:r>
      <w:r w:rsidR="00421901">
        <w:rPr>
          <w:sz w:val="24"/>
          <w:szCs w:val="24"/>
        </w:rPr>
        <w:t>demonstrating the abilities of the Software.</w:t>
      </w:r>
    </w:p>
    <w:p w14:paraId="13E1313F" w14:textId="670103A4" w:rsidR="00162DA7" w:rsidRDefault="00162DA7" w:rsidP="00162DA7">
      <w:pPr>
        <w:pStyle w:val="ListParagraph"/>
        <w:numPr>
          <w:ilvl w:val="0"/>
          <w:numId w:val="32"/>
        </w:numPr>
        <w:spacing w:line="252" w:lineRule="auto"/>
        <w:jc w:val="both"/>
        <w:rPr>
          <w:sz w:val="24"/>
          <w:szCs w:val="24"/>
        </w:rPr>
      </w:pPr>
      <w:r>
        <w:rPr>
          <w:sz w:val="24"/>
          <w:szCs w:val="24"/>
        </w:rPr>
        <w:t>Qualified Staff. Please provide the CVs of the persons who will handle the implementation and onboarding of this Software.</w:t>
      </w:r>
    </w:p>
    <w:p w14:paraId="412B00B9" w14:textId="4BE463F7" w:rsidR="00162DA7" w:rsidRDefault="00162DA7" w:rsidP="00162DA7">
      <w:pPr>
        <w:pStyle w:val="ListParagraph"/>
        <w:numPr>
          <w:ilvl w:val="0"/>
          <w:numId w:val="32"/>
        </w:numPr>
        <w:spacing w:line="252" w:lineRule="auto"/>
        <w:jc w:val="both"/>
        <w:rPr>
          <w:sz w:val="24"/>
          <w:szCs w:val="24"/>
        </w:rPr>
      </w:pPr>
      <w:r>
        <w:rPr>
          <w:sz w:val="24"/>
          <w:szCs w:val="24"/>
        </w:rPr>
        <w:t>Customer support plan.</w:t>
      </w:r>
    </w:p>
    <w:p w14:paraId="3C721019" w14:textId="4F8A10FF" w:rsidR="00162DA7" w:rsidRDefault="00162DA7" w:rsidP="00C76F70">
      <w:pPr>
        <w:spacing w:line="252" w:lineRule="auto"/>
        <w:rPr>
          <w:bCs/>
        </w:rPr>
      </w:pPr>
    </w:p>
    <w:p w14:paraId="65EB8FD4" w14:textId="28B69E8F" w:rsidR="007B33CA" w:rsidRPr="004A3DF8" w:rsidRDefault="007B33CA" w:rsidP="007B33CA">
      <w:pPr>
        <w:pStyle w:val="ListParagraph"/>
        <w:numPr>
          <w:ilvl w:val="6"/>
          <w:numId w:val="9"/>
        </w:numPr>
        <w:spacing w:line="252" w:lineRule="auto"/>
        <w:ind w:left="851" w:hanging="567"/>
        <w:rPr>
          <w:b/>
          <w:sz w:val="36"/>
          <w:szCs w:val="36"/>
        </w:rPr>
      </w:pPr>
      <w:r>
        <w:rPr>
          <w:b/>
          <w:sz w:val="36"/>
          <w:szCs w:val="36"/>
        </w:rPr>
        <w:t>Financial Offer</w:t>
      </w:r>
    </w:p>
    <w:p w14:paraId="0531FE00" w14:textId="671E4ACC" w:rsidR="00D52FBD" w:rsidRDefault="00D52FBD" w:rsidP="00D52FBD">
      <w:pPr>
        <w:pStyle w:val="ListParagraph"/>
        <w:spacing w:line="252" w:lineRule="auto"/>
        <w:ind w:left="709"/>
        <w:jc w:val="both"/>
        <w:rPr>
          <w:sz w:val="24"/>
          <w:szCs w:val="24"/>
        </w:rPr>
      </w:pPr>
      <w:r>
        <w:rPr>
          <w:sz w:val="24"/>
          <w:szCs w:val="24"/>
        </w:rPr>
        <w:t>Please fill in the below table with your Financial Offer and state any other costs that might occur.</w:t>
      </w:r>
    </w:p>
    <w:p w14:paraId="69EA005E" w14:textId="6B3FD107" w:rsidR="00D52FBD" w:rsidRDefault="00D52FBD" w:rsidP="00D52FBD">
      <w:pPr>
        <w:pStyle w:val="ListParagraph"/>
        <w:spacing w:line="252" w:lineRule="auto"/>
        <w:ind w:left="709"/>
        <w:jc w:val="both"/>
        <w:rPr>
          <w:sz w:val="24"/>
          <w:szCs w:val="24"/>
        </w:rPr>
      </w:pPr>
      <w:r>
        <w:rPr>
          <w:sz w:val="24"/>
          <w:szCs w:val="24"/>
        </w:rPr>
        <w:t xml:space="preserve">Candidates will be scored as per below Table in this Section. Maximum score for the Financial Offer is 40 marks out of 100. </w:t>
      </w:r>
    </w:p>
    <w:p w14:paraId="7EBAF8E6" w14:textId="77777777" w:rsidR="007B33CA" w:rsidRPr="008D63F5" w:rsidRDefault="007B33CA" w:rsidP="00C76F70">
      <w:pPr>
        <w:spacing w:line="252" w:lineRule="auto"/>
        <w:rPr>
          <w:bCs/>
        </w:rPr>
      </w:pPr>
    </w:p>
    <w:p w14:paraId="6757E21A" w14:textId="1C8BBC06" w:rsidR="00296BAB" w:rsidRPr="00873EC3" w:rsidRDefault="00873EC3" w:rsidP="008B5D88">
      <w:pPr>
        <w:rPr>
          <w:b/>
        </w:rPr>
      </w:pPr>
      <w:r w:rsidRPr="00873EC3">
        <w:rPr>
          <w:b/>
        </w:rPr>
        <w:t>PRICING SCHEDULE</w:t>
      </w:r>
    </w:p>
    <w:p w14:paraId="3189EFEA" w14:textId="77777777" w:rsidR="00296BAB" w:rsidRPr="00873EC3" w:rsidRDefault="00873EC3" w:rsidP="008B5D88">
      <w:pPr>
        <w:rPr>
          <w:b/>
          <w:i/>
        </w:rPr>
      </w:pPr>
      <w:r>
        <w:rPr>
          <w:i/>
        </w:rPr>
        <w:t>(</w:t>
      </w:r>
      <w:r w:rsidRPr="00873EC3">
        <w:rPr>
          <w:i/>
        </w:rPr>
        <w:t>All Tenderers must complete the Pricing Schedule</w:t>
      </w:r>
      <w:r>
        <w:rPr>
          <w:i/>
        </w:rPr>
        <w:t>)</w:t>
      </w:r>
      <w:r w:rsidRPr="00873EC3">
        <w:rPr>
          <w:i/>
        </w:rPr>
        <w:t xml:space="preserve"> </w:t>
      </w:r>
    </w:p>
    <w:tbl>
      <w:tblPr>
        <w:tblStyle w:val="TableGrid"/>
        <w:tblW w:w="0" w:type="auto"/>
        <w:tblLook w:val="04A0" w:firstRow="1" w:lastRow="0" w:firstColumn="1" w:lastColumn="0" w:noHBand="0" w:noVBand="1"/>
      </w:tblPr>
      <w:tblGrid>
        <w:gridCol w:w="562"/>
        <w:gridCol w:w="4530"/>
        <w:gridCol w:w="2546"/>
        <w:gridCol w:w="2546"/>
      </w:tblGrid>
      <w:tr w:rsidR="00296BAB" w14:paraId="2202F72C" w14:textId="77777777" w:rsidTr="0074124B">
        <w:trPr>
          <w:trHeight w:val="447"/>
        </w:trPr>
        <w:tc>
          <w:tcPr>
            <w:tcW w:w="10184" w:type="dxa"/>
            <w:gridSpan w:val="4"/>
            <w:shd w:val="clear" w:color="auto" w:fill="9BBB59" w:themeFill="accent3"/>
          </w:tcPr>
          <w:p w14:paraId="13C5B023" w14:textId="77777777" w:rsidR="00296BAB" w:rsidRPr="00296BAB" w:rsidRDefault="00873EC3" w:rsidP="00296BAB">
            <w:pPr>
              <w:jc w:val="center"/>
              <w:rPr>
                <w:b/>
              </w:rPr>
            </w:pPr>
            <w:r>
              <w:rPr>
                <w:b/>
              </w:rPr>
              <w:t>PRICING SCHEDULE</w:t>
            </w:r>
          </w:p>
        </w:tc>
      </w:tr>
      <w:tr w:rsidR="00296BAB" w14:paraId="7FA923BB" w14:textId="77777777" w:rsidTr="007F264E">
        <w:tc>
          <w:tcPr>
            <w:tcW w:w="10184" w:type="dxa"/>
            <w:gridSpan w:val="4"/>
          </w:tcPr>
          <w:p w14:paraId="66D11F42" w14:textId="77777777" w:rsidR="00296BAB" w:rsidRDefault="0074124B" w:rsidP="008B5D88">
            <w:r w:rsidRPr="00792E1D">
              <w:t xml:space="preserve">PRICE </w:t>
            </w:r>
            <w:r w:rsidR="0044483D" w:rsidRPr="00792E1D">
              <w:t>40</w:t>
            </w:r>
            <w:r w:rsidR="00296BAB" w:rsidRPr="00792E1D">
              <w:t xml:space="preserve"> MARKS</w:t>
            </w:r>
          </w:p>
        </w:tc>
      </w:tr>
      <w:tr w:rsidR="00296BAB" w14:paraId="129EFCE6" w14:textId="77777777" w:rsidTr="00296BAB">
        <w:tc>
          <w:tcPr>
            <w:tcW w:w="562" w:type="dxa"/>
          </w:tcPr>
          <w:p w14:paraId="16CCA756" w14:textId="77777777" w:rsidR="00296BAB" w:rsidRDefault="00296BAB" w:rsidP="00296BAB"/>
        </w:tc>
        <w:tc>
          <w:tcPr>
            <w:tcW w:w="4530" w:type="dxa"/>
          </w:tcPr>
          <w:p w14:paraId="443C3F05" w14:textId="77777777" w:rsidR="00296BAB" w:rsidRDefault="00296BAB" w:rsidP="00296BAB"/>
        </w:tc>
        <w:tc>
          <w:tcPr>
            <w:tcW w:w="2546" w:type="dxa"/>
          </w:tcPr>
          <w:p w14:paraId="564A862C" w14:textId="2582D8FF" w:rsidR="00296BAB" w:rsidRPr="00296BAB" w:rsidRDefault="007614F6" w:rsidP="0074124B">
            <w:pPr>
              <w:jc w:val="center"/>
              <w:rPr>
                <w:b/>
              </w:rPr>
            </w:pPr>
            <w:r>
              <w:rPr>
                <w:b/>
              </w:rPr>
              <w:t>Year 1</w:t>
            </w:r>
          </w:p>
        </w:tc>
        <w:tc>
          <w:tcPr>
            <w:tcW w:w="2546" w:type="dxa"/>
          </w:tcPr>
          <w:p w14:paraId="040A1A48" w14:textId="07525FF3" w:rsidR="00296BAB" w:rsidRDefault="007614F6" w:rsidP="0074124B">
            <w:pPr>
              <w:jc w:val="center"/>
            </w:pPr>
            <w:r>
              <w:rPr>
                <w:b/>
              </w:rPr>
              <w:t>Year 2</w:t>
            </w:r>
          </w:p>
        </w:tc>
      </w:tr>
      <w:tr w:rsidR="00296BAB" w14:paraId="456DF4B3" w14:textId="77777777" w:rsidTr="00296BAB">
        <w:tc>
          <w:tcPr>
            <w:tcW w:w="562" w:type="dxa"/>
          </w:tcPr>
          <w:p w14:paraId="7858B4A1" w14:textId="77777777" w:rsidR="00296BAB" w:rsidRDefault="00296BAB" w:rsidP="00296BAB">
            <w:r>
              <w:t>1</w:t>
            </w:r>
          </w:p>
        </w:tc>
        <w:tc>
          <w:tcPr>
            <w:tcW w:w="4530" w:type="dxa"/>
          </w:tcPr>
          <w:p w14:paraId="7E0F0A10" w14:textId="22B1D8CD" w:rsidR="00296BAB" w:rsidRDefault="00162DA7" w:rsidP="00296BAB">
            <w:r>
              <w:t>Please state the license type and associated costs per license.</w:t>
            </w:r>
          </w:p>
          <w:p w14:paraId="1BD6E766" w14:textId="1E77ED01" w:rsidR="00162DA7" w:rsidRDefault="00162DA7" w:rsidP="00296BAB"/>
          <w:p w14:paraId="79CBF4A2" w14:textId="51622063" w:rsidR="00162DA7" w:rsidRDefault="00162DA7" w:rsidP="00296BAB">
            <w:r>
              <w:t>Also required is minimum license numbers, if any.</w:t>
            </w:r>
          </w:p>
          <w:p w14:paraId="40C7EDCE" w14:textId="5F7747EC" w:rsidR="00162DA7" w:rsidRDefault="00162DA7" w:rsidP="00296BAB"/>
        </w:tc>
        <w:tc>
          <w:tcPr>
            <w:tcW w:w="2546" w:type="dxa"/>
          </w:tcPr>
          <w:p w14:paraId="50FAC815" w14:textId="77777777" w:rsidR="00296BAB" w:rsidRDefault="00296BAB" w:rsidP="00296BAB"/>
        </w:tc>
        <w:tc>
          <w:tcPr>
            <w:tcW w:w="2546" w:type="dxa"/>
          </w:tcPr>
          <w:p w14:paraId="3FDABC13" w14:textId="77777777" w:rsidR="00296BAB" w:rsidRDefault="00296BAB" w:rsidP="00296BAB"/>
        </w:tc>
      </w:tr>
      <w:tr w:rsidR="00296BAB" w14:paraId="2664B41B" w14:textId="77777777" w:rsidTr="00296BAB">
        <w:tc>
          <w:tcPr>
            <w:tcW w:w="562" w:type="dxa"/>
          </w:tcPr>
          <w:p w14:paraId="26516207" w14:textId="77777777" w:rsidR="00296BAB" w:rsidRDefault="00296BAB" w:rsidP="00296BAB"/>
        </w:tc>
        <w:tc>
          <w:tcPr>
            <w:tcW w:w="4530" w:type="dxa"/>
          </w:tcPr>
          <w:p w14:paraId="1B2A68B5" w14:textId="77777777" w:rsidR="00296BAB" w:rsidRDefault="00296BAB" w:rsidP="00296BAB">
            <w:pPr>
              <w:rPr>
                <w:b/>
              </w:rPr>
            </w:pPr>
            <w:r w:rsidRPr="00E8029E">
              <w:rPr>
                <w:b/>
              </w:rPr>
              <w:t>TOTAL COST</w:t>
            </w:r>
            <w:r>
              <w:rPr>
                <w:b/>
              </w:rPr>
              <w:t xml:space="preserve"> Excl VAT</w:t>
            </w:r>
          </w:p>
          <w:p w14:paraId="44FFAA24" w14:textId="77777777" w:rsidR="00296BAB" w:rsidRDefault="00296BAB" w:rsidP="00296BAB"/>
        </w:tc>
        <w:tc>
          <w:tcPr>
            <w:tcW w:w="2546" w:type="dxa"/>
          </w:tcPr>
          <w:p w14:paraId="1F2EFE5F" w14:textId="77777777" w:rsidR="00296BAB" w:rsidRDefault="00296BAB" w:rsidP="00296BAB"/>
        </w:tc>
        <w:tc>
          <w:tcPr>
            <w:tcW w:w="2546" w:type="dxa"/>
          </w:tcPr>
          <w:p w14:paraId="68E14D70" w14:textId="77777777" w:rsidR="00296BAB" w:rsidRDefault="00296BAB" w:rsidP="00296BAB"/>
        </w:tc>
      </w:tr>
      <w:tr w:rsidR="00296BAB" w14:paraId="0CA6B58C" w14:textId="77777777" w:rsidTr="00296BAB">
        <w:tc>
          <w:tcPr>
            <w:tcW w:w="562" w:type="dxa"/>
          </w:tcPr>
          <w:p w14:paraId="005E314D" w14:textId="77777777" w:rsidR="00296BAB" w:rsidRDefault="00296BAB" w:rsidP="00296BAB"/>
        </w:tc>
        <w:tc>
          <w:tcPr>
            <w:tcW w:w="4530" w:type="dxa"/>
          </w:tcPr>
          <w:p w14:paraId="38960102" w14:textId="77777777" w:rsidR="00296BAB" w:rsidRDefault="00296BAB" w:rsidP="00296BAB">
            <w:r>
              <w:rPr>
                <w:b/>
              </w:rPr>
              <w:t>VAT Rate @</w:t>
            </w:r>
          </w:p>
        </w:tc>
        <w:tc>
          <w:tcPr>
            <w:tcW w:w="2546" w:type="dxa"/>
          </w:tcPr>
          <w:p w14:paraId="6DB17FBE" w14:textId="77777777" w:rsidR="00296BAB" w:rsidRDefault="00296BAB" w:rsidP="00296BAB"/>
        </w:tc>
        <w:tc>
          <w:tcPr>
            <w:tcW w:w="2546" w:type="dxa"/>
          </w:tcPr>
          <w:p w14:paraId="4D7E9854" w14:textId="77777777" w:rsidR="00296BAB" w:rsidRDefault="00296BAB" w:rsidP="00296BAB"/>
        </w:tc>
      </w:tr>
      <w:tr w:rsidR="00296BAB" w14:paraId="34B725AE" w14:textId="77777777" w:rsidTr="00296BAB">
        <w:tc>
          <w:tcPr>
            <w:tcW w:w="562" w:type="dxa"/>
            <w:shd w:val="clear" w:color="auto" w:fill="9BBB59" w:themeFill="accent3"/>
          </w:tcPr>
          <w:p w14:paraId="728F65F7" w14:textId="77777777" w:rsidR="00296BAB" w:rsidRDefault="00296BAB" w:rsidP="00296BAB"/>
        </w:tc>
        <w:tc>
          <w:tcPr>
            <w:tcW w:w="4530" w:type="dxa"/>
            <w:shd w:val="clear" w:color="auto" w:fill="9BBB59" w:themeFill="accent3"/>
          </w:tcPr>
          <w:p w14:paraId="0247B815" w14:textId="2BEB0A7F" w:rsidR="00296BAB" w:rsidRDefault="00276E00" w:rsidP="00296BAB">
            <w:pPr>
              <w:rPr>
                <w:b/>
              </w:rPr>
            </w:pPr>
            <w:r>
              <w:rPr>
                <w:b/>
              </w:rPr>
              <w:t>Total Cost incl. VAT</w:t>
            </w:r>
          </w:p>
        </w:tc>
        <w:tc>
          <w:tcPr>
            <w:tcW w:w="2546" w:type="dxa"/>
            <w:shd w:val="clear" w:color="auto" w:fill="9BBB59" w:themeFill="accent3"/>
          </w:tcPr>
          <w:p w14:paraId="146DC124" w14:textId="77777777" w:rsidR="00296BAB" w:rsidRDefault="00296BAB" w:rsidP="00296BAB"/>
        </w:tc>
        <w:tc>
          <w:tcPr>
            <w:tcW w:w="2546" w:type="dxa"/>
            <w:shd w:val="clear" w:color="auto" w:fill="9BBB59" w:themeFill="accent3"/>
          </w:tcPr>
          <w:p w14:paraId="51974ECE" w14:textId="77777777" w:rsidR="00296BAB" w:rsidRDefault="00296BAB" w:rsidP="00296BAB"/>
        </w:tc>
      </w:tr>
    </w:tbl>
    <w:p w14:paraId="712D4CD0" w14:textId="77777777" w:rsidR="00296BAB" w:rsidRDefault="00296BAB" w:rsidP="008B5D88"/>
    <w:p w14:paraId="71E8C823" w14:textId="77777777" w:rsidR="0044483D" w:rsidRPr="0074124B" w:rsidRDefault="0044483D" w:rsidP="0044483D">
      <w:pPr>
        <w:ind w:hanging="2"/>
        <w:rPr>
          <w:b/>
        </w:rPr>
      </w:pPr>
      <w:r>
        <w:rPr>
          <w:b/>
        </w:rPr>
        <w:lastRenderedPageBreak/>
        <w:t xml:space="preserve">Costs should </w:t>
      </w:r>
      <w:r w:rsidRPr="0074124B">
        <w:rPr>
          <w:b/>
        </w:rPr>
        <w:t>be expressed in Euro only and exclusive of VAT. The VAT rate(s) where applicable should be indicated separately.</w:t>
      </w:r>
    </w:p>
    <w:p w14:paraId="0A52DB3B" w14:textId="49E4DF99" w:rsidR="00901C79" w:rsidRDefault="00901C79" w:rsidP="008B5D88"/>
    <w:p w14:paraId="6C62DA74" w14:textId="6EEFAF0A" w:rsidR="00422522" w:rsidRDefault="00422522" w:rsidP="008B5D88">
      <w:r>
        <w:t xml:space="preserve">All implementation and support is anticipated that it will be conducted remotely via MS Teams and therefore no additional costs are </w:t>
      </w:r>
      <w:r w:rsidR="00F25E6F">
        <w:t>anticipated</w:t>
      </w:r>
      <w:r>
        <w:t>.</w:t>
      </w:r>
    </w:p>
    <w:p w14:paraId="7DB1014B" w14:textId="77777777" w:rsidR="00422522" w:rsidRDefault="00422522" w:rsidP="008B5D88"/>
    <w:p w14:paraId="13307BAA" w14:textId="77777777" w:rsidR="00F54464" w:rsidRPr="004C151F" w:rsidRDefault="00F54464" w:rsidP="00F54464">
      <w:pPr>
        <w:tabs>
          <w:tab w:val="left" w:pos="-720"/>
          <w:tab w:val="left" w:pos="0"/>
          <w:tab w:val="left" w:pos="3402"/>
        </w:tabs>
        <w:suppressAutoHyphens/>
        <w:jc w:val="both"/>
        <w:rPr>
          <w:spacing w:val="-3"/>
        </w:rPr>
      </w:pPr>
      <w:bookmarkStart w:id="71" w:name="_Hlk521074859"/>
      <w:r w:rsidRPr="65D6D460">
        <w:t xml:space="preserve">Signed: (Director)   </w:t>
      </w:r>
      <w:r w:rsidRPr="004C151F">
        <w:tab/>
      </w:r>
      <w:r w:rsidRPr="65D6D460">
        <w:rPr>
          <w:rFonts w:ascii="Calibri" w:eastAsia="Calibri" w:hAnsi="Calibri" w:cs="Calibri"/>
          <w:color w:val="C0C0C0"/>
          <w:spacing w:val="-3"/>
        </w:rPr>
        <w:t>_________________________________________</w:t>
      </w:r>
    </w:p>
    <w:p w14:paraId="4604D3D7" w14:textId="77777777" w:rsidR="00F54464" w:rsidRPr="004C151F" w:rsidRDefault="00F54464" w:rsidP="00F54464">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423FC9F4" w14:textId="77777777" w:rsidR="00F54464" w:rsidRPr="004C151F" w:rsidRDefault="00F54464" w:rsidP="00F54464">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2433703B" w14:textId="77777777" w:rsidR="00F54464" w:rsidRPr="004C151F" w:rsidRDefault="00F54464" w:rsidP="00F54464">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6465520F" w14:textId="77777777" w:rsidR="00F54464" w:rsidRPr="004C151F" w:rsidRDefault="00F54464" w:rsidP="00F54464">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_________________________________________</w:t>
      </w:r>
      <w:bookmarkEnd w:id="71"/>
    </w:p>
    <w:p w14:paraId="0293B5D1" w14:textId="77777777" w:rsidR="00D00EAF" w:rsidRDefault="00D00EAF" w:rsidP="008F70A5">
      <w:pPr>
        <w:pStyle w:val="Heading1"/>
        <w:numPr>
          <w:ilvl w:val="0"/>
          <w:numId w:val="0"/>
        </w:numPr>
        <w:jc w:val="both"/>
      </w:pPr>
      <w:bookmarkStart w:id="72" w:name="_Toc463016561"/>
      <w:bookmarkStart w:id="73" w:name="_Toc466022968"/>
      <w:bookmarkStart w:id="74" w:name="_Toc524333765"/>
    </w:p>
    <w:p w14:paraId="509139C2" w14:textId="01144B27" w:rsidR="007158CD" w:rsidRDefault="65D6D460" w:rsidP="008F70A5">
      <w:pPr>
        <w:pStyle w:val="Heading1"/>
        <w:numPr>
          <w:ilvl w:val="0"/>
          <w:numId w:val="0"/>
        </w:numPr>
        <w:jc w:val="both"/>
      </w:pPr>
      <w:r>
        <w:t>Appendix 3 - GOAL terms and conditions</w:t>
      </w:r>
      <w:bookmarkEnd w:id="72"/>
      <w:bookmarkEnd w:id="73"/>
      <w:bookmarkEnd w:id="74"/>
    </w:p>
    <w:p w14:paraId="6E61B70B" w14:textId="77777777" w:rsidR="00D51F4C" w:rsidRPr="008F70A5" w:rsidRDefault="65D6D460" w:rsidP="65D6D460">
      <w:pPr>
        <w:tabs>
          <w:tab w:val="left" w:pos="-90"/>
        </w:tabs>
        <w:jc w:val="both"/>
        <w:rPr>
          <w:rFonts w:ascii="Tahoma" w:eastAsia="Tahoma" w:hAnsi="Tahoma" w:cs="Tahoma"/>
          <w:b/>
          <w:bCs/>
          <w:u w:val="single"/>
          <w:lang w:val="en-GB"/>
        </w:rPr>
      </w:pPr>
      <w:r w:rsidRPr="65D6D460">
        <w:rPr>
          <w:b/>
          <w:bCs/>
          <w:u w:val="single"/>
        </w:rPr>
        <w:t xml:space="preserve">TERMS AND CONDITIONS FOR CONTRACTS FOR PROCUREMENT OF SERVICES AND WORKS </w:t>
      </w:r>
    </w:p>
    <w:p w14:paraId="35B80C98" w14:textId="77777777" w:rsidR="00D51F4C" w:rsidRPr="008F70A5" w:rsidRDefault="00D51F4C" w:rsidP="00D51F4C">
      <w:pPr>
        <w:tabs>
          <w:tab w:val="left" w:pos="-90"/>
          <w:tab w:val="left" w:pos="622"/>
          <w:tab w:val="left" w:pos="1189"/>
          <w:tab w:val="left" w:pos="5668"/>
        </w:tabs>
        <w:jc w:val="both"/>
        <w:rPr>
          <w:rFonts w:cs="Tahoma"/>
        </w:rPr>
      </w:pPr>
    </w:p>
    <w:p w14:paraId="70C7F6C3" w14:textId="77777777" w:rsidR="00D51F4C" w:rsidRPr="008F70A5" w:rsidRDefault="65D6D460" w:rsidP="00443AF9">
      <w:pPr>
        <w:pStyle w:val="ListParagraph"/>
        <w:numPr>
          <w:ilvl w:val="0"/>
          <w:numId w:val="10"/>
        </w:numPr>
        <w:spacing w:after="0" w:line="240" w:lineRule="auto"/>
        <w:jc w:val="both"/>
        <w:rPr>
          <w:u w:val="single"/>
          <w:lang w:eastAsia="en-AU"/>
        </w:rPr>
      </w:pPr>
      <w:r w:rsidRPr="65D6D460">
        <w:rPr>
          <w:u w:val="single"/>
          <w:lang w:eastAsia="en-AU"/>
        </w:rPr>
        <w:t>SCOPE AND APPLICABILITY</w:t>
      </w:r>
    </w:p>
    <w:p w14:paraId="425284FC" w14:textId="77777777" w:rsidR="00D51F4C" w:rsidRPr="008F70A5" w:rsidRDefault="65D6D460" w:rsidP="65D6D460">
      <w:pPr>
        <w:pStyle w:val="ListParagraph"/>
        <w:jc w:val="both"/>
        <w:rPr>
          <w:rFonts w:ascii="Arial" w:eastAsia="Arial" w:hAnsi="Arial" w:cs="Arial"/>
          <w:lang w:eastAsia="en-AU"/>
        </w:rPr>
      </w:pPr>
      <w:r w:rsidRPr="65D6D460">
        <w:rPr>
          <w:lang w:eastAsia="en-AU"/>
        </w:rPr>
        <w:t xml:space="preserve">These Terms and Conditions of Contract apply to all provisions of works and services made to GOAL notwithstanding any conflicting, contrary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72C491FC" w14:textId="77777777" w:rsidR="00D51F4C" w:rsidRPr="008F70A5" w:rsidRDefault="00D51F4C" w:rsidP="00D51F4C">
      <w:pPr>
        <w:tabs>
          <w:tab w:val="left" w:pos="-90"/>
          <w:tab w:val="left" w:pos="622"/>
          <w:tab w:val="left" w:pos="1189"/>
          <w:tab w:val="left" w:pos="5668"/>
        </w:tabs>
        <w:ind w:left="1080"/>
        <w:jc w:val="both"/>
        <w:rPr>
          <w:rFonts w:cs="Tahoma"/>
          <w:u w:val="single"/>
        </w:rPr>
      </w:pPr>
    </w:p>
    <w:p w14:paraId="7A215399" w14:textId="77777777" w:rsidR="00D51F4C" w:rsidRPr="008F70A5" w:rsidRDefault="65D6D460" w:rsidP="00443AF9">
      <w:pPr>
        <w:pStyle w:val="ListParagraph"/>
        <w:numPr>
          <w:ilvl w:val="0"/>
          <w:numId w:val="10"/>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6B9119E1" w14:textId="77777777" w:rsidR="00D51F4C" w:rsidRPr="008F70A5" w:rsidRDefault="65D6D460" w:rsidP="65D6D460">
      <w:pPr>
        <w:pStyle w:val="ListParagraph"/>
        <w:tabs>
          <w:tab w:val="left" w:pos="-90"/>
          <w:tab w:val="left" w:pos="622"/>
          <w:tab w:val="left" w:pos="1189"/>
          <w:tab w:val="left" w:pos="5668"/>
        </w:tabs>
        <w:spacing w:before="60"/>
        <w:jc w:val="both"/>
        <w:rPr>
          <w:rFonts w:ascii="Tahoma" w:eastAsia="Tahoma" w:hAnsi="Tahoma" w:cs="Tahoma"/>
        </w:rPr>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89AABF9" w14:textId="77777777" w:rsidR="00D51F4C" w:rsidRPr="008F70A5" w:rsidRDefault="00D51F4C" w:rsidP="00D51F4C">
      <w:pPr>
        <w:tabs>
          <w:tab w:val="left" w:pos="-90"/>
          <w:tab w:val="left" w:pos="622"/>
          <w:tab w:val="left" w:pos="1189"/>
          <w:tab w:val="left" w:pos="5668"/>
        </w:tabs>
        <w:jc w:val="both"/>
        <w:rPr>
          <w:rFonts w:cs="Tahoma"/>
        </w:rPr>
      </w:pPr>
    </w:p>
    <w:p w14:paraId="20C44434" w14:textId="77777777" w:rsidR="00D51F4C" w:rsidRPr="008F70A5" w:rsidRDefault="65D6D460" w:rsidP="00443AF9">
      <w:pPr>
        <w:pStyle w:val="ListParagraph"/>
        <w:numPr>
          <w:ilvl w:val="0"/>
          <w:numId w:val="10"/>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24794314" w14:textId="77777777" w:rsidR="00D51F4C" w:rsidRPr="008F70A5" w:rsidRDefault="65D6D460" w:rsidP="00D51F4C">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B0F14FB" w14:textId="77777777" w:rsidR="00D51F4C" w:rsidRPr="008F70A5" w:rsidRDefault="00D51F4C" w:rsidP="00D51F4C">
      <w:pPr>
        <w:pStyle w:val="ListParagraph"/>
        <w:tabs>
          <w:tab w:val="left" w:pos="-90"/>
          <w:tab w:val="left" w:pos="622"/>
          <w:tab w:val="left" w:pos="1189"/>
          <w:tab w:val="left" w:pos="5668"/>
        </w:tabs>
        <w:jc w:val="both"/>
      </w:pPr>
    </w:p>
    <w:p w14:paraId="6CA4BC4B" w14:textId="77777777" w:rsidR="00D51F4C" w:rsidRPr="008F70A5" w:rsidRDefault="65D6D460" w:rsidP="00443AF9">
      <w:pPr>
        <w:pStyle w:val="ListParagraph"/>
        <w:numPr>
          <w:ilvl w:val="0"/>
          <w:numId w:val="10"/>
        </w:numPr>
        <w:tabs>
          <w:tab w:val="left" w:pos="0"/>
          <w:tab w:val="left" w:pos="284"/>
        </w:tabs>
        <w:spacing w:after="0" w:line="240" w:lineRule="auto"/>
        <w:jc w:val="both"/>
      </w:pPr>
      <w:r w:rsidRPr="65D6D460">
        <w:rPr>
          <w:u w:val="single"/>
        </w:rPr>
        <w:lastRenderedPageBreak/>
        <w:t>ASSIGNMENT OF PERSONNEL</w:t>
      </w:r>
    </w:p>
    <w:p w14:paraId="06D884A8" w14:textId="77777777" w:rsidR="00D51F4C" w:rsidRPr="008F70A5" w:rsidRDefault="65D6D460" w:rsidP="65D6D460">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3B65DACD" w14:textId="77777777" w:rsidR="00D51F4C" w:rsidRPr="008F70A5" w:rsidRDefault="00D51F4C" w:rsidP="00D51F4C">
      <w:pPr>
        <w:pStyle w:val="ListParagraph"/>
        <w:tabs>
          <w:tab w:val="left" w:pos="-90"/>
          <w:tab w:val="left" w:pos="622"/>
          <w:tab w:val="left" w:pos="1189"/>
          <w:tab w:val="left" w:pos="5668"/>
        </w:tabs>
        <w:jc w:val="both"/>
      </w:pPr>
    </w:p>
    <w:p w14:paraId="4D87C609" w14:textId="77777777" w:rsidR="00D51F4C" w:rsidRPr="008F70A5" w:rsidRDefault="65D6D460" w:rsidP="00443AF9">
      <w:pPr>
        <w:pStyle w:val="ListParagraph"/>
        <w:numPr>
          <w:ilvl w:val="0"/>
          <w:numId w:val="10"/>
        </w:numPr>
        <w:tabs>
          <w:tab w:val="left" w:pos="-90"/>
          <w:tab w:val="left" w:pos="284"/>
        </w:tabs>
        <w:spacing w:after="0" w:line="240" w:lineRule="auto"/>
        <w:jc w:val="both"/>
      </w:pPr>
      <w:r w:rsidRPr="65D6D460">
        <w:rPr>
          <w:u w:val="single"/>
        </w:rPr>
        <w:t>OBLIGATIONS</w:t>
      </w:r>
    </w:p>
    <w:p w14:paraId="6CC51FC2" w14:textId="77777777" w:rsidR="00D51F4C" w:rsidRPr="008F70A5" w:rsidRDefault="65D6D460" w:rsidP="65D6D460">
      <w:pPr>
        <w:ind w:left="720"/>
        <w:jc w:val="both"/>
        <w:rPr>
          <w:rStyle w:val="InitialStyle"/>
          <w:rFonts w:asciiTheme="minorHAnsi" w:hAnsiTheme="minorHAnsi"/>
          <w:sz w:val="22"/>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65D6D460">
        <w:rPr>
          <w:rStyle w:val="InitialStyle"/>
          <w:rFonts w:asciiTheme="minorHAnsi" w:hAnsiTheme="minorHAnsi"/>
          <w:sz w:val="22"/>
        </w:rPr>
        <w:t>The Service provider/contractor shall refrain from any action that may adversely affect GOAL and shall fulfil its commitments with the fullest regard to the interests of GOAL.</w:t>
      </w:r>
    </w:p>
    <w:p w14:paraId="6160432B" w14:textId="77777777" w:rsidR="00D51F4C" w:rsidRDefault="65D6D460" w:rsidP="00D51F4C">
      <w:pPr>
        <w:pStyle w:val="ListParagraph"/>
        <w:tabs>
          <w:tab w:val="left" w:pos="-90"/>
          <w:tab w:val="left" w:pos="284"/>
        </w:tabs>
        <w:jc w:val="both"/>
      </w:pPr>
      <w:r>
        <w:t xml:space="preserve"> These obligations do not lapse upon termination/expiration of their agreement with GOAL.</w:t>
      </w:r>
    </w:p>
    <w:p w14:paraId="44FDC5D4" w14:textId="77777777" w:rsidR="00BA3732" w:rsidRDefault="00BA3732" w:rsidP="00D51F4C">
      <w:pPr>
        <w:pStyle w:val="ListParagraph"/>
        <w:tabs>
          <w:tab w:val="left" w:pos="-90"/>
          <w:tab w:val="left" w:pos="284"/>
        </w:tabs>
        <w:jc w:val="both"/>
      </w:pPr>
    </w:p>
    <w:p w14:paraId="569B1D7F" w14:textId="77777777" w:rsidR="00BA3732" w:rsidRPr="008F70A5" w:rsidRDefault="00BA3732" w:rsidP="00D51F4C">
      <w:pPr>
        <w:pStyle w:val="ListParagraph"/>
        <w:tabs>
          <w:tab w:val="left" w:pos="-90"/>
          <w:tab w:val="left" w:pos="284"/>
        </w:tabs>
        <w:jc w:val="both"/>
      </w:pPr>
    </w:p>
    <w:p w14:paraId="17C775EB" w14:textId="77777777" w:rsidR="00D51F4C" w:rsidRPr="008F70A5" w:rsidRDefault="00D51F4C" w:rsidP="00D51F4C">
      <w:pPr>
        <w:jc w:val="both"/>
        <w:rPr>
          <w:rStyle w:val="InitialStyle"/>
          <w:rFonts w:asciiTheme="minorHAnsi" w:hAnsiTheme="minorHAnsi"/>
          <w:sz w:val="22"/>
          <w:u w:val="single"/>
        </w:rPr>
      </w:pPr>
    </w:p>
    <w:p w14:paraId="5A03779C" w14:textId="77777777" w:rsidR="00D51F4C" w:rsidRPr="008F70A5" w:rsidRDefault="65D6D460" w:rsidP="00443AF9">
      <w:pPr>
        <w:pStyle w:val="ListParagraph"/>
        <w:numPr>
          <w:ilvl w:val="0"/>
          <w:numId w:val="10"/>
        </w:numPr>
        <w:spacing w:after="0" w:line="240" w:lineRule="auto"/>
        <w:jc w:val="both"/>
        <w:rPr>
          <w:rStyle w:val="InitialStyle"/>
          <w:rFonts w:asciiTheme="minorHAnsi" w:hAnsiTheme="minorHAnsi"/>
          <w:sz w:val="22"/>
          <w:u w:val="single"/>
        </w:rPr>
      </w:pPr>
      <w:r w:rsidRPr="65D6D460">
        <w:rPr>
          <w:rStyle w:val="InitialStyle"/>
          <w:rFonts w:asciiTheme="minorHAnsi" w:hAnsiTheme="minorHAnsi"/>
          <w:sz w:val="22"/>
          <w:u w:val="single"/>
        </w:rPr>
        <w:t>SERVICE PROVIDER/CONTRACTOR'S RESPONSIBILITY FOR EMPLOYEES</w:t>
      </w:r>
    </w:p>
    <w:p w14:paraId="52108133" w14:textId="77777777" w:rsidR="00D51F4C" w:rsidRPr="008F70A5" w:rsidRDefault="65D6D460" w:rsidP="65D6D460">
      <w:pPr>
        <w:ind w:left="720"/>
        <w:jc w:val="both"/>
        <w:rPr>
          <w:rFonts w:ascii="Arial" w:eastAsia="Arial" w:hAnsi="Arial" w:cs="Arial"/>
        </w:rPr>
      </w:pPr>
      <w:r w:rsidRPr="65D6D460">
        <w:rPr>
          <w:rStyle w:val="InitialStyle"/>
          <w:rFonts w:asciiTheme="minorHAnsi" w:hAnsiTheme="minorHAns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5E396016" w14:textId="77777777" w:rsidR="00D51F4C" w:rsidRPr="008F70A5" w:rsidRDefault="00D51F4C" w:rsidP="00D51F4C">
      <w:pPr>
        <w:tabs>
          <w:tab w:val="left" w:pos="-90"/>
        </w:tabs>
        <w:jc w:val="both"/>
        <w:rPr>
          <w:rFonts w:cs="Tahoma"/>
        </w:rPr>
      </w:pPr>
    </w:p>
    <w:p w14:paraId="5A280EAC"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ACCEPTANCE AND ACKNOWLEDGEMENT</w:t>
      </w:r>
    </w:p>
    <w:p w14:paraId="4DC7BECA" w14:textId="77777777" w:rsidR="00D51F4C" w:rsidRPr="008F70A5" w:rsidRDefault="65D6D460" w:rsidP="00D51F4C">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02EF3137" w14:textId="77777777" w:rsidR="00D51F4C" w:rsidRPr="008F70A5" w:rsidRDefault="00D51F4C" w:rsidP="00D51F4C">
      <w:pPr>
        <w:tabs>
          <w:tab w:val="left" w:pos="-90"/>
        </w:tabs>
        <w:jc w:val="both"/>
        <w:rPr>
          <w:rFonts w:cs="Tahoma"/>
        </w:rPr>
      </w:pPr>
    </w:p>
    <w:p w14:paraId="2D3FB8B0" w14:textId="77777777" w:rsidR="00D51F4C" w:rsidRPr="008F70A5" w:rsidRDefault="65D6D460" w:rsidP="00443AF9">
      <w:pPr>
        <w:pStyle w:val="ListParagraph"/>
        <w:numPr>
          <w:ilvl w:val="0"/>
          <w:numId w:val="10"/>
        </w:numPr>
        <w:tabs>
          <w:tab w:val="left" w:pos="-90"/>
        </w:tabs>
        <w:spacing w:after="0" w:line="240" w:lineRule="auto"/>
        <w:jc w:val="both"/>
        <w:rPr>
          <w:u w:val="single"/>
        </w:rPr>
      </w:pPr>
      <w:r w:rsidRPr="65D6D460">
        <w:rPr>
          <w:u w:val="single"/>
        </w:rPr>
        <w:t>WARRANTY</w:t>
      </w:r>
    </w:p>
    <w:p w14:paraId="009D0A24" w14:textId="77777777" w:rsidR="00D51F4C" w:rsidRPr="008F70A5" w:rsidRDefault="65D6D460" w:rsidP="65D6D460">
      <w:pPr>
        <w:pStyle w:val="ListParagraph"/>
        <w:jc w:val="both"/>
        <w:rPr>
          <w:rFonts w:ascii="Arial" w:eastAsia="Arial" w:hAnsi="Arial" w:cs="Arial"/>
          <w:lang w:eastAsia="en-AU"/>
        </w:rPr>
      </w:pPr>
      <w:r w:rsidRPr="65D6D460">
        <w:rPr>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39AB529" w14:textId="77777777" w:rsidR="00D51F4C" w:rsidRPr="008F70A5" w:rsidRDefault="00D51F4C" w:rsidP="00D51F4C">
      <w:pPr>
        <w:tabs>
          <w:tab w:val="left" w:pos="-90"/>
        </w:tabs>
        <w:jc w:val="both"/>
        <w:rPr>
          <w:rFonts w:cs="Tahoma"/>
        </w:rPr>
      </w:pPr>
    </w:p>
    <w:p w14:paraId="0124B493" w14:textId="77777777" w:rsidR="00D51F4C" w:rsidRPr="008F70A5" w:rsidRDefault="65D6D460" w:rsidP="00D51F4C">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8301FBD" w14:textId="77777777" w:rsidR="00D51F4C" w:rsidRPr="008F70A5" w:rsidRDefault="00D51F4C" w:rsidP="00D51F4C">
      <w:pPr>
        <w:tabs>
          <w:tab w:val="left" w:pos="-90"/>
        </w:tabs>
        <w:jc w:val="both"/>
        <w:rPr>
          <w:rFonts w:cs="Tahoma"/>
        </w:rPr>
      </w:pPr>
    </w:p>
    <w:p w14:paraId="693E7DEC" w14:textId="77777777" w:rsidR="00D51F4C" w:rsidRPr="008F70A5" w:rsidRDefault="65D6D460" w:rsidP="00443AF9">
      <w:pPr>
        <w:pStyle w:val="Standardtekst"/>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1D71B5DB" w14:textId="77777777" w:rsidR="00D51F4C" w:rsidRPr="008F70A5" w:rsidRDefault="65D6D460" w:rsidP="65D6D460">
      <w:pPr>
        <w:pStyle w:val="ListParagraph"/>
        <w:jc w:val="both"/>
        <w:rPr>
          <w:rFonts w:ascii="Arial" w:eastAsia="Arial" w:hAnsi="Arial" w:cs="Arial"/>
        </w:rPr>
      </w:pPr>
      <w:r>
        <w:lastRenderedPageBreak/>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2E5A5459" w14:textId="77777777" w:rsidR="00D51F4C" w:rsidRPr="008F70A5" w:rsidRDefault="00D51F4C" w:rsidP="00D51F4C">
      <w:pPr>
        <w:pStyle w:val="ListParagraph"/>
        <w:jc w:val="both"/>
        <w:rPr>
          <w:rFonts w:cs="Arial"/>
        </w:rPr>
      </w:pPr>
    </w:p>
    <w:p w14:paraId="5A62A03D" w14:textId="77777777" w:rsidR="00D51F4C" w:rsidRPr="008F70A5" w:rsidRDefault="65D6D460" w:rsidP="65D6D460">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4AA300F" w14:textId="77777777" w:rsidR="00D51F4C" w:rsidRPr="008F70A5" w:rsidRDefault="00D51F4C" w:rsidP="00D51F4C">
      <w:pPr>
        <w:pStyle w:val="ListParagraph"/>
        <w:jc w:val="both"/>
        <w:rPr>
          <w:rFonts w:cs="Arial"/>
        </w:rPr>
      </w:pPr>
    </w:p>
    <w:p w14:paraId="60027881" w14:textId="77777777" w:rsidR="00D51F4C" w:rsidRPr="008F70A5" w:rsidRDefault="65D6D460" w:rsidP="65D6D460">
      <w:pPr>
        <w:pStyle w:val="ListParagraph"/>
        <w:jc w:val="both"/>
        <w:rPr>
          <w:rFonts w:ascii="Arial" w:eastAsia="Arial" w:hAnsi="Arial" w:cs="Arial"/>
        </w:rPr>
      </w:pPr>
      <w: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59D5CA86" w14:textId="77777777" w:rsidR="00D51F4C" w:rsidRPr="008F70A5" w:rsidRDefault="00D51F4C" w:rsidP="00D51F4C">
      <w:pPr>
        <w:pStyle w:val="ListParagraph"/>
        <w:jc w:val="both"/>
        <w:rPr>
          <w:rFonts w:cs="Arial"/>
        </w:rPr>
      </w:pPr>
    </w:p>
    <w:p w14:paraId="79C75277" w14:textId="77777777" w:rsidR="00D51F4C" w:rsidRPr="008F70A5" w:rsidRDefault="65D6D460" w:rsidP="00D51F4C">
      <w:pPr>
        <w:pStyle w:val="ListParagraph"/>
        <w:jc w:val="both"/>
      </w:pPr>
      <w: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EB38CA0" w14:textId="77777777" w:rsidR="00D51F4C" w:rsidRPr="008F70A5" w:rsidRDefault="00D51F4C" w:rsidP="00D51F4C">
      <w:pPr>
        <w:pStyle w:val="ListParagraph"/>
        <w:tabs>
          <w:tab w:val="left" w:pos="-90"/>
        </w:tabs>
        <w:jc w:val="both"/>
      </w:pPr>
    </w:p>
    <w:p w14:paraId="7926B774" w14:textId="77777777" w:rsidR="00D51F4C" w:rsidRPr="008F70A5" w:rsidRDefault="65D6D460" w:rsidP="65D6D460">
      <w:pPr>
        <w:pStyle w:val="ListParagraph"/>
        <w:tabs>
          <w:tab w:val="left" w:pos="-90"/>
        </w:tabs>
        <w:jc w:val="both"/>
        <w:rPr>
          <w:rFonts w:ascii="Tahoma" w:eastAsia="Tahoma" w:hAnsi="Tahoma" w:cs="Tahoma"/>
        </w:rPr>
      </w:pPr>
      <w: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D58DB8B" w14:textId="77777777" w:rsidR="00D51F4C" w:rsidRPr="008F70A5" w:rsidRDefault="00D51F4C" w:rsidP="00D51F4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34EB4DD2" w14:textId="77777777" w:rsidR="00D51F4C" w:rsidRPr="008F70A5" w:rsidRDefault="65D6D460" w:rsidP="00443AF9">
      <w:pPr>
        <w:pStyle w:val="Standardtekst"/>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42154176" w14:textId="77777777" w:rsidR="00D51F4C" w:rsidRPr="008F70A5" w:rsidRDefault="65D6D460" w:rsidP="65D6D46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47D3358" w14:textId="77777777" w:rsidR="00D51F4C" w:rsidRPr="008F70A5" w:rsidRDefault="00D51F4C" w:rsidP="00D51F4C">
      <w:pPr>
        <w:pStyle w:val="ListParagraph"/>
        <w:jc w:val="both"/>
        <w:rPr>
          <w:rStyle w:val="InitialStyle"/>
          <w:rFonts w:asciiTheme="minorHAnsi" w:hAnsiTheme="minorHAnsi"/>
          <w:sz w:val="22"/>
        </w:rPr>
      </w:pPr>
    </w:p>
    <w:p w14:paraId="12278AE4" w14:textId="77777777" w:rsidR="00D51F4C" w:rsidRPr="008F70A5" w:rsidRDefault="65D6D460" w:rsidP="65D6D460">
      <w:pPr>
        <w:pStyle w:val="ListParagraph"/>
        <w:jc w:val="both"/>
        <w:rPr>
          <w:rStyle w:val="InitialStyle"/>
          <w:rFonts w:asciiTheme="minorHAnsi" w:hAnsiTheme="minorHAnsi"/>
          <w:sz w:val="22"/>
        </w:rPr>
      </w:pPr>
      <w:r w:rsidRPr="65D6D460">
        <w:rPr>
          <w:rStyle w:val="InitialStyle"/>
          <w:rFonts w:asciiTheme="minorHAnsi" w:hAnsiTheme="minorHAnsi"/>
          <w:sz w:val="22"/>
        </w:rPr>
        <w:t>Failure to comply with this obligation shall lead, after formal notice, to termination of the contract, and GOAL is entitled to recover any loss from the Supplier and is not obliged to make any further payments to the Supplier</w:t>
      </w:r>
    </w:p>
    <w:p w14:paraId="12081117" w14:textId="77777777" w:rsidR="00D51F4C" w:rsidRPr="008F70A5" w:rsidRDefault="00D51F4C" w:rsidP="00D51F4C">
      <w:pPr>
        <w:pStyle w:val="ListParagraph"/>
        <w:jc w:val="both"/>
        <w:rPr>
          <w:rFonts w:cs="Tahoma"/>
        </w:rPr>
      </w:pPr>
    </w:p>
    <w:p w14:paraId="5A84650A"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INSPECTION</w:t>
      </w:r>
    </w:p>
    <w:p w14:paraId="242507A0" w14:textId="77777777" w:rsidR="00D51F4C" w:rsidRPr="008F70A5" w:rsidRDefault="65D6D460" w:rsidP="00D51F4C">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w:t>
      </w:r>
      <w:r>
        <w:lastRenderedPageBreak/>
        <w:t xml:space="preserve">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3BA25A8B" w14:textId="77777777" w:rsidR="00D51F4C" w:rsidRPr="008F70A5" w:rsidRDefault="00D51F4C" w:rsidP="00D51F4C">
      <w:pPr>
        <w:tabs>
          <w:tab w:val="left" w:pos="-90"/>
        </w:tabs>
        <w:jc w:val="both"/>
        <w:rPr>
          <w:rFonts w:cs="Tahoma"/>
        </w:rPr>
      </w:pPr>
    </w:p>
    <w:p w14:paraId="5E786308" w14:textId="77777777" w:rsidR="00D51F4C" w:rsidRPr="008F70A5" w:rsidRDefault="65D6D460" w:rsidP="00443AF9">
      <w:pPr>
        <w:pStyle w:val="ListParagraph"/>
        <w:numPr>
          <w:ilvl w:val="0"/>
          <w:numId w:val="10"/>
        </w:numPr>
        <w:spacing w:after="0" w:line="240" w:lineRule="auto"/>
        <w:jc w:val="both"/>
        <w:rPr>
          <w:u w:val="single"/>
        </w:rPr>
      </w:pPr>
      <w:r w:rsidRPr="65D6D460">
        <w:rPr>
          <w:u w:val="single"/>
        </w:rPr>
        <w:t>FORCE MAJEURE</w:t>
      </w:r>
    </w:p>
    <w:p w14:paraId="4B7C1042" w14:textId="77777777" w:rsidR="00D51F4C" w:rsidRPr="008F70A5" w:rsidRDefault="65D6D460" w:rsidP="65D6D46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71889275" w14:textId="77777777" w:rsidR="00D51F4C" w:rsidRPr="008F70A5" w:rsidRDefault="00D51F4C" w:rsidP="00D51F4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1F679495" w14:textId="77777777" w:rsidR="00D51F4C" w:rsidRPr="008F70A5" w:rsidRDefault="65D6D460" w:rsidP="65D6D46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3BBD831" w14:textId="77777777" w:rsidR="00D51F4C" w:rsidRPr="008F70A5" w:rsidRDefault="00D51F4C" w:rsidP="00D51F4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3861B541" w14:textId="77777777" w:rsidR="00D51F4C" w:rsidRPr="008F70A5" w:rsidRDefault="65D6D460" w:rsidP="65D6D460">
      <w:pPr>
        <w:pStyle w:val="ListParagraph"/>
        <w:tabs>
          <w:tab w:val="left" w:pos="360"/>
        </w:tabs>
        <w:jc w:val="both"/>
        <w:rPr>
          <w:rStyle w:val="InitialStyle"/>
          <w:rFonts w:asciiTheme="minorHAnsi" w:hAnsiTheme="minorHAnsi"/>
          <w:sz w:val="22"/>
        </w:rPr>
      </w:pPr>
      <w:r w:rsidRPr="65D6D460">
        <w:rPr>
          <w:rStyle w:val="InitialStyle"/>
          <w:rFonts w:asciiTheme="minorHAnsi" w:hAnsiTheme="minorHAnsi"/>
          <w:sz w:val="22"/>
        </w:rPr>
        <w:t>Notwithstanding anything to the contrary in this Contract, the Service provider/contractor</w:t>
      </w:r>
      <w:r w:rsidRPr="65D6D460">
        <w:rPr>
          <w:rStyle w:val="InitialStyle"/>
          <w:rFonts w:asciiTheme="minorHAnsi" w:hAnsiTheme="minorHAnsi"/>
          <w:b/>
          <w:bCs/>
          <w:sz w:val="22"/>
        </w:rPr>
        <w:t xml:space="preserve"> </w:t>
      </w:r>
      <w:r w:rsidRPr="65D6D460">
        <w:rPr>
          <w:rStyle w:val="InitialStyle"/>
          <w:rFonts w:asciiTheme="minorHAnsi" w:hAnsiTheme="minorHAnsi"/>
          <w:sz w:val="22"/>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7735635" w14:textId="77777777" w:rsidR="00D51F4C" w:rsidRPr="008F70A5" w:rsidRDefault="00D51F4C" w:rsidP="00D51F4C">
      <w:pPr>
        <w:pStyle w:val="ListParagraph"/>
        <w:tabs>
          <w:tab w:val="left" w:pos="360"/>
        </w:tabs>
        <w:jc w:val="both"/>
        <w:rPr>
          <w:rStyle w:val="InitialStyle"/>
          <w:rFonts w:asciiTheme="minorHAnsi" w:hAnsiTheme="minorHAnsi"/>
          <w:sz w:val="22"/>
        </w:rPr>
      </w:pPr>
    </w:p>
    <w:p w14:paraId="3EBEEFB1" w14:textId="77777777" w:rsidR="00D51F4C" w:rsidRPr="008F70A5" w:rsidRDefault="00D51F4C" w:rsidP="00D51F4C">
      <w:pPr>
        <w:pStyle w:val="ListParagraph"/>
        <w:tabs>
          <w:tab w:val="left" w:pos="360"/>
        </w:tabs>
        <w:jc w:val="both"/>
        <w:rPr>
          <w:rFonts w:cs="Arial"/>
        </w:rPr>
      </w:pPr>
    </w:p>
    <w:p w14:paraId="3DFE3B3C" w14:textId="77777777" w:rsidR="00D51F4C" w:rsidRPr="008F70A5" w:rsidRDefault="00D51F4C" w:rsidP="00D51F4C">
      <w:pPr>
        <w:tabs>
          <w:tab w:val="left" w:pos="-90"/>
        </w:tabs>
        <w:jc w:val="both"/>
        <w:rPr>
          <w:rFonts w:cs="Tahoma"/>
        </w:rPr>
      </w:pPr>
    </w:p>
    <w:p w14:paraId="5D332FC8"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DEFAULT</w:t>
      </w:r>
    </w:p>
    <w:p w14:paraId="0FBCF456" w14:textId="77777777" w:rsidR="00D51F4C" w:rsidRPr="008F70A5" w:rsidRDefault="65D6D460" w:rsidP="65D6D460">
      <w:pPr>
        <w:pStyle w:val="ListParagraph"/>
        <w:jc w:val="both"/>
        <w:rPr>
          <w:rFonts w:ascii="Arial" w:eastAsia="Arial" w:hAnsi="Arial" w:cs="Arial"/>
          <w:lang w:eastAsia="en-AU"/>
        </w:rPr>
      </w:pPr>
      <w:r w:rsidRPr="65D6D460">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5EF63133" w14:textId="77777777" w:rsidR="00D51F4C" w:rsidRPr="008F70A5" w:rsidRDefault="00D51F4C" w:rsidP="00D51F4C">
      <w:pPr>
        <w:tabs>
          <w:tab w:val="left" w:pos="-90"/>
        </w:tabs>
        <w:jc w:val="both"/>
        <w:rPr>
          <w:rFonts w:cs="Tahoma"/>
        </w:rPr>
      </w:pPr>
    </w:p>
    <w:p w14:paraId="25CA66F1"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REJECTION</w:t>
      </w:r>
    </w:p>
    <w:p w14:paraId="60DBF73A" w14:textId="77777777" w:rsidR="00D51F4C" w:rsidRPr="008F70A5" w:rsidRDefault="65D6D460" w:rsidP="65D6D460">
      <w:pPr>
        <w:pStyle w:val="ListParagraph"/>
        <w:jc w:val="both"/>
        <w:rPr>
          <w:rFonts w:ascii="Arial" w:eastAsia="Arial" w:hAnsi="Arial" w:cs="Arial"/>
          <w:lang w:eastAsia="en-AU"/>
        </w:rPr>
      </w:pPr>
      <w:r w:rsidRPr="65D6D460">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1A85771" w14:textId="77777777" w:rsidR="00D51F4C" w:rsidRPr="008F70A5" w:rsidRDefault="00D51F4C" w:rsidP="00D51F4C">
      <w:pPr>
        <w:jc w:val="both"/>
        <w:rPr>
          <w:rFonts w:cs="Arial"/>
          <w:lang w:eastAsia="en-AU"/>
        </w:rPr>
      </w:pPr>
    </w:p>
    <w:p w14:paraId="622F6F0D" w14:textId="77777777" w:rsidR="00D51F4C" w:rsidRPr="008F70A5" w:rsidRDefault="65D6D460" w:rsidP="65D6D460">
      <w:pPr>
        <w:pStyle w:val="ListParagraph"/>
        <w:jc w:val="both"/>
        <w:rPr>
          <w:rFonts w:ascii="Arial" w:eastAsia="Arial" w:hAnsi="Arial" w:cs="Arial"/>
          <w:lang w:eastAsia="en-AU"/>
        </w:rPr>
      </w:pPr>
      <w:r w:rsidRPr="65D6D460">
        <w:rPr>
          <w:lang w:eastAsia="en-AU"/>
        </w:rPr>
        <w:t>When the services or works or any part thereof have been rejected, GOAL shall have the right, without prejudice to the provisions of Article 9, to demand from the Service provider/contractor the immediate re-</w:t>
      </w:r>
      <w:r w:rsidRPr="65D6D460">
        <w:rPr>
          <w:lang w:eastAsia="en-AU"/>
        </w:rPr>
        <w:lastRenderedPageBreak/>
        <w:t>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0C4403B" w14:textId="77777777" w:rsidR="00D51F4C" w:rsidRPr="008F70A5" w:rsidRDefault="00D51F4C" w:rsidP="00D51F4C">
      <w:pPr>
        <w:jc w:val="both"/>
        <w:rPr>
          <w:rFonts w:cs="Arial"/>
          <w:lang w:eastAsia="en-AU"/>
        </w:rPr>
      </w:pPr>
    </w:p>
    <w:p w14:paraId="13E0F09A" w14:textId="77777777" w:rsidR="00D51F4C" w:rsidRPr="008F70A5" w:rsidRDefault="65D6D460" w:rsidP="65D6D460">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77AFD44" w14:textId="77777777" w:rsidR="00D51F4C" w:rsidRPr="008F70A5" w:rsidRDefault="00D51F4C" w:rsidP="00D51F4C">
      <w:pPr>
        <w:jc w:val="both"/>
        <w:rPr>
          <w:rFonts w:cs="Arial"/>
          <w:lang w:eastAsia="en-AU"/>
        </w:rPr>
      </w:pPr>
    </w:p>
    <w:p w14:paraId="0452F1D3" w14:textId="77777777" w:rsidR="00D51F4C" w:rsidRPr="008F70A5" w:rsidRDefault="65D6D460" w:rsidP="65D6D460">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D13D024" w14:textId="77777777" w:rsidR="00D51F4C" w:rsidRPr="008F70A5" w:rsidRDefault="00D51F4C" w:rsidP="00D51F4C">
      <w:pPr>
        <w:tabs>
          <w:tab w:val="left" w:pos="-90"/>
        </w:tabs>
        <w:jc w:val="both"/>
        <w:rPr>
          <w:rFonts w:cs="Tahoma"/>
        </w:rPr>
      </w:pPr>
    </w:p>
    <w:p w14:paraId="7C24E086"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AMENDMENTS</w:t>
      </w:r>
    </w:p>
    <w:p w14:paraId="2DC660CD" w14:textId="77777777" w:rsidR="00D51F4C" w:rsidRPr="008F70A5" w:rsidRDefault="65D6D460" w:rsidP="65D6D460">
      <w:pPr>
        <w:pStyle w:val="ListParagraph"/>
        <w:tabs>
          <w:tab w:val="left" w:pos="-90"/>
          <w:tab w:val="left" w:pos="284"/>
        </w:tabs>
        <w:jc w:val="both"/>
        <w:rPr>
          <w:rFonts w:ascii="Tahoma" w:eastAsia="Tahoma" w:hAnsi="Tahoma" w:cs="Tahoma"/>
        </w:rPr>
      </w:pPr>
      <w:r>
        <w:t>No change in or modification of this Contract shall be made except by prior agreement between GOAL and the Service provider/contractor.</w:t>
      </w:r>
    </w:p>
    <w:p w14:paraId="2E7C7682" w14:textId="77777777" w:rsidR="00D51F4C" w:rsidRPr="008F70A5" w:rsidRDefault="00D51F4C" w:rsidP="00D51F4C">
      <w:pPr>
        <w:tabs>
          <w:tab w:val="left" w:pos="-90"/>
        </w:tabs>
        <w:jc w:val="both"/>
        <w:rPr>
          <w:rFonts w:cs="Tahoma"/>
        </w:rPr>
      </w:pPr>
    </w:p>
    <w:p w14:paraId="77DB317D"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ASSIGNMENTS &amp; INSOLVENCY</w:t>
      </w:r>
    </w:p>
    <w:p w14:paraId="2F068791" w14:textId="77777777" w:rsidR="00D51F4C" w:rsidRPr="008F70A5" w:rsidRDefault="00D51F4C" w:rsidP="65D6D460">
      <w:pPr>
        <w:pStyle w:val="ListParagraph"/>
        <w:tabs>
          <w:tab w:val="left" w:pos="-90"/>
        </w:tabs>
        <w:jc w:val="both"/>
        <w:rPr>
          <w:rFonts w:ascii="Tahoma" w:eastAsia="Tahoma" w:hAnsi="Tahoma" w:cs="Tahoma"/>
        </w:rPr>
      </w:pPr>
      <w:r w:rsidRPr="008F70A5">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288B8298" w14:textId="77777777" w:rsidR="00D51F4C" w:rsidRPr="008F70A5" w:rsidRDefault="00D51F4C" w:rsidP="00D51F4C">
      <w:pPr>
        <w:tabs>
          <w:tab w:val="left" w:pos="-90"/>
        </w:tabs>
        <w:jc w:val="both"/>
        <w:rPr>
          <w:rFonts w:cs="Tahoma"/>
        </w:rPr>
      </w:pPr>
    </w:p>
    <w:p w14:paraId="0B1DCE8C" w14:textId="77777777" w:rsidR="00D51F4C" w:rsidRPr="008F70A5" w:rsidRDefault="65D6D460" w:rsidP="65D6D460">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18995B9" w14:textId="77777777" w:rsidR="00D51F4C" w:rsidRPr="008F70A5" w:rsidRDefault="00D51F4C" w:rsidP="00D51F4C">
      <w:pPr>
        <w:tabs>
          <w:tab w:val="left" w:pos="-90"/>
        </w:tabs>
        <w:jc w:val="both"/>
        <w:rPr>
          <w:rFonts w:cs="Tahoma"/>
        </w:rPr>
      </w:pPr>
    </w:p>
    <w:p w14:paraId="66418AE9" w14:textId="77777777" w:rsidR="00D51F4C" w:rsidRPr="008F70A5" w:rsidRDefault="65D6D460" w:rsidP="00443AF9">
      <w:pPr>
        <w:pStyle w:val="ListParagraph"/>
        <w:numPr>
          <w:ilvl w:val="0"/>
          <w:numId w:val="10"/>
        </w:numPr>
        <w:spacing w:after="0" w:line="240" w:lineRule="auto"/>
        <w:jc w:val="both"/>
        <w:rPr>
          <w:u w:val="single"/>
          <w:lang w:eastAsia="en-AU"/>
        </w:rPr>
      </w:pPr>
      <w:r w:rsidRPr="65D6D460">
        <w:rPr>
          <w:u w:val="single"/>
          <w:lang w:eastAsia="en-AU"/>
        </w:rPr>
        <w:t>PAYMENT</w:t>
      </w:r>
    </w:p>
    <w:p w14:paraId="7B7AE907" w14:textId="77777777" w:rsidR="00D51F4C" w:rsidRPr="008F70A5" w:rsidRDefault="65D6D460" w:rsidP="65D6D460">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sidR="00C056EA">
        <w:rPr>
          <w:lang w:eastAsia="en-AU"/>
        </w:rPr>
        <w:t xml:space="preserve">ks and presentation of a legal </w:t>
      </w:r>
      <w:r w:rsidRPr="65D6D460">
        <w:rPr>
          <w:lang w:eastAsia="en-AU"/>
        </w:rPr>
        <w:t>invoice.</w:t>
      </w:r>
    </w:p>
    <w:p w14:paraId="354AB053" w14:textId="77777777" w:rsidR="00D51F4C" w:rsidRPr="008F70A5" w:rsidRDefault="00D51F4C" w:rsidP="00D51F4C">
      <w:pPr>
        <w:jc w:val="both"/>
      </w:pPr>
    </w:p>
    <w:p w14:paraId="0D5B2085" w14:textId="77777777" w:rsidR="00D51F4C" w:rsidRPr="008F70A5" w:rsidRDefault="65D6D460" w:rsidP="00443AF9">
      <w:pPr>
        <w:pStyle w:val="ListParagraph"/>
        <w:numPr>
          <w:ilvl w:val="0"/>
          <w:numId w:val="10"/>
        </w:numPr>
        <w:spacing w:after="200" w:line="276" w:lineRule="auto"/>
        <w:jc w:val="both"/>
        <w:rPr>
          <w:lang w:eastAsia="zh-CN"/>
        </w:rPr>
      </w:pPr>
      <w:r w:rsidRPr="65D6D460">
        <w:rPr>
          <w:u w:val="single"/>
        </w:rPr>
        <w:t>ANTI-BRIBERY/</w:t>
      </w:r>
      <w:r w:rsidRPr="65D6D460">
        <w:rPr>
          <w:u w:val="single"/>
          <w:lang w:eastAsia="zh-CN"/>
        </w:rPr>
        <w:t xml:space="preserve">CORRUPTION </w:t>
      </w:r>
    </w:p>
    <w:p w14:paraId="7BFB42EA" w14:textId="77777777" w:rsidR="00D51F4C" w:rsidRPr="008F70A5" w:rsidRDefault="65D6D460" w:rsidP="65D6D460">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7142F87A" w14:textId="77777777" w:rsidR="00D51F4C" w:rsidRPr="008F70A5" w:rsidRDefault="00D51F4C" w:rsidP="00D51F4C">
      <w:pPr>
        <w:pStyle w:val="ListParagraph"/>
        <w:spacing w:after="200"/>
        <w:jc w:val="both"/>
        <w:rPr>
          <w:rFonts w:eastAsia="Calibri" w:cs="Tahoma"/>
          <w:bCs/>
        </w:rPr>
      </w:pPr>
    </w:p>
    <w:p w14:paraId="314348B2" w14:textId="77777777" w:rsidR="00D51F4C" w:rsidRPr="008F70A5" w:rsidRDefault="65D6D460" w:rsidP="00D51F4C">
      <w:pPr>
        <w:pStyle w:val="ListParagraph"/>
        <w:spacing w:after="200"/>
        <w:jc w:val="both"/>
      </w:pPr>
      <w:r>
        <w:t>The Service provider/contractor shall have and maintain in place throughout the term of any contract with GOAL its own policies and procedures to ensure compliance with the Relevant Requirements.</w:t>
      </w:r>
    </w:p>
    <w:p w14:paraId="7D48AF8C" w14:textId="77777777" w:rsidR="00D51F4C" w:rsidRPr="008F70A5" w:rsidRDefault="00D51F4C" w:rsidP="00D51F4C">
      <w:pPr>
        <w:pStyle w:val="ListParagraph"/>
        <w:spacing w:after="200"/>
        <w:jc w:val="both"/>
        <w:rPr>
          <w:lang w:eastAsia="zh-CN"/>
        </w:rPr>
      </w:pPr>
    </w:p>
    <w:p w14:paraId="68839AB9" w14:textId="77777777" w:rsidR="00D51F4C" w:rsidRPr="008F70A5" w:rsidRDefault="65D6D460" w:rsidP="65D6D460">
      <w:pPr>
        <w:pStyle w:val="ListParagraph"/>
        <w:spacing w:after="200"/>
        <w:jc w:val="both"/>
        <w:rPr>
          <w:rFonts w:ascii="Tahoma,SimSun" w:eastAsia="Tahoma,SimSun" w:hAnsi="Tahoma,SimSun" w:cs="Tahoma,SimSun"/>
          <w:lang w:eastAsia="zh-CN"/>
        </w:rPr>
      </w:pPr>
      <w:r w:rsidRPr="65D6D460">
        <w:rPr>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BD397A1" w14:textId="77777777" w:rsidR="00D51F4C" w:rsidRPr="008F70A5" w:rsidRDefault="00D51F4C" w:rsidP="00D51F4C">
      <w:pPr>
        <w:pStyle w:val="ListParagraph"/>
        <w:spacing w:after="200" w:line="276" w:lineRule="auto"/>
        <w:jc w:val="both"/>
        <w:rPr>
          <w:rFonts w:eastAsia="SimSun" w:cs="Tahoma"/>
          <w:lang w:eastAsia="zh-CN"/>
        </w:rPr>
      </w:pPr>
    </w:p>
    <w:p w14:paraId="1F6CCEF6" w14:textId="77777777" w:rsidR="00D51F4C" w:rsidRPr="008F70A5" w:rsidRDefault="65D6D460" w:rsidP="00443AF9">
      <w:pPr>
        <w:pStyle w:val="ListParagraph"/>
        <w:numPr>
          <w:ilvl w:val="0"/>
          <w:numId w:val="10"/>
        </w:numPr>
        <w:tabs>
          <w:tab w:val="left" w:pos="-90"/>
        </w:tabs>
        <w:spacing w:after="0" w:line="240" w:lineRule="auto"/>
        <w:jc w:val="both"/>
        <w:rPr>
          <w:u w:val="single"/>
        </w:rPr>
      </w:pPr>
      <w:r w:rsidRPr="65D6D460">
        <w:rPr>
          <w:u w:val="single"/>
        </w:rPr>
        <w:t>ANTI-PERSONNEL MINES</w:t>
      </w:r>
    </w:p>
    <w:p w14:paraId="2C4C742F" w14:textId="77777777" w:rsidR="00D51F4C" w:rsidRPr="008F70A5" w:rsidRDefault="65D6D460" w:rsidP="65D6D460">
      <w:pPr>
        <w:pStyle w:val="ListParagraph"/>
        <w:tabs>
          <w:tab w:val="left" w:pos="-90"/>
        </w:tabs>
        <w:jc w:val="both"/>
        <w:rPr>
          <w:rFonts w:ascii="Tahoma" w:eastAsia="Tahoma" w:hAnsi="Tahoma" w:cs="Tahoma"/>
        </w:rPr>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C11E720" w14:textId="77777777" w:rsidR="00D51F4C" w:rsidRPr="008F70A5" w:rsidRDefault="00D51F4C" w:rsidP="00D51F4C">
      <w:pPr>
        <w:tabs>
          <w:tab w:val="left" w:pos="-90"/>
        </w:tabs>
        <w:jc w:val="both"/>
        <w:rPr>
          <w:rFonts w:cs="Tahoma"/>
          <w:b/>
        </w:rPr>
      </w:pPr>
    </w:p>
    <w:p w14:paraId="25DC6502"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ETHICAL PROCUREMENT AND PROCUREMENT PRACTICE</w:t>
      </w:r>
    </w:p>
    <w:p w14:paraId="131BC1EA" w14:textId="77777777" w:rsidR="00D51F4C" w:rsidRPr="008F70A5" w:rsidRDefault="65D6D460" w:rsidP="00D51F4C">
      <w:pPr>
        <w:pStyle w:val="ListParagraph"/>
        <w:jc w:val="both"/>
      </w:pPr>
      <w: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2AEAECB9" w14:textId="77777777" w:rsidR="00D51F4C" w:rsidRPr="008F70A5" w:rsidRDefault="00D51F4C" w:rsidP="00D51F4C">
      <w:pPr>
        <w:jc w:val="both"/>
      </w:pPr>
    </w:p>
    <w:p w14:paraId="11885053" w14:textId="77777777" w:rsidR="00D51F4C" w:rsidRPr="008F70A5" w:rsidRDefault="65D6D460" w:rsidP="00443AF9">
      <w:pPr>
        <w:pStyle w:val="ListParagraph"/>
        <w:numPr>
          <w:ilvl w:val="0"/>
          <w:numId w:val="10"/>
        </w:numPr>
        <w:tabs>
          <w:tab w:val="left" w:pos="-90"/>
          <w:tab w:val="left" w:pos="284"/>
        </w:tabs>
        <w:spacing w:after="0" w:line="240" w:lineRule="auto"/>
        <w:jc w:val="both"/>
        <w:rPr>
          <w:u w:val="single"/>
        </w:rPr>
      </w:pPr>
      <w:r w:rsidRPr="65D6D460">
        <w:rPr>
          <w:u w:val="single"/>
        </w:rPr>
        <w:t>OFFICIALS NOT TO BENEFIT</w:t>
      </w:r>
    </w:p>
    <w:p w14:paraId="357E2ED5" w14:textId="77777777" w:rsidR="00D51F4C" w:rsidRPr="008F70A5" w:rsidRDefault="65D6D460" w:rsidP="65D6D460">
      <w:pPr>
        <w:pStyle w:val="ListParagraph"/>
        <w:jc w:val="both"/>
        <w:rPr>
          <w:rFonts w:ascii="Arial" w:eastAsia="Arial" w:hAnsi="Arial" w:cs="Arial"/>
        </w:rPr>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4D78170" w14:textId="77777777" w:rsidR="00D51F4C" w:rsidRPr="008F70A5" w:rsidRDefault="00D51F4C" w:rsidP="00D51F4C">
      <w:pPr>
        <w:tabs>
          <w:tab w:val="left" w:pos="-90"/>
        </w:tabs>
        <w:jc w:val="both"/>
        <w:rPr>
          <w:rFonts w:cs="Tahoma"/>
        </w:rPr>
      </w:pPr>
    </w:p>
    <w:p w14:paraId="1A8D7A49" w14:textId="77777777" w:rsidR="00D51F4C" w:rsidRPr="008F70A5" w:rsidRDefault="65D6D460" w:rsidP="00443AF9">
      <w:pPr>
        <w:pStyle w:val="ListParagraph"/>
        <w:numPr>
          <w:ilvl w:val="0"/>
          <w:numId w:val="10"/>
        </w:numPr>
        <w:tabs>
          <w:tab w:val="left" w:pos="-90"/>
          <w:tab w:val="left" w:pos="284"/>
        </w:tabs>
        <w:spacing w:after="0" w:line="240" w:lineRule="auto"/>
        <w:jc w:val="both"/>
        <w:rPr>
          <w:u w:val="single"/>
        </w:rPr>
      </w:pPr>
      <w:r w:rsidRPr="65D6D460">
        <w:rPr>
          <w:u w:val="single"/>
        </w:rPr>
        <w:t>PRIOR NEGOTIATIONS SUPERSEDED BY CONTRACT</w:t>
      </w:r>
    </w:p>
    <w:p w14:paraId="4098F8C5" w14:textId="77777777" w:rsidR="00D51F4C" w:rsidRPr="008F70A5" w:rsidRDefault="65D6D460" w:rsidP="65D6D460">
      <w:pPr>
        <w:pStyle w:val="ListParagraph"/>
        <w:tabs>
          <w:tab w:val="left" w:pos="-90"/>
          <w:tab w:val="left" w:pos="284"/>
        </w:tabs>
        <w:jc w:val="both"/>
        <w:rPr>
          <w:rFonts w:ascii="Tahoma" w:eastAsia="Tahoma" w:hAnsi="Tahoma" w:cs="Tahoma"/>
        </w:rPr>
      </w:pPr>
      <w:r>
        <w:t>This Contract supersedes all communications, representations, arrangements, negotiations, requests for proposals and proposals related to the subject matter of this Contract.</w:t>
      </w:r>
    </w:p>
    <w:p w14:paraId="478C6486" w14:textId="77777777" w:rsidR="00D51F4C" w:rsidRPr="008F70A5" w:rsidRDefault="00D51F4C" w:rsidP="00D51F4C">
      <w:pPr>
        <w:tabs>
          <w:tab w:val="left" w:pos="-90"/>
        </w:tabs>
        <w:jc w:val="both"/>
        <w:rPr>
          <w:rFonts w:cs="Tahoma"/>
        </w:rPr>
      </w:pPr>
    </w:p>
    <w:p w14:paraId="6FF9430A" w14:textId="77777777" w:rsidR="00D51F4C" w:rsidRPr="008F70A5" w:rsidRDefault="65D6D460" w:rsidP="00443AF9">
      <w:pPr>
        <w:pStyle w:val="ListParagraph"/>
        <w:numPr>
          <w:ilvl w:val="0"/>
          <w:numId w:val="10"/>
        </w:numPr>
        <w:tabs>
          <w:tab w:val="left" w:pos="-90"/>
        </w:tabs>
        <w:spacing w:after="0" w:line="240" w:lineRule="auto"/>
        <w:jc w:val="both"/>
      </w:pPr>
      <w:r w:rsidRPr="65D6D460">
        <w:rPr>
          <w:u w:val="single"/>
        </w:rPr>
        <w:t>INTELLECTUAL PROPERTY INFRINGEMENT</w:t>
      </w:r>
    </w:p>
    <w:p w14:paraId="488DD915" w14:textId="77777777" w:rsidR="00D51F4C" w:rsidRPr="008F70A5" w:rsidRDefault="65D6D460" w:rsidP="00D51F4C">
      <w:pPr>
        <w:pStyle w:val="ListParagraph"/>
        <w:tabs>
          <w:tab w:val="left" w:pos="-90"/>
        </w:tabs>
        <w:jc w:val="both"/>
      </w:pPr>
      <w:r>
        <w:t xml:space="preserve">The Service provider/contractor warrants that the use or supply by GOAL of the services sold under this Contract does not infringe on any patent, design, trade-name or trade-mark.  </w:t>
      </w:r>
    </w:p>
    <w:p w14:paraId="04CDDD9D" w14:textId="77777777" w:rsidR="00D51F4C" w:rsidRPr="008F70A5" w:rsidRDefault="00D51F4C" w:rsidP="00D51F4C">
      <w:pPr>
        <w:pStyle w:val="ListParagraph"/>
        <w:tabs>
          <w:tab w:val="left" w:pos="-90"/>
        </w:tabs>
        <w:jc w:val="both"/>
      </w:pPr>
    </w:p>
    <w:p w14:paraId="68BB817C" w14:textId="77777777" w:rsidR="00D51F4C" w:rsidRPr="008F70A5" w:rsidRDefault="65D6D460" w:rsidP="00D51F4C">
      <w:pPr>
        <w:pStyle w:val="ListParagraph"/>
        <w:tabs>
          <w:tab w:val="left" w:pos="-90"/>
        </w:tabs>
        <w:jc w:val="both"/>
      </w:pPr>
      <w:r>
        <w:lastRenderedPageBreak/>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C636DC0" w14:textId="77777777" w:rsidR="00D51F4C" w:rsidRPr="008F70A5" w:rsidRDefault="00D51F4C" w:rsidP="00D51F4C">
      <w:pPr>
        <w:pStyle w:val="ListParagraph"/>
        <w:tabs>
          <w:tab w:val="left" w:pos="-90"/>
        </w:tabs>
        <w:jc w:val="both"/>
        <w:rPr>
          <w:rStyle w:val="InitialStyle"/>
          <w:rFonts w:asciiTheme="minorHAnsi" w:hAnsiTheme="minorHAnsi"/>
          <w:sz w:val="22"/>
        </w:rPr>
      </w:pPr>
    </w:p>
    <w:p w14:paraId="0D765AAF" w14:textId="77777777" w:rsidR="00D51F4C" w:rsidRPr="008F70A5" w:rsidRDefault="65D6D460" w:rsidP="65D6D460">
      <w:pPr>
        <w:pStyle w:val="ListParagraph"/>
        <w:tabs>
          <w:tab w:val="left" w:pos="-90"/>
        </w:tabs>
        <w:jc w:val="both"/>
        <w:rPr>
          <w:rStyle w:val="InitialStyle"/>
          <w:rFonts w:asciiTheme="minorHAnsi" w:hAnsiTheme="minorHAnsi"/>
          <w:sz w:val="22"/>
        </w:rPr>
      </w:pPr>
      <w:r w:rsidRPr="65D6D460">
        <w:rPr>
          <w:rStyle w:val="InitialStyle"/>
          <w:rFonts w:asciiTheme="minorHAnsi" w:hAnsiTheme="minorHAns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081AFD6" w14:textId="77777777" w:rsidR="00D51F4C" w:rsidRPr="008F70A5" w:rsidRDefault="00D51F4C" w:rsidP="00D51F4C">
      <w:pPr>
        <w:pStyle w:val="ListParagraph"/>
        <w:tabs>
          <w:tab w:val="left" w:pos="-90"/>
        </w:tabs>
        <w:jc w:val="both"/>
      </w:pPr>
    </w:p>
    <w:p w14:paraId="5A436A6D" w14:textId="77777777" w:rsidR="00D51F4C" w:rsidRPr="008F70A5" w:rsidRDefault="65D6D460" w:rsidP="65D6D460">
      <w:pPr>
        <w:pStyle w:val="ListParagraph"/>
        <w:tabs>
          <w:tab w:val="left" w:pos="-90"/>
        </w:tabs>
        <w:jc w:val="both"/>
        <w:rPr>
          <w:rFonts w:ascii="Tahoma" w:eastAsia="Tahoma" w:hAnsi="Tahoma" w:cs="Tahoma"/>
        </w:rPr>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6756AE96" w14:textId="77777777" w:rsidR="00D51F4C" w:rsidRPr="008F70A5" w:rsidRDefault="00D51F4C" w:rsidP="00D51F4C">
      <w:pPr>
        <w:tabs>
          <w:tab w:val="left" w:pos="-90"/>
        </w:tabs>
        <w:jc w:val="both"/>
        <w:rPr>
          <w:rFonts w:cs="Tahoma"/>
        </w:rPr>
      </w:pPr>
    </w:p>
    <w:p w14:paraId="0374AC47" w14:textId="77777777" w:rsidR="00D51F4C" w:rsidRPr="008F70A5" w:rsidRDefault="65D6D460" w:rsidP="00443AF9">
      <w:pPr>
        <w:pStyle w:val="ListParagraph"/>
        <w:numPr>
          <w:ilvl w:val="0"/>
          <w:numId w:val="10"/>
        </w:numPr>
        <w:tabs>
          <w:tab w:val="left" w:pos="-90"/>
          <w:tab w:val="left" w:pos="284"/>
        </w:tabs>
        <w:spacing w:after="0" w:line="240" w:lineRule="auto"/>
        <w:jc w:val="both"/>
      </w:pPr>
      <w:r w:rsidRPr="65D6D460">
        <w:rPr>
          <w:u w:val="single"/>
        </w:rPr>
        <w:t>TITLE RIGHTS</w:t>
      </w:r>
    </w:p>
    <w:p w14:paraId="2E01D5F8"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77A4B16" w14:textId="77777777" w:rsidR="00D51F4C" w:rsidRPr="008F70A5" w:rsidRDefault="00D51F4C" w:rsidP="00D51F4C">
      <w:pPr>
        <w:pStyle w:val="ListParagraph"/>
        <w:tabs>
          <w:tab w:val="left" w:pos="-90"/>
          <w:tab w:val="left" w:pos="284"/>
        </w:tabs>
        <w:spacing w:before="60"/>
        <w:jc w:val="both"/>
        <w:rPr>
          <w:rFonts w:cs="Tahoma"/>
        </w:rPr>
      </w:pPr>
    </w:p>
    <w:p w14:paraId="499F431D" w14:textId="77777777" w:rsidR="00D51F4C" w:rsidRPr="008F70A5" w:rsidRDefault="65D6D460" w:rsidP="00D51F4C">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DDE8B3E" w14:textId="77777777" w:rsidR="00D51F4C" w:rsidRPr="008F70A5" w:rsidRDefault="00D51F4C" w:rsidP="00D51F4C">
      <w:pPr>
        <w:pStyle w:val="ListParagraph"/>
        <w:tabs>
          <w:tab w:val="left" w:pos="-90"/>
          <w:tab w:val="left" w:pos="284"/>
        </w:tabs>
        <w:spacing w:before="60"/>
        <w:jc w:val="both"/>
      </w:pPr>
    </w:p>
    <w:p w14:paraId="5D90D650" w14:textId="77777777" w:rsidR="00D51F4C" w:rsidRPr="008F70A5" w:rsidRDefault="65D6D460" w:rsidP="00443AF9">
      <w:pPr>
        <w:pStyle w:val="ListParagraph"/>
        <w:numPr>
          <w:ilvl w:val="0"/>
          <w:numId w:val="10"/>
        </w:numPr>
        <w:spacing w:after="0" w:line="240" w:lineRule="auto"/>
        <w:jc w:val="both"/>
        <w:rPr>
          <w:rStyle w:val="InitialStyle"/>
          <w:rFonts w:asciiTheme="minorHAnsi" w:hAnsiTheme="minorHAnsi"/>
          <w:sz w:val="22"/>
          <w:u w:val="single"/>
        </w:rPr>
      </w:pPr>
      <w:r w:rsidRPr="65D6D460">
        <w:rPr>
          <w:rStyle w:val="InitialStyle"/>
          <w:rFonts w:asciiTheme="minorHAnsi" w:hAnsiTheme="minorHAnsi"/>
          <w:sz w:val="22"/>
          <w:u w:val="single"/>
        </w:rPr>
        <w:t>TITLE TO EQUIPMENT</w:t>
      </w:r>
    </w:p>
    <w:p w14:paraId="187AA098" w14:textId="77777777" w:rsidR="00D51F4C" w:rsidRPr="008F70A5" w:rsidRDefault="65D6D460" w:rsidP="65D6D460">
      <w:pPr>
        <w:ind w:left="720"/>
        <w:jc w:val="both"/>
        <w:rPr>
          <w:rFonts w:ascii="Arial" w:eastAsia="Arial" w:hAnsi="Arial" w:cs="Arial"/>
        </w:rPr>
      </w:pPr>
      <w:r w:rsidRPr="65D6D460">
        <w:rPr>
          <w:rStyle w:val="InitialStyle"/>
          <w:rFonts w:asciiTheme="minorHAnsi" w:hAnsiTheme="minorHAns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36F9F6B" w14:textId="77777777" w:rsidR="00D51F4C" w:rsidRPr="008F70A5" w:rsidRDefault="00D51F4C" w:rsidP="00D51F4C">
      <w:pPr>
        <w:tabs>
          <w:tab w:val="left" w:pos="-90"/>
        </w:tabs>
        <w:jc w:val="both"/>
        <w:rPr>
          <w:rFonts w:cs="Tahoma"/>
        </w:rPr>
      </w:pPr>
    </w:p>
    <w:p w14:paraId="5C438830" w14:textId="77777777" w:rsidR="00D51F4C" w:rsidRPr="008F70A5" w:rsidRDefault="65D6D460" w:rsidP="00443AF9">
      <w:pPr>
        <w:pStyle w:val="ListParagraph"/>
        <w:numPr>
          <w:ilvl w:val="0"/>
          <w:numId w:val="10"/>
        </w:numPr>
        <w:tabs>
          <w:tab w:val="left" w:pos="-90"/>
        </w:tabs>
        <w:spacing w:after="0" w:line="240" w:lineRule="auto"/>
        <w:jc w:val="both"/>
        <w:rPr>
          <w:u w:val="single"/>
        </w:rPr>
      </w:pPr>
      <w:r w:rsidRPr="65D6D460">
        <w:rPr>
          <w:u w:val="single"/>
        </w:rPr>
        <w:t>PACKING</w:t>
      </w:r>
    </w:p>
    <w:p w14:paraId="25CC7BBF" w14:textId="77777777" w:rsidR="00D51F4C" w:rsidRPr="008F70A5" w:rsidRDefault="65D6D460" w:rsidP="65D6D460">
      <w:pPr>
        <w:pStyle w:val="ListParagraph"/>
        <w:tabs>
          <w:tab w:val="left" w:pos="-90"/>
        </w:tabs>
        <w:jc w:val="both"/>
        <w:rPr>
          <w:rFonts w:ascii="Tahoma" w:eastAsia="Tahoma" w:hAnsi="Tahoma" w:cs="Tahoma"/>
        </w:rPr>
      </w:pPr>
      <w: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0B40DDA" w14:textId="77777777" w:rsidR="00D51F4C" w:rsidRPr="008F70A5" w:rsidRDefault="00D51F4C" w:rsidP="00D51F4C">
      <w:pPr>
        <w:tabs>
          <w:tab w:val="left" w:pos="-90"/>
        </w:tabs>
        <w:jc w:val="both"/>
        <w:rPr>
          <w:rFonts w:cs="Tahoma"/>
        </w:rPr>
      </w:pPr>
    </w:p>
    <w:p w14:paraId="06843845" w14:textId="77777777" w:rsidR="00D51F4C" w:rsidRPr="008F70A5" w:rsidRDefault="65D6D460" w:rsidP="00443AF9">
      <w:pPr>
        <w:pStyle w:val="ListParagraph"/>
        <w:numPr>
          <w:ilvl w:val="0"/>
          <w:numId w:val="10"/>
        </w:numPr>
        <w:spacing w:after="0" w:line="240" w:lineRule="auto"/>
        <w:jc w:val="both"/>
        <w:rPr>
          <w:u w:val="single"/>
          <w:lang w:eastAsia="en-AU"/>
        </w:rPr>
      </w:pPr>
      <w:r w:rsidRPr="65D6D460">
        <w:rPr>
          <w:u w:val="single"/>
          <w:lang w:eastAsia="en-AU"/>
        </w:rPr>
        <w:t>SHIPMENT AND DELIVERY</w:t>
      </w:r>
    </w:p>
    <w:p w14:paraId="196F5AE7" w14:textId="77777777" w:rsidR="00D51F4C" w:rsidRPr="008F70A5" w:rsidRDefault="65D6D460" w:rsidP="65D6D460">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5FFF0D5C" w14:textId="77777777" w:rsidR="00D51F4C" w:rsidRPr="008F70A5" w:rsidRDefault="00D51F4C" w:rsidP="00D51F4C">
      <w:pPr>
        <w:tabs>
          <w:tab w:val="left" w:pos="-90"/>
        </w:tabs>
        <w:jc w:val="both"/>
        <w:rPr>
          <w:rFonts w:cs="Tahoma"/>
        </w:rPr>
      </w:pPr>
    </w:p>
    <w:p w14:paraId="56B05A29" w14:textId="77777777" w:rsidR="00D51F4C" w:rsidRPr="008F70A5" w:rsidRDefault="65D6D460" w:rsidP="00443AF9">
      <w:pPr>
        <w:pStyle w:val="ListParagraph"/>
        <w:numPr>
          <w:ilvl w:val="0"/>
          <w:numId w:val="10"/>
        </w:numPr>
        <w:tabs>
          <w:tab w:val="left" w:pos="-90"/>
        </w:tabs>
        <w:spacing w:after="0" w:line="240" w:lineRule="auto"/>
        <w:jc w:val="both"/>
        <w:rPr>
          <w:u w:val="single"/>
        </w:rPr>
      </w:pPr>
      <w:r w:rsidRPr="65D6D460">
        <w:rPr>
          <w:u w:val="single"/>
        </w:rPr>
        <w:t>INSURANCE</w:t>
      </w:r>
    </w:p>
    <w:p w14:paraId="467FCBA2" w14:textId="77777777" w:rsidR="00D51F4C" w:rsidRPr="008F70A5" w:rsidRDefault="65D6D460" w:rsidP="00D51F4C">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w:t>
      </w:r>
      <w:r w:rsidR="00D77A52">
        <w:t xml:space="preserve">urther provide such health and </w:t>
      </w:r>
      <w:r>
        <w:t>medical insurance for its agents and employees, as the service provider/contractor  may consider advisable.  The service provider will in all cases ensure they have third party liability cover for the duration of the contract.</w:t>
      </w:r>
    </w:p>
    <w:p w14:paraId="2FB3DF8B" w14:textId="77777777" w:rsidR="00D51F4C" w:rsidRPr="008F70A5" w:rsidRDefault="00D51F4C" w:rsidP="00D51F4C">
      <w:pPr>
        <w:pStyle w:val="ListParagraph"/>
        <w:tabs>
          <w:tab w:val="left" w:pos="-90"/>
        </w:tabs>
        <w:jc w:val="both"/>
      </w:pPr>
    </w:p>
    <w:p w14:paraId="22939B3C" w14:textId="77777777" w:rsidR="00D51F4C" w:rsidRPr="008F70A5" w:rsidRDefault="65D6D460" w:rsidP="00443AF9">
      <w:pPr>
        <w:pStyle w:val="ListParagraph"/>
        <w:numPr>
          <w:ilvl w:val="0"/>
          <w:numId w:val="10"/>
        </w:numPr>
        <w:tabs>
          <w:tab w:val="left" w:pos="-90"/>
          <w:tab w:val="left" w:pos="284"/>
        </w:tabs>
        <w:spacing w:after="0" w:line="240" w:lineRule="auto"/>
        <w:jc w:val="both"/>
        <w:rPr>
          <w:u w:val="single"/>
        </w:rPr>
      </w:pPr>
      <w:r w:rsidRPr="65D6D460">
        <w:rPr>
          <w:u w:val="single"/>
        </w:rPr>
        <w:t>INDEMNIFICATION</w:t>
      </w:r>
    </w:p>
    <w:p w14:paraId="13B70811"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w:t>
      </w:r>
      <w:r w:rsidR="00D77A52">
        <w:t xml:space="preserve">, but shall not be limited to, </w:t>
      </w:r>
      <w:r>
        <w:t xml:space="preserve">product liability claims.  </w:t>
      </w:r>
    </w:p>
    <w:p w14:paraId="6FBD41A6" w14:textId="77777777" w:rsidR="00D51F4C" w:rsidRPr="008F70A5" w:rsidRDefault="00D51F4C" w:rsidP="00D51F4C">
      <w:pPr>
        <w:pStyle w:val="ListParagraph"/>
        <w:tabs>
          <w:tab w:val="left" w:pos="-90"/>
          <w:tab w:val="left" w:pos="284"/>
        </w:tabs>
        <w:spacing w:before="60"/>
        <w:jc w:val="both"/>
        <w:rPr>
          <w:rFonts w:cs="Tahoma"/>
        </w:rPr>
      </w:pPr>
    </w:p>
    <w:p w14:paraId="4A8C7677"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9A98222" w14:textId="77777777" w:rsidR="00D51F4C" w:rsidRPr="008F70A5" w:rsidRDefault="00D51F4C" w:rsidP="00D51F4C">
      <w:pPr>
        <w:pStyle w:val="ListParagraph"/>
        <w:tabs>
          <w:tab w:val="left" w:pos="-90"/>
          <w:tab w:val="left" w:pos="284"/>
        </w:tabs>
        <w:spacing w:before="60"/>
        <w:jc w:val="both"/>
        <w:rPr>
          <w:rFonts w:cs="Tahoma"/>
        </w:rPr>
      </w:pPr>
    </w:p>
    <w:p w14:paraId="46F21018"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F6035F8" w14:textId="77777777" w:rsidR="00D51F4C" w:rsidRPr="008F70A5" w:rsidRDefault="00D51F4C" w:rsidP="00D51F4C">
      <w:pPr>
        <w:tabs>
          <w:tab w:val="left" w:pos="-90"/>
        </w:tabs>
        <w:jc w:val="both"/>
        <w:rPr>
          <w:rFonts w:cs="Tahoma"/>
        </w:rPr>
      </w:pPr>
    </w:p>
    <w:p w14:paraId="39034F59" w14:textId="77777777" w:rsidR="00D51F4C" w:rsidRPr="008F70A5" w:rsidRDefault="65D6D460" w:rsidP="00443AF9">
      <w:pPr>
        <w:pStyle w:val="ListParagraph"/>
        <w:numPr>
          <w:ilvl w:val="0"/>
          <w:numId w:val="10"/>
        </w:numPr>
        <w:tabs>
          <w:tab w:val="left" w:pos="0"/>
          <w:tab w:val="left" w:pos="284"/>
        </w:tabs>
        <w:spacing w:after="0" w:line="240" w:lineRule="auto"/>
        <w:jc w:val="both"/>
      </w:pPr>
      <w:r w:rsidRPr="65D6D460">
        <w:rPr>
          <w:u w:val="single"/>
        </w:rPr>
        <w:t>TERMINATION OF CONTRACT</w:t>
      </w:r>
    </w:p>
    <w:p w14:paraId="4F07E485" w14:textId="77777777" w:rsidR="00D51F4C" w:rsidRPr="008F70A5" w:rsidRDefault="65D6D460" w:rsidP="65D6D460">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CD69E53" w14:textId="77777777" w:rsidR="00D51F4C" w:rsidRPr="008F70A5" w:rsidRDefault="00D51F4C" w:rsidP="00D51F4C">
      <w:pPr>
        <w:pStyle w:val="ListParagraph"/>
        <w:tabs>
          <w:tab w:val="left" w:pos="0"/>
          <w:tab w:val="left" w:pos="284"/>
        </w:tabs>
        <w:spacing w:before="60"/>
        <w:jc w:val="both"/>
        <w:rPr>
          <w:rFonts w:cs="Tahoma"/>
        </w:rPr>
      </w:pPr>
    </w:p>
    <w:p w14:paraId="5084D874" w14:textId="77777777" w:rsidR="00D51F4C" w:rsidRPr="008F70A5" w:rsidRDefault="65D6D460" w:rsidP="00D51F4C">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370AF30" w14:textId="77777777" w:rsidR="00D51F4C" w:rsidRPr="008F70A5" w:rsidRDefault="00D51F4C" w:rsidP="00D51F4C">
      <w:pPr>
        <w:pStyle w:val="ListParagraph"/>
        <w:tabs>
          <w:tab w:val="left" w:pos="0"/>
          <w:tab w:val="left" w:pos="284"/>
        </w:tabs>
        <w:spacing w:before="60"/>
        <w:jc w:val="both"/>
      </w:pPr>
    </w:p>
    <w:p w14:paraId="64FD7E21" w14:textId="77777777" w:rsidR="00D51F4C" w:rsidRPr="008F70A5" w:rsidRDefault="65D6D460" w:rsidP="00D51F4C">
      <w:pPr>
        <w:pStyle w:val="ListParagraph"/>
        <w:tabs>
          <w:tab w:val="left" w:pos="0"/>
          <w:tab w:val="left" w:pos="284"/>
        </w:tabs>
        <w:spacing w:before="60"/>
        <w:jc w:val="both"/>
      </w:pPr>
      <w:r>
        <w:t>This contract shall be automatically terminated, and the Service provider/contractor shall have no right to any form of compensation, if it emerges that the award or execution of the contract has given rise to unusual commercial expenses.</w:t>
      </w:r>
    </w:p>
    <w:p w14:paraId="6BDCB2F1" w14:textId="77777777" w:rsidR="00D51F4C" w:rsidRPr="008F70A5" w:rsidRDefault="65D6D460" w:rsidP="00D51F4C">
      <w:pPr>
        <w:pStyle w:val="ListParagraph"/>
        <w:tabs>
          <w:tab w:val="left" w:pos="0"/>
          <w:tab w:val="left" w:pos="284"/>
        </w:tabs>
        <w:spacing w:before="60"/>
        <w:jc w:val="both"/>
      </w:pPr>
      <w: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CC9CA87" w14:textId="77777777" w:rsidR="00D51F4C" w:rsidRPr="008F70A5" w:rsidRDefault="00D51F4C" w:rsidP="00D51F4C">
      <w:pPr>
        <w:pStyle w:val="ListParagraph"/>
        <w:tabs>
          <w:tab w:val="left" w:pos="0"/>
          <w:tab w:val="left" w:pos="284"/>
        </w:tabs>
        <w:spacing w:before="60"/>
        <w:jc w:val="both"/>
      </w:pPr>
    </w:p>
    <w:p w14:paraId="346B6400" w14:textId="77777777" w:rsidR="00D51F4C" w:rsidRPr="008F70A5" w:rsidRDefault="65D6D460" w:rsidP="00D51F4C">
      <w:pPr>
        <w:pStyle w:val="ListParagraph"/>
        <w:tabs>
          <w:tab w:val="left" w:pos="0"/>
          <w:tab w:val="left" w:pos="284"/>
        </w:tabs>
        <w:spacing w:before="60"/>
      </w:pPr>
      <w: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6E82E5E" w14:textId="77777777" w:rsidR="00D51F4C" w:rsidRPr="008F70A5" w:rsidRDefault="00D51F4C" w:rsidP="00D51F4C">
      <w:pPr>
        <w:pStyle w:val="ListParagraph"/>
        <w:tabs>
          <w:tab w:val="left" w:pos="0"/>
          <w:tab w:val="left" w:pos="284"/>
        </w:tabs>
        <w:spacing w:before="60"/>
        <w:jc w:val="both"/>
      </w:pPr>
    </w:p>
    <w:p w14:paraId="644781DF" w14:textId="77777777" w:rsidR="00D51F4C" w:rsidRPr="008F70A5" w:rsidRDefault="00D51F4C" w:rsidP="00D51F4C">
      <w:pPr>
        <w:pStyle w:val="ListParagraph"/>
        <w:tabs>
          <w:tab w:val="left" w:pos="0"/>
          <w:tab w:val="left" w:pos="284"/>
        </w:tabs>
        <w:spacing w:before="60"/>
        <w:jc w:val="both"/>
      </w:pPr>
    </w:p>
    <w:p w14:paraId="264E2AEB" w14:textId="77777777" w:rsidR="00D51F4C" w:rsidRPr="008F70A5" w:rsidRDefault="00D51F4C" w:rsidP="00D51F4C">
      <w:pPr>
        <w:pStyle w:val="ListParagraph"/>
        <w:tabs>
          <w:tab w:val="left" w:pos="0"/>
          <w:tab w:val="left" w:pos="284"/>
        </w:tabs>
        <w:spacing w:before="60"/>
        <w:jc w:val="both"/>
      </w:pPr>
    </w:p>
    <w:p w14:paraId="1FD14A39" w14:textId="77777777" w:rsidR="00D51F4C" w:rsidRPr="008F70A5" w:rsidRDefault="65D6D460" w:rsidP="00443AF9">
      <w:pPr>
        <w:pStyle w:val="ListParagraph"/>
        <w:numPr>
          <w:ilvl w:val="0"/>
          <w:numId w:val="10"/>
        </w:numPr>
        <w:tabs>
          <w:tab w:val="left" w:pos="0"/>
          <w:tab w:val="left" w:pos="284"/>
        </w:tabs>
        <w:spacing w:before="60" w:after="0" w:line="240" w:lineRule="auto"/>
        <w:jc w:val="both"/>
        <w:rPr>
          <w:u w:val="single"/>
        </w:rPr>
      </w:pPr>
      <w:r w:rsidRPr="65D6D460">
        <w:rPr>
          <w:u w:val="single"/>
        </w:rPr>
        <w:t>CONFIDENTIALITY</w:t>
      </w:r>
    </w:p>
    <w:p w14:paraId="3B191FCF" w14:textId="77777777" w:rsidR="00D51F4C" w:rsidRPr="008F70A5" w:rsidRDefault="00D51F4C" w:rsidP="00D51F4C">
      <w:pPr>
        <w:pStyle w:val="ListParagraph"/>
        <w:tabs>
          <w:tab w:val="left" w:pos="0"/>
          <w:tab w:val="left" w:pos="284"/>
        </w:tabs>
        <w:spacing w:before="60"/>
        <w:jc w:val="both"/>
      </w:pPr>
    </w:p>
    <w:p w14:paraId="4DE61D64" w14:textId="77777777" w:rsidR="00D51F4C" w:rsidRPr="008F70A5" w:rsidRDefault="65D6D460" w:rsidP="65D6D460">
      <w:pPr>
        <w:pStyle w:val="ListParagraph"/>
        <w:jc w:val="both"/>
        <w:rPr>
          <w:lang w:eastAsia="en-AU"/>
        </w:rPr>
      </w:pPr>
      <w:r w:rsidRPr="65D6D460">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0027353" w14:textId="77777777" w:rsidR="00D51F4C" w:rsidRPr="008F70A5" w:rsidRDefault="00D51F4C" w:rsidP="00D51F4C">
      <w:pPr>
        <w:pStyle w:val="ListParagraph"/>
        <w:jc w:val="both"/>
        <w:rPr>
          <w:lang w:eastAsia="en-AU"/>
        </w:rPr>
      </w:pPr>
    </w:p>
    <w:p w14:paraId="490F0381" w14:textId="77777777" w:rsidR="00D51F4C" w:rsidRPr="008F70A5" w:rsidRDefault="65D6D460" w:rsidP="00443AF9">
      <w:pPr>
        <w:pStyle w:val="ListParagraph"/>
        <w:numPr>
          <w:ilvl w:val="0"/>
          <w:numId w:val="10"/>
        </w:numPr>
        <w:tabs>
          <w:tab w:val="left" w:pos="-90"/>
        </w:tabs>
        <w:spacing w:after="200" w:line="276" w:lineRule="auto"/>
        <w:jc w:val="both"/>
        <w:rPr>
          <w:i/>
          <w:iCs/>
        </w:rPr>
      </w:pPr>
      <w:r w:rsidRPr="65D6D460">
        <w:rPr>
          <w:u w:val="single"/>
        </w:rPr>
        <w:t>DISPUTES - ARBITRATION</w:t>
      </w:r>
    </w:p>
    <w:p w14:paraId="60064939" w14:textId="77777777" w:rsidR="00D51F4C" w:rsidRPr="008F70A5" w:rsidRDefault="65D6D460" w:rsidP="00D51F4C">
      <w:pPr>
        <w:pStyle w:val="ListParagraph"/>
        <w:tabs>
          <w:tab w:val="left" w:pos="-90"/>
        </w:tabs>
      </w:pPr>
      <w:r>
        <w:t>Any claim or controversy arising out of or relating to this or any contract resulting here from, or to the breach, termination or invalidity thereof, shall be, unless settled amicably through negotiation, submitted to arbitration in accordance with Irish law.</w:t>
      </w:r>
    </w:p>
    <w:p w14:paraId="6C33F5FB" w14:textId="77777777" w:rsidR="00D51F4C" w:rsidRPr="008F70A5" w:rsidRDefault="00D51F4C" w:rsidP="00D51F4C">
      <w:pPr>
        <w:pStyle w:val="ListParagraph"/>
        <w:tabs>
          <w:tab w:val="left" w:pos="-90"/>
        </w:tabs>
      </w:pPr>
    </w:p>
    <w:p w14:paraId="20709C11" w14:textId="77777777" w:rsidR="00D51F4C" w:rsidRPr="008F70A5" w:rsidRDefault="65D6D460" w:rsidP="00443AF9">
      <w:pPr>
        <w:pStyle w:val="ListParagraph"/>
        <w:numPr>
          <w:ilvl w:val="0"/>
          <w:numId w:val="10"/>
        </w:numPr>
        <w:spacing w:after="200" w:line="276" w:lineRule="auto"/>
        <w:jc w:val="both"/>
        <w:rPr>
          <w:u w:val="single"/>
          <w:lang w:eastAsia="en-AU"/>
        </w:rPr>
      </w:pPr>
      <w:r w:rsidRPr="65D6D460">
        <w:rPr>
          <w:u w:val="single"/>
          <w:lang w:eastAsia="en-AU"/>
        </w:rPr>
        <w:t>SETTLEMENT OF DISPUTES</w:t>
      </w:r>
    </w:p>
    <w:p w14:paraId="1B1FF1A6" w14:textId="77777777" w:rsidR="00D51F4C" w:rsidRPr="008F70A5" w:rsidRDefault="65D6D460" w:rsidP="00D51F4C">
      <w:pPr>
        <w:pStyle w:val="ListParagraph"/>
        <w:jc w:val="both"/>
      </w:pPr>
      <w: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3862CFF" w14:textId="77777777" w:rsidR="00D51F4C" w:rsidRPr="008F70A5" w:rsidRDefault="00D51F4C" w:rsidP="00D51F4C">
      <w:pPr>
        <w:pStyle w:val="ListParagraph"/>
        <w:jc w:val="both"/>
        <w:rPr>
          <w:rFonts w:cs="Arial"/>
        </w:rPr>
      </w:pPr>
    </w:p>
    <w:p w14:paraId="3D78F540" w14:textId="77777777" w:rsidR="00D51F4C" w:rsidRPr="008F70A5" w:rsidRDefault="65D6D460" w:rsidP="00D51F4C">
      <w:pPr>
        <w:pStyle w:val="ListParagraph"/>
        <w:jc w:val="both"/>
      </w:pPr>
      <w: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4655E15" w14:textId="77777777" w:rsidR="00D51F4C" w:rsidRPr="008F70A5" w:rsidRDefault="00D51F4C" w:rsidP="00D51F4C">
      <w:pPr>
        <w:tabs>
          <w:tab w:val="left" w:pos="-90"/>
        </w:tabs>
        <w:jc w:val="both"/>
        <w:rPr>
          <w:rFonts w:cs="Tahoma"/>
        </w:rPr>
      </w:pPr>
    </w:p>
    <w:p w14:paraId="1FD7308F" w14:textId="77777777" w:rsidR="00D51F4C" w:rsidRPr="008F70A5" w:rsidRDefault="65D6D460" w:rsidP="00443AF9">
      <w:pPr>
        <w:pStyle w:val="ListParagraph"/>
        <w:numPr>
          <w:ilvl w:val="0"/>
          <w:numId w:val="10"/>
        </w:numPr>
        <w:tabs>
          <w:tab w:val="left" w:pos="-90"/>
        </w:tabs>
        <w:spacing w:after="0" w:line="240" w:lineRule="auto"/>
        <w:jc w:val="both"/>
        <w:rPr>
          <w:u w:val="single"/>
        </w:rPr>
      </w:pPr>
      <w:r w:rsidRPr="65D6D460">
        <w:rPr>
          <w:u w:val="single"/>
        </w:rPr>
        <w:t>WITHHOLDING TAX</w:t>
      </w:r>
    </w:p>
    <w:p w14:paraId="1D6EAB21" w14:textId="77777777" w:rsidR="00D51F4C" w:rsidRPr="008F70A5" w:rsidRDefault="65D6D460" w:rsidP="65D6D460">
      <w:pPr>
        <w:pStyle w:val="ListParagraph"/>
        <w:autoSpaceDE w:val="0"/>
        <w:autoSpaceDN w:val="0"/>
        <w:adjustRightInd w:val="0"/>
        <w:jc w:val="both"/>
        <w:rPr>
          <w:rFonts w:ascii="Tahoma,SimSun" w:eastAsia="Tahoma,SimSun" w:hAnsi="Tahoma,SimSun" w:cs="Tahoma,SimSun"/>
          <w:lang w:eastAsia="zh-CN"/>
        </w:rPr>
      </w:pPr>
      <w:r w:rsidRPr="65D6D460">
        <w:rPr>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39A7C7E9" w14:textId="77777777" w:rsidR="00D51F4C" w:rsidRPr="008F70A5" w:rsidRDefault="00D51F4C" w:rsidP="00D51F4C">
      <w:pPr>
        <w:tabs>
          <w:tab w:val="left" w:pos="-90"/>
        </w:tabs>
        <w:jc w:val="both"/>
        <w:rPr>
          <w:rFonts w:cs="Tahoma"/>
        </w:rPr>
      </w:pPr>
    </w:p>
    <w:p w14:paraId="74AD14F3" w14:textId="77777777" w:rsidR="00D51F4C" w:rsidRPr="008F70A5" w:rsidRDefault="65D6D460" w:rsidP="00443AF9">
      <w:pPr>
        <w:pStyle w:val="ListParagraph"/>
        <w:numPr>
          <w:ilvl w:val="0"/>
          <w:numId w:val="10"/>
        </w:numPr>
        <w:spacing w:after="0" w:line="240" w:lineRule="auto"/>
        <w:jc w:val="both"/>
        <w:rPr>
          <w:u w:val="single"/>
        </w:rPr>
      </w:pPr>
      <w:r w:rsidRPr="65D6D460">
        <w:rPr>
          <w:u w:val="single"/>
        </w:rPr>
        <w:t>GOVERNING LAW AND JURISDICTION</w:t>
      </w:r>
    </w:p>
    <w:p w14:paraId="2F09B047" w14:textId="77777777" w:rsidR="00D51F4C" w:rsidRPr="008F70A5" w:rsidRDefault="65D6D460" w:rsidP="65D6D460">
      <w:pPr>
        <w:pStyle w:val="ListParagraph"/>
        <w:jc w:val="both"/>
        <w:rPr>
          <w:rFonts w:ascii="Tahoma" w:eastAsia="Tahoma" w:hAnsi="Tahoma" w:cs="Tahoma"/>
        </w:rPr>
      </w:pPr>
      <w:r>
        <w:t>These Terms and Conditions shall be governed by the laws of Ireland and subject to the exclusive jurisdiction of th</w:t>
      </w:r>
      <w:r w:rsidR="00D77A52">
        <w:t xml:space="preserve">e Irish </w:t>
      </w:r>
      <w:r>
        <w:t>Courts.</w:t>
      </w:r>
    </w:p>
    <w:p w14:paraId="21BC7354" w14:textId="77777777" w:rsidR="00D51F4C" w:rsidRPr="008F70A5" w:rsidRDefault="00D51F4C" w:rsidP="00D51F4C">
      <w:pPr>
        <w:tabs>
          <w:tab w:val="left" w:pos="-90"/>
          <w:tab w:val="left" w:pos="622"/>
          <w:tab w:val="left" w:pos="1189"/>
          <w:tab w:val="left" w:pos="5668"/>
        </w:tabs>
        <w:jc w:val="both"/>
        <w:rPr>
          <w:rFonts w:cs="Tahoma"/>
        </w:rPr>
      </w:pPr>
    </w:p>
    <w:p w14:paraId="55A127B2" w14:textId="77777777" w:rsidR="00D51F4C" w:rsidRPr="008F70A5" w:rsidRDefault="65D6D460" w:rsidP="00443AF9">
      <w:pPr>
        <w:pStyle w:val="ListParagraph"/>
        <w:numPr>
          <w:ilvl w:val="0"/>
          <w:numId w:val="10"/>
        </w:numPr>
        <w:spacing w:after="0" w:line="240" w:lineRule="auto"/>
        <w:jc w:val="both"/>
        <w:rPr>
          <w:u w:val="single"/>
          <w:lang w:eastAsia="en-AU"/>
        </w:rPr>
      </w:pPr>
      <w:r w:rsidRPr="65D6D460">
        <w:rPr>
          <w:u w:val="single"/>
          <w:lang w:eastAsia="en-AU"/>
        </w:rPr>
        <w:t>BANK GUARANTEE</w:t>
      </w:r>
    </w:p>
    <w:p w14:paraId="227CAAC3" w14:textId="77777777" w:rsidR="00D51F4C" w:rsidRPr="008F70A5" w:rsidRDefault="65D6D460" w:rsidP="65D6D460">
      <w:pPr>
        <w:pStyle w:val="ListParagraph"/>
        <w:jc w:val="both"/>
        <w:rPr>
          <w:rFonts w:ascii="Arial" w:eastAsia="Arial" w:hAnsi="Arial" w:cs="Arial"/>
          <w:lang w:eastAsia="en-AU"/>
        </w:rPr>
      </w:pPr>
      <w:r w:rsidRPr="65D6D460">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3AFBF2D" w14:textId="77777777" w:rsidR="00D51F4C" w:rsidRPr="008F70A5" w:rsidRDefault="00D51F4C" w:rsidP="00D51F4C">
      <w:pPr>
        <w:jc w:val="both"/>
        <w:rPr>
          <w:rFonts w:cs="Arial"/>
          <w:lang w:eastAsia="en-AU"/>
        </w:rPr>
      </w:pPr>
    </w:p>
    <w:p w14:paraId="2845EE00" w14:textId="77777777" w:rsidR="00D51F4C" w:rsidRPr="008F70A5" w:rsidRDefault="65D6D460" w:rsidP="00443AF9">
      <w:pPr>
        <w:pStyle w:val="ListParagraph"/>
        <w:numPr>
          <w:ilvl w:val="0"/>
          <w:numId w:val="10"/>
        </w:numPr>
        <w:spacing w:after="0" w:line="240" w:lineRule="auto"/>
        <w:jc w:val="both"/>
        <w:rPr>
          <w:u w:val="single"/>
          <w:lang w:eastAsia="en-AU"/>
        </w:rPr>
      </w:pPr>
      <w:r w:rsidRPr="65D6D460">
        <w:rPr>
          <w:u w:val="single"/>
          <w:lang w:eastAsia="en-AU"/>
        </w:rPr>
        <w:t>ENVIRONMENTAL STANDARDS</w:t>
      </w:r>
    </w:p>
    <w:p w14:paraId="1DC848E0" w14:textId="77777777" w:rsidR="00D51F4C" w:rsidRPr="008F70A5" w:rsidRDefault="65D6D460" w:rsidP="65D6D460">
      <w:pPr>
        <w:pStyle w:val="ListParagraph"/>
        <w:jc w:val="both"/>
        <w:rPr>
          <w:rFonts w:ascii="Arial" w:eastAsia="Arial" w:hAnsi="Arial" w:cs="Arial"/>
          <w:lang w:eastAsia="en-AU"/>
        </w:rPr>
      </w:pPr>
      <w:r w:rsidRPr="65D6D460">
        <w:rPr>
          <w:lang w:eastAsia="en-AU"/>
        </w:rPr>
        <w:t>Service provider/contractors should as a minimum, comply with all statutory and other legal requirements relating to environmental impacts of their business. Areas which should be considered are:</w:t>
      </w:r>
    </w:p>
    <w:p w14:paraId="27A068CE" w14:textId="77777777" w:rsidR="00D51F4C" w:rsidRPr="008F70A5" w:rsidRDefault="65D6D460" w:rsidP="00443AF9">
      <w:pPr>
        <w:pStyle w:val="ListParagraph"/>
        <w:numPr>
          <w:ilvl w:val="0"/>
          <w:numId w:val="11"/>
        </w:numPr>
        <w:spacing w:after="0" w:line="240" w:lineRule="auto"/>
        <w:jc w:val="both"/>
        <w:rPr>
          <w:lang w:eastAsia="en-AU"/>
        </w:rPr>
      </w:pPr>
      <w:r w:rsidRPr="65D6D460">
        <w:rPr>
          <w:lang w:eastAsia="en-AU"/>
        </w:rPr>
        <w:t>Waste Management</w:t>
      </w:r>
    </w:p>
    <w:p w14:paraId="4FE17FDA" w14:textId="77777777" w:rsidR="00D51F4C" w:rsidRPr="008F70A5" w:rsidRDefault="65D6D460" w:rsidP="00443AF9">
      <w:pPr>
        <w:pStyle w:val="ListParagraph"/>
        <w:numPr>
          <w:ilvl w:val="0"/>
          <w:numId w:val="11"/>
        </w:numPr>
        <w:spacing w:after="0" w:line="240" w:lineRule="auto"/>
        <w:jc w:val="both"/>
        <w:rPr>
          <w:lang w:eastAsia="en-AU"/>
        </w:rPr>
      </w:pPr>
      <w:r w:rsidRPr="65D6D460">
        <w:rPr>
          <w:lang w:eastAsia="en-AU"/>
        </w:rPr>
        <w:t>Packaging and Paper</w:t>
      </w:r>
    </w:p>
    <w:p w14:paraId="18F29FF2" w14:textId="77777777" w:rsidR="00D51F4C" w:rsidRPr="008F70A5" w:rsidRDefault="65D6D460" w:rsidP="00443AF9">
      <w:pPr>
        <w:pStyle w:val="ListParagraph"/>
        <w:numPr>
          <w:ilvl w:val="0"/>
          <w:numId w:val="11"/>
        </w:numPr>
        <w:spacing w:after="0" w:line="240" w:lineRule="auto"/>
        <w:jc w:val="both"/>
        <w:rPr>
          <w:lang w:eastAsia="en-AU"/>
        </w:rPr>
      </w:pPr>
      <w:r w:rsidRPr="65D6D460">
        <w:rPr>
          <w:lang w:eastAsia="en-AU"/>
        </w:rPr>
        <w:t>Conservation</w:t>
      </w:r>
    </w:p>
    <w:p w14:paraId="2EEEC0E9" w14:textId="77777777" w:rsidR="00D51F4C" w:rsidRPr="008F70A5" w:rsidRDefault="65D6D460" w:rsidP="00443AF9">
      <w:pPr>
        <w:pStyle w:val="ListParagraph"/>
        <w:numPr>
          <w:ilvl w:val="0"/>
          <w:numId w:val="11"/>
        </w:numPr>
        <w:spacing w:after="0" w:line="240" w:lineRule="auto"/>
        <w:jc w:val="both"/>
        <w:rPr>
          <w:lang w:eastAsia="en-AU"/>
        </w:rPr>
      </w:pPr>
      <w:r w:rsidRPr="65D6D460">
        <w:rPr>
          <w:lang w:eastAsia="en-AU"/>
        </w:rPr>
        <w:t>Energy Use</w:t>
      </w:r>
    </w:p>
    <w:p w14:paraId="186B74C0" w14:textId="77777777" w:rsidR="00D51F4C" w:rsidRPr="008F70A5" w:rsidRDefault="65D6D460" w:rsidP="00443AF9">
      <w:pPr>
        <w:pStyle w:val="ListParagraph"/>
        <w:numPr>
          <w:ilvl w:val="0"/>
          <w:numId w:val="11"/>
        </w:numPr>
        <w:spacing w:after="0" w:line="240" w:lineRule="auto"/>
        <w:jc w:val="both"/>
        <w:rPr>
          <w:lang w:eastAsia="en-AU"/>
        </w:rPr>
      </w:pPr>
      <w:r w:rsidRPr="65D6D460">
        <w:rPr>
          <w:lang w:eastAsia="en-AU"/>
        </w:rPr>
        <w:t>Sustainability</w:t>
      </w:r>
    </w:p>
    <w:p w14:paraId="6D6AB5E0" w14:textId="77777777" w:rsidR="00D51F4C" w:rsidRPr="008F70A5" w:rsidRDefault="65D6D460" w:rsidP="00443AF9">
      <w:pPr>
        <w:pStyle w:val="ListParagraph"/>
        <w:numPr>
          <w:ilvl w:val="0"/>
          <w:numId w:val="11"/>
        </w:numPr>
        <w:spacing w:after="0" w:line="240" w:lineRule="auto"/>
        <w:jc w:val="both"/>
        <w:rPr>
          <w:lang w:eastAsia="en-AU"/>
        </w:rPr>
      </w:pPr>
      <w:r w:rsidRPr="65D6D460">
        <w:rPr>
          <w:lang w:eastAsia="en-AU"/>
        </w:rPr>
        <w:t xml:space="preserve">Include something about raw materials/sourcing. </w:t>
      </w:r>
    </w:p>
    <w:p w14:paraId="31D04132" w14:textId="77777777" w:rsidR="00D51F4C" w:rsidRPr="008F70A5" w:rsidRDefault="00D51F4C" w:rsidP="00D51F4C">
      <w:pPr>
        <w:pStyle w:val="ListParagraph"/>
        <w:jc w:val="both"/>
        <w:rPr>
          <w:lang w:eastAsia="en-AU"/>
        </w:rPr>
      </w:pPr>
    </w:p>
    <w:p w14:paraId="1D61E785" w14:textId="77777777" w:rsidR="00D51F4C" w:rsidRPr="008F70A5" w:rsidRDefault="00D51F4C" w:rsidP="00443AF9">
      <w:pPr>
        <w:pStyle w:val="ListParagraph"/>
        <w:numPr>
          <w:ilvl w:val="0"/>
          <w:numId w:val="10"/>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4FFB9050" w14:textId="77777777" w:rsidR="00D51F4C" w:rsidRPr="008F70A5" w:rsidRDefault="65D6D460" w:rsidP="65D6D460">
      <w:pPr>
        <w:widowControl w:val="0"/>
        <w:autoSpaceDE w:val="0"/>
        <w:autoSpaceDN w:val="0"/>
        <w:adjustRightInd w:val="0"/>
        <w:ind w:left="720"/>
        <w:jc w:val="both"/>
        <w:rPr>
          <w:lang w:eastAsia="en-AU"/>
        </w:rPr>
      </w:pPr>
      <w:r w:rsidRPr="65D6D460">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0DC3358" w14:textId="77777777" w:rsidR="00D51F4C" w:rsidRPr="008F70A5" w:rsidRDefault="65D6D460" w:rsidP="00443AF9">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Engage in severe forms of trafficking in persons during the period of performance of the contract; </w:t>
      </w:r>
      <w:r w:rsidRPr="65D6D460">
        <w:rPr>
          <w:rFonts w:ascii="Tahoma,MS Mincho" w:eastAsia="Tahoma,MS Mincho" w:hAnsi="Tahoma,MS Mincho" w:cs="Tahoma,MS Mincho"/>
          <w:lang w:eastAsia="en-AU"/>
        </w:rPr>
        <w:t> </w:t>
      </w:r>
    </w:p>
    <w:p w14:paraId="1AAA6820" w14:textId="77777777" w:rsidR="00D51F4C" w:rsidRPr="008F70A5" w:rsidRDefault="65D6D460" w:rsidP="00443AF9">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Procure commercial sex acts during the period of performance of the contract; </w:t>
      </w:r>
      <w:r w:rsidRPr="65D6D460">
        <w:rPr>
          <w:rFonts w:ascii="Tahoma,MS Mincho" w:eastAsia="Tahoma,MS Mincho" w:hAnsi="Tahoma,MS Mincho" w:cs="Tahoma,MS Mincho"/>
          <w:lang w:eastAsia="en-AU"/>
        </w:rPr>
        <w:t> </w:t>
      </w:r>
    </w:p>
    <w:p w14:paraId="16694D19" w14:textId="77777777" w:rsidR="00D51F4C" w:rsidRPr="008F70A5" w:rsidRDefault="65D6D460" w:rsidP="00443AF9">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Use forced </w:t>
      </w:r>
      <w:r w:rsidR="00D77A52" w:rsidRPr="65D6D460">
        <w:rPr>
          <w:lang w:eastAsia="en-AU"/>
        </w:rPr>
        <w:t>labour</w:t>
      </w:r>
      <w:r w:rsidRPr="65D6D460">
        <w:rPr>
          <w:lang w:eastAsia="en-AU"/>
        </w:rPr>
        <w:t xml:space="preserve"> in the performance of the contract; </w:t>
      </w:r>
      <w:r w:rsidRPr="65D6D460">
        <w:rPr>
          <w:rFonts w:ascii="Tahoma,MS Mincho" w:eastAsia="Tahoma,MS Mincho" w:hAnsi="Tahoma,MS Mincho" w:cs="Tahoma,MS Mincho"/>
          <w:lang w:eastAsia="en-AU"/>
        </w:rPr>
        <w:t> </w:t>
      </w:r>
    </w:p>
    <w:p w14:paraId="60BF8345" w14:textId="77777777" w:rsidR="00D51F4C" w:rsidRPr="008F70A5" w:rsidRDefault="65D6D460" w:rsidP="00443AF9">
      <w:pPr>
        <w:pStyle w:val="ListParagraph"/>
        <w:widowControl w:val="0"/>
        <w:numPr>
          <w:ilvl w:val="0"/>
          <w:numId w:val="12"/>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authority; </w:t>
      </w:r>
      <w:r w:rsidRPr="65D6D460">
        <w:rPr>
          <w:rFonts w:ascii="Tahoma,MS Mincho" w:eastAsia="Tahoma,MS Mincho" w:hAnsi="Tahoma,MS Mincho" w:cs="Tahoma,MS Mincho"/>
          <w:lang w:eastAsia="en-AU"/>
        </w:rPr>
        <w:t> </w:t>
      </w:r>
    </w:p>
    <w:p w14:paraId="2E1BE5B1" w14:textId="77777777" w:rsidR="00D51F4C" w:rsidRPr="008F70A5" w:rsidRDefault="65D6D460" w:rsidP="00443AF9">
      <w:pPr>
        <w:pStyle w:val="ListParagraph"/>
        <w:numPr>
          <w:ilvl w:val="0"/>
          <w:numId w:val="12"/>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F477D94" w14:textId="77777777" w:rsidR="00D51F4C" w:rsidRPr="008F70A5" w:rsidRDefault="65D6D460" w:rsidP="65D6D460">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74A9A580" w14:textId="77777777" w:rsidR="00D51F4C" w:rsidRPr="008F70A5" w:rsidRDefault="65D6D460" w:rsidP="65D6D460">
      <w:pPr>
        <w:widowControl w:val="0"/>
        <w:autoSpaceDE w:val="0"/>
        <w:autoSpaceDN w:val="0"/>
        <w:adjustRightInd w:val="0"/>
        <w:spacing w:after="120"/>
        <w:ind w:left="720"/>
        <w:jc w:val="both"/>
        <w:rPr>
          <w:lang w:eastAsia="en-AU"/>
        </w:rPr>
      </w:pPr>
      <w:r w:rsidRPr="65D6D460">
        <w:rPr>
          <w:lang w:eastAsia="en-AU"/>
        </w:rPr>
        <w:t>In respect to any contract funded by the UK Government the Service provider/contractor is expected to be familiar with the terms of the UK Modern-Slavery Act 2015, and to abide by the conditions of the Act.</w:t>
      </w:r>
    </w:p>
    <w:p w14:paraId="2B3F20C1" w14:textId="77777777" w:rsidR="00F12FD0" w:rsidRPr="00EA5796" w:rsidRDefault="00F12FD0" w:rsidP="00F12FD0">
      <w:pPr>
        <w:tabs>
          <w:tab w:val="left" w:pos="-90"/>
        </w:tabs>
        <w:jc w:val="both"/>
        <w:rPr>
          <w:rFonts w:cs="Tahoma"/>
          <w:noProof/>
          <w:sz w:val="16"/>
          <w:szCs w:val="16"/>
        </w:rPr>
      </w:pPr>
    </w:p>
    <w:p w14:paraId="26509C67" w14:textId="7ED5C03E" w:rsidR="008F70A5" w:rsidRDefault="008F70A5" w:rsidP="00F12FD0"/>
    <w:p w14:paraId="693D046E" w14:textId="7D49DA16" w:rsidR="002E16AC" w:rsidRDefault="002E16AC" w:rsidP="00F12FD0"/>
    <w:p w14:paraId="15408BD6" w14:textId="44C4315F" w:rsidR="002E16AC" w:rsidRDefault="002E16AC" w:rsidP="00F12FD0"/>
    <w:p w14:paraId="35A6E0E1" w14:textId="7265A5AA" w:rsidR="002E16AC" w:rsidRDefault="002E16AC" w:rsidP="00F12FD0"/>
    <w:p w14:paraId="40915DFF" w14:textId="0751231D" w:rsidR="002E16AC" w:rsidRDefault="002E16AC" w:rsidP="00F12FD0"/>
    <w:p w14:paraId="4EBCB12D" w14:textId="26BDD267" w:rsidR="002E16AC" w:rsidRDefault="002E16AC" w:rsidP="00F12FD0"/>
    <w:p w14:paraId="5B3D7F53" w14:textId="438755F4" w:rsidR="002E16AC" w:rsidRDefault="002E16AC" w:rsidP="00F12FD0"/>
    <w:p w14:paraId="39F94D6E" w14:textId="4995EEB5" w:rsidR="002E16AC" w:rsidRDefault="002E16AC" w:rsidP="00F12FD0"/>
    <w:p w14:paraId="17F378F6" w14:textId="33A85311" w:rsidR="002E16AC" w:rsidRDefault="002E16AC" w:rsidP="00F12FD0"/>
    <w:p w14:paraId="5B877ABB" w14:textId="4B8DAB47" w:rsidR="002E16AC" w:rsidRDefault="002E16AC" w:rsidP="00F12FD0"/>
    <w:p w14:paraId="14F0A4E1" w14:textId="77777777" w:rsidR="002E16AC" w:rsidRPr="00F12FD0" w:rsidRDefault="002E16AC" w:rsidP="00F12FD0"/>
    <w:p w14:paraId="7D8CDE2D" w14:textId="77777777" w:rsidR="00B31C0C" w:rsidRPr="00805C27" w:rsidRDefault="65D6D460" w:rsidP="00EF3B4C">
      <w:pPr>
        <w:pStyle w:val="Heading1"/>
        <w:numPr>
          <w:ilvl w:val="0"/>
          <w:numId w:val="0"/>
        </w:numPr>
        <w:ind w:left="432" w:hanging="432"/>
      </w:pPr>
      <w:bookmarkStart w:id="75" w:name="_Toc515032055"/>
      <w:bookmarkStart w:id="76" w:name="_Toc524333766"/>
      <w:r>
        <w:t>Appendix 4 – GDPR (General Data Protection Regulation) Terms and Conditions</w:t>
      </w:r>
      <w:bookmarkEnd w:id="75"/>
      <w:bookmarkEnd w:id="76"/>
    </w:p>
    <w:p w14:paraId="20345E7C" w14:textId="77777777" w:rsidR="00FB65D0" w:rsidRPr="00551A75" w:rsidRDefault="65D6D460" w:rsidP="00443AF9">
      <w:pPr>
        <w:pStyle w:val="BodyText2"/>
        <w:numPr>
          <w:ilvl w:val="0"/>
          <w:numId w:val="15"/>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14197186" w14:textId="77777777" w:rsidR="00FB65D0" w:rsidRPr="00551A75" w:rsidRDefault="00FB65D0" w:rsidP="00FB65D0">
      <w:pPr>
        <w:jc w:val="both"/>
        <w:rPr>
          <w:i/>
        </w:rPr>
      </w:pPr>
    </w:p>
    <w:p w14:paraId="2F24D72E" w14:textId="77777777" w:rsidR="00FB65D0" w:rsidRPr="00551A75" w:rsidRDefault="65D6D460" w:rsidP="65D6D460">
      <w:pPr>
        <w:jc w:val="both"/>
        <w:rPr>
          <w:i/>
          <w:iCs/>
        </w:rPr>
      </w:pPr>
      <w:r w:rsidRPr="65D6D460">
        <w:rPr>
          <w:i/>
          <w:iCs/>
        </w:rPr>
        <w:t xml:space="preserve">Definitions </w:t>
      </w:r>
    </w:p>
    <w:p w14:paraId="335FCDB6" w14:textId="77777777" w:rsidR="00FB65D0" w:rsidRPr="00551A75" w:rsidRDefault="00FB65D0" w:rsidP="00FB65D0">
      <w:pPr>
        <w:jc w:val="both"/>
        <w:rPr>
          <w:rFonts w:cstheme="minorHAnsi"/>
          <w:i/>
        </w:rPr>
      </w:pPr>
    </w:p>
    <w:p w14:paraId="7D639C53" w14:textId="77777777" w:rsidR="00FB65D0" w:rsidRPr="00551A75" w:rsidRDefault="65D6D460" w:rsidP="65D6D460">
      <w:pPr>
        <w:jc w:val="both"/>
        <w:rPr>
          <w:i/>
          <w:iCs/>
        </w:rPr>
      </w:pPr>
      <w:r w:rsidRPr="65D6D460">
        <w:rPr>
          <w:i/>
          <w:iCs/>
        </w:rPr>
        <w:t xml:space="preserve">The following words and phrases used in this [Agreement] and the Schedules shall have the following meanings except where the context otherwise requires: </w:t>
      </w:r>
    </w:p>
    <w:p w14:paraId="71711ADA" w14:textId="77777777" w:rsidR="00FB65D0" w:rsidRPr="00551A75" w:rsidRDefault="00FB65D0" w:rsidP="00FB65D0">
      <w:pPr>
        <w:jc w:val="both"/>
        <w:rPr>
          <w:i/>
        </w:rPr>
      </w:pPr>
    </w:p>
    <w:tbl>
      <w:tblPr>
        <w:tblStyle w:val="TableGrid"/>
        <w:tblW w:w="0" w:type="auto"/>
        <w:tblLook w:val="04A0" w:firstRow="1" w:lastRow="0" w:firstColumn="1" w:lastColumn="0" w:noHBand="0" w:noVBand="1"/>
      </w:tblPr>
      <w:tblGrid>
        <w:gridCol w:w="2547"/>
        <w:gridCol w:w="6472"/>
      </w:tblGrid>
      <w:tr w:rsidR="00FB65D0" w:rsidRPr="00551A75" w14:paraId="3ADDE716" w14:textId="77777777" w:rsidTr="65D6D460">
        <w:tc>
          <w:tcPr>
            <w:tcW w:w="2547" w:type="dxa"/>
          </w:tcPr>
          <w:p w14:paraId="1B202365" w14:textId="77777777" w:rsidR="00FB65D0" w:rsidRPr="00551A75" w:rsidRDefault="65D6D460" w:rsidP="65D6D460">
            <w:pPr>
              <w:jc w:val="both"/>
              <w:rPr>
                <w:i/>
                <w:iCs/>
              </w:rPr>
            </w:pPr>
            <w:r w:rsidRPr="65D6D460">
              <w:rPr>
                <w:i/>
                <w:iCs/>
              </w:rPr>
              <w:t>“Data Controller”</w:t>
            </w:r>
          </w:p>
        </w:tc>
        <w:tc>
          <w:tcPr>
            <w:tcW w:w="6472" w:type="dxa"/>
          </w:tcPr>
          <w:p w14:paraId="3AFA9975" w14:textId="77777777" w:rsidR="00FB65D0" w:rsidRPr="00551A75" w:rsidRDefault="65D6D460" w:rsidP="65D6D460">
            <w:pPr>
              <w:jc w:val="both"/>
              <w:rPr>
                <w:i/>
                <w:iCs/>
              </w:rPr>
            </w:pPr>
            <w:r w:rsidRPr="65D6D460">
              <w:rPr>
                <w:i/>
                <w:iCs/>
              </w:rPr>
              <w:t>the party who (either alone or jointly or in common with other persons) determines the purposes for which and the manner in which any Personal Data are, or are to be, processed;</w:t>
            </w:r>
          </w:p>
        </w:tc>
      </w:tr>
      <w:tr w:rsidR="00FB65D0" w:rsidRPr="00551A75" w14:paraId="1797D452" w14:textId="77777777" w:rsidTr="65D6D460">
        <w:tc>
          <w:tcPr>
            <w:tcW w:w="2547" w:type="dxa"/>
          </w:tcPr>
          <w:p w14:paraId="6DF6F8B4" w14:textId="77777777" w:rsidR="00FB65D0" w:rsidRPr="00551A75" w:rsidRDefault="65D6D460" w:rsidP="65D6D460">
            <w:pPr>
              <w:jc w:val="both"/>
              <w:rPr>
                <w:i/>
                <w:iCs/>
              </w:rPr>
            </w:pPr>
            <w:r w:rsidRPr="65D6D460">
              <w:rPr>
                <w:i/>
                <w:iCs/>
              </w:rPr>
              <w:t>“Data Processor”</w:t>
            </w:r>
          </w:p>
        </w:tc>
        <w:tc>
          <w:tcPr>
            <w:tcW w:w="6472" w:type="dxa"/>
          </w:tcPr>
          <w:p w14:paraId="36AFF6B2" w14:textId="77777777" w:rsidR="00FB65D0" w:rsidRPr="00551A75" w:rsidRDefault="65D6D460" w:rsidP="65D6D460">
            <w:pPr>
              <w:jc w:val="both"/>
              <w:rPr>
                <w:i/>
                <w:iCs/>
              </w:rPr>
            </w:pPr>
            <w:r w:rsidRPr="65D6D460">
              <w:rPr>
                <w:i/>
                <w:iCs/>
              </w:rPr>
              <w:t>a person or entity who processes Personal Data on behalf of the Data Controller on the basis of a formal, written contract, but who is not an employee of  the Data Controller;.</w:t>
            </w:r>
          </w:p>
        </w:tc>
      </w:tr>
      <w:tr w:rsidR="00FB65D0" w:rsidRPr="00551A75" w14:paraId="1098CE53" w14:textId="77777777" w:rsidTr="65D6D460">
        <w:tc>
          <w:tcPr>
            <w:tcW w:w="2547" w:type="dxa"/>
          </w:tcPr>
          <w:p w14:paraId="36B91678" w14:textId="77777777" w:rsidR="00FB65D0" w:rsidRPr="00551A75" w:rsidRDefault="00FB65D0" w:rsidP="65D6D460">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59FDAC6" w14:textId="77777777" w:rsidR="00FB65D0" w:rsidRPr="00551A75" w:rsidRDefault="00FB65D0" w:rsidP="65D6D460">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FB65D0" w:rsidRPr="00551A75" w14:paraId="0CD4077C" w14:textId="77777777" w:rsidTr="65D6D460">
        <w:tc>
          <w:tcPr>
            <w:tcW w:w="2547" w:type="dxa"/>
          </w:tcPr>
          <w:p w14:paraId="51300B4F" w14:textId="77777777" w:rsidR="00FB65D0" w:rsidRPr="00551A75" w:rsidRDefault="00FB65D0" w:rsidP="65D6D460">
            <w:pPr>
              <w:jc w:val="both"/>
              <w:rPr>
                <w:i/>
                <w:iCs/>
              </w:rPr>
            </w:pPr>
            <w:r w:rsidRPr="65D6D460">
              <w:rPr>
                <w:i/>
                <w:iCs/>
                <w:spacing w:val="-1"/>
              </w:rPr>
              <w:t>“Data Protection Legislation”</w:t>
            </w:r>
          </w:p>
        </w:tc>
        <w:tc>
          <w:tcPr>
            <w:tcW w:w="6472" w:type="dxa"/>
          </w:tcPr>
          <w:p w14:paraId="3B2EC8A4" w14:textId="77777777" w:rsidR="00FB65D0" w:rsidRPr="00551A75" w:rsidRDefault="00FB65D0" w:rsidP="65D6D460">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FB65D0" w:rsidRPr="00551A75" w14:paraId="0CCBF8FB" w14:textId="77777777" w:rsidTr="65D6D460">
        <w:tc>
          <w:tcPr>
            <w:tcW w:w="2547" w:type="dxa"/>
          </w:tcPr>
          <w:p w14:paraId="3D2FD399" w14:textId="77777777" w:rsidR="00FB65D0" w:rsidRPr="00551A75" w:rsidRDefault="00FB65D0" w:rsidP="65D6D460">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r w:rsidRPr="65D6D460">
              <w:rPr>
                <w:i/>
                <w:iCs/>
                <w:spacing w:val="-1"/>
              </w:rPr>
              <w:t>D</w:t>
            </w:r>
            <w:r w:rsidRPr="65D6D460">
              <w:rPr>
                <w:i/>
                <w:iCs/>
                <w:spacing w:val="-3"/>
              </w:rPr>
              <w:t>a</w:t>
            </w:r>
            <w:r w:rsidRPr="65D6D460">
              <w:rPr>
                <w:i/>
                <w:iCs/>
                <w:spacing w:val="1"/>
              </w:rPr>
              <w:t>t</w:t>
            </w:r>
            <w:r w:rsidRPr="65D6D460">
              <w:rPr>
                <w:i/>
                <w:iCs/>
              </w:rPr>
              <w:t xml:space="preserve">a”                   </w:t>
            </w:r>
          </w:p>
        </w:tc>
        <w:tc>
          <w:tcPr>
            <w:tcW w:w="6472" w:type="dxa"/>
          </w:tcPr>
          <w:p w14:paraId="6ED56D38" w14:textId="77777777" w:rsidR="00FB65D0" w:rsidRPr="00551A75" w:rsidRDefault="65D6D460" w:rsidP="65D6D460">
            <w:pPr>
              <w:jc w:val="both"/>
              <w:rPr>
                <w:i/>
                <w:iCs/>
              </w:rPr>
            </w:pPr>
            <w:r w:rsidRPr="65D6D460">
              <w:rPr>
                <w:i/>
                <w:iCs/>
              </w:rPr>
              <w:t xml:space="preserve">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w:t>
            </w:r>
            <w:r w:rsidRPr="65D6D460">
              <w:rPr>
                <w:i/>
                <w:iCs/>
              </w:rPr>
              <w:lastRenderedPageBreak/>
              <w:t>identifier such as a name, identification number, location data, an online identifier or to one or more factors specific to the physical, physiological, genetic, mental, economic, cultural or social identity of that natural person;</w:t>
            </w:r>
          </w:p>
        </w:tc>
      </w:tr>
      <w:tr w:rsidR="00FB65D0" w:rsidRPr="00551A75" w14:paraId="120046C0" w14:textId="77777777" w:rsidTr="65D6D460">
        <w:tc>
          <w:tcPr>
            <w:tcW w:w="2547" w:type="dxa"/>
          </w:tcPr>
          <w:p w14:paraId="081B5D93" w14:textId="77777777" w:rsidR="00FB65D0" w:rsidRPr="00551A75" w:rsidRDefault="65D6D460" w:rsidP="65D6D460">
            <w:pPr>
              <w:jc w:val="both"/>
              <w:rPr>
                <w:i/>
                <w:iCs/>
              </w:rPr>
            </w:pPr>
            <w:r w:rsidRPr="65D6D460">
              <w:rPr>
                <w:i/>
                <w:iCs/>
              </w:rPr>
              <w:lastRenderedPageBreak/>
              <w:t>“Processing, processes and process”</w:t>
            </w:r>
          </w:p>
        </w:tc>
        <w:tc>
          <w:tcPr>
            <w:tcW w:w="6472" w:type="dxa"/>
          </w:tcPr>
          <w:p w14:paraId="1CE18036" w14:textId="77777777" w:rsidR="00FB65D0" w:rsidRPr="00551A75" w:rsidRDefault="65D6D460" w:rsidP="65D6D460">
            <w:pPr>
              <w:jc w:val="both"/>
              <w:rPr>
                <w:i/>
                <w:iCs/>
              </w:rPr>
            </w:pPr>
            <w:r w:rsidRPr="65D6D460">
              <w:rPr>
                <w:i/>
                <w:iCs/>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FB65D0" w:rsidRPr="00551A75" w14:paraId="3057474F" w14:textId="77777777" w:rsidTr="65D6D460">
        <w:tc>
          <w:tcPr>
            <w:tcW w:w="2547" w:type="dxa"/>
          </w:tcPr>
          <w:p w14:paraId="2FA6F0E5" w14:textId="77777777" w:rsidR="00FB65D0" w:rsidRPr="00551A75" w:rsidRDefault="65D6D460" w:rsidP="65D6D460">
            <w:pPr>
              <w:jc w:val="both"/>
              <w:rPr>
                <w:i/>
                <w:iCs/>
              </w:rPr>
            </w:pPr>
            <w:r w:rsidRPr="65D6D460">
              <w:rPr>
                <w:i/>
                <w:iCs/>
              </w:rPr>
              <w:t>“SCC”</w:t>
            </w:r>
          </w:p>
        </w:tc>
        <w:tc>
          <w:tcPr>
            <w:tcW w:w="6472" w:type="dxa"/>
          </w:tcPr>
          <w:p w14:paraId="32743D0F" w14:textId="77777777" w:rsidR="00FB65D0" w:rsidRPr="00551A75" w:rsidRDefault="65D6D460" w:rsidP="65D6D460">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FB65D0" w:rsidRPr="00551A75" w14:paraId="6BA254A1" w14:textId="77777777" w:rsidTr="65D6D460">
        <w:tc>
          <w:tcPr>
            <w:tcW w:w="2547" w:type="dxa"/>
          </w:tcPr>
          <w:p w14:paraId="1F5779E4" w14:textId="77777777" w:rsidR="00FB65D0" w:rsidRPr="00551A75" w:rsidRDefault="00FB65D0" w:rsidP="65D6D460">
            <w:pPr>
              <w:jc w:val="both"/>
              <w:rPr>
                <w:i/>
                <w:iCs/>
              </w:rPr>
            </w:pPr>
            <w:r w:rsidRPr="65D6D460">
              <w:rPr>
                <w:i/>
                <w:iCs/>
                <w:spacing w:val="1"/>
              </w:rPr>
              <w:t>“</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
        </w:tc>
        <w:tc>
          <w:tcPr>
            <w:tcW w:w="6472" w:type="dxa"/>
          </w:tcPr>
          <w:p w14:paraId="79EBF1A6" w14:textId="77777777" w:rsidR="00FB65D0" w:rsidRPr="00551A75" w:rsidRDefault="00FB65D0" w:rsidP="65D6D460">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4D9590E9" w14:textId="77777777" w:rsidR="00FB65D0" w:rsidRPr="00551A75" w:rsidRDefault="00FB65D0" w:rsidP="00FB65D0">
      <w:pPr>
        <w:spacing w:after="200" w:line="276" w:lineRule="auto"/>
        <w:ind w:right="84"/>
        <w:contextualSpacing/>
        <w:jc w:val="both"/>
        <w:rPr>
          <w:rFonts w:eastAsia="Arial" w:cstheme="minorHAnsi"/>
          <w:i/>
        </w:rPr>
      </w:pPr>
    </w:p>
    <w:p w14:paraId="7DE50E30" w14:textId="77777777" w:rsidR="00FB65D0" w:rsidRPr="00002C94" w:rsidRDefault="65D6D460" w:rsidP="65D6D460">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575E3595" w14:textId="77777777" w:rsidR="00FB65D0" w:rsidRPr="00002C94" w:rsidRDefault="00FB65D0" w:rsidP="00FB65D0">
      <w:pPr>
        <w:pStyle w:val="ListParagraph"/>
        <w:tabs>
          <w:tab w:val="left" w:pos="851"/>
        </w:tabs>
        <w:spacing w:before="1" w:line="242" w:lineRule="auto"/>
        <w:ind w:right="102"/>
        <w:jc w:val="both"/>
        <w:rPr>
          <w:i/>
        </w:rPr>
      </w:pPr>
    </w:p>
    <w:p w14:paraId="543A6F91" w14:textId="77777777" w:rsidR="00FB65D0" w:rsidRPr="00002C94" w:rsidRDefault="65D6D460" w:rsidP="00443AF9">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60D6F0BB" w14:textId="77777777" w:rsidR="00FB65D0" w:rsidRPr="00002C94" w:rsidRDefault="00FB65D0" w:rsidP="00FB65D0">
      <w:pPr>
        <w:spacing w:line="242" w:lineRule="auto"/>
        <w:ind w:left="851" w:right="102"/>
        <w:jc w:val="both"/>
        <w:rPr>
          <w:rFonts w:eastAsia="Arial" w:cstheme="minorHAnsi"/>
          <w:i/>
          <w:spacing w:val="2"/>
        </w:rPr>
      </w:pPr>
    </w:p>
    <w:p w14:paraId="30DE14B8" w14:textId="77777777" w:rsidR="00FB65D0" w:rsidRPr="00002C94" w:rsidRDefault="00FB65D0" w:rsidP="00443AF9">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52CDA811" w14:textId="77777777" w:rsidR="00FB65D0" w:rsidRPr="00002C94" w:rsidRDefault="00FB65D0" w:rsidP="00FB65D0">
      <w:pPr>
        <w:pStyle w:val="ListParagraph"/>
        <w:spacing w:line="242" w:lineRule="auto"/>
        <w:ind w:left="1080" w:right="102"/>
        <w:jc w:val="both"/>
        <w:rPr>
          <w:rFonts w:eastAsia="Arial" w:cstheme="minorHAnsi"/>
          <w:i/>
        </w:rPr>
      </w:pPr>
    </w:p>
    <w:p w14:paraId="36B56A1F" w14:textId="77777777" w:rsidR="00FB65D0" w:rsidRPr="00002C94" w:rsidRDefault="00FB65D0" w:rsidP="00443AF9">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68B4E7D9" w14:textId="77777777" w:rsidR="00FB65D0" w:rsidRPr="00002C94" w:rsidRDefault="00FB65D0" w:rsidP="00FB65D0">
      <w:pPr>
        <w:pStyle w:val="ListParagraph"/>
        <w:spacing w:line="242" w:lineRule="auto"/>
        <w:ind w:left="1080" w:right="102"/>
        <w:jc w:val="both"/>
        <w:rPr>
          <w:rFonts w:eastAsia="Arial" w:cstheme="minorHAnsi"/>
          <w:i/>
          <w:spacing w:val="2"/>
        </w:rPr>
      </w:pPr>
    </w:p>
    <w:p w14:paraId="7F2F5FB2" w14:textId="77777777" w:rsidR="00FB65D0" w:rsidRPr="00002C94" w:rsidRDefault="65D6D460" w:rsidP="00443AF9">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57773722" w14:textId="77777777" w:rsidR="00FB65D0" w:rsidRPr="00002C94" w:rsidRDefault="00FB65D0" w:rsidP="00FB65D0">
      <w:pPr>
        <w:ind w:right="84"/>
        <w:jc w:val="both"/>
        <w:rPr>
          <w:rFonts w:eastAsia="Arial" w:cstheme="minorHAnsi"/>
          <w:i/>
          <w:spacing w:val="34"/>
        </w:rPr>
      </w:pPr>
    </w:p>
    <w:p w14:paraId="138AFCC7" w14:textId="77777777" w:rsidR="00FB65D0" w:rsidRPr="00002C94" w:rsidRDefault="00FB65D0" w:rsidP="00443AF9">
      <w:pPr>
        <w:pStyle w:val="ListParagraph"/>
        <w:numPr>
          <w:ilvl w:val="0"/>
          <w:numId w:val="16"/>
        </w:numPr>
        <w:suppressAutoHyphens/>
        <w:autoSpaceDN w:val="0"/>
        <w:spacing w:after="0" w:line="242" w:lineRule="auto"/>
        <w:ind w:right="102"/>
        <w:contextualSpacing w:val="0"/>
        <w:jc w:val="both"/>
        <w:textAlignment w:val="baseline"/>
        <w:rPr>
          <w:i/>
          <w:iCs/>
        </w:rPr>
      </w:pPr>
      <w:bookmarkStart w:id="77"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77"/>
      <w:r w:rsidRPr="65D6D460">
        <w:rPr>
          <w:i/>
          <w:iCs/>
        </w:rPr>
        <w:t xml:space="preserve"> comply with the Data Protection Legislation when processing Personal Data.  </w:t>
      </w:r>
    </w:p>
    <w:p w14:paraId="56102792" w14:textId="77777777" w:rsidR="00FB65D0" w:rsidRPr="00002C94" w:rsidRDefault="00FB65D0" w:rsidP="00443AF9">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44CAFE9B" w14:textId="77777777" w:rsidR="00FB65D0" w:rsidRPr="00002C94" w:rsidRDefault="65D6D460" w:rsidP="00443AF9">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A964FBC" w14:textId="77777777" w:rsidR="00FB65D0" w:rsidRPr="00002C94" w:rsidRDefault="00FB65D0" w:rsidP="00FB65D0">
      <w:pPr>
        <w:pStyle w:val="ListParagraph"/>
        <w:spacing w:line="242" w:lineRule="auto"/>
        <w:ind w:right="102"/>
        <w:jc w:val="both"/>
        <w:rPr>
          <w:rFonts w:cstheme="minorHAnsi"/>
          <w:i/>
        </w:rPr>
      </w:pPr>
    </w:p>
    <w:p w14:paraId="337DA774" w14:textId="77777777" w:rsidR="00FB65D0" w:rsidRPr="00002C94" w:rsidRDefault="00FB65D0" w:rsidP="65D6D460">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768DE3E8" w14:textId="77777777" w:rsidR="00FB65D0" w:rsidRPr="00002C94" w:rsidRDefault="00FB65D0" w:rsidP="00FB65D0">
      <w:pPr>
        <w:pStyle w:val="ListParagraph"/>
        <w:tabs>
          <w:tab w:val="left" w:pos="851"/>
        </w:tabs>
        <w:spacing w:before="1"/>
        <w:ind w:left="792" w:firstLine="720"/>
        <w:jc w:val="both"/>
        <w:rPr>
          <w:b/>
          <w:i/>
        </w:rPr>
      </w:pPr>
    </w:p>
    <w:p w14:paraId="3C6D2229"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1C44182" w14:textId="77777777" w:rsidR="00FB65D0" w:rsidRPr="00002C94" w:rsidRDefault="00FB65D0" w:rsidP="00FB65D0">
      <w:pPr>
        <w:pStyle w:val="ListParagraph"/>
        <w:tabs>
          <w:tab w:val="left" w:pos="851"/>
        </w:tabs>
        <w:spacing w:before="1"/>
        <w:ind w:left="792"/>
        <w:jc w:val="both"/>
        <w:rPr>
          <w:b/>
          <w:i/>
        </w:rPr>
      </w:pPr>
    </w:p>
    <w:p w14:paraId="2111DE10" w14:textId="77777777" w:rsidR="00FB65D0" w:rsidRPr="00002C94" w:rsidRDefault="65D6D460" w:rsidP="00443AF9">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only use such Personal Data for the purposes of performing its obligations under this Agreement;</w:t>
      </w:r>
    </w:p>
    <w:p w14:paraId="4580CA61" w14:textId="77777777" w:rsidR="00FB65D0" w:rsidRPr="00002C94" w:rsidRDefault="00FB65D0" w:rsidP="00443AF9">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must promptly notify the Data Controller if, in its opinion, the Data Controller's instruction or performance by the Data Processor of this Agreement would not comply with the Data Protection Legislation;</w:t>
      </w:r>
    </w:p>
    <w:p w14:paraId="78E0B869" w14:textId="77777777" w:rsidR="00FB65D0" w:rsidRPr="00002C94" w:rsidRDefault="65D6D460" w:rsidP="00443AF9">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600F97CB" w14:textId="77777777" w:rsidR="00FB65D0" w:rsidRPr="00002C94" w:rsidRDefault="65D6D460" w:rsidP="00443AF9">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Controller; </w:t>
      </w:r>
    </w:p>
    <w:p w14:paraId="513F2621" w14:textId="77777777" w:rsidR="00FB65D0" w:rsidRPr="00002C94" w:rsidRDefault="65D6D460" w:rsidP="00443AF9">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this Agreement specifically authorises the disclosure in order to deliver the Services;</w:t>
      </w:r>
    </w:p>
    <w:p w14:paraId="7EA6A297" w14:textId="77777777" w:rsidR="00FB65D0" w:rsidRPr="00002C94" w:rsidRDefault="65D6D460" w:rsidP="00443AF9">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59B87C8E" w14:textId="77777777" w:rsidR="00FB65D0" w:rsidRPr="00002C94" w:rsidRDefault="65D6D460" w:rsidP="00443AF9">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158F3D9D" w14:textId="77777777" w:rsidR="00FB65D0" w:rsidRPr="00002C94" w:rsidRDefault="65D6D460" w:rsidP="00443AF9">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333B6456" w14:textId="77777777" w:rsidR="00FB65D0" w:rsidRPr="00002C94" w:rsidRDefault="00FB65D0" w:rsidP="00443AF9">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088508D8" w14:textId="77777777" w:rsidR="00FB65D0" w:rsidRPr="00002C94" w:rsidRDefault="00FB65D0" w:rsidP="00FB65D0">
      <w:pPr>
        <w:pStyle w:val="ListParagraph"/>
        <w:spacing w:line="242" w:lineRule="auto"/>
        <w:ind w:right="102"/>
        <w:jc w:val="both"/>
        <w:rPr>
          <w:i/>
        </w:rPr>
      </w:pPr>
    </w:p>
    <w:p w14:paraId="72B0F286" w14:textId="77777777" w:rsidR="00FB65D0" w:rsidRPr="00002C94" w:rsidRDefault="00FB65D0" w:rsidP="65D6D460">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0954F765" w14:textId="77777777" w:rsidR="00FB65D0" w:rsidRPr="00002C94" w:rsidRDefault="00FB65D0" w:rsidP="00FB65D0">
      <w:pPr>
        <w:pStyle w:val="ListParagraph"/>
        <w:tabs>
          <w:tab w:val="left" w:pos="851"/>
        </w:tabs>
        <w:spacing w:before="1"/>
        <w:ind w:left="792"/>
        <w:jc w:val="both"/>
        <w:rPr>
          <w:b/>
          <w:i/>
        </w:rPr>
      </w:pPr>
    </w:p>
    <w:p w14:paraId="1BA382C9"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ADD091F" w14:textId="77777777" w:rsidR="00FB65D0" w:rsidRPr="00002C94" w:rsidRDefault="00FB65D0" w:rsidP="00FB65D0">
      <w:pPr>
        <w:pStyle w:val="ListParagraph"/>
        <w:tabs>
          <w:tab w:val="left" w:pos="851"/>
        </w:tabs>
        <w:spacing w:before="1"/>
        <w:ind w:left="792"/>
        <w:jc w:val="both"/>
        <w:rPr>
          <w:b/>
          <w:i/>
        </w:rPr>
      </w:pPr>
    </w:p>
    <w:p w14:paraId="3CB3DBA1" w14:textId="77777777" w:rsidR="00FB65D0" w:rsidRPr="00002C94" w:rsidRDefault="65D6D460" w:rsidP="00443AF9">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upon the request of a Data Subject, inform such Data Subject that it is a Data Processor and that the other Party is a Data Controller;</w:t>
      </w:r>
    </w:p>
    <w:p w14:paraId="5AFD8295" w14:textId="77777777" w:rsidR="00FB65D0" w:rsidRPr="00002C94" w:rsidRDefault="65D6D460" w:rsidP="00443AF9">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4A8778D4" w14:textId="77777777" w:rsidR="00FB65D0" w:rsidRPr="00002C94" w:rsidRDefault="65D6D460" w:rsidP="00443AF9">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exercise by any Data Subject of any rights under Data Protection Legislation in relation to any Personal Data;</w:t>
      </w:r>
    </w:p>
    <w:p w14:paraId="4A3329AB" w14:textId="77777777" w:rsidR="00FB65D0" w:rsidRPr="00002C94" w:rsidRDefault="65D6D460" w:rsidP="00443AF9">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to rectify, block or erase any Personal Data;</w:t>
      </w:r>
    </w:p>
    <w:p w14:paraId="27D257FE" w14:textId="77777777" w:rsidR="00FB65D0" w:rsidRPr="00002C94" w:rsidRDefault="65D6D460" w:rsidP="00443AF9">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complaint or communication relating to either Party’s obligations under the Data Protection legislation;</w:t>
      </w:r>
    </w:p>
    <w:p w14:paraId="4B868111" w14:textId="77777777" w:rsidR="00FB65D0" w:rsidRPr="00002C94" w:rsidRDefault="65D6D460" w:rsidP="00443AF9">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receiving any request from the Data Protection Commissioner or any other data protection or regulatory authority in connection with the Personal Data processed under this Agreement;</w:t>
      </w:r>
    </w:p>
    <w:p w14:paraId="02124232" w14:textId="77777777" w:rsidR="00FB65D0" w:rsidRPr="00002C94" w:rsidRDefault="65D6D460" w:rsidP="00443AF9">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1182238D" w14:textId="77777777" w:rsidR="00FB65D0" w:rsidRPr="00002C94" w:rsidRDefault="65D6D460" w:rsidP="00443AF9">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co-operate with the Data Controller and provide assistance to deal with all requests and communications from Data Subjects and the Data Protection Commissioner or any other data protection or regulatory authority;</w:t>
      </w:r>
    </w:p>
    <w:p w14:paraId="489A9238" w14:textId="77777777" w:rsidR="00FB65D0" w:rsidRPr="00002C94" w:rsidRDefault="65D6D460" w:rsidP="00443AF9">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CE84F73" w14:textId="77777777" w:rsidR="00FB65D0" w:rsidRPr="00002C94" w:rsidRDefault="65D6D460" w:rsidP="00443AF9">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lastRenderedPageBreak/>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73CD834" w14:textId="77777777" w:rsidR="00FB65D0" w:rsidRPr="00002C94" w:rsidRDefault="65D6D460" w:rsidP="00443AF9">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nature, duration and purpose(s) for which such Personal Data is processed;</w:t>
      </w:r>
    </w:p>
    <w:p w14:paraId="643F0C3E" w14:textId="77777777" w:rsidR="00FB65D0" w:rsidRPr="00002C94" w:rsidRDefault="65D6D460" w:rsidP="00443AF9">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description of such Personal Data that it processes (including the categories of personal data and data subjects types);</w:t>
      </w:r>
    </w:p>
    <w:p w14:paraId="61C5A00E" w14:textId="77777777" w:rsidR="00FB65D0" w:rsidRPr="00002C94" w:rsidRDefault="65D6D460" w:rsidP="00443AF9">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759A2AC0" w14:textId="77777777" w:rsidR="00FB65D0" w:rsidRPr="00002C94" w:rsidRDefault="65D6D460" w:rsidP="00443AF9">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Data; </w:t>
      </w:r>
    </w:p>
    <w:p w14:paraId="3666F6A5" w14:textId="77777777" w:rsidR="00FB65D0" w:rsidRPr="00002C94" w:rsidRDefault="00FB65D0" w:rsidP="00FB65D0">
      <w:pPr>
        <w:pStyle w:val="ListParagraph"/>
        <w:spacing w:line="242" w:lineRule="auto"/>
        <w:ind w:left="1080" w:right="102"/>
        <w:jc w:val="both"/>
        <w:rPr>
          <w:i/>
        </w:rPr>
      </w:pPr>
    </w:p>
    <w:p w14:paraId="2710EB30" w14:textId="77777777" w:rsidR="00FB65D0" w:rsidRPr="00002C94" w:rsidRDefault="00FB65D0" w:rsidP="65D6D460">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4F1B62B5" w14:textId="77777777" w:rsidR="00FB65D0" w:rsidRPr="00002C94" w:rsidRDefault="00FB65D0" w:rsidP="00FB65D0">
      <w:pPr>
        <w:pStyle w:val="ListParagraph"/>
        <w:tabs>
          <w:tab w:val="left" w:pos="851"/>
        </w:tabs>
        <w:spacing w:before="1"/>
        <w:ind w:left="792" w:firstLine="720"/>
        <w:jc w:val="both"/>
        <w:rPr>
          <w:b/>
          <w:i/>
        </w:rPr>
      </w:pPr>
    </w:p>
    <w:p w14:paraId="68A6A486"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5C02A2A9" w14:textId="77777777" w:rsidR="00FB65D0" w:rsidRPr="00002C94" w:rsidRDefault="00FB65D0" w:rsidP="00FB65D0">
      <w:pPr>
        <w:pStyle w:val="ListParagraph"/>
        <w:tabs>
          <w:tab w:val="left" w:pos="851"/>
        </w:tabs>
        <w:spacing w:before="1"/>
        <w:ind w:left="792"/>
        <w:jc w:val="both"/>
        <w:rPr>
          <w:b/>
          <w:i/>
        </w:rPr>
      </w:pPr>
    </w:p>
    <w:p w14:paraId="6C272281" w14:textId="77777777" w:rsidR="00FB65D0" w:rsidRPr="00002C94"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3463AB65" w14:textId="77777777" w:rsidR="00FB65D0" w:rsidRPr="00002C94"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EB31755" w14:textId="77777777" w:rsidR="00FB65D0" w:rsidRPr="00002C94"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67930951" w14:textId="77777777" w:rsidR="00FB65D0" w:rsidRPr="00002C94"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0ED968EE" w14:textId="77777777" w:rsidR="00FB65D0" w:rsidRPr="00002C94"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459B39A5" w14:textId="77777777" w:rsidR="00FB65D0" w:rsidRPr="00002C94" w:rsidRDefault="65D6D460" w:rsidP="00443AF9">
      <w:pPr>
        <w:pStyle w:val="ListParagraph"/>
        <w:numPr>
          <w:ilvl w:val="0"/>
          <w:numId w:val="28"/>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6EFF37D8" w14:textId="77777777" w:rsidR="00FB65D0" w:rsidRPr="00002C94" w:rsidRDefault="65D6D460" w:rsidP="00443AF9">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00E4F8E" w14:textId="77777777" w:rsidR="00FB65D0" w:rsidRPr="00002C94" w:rsidRDefault="65D6D460" w:rsidP="00443AF9">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500EDE9D" w14:textId="77777777" w:rsidR="00FB65D0" w:rsidRPr="00002C94"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57F19AE" w14:textId="77777777" w:rsidR="00FB65D0" w:rsidRPr="000E2700" w:rsidRDefault="65D6D460" w:rsidP="00443AF9">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lastRenderedPageBreak/>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58091096" w14:textId="77777777" w:rsidR="00FB65D0" w:rsidRDefault="00FB65D0" w:rsidP="00FB65D0">
      <w:pPr>
        <w:spacing w:line="242" w:lineRule="auto"/>
        <w:ind w:right="102"/>
        <w:jc w:val="both"/>
        <w:rPr>
          <w:i/>
        </w:rPr>
      </w:pPr>
    </w:p>
    <w:p w14:paraId="6ECE254E" w14:textId="77777777" w:rsidR="00FB65D0" w:rsidRPr="00002C94" w:rsidRDefault="00FB65D0" w:rsidP="00FB65D0">
      <w:pPr>
        <w:spacing w:line="242" w:lineRule="auto"/>
        <w:ind w:right="102"/>
        <w:jc w:val="both"/>
        <w:rPr>
          <w:i/>
        </w:rPr>
      </w:pPr>
    </w:p>
    <w:p w14:paraId="757A00DE" w14:textId="77777777" w:rsidR="00FB65D0" w:rsidRPr="00002C94" w:rsidRDefault="00FB65D0" w:rsidP="65D6D460">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64803544" w14:textId="77777777" w:rsidR="00FB65D0" w:rsidRPr="00002C94" w:rsidRDefault="00FB65D0" w:rsidP="00FB65D0">
      <w:pPr>
        <w:pStyle w:val="ListParagraph"/>
        <w:tabs>
          <w:tab w:val="left" w:pos="851"/>
        </w:tabs>
        <w:spacing w:before="1"/>
        <w:ind w:left="792" w:firstLine="720"/>
        <w:jc w:val="both"/>
        <w:rPr>
          <w:b/>
          <w:i/>
        </w:rPr>
      </w:pPr>
    </w:p>
    <w:p w14:paraId="25884BD8"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78D264A6" w14:textId="77777777" w:rsidR="00FB65D0" w:rsidRPr="00002C94" w:rsidRDefault="00FB65D0" w:rsidP="00FB65D0">
      <w:pPr>
        <w:pStyle w:val="ListParagraph"/>
        <w:tabs>
          <w:tab w:val="left" w:pos="851"/>
        </w:tabs>
        <w:spacing w:before="1"/>
        <w:ind w:left="792"/>
        <w:jc w:val="both"/>
        <w:rPr>
          <w:b/>
          <w:i/>
        </w:rPr>
      </w:pPr>
    </w:p>
    <w:p w14:paraId="3A6C2393" w14:textId="77777777" w:rsidR="00FB65D0" w:rsidRPr="00002C94" w:rsidRDefault="65D6D460" w:rsidP="00443AF9">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619D8E33" w14:textId="77777777" w:rsidR="00FB65D0" w:rsidRDefault="65D6D460" w:rsidP="00443AF9">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74652586" w14:textId="77777777" w:rsidR="00FB65D0" w:rsidRDefault="00FB65D0" w:rsidP="00FB65D0">
      <w:pPr>
        <w:spacing w:line="242" w:lineRule="auto"/>
        <w:ind w:right="102"/>
        <w:jc w:val="both"/>
        <w:rPr>
          <w:i/>
        </w:rPr>
      </w:pPr>
    </w:p>
    <w:p w14:paraId="675D6E34" w14:textId="77777777" w:rsidR="00FB65D0" w:rsidRDefault="00FB65D0" w:rsidP="00FB65D0">
      <w:pPr>
        <w:spacing w:line="242" w:lineRule="auto"/>
        <w:ind w:right="102"/>
        <w:jc w:val="both"/>
        <w:rPr>
          <w:i/>
        </w:rPr>
      </w:pPr>
    </w:p>
    <w:p w14:paraId="0659A9B8" w14:textId="77777777" w:rsidR="00FB65D0" w:rsidRPr="00896E9B" w:rsidRDefault="00FB65D0" w:rsidP="00FB65D0">
      <w:pPr>
        <w:spacing w:line="242" w:lineRule="auto"/>
        <w:ind w:right="102"/>
        <w:jc w:val="both"/>
        <w:rPr>
          <w:i/>
        </w:rPr>
      </w:pPr>
    </w:p>
    <w:p w14:paraId="38D0AFBE" w14:textId="77777777" w:rsidR="00FB65D0" w:rsidRPr="00002C94" w:rsidRDefault="00FB65D0" w:rsidP="00FB65D0">
      <w:pPr>
        <w:spacing w:line="242" w:lineRule="auto"/>
        <w:ind w:right="102"/>
        <w:jc w:val="both"/>
        <w:rPr>
          <w:i/>
        </w:rPr>
      </w:pPr>
    </w:p>
    <w:p w14:paraId="38F2D2D5" w14:textId="77777777" w:rsidR="00FB65D0" w:rsidRPr="00002C94" w:rsidRDefault="00FB65D0" w:rsidP="65D6D460">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568F01CE" w14:textId="77777777" w:rsidR="00FB65D0" w:rsidRPr="00002C94" w:rsidRDefault="00FB65D0" w:rsidP="00FB65D0">
      <w:pPr>
        <w:pStyle w:val="ListParagraph"/>
        <w:tabs>
          <w:tab w:val="left" w:pos="851"/>
        </w:tabs>
        <w:spacing w:before="1"/>
        <w:ind w:left="792" w:firstLine="720"/>
        <w:jc w:val="both"/>
        <w:rPr>
          <w:b/>
          <w:i/>
        </w:rPr>
      </w:pPr>
    </w:p>
    <w:p w14:paraId="4745202A"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1EFCD6A" w14:textId="77777777" w:rsidR="00FB65D0" w:rsidRPr="00002C94" w:rsidRDefault="00FB65D0" w:rsidP="00FB65D0">
      <w:pPr>
        <w:pStyle w:val="ListParagraph"/>
        <w:tabs>
          <w:tab w:val="left" w:pos="851"/>
        </w:tabs>
        <w:spacing w:before="1"/>
        <w:ind w:left="792"/>
        <w:jc w:val="both"/>
        <w:rPr>
          <w:b/>
          <w:i/>
        </w:rPr>
      </w:pPr>
    </w:p>
    <w:p w14:paraId="27A83367"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7AC8AC5D"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7F896398" w14:textId="77777777" w:rsidR="00FB65D0" w:rsidRPr="00240417" w:rsidRDefault="65D6D460" w:rsidP="00443AF9">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nature of such incident, including the categories and approximate number of both Data Subjects and Personal Data records concerned;</w:t>
      </w:r>
    </w:p>
    <w:p w14:paraId="54BEA924" w14:textId="77777777" w:rsidR="00FB65D0" w:rsidRPr="00240417" w:rsidRDefault="65D6D460" w:rsidP="00443AF9">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316BABB6" w14:textId="77777777" w:rsidR="00FB65D0" w:rsidRPr="00002C94" w:rsidRDefault="65D6D460" w:rsidP="00443AF9">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0AA73299"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B4CC404" w14:textId="77777777" w:rsidR="00FB65D0" w:rsidRPr="00240417" w:rsidRDefault="65D6D460" w:rsidP="00443AF9">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assisting with any investigation;</w:t>
      </w:r>
    </w:p>
    <w:p w14:paraId="5B089C47" w14:textId="77777777" w:rsidR="00FB65D0" w:rsidRPr="00240417" w:rsidRDefault="65D6D460" w:rsidP="00443AF9">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providing the Data Controller with physical access to any facilities and operations affected;</w:t>
      </w:r>
    </w:p>
    <w:p w14:paraId="74602CED" w14:textId="77777777" w:rsidR="00FB65D0" w:rsidRPr="00240417" w:rsidRDefault="65D6D460" w:rsidP="00443AF9">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facilitating interviews with the Data Processor's employees, former employees and others involved in the matter;</w:t>
      </w:r>
    </w:p>
    <w:p w14:paraId="28A877D6" w14:textId="77777777" w:rsidR="00FB65D0" w:rsidRPr="00240417" w:rsidRDefault="65D6D460" w:rsidP="00443AF9">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620A0A68" w14:textId="77777777" w:rsidR="00FB65D0" w:rsidRPr="00002C94" w:rsidRDefault="65D6D460" w:rsidP="00443AF9">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363E246E"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090851FA"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1F3D9846" w14:textId="77777777" w:rsidR="00FB65D0" w:rsidRPr="00240417" w:rsidRDefault="65D6D460" w:rsidP="00443AF9">
      <w:pPr>
        <w:pStyle w:val="ListParagraph"/>
        <w:numPr>
          <w:ilvl w:val="0"/>
          <w:numId w:val="31"/>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9076E9A" w14:textId="77777777" w:rsidR="00FB65D0" w:rsidRPr="00240417" w:rsidRDefault="65D6D460" w:rsidP="00443AF9">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4D2AD420"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7F18A2B8" w14:textId="77777777" w:rsidR="00FB65D0" w:rsidRPr="00002C94" w:rsidRDefault="65D6D460" w:rsidP="00443AF9">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6F27578A" w14:textId="77777777" w:rsidR="00FB65D0" w:rsidRPr="0036417E" w:rsidRDefault="00FB65D0" w:rsidP="0036417E">
      <w:pPr>
        <w:spacing w:line="242" w:lineRule="auto"/>
        <w:ind w:right="102"/>
        <w:jc w:val="both"/>
        <w:rPr>
          <w:rFonts w:cs="Arial"/>
          <w:i/>
        </w:rPr>
      </w:pPr>
    </w:p>
    <w:p w14:paraId="53563C26" w14:textId="77777777" w:rsidR="00FB65D0" w:rsidRPr="00002C94" w:rsidRDefault="00FB65D0" w:rsidP="65D6D460">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2E4E50C0" w14:textId="77777777" w:rsidR="00FB65D0" w:rsidRPr="00002C94" w:rsidRDefault="00FB65D0" w:rsidP="00FB65D0">
      <w:pPr>
        <w:pStyle w:val="ListParagraph"/>
        <w:tabs>
          <w:tab w:val="left" w:pos="851"/>
        </w:tabs>
        <w:spacing w:before="1"/>
        <w:ind w:left="792" w:firstLine="720"/>
        <w:jc w:val="both"/>
        <w:rPr>
          <w:b/>
          <w:i/>
        </w:rPr>
      </w:pPr>
    </w:p>
    <w:p w14:paraId="0D7CB284"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3D9207D" w14:textId="77777777" w:rsidR="00FB65D0" w:rsidRPr="00002C94" w:rsidRDefault="00FB65D0" w:rsidP="00FB65D0">
      <w:pPr>
        <w:pStyle w:val="ListParagraph"/>
        <w:tabs>
          <w:tab w:val="left" w:pos="851"/>
        </w:tabs>
        <w:spacing w:before="1"/>
        <w:ind w:left="792"/>
        <w:jc w:val="both"/>
        <w:rPr>
          <w:b/>
          <w:i/>
        </w:rPr>
      </w:pPr>
    </w:p>
    <w:p w14:paraId="3BC0072B" w14:textId="77777777" w:rsidR="00FB65D0" w:rsidRPr="00002C94" w:rsidRDefault="65D6D460" w:rsidP="00443AF9">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0DFD975" w14:textId="77777777" w:rsidR="00FB65D0" w:rsidRPr="00002C94" w:rsidRDefault="65D6D460" w:rsidP="00443AF9">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Agreement; </w:t>
      </w:r>
    </w:p>
    <w:p w14:paraId="36A6395E" w14:textId="77777777" w:rsidR="00FB65D0" w:rsidRPr="00002C94" w:rsidRDefault="65D6D460" w:rsidP="00443AF9">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Agreement; </w:t>
      </w:r>
    </w:p>
    <w:p w14:paraId="21F39927" w14:textId="77777777" w:rsidR="00FB65D0" w:rsidRPr="00002C94" w:rsidRDefault="65D6D460" w:rsidP="00443AF9">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contract; </w:t>
      </w:r>
    </w:p>
    <w:p w14:paraId="19472405" w14:textId="77777777" w:rsidR="00FB65D0" w:rsidRPr="00002C94" w:rsidRDefault="65D6D460" w:rsidP="00443AF9">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93D85CB" w14:textId="77777777" w:rsidR="00FB65D0" w:rsidRPr="00002C94" w:rsidRDefault="65D6D460" w:rsidP="00443AF9">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28429C82" w14:textId="77777777" w:rsidR="00FB65D0" w:rsidRPr="00002C94" w:rsidRDefault="00FB65D0" w:rsidP="00FB65D0">
      <w:pPr>
        <w:pStyle w:val="ListParagraph"/>
        <w:tabs>
          <w:tab w:val="left" w:pos="463"/>
        </w:tabs>
        <w:spacing w:line="242" w:lineRule="auto"/>
        <w:ind w:right="102"/>
        <w:jc w:val="both"/>
        <w:rPr>
          <w:i/>
        </w:rPr>
      </w:pPr>
    </w:p>
    <w:p w14:paraId="1E7ADFF3" w14:textId="77777777" w:rsidR="00FB65D0" w:rsidRPr="00002C94" w:rsidRDefault="00FB65D0" w:rsidP="65D6D460">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6AEE3402" w14:textId="77777777" w:rsidR="00FB65D0" w:rsidRPr="00002C94" w:rsidRDefault="00FB65D0" w:rsidP="00FB65D0">
      <w:pPr>
        <w:pStyle w:val="ListParagraph"/>
        <w:tabs>
          <w:tab w:val="left" w:pos="851"/>
        </w:tabs>
        <w:spacing w:before="1"/>
        <w:ind w:left="792" w:firstLine="720"/>
        <w:jc w:val="both"/>
        <w:rPr>
          <w:b/>
          <w:i/>
        </w:rPr>
      </w:pPr>
    </w:p>
    <w:p w14:paraId="4F4E1C8C"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2AA0F63" w14:textId="77777777" w:rsidR="00FB65D0" w:rsidRPr="00002C94" w:rsidRDefault="00FB65D0" w:rsidP="00FB65D0">
      <w:pPr>
        <w:pStyle w:val="ListParagraph"/>
        <w:tabs>
          <w:tab w:val="left" w:pos="851"/>
        </w:tabs>
        <w:spacing w:before="1"/>
        <w:ind w:left="792"/>
        <w:jc w:val="both"/>
        <w:rPr>
          <w:b/>
          <w:i/>
        </w:rPr>
      </w:pPr>
    </w:p>
    <w:p w14:paraId="511D0B5A" w14:textId="77777777" w:rsidR="00FB65D0" w:rsidRPr="00002C94" w:rsidRDefault="65D6D460" w:rsidP="00443AF9">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624952FD" w14:textId="77777777" w:rsidR="00FB65D0" w:rsidRPr="00002C94" w:rsidRDefault="65D6D460" w:rsidP="00443AF9">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lastRenderedPageBreak/>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20195D8" w14:textId="77777777" w:rsidR="00FB65D0" w:rsidRPr="00551A75" w:rsidRDefault="00FB65D0" w:rsidP="00FB65D0">
      <w:pPr>
        <w:pStyle w:val="ListParagraph"/>
        <w:spacing w:line="242" w:lineRule="auto"/>
        <w:ind w:left="1080" w:right="102"/>
        <w:jc w:val="both"/>
        <w:rPr>
          <w:i/>
        </w:rPr>
      </w:pPr>
    </w:p>
    <w:p w14:paraId="01DE4275"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46A844D1"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4064D640" w14:textId="77777777" w:rsidR="0036417E" w:rsidRDefault="0036417E" w:rsidP="00FB65D0">
      <w:pPr>
        <w:pStyle w:val="BodyText2"/>
        <w:spacing w:before="120"/>
        <w:ind w:right="-24"/>
        <w:rPr>
          <w:rFonts w:cs="Arial"/>
        </w:rPr>
      </w:pPr>
    </w:p>
    <w:sectPr w:rsidR="0036417E" w:rsidSect="00D953C7">
      <w:headerReference w:type="default" r:id="rId18"/>
      <w:footerReference w:type="default" r:id="rId19"/>
      <w:pgSz w:w="11906" w:h="16838" w:code="9"/>
      <w:pgMar w:top="607" w:right="992" w:bottom="284"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1234" w14:textId="77777777" w:rsidR="00BC2EED" w:rsidRDefault="00BC2EED" w:rsidP="009218AC">
      <w:pPr>
        <w:spacing w:after="0" w:line="240" w:lineRule="auto"/>
      </w:pPr>
      <w:r>
        <w:separator/>
      </w:r>
    </w:p>
  </w:endnote>
  <w:endnote w:type="continuationSeparator" w:id="0">
    <w:p w14:paraId="7E8D08D5" w14:textId="77777777" w:rsidR="00BC2EED" w:rsidRDefault="00BC2EED" w:rsidP="009218AC">
      <w:pPr>
        <w:spacing w:after="0" w:line="240" w:lineRule="auto"/>
      </w:pPr>
      <w:r>
        <w:continuationSeparator/>
      </w:r>
    </w:p>
  </w:endnote>
  <w:endnote w:type="continuationNotice" w:id="1">
    <w:p w14:paraId="1A0DC077" w14:textId="77777777" w:rsidR="00BC2EED" w:rsidRDefault="00BC2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15577466" w14:textId="77777777" w:rsidR="000E35F1" w:rsidRDefault="000E35F1">
            <w:pPr>
              <w:pStyle w:val="Footer"/>
              <w:jc w:val="center"/>
            </w:pPr>
            <w:r>
              <w:t xml:space="preserve">Page </w:t>
            </w:r>
            <w:r w:rsidRPr="65D6D460">
              <w:rPr>
                <w:b/>
                <w:bCs/>
                <w:noProof/>
              </w:rPr>
              <w:fldChar w:fldCharType="begin"/>
            </w:r>
            <w:r w:rsidRPr="65D6D460">
              <w:rPr>
                <w:b/>
                <w:bCs/>
                <w:noProof/>
              </w:rPr>
              <w:instrText xml:space="preserve"> PAGE </w:instrText>
            </w:r>
            <w:r w:rsidRPr="65D6D460">
              <w:rPr>
                <w:b/>
                <w:bCs/>
                <w:noProof/>
              </w:rPr>
              <w:fldChar w:fldCharType="separate"/>
            </w:r>
            <w:r w:rsidRPr="65D6D460">
              <w:rPr>
                <w:b/>
                <w:bCs/>
                <w:noProof/>
              </w:rPr>
              <w:t>17</w:t>
            </w:r>
            <w:r w:rsidRPr="65D6D460">
              <w:rPr>
                <w:b/>
                <w:bCs/>
                <w:noProof/>
              </w:rPr>
              <w:fldChar w:fldCharType="end"/>
            </w:r>
            <w:r>
              <w:t xml:space="preserve"> of </w:t>
            </w:r>
            <w:r w:rsidRPr="65D6D460">
              <w:rPr>
                <w:b/>
                <w:bCs/>
                <w:noProof/>
              </w:rPr>
              <w:fldChar w:fldCharType="begin"/>
            </w:r>
            <w:r w:rsidRPr="65D6D460">
              <w:rPr>
                <w:b/>
                <w:bCs/>
                <w:noProof/>
              </w:rPr>
              <w:instrText xml:space="preserve"> NUMPAGES  </w:instrText>
            </w:r>
            <w:r w:rsidRPr="65D6D460">
              <w:rPr>
                <w:b/>
                <w:bCs/>
                <w:noProof/>
              </w:rPr>
              <w:fldChar w:fldCharType="separate"/>
            </w:r>
            <w:r w:rsidRPr="65D6D460">
              <w:rPr>
                <w:b/>
                <w:bCs/>
                <w:noProof/>
              </w:rPr>
              <w:t>34</w:t>
            </w:r>
            <w:r w:rsidRPr="65D6D460">
              <w:rPr>
                <w:b/>
                <w:bCs/>
                <w:noProof/>
              </w:rPr>
              <w:fldChar w:fldCharType="end"/>
            </w:r>
          </w:p>
        </w:sdtContent>
      </w:sdt>
    </w:sdtContent>
  </w:sdt>
  <w:p w14:paraId="57193223" w14:textId="77777777" w:rsidR="000E35F1" w:rsidRDefault="000E35F1">
    <w:pPr>
      <w:pStyle w:val="Footer"/>
    </w:pPr>
  </w:p>
  <w:p w14:paraId="7CA554AF" w14:textId="77777777" w:rsidR="000E35F1" w:rsidRDefault="000E3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A1B3" w14:textId="77777777" w:rsidR="00BC2EED" w:rsidRDefault="00BC2EED" w:rsidP="009218AC">
      <w:pPr>
        <w:spacing w:after="0" w:line="240" w:lineRule="auto"/>
      </w:pPr>
      <w:r>
        <w:separator/>
      </w:r>
    </w:p>
  </w:footnote>
  <w:footnote w:type="continuationSeparator" w:id="0">
    <w:p w14:paraId="57126A70" w14:textId="77777777" w:rsidR="00BC2EED" w:rsidRDefault="00BC2EED" w:rsidP="009218AC">
      <w:pPr>
        <w:spacing w:after="0" w:line="240" w:lineRule="auto"/>
      </w:pPr>
      <w:r>
        <w:continuationSeparator/>
      </w:r>
    </w:p>
  </w:footnote>
  <w:footnote w:type="continuationNotice" w:id="1">
    <w:p w14:paraId="663805C2" w14:textId="77777777" w:rsidR="00BC2EED" w:rsidRDefault="00BC2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3CA6" w14:textId="03E9551B" w:rsidR="000E35F1" w:rsidRPr="00986153" w:rsidRDefault="000E35F1" w:rsidP="00035016">
    <w:pPr>
      <w:pStyle w:val="Header"/>
      <w:jc w:val="right"/>
      <w:rPr>
        <w:b/>
        <w:sz w:val="18"/>
        <w:szCs w:val="18"/>
      </w:rPr>
    </w:pPr>
    <w:r>
      <w:rPr>
        <w:b/>
        <w:sz w:val="18"/>
        <w:szCs w:val="18"/>
      </w:rPr>
      <w:t>Timekeeping Software</w:t>
    </w:r>
    <w:r w:rsidRPr="00B14240">
      <w:rPr>
        <w:b/>
        <w:sz w:val="18"/>
        <w:szCs w:val="18"/>
      </w:rPr>
      <w:t xml:space="preserve"> DUB-</w:t>
    </w:r>
    <w:r>
      <w:rPr>
        <w:b/>
        <w:sz w:val="18"/>
        <w:szCs w:val="18"/>
      </w:rPr>
      <w:t>IT</w:t>
    </w:r>
    <w:r w:rsidRPr="00B14240">
      <w:rPr>
        <w:b/>
        <w:sz w:val="18"/>
        <w:szCs w:val="18"/>
      </w:rPr>
      <w:t>D-</w:t>
    </w:r>
    <w:r>
      <w:rPr>
        <w:b/>
        <w:sz w:val="18"/>
        <w:szCs w:val="18"/>
      </w:rPr>
      <w:t>0188</w:t>
    </w:r>
  </w:p>
  <w:p w14:paraId="40798BFD" w14:textId="77777777" w:rsidR="000E35F1" w:rsidRDefault="000E3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8EA24C7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02D4F0A"/>
    <w:multiLevelType w:val="hybridMultilevel"/>
    <w:tmpl w:val="A6B2A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77907368"/>
    <w:lvl w:ilvl="0" w:tplc="0C98A3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E36F6E"/>
    <w:multiLevelType w:val="hybridMultilevel"/>
    <w:tmpl w:val="381842EE"/>
    <w:lvl w:ilvl="0" w:tplc="560C6974">
      <w:numFmt w:val="bullet"/>
      <w:lvlText w:val=""/>
      <w:lvlJc w:val="left"/>
      <w:pPr>
        <w:ind w:left="1485" w:hanging="360"/>
      </w:pPr>
      <w:rPr>
        <w:rFonts w:ascii="Wingdings" w:eastAsiaTheme="minorHAnsi" w:hAnsi="Wingdings" w:cstheme="minorBidi" w:hint="default"/>
      </w:rPr>
    </w:lvl>
    <w:lvl w:ilvl="1" w:tplc="18090003">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AA635A"/>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E707EF"/>
    <w:multiLevelType w:val="hybridMultilevel"/>
    <w:tmpl w:val="578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50C6782"/>
    <w:multiLevelType w:val="hybridMultilevel"/>
    <w:tmpl w:val="C6B497F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266099"/>
    <w:multiLevelType w:val="hybridMultilevel"/>
    <w:tmpl w:val="33BC19A6"/>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9CA763C"/>
    <w:multiLevelType w:val="hybridMultilevel"/>
    <w:tmpl w:val="35101AF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62505AFF"/>
    <w:multiLevelType w:val="hybridMultilevel"/>
    <w:tmpl w:val="6F9AD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3CC3BE2"/>
    <w:multiLevelType w:val="hybridMultilevel"/>
    <w:tmpl w:val="1908A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7"/>
  </w:num>
  <w:num w:numId="2">
    <w:abstractNumId w:val="1"/>
  </w:num>
  <w:num w:numId="3">
    <w:abstractNumId w:val="30"/>
  </w:num>
  <w:num w:numId="4">
    <w:abstractNumId w:val="31"/>
  </w:num>
  <w:num w:numId="5">
    <w:abstractNumId w:val="0"/>
  </w:num>
  <w:num w:numId="6">
    <w:abstractNumId w:val="26"/>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4"/>
  </w:num>
  <w:num w:numId="11">
    <w:abstractNumId w:val="14"/>
  </w:num>
  <w:num w:numId="12">
    <w:abstractNumId w:val="13"/>
  </w:num>
  <w:num w:numId="13">
    <w:abstractNumId w:val="3"/>
  </w:num>
  <w:num w:numId="14">
    <w:abstractNumId w:val="7"/>
  </w:num>
  <w:num w:numId="15">
    <w:abstractNumId w:val="15"/>
  </w:num>
  <w:num w:numId="16">
    <w:abstractNumId w:val="20"/>
  </w:num>
  <w:num w:numId="17">
    <w:abstractNumId w:val="34"/>
  </w:num>
  <w:num w:numId="18">
    <w:abstractNumId w:val="16"/>
  </w:num>
  <w:num w:numId="19">
    <w:abstractNumId w:val="32"/>
  </w:num>
  <w:num w:numId="20">
    <w:abstractNumId w:val="33"/>
  </w:num>
  <w:num w:numId="21">
    <w:abstractNumId w:val="39"/>
  </w:num>
  <w:num w:numId="22">
    <w:abstractNumId w:val="28"/>
  </w:num>
  <w:num w:numId="23">
    <w:abstractNumId w:val="5"/>
  </w:num>
  <w:num w:numId="24">
    <w:abstractNumId w:val="8"/>
  </w:num>
  <w:num w:numId="25">
    <w:abstractNumId w:val="17"/>
  </w:num>
  <w:num w:numId="26">
    <w:abstractNumId w:val="38"/>
  </w:num>
  <w:num w:numId="27">
    <w:abstractNumId w:val="11"/>
  </w:num>
  <w:num w:numId="28">
    <w:abstractNumId w:val="18"/>
  </w:num>
  <w:num w:numId="29">
    <w:abstractNumId w:val="4"/>
  </w:num>
  <w:num w:numId="30">
    <w:abstractNumId w:val="35"/>
  </w:num>
  <w:num w:numId="31">
    <w:abstractNumId w:val="10"/>
  </w:num>
  <w:num w:numId="32">
    <w:abstractNumId w:val="22"/>
  </w:num>
  <w:num w:numId="33">
    <w:abstractNumId w:val="9"/>
  </w:num>
  <w:num w:numId="34">
    <w:abstractNumId w:val="25"/>
  </w:num>
  <w:num w:numId="35">
    <w:abstractNumId w:val="21"/>
  </w:num>
  <w:num w:numId="36">
    <w:abstractNumId w:val="36"/>
  </w:num>
  <w:num w:numId="37">
    <w:abstractNumId w:val="29"/>
  </w:num>
  <w:num w:numId="38">
    <w:abstractNumId w:val="23"/>
  </w:num>
  <w:num w:numId="39">
    <w:abstractNumId w:val="19"/>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6A9"/>
    <w:rsid w:val="00012B66"/>
    <w:rsid w:val="00012EDF"/>
    <w:rsid w:val="00014D4C"/>
    <w:rsid w:val="00015602"/>
    <w:rsid w:val="000167FA"/>
    <w:rsid w:val="00023B9F"/>
    <w:rsid w:val="0002730A"/>
    <w:rsid w:val="00027879"/>
    <w:rsid w:val="0003332A"/>
    <w:rsid w:val="00034C4D"/>
    <w:rsid w:val="00035016"/>
    <w:rsid w:val="00037F26"/>
    <w:rsid w:val="00040CBA"/>
    <w:rsid w:val="0004212F"/>
    <w:rsid w:val="00042AF0"/>
    <w:rsid w:val="000454C0"/>
    <w:rsid w:val="00047B01"/>
    <w:rsid w:val="000506A4"/>
    <w:rsid w:val="00053CCF"/>
    <w:rsid w:val="00054D0E"/>
    <w:rsid w:val="0005556B"/>
    <w:rsid w:val="00055EF7"/>
    <w:rsid w:val="00055EFC"/>
    <w:rsid w:val="00057BEC"/>
    <w:rsid w:val="000615FB"/>
    <w:rsid w:val="00065ECC"/>
    <w:rsid w:val="000705E9"/>
    <w:rsid w:val="0007149D"/>
    <w:rsid w:val="000739F0"/>
    <w:rsid w:val="00073C78"/>
    <w:rsid w:val="00075062"/>
    <w:rsid w:val="0008121A"/>
    <w:rsid w:val="0008230D"/>
    <w:rsid w:val="00084DAE"/>
    <w:rsid w:val="0008500B"/>
    <w:rsid w:val="000876E3"/>
    <w:rsid w:val="00097204"/>
    <w:rsid w:val="000A15B1"/>
    <w:rsid w:val="000A2EA6"/>
    <w:rsid w:val="000A770F"/>
    <w:rsid w:val="000B19C4"/>
    <w:rsid w:val="000B1E23"/>
    <w:rsid w:val="000B272C"/>
    <w:rsid w:val="000B55A6"/>
    <w:rsid w:val="000C157F"/>
    <w:rsid w:val="000C2372"/>
    <w:rsid w:val="000C3A7E"/>
    <w:rsid w:val="000C62AA"/>
    <w:rsid w:val="000D273D"/>
    <w:rsid w:val="000D3D99"/>
    <w:rsid w:val="000D79B1"/>
    <w:rsid w:val="000E15E7"/>
    <w:rsid w:val="000E35F1"/>
    <w:rsid w:val="000E3C0F"/>
    <w:rsid w:val="000E6506"/>
    <w:rsid w:val="000E669C"/>
    <w:rsid w:val="000E7440"/>
    <w:rsid w:val="00100EEF"/>
    <w:rsid w:val="001046E8"/>
    <w:rsid w:val="00106413"/>
    <w:rsid w:val="00107E29"/>
    <w:rsid w:val="00110980"/>
    <w:rsid w:val="00110FCC"/>
    <w:rsid w:val="001114ED"/>
    <w:rsid w:val="00112758"/>
    <w:rsid w:val="0011434B"/>
    <w:rsid w:val="00116B77"/>
    <w:rsid w:val="00121704"/>
    <w:rsid w:val="00121C03"/>
    <w:rsid w:val="001226CA"/>
    <w:rsid w:val="00123D88"/>
    <w:rsid w:val="00124845"/>
    <w:rsid w:val="00126093"/>
    <w:rsid w:val="00131ADC"/>
    <w:rsid w:val="00133C78"/>
    <w:rsid w:val="00136CF6"/>
    <w:rsid w:val="0013719A"/>
    <w:rsid w:val="0014070A"/>
    <w:rsid w:val="00147CAF"/>
    <w:rsid w:val="00150AFC"/>
    <w:rsid w:val="00153CFB"/>
    <w:rsid w:val="001544C9"/>
    <w:rsid w:val="001546B8"/>
    <w:rsid w:val="0016035F"/>
    <w:rsid w:val="00160393"/>
    <w:rsid w:val="001624EA"/>
    <w:rsid w:val="00162DA7"/>
    <w:rsid w:val="001654BB"/>
    <w:rsid w:val="001655BA"/>
    <w:rsid w:val="0016754F"/>
    <w:rsid w:val="001722F8"/>
    <w:rsid w:val="00172B41"/>
    <w:rsid w:val="00174EDE"/>
    <w:rsid w:val="001755F5"/>
    <w:rsid w:val="001801A6"/>
    <w:rsid w:val="00182449"/>
    <w:rsid w:val="00187E3A"/>
    <w:rsid w:val="001A5348"/>
    <w:rsid w:val="001B2237"/>
    <w:rsid w:val="001B54F4"/>
    <w:rsid w:val="001B6084"/>
    <w:rsid w:val="001B61D1"/>
    <w:rsid w:val="001B7249"/>
    <w:rsid w:val="001C1A09"/>
    <w:rsid w:val="001C27E4"/>
    <w:rsid w:val="001C3146"/>
    <w:rsid w:val="001C3F5A"/>
    <w:rsid w:val="001C6A02"/>
    <w:rsid w:val="001D1E39"/>
    <w:rsid w:val="001D42C2"/>
    <w:rsid w:val="001E010C"/>
    <w:rsid w:val="001E3B8A"/>
    <w:rsid w:val="001E5E49"/>
    <w:rsid w:val="001E6C61"/>
    <w:rsid w:val="001F02AC"/>
    <w:rsid w:val="001F0A2C"/>
    <w:rsid w:val="001F16E1"/>
    <w:rsid w:val="001F375C"/>
    <w:rsid w:val="0020248A"/>
    <w:rsid w:val="00213014"/>
    <w:rsid w:val="00215C61"/>
    <w:rsid w:val="00216613"/>
    <w:rsid w:val="002208C3"/>
    <w:rsid w:val="0022115A"/>
    <w:rsid w:val="002240CA"/>
    <w:rsid w:val="002267B9"/>
    <w:rsid w:val="00232EF8"/>
    <w:rsid w:val="002369A3"/>
    <w:rsid w:val="002417E7"/>
    <w:rsid w:val="00242A25"/>
    <w:rsid w:val="00243320"/>
    <w:rsid w:val="00243EAA"/>
    <w:rsid w:val="00246CD5"/>
    <w:rsid w:val="00251C79"/>
    <w:rsid w:val="00252E72"/>
    <w:rsid w:val="00253FFE"/>
    <w:rsid w:val="00254397"/>
    <w:rsid w:val="00255378"/>
    <w:rsid w:val="0025642D"/>
    <w:rsid w:val="00257A45"/>
    <w:rsid w:val="0026181C"/>
    <w:rsid w:val="00264309"/>
    <w:rsid w:val="00274224"/>
    <w:rsid w:val="0027498B"/>
    <w:rsid w:val="00274F44"/>
    <w:rsid w:val="00276E00"/>
    <w:rsid w:val="00280852"/>
    <w:rsid w:val="002851BF"/>
    <w:rsid w:val="00285698"/>
    <w:rsid w:val="00285DF9"/>
    <w:rsid w:val="00286A5D"/>
    <w:rsid w:val="002879E7"/>
    <w:rsid w:val="002909E6"/>
    <w:rsid w:val="00292D38"/>
    <w:rsid w:val="00293505"/>
    <w:rsid w:val="00293FB1"/>
    <w:rsid w:val="002967DE"/>
    <w:rsid w:val="00296BAB"/>
    <w:rsid w:val="002974D1"/>
    <w:rsid w:val="002A0B46"/>
    <w:rsid w:val="002A1724"/>
    <w:rsid w:val="002A3D37"/>
    <w:rsid w:val="002A53C5"/>
    <w:rsid w:val="002A70AF"/>
    <w:rsid w:val="002B20F6"/>
    <w:rsid w:val="002B3D2C"/>
    <w:rsid w:val="002C1599"/>
    <w:rsid w:val="002C376B"/>
    <w:rsid w:val="002C3B7B"/>
    <w:rsid w:val="002C4372"/>
    <w:rsid w:val="002C50E3"/>
    <w:rsid w:val="002C6E32"/>
    <w:rsid w:val="002E16AC"/>
    <w:rsid w:val="002E3892"/>
    <w:rsid w:val="002E7A87"/>
    <w:rsid w:val="002F57DB"/>
    <w:rsid w:val="002F5E21"/>
    <w:rsid w:val="00300A5F"/>
    <w:rsid w:val="003010D7"/>
    <w:rsid w:val="00301174"/>
    <w:rsid w:val="003024C0"/>
    <w:rsid w:val="00304072"/>
    <w:rsid w:val="003072A7"/>
    <w:rsid w:val="00311A39"/>
    <w:rsid w:val="00312218"/>
    <w:rsid w:val="00312999"/>
    <w:rsid w:val="00316DF2"/>
    <w:rsid w:val="00317B58"/>
    <w:rsid w:val="003226BE"/>
    <w:rsid w:val="00322CE2"/>
    <w:rsid w:val="00324C86"/>
    <w:rsid w:val="00325058"/>
    <w:rsid w:val="003278E5"/>
    <w:rsid w:val="003325DC"/>
    <w:rsid w:val="00333665"/>
    <w:rsid w:val="00334B91"/>
    <w:rsid w:val="00336F70"/>
    <w:rsid w:val="003404A2"/>
    <w:rsid w:val="003419EF"/>
    <w:rsid w:val="00342355"/>
    <w:rsid w:val="00344D93"/>
    <w:rsid w:val="003458A1"/>
    <w:rsid w:val="0034600A"/>
    <w:rsid w:val="00355F54"/>
    <w:rsid w:val="00356B23"/>
    <w:rsid w:val="0036083A"/>
    <w:rsid w:val="00362239"/>
    <w:rsid w:val="0036417E"/>
    <w:rsid w:val="003657C1"/>
    <w:rsid w:val="00365E7E"/>
    <w:rsid w:val="00366478"/>
    <w:rsid w:val="00373104"/>
    <w:rsid w:val="00377D76"/>
    <w:rsid w:val="003819BC"/>
    <w:rsid w:val="00390CE6"/>
    <w:rsid w:val="003A0C32"/>
    <w:rsid w:val="003A2299"/>
    <w:rsid w:val="003A4BF6"/>
    <w:rsid w:val="003A4DF6"/>
    <w:rsid w:val="003B07DB"/>
    <w:rsid w:val="003B367D"/>
    <w:rsid w:val="003B5674"/>
    <w:rsid w:val="003C0D53"/>
    <w:rsid w:val="003C1C20"/>
    <w:rsid w:val="003C28AB"/>
    <w:rsid w:val="003C5760"/>
    <w:rsid w:val="003C5C16"/>
    <w:rsid w:val="003C691A"/>
    <w:rsid w:val="003D4CEF"/>
    <w:rsid w:val="003D6A98"/>
    <w:rsid w:val="003E06A2"/>
    <w:rsid w:val="003E2069"/>
    <w:rsid w:val="003E2F29"/>
    <w:rsid w:val="003E78E1"/>
    <w:rsid w:val="003F1611"/>
    <w:rsid w:val="003F1BBC"/>
    <w:rsid w:val="003F2754"/>
    <w:rsid w:val="003F48AD"/>
    <w:rsid w:val="003F544E"/>
    <w:rsid w:val="003F6B88"/>
    <w:rsid w:val="00400887"/>
    <w:rsid w:val="00400F41"/>
    <w:rsid w:val="00402CCC"/>
    <w:rsid w:val="0040589C"/>
    <w:rsid w:val="00405CC0"/>
    <w:rsid w:val="004063B1"/>
    <w:rsid w:val="00413B50"/>
    <w:rsid w:val="00416AB1"/>
    <w:rsid w:val="00416CB7"/>
    <w:rsid w:val="004213B0"/>
    <w:rsid w:val="00421901"/>
    <w:rsid w:val="00422522"/>
    <w:rsid w:val="0042335B"/>
    <w:rsid w:val="00425269"/>
    <w:rsid w:val="00426C04"/>
    <w:rsid w:val="004312B2"/>
    <w:rsid w:val="0043290B"/>
    <w:rsid w:val="00433873"/>
    <w:rsid w:val="004346DF"/>
    <w:rsid w:val="00434AC8"/>
    <w:rsid w:val="00437326"/>
    <w:rsid w:val="00440C7C"/>
    <w:rsid w:val="0044107D"/>
    <w:rsid w:val="0044149E"/>
    <w:rsid w:val="00443AF9"/>
    <w:rsid w:val="00443BE8"/>
    <w:rsid w:val="0044483D"/>
    <w:rsid w:val="0044599D"/>
    <w:rsid w:val="00446496"/>
    <w:rsid w:val="004467BF"/>
    <w:rsid w:val="00446E3D"/>
    <w:rsid w:val="004577C9"/>
    <w:rsid w:val="00466559"/>
    <w:rsid w:val="00466F28"/>
    <w:rsid w:val="00467CCE"/>
    <w:rsid w:val="0047383B"/>
    <w:rsid w:val="004745C9"/>
    <w:rsid w:val="00475D58"/>
    <w:rsid w:val="004777C2"/>
    <w:rsid w:val="00480EDE"/>
    <w:rsid w:val="004834A0"/>
    <w:rsid w:val="0048599F"/>
    <w:rsid w:val="00487F9B"/>
    <w:rsid w:val="00491AE0"/>
    <w:rsid w:val="00496154"/>
    <w:rsid w:val="00496D95"/>
    <w:rsid w:val="004A014D"/>
    <w:rsid w:val="004A2FED"/>
    <w:rsid w:val="004A338A"/>
    <w:rsid w:val="004A3DF8"/>
    <w:rsid w:val="004B52A9"/>
    <w:rsid w:val="004B592C"/>
    <w:rsid w:val="004B6DE1"/>
    <w:rsid w:val="004C22DE"/>
    <w:rsid w:val="004C29C2"/>
    <w:rsid w:val="004C342B"/>
    <w:rsid w:val="004C3845"/>
    <w:rsid w:val="004C5A99"/>
    <w:rsid w:val="004C6622"/>
    <w:rsid w:val="004D209C"/>
    <w:rsid w:val="004D2E0D"/>
    <w:rsid w:val="004D515D"/>
    <w:rsid w:val="004D7C9C"/>
    <w:rsid w:val="004E15AC"/>
    <w:rsid w:val="004E5714"/>
    <w:rsid w:val="004E5AE1"/>
    <w:rsid w:val="004F0E18"/>
    <w:rsid w:val="004F27F6"/>
    <w:rsid w:val="004F27FB"/>
    <w:rsid w:val="004F2AB0"/>
    <w:rsid w:val="004F5D26"/>
    <w:rsid w:val="004F5F3F"/>
    <w:rsid w:val="004F7032"/>
    <w:rsid w:val="005020F0"/>
    <w:rsid w:val="005036AE"/>
    <w:rsid w:val="00504C2F"/>
    <w:rsid w:val="00506970"/>
    <w:rsid w:val="005076AF"/>
    <w:rsid w:val="0051471D"/>
    <w:rsid w:val="005158DF"/>
    <w:rsid w:val="00520454"/>
    <w:rsid w:val="00520C88"/>
    <w:rsid w:val="00520F28"/>
    <w:rsid w:val="00520F95"/>
    <w:rsid w:val="005213A0"/>
    <w:rsid w:val="00522ADA"/>
    <w:rsid w:val="0052432D"/>
    <w:rsid w:val="00524726"/>
    <w:rsid w:val="00524A7D"/>
    <w:rsid w:val="00525E0E"/>
    <w:rsid w:val="0052748B"/>
    <w:rsid w:val="00530587"/>
    <w:rsid w:val="005324FD"/>
    <w:rsid w:val="00532A4E"/>
    <w:rsid w:val="00543857"/>
    <w:rsid w:val="005439CD"/>
    <w:rsid w:val="00543D30"/>
    <w:rsid w:val="00544E12"/>
    <w:rsid w:val="005459F1"/>
    <w:rsid w:val="005521DA"/>
    <w:rsid w:val="005547D8"/>
    <w:rsid w:val="00555395"/>
    <w:rsid w:val="005560F8"/>
    <w:rsid w:val="0055785C"/>
    <w:rsid w:val="00562232"/>
    <w:rsid w:val="00562234"/>
    <w:rsid w:val="005670B4"/>
    <w:rsid w:val="005710E6"/>
    <w:rsid w:val="0057144D"/>
    <w:rsid w:val="00573AAE"/>
    <w:rsid w:val="0057547E"/>
    <w:rsid w:val="0058009A"/>
    <w:rsid w:val="00580D42"/>
    <w:rsid w:val="00586C9F"/>
    <w:rsid w:val="00590318"/>
    <w:rsid w:val="005904F5"/>
    <w:rsid w:val="0059134D"/>
    <w:rsid w:val="005937CE"/>
    <w:rsid w:val="00594A9E"/>
    <w:rsid w:val="00597650"/>
    <w:rsid w:val="0059782C"/>
    <w:rsid w:val="005A430A"/>
    <w:rsid w:val="005A484B"/>
    <w:rsid w:val="005A5EC0"/>
    <w:rsid w:val="005B0732"/>
    <w:rsid w:val="005C31F3"/>
    <w:rsid w:val="005C6667"/>
    <w:rsid w:val="005C6872"/>
    <w:rsid w:val="005C6A95"/>
    <w:rsid w:val="005C6DF0"/>
    <w:rsid w:val="005C6DFE"/>
    <w:rsid w:val="005D0EFD"/>
    <w:rsid w:val="005D3BF4"/>
    <w:rsid w:val="005D6674"/>
    <w:rsid w:val="005E0EE1"/>
    <w:rsid w:val="005E182D"/>
    <w:rsid w:val="005E5847"/>
    <w:rsid w:val="005F00F5"/>
    <w:rsid w:val="005F0D0C"/>
    <w:rsid w:val="005F0EBB"/>
    <w:rsid w:val="005F2144"/>
    <w:rsid w:val="005F2B0C"/>
    <w:rsid w:val="005F307D"/>
    <w:rsid w:val="005F50C2"/>
    <w:rsid w:val="005F6E93"/>
    <w:rsid w:val="0060095F"/>
    <w:rsid w:val="00605DCD"/>
    <w:rsid w:val="006070B5"/>
    <w:rsid w:val="00612177"/>
    <w:rsid w:val="00616B3A"/>
    <w:rsid w:val="00617E31"/>
    <w:rsid w:val="00620E5B"/>
    <w:rsid w:val="00621B24"/>
    <w:rsid w:val="00623CA0"/>
    <w:rsid w:val="0062504C"/>
    <w:rsid w:val="00627DB5"/>
    <w:rsid w:val="006302A9"/>
    <w:rsid w:val="00630A77"/>
    <w:rsid w:val="0063336A"/>
    <w:rsid w:val="00633C5D"/>
    <w:rsid w:val="00634038"/>
    <w:rsid w:val="006340C8"/>
    <w:rsid w:val="00636464"/>
    <w:rsid w:val="00636E2B"/>
    <w:rsid w:val="006372F9"/>
    <w:rsid w:val="006421C8"/>
    <w:rsid w:val="0064755B"/>
    <w:rsid w:val="00647EA3"/>
    <w:rsid w:val="0065147A"/>
    <w:rsid w:val="00655C97"/>
    <w:rsid w:val="00655CF1"/>
    <w:rsid w:val="006570AE"/>
    <w:rsid w:val="00657AAC"/>
    <w:rsid w:val="00670547"/>
    <w:rsid w:val="006720DD"/>
    <w:rsid w:val="0067321E"/>
    <w:rsid w:val="00673AD0"/>
    <w:rsid w:val="00675651"/>
    <w:rsid w:val="00681A56"/>
    <w:rsid w:val="006848ED"/>
    <w:rsid w:val="00685E7E"/>
    <w:rsid w:val="00687F2D"/>
    <w:rsid w:val="00691545"/>
    <w:rsid w:val="00691BC5"/>
    <w:rsid w:val="00691CCF"/>
    <w:rsid w:val="006925B4"/>
    <w:rsid w:val="006A1F67"/>
    <w:rsid w:val="006A2989"/>
    <w:rsid w:val="006A553A"/>
    <w:rsid w:val="006A6DCD"/>
    <w:rsid w:val="006A7F73"/>
    <w:rsid w:val="006B3FA0"/>
    <w:rsid w:val="006B46AB"/>
    <w:rsid w:val="006B4E34"/>
    <w:rsid w:val="006B5E49"/>
    <w:rsid w:val="006B7A58"/>
    <w:rsid w:val="006C1782"/>
    <w:rsid w:val="006C32A2"/>
    <w:rsid w:val="006C6211"/>
    <w:rsid w:val="006D1397"/>
    <w:rsid w:val="006D3A3F"/>
    <w:rsid w:val="006D3B99"/>
    <w:rsid w:val="006E31BE"/>
    <w:rsid w:val="006E56F6"/>
    <w:rsid w:val="006F0013"/>
    <w:rsid w:val="006F4F41"/>
    <w:rsid w:val="006F5012"/>
    <w:rsid w:val="006F5F62"/>
    <w:rsid w:val="006F62DE"/>
    <w:rsid w:val="00700457"/>
    <w:rsid w:val="007016DC"/>
    <w:rsid w:val="00701B53"/>
    <w:rsid w:val="00702BA1"/>
    <w:rsid w:val="00703982"/>
    <w:rsid w:val="007040D3"/>
    <w:rsid w:val="00706B1A"/>
    <w:rsid w:val="00711FBB"/>
    <w:rsid w:val="007158CD"/>
    <w:rsid w:val="007208AE"/>
    <w:rsid w:val="00724469"/>
    <w:rsid w:val="00727364"/>
    <w:rsid w:val="00727988"/>
    <w:rsid w:val="00730880"/>
    <w:rsid w:val="0073295F"/>
    <w:rsid w:val="00733580"/>
    <w:rsid w:val="007335ED"/>
    <w:rsid w:val="0073470B"/>
    <w:rsid w:val="00737246"/>
    <w:rsid w:val="0074124B"/>
    <w:rsid w:val="0074439A"/>
    <w:rsid w:val="00753A6D"/>
    <w:rsid w:val="007552F3"/>
    <w:rsid w:val="00756E19"/>
    <w:rsid w:val="0076085B"/>
    <w:rsid w:val="007614F6"/>
    <w:rsid w:val="00761D87"/>
    <w:rsid w:val="00762765"/>
    <w:rsid w:val="007661C9"/>
    <w:rsid w:val="00766483"/>
    <w:rsid w:val="00771F09"/>
    <w:rsid w:val="00775B2E"/>
    <w:rsid w:val="00776F08"/>
    <w:rsid w:val="00777875"/>
    <w:rsid w:val="00780EF0"/>
    <w:rsid w:val="007822B3"/>
    <w:rsid w:val="00782597"/>
    <w:rsid w:val="00784C2E"/>
    <w:rsid w:val="00785FD9"/>
    <w:rsid w:val="007869CA"/>
    <w:rsid w:val="0079279B"/>
    <w:rsid w:val="00792E1D"/>
    <w:rsid w:val="00794053"/>
    <w:rsid w:val="00795DAD"/>
    <w:rsid w:val="007A3102"/>
    <w:rsid w:val="007A48EE"/>
    <w:rsid w:val="007A744B"/>
    <w:rsid w:val="007B1CFB"/>
    <w:rsid w:val="007B2025"/>
    <w:rsid w:val="007B33CA"/>
    <w:rsid w:val="007B3AA3"/>
    <w:rsid w:val="007C10A7"/>
    <w:rsid w:val="007C49AE"/>
    <w:rsid w:val="007C61AB"/>
    <w:rsid w:val="007C68C7"/>
    <w:rsid w:val="007D10E4"/>
    <w:rsid w:val="007D3BFD"/>
    <w:rsid w:val="007D4C32"/>
    <w:rsid w:val="007D56BD"/>
    <w:rsid w:val="007D755F"/>
    <w:rsid w:val="007D7796"/>
    <w:rsid w:val="007E15D5"/>
    <w:rsid w:val="007E17AA"/>
    <w:rsid w:val="007E2B78"/>
    <w:rsid w:val="007E2D50"/>
    <w:rsid w:val="007E378A"/>
    <w:rsid w:val="007F0F7C"/>
    <w:rsid w:val="007F264E"/>
    <w:rsid w:val="007F41A4"/>
    <w:rsid w:val="007F5E90"/>
    <w:rsid w:val="007F6462"/>
    <w:rsid w:val="007F7D73"/>
    <w:rsid w:val="008003E3"/>
    <w:rsid w:val="00800A4A"/>
    <w:rsid w:val="008020F8"/>
    <w:rsid w:val="00803599"/>
    <w:rsid w:val="008047E6"/>
    <w:rsid w:val="008049FF"/>
    <w:rsid w:val="00804EA3"/>
    <w:rsid w:val="008050B7"/>
    <w:rsid w:val="008053C2"/>
    <w:rsid w:val="00805C27"/>
    <w:rsid w:val="0081195F"/>
    <w:rsid w:val="00823D30"/>
    <w:rsid w:val="00823E88"/>
    <w:rsid w:val="0082752D"/>
    <w:rsid w:val="008323E0"/>
    <w:rsid w:val="00832671"/>
    <w:rsid w:val="00833113"/>
    <w:rsid w:val="00840420"/>
    <w:rsid w:val="00840919"/>
    <w:rsid w:val="00843CD9"/>
    <w:rsid w:val="00844BF9"/>
    <w:rsid w:val="008451E8"/>
    <w:rsid w:val="008503DA"/>
    <w:rsid w:val="00850CE4"/>
    <w:rsid w:val="00851984"/>
    <w:rsid w:val="00852EF1"/>
    <w:rsid w:val="0086129D"/>
    <w:rsid w:val="008638CA"/>
    <w:rsid w:val="00865B63"/>
    <w:rsid w:val="0086723F"/>
    <w:rsid w:val="00867A63"/>
    <w:rsid w:val="0087158E"/>
    <w:rsid w:val="00873B7A"/>
    <w:rsid w:val="00873C02"/>
    <w:rsid w:val="00873E63"/>
    <w:rsid w:val="00873EC3"/>
    <w:rsid w:val="0087538A"/>
    <w:rsid w:val="00875AA0"/>
    <w:rsid w:val="0087686C"/>
    <w:rsid w:val="00877FA9"/>
    <w:rsid w:val="00881FB3"/>
    <w:rsid w:val="00884516"/>
    <w:rsid w:val="008932D1"/>
    <w:rsid w:val="008933DE"/>
    <w:rsid w:val="00893BAB"/>
    <w:rsid w:val="00896407"/>
    <w:rsid w:val="00896E2B"/>
    <w:rsid w:val="008A096C"/>
    <w:rsid w:val="008A09B1"/>
    <w:rsid w:val="008A4263"/>
    <w:rsid w:val="008A439C"/>
    <w:rsid w:val="008A74A3"/>
    <w:rsid w:val="008B1CF5"/>
    <w:rsid w:val="008B2061"/>
    <w:rsid w:val="008B3C81"/>
    <w:rsid w:val="008B5D88"/>
    <w:rsid w:val="008C292E"/>
    <w:rsid w:val="008C3114"/>
    <w:rsid w:val="008C4194"/>
    <w:rsid w:val="008C6B69"/>
    <w:rsid w:val="008C6DA8"/>
    <w:rsid w:val="008C7159"/>
    <w:rsid w:val="008D03B1"/>
    <w:rsid w:val="008D26B2"/>
    <w:rsid w:val="008D300A"/>
    <w:rsid w:val="008D4B40"/>
    <w:rsid w:val="008D63F5"/>
    <w:rsid w:val="008E0737"/>
    <w:rsid w:val="008E0999"/>
    <w:rsid w:val="008E1B19"/>
    <w:rsid w:val="008E2231"/>
    <w:rsid w:val="008E2D99"/>
    <w:rsid w:val="008E325D"/>
    <w:rsid w:val="008E3667"/>
    <w:rsid w:val="008E4D5F"/>
    <w:rsid w:val="008E6889"/>
    <w:rsid w:val="008E6CD7"/>
    <w:rsid w:val="008F0A9E"/>
    <w:rsid w:val="008F0D13"/>
    <w:rsid w:val="008F486C"/>
    <w:rsid w:val="008F62D9"/>
    <w:rsid w:val="008F6DE6"/>
    <w:rsid w:val="008F70A5"/>
    <w:rsid w:val="00901C79"/>
    <w:rsid w:val="00904203"/>
    <w:rsid w:val="009060C1"/>
    <w:rsid w:val="009073E6"/>
    <w:rsid w:val="00912581"/>
    <w:rsid w:val="00914393"/>
    <w:rsid w:val="00916274"/>
    <w:rsid w:val="00916925"/>
    <w:rsid w:val="009169FD"/>
    <w:rsid w:val="009204F3"/>
    <w:rsid w:val="009218AC"/>
    <w:rsid w:val="00936B19"/>
    <w:rsid w:val="00946851"/>
    <w:rsid w:val="00953372"/>
    <w:rsid w:val="009542F5"/>
    <w:rsid w:val="00955A95"/>
    <w:rsid w:val="00956297"/>
    <w:rsid w:val="00956C36"/>
    <w:rsid w:val="009606E0"/>
    <w:rsid w:val="00960FDF"/>
    <w:rsid w:val="009610B5"/>
    <w:rsid w:val="00962B86"/>
    <w:rsid w:val="009659D6"/>
    <w:rsid w:val="009674D7"/>
    <w:rsid w:val="0096750A"/>
    <w:rsid w:val="00981375"/>
    <w:rsid w:val="009835AE"/>
    <w:rsid w:val="009854AE"/>
    <w:rsid w:val="00985C31"/>
    <w:rsid w:val="00985F37"/>
    <w:rsid w:val="00986842"/>
    <w:rsid w:val="009871B7"/>
    <w:rsid w:val="00992444"/>
    <w:rsid w:val="009A2230"/>
    <w:rsid w:val="009A3A98"/>
    <w:rsid w:val="009A47D3"/>
    <w:rsid w:val="009A4803"/>
    <w:rsid w:val="009A526F"/>
    <w:rsid w:val="009A5A61"/>
    <w:rsid w:val="009A6626"/>
    <w:rsid w:val="009A7F33"/>
    <w:rsid w:val="009A7FDF"/>
    <w:rsid w:val="009B054C"/>
    <w:rsid w:val="009B1FBC"/>
    <w:rsid w:val="009B2C87"/>
    <w:rsid w:val="009B3586"/>
    <w:rsid w:val="009B3913"/>
    <w:rsid w:val="009B589A"/>
    <w:rsid w:val="009C7D5E"/>
    <w:rsid w:val="009D0469"/>
    <w:rsid w:val="009D0C43"/>
    <w:rsid w:val="009D696D"/>
    <w:rsid w:val="009E067D"/>
    <w:rsid w:val="009E35C0"/>
    <w:rsid w:val="009E3F7F"/>
    <w:rsid w:val="009E405E"/>
    <w:rsid w:val="009F1113"/>
    <w:rsid w:val="009F6004"/>
    <w:rsid w:val="009F7F42"/>
    <w:rsid w:val="00A024C0"/>
    <w:rsid w:val="00A027C0"/>
    <w:rsid w:val="00A02EFE"/>
    <w:rsid w:val="00A06617"/>
    <w:rsid w:val="00A07346"/>
    <w:rsid w:val="00A07B4A"/>
    <w:rsid w:val="00A10CCE"/>
    <w:rsid w:val="00A13B42"/>
    <w:rsid w:val="00A1645E"/>
    <w:rsid w:val="00A164D6"/>
    <w:rsid w:val="00A16D51"/>
    <w:rsid w:val="00A273D6"/>
    <w:rsid w:val="00A278CB"/>
    <w:rsid w:val="00A27F9E"/>
    <w:rsid w:val="00A308C1"/>
    <w:rsid w:val="00A33ADD"/>
    <w:rsid w:val="00A3546A"/>
    <w:rsid w:val="00A3646D"/>
    <w:rsid w:val="00A37F95"/>
    <w:rsid w:val="00A44599"/>
    <w:rsid w:val="00A46599"/>
    <w:rsid w:val="00A53C46"/>
    <w:rsid w:val="00A62DB5"/>
    <w:rsid w:val="00A70715"/>
    <w:rsid w:val="00A71049"/>
    <w:rsid w:val="00A710CA"/>
    <w:rsid w:val="00A73AED"/>
    <w:rsid w:val="00A744F9"/>
    <w:rsid w:val="00A77A37"/>
    <w:rsid w:val="00A8182F"/>
    <w:rsid w:val="00A81FE4"/>
    <w:rsid w:val="00A855AF"/>
    <w:rsid w:val="00A86145"/>
    <w:rsid w:val="00A86266"/>
    <w:rsid w:val="00A910F5"/>
    <w:rsid w:val="00A91A21"/>
    <w:rsid w:val="00A97358"/>
    <w:rsid w:val="00A978BC"/>
    <w:rsid w:val="00AA02A1"/>
    <w:rsid w:val="00AA09DD"/>
    <w:rsid w:val="00AA0DB9"/>
    <w:rsid w:val="00AA5AC9"/>
    <w:rsid w:val="00AB09F8"/>
    <w:rsid w:val="00AB1378"/>
    <w:rsid w:val="00AB158E"/>
    <w:rsid w:val="00AB6BB0"/>
    <w:rsid w:val="00AC1C05"/>
    <w:rsid w:val="00AC59C3"/>
    <w:rsid w:val="00AD1C5D"/>
    <w:rsid w:val="00AD31D7"/>
    <w:rsid w:val="00AD4714"/>
    <w:rsid w:val="00AD7841"/>
    <w:rsid w:val="00AE0996"/>
    <w:rsid w:val="00AE1808"/>
    <w:rsid w:val="00AE2DA4"/>
    <w:rsid w:val="00AE2F7A"/>
    <w:rsid w:val="00AE5C1A"/>
    <w:rsid w:val="00AE6CC5"/>
    <w:rsid w:val="00AE7764"/>
    <w:rsid w:val="00AF3D2D"/>
    <w:rsid w:val="00AF5B3A"/>
    <w:rsid w:val="00B00BA4"/>
    <w:rsid w:val="00B00DF0"/>
    <w:rsid w:val="00B00FD2"/>
    <w:rsid w:val="00B01ECB"/>
    <w:rsid w:val="00B129EA"/>
    <w:rsid w:val="00B1335D"/>
    <w:rsid w:val="00B1393B"/>
    <w:rsid w:val="00B179F3"/>
    <w:rsid w:val="00B20C9C"/>
    <w:rsid w:val="00B25D6B"/>
    <w:rsid w:val="00B26831"/>
    <w:rsid w:val="00B274A6"/>
    <w:rsid w:val="00B305DE"/>
    <w:rsid w:val="00B31C0C"/>
    <w:rsid w:val="00B349E9"/>
    <w:rsid w:val="00B36481"/>
    <w:rsid w:val="00B40EBD"/>
    <w:rsid w:val="00B427F3"/>
    <w:rsid w:val="00B4314F"/>
    <w:rsid w:val="00B47710"/>
    <w:rsid w:val="00B5091B"/>
    <w:rsid w:val="00B51241"/>
    <w:rsid w:val="00B5260D"/>
    <w:rsid w:val="00B52D9A"/>
    <w:rsid w:val="00B5501B"/>
    <w:rsid w:val="00B55E97"/>
    <w:rsid w:val="00B57A3C"/>
    <w:rsid w:val="00B64F78"/>
    <w:rsid w:val="00B65524"/>
    <w:rsid w:val="00B66695"/>
    <w:rsid w:val="00B66802"/>
    <w:rsid w:val="00B66B9C"/>
    <w:rsid w:val="00B672BC"/>
    <w:rsid w:val="00B6783E"/>
    <w:rsid w:val="00B67EE2"/>
    <w:rsid w:val="00B70BD5"/>
    <w:rsid w:val="00B71290"/>
    <w:rsid w:val="00B77044"/>
    <w:rsid w:val="00B80877"/>
    <w:rsid w:val="00B84DA3"/>
    <w:rsid w:val="00B87F5D"/>
    <w:rsid w:val="00B93E80"/>
    <w:rsid w:val="00B944A0"/>
    <w:rsid w:val="00B95AC0"/>
    <w:rsid w:val="00B964F6"/>
    <w:rsid w:val="00B97429"/>
    <w:rsid w:val="00BA11AA"/>
    <w:rsid w:val="00BA29F3"/>
    <w:rsid w:val="00BA3286"/>
    <w:rsid w:val="00BA3732"/>
    <w:rsid w:val="00BA58D8"/>
    <w:rsid w:val="00BA68B2"/>
    <w:rsid w:val="00BA7931"/>
    <w:rsid w:val="00BB6EA2"/>
    <w:rsid w:val="00BC0376"/>
    <w:rsid w:val="00BC2EED"/>
    <w:rsid w:val="00BC4C8F"/>
    <w:rsid w:val="00BC4E53"/>
    <w:rsid w:val="00BC7439"/>
    <w:rsid w:val="00BD382C"/>
    <w:rsid w:val="00BD5493"/>
    <w:rsid w:val="00BD6231"/>
    <w:rsid w:val="00BE1D95"/>
    <w:rsid w:val="00BE4A08"/>
    <w:rsid w:val="00BE4D59"/>
    <w:rsid w:val="00BE715B"/>
    <w:rsid w:val="00BE793D"/>
    <w:rsid w:val="00BF23F3"/>
    <w:rsid w:val="00BF4E8A"/>
    <w:rsid w:val="00BF6A61"/>
    <w:rsid w:val="00BF712E"/>
    <w:rsid w:val="00C00C70"/>
    <w:rsid w:val="00C00CAE"/>
    <w:rsid w:val="00C0230D"/>
    <w:rsid w:val="00C0236F"/>
    <w:rsid w:val="00C03010"/>
    <w:rsid w:val="00C03C77"/>
    <w:rsid w:val="00C04ECB"/>
    <w:rsid w:val="00C054A5"/>
    <w:rsid w:val="00C056EA"/>
    <w:rsid w:val="00C0769B"/>
    <w:rsid w:val="00C11798"/>
    <w:rsid w:val="00C1654F"/>
    <w:rsid w:val="00C17938"/>
    <w:rsid w:val="00C209AF"/>
    <w:rsid w:val="00C33249"/>
    <w:rsid w:val="00C3685A"/>
    <w:rsid w:val="00C37F0F"/>
    <w:rsid w:val="00C40E08"/>
    <w:rsid w:val="00C413AC"/>
    <w:rsid w:val="00C41A20"/>
    <w:rsid w:val="00C44471"/>
    <w:rsid w:val="00C4717E"/>
    <w:rsid w:val="00C47D30"/>
    <w:rsid w:val="00C513C5"/>
    <w:rsid w:val="00C5396E"/>
    <w:rsid w:val="00C53D5F"/>
    <w:rsid w:val="00C61C55"/>
    <w:rsid w:val="00C61CAB"/>
    <w:rsid w:val="00C61CD8"/>
    <w:rsid w:val="00C67FAC"/>
    <w:rsid w:val="00C705EC"/>
    <w:rsid w:val="00C717FE"/>
    <w:rsid w:val="00C76F70"/>
    <w:rsid w:val="00C82A2B"/>
    <w:rsid w:val="00C82B0E"/>
    <w:rsid w:val="00C8579A"/>
    <w:rsid w:val="00C86249"/>
    <w:rsid w:val="00C9004F"/>
    <w:rsid w:val="00CA5535"/>
    <w:rsid w:val="00CB08FA"/>
    <w:rsid w:val="00CB0EDD"/>
    <w:rsid w:val="00CB2C40"/>
    <w:rsid w:val="00CB35E6"/>
    <w:rsid w:val="00CB597F"/>
    <w:rsid w:val="00CB7698"/>
    <w:rsid w:val="00CB7B88"/>
    <w:rsid w:val="00CC09C3"/>
    <w:rsid w:val="00CC1347"/>
    <w:rsid w:val="00CC49BC"/>
    <w:rsid w:val="00CC4CF9"/>
    <w:rsid w:val="00CD2F55"/>
    <w:rsid w:val="00CE0A2A"/>
    <w:rsid w:val="00CE261B"/>
    <w:rsid w:val="00CE3BE3"/>
    <w:rsid w:val="00CE5C29"/>
    <w:rsid w:val="00CE6F51"/>
    <w:rsid w:val="00CF09EE"/>
    <w:rsid w:val="00CF12CF"/>
    <w:rsid w:val="00CF15B3"/>
    <w:rsid w:val="00CF3ACF"/>
    <w:rsid w:val="00CF5193"/>
    <w:rsid w:val="00CF5875"/>
    <w:rsid w:val="00D00EAF"/>
    <w:rsid w:val="00D030C1"/>
    <w:rsid w:val="00D03522"/>
    <w:rsid w:val="00D0513D"/>
    <w:rsid w:val="00D0774B"/>
    <w:rsid w:val="00D077FB"/>
    <w:rsid w:val="00D1120B"/>
    <w:rsid w:val="00D1245D"/>
    <w:rsid w:val="00D12597"/>
    <w:rsid w:val="00D13197"/>
    <w:rsid w:val="00D1555D"/>
    <w:rsid w:val="00D16888"/>
    <w:rsid w:val="00D16F96"/>
    <w:rsid w:val="00D322FF"/>
    <w:rsid w:val="00D32810"/>
    <w:rsid w:val="00D337FC"/>
    <w:rsid w:val="00D34CEA"/>
    <w:rsid w:val="00D356B7"/>
    <w:rsid w:val="00D403E8"/>
    <w:rsid w:val="00D44A54"/>
    <w:rsid w:val="00D44EF9"/>
    <w:rsid w:val="00D47655"/>
    <w:rsid w:val="00D47ED2"/>
    <w:rsid w:val="00D50EBD"/>
    <w:rsid w:val="00D51F4C"/>
    <w:rsid w:val="00D52FBD"/>
    <w:rsid w:val="00D55708"/>
    <w:rsid w:val="00D57F35"/>
    <w:rsid w:val="00D61A7C"/>
    <w:rsid w:val="00D637F1"/>
    <w:rsid w:val="00D64865"/>
    <w:rsid w:val="00D6489C"/>
    <w:rsid w:val="00D64F36"/>
    <w:rsid w:val="00D665DB"/>
    <w:rsid w:val="00D77A52"/>
    <w:rsid w:val="00D81C00"/>
    <w:rsid w:val="00D8371E"/>
    <w:rsid w:val="00D85D9B"/>
    <w:rsid w:val="00D9342E"/>
    <w:rsid w:val="00D93D66"/>
    <w:rsid w:val="00D953C7"/>
    <w:rsid w:val="00D96CF2"/>
    <w:rsid w:val="00D9709B"/>
    <w:rsid w:val="00DA0C15"/>
    <w:rsid w:val="00DA0EB5"/>
    <w:rsid w:val="00DA48D5"/>
    <w:rsid w:val="00DA4D00"/>
    <w:rsid w:val="00DA6945"/>
    <w:rsid w:val="00DB10B4"/>
    <w:rsid w:val="00DB371D"/>
    <w:rsid w:val="00DB47C0"/>
    <w:rsid w:val="00DB613D"/>
    <w:rsid w:val="00DB7804"/>
    <w:rsid w:val="00DC078D"/>
    <w:rsid w:val="00DC31C2"/>
    <w:rsid w:val="00DC338A"/>
    <w:rsid w:val="00DC6B7C"/>
    <w:rsid w:val="00DD097B"/>
    <w:rsid w:val="00DD1BFB"/>
    <w:rsid w:val="00DD5D4B"/>
    <w:rsid w:val="00DD6062"/>
    <w:rsid w:val="00DE0759"/>
    <w:rsid w:val="00DE589B"/>
    <w:rsid w:val="00DE6747"/>
    <w:rsid w:val="00DE6894"/>
    <w:rsid w:val="00DF2972"/>
    <w:rsid w:val="00DF4618"/>
    <w:rsid w:val="00DF519D"/>
    <w:rsid w:val="00DF6EBA"/>
    <w:rsid w:val="00DF6FF8"/>
    <w:rsid w:val="00DF7697"/>
    <w:rsid w:val="00E02DC3"/>
    <w:rsid w:val="00E16A80"/>
    <w:rsid w:val="00E17612"/>
    <w:rsid w:val="00E241E5"/>
    <w:rsid w:val="00E249FC"/>
    <w:rsid w:val="00E255C2"/>
    <w:rsid w:val="00E25ED5"/>
    <w:rsid w:val="00E26F0C"/>
    <w:rsid w:val="00E27990"/>
    <w:rsid w:val="00E32D69"/>
    <w:rsid w:val="00E35563"/>
    <w:rsid w:val="00E36E07"/>
    <w:rsid w:val="00E41A65"/>
    <w:rsid w:val="00E4469F"/>
    <w:rsid w:val="00E458A4"/>
    <w:rsid w:val="00E46D94"/>
    <w:rsid w:val="00E5032C"/>
    <w:rsid w:val="00E5141E"/>
    <w:rsid w:val="00E60D45"/>
    <w:rsid w:val="00E632FF"/>
    <w:rsid w:val="00E670DD"/>
    <w:rsid w:val="00E67CE3"/>
    <w:rsid w:val="00E71B9D"/>
    <w:rsid w:val="00E762BD"/>
    <w:rsid w:val="00E773D5"/>
    <w:rsid w:val="00E774F2"/>
    <w:rsid w:val="00E7759D"/>
    <w:rsid w:val="00E80723"/>
    <w:rsid w:val="00E81E35"/>
    <w:rsid w:val="00E8358D"/>
    <w:rsid w:val="00E84425"/>
    <w:rsid w:val="00E844FB"/>
    <w:rsid w:val="00E8570A"/>
    <w:rsid w:val="00E860A9"/>
    <w:rsid w:val="00E87E7E"/>
    <w:rsid w:val="00E90571"/>
    <w:rsid w:val="00E90E9D"/>
    <w:rsid w:val="00E91CA8"/>
    <w:rsid w:val="00E92147"/>
    <w:rsid w:val="00E96D3B"/>
    <w:rsid w:val="00EA2BC6"/>
    <w:rsid w:val="00EA7AC6"/>
    <w:rsid w:val="00EB2065"/>
    <w:rsid w:val="00EB3332"/>
    <w:rsid w:val="00EB3F2A"/>
    <w:rsid w:val="00EB4909"/>
    <w:rsid w:val="00EC130E"/>
    <w:rsid w:val="00EC1D78"/>
    <w:rsid w:val="00EC2B9E"/>
    <w:rsid w:val="00EC2BDE"/>
    <w:rsid w:val="00EC33D6"/>
    <w:rsid w:val="00EC48B7"/>
    <w:rsid w:val="00EC60FF"/>
    <w:rsid w:val="00EC6BBF"/>
    <w:rsid w:val="00EC7023"/>
    <w:rsid w:val="00ED04AB"/>
    <w:rsid w:val="00ED0D89"/>
    <w:rsid w:val="00ED37CB"/>
    <w:rsid w:val="00ED4A68"/>
    <w:rsid w:val="00ED5219"/>
    <w:rsid w:val="00ED7E68"/>
    <w:rsid w:val="00EE1801"/>
    <w:rsid w:val="00EE190F"/>
    <w:rsid w:val="00EE6148"/>
    <w:rsid w:val="00EE7939"/>
    <w:rsid w:val="00EF13A0"/>
    <w:rsid w:val="00EF39FC"/>
    <w:rsid w:val="00EF3B4C"/>
    <w:rsid w:val="00EF3D37"/>
    <w:rsid w:val="00EF62FA"/>
    <w:rsid w:val="00F00886"/>
    <w:rsid w:val="00F056EF"/>
    <w:rsid w:val="00F06BE2"/>
    <w:rsid w:val="00F0704E"/>
    <w:rsid w:val="00F073C4"/>
    <w:rsid w:val="00F12FD0"/>
    <w:rsid w:val="00F1378E"/>
    <w:rsid w:val="00F137B5"/>
    <w:rsid w:val="00F13C7D"/>
    <w:rsid w:val="00F1557F"/>
    <w:rsid w:val="00F172C9"/>
    <w:rsid w:val="00F247A7"/>
    <w:rsid w:val="00F2500B"/>
    <w:rsid w:val="00F25E6F"/>
    <w:rsid w:val="00F2796B"/>
    <w:rsid w:val="00F34619"/>
    <w:rsid w:val="00F41007"/>
    <w:rsid w:val="00F45250"/>
    <w:rsid w:val="00F454CE"/>
    <w:rsid w:val="00F476D2"/>
    <w:rsid w:val="00F47974"/>
    <w:rsid w:val="00F5190D"/>
    <w:rsid w:val="00F54464"/>
    <w:rsid w:val="00F5447A"/>
    <w:rsid w:val="00F55131"/>
    <w:rsid w:val="00F562F7"/>
    <w:rsid w:val="00F61176"/>
    <w:rsid w:val="00F61886"/>
    <w:rsid w:val="00F63F0E"/>
    <w:rsid w:val="00F67B47"/>
    <w:rsid w:val="00F67E48"/>
    <w:rsid w:val="00F7124D"/>
    <w:rsid w:val="00F7182E"/>
    <w:rsid w:val="00F71A8F"/>
    <w:rsid w:val="00F7684D"/>
    <w:rsid w:val="00F76C93"/>
    <w:rsid w:val="00F7746E"/>
    <w:rsid w:val="00F8357B"/>
    <w:rsid w:val="00F84AFD"/>
    <w:rsid w:val="00F87B65"/>
    <w:rsid w:val="00F925BF"/>
    <w:rsid w:val="00F92C84"/>
    <w:rsid w:val="00F93E87"/>
    <w:rsid w:val="00F94C17"/>
    <w:rsid w:val="00F964D9"/>
    <w:rsid w:val="00FA0FFC"/>
    <w:rsid w:val="00FA3407"/>
    <w:rsid w:val="00FA3490"/>
    <w:rsid w:val="00FA3E4D"/>
    <w:rsid w:val="00FA6B25"/>
    <w:rsid w:val="00FA78B3"/>
    <w:rsid w:val="00FB0358"/>
    <w:rsid w:val="00FB051B"/>
    <w:rsid w:val="00FB0888"/>
    <w:rsid w:val="00FB0C82"/>
    <w:rsid w:val="00FB5C08"/>
    <w:rsid w:val="00FB65D0"/>
    <w:rsid w:val="00FB6A55"/>
    <w:rsid w:val="00FC335B"/>
    <w:rsid w:val="00FC4480"/>
    <w:rsid w:val="00FC6FEF"/>
    <w:rsid w:val="00FD6908"/>
    <w:rsid w:val="00FE1153"/>
    <w:rsid w:val="00FE4AAC"/>
    <w:rsid w:val="00FF0842"/>
    <w:rsid w:val="00FF0DF5"/>
    <w:rsid w:val="00FF1A2C"/>
    <w:rsid w:val="65D6D46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966324"/>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1D"/>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InitialStyle">
    <w:name w:val="InitialStyle"/>
    <w:rsid w:val="00F12FD0"/>
    <w:rPr>
      <w:rFonts w:ascii="Times New Roman" w:hAnsi="Times New Roman"/>
      <w:color w:val="auto"/>
      <w:spacing w:val="0"/>
      <w:sz w:val="24"/>
    </w:rPr>
  </w:style>
  <w:style w:type="paragraph" w:customStyle="1" w:styleId="Standardtekst">
    <w:name w:val="Standardtekst"/>
    <w:basedOn w:val="Normal"/>
    <w:rsid w:val="00F12FD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FB65D0"/>
    <w:pPr>
      <w:spacing w:after="120" w:line="480" w:lineRule="auto"/>
    </w:pPr>
  </w:style>
  <w:style w:type="character" w:customStyle="1" w:styleId="BodyText2Char">
    <w:name w:val="Body Text 2 Char"/>
    <w:basedOn w:val="DefaultParagraphFont"/>
    <w:link w:val="BodyText2"/>
    <w:uiPriority w:val="99"/>
    <w:semiHidden/>
    <w:rsid w:val="00FB65D0"/>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B65D0"/>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B65D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FB65D0"/>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B65D0"/>
    <w:pPr>
      <w:widowControl w:val="0"/>
      <w:shd w:val="clear" w:color="auto" w:fill="FFFFFF"/>
      <w:spacing w:before="220" w:after="0" w:line="494" w:lineRule="exact"/>
      <w:ind w:hanging="860"/>
    </w:pPr>
    <w:rPr>
      <w:rFonts w:ascii="Arial" w:eastAsia="Arial" w:hAnsi="Arial" w:cs="Arial"/>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300A5F"/>
  </w:style>
  <w:style w:type="paragraph" w:customStyle="1" w:styleId="xmsonormal">
    <w:name w:val="x_msonormal"/>
    <w:basedOn w:val="Normal"/>
    <w:uiPriority w:val="99"/>
    <w:rsid w:val="00300A5F"/>
    <w:pPr>
      <w:spacing w:after="0" w:line="240" w:lineRule="auto"/>
    </w:pPr>
    <w:rPr>
      <w:rFonts w:ascii="Times New Roman" w:eastAsiaTheme="minorHAnsi" w:hAnsi="Times New Roman" w:cs="Times New Roman"/>
      <w:sz w:val="24"/>
      <w:szCs w:val="24"/>
      <w:lang w:eastAsia="en-IE"/>
    </w:rPr>
  </w:style>
  <w:style w:type="character" w:styleId="UnresolvedMention">
    <w:name w:val="Unresolved Mention"/>
    <w:basedOn w:val="DefaultParagraphFont"/>
    <w:uiPriority w:val="99"/>
    <w:semiHidden/>
    <w:unhideWhenUsed/>
    <w:rsid w:val="00776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460">
      <w:bodyDiv w:val="1"/>
      <w:marLeft w:val="0"/>
      <w:marRight w:val="0"/>
      <w:marTop w:val="0"/>
      <w:marBottom w:val="0"/>
      <w:divBdr>
        <w:top w:val="none" w:sz="0" w:space="0" w:color="auto"/>
        <w:left w:val="none" w:sz="0" w:space="0" w:color="auto"/>
        <w:bottom w:val="none" w:sz="0" w:space="0" w:color="auto"/>
        <w:right w:val="none" w:sz="0" w:space="0" w:color="auto"/>
      </w:divBdr>
    </w:div>
    <w:div w:id="42414015">
      <w:bodyDiv w:val="1"/>
      <w:marLeft w:val="0"/>
      <w:marRight w:val="0"/>
      <w:marTop w:val="0"/>
      <w:marBottom w:val="0"/>
      <w:divBdr>
        <w:top w:val="none" w:sz="0" w:space="0" w:color="auto"/>
        <w:left w:val="none" w:sz="0" w:space="0" w:color="auto"/>
        <w:bottom w:val="none" w:sz="0" w:space="0" w:color="auto"/>
        <w:right w:val="none" w:sz="0" w:space="0" w:color="auto"/>
      </w:divBdr>
    </w:div>
    <w:div w:id="10041624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5674826">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776084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5305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116043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65194892">
      <w:bodyDiv w:val="1"/>
      <w:marLeft w:val="0"/>
      <w:marRight w:val="0"/>
      <w:marTop w:val="0"/>
      <w:marBottom w:val="0"/>
      <w:divBdr>
        <w:top w:val="none" w:sz="0" w:space="0" w:color="auto"/>
        <w:left w:val="none" w:sz="0" w:space="0" w:color="auto"/>
        <w:bottom w:val="none" w:sz="0" w:space="0" w:color="auto"/>
        <w:right w:val="none" w:sz="0" w:space="0" w:color="auto"/>
      </w:divBdr>
    </w:div>
    <w:div w:id="15811354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7184651">
      <w:bodyDiv w:val="1"/>
      <w:marLeft w:val="0"/>
      <w:marRight w:val="0"/>
      <w:marTop w:val="0"/>
      <w:marBottom w:val="0"/>
      <w:divBdr>
        <w:top w:val="none" w:sz="0" w:space="0" w:color="auto"/>
        <w:left w:val="none" w:sz="0" w:space="0" w:color="auto"/>
        <w:bottom w:val="none" w:sz="0" w:space="0" w:color="auto"/>
        <w:right w:val="none" w:sz="0" w:space="0" w:color="auto"/>
      </w:divBdr>
    </w:div>
    <w:div w:id="1937130248">
      <w:bodyDiv w:val="1"/>
      <w:marLeft w:val="0"/>
      <w:marRight w:val="0"/>
      <w:marTop w:val="0"/>
      <w:marBottom w:val="0"/>
      <w:divBdr>
        <w:top w:val="none" w:sz="0" w:space="0" w:color="auto"/>
        <w:left w:val="none" w:sz="0" w:space="0" w:color="auto"/>
        <w:bottom w:val="none" w:sz="0" w:space="0" w:color="auto"/>
        <w:right w:val="none" w:sz="0" w:space="0" w:color="auto"/>
      </w:divBdr>
    </w:div>
    <w:div w:id="19809134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clarifications@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David Wilkins</DisplayName>
        <AccountId>57</AccountId>
        <AccountType/>
      </UserInfo>
    </SharedWithUsers>
    <MediaServiceOCR xmlns="5cbdab3b-54b6-4563-8405-ea6ff6b08fac" xsi:nil="true"/>
    <SharedWithDetails xmlns="fe982361-0c24-47c9-9eb4-92041be8c047" xsi:nil="true"/>
    <MediaServiceLocation xmlns="5cbdab3b-54b6-4563-8405-ea6ff6b08fac" xsi:nil="true"/>
    <MediaServiceAutoTags xmlns="5cbdab3b-54b6-4563-8405-ea6ff6b08fac" xsi:nil="true"/>
  </documentManagement>
</p:properties>
</file>

<file path=customXml/itemProps1.xml><?xml version="1.0" encoding="utf-8"?>
<ds:datastoreItem xmlns:ds="http://schemas.openxmlformats.org/officeDocument/2006/customXml" ds:itemID="{54C1B21B-6F39-42A7-9176-18A17936B5CC}">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F727593-34C7-4A65-9BE9-66BD26281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5cbdab3b-54b6-4563-8405-ea6ff6b08fac"/>
    <ds:schemaRef ds:uri="http://schemas.openxmlformats.org/package/2006/metadata/core-properties"/>
    <ds:schemaRef ds:uri="fe982361-0c24-47c9-9eb4-92041be8c047"/>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12341</Words>
  <Characters>70346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Ioulia Zagkana</cp:lastModifiedBy>
  <cp:revision>45</cp:revision>
  <dcterms:created xsi:type="dcterms:W3CDTF">2020-09-22T11:35:00Z</dcterms:created>
  <dcterms:modified xsi:type="dcterms:W3CDTF">2020-10-01T16:19:00Z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ITT for the supply of global support services for SBCC _ DUB-PQD-7234 _ Final.docx</vt:lpwstr>
  </property>
</Properties>
</file>