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01A3" w14:textId="08989140" w:rsidR="0067444F" w:rsidRDefault="0067444F" w:rsidP="00BB43D0">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sidRPr="00A744F9">
        <w:rPr>
          <w:noProof/>
          <w:lang w:eastAsia="en-IE"/>
        </w:rPr>
        <w:drawing>
          <wp:inline distT="0" distB="0" distL="0" distR="0" wp14:anchorId="6008FF38" wp14:editId="3DF406D8">
            <wp:extent cx="2152650" cy="668020"/>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inline>
        </w:drawing>
      </w:r>
    </w:p>
    <w:p w14:paraId="00AD2073" w14:textId="487D8DAD" w:rsidR="00BB43D0" w:rsidRDefault="0035201D" w:rsidP="00BB43D0">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sidRPr="00BB43D0">
        <w:rPr>
          <w:rStyle w:val="normaltextrun"/>
          <w:rFonts w:ascii="Calibri" w:hAnsi="Calibri" w:cs="Calibri"/>
          <w:b/>
          <w:bCs/>
          <w:color w:val="000000"/>
          <w:sz w:val="32"/>
          <w:szCs w:val="32"/>
          <w:shd w:val="clear" w:color="auto" w:fill="FFFFFF"/>
        </w:rPr>
        <w:t>Addendum to</w:t>
      </w:r>
      <w:r w:rsidRPr="00BB43D0">
        <w:rPr>
          <w:rStyle w:val="normaltextrun"/>
          <w:rFonts w:ascii="Calibri" w:hAnsi="Calibri" w:cs="Calibri"/>
          <w:color w:val="000000"/>
          <w:sz w:val="32"/>
          <w:szCs w:val="32"/>
          <w:shd w:val="clear" w:color="auto" w:fill="FFFFFF"/>
        </w:rPr>
        <w:t xml:space="preserve"> </w:t>
      </w:r>
      <w:r w:rsidR="00BB43D0">
        <w:rPr>
          <w:rStyle w:val="normaltextrun"/>
          <w:rFonts w:ascii="Calibri" w:hAnsi="Calibri" w:cs="Calibri"/>
          <w:b/>
          <w:bCs/>
          <w:color w:val="000000"/>
          <w:sz w:val="32"/>
          <w:szCs w:val="32"/>
          <w:shd w:val="clear" w:color="auto" w:fill="FFFFFF"/>
        </w:rPr>
        <w:t xml:space="preserve">Invitation to Tender (ITT) for the provision of </w:t>
      </w:r>
    </w:p>
    <w:p w14:paraId="0CC29C4B" w14:textId="77777777" w:rsidR="00BB43D0" w:rsidRDefault="00BB43D0" w:rsidP="00BB43D0">
      <w:pPr>
        <w:pStyle w:val="Header"/>
        <w:tabs>
          <w:tab w:val="left" w:pos="1830"/>
          <w:tab w:val="right" w:pos="8789"/>
        </w:tabs>
        <w:jc w:val="center"/>
        <w:rPr>
          <w:rStyle w:val="normaltextrun"/>
          <w:rFonts w:ascii="Calibri" w:hAnsi="Calibri" w:cs="Calibri"/>
          <w:b/>
          <w:bCs/>
          <w:color w:val="000000"/>
          <w:sz w:val="32"/>
          <w:szCs w:val="32"/>
          <w:shd w:val="clear" w:color="auto" w:fill="FFFFFF"/>
        </w:rPr>
      </w:pPr>
      <w:r>
        <w:rPr>
          <w:rStyle w:val="normaltextrun"/>
          <w:rFonts w:ascii="Calibri" w:hAnsi="Calibri" w:cs="Calibri"/>
          <w:b/>
          <w:bCs/>
          <w:color w:val="000000"/>
          <w:sz w:val="32"/>
          <w:szCs w:val="32"/>
          <w:shd w:val="clear" w:color="auto" w:fill="FFFFFF"/>
        </w:rPr>
        <w:t>Vehicle Rental Services in Turkey</w:t>
      </w:r>
    </w:p>
    <w:p w14:paraId="20F2ABC9" w14:textId="77777777" w:rsidR="00BB43D0" w:rsidRPr="00E7704B" w:rsidRDefault="00BB43D0" w:rsidP="00BB43D0">
      <w:pPr>
        <w:pStyle w:val="Header"/>
        <w:tabs>
          <w:tab w:val="left" w:pos="1830"/>
          <w:tab w:val="right" w:pos="8789"/>
        </w:tabs>
        <w:jc w:val="center"/>
        <w:rPr>
          <w:rFonts w:eastAsia="Calibri" w:cs="Calibri"/>
          <w:b/>
          <w:bCs/>
          <w:sz w:val="32"/>
          <w:szCs w:val="32"/>
        </w:rPr>
      </w:pPr>
    </w:p>
    <w:p w14:paraId="18B50863" w14:textId="77777777" w:rsidR="00BB43D0" w:rsidRDefault="00BB43D0" w:rsidP="00BB43D0">
      <w:pPr>
        <w:pStyle w:val="Header"/>
        <w:tabs>
          <w:tab w:val="left" w:pos="1830"/>
          <w:tab w:val="right" w:pos="8789"/>
        </w:tabs>
        <w:jc w:val="center"/>
        <w:rPr>
          <w:rFonts w:eastAsia="Calibri" w:cs="Calibri"/>
          <w:b/>
          <w:bCs/>
          <w:sz w:val="28"/>
          <w:szCs w:val="28"/>
        </w:rPr>
      </w:pPr>
      <w:r>
        <w:rPr>
          <w:rFonts w:eastAsia="Calibri" w:cs="Calibri"/>
          <w:b/>
          <w:bCs/>
          <w:sz w:val="28"/>
          <w:szCs w:val="28"/>
        </w:rPr>
        <w:t>REF: G-SY-</w:t>
      </w:r>
      <w:r w:rsidRPr="00DA40C1">
        <w:rPr>
          <w:rFonts w:eastAsia="Calibri" w:cs="Calibri"/>
          <w:b/>
          <w:bCs/>
          <w:sz w:val="28"/>
          <w:szCs w:val="28"/>
        </w:rPr>
        <w:t>ANT-X-20847</w:t>
      </w:r>
    </w:p>
    <w:p w14:paraId="1513F030" w14:textId="740F8F4C" w:rsidR="0035201D" w:rsidRPr="00BB43D0" w:rsidRDefault="0035201D" w:rsidP="0035201D">
      <w:pPr>
        <w:jc w:val="center"/>
        <w:rPr>
          <w:b/>
          <w:bCs/>
          <w:sz w:val="28"/>
          <w:szCs w:val="28"/>
          <w:u w:val="single"/>
          <w:lang w:val="en-IE"/>
        </w:rPr>
      </w:pPr>
    </w:p>
    <w:p w14:paraId="492B90D9" w14:textId="391CA038" w:rsidR="0067444F" w:rsidRPr="0067444F" w:rsidRDefault="00CC736A" w:rsidP="0067444F">
      <w:pPr>
        <w:jc w:val="both"/>
      </w:pPr>
      <w:r>
        <w:t xml:space="preserve">This document serves as an </w:t>
      </w:r>
      <w:r w:rsidR="0067444F">
        <w:t>addendum</w:t>
      </w:r>
      <w:r>
        <w:t xml:space="preserve"> to </w:t>
      </w:r>
      <w:r w:rsidR="0067444F">
        <w:t xml:space="preserve">Invitation to Tender (ITT) ref. </w:t>
      </w:r>
      <w:r w:rsidR="0067444F" w:rsidRPr="0067444F">
        <w:t xml:space="preserve">G-SY-ANT-X-20847 </w:t>
      </w:r>
      <w:r w:rsidR="0067444F">
        <w:t>for the provision of Vehicle Rental Services in Turkey.</w:t>
      </w:r>
    </w:p>
    <w:p w14:paraId="76F8590C" w14:textId="395AD9A8" w:rsidR="00CC736A" w:rsidRPr="0015016C" w:rsidRDefault="007D1A2F" w:rsidP="0015016C">
      <w:pPr>
        <w:pStyle w:val="ListParagraph"/>
        <w:numPr>
          <w:ilvl w:val="0"/>
          <w:numId w:val="4"/>
        </w:numPr>
        <w:jc w:val="both"/>
        <w:rPr>
          <w:b/>
          <w:bCs/>
        </w:rPr>
      </w:pPr>
      <w:r w:rsidRPr="0015016C">
        <w:rPr>
          <w:b/>
          <w:bCs/>
        </w:rPr>
        <w:t>Additional requirement</w:t>
      </w:r>
    </w:p>
    <w:p w14:paraId="307D1B32" w14:textId="19BB44C2" w:rsidR="00CC736A" w:rsidRDefault="0067444F" w:rsidP="009D1157">
      <w:pPr>
        <w:jc w:val="both"/>
      </w:pPr>
      <w:r>
        <w:t xml:space="preserve">With the </w:t>
      </w:r>
      <w:r w:rsidR="00167CAD">
        <w:t>new programme</w:t>
      </w:r>
      <w:r w:rsidR="00D135C1">
        <w:t xml:space="preserve"> activities</w:t>
      </w:r>
      <w:r w:rsidR="00167CAD">
        <w:t xml:space="preserve"> GOAL has started implementing in Turkey, a requirement for additional vehicle rental </w:t>
      </w:r>
      <w:r w:rsidR="00FD49D3">
        <w:t xml:space="preserve">services </w:t>
      </w:r>
      <w:r w:rsidR="00167CAD">
        <w:t>has emerged</w:t>
      </w:r>
      <w:r w:rsidR="00FD49D3">
        <w:t xml:space="preserve"> for</w:t>
      </w:r>
      <w:r w:rsidR="000C62CB">
        <w:t xml:space="preserve"> </w:t>
      </w:r>
      <w:r w:rsidR="00D135C1">
        <w:t>Combi vehicles</w:t>
      </w:r>
      <w:r w:rsidR="00167CAD">
        <w:t xml:space="preserve">. </w:t>
      </w:r>
    </w:p>
    <w:p w14:paraId="0BF4E908" w14:textId="5FF549F7" w:rsidR="00EC3DE3" w:rsidRDefault="00CC736A" w:rsidP="00FF0A4D">
      <w:pPr>
        <w:jc w:val="both"/>
      </w:pPr>
      <w:r>
        <w:t xml:space="preserve">Bidders are invited to share an updated </w:t>
      </w:r>
      <w:r w:rsidR="000C62CB">
        <w:t xml:space="preserve">technical </w:t>
      </w:r>
      <w:r>
        <w:t xml:space="preserve">proposal and financial offer </w:t>
      </w:r>
      <w:r w:rsidR="0015016C">
        <w:t xml:space="preserve">for the provision of Combi vehicle rental </w:t>
      </w:r>
      <w:r w:rsidR="00D135C1">
        <w:t>that meet the below requirements</w:t>
      </w:r>
      <w:r w:rsidR="00FF0A4D">
        <w:t xml:space="preserve">. </w:t>
      </w:r>
      <w:r w:rsidR="00FF0A4D">
        <w:t xml:space="preserve">Please note that all other terms and conditions of this Invitation to </w:t>
      </w:r>
      <w:r w:rsidR="00FF0A4D">
        <w:t>T</w:t>
      </w:r>
      <w:r w:rsidR="00FF0A4D">
        <w:t>ender including evaluation criteria remain the same.</w:t>
      </w:r>
    </w:p>
    <w:p w14:paraId="1322BE8B" w14:textId="4097D0ED" w:rsidR="0015016C" w:rsidRDefault="0015016C" w:rsidP="0015016C">
      <w:pPr>
        <w:pStyle w:val="ListParagraph"/>
        <w:numPr>
          <w:ilvl w:val="1"/>
          <w:numId w:val="4"/>
        </w:numPr>
        <w:jc w:val="both"/>
        <w:rPr>
          <w:b/>
          <w:bCs/>
        </w:rPr>
      </w:pPr>
      <w:r>
        <w:rPr>
          <w:b/>
          <w:bCs/>
        </w:rPr>
        <w:t>Technical specifications</w:t>
      </w:r>
    </w:p>
    <w:p w14:paraId="6EEC77FD" w14:textId="04E362CE" w:rsidR="0015016C" w:rsidRPr="00C45318" w:rsidRDefault="0015016C" w:rsidP="00C45318">
      <w:pPr>
        <w:ind w:left="426"/>
        <w:jc w:val="both"/>
      </w:pPr>
      <w:r w:rsidRPr="00C45318">
        <w:t xml:space="preserve">5 Doors Combi vehicles similar to </w:t>
      </w:r>
      <w:r w:rsidR="00C439C6" w:rsidRPr="00C45318">
        <w:t>V</w:t>
      </w:r>
      <w:r w:rsidR="004C5EF9">
        <w:t>W</w:t>
      </w:r>
      <w:r w:rsidR="00C439C6" w:rsidRPr="00C45318">
        <w:t xml:space="preserve"> Caddy or equivalent. No preference will be given to specific</w:t>
      </w:r>
      <w:r w:rsidR="00C45318" w:rsidRPr="00C45318">
        <w:t xml:space="preserve"> model at the time of evaluation.</w:t>
      </w:r>
    </w:p>
    <w:tbl>
      <w:tblPr>
        <w:tblW w:w="4480" w:type="dxa"/>
        <w:tblInd w:w="478" w:type="dxa"/>
        <w:tblCellMar>
          <w:left w:w="0" w:type="dxa"/>
          <w:right w:w="0" w:type="dxa"/>
        </w:tblCellMar>
        <w:tblLook w:val="04A0" w:firstRow="1" w:lastRow="0" w:firstColumn="1" w:lastColumn="0" w:noHBand="0" w:noVBand="1"/>
      </w:tblPr>
      <w:tblGrid>
        <w:gridCol w:w="2020"/>
        <w:gridCol w:w="2460"/>
      </w:tblGrid>
      <w:tr w:rsidR="0015016C" w14:paraId="21200F46" w14:textId="77777777" w:rsidTr="00D135C1">
        <w:trPr>
          <w:trHeight w:val="263"/>
        </w:trPr>
        <w:tc>
          <w:tcPr>
            <w:tcW w:w="202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C40738" w14:textId="77777777" w:rsidR="0015016C" w:rsidRPr="00D135C1" w:rsidRDefault="0015016C">
            <w:pPr>
              <w:jc w:val="both"/>
              <w:rPr>
                <w:rFonts w:ascii="Calibri" w:hAnsi="Calibri"/>
                <w:b/>
                <w:bCs/>
                <w:color w:val="000000"/>
                <w:lang w:val="en-GB"/>
              </w:rPr>
            </w:pPr>
            <w:r w:rsidRPr="00D135C1">
              <w:rPr>
                <w:b/>
                <w:bCs/>
                <w:color w:val="000000"/>
              </w:rPr>
              <w:t>Fuel</w:t>
            </w:r>
          </w:p>
        </w:tc>
        <w:tc>
          <w:tcPr>
            <w:tcW w:w="2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B55AECE" w14:textId="77777777" w:rsidR="0015016C" w:rsidRDefault="0015016C">
            <w:pPr>
              <w:jc w:val="both"/>
              <w:rPr>
                <w:color w:val="000000"/>
              </w:rPr>
            </w:pPr>
            <w:r>
              <w:rPr>
                <w:color w:val="000000"/>
              </w:rPr>
              <w:t>Diesel</w:t>
            </w:r>
          </w:p>
        </w:tc>
      </w:tr>
      <w:tr w:rsidR="0015016C" w14:paraId="33E30858" w14:textId="77777777" w:rsidTr="000E2DAF">
        <w:trPr>
          <w:trHeight w:val="345"/>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5F6A7CD" w14:textId="77777777" w:rsidR="0015016C" w:rsidRPr="003B63AB" w:rsidRDefault="0015016C">
            <w:pPr>
              <w:jc w:val="both"/>
              <w:rPr>
                <w:b/>
                <w:bCs/>
              </w:rPr>
            </w:pPr>
            <w:r w:rsidRPr="003B63AB">
              <w:rPr>
                <w:b/>
                <w:bCs/>
              </w:rPr>
              <w:t>Engine size (cc)</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90463A" w14:textId="77777777" w:rsidR="0015016C" w:rsidRPr="003B63AB" w:rsidRDefault="0015016C">
            <w:pPr>
              <w:jc w:val="both"/>
            </w:pPr>
            <w:r w:rsidRPr="003B63AB">
              <w:t>1461 – 1900</w:t>
            </w:r>
          </w:p>
        </w:tc>
      </w:tr>
      <w:tr w:rsidR="0015016C" w14:paraId="6785A9EB" w14:textId="77777777" w:rsidTr="0015016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7C3F9AD" w14:textId="77777777" w:rsidR="0015016C" w:rsidRPr="003B63AB" w:rsidRDefault="0015016C">
            <w:pPr>
              <w:jc w:val="both"/>
              <w:rPr>
                <w:b/>
                <w:bCs/>
              </w:rPr>
            </w:pPr>
            <w:r w:rsidRPr="003B63AB">
              <w:rPr>
                <w:b/>
                <w:bCs/>
              </w:rPr>
              <w:t>Power (HP)</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4E364B" w14:textId="77777777" w:rsidR="0015016C" w:rsidRPr="003B63AB" w:rsidRDefault="0015016C">
            <w:pPr>
              <w:jc w:val="both"/>
            </w:pPr>
            <w:r w:rsidRPr="003B63AB">
              <w:t>115– 170</w:t>
            </w:r>
          </w:p>
        </w:tc>
      </w:tr>
      <w:tr w:rsidR="0015016C" w14:paraId="2EFA46D2" w14:textId="77777777" w:rsidTr="0015016C">
        <w:trPr>
          <w:trHeight w:val="300"/>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DD491F0" w14:textId="77777777" w:rsidR="0015016C" w:rsidRPr="00D135C1" w:rsidRDefault="0015016C">
            <w:pPr>
              <w:jc w:val="both"/>
              <w:rPr>
                <w:b/>
                <w:bCs/>
                <w:color w:val="000000"/>
              </w:rPr>
            </w:pPr>
            <w:r w:rsidRPr="00D135C1">
              <w:rPr>
                <w:b/>
                <w:bCs/>
                <w:color w:val="000000"/>
              </w:rPr>
              <w:t>Torque</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EF5771" w14:textId="77777777" w:rsidR="0015016C" w:rsidRDefault="0015016C">
            <w:pPr>
              <w:jc w:val="both"/>
              <w:rPr>
                <w:color w:val="000000"/>
              </w:rPr>
            </w:pPr>
            <w:r>
              <w:rPr>
                <w:color w:val="000000"/>
              </w:rPr>
              <w:t>260 -300</w:t>
            </w:r>
          </w:p>
        </w:tc>
      </w:tr>
      <w:tr w:rsidR="0015016C" w14:paraId="645DC061" w14:textId="77777777" w:rsidTr="00D135C1">
        <w:trPr>
          <w:trHeight w:val="363"/>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27BA5AD" w14:textId="77777777" w:rsidR="0015016C" w:rsidRPr="00D135C1" w:rsidRDefault="0015016C">
            <w:pPr>
              <w:jc w:val="both"/>
              <w:rPr>
                <w:b/>
                <w:bCs/>
                <w:color w:val="000000"/>
              </w:rPr>
            </w:pPr>
            <w:r w:rsidRPr="00D135C1">
              <w:rPr>
                <w:b/>
                <w:bCs/>
                <w:color w:val="000000"/>
              </w:rPr>
              <w:t>CO2 Emission</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8FD14F" w14:textId="77777777" w:rsidR="0015016C" w:rsidRDefault="0015016C">
            <w:pPr>
              <w:jc w:val="both"/>
              <w:rPr>
                <w:color w:val="000000"/>
              </w:rPr>
            </w:pPr>
            <w:r>
              <w:rPr>
                <w:color w:val="000000"/>
              </w:rPr>
              <w:t>90 – 115</w:t>
            </w:r>
          </w:p>
        </w:tc>
      </w:tr>
      <w:tr w:rsidR="0015016C" w14:paraId="3D70CDBB" w14:textId="77777777" w:rsidTr="00D135C1">
        <w:trPr>
          <w:trHeight w:val="313"/>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BAA2CAA" w14:textId="77777777" w:rsidR="0015016C" w:rsidRPr="00D135C1" w:rsidRDefault="0015016C">
            <w:pPr>
              <w:jc w:val="both"/>
              <w:rPr>
                <w:b/>
                <w:bCs/>
                <w:color w:val="000000"/>
              </w:rPr>
            </w:pPr>
            <w:r w:rsidRPr="00D135C1">
              <w:rPr>
                <w:b/>
                <w:bCs/>
                <w:color w:val="000000"/>
              </w:rPr>
              <w:t>Transmission</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A807762" w14:textId="77777777" w:rsidR="0015016C" w:rsidRDefault="0015016C">
            <w:pPr>
              <w:jc w:val="both"/>
              <w:rPr>
                <w:color w:val="000000"/>
              </w:rPr>
            </w:pPr>
            <w:r>
              <w:rPr>
                <w:color w:val="000000"/>
              </w:rPr>
              <w:t>Manual – Automatic</w:t>
            </w:r>
          </w:p>
        </w:tc>
      </w:tr>
      <w:tr w:rsidR="0015016C" w14:paraId="70F332F3" w14:textId="77777777" w:rsidTr="00D135C1">
        <w:trPr>
          <w:trHeight w:val="263"/>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9164B0" w14:textId="77777777" w:rsidR="0015016C" w:rsidRPr="00D135C1" w:rsidRDefault="0015016C">
            <w:pPr>
              <w:jc w:val="both"/>
              <w:rPr>
                <w:b/>
                <w:bCs/>
                <w:color w:val="000000"/>
              </w:rPr>
            </w:pPr>
            <w:r w:rsidRPr="00D135C1">
              <w:rPr>
                <w:b/>
                <w:bCs/>
                <w:color w:val="000000"/>
              </w:rPr>
              <w:t>Drive</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D0810B" w14:textId="77777777" w:rsidR="0015016C" w:rsidRDefault="0015016C">
            <w:pPr>
              <w:jc w:val="both"/>
              <w:rPr>
                <w:color w:val="000000"/>
              </w:rPr>
            </w:pPr>
            <w:r>
              <w:rPr>
                <w:color w:val="000000"/>
              </w:rPr>
              <w:t>4 X 2</w:t>
            </w:r>
          </w:p>
        </w:tc>
      </w:tr>
      <w:tr w:rsidR="0015016C" w14:paraId="0436FA4F" w14:textId="77777777" w:rsidTr="00D135C1">
        <w:trPr>
          <w:trHeight w:val="355"/>
        </w:trPr>
        <w:tc>
          <w:tcPr>
            <w:tcW w:w="20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F677B5" w14:textId="77777777" w:rsidR="0015016C" w:rsidRPr="00D135C1" w:rsidRDefault="0015016C">
            <w:pPr>
              <w:jc w:val="both"/>
              <w:rPr>
                <w:b/>
                <w:bCs/>
                <w:color w:val="000000"/>
              </w:rPr>
            </w:pPr>
            <w:r w:rsidRPr="00D135C1">
              <w:rPr>
                <w:b/>
                <w:bCs/>
                <w:color w:val="000000"/>
              </w:rPr>
              <w:t>Type/Class</w:t>
            </w:r>
          </w:p>
        </w:tc>
        <w:tc>
          <w:tcPr>
            <w:tcW w:w="2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5B3617" w14:textId="77777777" w:rsidR="0015016C" w:rsidRDefault="0015016C">
            <w:pPr>
              <w:jc w:val="both"/>
              <w:rPr>
                <w:color w:val="000000"/>
              </w:rPr>
            </w:pPr>
            <w:r>
              <w:rPr>
                <w:color w:val="000000"/>
              </w:rPr>
              <w:t>M1 - Automobile</w:t>
            </w:r>
          </w:p>
        </w:tc>
      </w:tr>
    </w:tbl>
    <w:p w14:paraId="5E21309C" w14:textId="77777777" w:rsidR="00D135C1" w:rsidRDefault="00D135C1" w:rsidP="00D135C1">
      <w:pPr>
        <w:pStyle w:val="ListParagraph"/>
        <w:jc w:val="both"/>
        <w:rPr>
          <w:b/>
          <w:bCs/>
        </w:rPr>
      </w:pPr>
    </w:p>
    <w:p w14:paraId="12426D4D" w14:textId="1967E523" w:rsidR="00BE0F1B" w:rsidRDefault="00B3224B" w:rsidP="00660525">
      <w:pPr>
        <w:pStyle w:val="ListParagraph"/>
        <w:numPr>
          <w:ilvl w:val="1"/>
          <w:numId w:val="4"/>
        </w:numPr>
        <w:jc w:val="both"/>
        <w:rPr>
          <w:b/>
          <w:bCs/>
        </w:rPr>
      </w:pPr>
      <w:r>
        <w:rPr>
          <w:b/>
          <w:bCs/>
        </w:rPr>
        <w:t>Locations</w:t>
      </w:r>
      <w:r w:rsidR="00BE0F1B">
        <w:rPr>
          <w:b/>
          <w:bCs/>
        </w:rPr>
        <w:t xml:space="preserve"> for delivery</w:t>
      </w:r>
    </w:p>
    <w:p w14:paraId="256B76BE" w14:textId="61DD57BD" w:rsidR="00395887" w:rsidRPr="000F59D8" w:rsidRDefault="000F59D8" w:rsidP="000F59D8">
      <w:pPr>
        <w:ind w:left="360"/>
        <w:jc w:val="both"/>
      </w:pPr>
      <w:r>
        <w:t>Combi v</w:t>
      </w:r>
      <w:r w:rsidR="00D135C1" w:rsidRPr="000F59D8">
        <w:t>ehicles to be delivered</w:t>
      </w:r>
      <w:r w:rsidR="001E5B65" w:rsidRPr="000F59D8">
        <w:t xml:space="preserve"> </w:t>
      </w:r>
      <w:r w:rsidR="00B3224B" w:rsidRPr="000F59D8">
        <w:t xml:space="preserve">specifically but not limited to locations in Adana, Hatay and </w:t>
      </w:r>
      <w:r w:rsidR="00981AFD" w:rsidRPr="000F59D8">
        <w:t xml:space="preserve">Mersin. </w:t>
      </w:r>
      <w:r w:rsidRPr="000F59D8">
        <w:t>Additional locations in Turkey might be required as GOAL programme develops and suppliers will be give</w:t>
      </w:r>
      <w:r>
        <w:t>n</w:t>
      </w:r>
      <w:r w:rsidRPr="000F59D8">
        <w:t xml:space="preserve"> as much prior notice as possible.</w:t>
      </w:r>
      <w:r w:rsidR="00D135C1" w:rsidRPr="000F59D8">
        <w:t xml:space="preserve"> </w:t>
      </w:r>
    </w:p>
    <w:p w14:paraId="43449899" w14:textId="4F5164E9" w:rsidR="00011304" w:rsidRPr="001D1883" w:rsidRDefault="00984645" w:rsidP="00011304">
      <w:pPr>
        <w:pStyle w:val="ListParagraph"/>
        <w:numPr>
          <w:ilvl w:val="1"/>
          <w:numId w:val="4"/>
        </w:numPr>
        <w:jc w:val="both"/>
        <w:rPr>
          <w:b/>
          <w:bCs/>
        </w:rPr>
      </w:pPr>
      <w:r w:rsidRPr="001D1883">
        <w:rPr>
          <w:b/>
          <w:bCs/>
        </w:rPr>
        <w:lastRenderedPageBreak/>
        <w:t xml:space="preserve">Estimated </w:t>
      </w:r>
      <w:r w:rsidR="004A057A">
        <w:rPr>
          <w:b/>
          <w:bCs/>
        </w:rPr>
        <w:t>consumption</w:t>
      </w:r>
    </w:p>
    <w:p w14:paraId="250A0696" w14:textId="7A96103D" w:rsidR="00011304" w:rsidRDefault="006C709F" w:rsidP="00011304">
      <w:pPr>
        <w:pStyle w:val="ListParagraph"/>
        <w:numPr>
          <w:ilvl w:val="0"/>
          <w:numId w:val="8"/>
        </w:numPr>
        <w:jc w:val="both"/>
      </w:pPr>
      <w:r>
        <w:t xml:space="preserve">Average 5 vehicles will be required </w:t>
      </w:r>
      <w:r w:rsidR="001D1883">
        <w:t>per month</w:t>
      </w:r>
    </w:p>
    <w:p w14:paraId="69F9EAB2" w14:textId="77777777" w:rsidR="00395887" w:rsidRDefault="00395887" w:rsidP="00395887">
      <w:pPr>
        <w:pStyle w:val="ListParagraph"/>
        <w:ind w:left="1440"/>
        <w:jc w:val="both"/>
      </w:pPr>
    </w:p>
    <w:p w14:paraId="16F6B285" w14:textId="60EAAB62" w:rsidR="00EC3DE3" w:rsidRPr="002B479C" w:rsidRDefault="00EC3DE3" w:rsidP="00EC3DE3">
      <w:pPr>
        <w:pStyle w:val="ListParagraph"/>
        <w:numPr>
          <w:ilvl w:val="0"/>
          <w:numId w:val="4"/>
        </w:numPr>
        <w:jc w:val="both"/>
        <w:rPr>
          <w:b/>
          <w:bCs/>
        </w:rPr>
      </w:pPr>
      <w:r w:rsidRPr="002B479C">
        <w:rPr>
          <w:b/>
          <w:bCs/>
        </w:rPr>
        <w:t>Submission checklist</w:t>
      </w:r>
    </w:p>
    <w:p w14:paraId="11545816" w14:textId="6927CC14" w:rsidR="00984645" w:rsidRDefault="00EC3DE3" w:rsidP="00EC3DE3">
      <w:pPr>
        <w:pStyle w:val="ListParagraph"/>
        <w:jc w:val="both"/>
      </w:pPr>
      <w:r>
        <w:t xml:space="preserve">Bidders are required to submit the below documents </w:t>
      </w:r>
      <w:r w:rsidR="002B479C">
        <w:t>required in this Addendum to ITT ref. G-SY-ANT-X-20847</w:t>
      </w:r>
      <w:r w:rsidR="00230BDE">
        <w:t>:</w:t>
      </w:r>
    </w:p>
    <w:p w14:paraId="70789FCE" w14:textId="77777777" w:rsidR="00230BDE" w:rsidRDefault="00230BDE" w:rsidP="00230BDE">
      <w:pPr>
        <w:pStyle w:val="ListParagraph"/>
        <w:numPr>
          <w:ilvl w:val="0"/>
          <w:numId w:val="8"/>
        </w:numPr>
        <w:jc w:val="both"/>
      </w:pPr>
      <w:r>
        <w:t>Appendix 1- Technical Proposal</w:t>
      </w:r>
    </w:p>
    <w:p w14:paraId="72A9DE89" w14:textId="47A9E65C" w:rsidR="00230BDE" w:rsidRDefault="00230BDE" w:rsidP="00230BDE">
      <w:pPr>
        <w:pStyle w:val="ListParagraph"/>
        <w:numPr>
          <w:ilvl w:val="0"/>
          <w:numId w:val="8"/>
        </w:numPr>
        <w:jc w:val="both"/>
      </w:pPr>
      <w:r>
        <w:t xml:space="preserve">Appendix 2- Financial </w:t>
      </w:r>
      <w:r>
        <w:t>P</w:t>
      </w:r>
      <w:r>
        <w:t>roposal</w:t>
      </w:r>
    </w:p>
    <w:p w14:paraId="5BF7287E" w14:textId="3884F2F8" w:rsidR="008D3B7A" w:rsidRDefault="008D3B7A" w:rsidP="00230BDE">
      <w:pPr>
        <w:pStyle w:val="ListParagraph"/>
        <w:numPr>
          <w:ilvl w:val="0"/>
          <w:numId w:val="8"/>
        </w:numPr>
        <w:jc w:val="both"/>
      </w:pPr>
      <w:r>
        <w:t>Appendix 3- ITT Statement</w:t>
      </w:r>
    </w:p>
    <w:p w14:paraId="5862536D" w14:textId="728AAA39" w:rsidR="00395887" w:rsidRDefault="00FF0A4D" w:rsidP="00395887">
      <w:pPr>
        <w:pStyle w:val="ListParagraph"/>
        <w:numPr>
          <w:ilvl w:val="0"/>
          <w:numId w:val="8"/>
        </w:numPr>
        <w:jc w:val="both"/>
      </w:pPr>
      <w:r w:rsidRPr="00FF0A4D">
        <w:t>A copy of vehicle license for all offered vehicles</w:t>
      </w:r>
    </w:p>
    <w:p w14:paraId="4CB144D1" w14:textId="77777777" w:rsidR="008D3B7A" w:rsidRDefault="008D3B7A" w:rsidP="008D3B7A">
      <w:pPr>
        <w:pStyle w:val="ListParagraph"/>
        <w:ind w:left="1440"/>
        <w:jc w:val="both"/>
      </w:pPr>
    </w:p>
    <w:p w14:paraId="12E47B69" w14:textId="41CA0E9C" w:rsidR="00165F1F" w:rsidRPr="00424600" w:rsidRDefault="005C69CF" w:rsidP="005C69CF">
      <w:pPr>
        <w:pStyle w:val="ACBody2"/>
        <w:numPr>
          <w:ilvl w:val="0"/>
          <w:numId w:val="4"/>
        </w:numPr>
        <w:tabs>
          <w:tab w:val="left" w:pos="7722"/>
        </w:tabs>
        <w:spacing w:after="0"/>
        <w:rPr>
          <w:rFonts w:ascii="Calibri" w:hAnsi="Calibri" w:cs="Arial"/>
          <w:b/>
          <w:bCs/>
          <w:spacing w:val="-3"/>
          <w:sz w:val="22"/>
          <w:szCs w:val="22"/>
        </w:rPr>
      </w:pPr>
      <w:r w:rsidRPr="00424600">
        <w:rPr>
          <w:rFonts w:ascii="Calibri" w:hAnsi="Calibri" w:cs="Arial"/>
          <w:b/>
          <w:bCs/>
          <w:spacing w:val="-3"/>
          <w:sz w:val="22"/>
          <w:szCs w:val="22"/>
        </w:rPr>
        <w:t xml:space="preserve">Timelines for </w:t>
      </w:r>
      <w:r w:rsidR="00424600" w:rsidRPr="00424600">
        <w:rPr>
          <w:rFonts w:ascii="Calibri" w:hAnsi="Calibri" w:cs="Arial"/>
          <w:b/>
          <w:bCs/>
          <w:spacing w:val="-3"/>
          <w:sz w:val="22"/>
          <w:szCs w:val="22"/>
        </w:rPr>
        <w:t>bid submission</w:t>
      </w:r>
    </w:p>
    <w:p w14:paraId="292165F6" w14:textId="77777777" w:rsidR="00424600" w:rsidRPr="00805C27" w:rsidRDefault="00424600" w:rsidP="00424600">
      <w:pPr>
        <w:pStyle w:val="ACBody2"/>
        <w:tabs>
          <w:tab w:val="left" w:pos="7722"/>
        </w:tabs>
        <w:spacing w:after="0"/>
        <w:ind w:left="720"/>
        <w:rPr>
          <w:rFonts w:ascii="Calibri" w:hAnsi="Calibri" w:cs="Arial"/>
          <w:spacing w:val="-3"/>
          <w:sz w:val="20"/>
        </w:rPr>
      </w:pPr>
    </w:p>
    <w:tbl>
      <w:tblPr>
        <w:tblW w:w="469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832"/>
        <w:gridCol w:w="4363"/>
      </w:tblGrid>
      <w:tr w:rsidR="00165F1F" w:rsidRPr="00805C27" w14:paraId="115E2101" w14:textId="77777777" w:rsidTr="007B28C8">
        <w:trPr>
          <w:trHeight w:val="261"/>
        </w:trPr>
        <w:tc>
          <w:tcPr>
            <w:tcW w:w="176" w:type="pct"/>
            <w:shd w:val="clear" w:color="auto" w:fill="D9D9D9" w:themeFill="background1" w:themeFillShade="D9"/>
          </w:tcPr>
          <w:p w14:paraId="625F2C08" w14:textId="77777777" w:rsidR="00165F1F" w:rsidRPr="00805C27" w:rsidRDefault="00165F1F" w:rsidP="00DA4182">
            <w:pPr>
              <w:spacing w:after="0" w:line="240" w:lineRule="auto"/>
              <w:jc w:val="center"/>
              <w:rPr>
                <w:rFonts w:ascii="Calibri" w:eastAsia="Times New Roman" w:hAnsi="Calibri" w:cs="Times New Roman"/>
                <w:b/>
                <w:bCs/>
                <w:color w:val="000000" w:themeColor="text1"/>
              </w:rPr>
            </w:pPr>
            <w:r w:rsidRPr="4B7290D8">
              <w:rPr>
                <w:rFonts w:ascii="Calibri" w:eastAsia="Times New Roman" w:hAnsi="Calibri" w:cs="Times New Roman"/>
                <w:b/>
                <w:bCs/>
                <w:color w:val="000000" w:themeColor="text1"/>
              </w:rPr>
              <w:t>Line</w:t>
            </w:r>
          </w:p>
        </w:tc>
        <w:tc>
          <w:tcPr>
            <w:tcW w:w="2261" w:type="pct"/>
            <w:shd w:val="clear" w:color="auto" w:fill="D9D9D9" w:themeFill="background1" w:themeFillShade="D9"/>
          </w:tcPr>
          <w:p w14:paraId="78291448" w14:textId="77777777" w:rsidR="00165F1F" w:rsidRPr="00805C27" w:rsidRDefault="00165F1F" w:rsidP="00DA4182">
            <w:pPr>
              <w:spacing w:after="0" w:line="240" w:lineRule="auto"/>
              <w:rPr>
                <w:rFonts w:ascii="Calibri" w:eastAsia="Times New Roman" w:hAnsi="Calibri" w:cs="Times New Roman"/>
                <w:b/>
                <w:bCs/>
                <w:color w:val="000000" w:themeColor="text1"/>
              </w:rPr>
            </w:pPr>
            <w:r w:rsidRPr="4B7290D8">
              <w:rPr>
                <w:rFonts w:ascii="Calibri" w:eastAsia="Times New Roman" w:hAnsi="Calibri" w:cs="Times New Roman"/>
                <w:b/>
                <w:bCs/>
                <w:color w:val="000000" w:themeColor="text1"/>
              </w:rPr>
              <w:t>Item</w:t>
            </w:r>
          </w:p>
        </w:tc>
        <w:tc>
          <w:tcPr>
            <w:tcW w:w="2563" w:type="pct"/>
            <w:shd w:val="clear" w:color="auto" w:fill="D9D9D9" w:themeFill="background1" w:themeFillShade="D9"/>
          </w:tcPr>
          <w:p w14:paraId="5AFC0524" w14:textId="77777777" w:rsidR="00165F1F" w:rsidRPr="00805C27" w:rsidRDefault="00165F1F" w:rsidP="00DA4182">
            <w:pPr>
              <w:spacing w:after="0" w:line="240" w:lineRule="auto"/>
              <w:rPr>
                <w:rFonts w:ascii="Calibri" w:eastAsia="Times New Roman" w:hAnsi="Calibri" w:cs="Times New Roman"/>
                <w:b/>
                <w:bCs/>
                <w:color w:val="000000" w:themeColor="text1"/>
              </w:rPr>
            </w:pPr>
            <w:r w:rsidRPr="4B7290D8">
              <w:rPr>
                <w:rFonts w:ascii="Calibri" w:eastAsia="Times New Roman" w:hAnsi="Calibri" w:cs="Times New Roman"/>
                <w:b/>
                <w:bCs/>
                <w:color w:val="000000" w:themeColor="text1"/>
              </w:rPr>
              <w:t xml:space="preserve">Date </w:t>
            </w:r>
          </w:p>
        </w:tc>
      </w:tr>
      <w:tr w:rsidR="00165F1F" w:rsidRPr="00805C27" w14:paraId="08A6AAB0" w14:textId="77777777" w:rsidTr="007B28C8">
        <w:trPr>
          <w:trHeight w:val="261"/>
        </w:trPr>
        <w:tc>
          <w:tcPr>
            <w:tcW w:w="176" w:type="pct"/>
            <w:shd w:val="clear" w:color="auto" w:fill="D9D9D9" w:themeFill="background1" w:themeFillShade="D9"/>
          </w:tcPr>
          <w:p w14:paraId="6324DE8E" w14:textId="77777777" w:rsidR="00165F1F" w:rsidRPr="00805C27" w:rsidRDefault="00165F1F" w:rsidP="00DA418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61" w:type="pct"/>
            <w:shd w:val="clear" w:color="auto" w:fill="F2F2F2" w:themeFill="background1" w:themeFillShade="F2"/>
          </w:tcPr>
          <w:p w14:paraId="187ADA76" w14:textId="2442D041" w:rsidR="00165F1F" w:rsidRPr="00073E98" w:rsidRDefault="00424600"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Addendum to ITT</w:t>
            </w:r>
            <w:r w:rsidR="00165F1F" w:rsidRPr="00073E98">
              <w:rPr>
                <w:rFonts w:asciiTheme="minorHAnsi" w:eastAsiaTheme="minorEastAsia" w:hAnsiTheme="minorHAnsi" w:cstheme="minorBidi"/>
                <w:color w:val="000000" w:themeColor="text1"/>
                <w:sz w:val="22"/>
                <w:szCs w:val="22"/>
                <w:lang w:val="en-GB" w:eastAsia="en-GB"/>
              </w:rPr>
              <w:t xml:space="preserve"> published </w:t>
            </w:r>
          </w:p>
        </w:tc>
        <w:tc>
          <w:tcPr>
            <w:tcW w:w="2563" w:type="pct"/>
            <w:shd w:val="clear" w:color="auto" w:fill="auto"/>
          </w:tcPr>
          <w:p w14:paraId="3C1B916C" w14:textId="370D804E" w:rsidR="00165F1F" w:rsidRPr="00036AB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23</w:t>
            </w:r>
            <w:r w:rsidRPr="00036AB8">
              <w:rPr>
                <w:rFonts w:asciiTheme="minorHAnsi" w:eastAsiaTheme="minorEastAsia" w:hAnsiTheme="minorHAnsi" w:cstheme="minorBidi"/>
                <w:color w:val="000000" w:themeColor="text1"/>
                <w:sz w:val="22"/>
                <w:szCs w:val="22"/>
                <w:lang w:val="en-GB" w:eastAsia="en-GB"/>
              </w:rPr>
              <w:t xml:space="preserve"> </w:t>
            </w:r>
            <w:r w:rsidR="008D3B7A">
              <w:rPr>
                <w:rFonts w:asciiTheme="minorHAnsi" w:eastAsiaTheme="minorEastAsia" w:hAnsiTheme="minorHAnsi" w:cstheme="minorBidi"/>
                <w:color w:val="000000" w:themeColor="text1"/>
                <w:sz w:val="22"/>
                <w:szCs w:val="22"/>
                <w:lang w:val="en-GB" w:eastAsia="en-GB"/>
              </w:rPr>
              <w:t>October</w:t>
            </w:r>
            <w:r w:rsidRPr="00036AB8">
              <w:rPr>
                <w:rFonts w:asciiTheme="minorHAnsi" w:eastAsiaTheme="minorEastAsia" w:hAnsiTheme="minorHAnsi" w:cstheme="minorBidi"/>
                <w:color w:val="000000" w:themeColor="text1"/>
                <w:sz w:val="22"/>
                <w:szCs w:val="22"/>
                <w:lang w:val="en-GB" w:eastAsia="en-GB"/>
              </w:rPr>
              <w:t xml:space="preserve"> 2020</w:t>
            </w:r>
          </w:p>
        </w:tc>
      </w:tr>
      <w:tr w:rsidR="00165F1F" w:rsidRPr="00805C27" w14:paraId="79FCF760" w14:textId="77777777" w:rsidTr="007B28C8">
        <w:trPr>
          <w:trHeight w:val="278"/>
        </w:trPr>
        <w:tc>
          <w:tcPr>
            <w:tcW w:w="176" w:type="pct"/>
            <w:shd w:val="clear" w:color="auto" w:fill="D9D9D9" w:themeFill="background1" w:themeFillShade="D9"/>
          </w:tcPr>
          <w:p w14:paraId="52E40893" w14:textId="77777777" w:rsidR="00165F1F" w:rsidRPr="00805C27" w:rsidRDefault="00165F1F" w:rsidP="00DA418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61" w:type="pct"/>
            <w:shd w:val="clear" w:color="auto" w:fill="F2F2F2" w:themeFill="background1" w:themeFillShade="F2"/>
          </w:tcPr>
          <w:p w14:paraId="1129E2B8" w14:textId="77777777" w:rsidR="00165F1F" w:rsidRPr="00073E9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Closing date and time for receipt of Tenders</w:t>
            </w:r>
          </w:p>
        </w:tc>
        <w:tc>
          <w:tcPr>
            <w:tcW w:w="2563" w:type="pct"/>
            <w:shd w:val="clear" w:color="auto" w:fill="auto"/>
          </w:tcPr>
          <w:p w14:paraId="0EEB753A" w14:textId="5638F0E6" w:rsidR="00165F1F" w:rsidRPr="00036AB8" w:rsidRDefault="008A5EF8"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2 Nov</w:t>
            </w:r>
            <w:r w:rsidR="00165F1F" w:rsidRPr="00036AB8">
              <w:rPr>
                <w:rFonts w:asciiTheme="minorHAnsi" w:eastAsiaTheme="minorEastAsia" w:hAnsiTheme="minorHAnsi" w:cstheme="minorBidi"/>
                <w:color w:val="000000" w:themeColor="text1"/>
                <w:sz w:val="22"/>
                <w:szCs w:val="22"/>
                <w:lang w:val="en-GB" w:eastAsia="en-GB"/>
              </w:rPr>
              <w:t xml:space="preserve"> 2020, 23:59, UTC/GMT +1 hour</w:t>
            </w:r>
          </w:p>
        </w:tc>
      </w:tr>
      <w:tr w:rsidR="00165F1F" w:rsidRPr="00805C27" w14:paraId="393223B0" w14:textId="77777777" w:rsidTr="007B28C8">
        <w:trPr>
          <w:trHeight w:val="278"/>
        </w:trPr>
        <w:tc>
          <w:tcPr>
            <w:tcW w:w="176" w:type="pct"/>
            <w:shd w:val="clear" w:color="auto" w:fill="D9D9D9" w:themeFill="background1" w:themeFillShade="D9"/>
          </w:tcPr>
          <w:p w14:paraId="78AB1EC0" w14:textId="77777777" w:rsidR="00165F1F" w:rsidRPr="00805C27" w:rsidRDefault="00165F1F" w:rsidP="00DA418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4</w:t>
            </w:r>
          </w:p>
        </w:tc>
        <w:tc>
          <w:tcPr>
            <w:tcW w:w="2261" w:type="pct"/>
            <w:shd w:val="clear" w:color="auto" w:fill="F2F2F2" w:themeFill="background1" w:themeFillShade="F2"/>
          </w:tcPr>
          <w:p w14:paraId="57C795C6" w14:textId="77777777" w:rsidR="00165F1F" w:rsidRPr="00073E9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Tender Opening Locations</w:t>
            </w:r>
          </w:p>
        </w:tc>
        <w:tc>
          <w:tcPr>
            <w:tcW w:w="2563" w:type="pct"/>
            <w:shd w:val="clear" w:color="auto" w:fill="auto"/>
          </w:tcPr>
          <w:p w14:paraId="1EC9A7AC" w14:textId="77777777" w:rsidR="00165F1F" w:rsidRPr="00036AB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36AB8">
              <w:rPr>
                <w:rFonts w:asciiTheme="minorHAnsi" w:eastAsiaTheme="minorEastAsia" w:hAnsiTheme="minorHAnsi" w:cstheme="minorBidi"/>
                <w:color w:val="000000" w:themeColor="text1"/>
                <w:sz w:val="22"/>
                <w:szCs w:val="22"/>
                <w:lang w:val="en-GB" w:eastAsia="en-GB"/>
              </w:rPr>
              <w:t>GOAL Dublin HQ, Ireland</w:t>
            </w:r>
          </w:p>
        </w:tc>
      </w:tr>
      <w:tr w:rsidR="00165F1F" w:rsidRPr="00805C27" w14:paraId="38352843" w14:textId="77777777" w:rsidTr="007B28C8">
        <w:trPr>
          <w:trHeight w:val="278"/>
        </w:trPr>
        <w:tc>
          <w:tcPr>
            <w:tcW w:w="176" w:type="pct"/>
            <w:shd w:val="clear" w:color="auto" w:fill="D9D9D9" w:themeFill="background1" w:themeFillShade="D9"/>
          </w:tcPr>
          <w:p w14:paraId="538FE53D" w14:textId="77777777" w:rsidR="00165F1F" w:rsidRPr="00805C27" w:rsidRDefault="00165F1F" w:rsidP="00DA4182">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5</w:t>
            </w:r>
          </w:p>
        </w:tc>
        <w:tc>
          <w:tcPr>
            <w:tcW w:w="2261" w:type="pct"/>
            <w:shd w:val="clear" w:color="auto" w:fill="F2F2F2" w:themeFill="background1" w:themeFillShade="F2"/>
          </w:tcPr>
          <w:p w14:paraId="525A27E1" w14:textId="77777777" w:rsidR="00165F1F" w:rsidRPr="00073E98" w:rsidRDefault="00165F1F"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sidRPr="00073E98">
              <w:rPr>
                <w:rFonts w:asciiTheme="minorHAnsi" w:eastAsiaTheme="minorEastAsia" w:hAnsiTheme="minorHAnsi" w:cstheme="minorBidi"/>
                <w:color w:val="000000" w:themeColor="text1"/>
                <w:sz w:val="22"/>
                <w:szCs w:val="22"/>
                <w:lang w:val="en-GB" w:eastAsia="en-GB"/>
              </w:rPr>
              <w:t xml:space="preserve">Tender Opening Date and time </w:t>
            </w:r>
          </w:p>
        </w:tc>
        <w:tc>
          <w:tcPr>
            <w:tcW w:w="2563" w:type="pct"/>
            <w:shd w:val="clear" w:color="auto" w:fill="auto"/>
          </w:tcPr>
          <w:p w14:paraId="67B8D0F5" w14:textId="33413C66" w:rsidR="00165F1F" w:rsidRPr="00036AB8" w:rsidRDefault="008A5EF8" w:rsidP="00DA4182">
            <w:pPr>
              <w:pStyle w:val="ACBody2"/>
              <w:tabs>
                <w:tab w:val="left" w:pos="7722"/>
              </w:tabs>
              <w:spacing w:after="0"/>
              <w:ind w:left="0"/>
              <w:jc w:val="left"/>
              <w:rPr>
                <w:rFonts w:asciiTheme="minorHAnsi" w:eastAsiaTheme="minorEastAsia" w:hAnsiTheme="minorHAnsi" w:cstheme="minorBidi"/>
                <w:color w:val="000000" w:themeColor="text1"/>
                <w:sz w:val="22"/>
                <w:szCs w:val="22"/>
                <w:lang w:val="en-GB" w:eastAsia="en-GB"/>
              </w:rPr>
            </w:pPr>
            <w:r>
              <w:rPr>
                <w:rFonts w:asciiTheme="minorHAnsi" w:eastAsiaTheme="minorEastAsia" w:hAnsiTheme="minorHAnsi" w:cstheme="minorBidi"/>
                <w:color w:val="000000" w:themeColor="text1"/>
                <w:sz w:val="22"/>
                <w:szCs w:val="22"/>
                <w:lang w:val="en-GB" w:eastAsia="en-GB"/>
              </w:rPr>
              <w:t>3 Nov</w:t>
            </w:r>
            <w:r w:rsidR="00165F1F" w:rsidRPr="377A094D">
              <w:rPr>
                <w:rFonts w:asciiTheme="minorHAnsi" w:eastAsiaTheme="minorEastAsia" w:hAnsiTheme="minorHAnsi" w:cstheme="minorBidi"/>
                <w:color w:val="000000" w:themeColor="text1"/>
                <w:sz w:val="22"/>
                <w:szCs w:val="22"/>
                <w:lang w:val="en-GB" w:eastAsia="en-GB"/>
              </w:rPr>
              <w:t xml:space="preserve"> 2020,12:00, UTC/GMT +1 hour</w:t>
            </w:r>
          </w:p>
        </w:tc>
      </w:tr>
    </w:tbl>
    <w:p w14:paraId="501FAE8B" w14:textId="77777777" w:rsidR="00165F1F" w:rsidRDefault="00165F1F"/>
    <w:p w14:paraId="1F92074C" w14:textId="02F58603" w:rsidR="007B28C8" w:rsidRDefault="007B28C8"/>
    <w:p w14:paraId="25DA27D4" w14:textId="77777777" w:rsidR="00E3178D" w:rsidRDefault="00E3178D">
      <w:pPr>
        <w:sectPr w:rsidR="00E3178D">
          <w:pgSz w:w="12240" w:h="15840"/>
          <w:pgMar w:top="1440" w:right="1440" w:bottom="1440" w:left="1440" w:header="720" w:footer="720" w:gutter="0"/>
          <w:cols w:space="720"/>
          <w:docGrid w:linePitch="360"/>
        </w:sectPr>
      </w:pPr>
    </w:p>
    <w:p w14:paraId="2B3F57DE" w14:textId="17A8086B" w:rsidR="0003012D" w:rsidRPr="00606269" w:rsidRDefault="0003012D" w:rsidP="0003012D">
      <w:pPr>
        <w:pStyle w:val="Heading1"/>
        <w:numPr>
          <w:ilvl w:val="0"/>
          <w:numId w:val="0"/>
        </w:numPr>
        <w:ind w:left="432" w:hanging="432"/>
        <w:rPr>
          <w:rFonts w:cstheme="minorHAnsi"/>
        </w:rPr>
      </w:pPr>
      <w:r w:rsidRPr="29FF0B25">
        <w:lastRenderedPageBreak/>
        <w:t xml:space="preserve">APPENDIX </w:t>
      </w:r>
      <w:r>
        <w:t>1</w:t>
      </w:r>
      <w:r w:rsidRPr="29FF0B25">
        <w:t xml:space="preserve"> </w:t>
      </w:r>
      <w:r>
        <w:t>–</w:t>
      </w:r>
      <w:r w:rsidRPr="29FF0B25">
        <w:t xml:space="preserve"> </w:t>
      </w:r>
      <w:r w:rsidRPr="00666129">
        <w:rPr>
          <w:rFonts w:cstheme="minorHAnsi"/>
        </w:rPr>
        <w:t>Technical</w:t>
      </w:r>
      <w:r>
        <w:rPr>
          <w:rFonts w:cstheme="minorHAnsi"/>
        </w:rPr>
        <w:t xml:space="preserve"> Offer for Addendum to tender</w:t>
      </w:r>
    </w:p>
    <w:p w14:paraId="381AB285" w14:textId="77777777" w:rsidR="0003012D" w:rsidRDefault="0003012D" w:rsidP="0003012D">
      <w:pPr>
        <w:rPr>
          <w:b/>
          <w:bCs/>
          <w:sz w:val="24"/>
          <w:szCs w:val="24"/>
        </w:rPr>
      </w:pPr>
      <w:r w:rsidRPr="4383F19F">
        <w:rPr>
          <w:b/>
          <w:bCs/>
          <w:sz w:val="24"/>
          <w:szCs w:val="24"/>
        </w:rPr>
        <w:t xml:space="preserve">Please </w:t>
      </w:r>
      <w:r>
        <w:rPr>
          <w:b/>
          <w:bCs/>
          <w:sz w:val="24"/>
          <w:szCs w:val="24"/>
        </w:rPr>
        <w:t>complete the table below:</w:t>
      </w:r>
    </w:p>
    <w:tbl>
      <w:tblPr>
        <w:tblStyle w:val="TableGrid"/>
        <w:tblW w:w="5252" w:type="pct"/>
        <w:tblLook w:val="04A0" w:firstRow="1" w:lastRow="0" w:firstColumn="1" w:lastColumn="0" w:noHBand="0" w:noVBand="1"/>
      </w:tblPr>
      <w:tblGrid>
        <w:gridCol w:w="338"/>
        <w:gridCol w:w="2468"/>
        <w:gridCol w:w="1378"/>
        <w:gridCol w:w="865"/>
        <w:gridCol w:w="1681"/>
        <w:gridCol w:w="1494"/>
        <w:gridCol w:w="887"/>
        <w:gridCol w:w="1099"/>
        <w:gridCol w:w="1162"/>
        <w:gridCol w:w="2231"/>
      </w:tblGrid>
      <w:tr w:rsidR="008775C9" w:rsidRPr="00C130FF" w14:paraId="12B2A594" w14:textId="20FBF75C" w:rsidTr="002E3FC6">
        <w:trPr>
          <w:trHeight w:val="105"/>
        </w:trPr>
        <w:tc>
          <w:tcPr>
            <w:tcW w:w="124" w:type="pct"/>
            <w:shd w:val="clear" w:color="auto" w:fill="D5DCE4" w:themeFill="text2" w:themeFillTint="33"/>
          </w:tcPr>
          <w:p w14:paraId="733F6E1B" w14:textId="77777777" w:rsidR="00537285" w:rsidRPr="00C130FF" w:rsidRDefault="00537285" w:rsidP="00DA4182">
            <w:pPr>
              <w:spacing w:after="160" w:line="259" w:lineRule="auto"/>
              <w:rPr>
                <w:b/>
                <w:bCs/>
                <w:sz w:val="24"/>
                <w:szCs w:val="24"/>
              </w:rPr>
            </w:pPr>
          </w:p>
        </w:tc>
        <w:tc>
          <w:tcPr>
            <w:tcW w:w="907" w:type="pct"/>
            <w:shd w:val="clear" w:color="auto" w:fill="D5DCE4" w:themeFill="text2" w:themeFillTint="33"/>
          </w:tcPr>
          <w:p w14:paraId="660B0CDB" w14:textId="77777777" w:rsidR="00537285" w:rsidRDefault="00537285" w:rsidP="00DA4182">
            <w:pPr>
              <w:spacing w:after="160" w:line="259" w:lineRule="auto"/>
              <w:rPr>
                <w:b/>
                <w:bCs/>
                <w:sz w:val="24"/>
                <w:szCs w:val="24"/>
              </w:rPr>
            </w:pPr>
            <w:r>
              <w:rPr>
                <w:b/>
                <w:bCs/>
                <w:sz w:val="24"/>
                <w:szCs w:val="24"/>
              </w:rPr>
              <w:t xml:space="preserve">Type of vehicle </w:t>
            </w:r>
          </w:p>
          <w:p w14:paraId="6370012F" w14:textId="1AF0112F" w:rsidR="00537285" w:rsidRPr="00C130FF" w:rsidRDefault="00537285" w:rsidP="00DA4182">
            <w:pPr>
              <w:spacing w:after="160" w:line="259" w:lineRule="auto"/>
              <w:rPr>
                <w:b/>
                <w:bCs/>
                <w:sz w:val="24"/>
                <w:szCs w:val="24"/>
              </w:rPr>
            </w:pPr>
            <w:r>
              <w:rPr>
                <w:b/>
                <w:bCs/>
                <w:sz w:val="24"/>
                <w:szCs w:val="24"/>
              </w:rPr>
              <w:t>(</w:t>
            </w:r>
            <w:r w:rsidR="008775C9">
              <w:rPr>
                <w:b/>
                <w:bCs/>
                <w:sz w:val="24"/>
                <w:szCs w:val="24"/>
              </w:rPr>
              <w:t>Saloon/Minivan/Pick-up 4x4</w:t>
            </w:r>
            <w:r w:rsidR="008775C9">
              <w:rPr>
                <w:b/>
                <w:bCs/>
                <w:sz w:val="24"/>
                <w:szCs w:val="24"/>
              </w:rPr>
              <w:t xml:space="preserve"> and </w:t>
            </w:r>
            <w:r>
              <w:rPr>
                <w:b/>
                <w:bCs/>
                <w:sz w:val="24"/>
                <w:szCs w:val="24"/>
              </w:rPr>
              <w:t>Combi)</w:t>
            </w:r>
          </w:p>
        </w:tc>
        <w:tc>
          <w:tcPr>
            <w:tcW w:w="507" w:type="pct"/>
            <w:shd w:val="clear" w:color="auto" w:fill="D5DCE4" w:themeFill="text2" w:themeFillTint="33"/>
          </w:tcPr>
          <w:p w14:paraId="5AEA602F" w14:textId="77777777" w:rsidR="00537285" w:rsidRPr="00C130FF" w:rsidRDefault="00537285" w:rsidP="00DA4182">
            <w:pPr>
              <w:rPr>
                <w:b/>
                <w:bCs/>
                <w:sz w:val="24"/>
                <w:szCs w:val="24"/>
              </w:rPr>
            </w:pPr>
            <w:r>
              <w:rPr>
                <w:b/>
                <w:bCs/>
                <w:sz w:val="24"/>
                <w:szCs w:val="24"/>
              </w:rPr>
              <w:t>Vehicle registration plate number</w:t>
            </w:r>
          </w:p>
        </w:tc>
        <w:tc>
          <w:tcPr>
            <w:tcW w:w="318" w:type="pct"/>
            <w:shd w:val="clear" w:color="auto" w:fill="D5DCE4" w:themeFill="text2" w:themeFillTint="33"/>
          </w:tcPr>
          <w:p w14:paraId="6C78CB6E" w14:textId="77777777" w:rsidR="00537285" w:rsidRPr="00C130FF" w:rsidRDefault="00537285" w:rsidP="00DA4182">
            <w:pPr>
              <w:spacing w:after="160" w:line="259" w:lineRule="auto"/>
              <w:rPr>
                <w:b/>
                <w:bCs/>
                <w:sz w:val="24"/>
                <w:szCs w:val="24"/>
                <w:rtl/>
                <w:lang w:bidi="ar-SY"/>
              </w:rPr>
            </w:pPr>
            <w:r w:rsidRPr="00C130FF">
              <w:rPr>
                <w:b/>
                <w:bCs/>
                <w:sz w:val="24"/>
                <w:szCs w:val="24"/>
              </w:rPr>
              <w:t>Model</w:t>
            </w:r>
          </w:p>
        </w:tc>
        <w:tc>
          <w:tcPr>
            <w:tcW w:w="618" w:type="pct"/>
            <w:shd w:val="clear" w:color="auto" w:fill="D5DCE4" w:themeFill="text2" w:themeFillTint="33"/>
          </w:tcPr>
          <w:p w14:paraId="71212B6D" w14:textId="77777777" w:rsidR="00537285" w:rsidRDefault="00537285" w:rsidP="00DA4182">
            <w:pPr>
              <w:spacing w:after="160" w:line="259" w:lineRule="auto"/>
              <w:rPr>
                <w:b/>
                <w:bCs/>
                <w:sz w:val="24"/>
                <w:szCs w:val="24"/>
                <w:rtl/>
              </w:rPr>
            </w:pPr>
            <w:r w:rsidRPr="00C130FF">
              <w:rPr>
                <w:b/>
                <w:bCs/>
                <w:sz w:val="24"/>
                <w:szCs w:val="24"/>
              </w:rPr>
              <w:t>Year</w:t>
            </w:r>
            <w:r>
              <w:rPr>
                <w:b/>
                <w:bCs/>
                <w:sz w:val="24"/>
                <w:szCs w:val="24"/>
              </w:rPr>
              <w:t xml:space="preserve"> of manufacturing</w:t>
            </w:r>
          </w:p>
          <w:p w14:paraId="208BE72A" w14:textId="77777777" w:rsidR="00537285" w:rsidRPr="00C130FF" w:rsidRDefault="00537285" w:rsidP="00DA4182">
            <w:pPr>
              <w:spacing w:after="160" w:line="259" w:lineRule="auto"/>
              <w:rPr>
                <w:b/>
                <w:bCs/>
                <w:sz w:val="24"/>
                <w:szCs w:val="24"/>
              </w:rPr>
            </w:pPr>
          </w:p>
        </w:tc>
        <w:tc>
          <w:tcPr>
            <w:tcW w:w="549" w:type="pct"/>
            <w:shd w:val="clear" w:color="auto" w:fill="D5DCE4" w:themeFill="text2" w:themeFillTint="33"/>
          </w:tcPr>
          <w:p w14:paraId="323005C2" w14:textId="77777777" w:rsidR="00537285" w:rsidRDefault="00537285" w:rsidP="00DA4182">
            <w:pPr>
              <w:rPr>
                <w:b/>
                <w:bCs/>
                <w:sz w:val="24"/>
                <w:szCs w:val="24"/>
              </w:rPr>
            </w:pPr>
            <w:r w:rsidRPr="00742CC4">
              <w:rPr>
                <w:b/>
                <w:bCs/>
                <w:sz w:val="24"/>
                <w:szCs w:val="24"/>
              </w:rPr>
              <w:t>Odometer reading</w:t>
            </w:r>
            <w:r>
              <w:rPr>
                <w:b/>
                <w:bCs/>
                <w:sz w:val="24"/>
                <w:szCs w:val="24"/>
              </w:rPr>
              <w:t xml:space="preserve"> at the time of offer</w:t>
            </w:r>
          </w:p>
        </w:tc>
        <w:tc>
          <w:tcPr>
            <w:tcW w:w="326" w:type="pct"/>
            <w:shd w:val="clear" w:color="auto" w:fill="D5DCE4" w:themeFill="text2" w:themeFillTint="33"/>
          </w:tcPr>
          <w:p w14:paraId="7759B299" w14:textId="77777777" w:rsidR="00537285" w:rsidRDefault="00537285" w:rsidP="00DA4182">
            <w:pPr>
              <w:spacing w:after="160" w:line="259" w:lineRule="auto"/>
              <w:rPr>
                <w:b/>
                <w:bCs/>
                <w:sz w:val="24"/>
                <w:szCs w:val="24"/>
                <w:rtl/>
              </w:rPr>
            </w:pPr>
            <w:r>
              <w:rPr>
                <w:b/>
                <w:bCs/>
                <w:sz w:val="24"/>
                <w:szCs w:val="24"/>
              </w:rPr>
              <w:t>Engine size</w:t>
            </w:r>
          </w:p>
          <w:p w14:paraId="47259097" w14:textId="77777777" w:rsidR="00537285" w:rsidRPr="00C130FF" w:rsidRDefault="00537285" w:rsidP="00DA4182">
            <w:pPr>
              <w:spacing w:after="160" w:line="259" w:lineRule="auto"/>
              <w:rPr>
                <w:b/>
                <w:bCs/>
                <w:sz w:val="24"/>
                <w:szCs w:val="24"/>
              </w:rPr>
            </w:pPr>
          </w:p>
        </w:tc>
        <w:tc>
          <w:tcPr>
            <w:tcW w:w="404" w:type="pct"/>
            <w:shd w:val="clear" w:color="auto" w:fill="D5DCE4" w:themeFill="text2" w:themeFillTint="33"/>
          </w:tcPr>
          <w:p w14:paraId="0728D82F" w14:textId="77777777" w:rsidR="00537285" w:rsidRDefault="00537285" w:rsidP="00DA4182">
            <w:pPr>
              <w:rPr>
                <w:b/>
                <w:bCs/>
                <w:sz w:val="24"/>
                <w:szCs w:val="24"/>
              </w:rPr>
            </w:pPr>
            <w:r>
              <w:rPr>
                <w:b/>
                <w:bCs/>
                <w:sz w:val="24"/>
                <w:szCs w:val="24"/>
              </w:rPr>
              <w:t>Diesel fuel engine (Yes/No)</w:t>
            </w:r>
          </w:p>
        </w:tc>
        <w:tc>
          <w:tcPr>
            <w:tcW w:w="427" w:type="pct"/>
            <w:shd w:val="clear" w:color="auto" w:fill="D5DCE4" w:themeFill="text2" w:themeFillTint="33"/>
          </w:tcPr>
          <w:p w14:paraId="44FA490F" w14:textId="77777777" w:rsidR="00537285" w:rsidRDefault="00537285" w:rsidP="00DA4182">
            <w:pPr>
              <w:rPr>
                <w:b/>
                <w:bCs/>
                <w:sz w:val="24"/>
                <w:szCs w:val="24"/>
              </w:rPr>
            </w:pPr>
            <w:r>
              <w:rPr>
                <w:b/>
                <w:bCs/>
                <w:sz w:val="24"/>
                <w:szCs w:val="24"/>
              </w:rPr>
              <w:t>Air-condition available</w:t>
            </w:r>
          </w:p>
          <w:p w14:paraId="50D190F3" w14:textId="77777777" w:rsidR="00537285" w:rsidRDefault="00537285" w:rsidP="00DA4182">
            <w:pPr>
              <w:rPr>
                <w:b/>
                <w:bCs/>
                <w:sz w:val="24"/>
                <w:szCs w:val="24"/>
              </w:rPr>
            </w:pPr>
            <w:r>
              <w:rPr>
                <w:b/>
                <w:bCs/>
                <w:sz w:val="24"/>
                <w:szCs w:val="24"/>
              </w:rPr>
              <w:t>(Yes/No)</w:t>
            </w:r>
          </w:p>
        </w:tc>
        <w:tc>
          <w:tcPr>
            <w:tcW w:w="820" w:type="pct"/>
            <w:shd w:val="clear" w:color="auto" w:fill="D5DCE4" w:themeFill="text2" w:themeFillTint="33"/>
          </w:tcPr>
          <w:p w14:paraId="7D4D41C9" w14:textId="6BB09C29" w:rsidR="00537285" w:rsidRDefault="00FB7412" w:rsidP="00DA4182">
            <w:pPr>
              <w:rPr>
                <w:b/>
                <w:bCs/>
                <w:sz w:val="24"/>
                <w:szCs w:val="24"/>
              </w:rPr>
            </w:pPr>
            <w:r>
              <w:rPr>
                <w:b/>
                <w:bCs/>
                <w:sz w:val="24"/>
                <w:szCs w:val="24"/>
              </w:rPr>
              <w:t xml:space="preserve">Confirm company’s ability to deliver the vehicle to </w:t>
            </w:r>
            <w:r w:rsidR="002D0A9C" w:rsidRPr="002D0A9C">
              <w:rPr>
                <w:b/>
                <w:bCs/>
                <w:sz w:val="24"/>
                <w:szCs w:val="24"/>
              </w:rPr>
              <w:t>Adana, Ankara, Gaziantep, Hatay</w:t>
            </w:r>
            <w:r w:rsidR="002D0A9C">
              <w:rPr>
                <w:b/>
                <w:bCs/>
                <w:sz w:val="24"/>
                <w:szCs w:val="24"/>
              </w:rPr>
              <w:t xml:space="preserve">, </w:t>
            </w:r>
            <w:r w:rsidR="002D0A9C" w:rsidRPr="002D0A9C">
              <w:rPr>
                <w:b/>
                <w:bCs/>
                <w:sz w:val="24"/>
                <w:szCs w:val="24"/>
              </w:rPr>
              <w:t>Şanlıurfa</w:t>
            </w:r>
            <w:r w:rsidR="00425EDD">
              <w:rPr>
                <w:b/>
                <w:bCs/>
                <w:sz w:val="24"/>
                <w:szCs w:val="24"/>
              </w:rPr>
              <w:t xml:space="preserve"> &amp;</w:t>
            </w:r>
            <w:r w:rsidR="002D0A9C" w:rsidRPr="002D0A9C">
              <w:rPr>
                <w:b/>
                <w:bCs/>
                <w:sz w:val="24"/>
                <w:szCs w:val="24"/>
              </w:rPr>
              <w:t xml:space="preserve"> </w:t>
            </w:r>
            <w:r>
              <w:rPr>
                <w:b/>
                <w:bCs/>
                <w:sz w:val="24"/>
                <w:szCs w:val="24"/>
              </w:rPr>
              <w:t xml:space="preserve">Mersin </w:t>
            </w:r>
          </w:p>
        </w:tc>
      </w:tr>
      <w:tr w:rsidR="008775C9" w:rsidRPr="00C130FF" w14:paraId="60A8A4A0" w14:textId="2A4C1D9A" w:rsidTr="002E3FC6">
        <w:trPr>
          <w:trHeight w:val="80"/>
        </w:trPr>
        <w:tc>
          <w:tcPr>
            <w:tcW w:w="124" w:type="pct"/>
          </w:tcPr>
          <w:p w14:paraId="6A86D66F" w14:textId="77777777" w:rsidR="00537285" w:rsidRPr="00C130FF" w:rsidRDefault="00537285" w:rsidP="00DA4182">
            <w:pPr>
              <w:spacing w:after="160" w:line="259" w:lineRule="auto"/>
              <w:rPr>
                <w:b/>
                <w:bCs/>
                <w:sz w:val="24"/>
                <w:szCs w:val="24"/>
              </w:rPr>
            </w:pPr>
            <w:r w:rsidRPr="00C130FF">
              <w:rPr>
                <w:b/>
                <w:bCs/>
                <w:sz w:val="24"/>
                <w:szCs w:val="24"/>
              </w:rPr>
              <w:t>1</w:t>
            </w:r>
          </w:p>
        </w:tc>
        <w:tc>
          <w:tcPr>
            <w:tcW w:w="907" w:type="pct"/>
          </w:tcPr>
          <w:p w14:paraId="51DD5EF4" w14:textId="77777777" w:rsidR="00537285" w:rsidRPr="00C130FF" w:rsidRDefault="00537285" w:rsidP="00DA4182">
            <w:pPr>
              <w:spacing w:after="160" w:line="259" w:lineRule="auto"/>
              <w:rPr>
                <w:b/>
                <w:bCs/>
                <w:sz w:val="24"/>
                <w:szCs w:val="24"/>
              </w:rPr>
            </w:pPr>
          </w:p>
        </w:tc>
        <w:tc>
          <w:tcPr>
            <w:tcW w:w="507" w:type="pct"/>
          </w:tcPr>
          <w:p w14:paraId="34908F6F" w14:textId="77777777" w:rsidR="00537285" w:rsidRPr="00C130FF" w:rsidRDefault="00537285" w:rsidP="00DA4182">
            <w:pPr>
              <w:rPr>
                <w:b/>
                <w:bCs/>
                <w:sz w:val="24"/>
                <w:szCs w:val="24"/>
              </w:rPr>
            </w:pPr>
          </w:p>
        </w:tc>
        <w:tc>
          <w:tcPr>
            <w:tcW w:w="318" w:type="pct"/>
          </w:tcPr>
          <w:p w14:paraId="28DB522B" w14:textId="77777777" w:rsidR="00537285" w:rsidRPr="00C130FF" w:rsidRDefault="00537285" w:rsidP="00DA4182">
            <w:pPr>
              <w:spacing w:after="160" w:line="259" w:lineRule="auto"/>
              <w:rPr>
                <w:b/>
                <w:bCs/>
                <w:sz w:val="24"/>
                <w:szCs w:val="24"/>
              </w:rPr>
            </w:pPr>
          </w:p>
        </w:tc>
        <w:tc>
          <w:tcPr>
            <w:tcW w:w="618" w:type="pct"/>
          </w:tcPr>
          <w:p w14:paraId="00EC01FC" w14:textId="77777777" w:rsidR="00537285" w:rsidRPr="00C130FF" w:rsidRDefault="00537285" w:rsidP="00DA4182">
            <w:pPr>
              <w:spacing w:after="160" w:line="259" w:lineRule="auto"/>
              <w:rPr>
                <w:b/>
                <w:bCs/>
                <w:sz w:val="24"/>
                <w:szCs w:val="24"/>
              </w:rPr>
            </w:pPr>
          </w:p>
        </w:tc>
        <w:tc>
          <w:tcPr>
            <w:tcW w:w="549" w:type="pct"/>
          </w:tcPr>
          <w:p w14:paraId="7914C329" w14:textId="77777777" w:rsidR="00537285" w:rsidRPr="00C130FF" w:rsidRDefault="00537285" w:rsidP="00DA4182">
            <w:pPr>
              <w:rPr>
                <w:b/>
                <w:bCs/>
                <w:sz w:val="24"/>
                <w:szCs w:val="24"/>
              </w:rPr>
            </w:pPr>
          </w:p>
        </w:tc>
        <w:tc>
          <w:tcPr>
            <w:tcW w:w="326" w:type="pct"/>
          </w:tcPr>
          <w:p w14:paraId="2C8FF8F4" w14:textId="77777777" w:rsidR="00537285" w:rsidRPr="00C130FF" w:rsidRDefault="00537285" w:rsidP="00DA4182">
            <w:pPr>
              <w:spacing w:after="160" w:line="259" w:lineRule="auto"/>
              <w:rPr>
                <w:b/>
                <w:bCs/>
                <w:sz w:val="24"/>
                <w:szCs w:val="24"/>
              </w:rPr>
            </w:pPr>
          </w:p>
        </w:tc>
        <w:tc>
          <w:tcPr>
            <w:tcW w:w="404" w:type="pct"/>
          </w:tcPr>
          <w:p w14:paraId="2A4E6DCD" w14:textId="77777777" w:rsidR="00537285" w:rsidRPr="00C130FF" w:rsidRDefault="00537285" w:rsidP="00DA4182">
            <w:pPr>
              <w:rPr>
                <w:b/>
                <w:bCs/>
                <w:sz w:val="24"/>
                <w:szCs w:val="24"/>
              </w:rPr>
            </w:pPr>
          </w:p>
        </w:tc>
        <w:tc>
          <w:tcPr>
            <w:tcW w:w="427" w:type="pct"/>
          </w:tcPr>
          <w:p w14:paraId="1DD71E0D" w14:textId="77777777" w:rsidR="00537285" w:rsidRPr="00C130FF" w:rsidRDefault="00537285" w:rsidP="00DA4182">
            <w:pPr>
              <w:rPr>
                <w:b/>
                <w:bCs/>
                <w:sz w:val="24"/>
                <w:szCs w:val="24"/>
              </w:rPr>
            </w:pPr>
          </w:p>
        </w:tc>
        <w:tc>
          <w:tcPr>
            <w:tcW w:w="820" w:type="pct"/>
          </w:tcPr>
          <w:p w14:paraId="45185BF6" w14:textId="77777777" w:rsidR="00537285" w:rsidRPr="00C130FF" w:rsidRDefault="00537285" w:rsidP="00DA4182">
            <w:pPr>
              <w:rPr>
                <w:b/>
                <w:bCs/>
                <w:sz w:val="24"/>
                <w:szCs w:val="24"/>
              </w:rPr>
            </w:pPr>
          </w:p>
        </w:tc>
      </w:tr>
      <w:tr w:rsidR="008775C9" w:rsidRPr="00C130FF" w14:paraId="1D848CC2" w14:textId="03676CF1" w:rsidTr="002E3FC6">
        <w:trPr>
          <w:trHeight w:val="80"/>
        </w:trPr>
        <w:tc>
          <w:tcPr>
            <w:tcW w:w="124" w:type="pct"/>
          </w:tcPr>
          <w:p w14:paraId="40C0680A" w14:textId="77777777" w:rsidR="00537285" w:rsidRPr="00C130FF" w:rsidRDefault="00537285" w:rsidP="00DA4182">
            <w:pPr>
              <w:spacing w:after="160" w:line="259" w:lineRule="auto"/>
              <w:rPr>
                <w:b/>
                <w:bCs/>
                <w:sz w:val="24"/>
                <w:szCs w:val="24"/>
              </w:rPr>
            </w:pPr>
            <w:r w:rsidRPr="00C130FF">
              <w:rPr>
                <w:b/>
                <w:bCs/>
                <w:sz w:val="24"/>
                <w:szCs w:val="24"/>
              </w:rPr>
              <w:t>2</w:t>
            </w:r>
          </w:p>
        </w:tc>
        <w:tc>
          <w:tcPr>
            <w:tcW w:w="907" w:type="pct"/>
          </w:tcPr>
          <w:p w14:paraId="30642046" w14:textId="77777777" w:rsidR="00537285" w:rsidRPr="00C130FF" w:rsidRDefault="00537285" w:rsidP="00DA4182">
            <w:pPr>
              <w:spacing w:after="160" w:line="259" w:lineRule="auto"/>
              <w:rPr>
                <w:b/>
                <w:bCs/>
                <w:sz w:val="24"/>
                <w:szCs w:val="24"/>
              </w:rPr>
            </w:pPr>
          </w:p>
        </w:tc>
        <w:tc>
          <w:tcPr>
            <w:tcW w:w="507" w:type="pct"/>
          </w:tcPr>
          <w:p w14:paraId="0C36F2B4" w14:textId="77777777" w:rsidR="00537285" w:rsidRPr="00C130FF" w:rsidRDefault="00537285" w:rsidP="00DA4182">
            <w:pPr>
              <w:rPr>
                <w:b/>
                <w:bCs/>
                <w:sz w:val="24"/>
                <w:szCs w:val="24"/>
              </w:rPr>
            </w:pPr>
          </w:p>
        </w:tc>
        <w:tc>
          <w:tcPr>
            <w:tcW w:w="318" w:type="pct"/>
          </w:tcPr>
          <w:p w14:paraId="33098BA1" w14:textId="77777777" w:rsidR="00537285" w:rsidRPr="00C130FF" w:rsidRDefault="00537285" w:rsidP="00DA4182">
            <w:pPr>
              <w:spacing w:after="160" w:line="259" w:lineRule="auto"/>
              <w:rPr>
                <w:b/>
                <w:bCs/>
                <w:sz w:val="24"/>
                <w:szCs w:val="24"/>
              </w:rPr>
            </w:pPr>
          </w:p>
        </w:tc>
        <w:tc>
          <w:tcPr>
            <w:tcW w:w="618" w:type="pct"/>
          </w:tcPr>
          <w:p w14:paraId="103E67B9" w14:textId="77777777" w:rsidR="00537285" w:rsidRPr="00C130FF" w:rsidRDefault="00537285" w:rsidP="00DA4182">
            <w:pPr>
              <w:spacing w:after="160" w:line="259" w:lineRule="auto"/>
              <w:rPr>
                <w:b/>
                <w:bCs/>
                <w:sz w:val="24"/>
                <w:szCs w:val="24"/>
              </w:rPr>
            </w:pPr>
          </w:p>
        </w:tc>
        <w:tc>
          <w:tcPr>
            <w:tcW w:w="549" w:type="pct"/>
          </w:tcPr>
          <w:p w14:paraId="451DDB94" w14:textId="77777777" w:rsidR="00537285" w:rsidRPr="00C130FF" w:rsidRDefault="00537285" w:rsidP="00DA4182">
            <w:pPr>
              <w:rPr>
                <w:b/>
                <w:bCs/>
                <w:sz w:val="24"/>
                <w:szCs w:val="24"/>
              </w:rPr>
            </w:pPr>
          </w:p>
        </w:tc>
        <w:tc>
          <w:tcPr>
            <w:tcW w:w="326" w:type="pct"/>
          </w:tcPr>
          <w:p w14:paraId="257D9F86" w14:textId="77777777" w:rsidR="00537285" w:rsidRPr="00C130FF" w:rsidRDefault="00537285" w:rsidP="00DA4182">
            <w:pPr>
              <w:spacing w:after="160" w:line="259" w:lineRule="auto"/>
              <w:rPr>
                <w:b/>
                <w:bCs/>
                <w:sz w:val="24"/>
                <w:szCs w:val="24"/>
              </w:rPr>
            </w:pPr>
          </w:p>
        </w:tc>
        <w:tc>
          <w:tcPr>
            <w:tcW w:w="404" w:type="pct"/>
          </w:tcPr>
          <w:p w14:paraId="5F5D9A97" w14:textId="77777777" w:rsidR="00537285" w:rsidRPr="00C130FF" w:rsidRDefault="00537285" w:rsidP="00DA4182">
            <w:pPr>
              <w:rPr>
                <w:b/>
                <w:bCs/>
                <w:sz w:val="24"/>
                <w:szCs w:val="24"/>
              </w:rPr>
            </w:pPr>
          </w:p>
        </w:tc>
        <w:tc>
          <w:tcPr>
            <w:tcW w:w="427" w:type="pct"/>
          </w:tcPr>
          <w:p w14:paraId="25007490" w14:textId="77777777" w:rsidR="00537285" w:rsidRPr="00C130FF" w:rsidRDefault="00537285" w:rsidP="00DA4182">
            <w:pPr>
              <w:rPr>
                <w:b/>
                <w:bCs/>
                <w:sz w:val="24"/>
                <w:szCs w:val="24"/>
              </w:rPr>
            </w:pPr>
          </w:p>
        </w:tc>
        <w:tc>
          <w:tcPr>
            <w:tcW w:w="820" w:type="pct"/>
          </w:tcPr>
          <w:p w14:paraId="31CAF9D9" w14:textId="77777777" w:rsidR="00537285" w:rsidRPr="00C130FF" w:rsidRDefault="00537285" w:rsidP="00DA4182">
            <w:pPr>
              <w:rPr>
                <w:b/>
                <w:bCs/>
                <w:sz w:val="24"/>
                <w:szCs w:val="24"/>
              </w:rPr>
            </w:pPr>
          </w:p>
        </w:tc>
      </w:tr>
      <w:tr w:rsidR="008775C9" w:rsidRPr="00C130FF" w14:paraId="64E5E2C1" w14:textId="35C6C0D4" w:rsidTr="002E3FC6">
        <w:trPr>
          <w:trHeight w:val="80"/>
        </w:trPr>
        <w:tc>
          <w:tcPr>
            <w:tcW w:w="124" w:type="pct"/>
          </w:tcPr>
          <w:p w14:paraId="0118BD28" w14:textId="77777777" w:rsidR="00537285" w:rsidRPr="00C130FF" w:rsidRDefault="00537285" w:rsidP="00DA4182">
            <w:pPr>
              <w:spacing w:after="160" w:line="259" w:lineRule="auto"/>
              <w:rPr>
                <w:b/>
                <w:bCs/>
                <w:sz w:val="24"/>
                <w:szCs w:val="24"/>
              </w:rPr>
            </w:pPr>
            <w:r w:rsidRPr="00C130FF">
              <w:rPr>
                <w:b/>
                <w:bCs/>
                <w:sz w:val="24"/>
                <w:szCs w:val="24"/>
              </w:rPr>
              <w:t>3</w:t>
            </w:r>
          </w:p>
        </w:tc>
        <w:tc>
          <w:tcPr>
            <w:tcW w:w="907" w:type="pct"/>
          </w:tcPr>
          <w:p w14:paraId="2D1D505E" w14:textId="77777777" w:rsidR="00537285" w:rsidRPr="00C130FF" w:rsidRDefault="00537285" w:rsidP="00DA4182">
            <w:pPr>
              <w:spacing w:after="160" w:line="259" w:lineRule="auto"/>
              <w:rPr>
                <w:b/>
                <w:bCs/>
                <w:sz w:val="24"/>
                <w:szCs w:val="24"/>
              </w:rPr>
            </w:pPr>
          </w:p>
        </w:tc>
        <w:tc>
          <w:tcPr>
            <w:tcW w:w="507" w:type="pct"/>
          </w:tcPr>
          <w:p w14:paraId="58A0FFC3" w14:textId="77777777" w:rsidR="00537285" w:rsidRPr="00C130FF" w:rsidRDefault="00537285" w:rsidP="00DA4182">
            <w:pPr>
              <w:rPr>
                <w:b/>
                <w:bCs/>
                <w:sz w:val="24"/>
                <w:szCs w:val="24"/>
              </w:rPr>
            </w:pPr>
          </w:p>
        </w:tc>
        <w:tc>
          <w:tcPr>
            <w:tcW w:w="318" w:type="pct"/>
          </w:tcPr>
          <w:p w14:paraId="3380CA79" w14:textId="77777777" w:rsidR="00537285" w:rsidRPr="00C130FF" w:rsidRDefault="00537285" w:rsidP="00DA4182">
            <w:pPr>
              <w:spacing w:after="160" w:line="259" w:lineRule="auto"/>
              <w:rPr>
                <w:b/>
                <w:bCs/>
                <w:sz w:val="24"/>
                <w:szCs w:val="24"/>
              </w:rPr>
            </w:pPr>
          </w:p>
        </w:tc>
        <w:tc>
          <w:tcPr>
            <w:tcW w:w="618" w:type="pct"/>
          </w:tcPr>
          <w:p w14:paraId="6EE45208" w14:textId="77777777" w:rsidR="00537285" w:rsidRPr="00C130FF" w:rsidRDefault="00537285" w:rsidP="00DA4182">
            <w:pPr>
              <w:spacing w:after="160" w:line="259" w:lineRule="auto"/>
              <w:rPr>
                <w:b/>
                <w:bCs/>
                <w:sz w:val="24"/>
                <w:szCs w:val="24"/>
              </w:rPr>
            </w:pPr>
          </w:p>
        </w:tc>
        <w:tc>
          <w:tcPr>
            <w:tcW w:w="549" w:type="pct"/>
          </w:tcPr>
          <w:p w14:paraId="482BE116" w14:textId="77777777" w:rsidR="00537285" w:rsidRPr="00C130FF" w:rsidRDefault="00537285" w:rsidP="00DA4182">
            <w:pPr>
              <w:rPr>
                <w:b/>
                <w:bCs/>
                <w:sz w:val="24"/>
                <w:szCs w:val="24"/>
              </w:rPr>
            </w:pPr>
          </w:p>
        </w:tc>
        <w:tc>
          <w:tcPr>
            <w:tcW w:w="326" w:type="pct"/>
          </w:tcPr>
          <w:p w14:paraId="5666DD49" w14:textId="77777777" w:rsidR="00537285" w:rsidRPr="00C130FF" w:rsidRDefault="00537285" w:rsidP="00DA4182">
            <w:pPr>
              <w:spacing w:after="160" w:line="259" w:lineRule="auto"/>
              <w:rPr>
                <w:b/>
                <w:bCs/>
                <w:sz w:val="24"/>
                <w:szCs w:val="24"/>
              </w:rPr>
            </w:pPr>
          </w:p>
        </w:tc>
        <w:tc>
          <w:tcPr>
            <w:tcW w:w="404" w:type="pct"/>
          </w:tcPr>
          <w:p w14:paraId="4344209F" w14:textId="77777777" w:rsidR="00537285" w:rsidRPr="00C130FF" w:rsidRDefault="00537285" w:rsidP="00DA4182">
            <w:pPr>
              <w:rPr>
                <w:b/>
                <w:bCs/>
                <w:sz w:val="24"/>
                <w:szCs w:val="24"/>
              </w:rPr>
            </w:pPr>
          </w:p>
        </w:tc>
        <w:tc>
          <w:tcPr>
            <w:tcW w:w="427" w:type="pct"/>
          </w:tcPr>
          <w:p w14:paraId="27A44B34" w14:textId="77777777" w:rsidR="00537285" w:rsidRPr="00C130FF" w:rsidRDefault="00537285" w:rsidP="00DA4182">
            <w:pPr>
              <w:rPr>
                <w:b/>
                <w:bCs/>
                <w:sz w:val="24"/>
                <w:szCs w:val="24"/>
              </w:rPr>
            </w:pPr>
          </w:p>
        </w:tc>
        <w:tc>
          <w:tcPr>
            <w:tcW w:w="820" w:type="pct"/>
          </w:tcPr>
          <w:p w14:paraId="24E063F4" w14:textId="77777777" w:rsidR="00537285" w:rsidRPr="00C130FF" w:rsidRDefault="00537285" w:rsidP="00DA4182">
            <w:pPr>
              <w:rPr>
                <w:b/>
                <w:bCs/>
                <w:sz w:val="24"/>
                <w:szCs w:val="24"/>
              </w:rPr>
            </w:pPr>
          </w:p>
        </w:tc>
      </w:tr>
      <w:tr w:rsidR="008775C9" w:rsidRPr="00C130FF" w14:paraId="5C84AE88" w14:textId="2B707BAB" w:rsidTr="002E3FC6">
        <w:trPr>
          <w:trHeight w:val="80"/>
        </w:trPr>
        <w:tc>
          <w:tcPr>
            <w:tcW w:w="124" w:type="pct"/>
          </w:tcPr>
          <w:p w14:paraId="6238F049" w14:textId="77777777" w:rsidR="00537285" w:rsidRPr="00C130FF" w:rsidRDefault="00537285" w:rsidP="00DA4182">
            <w:pPr>
              <w:spacing w:after="160" w:line="259" w:lineRule="auto"/>
              <w:rPr>
                <w:b/>
                <w:bCs/>
                <w:sz w:val="24"/>
                <w:szCs w:val="24"/>
              </w:rPr>
            </w:pPr>
            <w:r w:rsidRPr="00C130FF">
              <w:rPr>
                <w:b/>
                <w:bCs/>
                <w:sz w:val="24"/>
                <w:szCs w:val="24"/>
              </w:rPr>
              <w:t>4</w:t>
            </w:r>
          </w:p>
        </w:tc>
        <w:tc>
          <w:tcPr>
            <w:tcW w:w="907" w:type="pct"/>
          </w:tcPr>
          <w:p w14:paraId="3D67091F" w14:textId="77777777" w:rsidR="00537285" w:rsidRPr="00C130FF" w:rsidRDefault="00537285" w:rsidP="00DA4182">
            <w:pPr>
              <w:spacing w:after="160" w:line="259" w:lineRule="auto"/>
              <w:rPr>
                <w:b/>
                <w:bCs/>
                <w:sz w:val="24"/>
                <w:szCs w:val="24"/>
              </w:rPr>
            </w:pPr>
          </w:p>
        </w:tc>
        <w:tc>
          <w:tcPr>
            <w:tcW w:w="507" w:type="pct"/>
          </w:tcPr>
          <w:p w14:paraId="34D5B39E" w14:textId="77777777" w:rsidR="00537285" w:rsidRPr="00C130FF" w:rsidRDefault="00537285" w:rsidP="00DA4182">
            <w:pPr>
              <w:rPr>
                <w:b/>
                <w:bCs/>
                <w:sz w:val="24"/>
                <w:szCs w:val="24"/>
              </w:rPr>
            </w:pPr>
          </w:p>
        </w:tc>
        <w:tc>
          <w:tcPr>
            <w:tcW w:w="318" w:type="pct"/>
          </w:tcPr>
          <w:p w14:paraId="05588793" w14:textId="77777777" w:rsidR="00537285" w:rsidRPr="00C130FF" w:rsidRDefault="00537285" w:rsidP="00DA4182">
            <w:pPr>
              <w:spacing w:after="160" w:line="259" w:lineRule="auto"/>
              <w:rPr>
                <w:b/>
                <w:bCs/>
                <w:sz w:val="24"/>
                <w:szCs w:val="24"/>
              </w:rPr>
            </w:pPr>
          </w:p>
        </w:tc>
        <w:tc>
          <w:tcPr>
            <w:tcW w:w="618" w:type="pct"/>
          </w:tcPr>
          <w:p w14:paraId="3055B758" w14:textId="77777777" w:rsidR="00537285" w:rsidRPr="00C130FF" w:rsidRDefault="00537285" w:rsidP="00DA4182">
            <w:pPr>
              <w:spacing w:after="160" w:line="259" w:lineRule="auto"/>
              <w:rPr>
                <w:b/>
                <w:bCs/>
                <w:sz w:val="24"/>
                <w:szCs w:val="24"/>
              </w:rPr>
            </w:pPr>
          </w:p>
        </w:tc>
        <w:tc>
          <w:tcPr>
            <w:tcW w:w="549" w:type="pct"/>
          </w:tcPr>
          <w:p w14:paraId="6367737F" w14:textId="77777777" w:rsidR="00537285" w:rsidRPr="00C130FF" w:rsidRDefault="00537285" w:rsidP="00DA4182">
            <w:pPr>
              <w:rPr>
                <w:b/>
                <w:bCs/>
                <w:sz w:val="24"/>
                <w:szCs w:val="24"/>
              </w:rPr>
            </w:pPr>
          </w:p>
        </w:tc>
        <w:tc>
          <w:tcPr>
            <w:tcW w:w="326" w:type="pct"/>
          </w:tcPr>
          <w:p w14:paraId="12C6C8C0" w14:textId="77777777" w:rsidR="00537285" w:rsidRPr="00C130FF" w:rsidRDefault="00537285" w:rsidP="00DA4182">
            <w:pPr>
              <w:spacing w:after="160" w:line="259" w:lineRule="auto"/>
              <w:rPr>
                <w:b/>
                <w:bCs/>
                <w:sz w:val="24"/>
                <w:szCs w:val="24"/>
              </w:rPr>
            </w:pPr>
          </w:p>
        </w:tc>
        <w:tc>
          <w:tcPr>
            <w:tcW w:w="404" w:type="pct"/>
          </w:tcPr>
          <w:p w14:paraId="6F1019A8" w14:textId="77777777" w:rsidR="00537285" w:rsidRPr="00C130FF" w:rsidRDefault="00537285" w:rsidP="00DA4182">
            <w:pPr>
              <w:rPr>
                <w:b/>
                <w:bCs/>
                <w:sz w:val="24"/>
                <w:szCs w:val="24"/>
              </w:rPr>
            </w:pPr>
          </w:p>
        </w:tc>
        <w:tc>
          <w:tcPr>
            <w:tcW w:w="427" w:type="pct"/>
          </w:tcPr>
          <w:p w14:paraId="57B52CCE" w14:textId="77777777" w:rsidR="00537285" w:rsidRPr="00C130FF" w:rsidRDefault="00537285" w:rsidP="00DA4182">
            <w:pPr>
              <w:rPr>
                <w:b/>
                <w:bCs/>
                <w:sz w:val="24"/>
                <w:szCs w:val="24"/>
              </w:rPr>
            </w:pPr>
          </w:p>
        </w:tc>
        <w:tc>
          <w:tcPr>
            <w:tcW w:w="820" w:type="pct"/>
          </w:tcPr>
          <w:p w14:paraId="15451196" w14:textId="77777777" w:rsidR="00537285" w:rsidRPr="00C130FF" w:rsidRDefault="00537285" w:rsidP="00DA4182">
            <w:pPr>
              <w:rPr>
                <w:b/>
                <w:bCs/>
                <w:sz w:val="24"/>
                <w:szCs w:val="24"/>
              </w:rPr>
            </w:pPr>
          </w:p>
        </w:tc>
      </w:tr>
      <w:tr w:rsidR="008775C9" w:rsidRPr="00C130FF" w14:paraId="684816B9" w14:textId="0E477925" w:rsidTr="002E3FC6">
        <w:trPr>
          <w:trHeight w:val="80"/>
        </w:trPr>
        <w:tc>
          <w:tcPr>
            <w:tcW w:w="124" w:type="pct"/>
          </w:tcPr>
          <w:p w14:paraId="69286D1F" w14:textId="77777777" w:rsidR="00537285" w:rsidRPr="00C130FF" w:rsidRDefault="00537285" w:rsidP="00DA4182">
            <w:pPr>
              <w:spacing w:after="160" w:line="259" w:lineRule="auto"/>
              <w:rPr>
                <w:b/>
                <w:bCs/>
                <w:sz w:val="24"/>
                <w:szCs w:val="24"/>
              </w:rPr>
            </w:pPr>
            <w:r w:rsidRPr="00C130FF">
              <w:rPr>
                <w:b/>
                <w:bCs/>
                <w:sz w:val="24"/>
                <w:szCs w:val="24"/>
              </w:rPr>
              <w:t>5</w:t>
            </w:r>
          </w:p>
        </w:tc>
        <w:tc>
          <w:tcPr>
            <w:tcW w:w="907" w:type="pct"/>
          </w:tcPr>
          <w:p w14:paraId="4EEF36AC" w14:textId="77777777" w:rsidR="00537285" w:rsidRPr="00C130FF" w:rsidRDefault="00537285" w:rsidP="00DA4182">
            <w:pPr>
              <w:spacing w:after="160" w:line="259" w:lineRule="auto"/>
              <w:rPr>
                <w:b/>
                <w:bCs/>
                <w:sz w:val="24"/>
                <w:szCs w:val="24"/>
              </w:rPr>
            </w:pPr>
          </w:p>
        </w:tc>
        <w:tc>
          <w:tcPr>
            <w:tcW w:w="507" w:type="pct"/>
          </w:tcPr>
          <w:p w14:paraId="4A113A5A" w14:textId="77777777" w:rsidR="00537285" w:rsidRPr="00C130FF" w:rsidRDefault="00537285" w:rsidP="00DA4182">
            <w:pPr>
              <w:rPr>
                <w:b/>
                <w:bCs/>
                <w:sz w:val="24"/>
                <w:szCs w:val="24"/>
              </w:rPr>
            </w:pPr>
          </w:p>
        </w:tc>
        <w:tc>
          <w:tcPr>
            <w:tcW w:w="318" w:type="pct"/>
          </w:tcPr>
          <w:p w14:paraId="11F86EAE" w14:textId="77777777" w:rsidR="00537285" w:rsidRPr="00C130FF" w:rsidRDefault="00537285" w:rsidP="00DA4182">
            <w:pPr>
              <w:spacing w:after="160" w:line="259" w:lineRule="auto"/>
              <w:rPr>
                <w:b/>
                <w:bCs/>
                <w:sz w:val="24"/>
                <w:szCs w:val="24"/>
              </w:rPr>
            </w:pPr>
          </w:p>
        </w:tc>
        <w:tc>
          <w:tcPr>
            <w:tcW w:w="618" w:type="pct"/>
          </w:tcPr>
          <w:p w14:paraId="02BAD6D7" w14:textId="77777777" w:rsidR="00537285" w:rsidRPr="00C130FF" w:rsidRDefault="00537285" w:rsidP="00DA4182">
            <w:pPr>
              <w:spacing w:after="160" w:line="259" w:lineRule="auto"/>
              <w:rPr>
                <w:b/>
                <w:bCs/>
                <w:sz w:val="24"/>
                <w:szCs w:val="24"/>
              </w:rPr>
            </w:pPr>
          </w:p>
        </w:tc>
        <w:tc>
          <w:tcPr>
            <w:tcW w:w="549" w:type="pct"/>
          </w:tcPr>
          <w:p w14:paraId="54D0B079" w14:textId="77777777" w:rsidR="00537285" w:rsidRPr="00C130FF" w:rsidRDefault="00537285" w:rsidP="00DA4182">
            <w:pPr>
              <w:rPr>
                <w:b/>
                <w:bCs/>
                <w:sz w:val="24"/>
                <w:szCs w:val="24"/>
              </w:rPr>
            </w:pPr>
          </w:p>
        </w:tc>
        <w:tc>
          <w:tcPr>
            <w:tcW w:w="326" w:type="pct"/>
          </w:tcPr>
          <w:p w14:paraId="650EFEE7" w14:textId="77777777" w:rsidR="00537285" w:rsidRPr="00C130FF" w:rsidRDefault="00537285" w:rsidP="00DA4182">
            <w:pPr>
              <w:spacing w:after="160" w:line="259" w:lineRule="auto"/>
              <w:rPr>
                <w:b/>
                <w:bCs/>
                <w:sz w:val="24"/>
                <w:szCs w:val="24"/>
              </w:rPr>
            </w:pPr>
          </w:p>
        </w:tc>
        <w:tc>
          <w:tcPr>
            <w:tcW w:w="404" w:type="pct"/>
          </w:tcPr>
          <w:p w14:paraId="0B55D8CF" w14:textId="77777777" w:rsidR="00537285" w:rsidRPr="00C130FF" w:rsidRDefault="00537285" w:rsidP="00DA4182">
            <w:pPr>
              <w:rPr>
                <w:b/>
                <w:bCs/>
                <w:sz w:val="24"/>
                <w:szCs w:val="24"/>
              </w:rPr>
            </w:pPr>
          </w:p>
        </w:tc>
        <w:tc>
          <w:tcPr>
            <w:tcW w:w="427" w:type="pct"/>
          </w:tcPr>
          <w:p w14:paraId="776B3E75" w14:textId="77777777" w:rsidR="00537285" w:rsidRPr="00C130FF" w:rsidRDefault="00537285" w:rsidP="00DA4182">
            <w:pPr>
              <w:rPr>
                <w:b/>
                <w:bCs/>
                <w:sz w:val="24"/>
                <w:szCs w:val="24"/>
              </w:rPr>
            </w:pPr>
          </w:p>
        </w:tc>
        <w:tc>
          <w:tcPr>
            <w:tcW w:w="820" w:type="pct"/>
          </w:tcPr>
          <w:p w14:paraId="66FF3E68" w14:textId="77777777" w:rsidR="00537285" w:rsidRPr="00C130FF" w:rsidRDefault="00537285" w:rsidP="00DA4182">
            <w:pPr>
              <w:rPr>
                <w:b/>
                <w:bCs/>
                <w:sz w:val="24"/>
                <w:szCs w:val="24"/>
              </w:rPr>
            </w:pPr>
          </w:p>
        </w:tc>
      </w:tr>
      <w:tr w:rsidR="008775C9" w:rsidRPr="00C130FF" w14:paraId="57E628D6" w14:textId="5625B394" w:rsidTr="002E3FC6">
        <w:trPr>
          <w:trHeight w:val="80"/>
        </w:trPr>
        <w:tc>
          <w:tcPr>
            <w:tcW w:w="124" w:type="pct"/>
          </w:tcPr>
          <w:p w14:paraId="309C99BD" w14:textId="77777777" w:rsidR="00537285" w:rsidRPr="00C130FF" w:rsidRDefault="00537285" w:rsidP="00DA4182">
            <w:pPr>
              <w:spacing w:after="160" w:line="259" w:lineRule="auto"/>
              <w:rPr>
                <w:b/>
                <w:bCs/>
                <w:sz w:val="24"/>
                <w:szCs w:val="24"/>
              </w:rPr>
            </w:pPr>
            <w:r w:rsidRPr="00C130FF">
              <w:rPr>
                <w:b/>
                <w:bCs/>
                <w:sz w:val="24"/>
                <w:szCs w:val="24"/>
              </w:rPr>
              <w:t>6</w:t>
            </w:r>
          </w:p>
        </w:tc>
        <w:tc>
          <w:tcPr>
            <w:tcW w:w="907" w:type="pct"/>
          </w:tcPr>
          <w:p w14:paraId="02C2BC09" w14:textId="77777777" w:rsidR="00537285" w:rsidRPr="00C130FF" w:rsidRDefault="00537285" w:rsidP="00DA4182">
            <w:pPr>
              <w:spacing w:after="160" w:line="259" w:lineRule="auto"/>
              <w:rPr>
                <w:b/>
                <w:bCs/>
                <w:sz w:val="24"/>
                <w:szCs w:val="24"/>
              </w:rPr>
            </w:pPr>
          </w:p>
        </w:tc>
        <w:tc>
          <w:tcPr>
            <w:tcW w:w="507" w:type="pct"/>
          </w:tcPr>
          <w:p w14:paraId="03B4469E" w14:textId="77777777" w:rsidR="00537285" w:rsidRPr="00C130FF" w:rsidRDefault="00537285" w:rsidP="00DA4182">
            <w:pPr>
              <w:rPr>
                <w:b/>
                <w:bCs/>
                <w:sz w:val="24"/>
                <w:szCs w:val="24"/>
              </w:rPr>
            </w:pPr>
          </w:p>
        </w:tc>
        <w:tc>
          <w:tcPr>
            <w:tcW w:w="318" w:type="pct"/>
          </w:tcPr>
          <w:p w14:paraId="3605C85C" w14:textId="77777777" w:rsidR="00537285" w:rsidRPr="00C130FF" w:rsidRDefault="00537285" w:rsidP="00DA4182">
            <w:pPr>
              <w:spacing w:after="160" w:line="259" w:lineRule="auto"/>
              <w:rPr>
                <w:b/>
                <w:bCs/>
                <w:sz w:val="24"/>
                <w:szCs w:val="24"/>
              </w:rPr>
            </w:pPr>
          </w:p>
        </w:tc>
        <w:tc>
          <w:tcPr>
            <w:tcW w:w="618" w:type="pct"/>
          </w:tcPr>
          <w:p w14:paraId="16E43B4B" w14:textId="77777777" w:rsidR="00537285" w:rsidRPr="00C130FF" w:rsidRDefault="00537285" w:rsidP="00DA4182">
            <w:pPr>
              <w:spacing w:after="160" w:line="259" w:lineRule="auto"/>
              <w:rPr>
                <w:b/>
                <w:bCs/>
                <w:sz w:val="24"/>
                <w:szCs w:val="24"/>
              </w:rPr>
            </w:pPr>
          </w:p>
        </w:tc>
        <w:tc>
          <w:tcPr>
            <w:tcW w:w="549" w:type="pct"/>
          </w:tcPr>
          <w:p w14:paraId="4CC37A8C" w14:textId="77777777" w:rsidR="00537285" w:rsidRPr="00C130FF" w:rsidRDefault="00537285" w:rsidP="00DA4182">
            <w:pPr>
              <w:rPr>
                <w:b/>
                <w:bCs/>
                <w:sz w:val="24"/>
                <w:szCs w:val="24"/>
              </w:rPr>
            </w:pPr>
          </w:p>
        </w:tc>
        <w:tc>
          <w:tcPr>
            <w:tcW w:w="326" w:type="pct"/>
          </w:tcPr>
          <w:p w14:paraId="02411F96" w14:textId="77777777" w:rsidR="00537285" w:rsidRPr="00C130FF" w:rsidRDefault="00537285" w:rsidP="00DA4182">
            <w:pPr>
              <w:spacing w:after="160" w:line="259" w:lineRule="auto"/>
              <w:rPr>
                <w:b/>
                <w:bCs/>
                <w:sz w:val="24"/>
                <w:szCs w:val="24"/>
              </w:rPr>
            </w:pPr>
          </w:p>
        </w:tc>
        <w:tc>
          <w:tcPr>
            <w:tcW w:w="404" w:type="pct"/>
          </w:tcPr>
          <w:p w14:paraId="17655EFD" w14:textId="77777777" w:rsidR="00537285" w:rsidRPr="00C130FF" w:rsidRDefault="00537285" w:rsidP="00DA4182">
            <w:pPr>
              <w:rPr>
                <w:b/>
                <w:bCs/>
                <w:sz w:val="24"/>
                <w:szCs w:val="24"/>
              </w:rPr>
            </w:pPr>
          </w:p>
        </w:tc>
        <w:tc>
          <w:tcPr>
            <w:tcW w:w="427" w:type="pct"/>
          </w:tcPr>
          <w:p w14:paraId="26F9CACF" w14:textId="77777777" w:rsidR="00537285" w:rsidRPr="00C130FF" w:rsidRDefault="00537285" w:rsidP="00DA4182">
            <w:pPr>
              <w:rPr>
                <w:b/>
                <w:bCs/>
                <w:sz w:val="24"/>
                <w:szCs w:val="24"/>
              </w:rPr>
            </w:pPr>
          </w:p>
        </w:tc>
        <w:tc>
          <w:tcPr>
            <w:tcW w:w="820" w:type="pct"/>
          </w:tcPr>
          <w:p w14:paraId="7F670636" w14:textId="77777777" w:rsidR="00537285" w:rsidRPr="00C130FF" w:rsidRDefault="00537285" w:rsidP="00DA4182">
            <w:pPr>
              <w:rPr>
                <w:b/>
                <w:bCs/>
                <w:sz w:val="24"/>
                <w:szCs w:val="24"/>
              </w:rPr>
            </w:pPr>
          </w:p>
        </w:tc>
      </w:tr>
      <w:tr w:rsidR="008775C9" w:rsidRPr="00C130FF" w14:paraId="430BE91C" w14:textId="32FD45A9" w:rsidTr="002E3FC6">
        <w:trPr>
          <w:trHeight w:val="80"/>
        </w:trPr>
        <w:tc>
          <w:tcPr>
            <w:tcW w:w="124" w:type="pct"/>
          </w:tcPr>
          <w:p w14:paraId="33B97814" w14:textId="77777777" w:rsidR="00537285" w:rsidRPr="00C130FF" w:rsidRDefault="00537285" w:rsidP="00DA4182">
            <w:pPr>
              <w:spacing w:after="160" w:line="259" w:lineRule="auto"/>
              <w:rPr>
                <w:b/>
                <w:bCs/>
                <w:sz w:val="24"/>
                <w:szCs w:val="24"/>
              </w:rPr>
            </w:pPr>
            <w:r w:rsidRPr="00C130FF">
              <w:rPr>
                <w:b/>
                <w:bCs/>
                <w:sz w:val="24"/>
                <w:szCs w:val="24"/>
              </w:rPr>
              <w:t>7</w:t>
            </w:r>
          </w:p>
        </w:tc>
        <w:tc>
          <w:tcPr>
            <w:tcW w:w="907" w:type="pct"/>
          </w:tcPr>
          <w:p w14:paraId="6D40650A" w14:textId="77777777" w:rsidR="00537285" w:rsidRPr="00C130FF" w:rsidRDefault="00537285" w:rsidP="00DA4182">
            <w:pPr>
              <w:spacing w:after="160" w:line="259" w:lineRule="auto"/>
              <w:rPr>
                <w:b/>
                <w:bCs/>
                <w:sz w:val="24"/>
                <w:szCs w:val="24"/>
              </w:rPr>
            </w:pPr>
          </w:p>
        </w:tc>
        <w:tc>
          <w:tcPr>
            <w:tcW w:w="507" w:type="pct"/>
          </w:tcPr>
          <w:p w14:paraId="5A711F4D" w14:textId="77777777" w:rsidR="00537285" w:rsidRPr="00C130FF" w:rsidRDefault="00537285" w:rsidP="00DA4182">
            <w:pPr>
              <w:rPr>
                <w:b/>
                <w:bCs/>
                <w:sz w:val="24"/>
                <w:szCs w:val="24"/>
              </w:rPr>
            </w:pPr>
          </w:p>
        </w:tc>
        <w:tc>
          <w:tcPr>
            <w:tcW w:w="318" w:type="pct"/>
          </w:tcPr>
          <w:p w14:paraId="40CAB1C0" w14:textId="77777777" w:rsidR="00537285" w:rsidRPr="00C130FF" w:rsidRDefault="00537285" w:rsidP="00DA4182">
            <w:pPr>
              <w:spacing w:after="160" w:line="259" w:lineRule="auto"/>
              <w:rPr>
                <w:b/>
                <w:bCs/>
                <w:sz w:val="24"/>
                <w:szCs w:val="24"/>
              </w:rPr>
            </w:pPr>
          </w:p>
        </w:tc>
        <w:tc>
          <w:tcPr>
            <w:tcW w:w="618" w:type="pct"/>
          </w:tcPr>
          <w:p w14:paraId="3B11F85A" w14:textId="77777777" w:rsidR="00537285" w:rsidRPr="00C130FF" w:rsidRDefault="00537285" w:rsidP="00DA4182">
            <w:pPr>
              <w:spacing w:after="160" w:line="259" w:lineRule="auto"/>
              <w:rPr>
                <w:b/>
                <w:bCs/>
                <w:sz w:val="24"/>
                <w:szCs w:val="24"/>
              </w:rPr>
            </w:pPr>
          </w:p>
        </w:tc>
        <w:tc>
          <w:tcPr>
            <w:tcW w:w="549" w:type="pct"/>
          </w:tcPr>
          <w:p w14:paraId="3B717A39" w14:textId="77777777" w:rsidR="00537285" w:rsidRPr="00C130FF" w:rsidRDefault="00537285" w:rsidP="00DA4182">
            <w:pPr>
              <w:rPr>
                <w:b/>
                <w:bCs/>
                <w:sz w:val="24"/>
                <w:szCs w:val="24"/>
              </w:rPr>
            </w:pPr>
          </w:p>
        </w:tc>
        <w:tc>
          <w:tcPr>
            <w:tcW w:w="326" w:type="pct"/>
          </w:tcPr>
          <w:p w14:paraId="0B6ABB45" w14:textId="77777777" w:rsidR="00537285" w:rsidRPr="00C130FF" w:rsidRDefault="00537285" w:rsidP="00DA4182">
            <w:pPr>
              <w:spacing w:after="160" w:line="259" w:lineRule="auto"/>
              <w:rPr>
                <w:b/>
                <w:bCs/>
                <w:sz w:val="24"/>
                <w:szCs w:val="24"/>
              </w:rPr>
            </w:pPr>
          </w:p>
        </w:tc>
        <w:tc>
          <w:tcPr>
            <w:tcW w:w="404" w:type="pct"/>
          </w:tcPr>
          <w:p w14:paraId="189F0263" w14:textId="77777777" w:rsidR="00537285" w:rsidRPr="00C130FF" w:rsidRDefault="00537285" w:rsidP="00DA4182">
            <w:pPr>
              <w:rPr>
                <w:b/>
                <w:bCs/>
                <w:sz w:val="24"/>
                <w:szCs w:val="24"/>
              </w:rPr>
            </w:pPr>
          </w:p>
        </w:tc>
        <w:tc>
          <w:tcPr>
            <w:tcW w:w="427" w:type="pct"/>
          </w:tcPr>
          <w:p w14:paraId="272B4BE9" w14:textId="77777777" w:rsidR="00537285" w:rsidRPr="00C130FF" w:rsidRDefault="00537285" w:rsidP="00DA4182">
            <w:pPr>
              <w:rPr>
                <w:b/>
                <w:bCs/>
                <w:sz w:val="24"/>
                <w:szCs w:val="24"/>
              </w:rPr>
            </w:pPr>
          </w:p>
        </w:tc>
        <w:tc>
          <w:tcPr>
            <w:tcW w:w="820" w:type="pct"/>
          </w:tcPr>
          <w:p w14:paraId="396632B2" w14:textId="77777777" w:rsidR="00537285" w:rsidRPr="00C130FF" w:rsidRDefault="00537285" w:rsidP="00DA4182">
            <w:pPr>
              <w:rPr>
                <w:b/>
                <w:bCs/>
                <w:sz w:val="24"/>
                <w:szCs w:val="24"/>
              </w:rPr>
            </w:pPr>
          </w:p>
        </w:tc>
      </w:tr>
    </w:tbl>
    <w:p w14:paraId="6128B8EB" w14:textId="77777777" w:rsidR="002E3FC6" w:rsidRPr="00B46E96" w:rsidRDefault="002E3FC6" w:rsidP="002E3FC6">
      <w:pPr>
        <w:pStyle w:val="ListParagraph"/>
        <w:numPr>
          <w:ilvl w:val="0"/>
          <w:numId w:val="9"/>
        </w:numPr>
        <w:rPr>
          <w:rFonts w:cstheme="minorHAnsi"/>
          <w:sz w:val="28"/>
          <w:szCs w:val="28"/>
        </w:rPr>
      </w:pPr>
      <w:r>
        <w:rPr>
          <w:rFonts w:cstheme="minorHAnsi"/>
          <w:sz w:val="28"/>
          <w:szCs w:val="28"/>
        </w:rPr>
        <w:t>Add rows as needed to present your complete offer.</w:t>
      </w:r>
    </w:p>
    <w:p w14:paraId="2022D04C" w14:textId="4148EDDE" w:rsidR="007B28C8" w:rsidRDefault="007B28C8">
      <w:r>
        <w:br w:type="page"/>
      </w:r>
    </w:p>
    <w:p w14:paraId="6FADB366" w14:textId="124E9CF5" w:rsidR="004A057A" w:rsidRDefault="004A057A" w:rsidP="004A057A">
      <w:pPr>
        <w:rPr>
          <w:rStyle w:val="normaltextrun"/>
          <w:rFonts w:ascii="Calibri" w:hAnsi="Calibri" w:cs="Calibri"/>
          <w:b/>
          <w:bCs/>
          <w:color w:val="000000"/>
          <w:sz w:val="36"/>
          <w:szCs w:val="36"/>
          <w:bdr w:val="none" w:sz="0" w:space="0" w:color="auto" w:frame="1"/>
        </w:rPr>
      </w:pPr>
      <w:r w:rsidRPr="29FF0B25">
        <w:rPr>
          <w:rFonts w:eastAsiaTheme="majorEastAsia" w:cstheme="majorBidi"/>
          <w:b/>
          <w:bCs/>
          <w:smallCaps/>
          <w:color w:val="000000" w:themeColor="text1"/>
          <w:sz w:val="36"/>
          <w:szCs w:val="36"/>
        </w:rPr>
        <w:lastRenderedPageBreak/>
        <w:t xml:space="preserve">APPENDIX </w:t>
      </w:r>
      <w:r>
        <w:rPr>
          <w:rFonts w:eastAsiaTheme="majorEastAsia" w:cstheme="majorBidi"/>
          <w:b/>
          <w:bCs/>
          <w:smallCaps/>
          <w:color w:val="000000" w:themeColor="text1"/>
          <w:sz w:val="36"/>
          <w:szCs w:val="36"/>
        </w:rPr>
        <w:t>2</w:t>
      </w:r>
      <w:r w:rsidRPr="29FF0B25">
        <w:rPr>
          <w:rFonts w:eastAsiaTheme="majorEastAsia" w:cstheme="majorBidi"/>
          <w:b/>
          <w:bCs/>
          <w:smallCaps/>
          <w:color w:val="000000" w:themeColor="text1"/>
          <w:sz w:val="36"/>
          <w:szCs w:val="36"/>
        </w:rPr>
        <w:t xml:space="preserve"> - Financial Offer</w:t>
      </w:r>
      <w:r>
        <w:rPr>
          <w:rFonts w:eastAsiaTheme="majorEastAsia" w:cstheme="majorBidi"/>
          <w:b/>
          <w:bCs/>
          <w:smallCaps/>
          <w:color w:val="000000" w:themeColor="text1"/>
          <w:sz w:val="36"/>
          <w:szCs w:val="36"/>
        </w:rPr>
        <w:t xml:space="preserve"> for Addendum to tender</w:t>
      </w:r>
    </w:p>
    <w:p w14:paraId="00A2049E" w14:textId="7391C33E" w:rsidR="00697216" w:rsidRDefault="00697216" w:rsidP="00697216">
      <w:pPr>
        <w:rPr>
          <w:rStyle w:val="normaltextrun"/>
          <w:rFonts w:ascii="Calibri" w:hAnsi="Calibri" w:cs="Calibri"/>
          <w:color w:val="000000"/>
          <w:shd w:val="clear" w:color="auto" w:fill="FFFFFF"/>
        </w:rPr>
      </w:pPr>
      <w:r w:rsidRPr="006F16EB">
        <w:rPr>
          <w:rStyle w:val="normaltextrun"/>
          <w:rFonts w:ascii="Calibri" w:hAnsi="Calibri" w:cs="Calibri"/>
          <w:color w:val="000000"/>
          <w:shd w:val="clear" w:color="auto" w:fill="FFFFFF"/>
        </w:rPr>
        <w:t>Tenderers offer must meet the Technical Requirements specified in Appendix 5</w:t>
      </w:r>
      <w:r w:rsidR="006F16EB">
        <w:rPr>
          <w:rStyle w:val="normaltextrun"/>
          <w:rFonts w:ascii="Calibri" w:hAnsi="Calibri" w:cs="Calibri"/>
          <w:color w:val="000000"/>
          <w:shd w:val="clear" w:color="auto" w:fill="FFFFFF"/>
        </w:rPr>
        <w:t xml:space="preserve"> of the ITT document and section 1.1. of Addendum to ITT</w:t>
      </w:r>
      <w:r>
        <w:rPr>
          <w:rStyle w:val="normaltextrun"/>
          <w:rFonts w:ascii="Calibri" w:hAnsi="Calibri" w:cs="Calibri"/>
          <w:color w:val="000000"/>
          <w:shd w:val="clear" w:color="auto" w:fill="FFFFFF"/>
        </w:rPr>
        <w:t>. Financial offers should contain the below information:</w:t>
      </w:r>
    </w:p>
    <w:tbl>
      <w:tblPr>
        <w:tblW w:w="130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26"/>
        <w:gridCol w:w="4110"/>
      </w:tblGrid>
      <w:tr w:rsidR="00697216" w:rsidRPr="00C27FEE" w14:paraId="6F72B453" w14:textId="77777777" w:rsidTr="00020CAA">
        <w:trPr>
          <w:trHeight w:val="300"/>
        </w:trPr>
        <w:tc>
          <w:tcPr>
            <w:tcW w:w="89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7D2C6" w14:textId="77777777" w:rsidR="00697216" w:rsidRPr="000A3323" w:rsidRDefault="00697216" w:rsidP="00DA4182">
            <w:pPr>
              <w:spacing w:after="0" w:line="240" w:lineRule="auto"/>
              <w:textAlignment w:val="baseline"/>
              <w:rPr>
                <w:rFonts w:ascii="Segoe UI" w:eastAsia="Times New Roman" w:hAnsi="Segoe UI" w:cs="Segoe UI"/>
                <w:b/>
                <w:bCs/>
                <w:sz w:val="28"/>
                <w:szCs w:val="28"/>
              </w:rPr>
            </w:pPr>
            <w:r w:rsidRPr="4C4041B6">
              <w:rPr>
                <w:rFonts w:ascii="Calibri" w:eastAsia="Times New Roman" w:hAnsi="Calibri" w:cs="Calibri"/>
                <w:b/>
                <w:bCs/>
                <w:color w:val="000000" w:themeColor="text1"/>
                <w:sz w:val="28"/>
                <w:szCs w:val="28"/>
              </w:rPr>
              <w:t xml:space="preserve"> Vehicle type</w:t>
            </w:r>
          </w:p>
          <w:p w14:paraId="757DEAAB"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p>
        </w:tc>
        <w:tc>
          <w:tcPr>
            <w:tcW w:w="4110"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7AA08745"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r w:rsidRPr="000A3323">
              <w:rPr>
                <w:rFonts w:ascii="Calibri" w:eastAsia="Times New Roman" w:hAnsi="Calibri" w:cs="Calibri"/>
                <w:b/>
                <w:bCs/>
                <w:color w:val="000000"/>
                <w:sz w:val="28"/>
                <w:szCs w:val="28"/>
              </w:rPr>
              <w:t>Monthly rate (</w:t>
            </w:r>
            <w:r>
              <w:rPr>
                <w:rFonts w:ascii="Calibri" w:eastAsia="Times New Roman" w:hAnsi="Calibri" w:cs="Calibri"/>
                <w:b/>
                <w:bCs/>
                <w:color w:val="000000"/>
                <w:sz w:val="28"/>
                <w:szCs w:val="28"/>
              </w:rPr>
              <w:t>USD</w:t>
            </w:r>
            <w:r w:rsidRPr="000A3323">
              <w:rPr>
                <w:rFonts w:ascii="Calibri" w:eastAsia="Times New Roman" w:hAnsi="Calibri" w:cs="Calibri"/>
                <w:b/>
                <w:bCs/>
                <w:color w:val="000000"/>
                <w:sz w:val="28"/>
                <w:szCs w:val="28"/>
              </w:rPr>
              <w:t>)</w:t>
            </w:r>
          </w:p>
          <w:p w14:paraId="7B726AA8"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p>
        </w:tc>
      </w:tr>
      <w:tr w:rsidR="00697216" w:rsidRPr="00C27FEE" w14:paraId="29541F53" w14:textId="77777777" w:rsidTr="00020CAA">
        <w:trPr>
          <w:trHeight w:val="535"/>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14:paraId="1E7CD9C0" w14:textId="66B398A8" w:rsidR="00697216" w:rsidRPr="000A3323" w:rsidRDefault="00697216" w:rsidP="00F655A7">
            <w:pPr>
              <w:spacing w:after="0" w:line="240" w:lineRule="auto"/>
              <w:textAlignment w:val="baseline"/>
              <w:rPr>
                <w:rFonts w:ascii="Segoe UI" w:eastAsia="Times New Roman" w:hAnsi="Segoe UI" w:cs="Segoe UI"/>
                <w:b/>
                <w:bCs/>
                <w:sz w:val="28"/>
                <w:szCs w:val="28"/>
              </w:rPr>
            </w:pPr>
            <w:r w:rsidRPr="000A3323">
              <w:rPr>
                <w:rFonts w:ascii="Calibri" w:eastAsia="Times New Roman" w:hAnsi="Calibri" w:cs="Calibri"/>
                <w:b/>
                <w:bCs/>
                <w:color w:val="000000"/>
                <w:sz w:val="28"/>
                <w:szCs w:val="28"/>
              </w:rPr>
              <w:t>Saloon (as per section 5.2.1. of Appendix 5</w:t>
            </w:r>
            <w:r>
              <w:rPr>
                <w:rFonts w:ascii="Calibri" w:eastAsia="Times New Roman" w:hAnsi="Calibri" w:cs="Calibri"/>
                <w:b/>
                <w:bCs/>
                <w:color w:val="000000"/>
                <w:sz w:val="28"/>
                <w:szCs w:val="28"/>
              </w:rPr>
              <w:t xml:space="preserve"> of ITT </w:t>
            </w:r>
            <w:r w:rsidR="00BC03A9">
              <w:rPr>
                <w:rFonts w:ascii="Calibri" w:eastAsia="Times New Roman" w:hAnsi="Calibri" w:cs="Calibri"/>
                <w:b/>
                <w:bCs/>
                <w:color w:val="000000"/>
                <w:sz w:val="28"/>
                <w:szCs w:val="28"/>
              </w:rPr>
              <w:t>document</w:t>
            </w:r>
            <w:r w:rsidRPr="000A3323">
              <w:rPr>
                <w:rFonts w:ascii="Calibri" w:eastAsia="Times New Roman" w:hAnsi="Calibri" w:cs="Calibri"/>
                <w:b/>
                <w:bCs/>
                <w:color w:val="000000"/>
                <w:sz w:val="28"/>
                <w:szCs w:val="28"/>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A6F7F" w14:textId="47010CAD" w:rsidR="00697216" w:rsidRPr="00C27FEE" w:rsidRDefault="00697216" w:rsidP="00DA4182">
            <w:pPr>
              <w:spacing w:after="0" w:line="240" w:lineRule="auto"/>
              <w:jc w:val="center"/>
              <w:textAlignment w:val="baseline"/>
              <w:rPr>
                <w:rFonts w:ascii="Segoe UI" w:eastAsia="Times New Roman" w:hAnsi="Segoe UI" w:cs="Segoe UI"/>
                <w:sz w:val="18"/>
                <w:szCs w:val="18"/>
              </w:rPr>
            </w:pPr>
          </w:p>
        </w:tc>
      </w:tr>
      <w:tr w:rsidR="00697216" w:rsidRPr="00C27FEE" w14:paraId="171D09E3" w14:textId="77777777" w:rsidTr="00020CAA">
        <w:trPr>
          <w:trHeight w:val="670"/>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14:paraId="1B4271DF" w14:textId="3761BA4D" w:rsidR="00697216" w:rsidRPr="000A3323" w:rsidRDefault="00697216" w:rsidP="00F655A7">
            <w:pPr>
              <w:spacing w:after="0" w:line="240" w:lineRule="auto"/>
              <w:textAlignment w:val="baseline"/>
              <w:rPr>
                <w:rFonts w:ascii="Calibri" w:eastAsia="Times New Roman" w:hAnsi="Calibri" w:cs="Calibri"/>
                <w:b/>
                <w:bCs/>
                <w:color w:val="000000"/>
                <w:sz w:val="28"/>
                <w:szCs w:val="28"/>
              </w:rPr>
            </w:pPr>
            <w:r w:rsidRPr="000A3323">
              <w:rPr>
                <w:rFonts w:ascii="Calibri" w:eastAsia="Times New Roman" w:hAnsi="Calibri" w:cs="Calibri"/>
                <w:b/>
                <w:bCs/>
                <w:sz w:val="28"/>
                <w:szCs w:val="28"/>
              </w:rPr>
              <w:t xml:space="preserve">Minivan (as per specifications in section 5.2.2 of </w:t>
            </w:r>
            <w:r w:rsidRPr="000A3323">
              <w:rPr>
                <w:rFonts w:ascii="Calibri" w:eastAsia="Times New Roman" w:hAnsi="Calibri" w:cs="Calibri"/>
                <w:b/>
                <w:bCs/>
                <w:color w:val="000000"/>
                <w:sz w:val="28"/>
                <w:szCs w:val="28"/>
              </w:rPr>
              <w:t>Appendix 5</w:t>
            </w:r>
            <w:r w:rsidR="00BC03A9">
              <w:rPr>
                <w:rFonts w:ascii="Calibri" w:eastAsia="Times New Roman" w:hAnsi="Calibri" w:cs="Calibri"/>
                <w:b/>
                <w:bCs/>
                <w:color w:val="000000"/>
                <w:sz w:val="28"/>
                <w:szCs w:val="28"/>
              </w:rPr>
              <w:t xml:space="preserve"> </w:t>
            </w:r>
            <w:r w:rsidR="00BC03A9">
              <w:rPr>
                <w:rFonts w:ascii="Calibri" w:eastAsia="Times New Roman" w:hAnsi="Calibri" w:cs="Calibri"/>
                <w:b/>
                <w:bCs/>
                <w:color w:val="000000"/>
                <w:sz w:val="28"/>
                <w:szCs w:val="28"/>
              </w:rPr>
              <w:t>of ITT document</w:t>
            </w:r>
            <w:r w:rsidRPr="000A3323">
              <w:rPr>
                <w:rFonts w:ascii="Calibri" w:eastAsia="Times New Roman" w:hAnsi="Calibri" w:cs="Calibri"/>
                <w:b/>
                <w:bCs/>
                <w:color w:val="000000"/>
                <w:sz w:val="28"/>
                <w:szCs w:val="28"/>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72CC2" w14:textId="77777777" w:rsidR="00697216" w:rsidRPr="009526F2" w:rsidRDefault="00697216" w:rsidP="00DA4182">
            <w:pPr>
              <w:spacing w:after="0" w:line="240" w:lineRule="auto"/>
              <w:jc w:val="center"/>
              <w:textAlignment w:val="baseline"/>
              <w:rPr>
                <w:rFonts w:ascii="Segoe UI" w:eastAsia="Times New Roman" w:hAnsi="Segoe UI" w:cs="Segoe UI"/>
                <w:sz w:val="18"/>
                <w:szCs w:val="18"/>
              </w:rPr>
            </w:pPr>
          </w:p>
        </w:tc>
      </w:tr>
      <w:tr w:rsidR="00697216" w:rsidRPr="00C27FEE" w14:paraId="6B8C6805" w14:textId="77777777" w:rsidTr="00020CAA">
        <w:trPr>
          <w:trHeight w:val="694"/>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50110329" w14:textId="77265C7E" w:rsidR="00697216" w:rsidRPr="000A3323" w:rsidRDefault="00697216" w:rsidP="00F655A7">
            <w:p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4x4 vehicle (as per specifications in section 5.2.3 of Appendix 5</w:t>
            </w:r>
            <w:r w:rsidR="00BC03A9">
              <w:rPr>
                <w:rFonts w:ascii="Calibri" w:eastAsia="Times New Roman" w:hAnsi="Calibri" w:cs="Calibri"/>
                <w:b/>
                <w:bCs/>
                <w:color w:val="000000"/>
                <w:sz w:val="28"/>
                <w:szCs w:val="28"/>
              </w:rPr>
              <w:t xml:space="preserve"> </w:t>
            </w:r>
            <w:r w:rsidR="00BC03A9">
              <w:rPr>
                <w:rFonts w:ascii="Calibri" w:eastAsia="Times New Roman" w:hAnsi="Calibri" w:cs="Calibri"/>
                <w:b/>
                <w:bCs/>
                <w:color w:val="000000"/>
                <w:sz w:val="28"/>
                <w:szCs w:val="28"/>
              </w:rPr>
              <w:t>of ITT document</w:t>
            </w:r>
            <w:r>
              <w:rPr>
                <w:rFonts w:ascii="Calibri" w:eastAsia="Times New Roman" w:hAnsi="Calibri" w:cs="Calibri"/>
                <w:b/>
                <w:bCs/>
                <w:color w:val="000000"/>
                <w:sz w:val="28"/>
                <w:szCs w:val="28"/>
              </w:rPr>
              <w: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7B3107D" w14:textId="77777777" w:rsidR="00697216" w:rsidRPr="00C27FEE" w:rsidRDefault="00697216" w:rsidP="00DA4182">
            <w:pPr>
              <w:spacing w:after="0" w:line="240" w:lineRule="auto"/>
              <w:jc w:val="center"/>
              <w:textAlignment w:val="baseline"/>
              <w:rPr>
                <w:rFonts w:ascii="Calibri" w:eastAsia="Times New Roman" w:hAnsi="Calibri" w:cs="Calibri"/>
              </w:rPr>
            </w:pPr>
          </w:p>
        </w:tc>
      </w:tr>
      <w:tr w:rsidR="00DB30D4" w:rsidRPr="00C27FEE" w14:paraId="58D80F55" w14:textId="77777777" w:rsidTr="00020CAA">
        <w:trPr>
          <w:trHeight w:val="633"/>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655B72AB" w14:textId="00DA5614" w:rsidR="00DB30D4" w:rsidRDefault="00DB30D4" w:rsidP="00F655A7">
            <w:p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Combi </w:t>
            </w:r>
            <w:r w:rsidR="00BC03A9">
              <w:rPr>
                <w:rFonts w:ascii="Calibri" w:eastAsia="Times New Roman" w:hAnsi="Calibri" w:cs="Calibri"/>
                <w:b/>
                <w:bCs/>
                <w:color w:val="000000"/>
                <w:sz w:val="28"/>
                <w:szCs w:val="28"/>
              </w:rPr>
              <w:t>(as per specification in section</w:t>
            </w:r>
            <w:r w:rsidR="00872105">
              <w:rPr>
                <w:rFonts w:ascii="Calibri" w:eastAsia="Times New Roman" w:hAnsi="Calibri" w:cs="Calibri"/>
                <w:b/>
                <w:bCs/>
                <w:color w:val="000000"/>
                <w:sz w:val="28"/>
                <w:szCs w:val="28"/>
              </w:rPr>
              <w:t xml:space="preserve"> 1.1 of this Addendum to ITT)</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04B03A9" w14:textId="77777777" w:rsidR="00DB30D4" w:rsidRPr="00C27FEE" w:rsidRDefault="00DB30D4" w:rsidP="00DA4182">
            <w:pPr>
              <w:spacing w:after="0" w:line="240" w:lineRule="auto"/>
              <w:jc w:val="center"/>
              <w:textAlignment w:val="baseline"/>
              <w:rPr>
                <w:rFonts w:ascii="Calibri" w:eastAsia="Times New Roman" w:hAnsi="Calibri" w:cs="Calibri"/>
              </w:rPr>
            </w:pPr>
          </w:p>
        </w:tc>
      </w:tr>
      <w:tr w:rsidR="00697216" w:rsidRPr="00280EE3" w14:paraId="28BD9A28" w14:textId="77777777" w:rsidTr="00872105">
        <w:trPr>
          <w:trHeight w:val="195"/>
        </w:trPr>
        <w:tc>
          <w:tcPr>
            <w:tcW w:w="13036"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47F7524" w14:textId="77777777" w:rsidR="00697216" w:rsidRDefault="00697216" w:rsidP="00DA4182">
            <w:pPr>
              <w:spacing w:after="0" w:line="240" w:lineRule="auto"/>
              <w:rPr>
                <w:rFonts w:ascii="Calibri" w:eastAsia="Times New Roman" w:hAnsi="Calibri" w:cs="Calibri"/>
                <w:b/>
                <w:bCs/>
                <w:color w:val="000000" w:themeColor="text1"/>
                <w:sz w:val="28"/>
                <w:szCs w:val="28"/>
              </w:rPr>
            </w:pPr>
            <w:r w:rsidRPr="4C4041B6">
              <w:rPr>
                <w:rFonts w:ascii="Calibri" w:eastAsia="Times New Roman" w:hAnsi="Calibri" w:cs="Calibri"/>
                <w:b/>
                <w:bCs/>
                <w:color w:val="000000" w:themeColor="text1"/>
                <w:sz w:val="28"/>
                <w:szCs w:val="28"/>
              </w:rPr>
              <w:t xml:space="preserve"> Additional Costs   </w:t>
            </w:r>
          </w:p>
        </w:tc>
      </w:tr>
      <w:tr w:rsidR="00697216" w:rsidRPr="00C27FEE" w14:paraId="29AD8895" w14:textId="77777777" w:rsidTr="00020CAA">
        <w:trPr>
          <w:trHeight w:val="507"/>
        </w:trPr>
        <w:tc>
          <w:tcPr>
            <w:tcW w:w="8926" w:type="dxa"/>
            <w:tcBorders>
              <w:top w:val="single" w:sz="4" w:space="0" w:color="auto"/>
              <w:left w:val="single" w:sz="4" w:space="0" w:color="auto"/>
              <w:bottom w:val="single" w:sz="4" w:space="0" w:color="auto"/>
              <w:right w:val="single" w:sz="4" w:space="0" w:color="auto"/>
            </w:tcBorders>
            <w:shd w:val="clear" w:color="auto" w:fill="auto"/>
            <w:hideMark/>
          </w:tcPr>
          <w:p w14:paraId="0CCFAD3A" w14:textId="77777777" w:rsidR="00697216" w:rsidRPr="000A3323" w:rsidRDefault="00697216" w:rsidP="00020CAA">
            <w:pPr>
              <w:spacing w:after="0" w:line="240" w:lineRule="auto"/>
              <w:textAlignment w:val="baseline"/>
              <w:rPr>
                <w:rFonts w:ascii="Calibri" w:eastAsia="Times New Roman" w:hAnsi="Calibri" w:cs="Calibri"/>
                <w:b/>
                <w:bCs/>
                <w:sz w:val="28"/>
                <w:szCs w:val="28"/>
              </w:rPr>
            </w:pPr>
            <w:r w:rsidRPr="000A3323">
              <w:rPr>
                <w:rFonts w:ascii="Calibri" w:eastAsia="Times New Roman" w:hAnsi="Calibri" w:cs="Calibri"/>
                <w:b/>
                <w:bCs/>
                <w:sz w:val="28"/>
                <w:szCs w:val="28"/>
              </w:rPr>
              <w:t>VAT</w:t>
            </w:r>
            <w:r>
              <w:rPr>
                <w:rFonts w:ascii="Calibri" w:eastAsia="Times New Roman" w:hAnsi="Calibri" w:cs="Calibri"/>
                <w:b/>
                <w:bCs/>
                <w:sz w:val="28"/>
                <w:szCs w:val="28"/>
              </w:rPr>
              <w:t xml:space="preserve"> (if applicable)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5427F" w14:textId="77777777" w:rsidR="00697216" w:rsidRPr="00C27FEE" w:rsidRDefault="00697216" w:rsidP="00DA4182">
            <w:pPr>
              <w:spacing w:after="0" w:line="240" w:lineRule="auto"/>
              <w:jc w:val="center"/>
              <w:textAlignment w:val="baseline"/>
              <w:rPr>
                <w:rFonts w:ascii="Segoe UI" w:eastAsia="Times New Roman" w:hAnsi="Segoe UI" w:cs="Segoe UI"/>
                <w:sz w:val="18"/>
                <w:szCs w:val="18"/>
              </w:rPr>
            </w:pPr>
            <w:r w:rsidRPr="00C27FEE">
              <w:rPr>
                <w:rFonts w:ascii="Calibri" w:eastAsia="Times New Roman" w:hAnsi="Calibri" w:cs="Calibri"/>
              </w:rPr>
              <w:t> </w:t>
            </w:r>
          </w:p>
          <w:p w14:paraId="1444AD00" w14:textId="77777777" w:rsidR="00697216" w:rsidRPr="00C27FEE" w:rsidRDefault="00697216" w:rsidP="00DA4182">
            <w:pPr>
              <w:spacing w:after="0" w:line="240" w:lineRule="auto"/>
              <w:jc w:val="center"/>
              <w:textAlignment w:val="baseline"/>
              <w:rPr>
                <w:rFonts w:ascii="Segoe UI" w:eastAsia="Times New Roman" w:hAnsi="Segoe UI" w:cs="Segoe UI"/>
                <w:sz w:val="18"/>
                <w:szCs w:val="18"/>
              </w:rPr>
            </w:pPr>
          </w:p>
        </w:tc>
      </w:tr>
      <w:tr w:rsidR="00697216" w:rsidRPr="00C27FEE" w14:paraId="115DFF72" w14:textId="77777777" w:rsidTr="00020CAA">
        <w:trPr>
          <w:trHeight w:val="557"/>
        </w:trPr>
        <w:tc>
          <w:tcPr>
            <w:tcW w:w="8926" w:type="dxa"/>
            <w:tcBorders>
              <w:top w:val="single" w:sz="4" w:space="0" w:color="auto"/>
              <w:left w:val="single" w:sz="4" w:space="0" w:color="auto"/>
              <w:bottom w:val="single" w:sz="4" w:space="0" w:color="auto"/>
              <w:right w:val="single" w:sz="4" w:space="0" w:color="auto"/>
            </w:tcBorders>
            <w:shd w:val="clear" w:color="auto" w:fill="auto"/>
          </w:tcPr>
          <w:p w14:paraId="015D7CB9" w14:textId="77777777" w:rsidR="00697216" w:rsidRPr="000A3323" w:rsidRDefault="00697216" w:rsidP="00020CAA">
            <w:pPr>
              <w:spacing w:after="0" w:line="240" w:lineRule="auto"/>
              <w:textAlignment w:val="baseline"/>
              <w:rPr>
                <w:rFonts w:ascii="Calibri" w:eastAsia="Times New Roman" w:hAnsi="Calibri" w:cs="Calibri"/>
                <w:b/>
                <w:bCs/>
                <w:sz w:val="28"/>
                <w:szCs w:val="28"/>
              </w:rPr>
            </w:pPr>
            <w:r w:rsidRPr="000A3323">
              <w:rPr>
                <w:rFonts w:ascii="Calibri" w:eastAsia="Times New Roman" w:hAnsi="Calibri" w:cs="Calibri"/>
                <w:b/>
                <w:bCs/>
                <w:sz w:val="28"/>
                <w:szCs w:val="28"/>
              </w:rPr>
              <w:t>Additional charges</w:t>
            </w:r>
            <w:r>
              <w:rPr>
                <w:rFonts w:ascii="Calibri" w:eastAsia="Times New Roman" w:hAnsi="Calibri" w:cs="Calibri"/>
                <w:b/>
                <w:bCs/>
                <w:sz w:val="28"/>
                <w:szCs w:val="28"/>
              </w:rPr>
              <w:t xml:space="preserve"> (if applicable)</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A866858" w14:textId="77777777" w:rsidR="00697216" w:rsidRPr="00C27FEE" w:rsidRDefault="00697216" w:rsidP="00DA4182">
            <w:pPr>
              <w:spacing w:after="0" w:line="240" w:lineRule="auto"/>
              <w:jc w:val="center"/>
              <w:textAlignment w:val="baseline"/>
              <w:rPr>
                <w:rFonts w:ascii="Calibri" w:eastAsia="Times New Roman" w:hAnsi="Calibri" w:cs="Calibri"/>
              </w:rPr>
            </w:pPr>
          </w:p>
        </w:tc>
      </w:tr>
    </w:tbl>
    <w:p w14:paraId="406F6B5B" w14:textId="38567DED" w:rsidR="00697216" w:rsidRPr="00697216" w:rsidRDefault="00697216" w:rsidP="00872105">
      <w:pPr>
        <w:rPr>
          <w:b/>
          <w:bCs/>
        </w:rPr>
      </w:pPr>
      <w:r w:rsidRPr="00C415A5">
        <w:rPr>
          <w:b/>
          <w:bCs/>
        </w:rPr>
        <w:t xml:space="preserve">*Note: Total cost will be calculated based on the estimated consumption for the past 6 months as seen in table 1 on p.2 of the </w:t>
      </w:r>
      <w:r w:rsidRPr="006F16EB">
        <w:rPr>
          <w:b/>
          <w:bCs/>
        </w:rPr>
        <w:t>ITT document</w:t>
      </w:r>
      <w:r w:rsidR="006F16EB" w:rsidRPr="006F16EB">
        <w:rPr>
          <w:b/>
          <w:bCs/>
        </w:rPr>
        <w:t xml:space="preserve"> and section 1.3 of Addendum</w:t>
      </w:r>
      <w:r w:rsidRPr="006F16EB">
        <w:rPr>
          <w:b/>
          <w:bCs/>
        </w:rPr>
        <w:t>.</w:t>
      </w:r>
      <w:r w:rsidRPr="00C415A5">
        <w:rPr>
          <w:b/>
          <w:bCs/>
        </w:rPr>
        <w:t xml:space="preserve"> Financial proposals will be evaluated on a total cost basis. </w:t>
      </w:r>
    </w:p>
    <w:p w14:paraId="496F8B4A" w14:textId="77777777" w:rsidR="00697216" w:rsidRPr="009F7872" w:rsidRDefault="00697216" w:rsidP="00697216">
      <w:pPr>
        <w:jc w:val="both"/>
        <w:rPr>
          <w:rFonts w:ascii="Calibri" w:eastAsia="Calibri" w:hAnsi="Calibri" w:cs="Calibri"/>
          <w:lang w:val="en-GB"/>
        </w:rPr>
      </w:pPr>
      <w:r>
        <w:rPr>
          <w:rFonts w:ascii="Calibri" w:eastAsia="Times New Roman" w:hAnsi="Calibri" w:cs="Calibri"/>
          <w:lang w:val="en-GB" w:eastAsia="en-GB"/>
        </w:rPr>
        <w:t>GOAL requires an offer for weekly and daily rentals as per the below table.</w:t>
      </w:r>
      <w:r w:rsidRPr="0090324A">
        <w:rPr>
          <w:rFonts w:ascii="Calibri" w:eastAsia="Times New Roman" w:hAnsi="Calibri" w:cs="Calibri"/>
          <w:lang w:val="en-GB" w:eastAsia="en-GB"/>
        </w:rPr>
        <w:t xml:space="preserve"> </w:t>
      </w:r>
      <w:r>
        <w:rPr>
          <w:rFonts w:ascii="Calibri" w:eastAsia="Times New Roman" w:hAnsi="Calibri" w:cs="Calibri"/>
          <w:lang w:val="en-GB" w:eastAsia="en-GB"/>
        </w:rPr>
        <w:t>These offers</w:t>
      </w:r>
      <w:r w:rsidRPr="0090324A">
        <w:rPr>
          <w:rFonts w:ascii="Calibri" w:eastAsia="Times New Roman" w:hAnsi="Calibri" w:cs="Calibri"/>
          <w:lang w:val="en-GB" w:eastAsia="en-GB"/>
        </w:rPr>
        <w:t xml:space="preserve"> be used to form an additional rate card that will be included in the contract and utilised should</w:t>
      </w:r>
      <w:r>
        <w:rPr>
          <w:rFonts w:ascii="Calibri" w:eastAsia="Times New Roman" w:hAnsi="Calibri" w:cs="Calibri"/>
          <w:lang w:val="en-GB" w:eastAsia="en-GB"/>
        </w:rPr>
        <w:t xml:space="preserve"> weekly and daily rental services be required</w:t>
      </w:r>
      <w:r w:rsidRPr="0090324A">
        <w:rPr>
          <w:rFonts w:ascii="Calibri" w:eastAsia="Times New Roman" w:hAnsi="Calibri" w:cs="Calibri"/>
          <w:lang w:val="en-GB" w:eastAsia="en-GB"/>
        </w:rPr>
        <w:t xml:space="preserve">. </w:t>
      </w:r>
      <w:r w:rsidRPr="009F7872">
        <w:rPr>
          <w:rFonts w:ascii="Calibri" w:eastAsia="Calibri" w:hAnsi="Calibri" w:cs="Calibri"/>
        </w:rPr>
        <w:t xml:space="preserve">Please note that while this cost breakdown must be submitted, </w:t>
      </w:r>
      <w:r>
        <w:rPr>
          <w:rFonts w:ascii="Calibri" w:eastAsia="Calibri" w:hAnsi="Calibri" w:cs="Calibri"/>
        </w:rPr>
        <w:t xml:space="preserve">the </w:t>
      </w:r>
      <w:r w:rsidRPr="009F7872">
        <w:rPr>
          <w:rFonts w:ascii="Calibri" w:eastAsia="Calibri" w:hAnsi="Calibri" w:cs="Calibri"/>
        </w:rPr>
        <w:t xml:space="preserve">total cost </w:t>
      </w:r>
      <w:r>
        <w:rPr>
          <w:rFonts w:ascii="Calibri" w:eastAsia="Calibri" w:hAnsi="Calibri" w:cs="Calibri"/>
        </w:rPr>
        <w:t>will be calculated based on the monthly rates.</w:t>
      </w:r>
    </w:p>
    <w:tbl>
      <w:tblPr>
        <w:tblW w:w="130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8"/>
        <w:gridCol w:w="2552"/>
        <w:gridCol w:w="2976"/>
      </w:tblGrid>
      <w:tr w:rsidR="00697216" w:rsidRPr="000A3323" w14:paraId="49695924" w14:textId="77777777" w:rsidTr="00872105">
        <w:trPr>
          <w:trHeight w:val="300"/>
        </w:trPr>
        <w:tc>
          <w:tcPr>
            <w:tcW w:w="7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F78A3" w14:textId="77777777" w:rsidR="00697216" w:rsidRPr="000A3323" w:rsidRDefault="00697216" w:rsidP="00DA4182">
            <w:pPr>
              <w:spacing w:after="0" w:line="240" w:lineRule="auto"/>
              <w:textAlignment w:val="baseline"/>
              <w:rPr>
                <w:rFonts w:ascii="Segoe UI" w:eastAsia="Times New Roman" w:hAnsi="Segoe UI" w:cs="Segoe UI"/>
                <w:b/>
                <w:bCs/>
                <w:sz w:val="28"/>
                <w:szCs w:val="28"/>
              </w:rPr>
            </w:pPr>
            <w:r w:rsidRPr="4C4041B6">
              <w:rPr>
                <w:rFonts w:ascii="Calibri" w:eastAsia="Times New Roman" w:hAnsi="Calibri" w:cs="Calibri"/>
                <w:b/>
                <w:bCs/>
                <w:color w:val="000000" w:themeColor="text1"/>
                <w:sz w:val="28"/>
                <w:szCs w:val="28"/>
              </w:rPr>
              <w:t xml:space="preserve"> Vehicle type</w:t>
            </w:r>
          </w:p>
          <w:p w14:paraId="3903EE7D"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p>
        </w:tc>
        <w:tc>
          <w:tcPr>
            <w:tcW w:w="2552" w:type="dxa"/>
            <w:tcBorders>
              <w:top w:val="single" w:sz="6" w:space="0" w:color="auto"/>
              <w:left w:val="single" w:sz="4" w:space="0" w:color="auto"/>
              <w:bottom w:val="single" w:sz="4" w:space="0" w:color="auto"/>
              <w:right w:val="single" w:sz="6" w:space="0" w:color="auto"/>
            </w:tcBorders>
            <w:shd w:val="clear" w:color="auto" w:fill="D9D9D9" w:themeFill="background1" w:themeFillShade="D9"/>
            <w:vAlign w:val="center"/>
            <w:hideMark/>
          </w:tcPr>
          <w:p w14:paraId="66E1131D"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r>
              <w:rPr>
                <w:rFonts w:ascii="Calibri" w:eastAsia="Times New Roman" w:hAnsi="Calibri" w:cs="Calibri"/>
                <w:b/>
                <w:bCs/>
                <w:color w:val="000000"/>
                <w:sz w:val="28"/>
                <w:szCs w:val="28"/>
              </w:rPr>
              <w:t>Weekly</w:t>
            </w:r>
            <w:r w:rsidRPr="000A3323">
              <w:rPr>
                <w:rFonts w:ascii="Calibri" w:eastAsia="Times New Roman" w:hAnsi="Calibri" w:cs="Calibri"/>
                <w:b/>
                <w:bCs/>
                <w:color w:val="000000"/>
                <w:sz w:val="28"/>
                <w:szCs w:val="28"/>
              </w:rPr>
              <w:t xml:space="preserve"> rate (</w:t>
            </w:r>
            <w:r>
              <w:rPr>
                <w:rFonts w:ascii="Calibri" w:eastAsia="Times New Roman" w:hAnsi="Calibri" w:cs="Calibri"/>
                <w:b/>
                <w:bCs/>
                <w:color w:val="000000"/>
                <w:sz w:val="28"/>
                <w:szCs w:val="28"/>
              </w:rPr>
              <w:t>USD</w:t>
            </w:r>
            <w:r w:rsidRPr="000A3323">
              <w:rPr>
                <w:rFonts w:ascii="Calibri" w:eastAsia="Times New Roman" w:hAnsi="Calibri" w:cs="Calibri"/>
                <w:b/>
                <w:bCs/>
                <w:color w:val="000000"/>
                <w:sz w:val="28"/>
                <w:szCs w:val="28"/>
              </w:rPr>
              <w:t>)</w:t>
            </w:r>
          </w:p>
          <w:p w14:paraId="63A73A57" w14:textId="77777777" w:rsidR="00697216" w:rsidRPr="000A3323" w:rsidRDefault="00697216" w:rsidP="00DA4182">
            <w:pPr>
              <w:spacing w:after="0" w:line="240" w:lineRule="auto"/>
              <w:jc w:val="center"/>
              <w:textAlignment w:val="baseline"/>
              <w:rPr>
                <w:rFonts w:ascii="Segoe UI" w:eastAsia="Times New Roman" w:hAnsi="Segoe UI" w:cs="Segoe UI"/>
                <w:b/>
                <w:bCs/>
                <w:sz w:val="28"/>
                <w:szCs w:val="28"/>
              </w:rPr>
            </w:pPr>
          </w:p>
        </w:tc>
        <w:tc>
          <w:tcPr>
            <w:tcW w:w="2976" w:type="dxa"/>
            <w:tcBorders>
              <w:top w:val="single" w:sz="6" w:space="0" w:color="auto"/>
              <w:left w:val="single" w:sz="4" w:space="0" w:color="auto"/>
              <w:bottom w:val="single" w:sz="4" w:space="0" w:color="auto"/>
              <w:right w:val="single" w:sz="6" w:space="0" w:color="auto"/>
            </w:tcBorders>
            <w:shd w:val="clear" w:color="auto" w:fill="D9D9D9" w:themeFill="background1" w:themeFillShade="D9"/>
          </w:tcPr>
          <w:p w14:paraId="217610A5" w14:textId="77777777" w:rsidR="00697216" w:rsidRDefault="00697216" w:rsidP="00DA4182">
            <w:pPr>
              <w:spacing w:after="0" w:line="240" w:lineRule="auto"/>
              <w:jc w:val="center"/>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Daily rate (USD)</w:t>
            </w:r>
          </w:p>
        </w:tc>
      </w:tr>
      <w:tr w:rsidR="00697216" w:rsidRPr="00C27FEE" w14:paraId="664CC6BB" w14:textId="77777777" w:rsidTr="00872105">
        <w:trPr>
          <w:trHeight w:val="513"/>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698D93B1" w14:textId="77777777" w:rsidR="00697216" w:rsidRPr="000A3323" w:rsidRDefault="00697216" w:rsidP="00020CAA">
            <w:pPr>
              <w:spacing w:after="0" w:line="240" w:lineRule="auto"/>
              <w:textAlignment w:val="baseline"/>
              <w:rPr>
                <w:rFonts w:ascii="Segoe UI" w:eastAsia="Times New Roman" w:hAnsi="Segoe UI" w:cs="Segoe UI"/>
                <w:b/>
                <w:bCs/>
                <w:sz w:val="28"/>
                <w:szCs w:val="28"/>
              </w:rPr>
            </w:pPr>
            <w:r w:rsidRPr="000A3323">
              <w:rPr>
                <w:rFonts w:ascii="Calibri" w:eastAsia="Times New Roman" w:hAnsi="Calibri" w:cs="Calibri"/>
                <w:b/>
                <w:bCs/>
                <w:color w:val="000000"/>
                <w:sz w:val="28"/>
                <w:szCs w:val="28"/>
              </w:rPr>
              <w:t>Saloon (as per section 5.2.1. of Appendix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7D06E"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64B3F1B6"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r>
      <w:tr w:rsidR="00697216" w:rsidRPr="009526F2" w14:paraId="77C57CA6" w14:textId="77777777" w:rsidTr="00872105">
        <w:trPr>
          <w:trHeight w:val="670"/>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14:paraId="2A70D830" w14:textId="77777777" w:rsidR="00697216" w:rsidRPr="000A3323" w:rsidRDefault="00697216" w:rsidP="00020CAA">
            <w:pPr>
              <w:spacing w:after="0" w:line="240" w:lineRule="auto"/>
              <w:textAlignment w:val="baseline"/>
              <w:rPr>
                <w:rFonts w:ascii="Calibri" w:eastAsia="Times New Roman" w:hAnsi="Calibri" w:cs="Calibri"/>
                <w:b/>
                <w:bCs/>
                <w:color w:val="000000"/>
                <w:sz w:val="28"/>
                <w:szCs w:val="28"/>
              </w:rPr>
            </w:pPr>
            <w:r w:rsidRPr="000A3323">
              <w:rPr>
                <w:rFonts w:ascii="Calibri" w:eastAsia="Times New Roman" w:hAnsi="Calibri" w:cs="Calibri"/>
                <w:b/>
                <w:bCs/>
                <w:sz w:val="28"/>
                <w:szCs w:val="28"/>
              </w:rPr>
              <w:t xml:space="preserve">Minivan (as per specifications in section 5.2.2 of </w:t>
            </w:r>
            <w:r w:rsidRPr="000A3323">
              <w:rPr>
                <w:rFonts w:ascii="Calibri" w:eastAsia="Times New Roman" w:hAnsi="Calibri" w:cs="Calibri"/>
                <w:b/>
                <w:bCs/>
                <w:color w:val="000000"/>
                <w:sz w:val="28"/>
                <w:szCs w:val="28"/>
              </w:rPr>
              <w:t>Appendix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284A0"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3546CA23"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r>
      <w:tr w:rsidR="00697216" w:rsidRPr="00C27FEE" w14:paraId="5BC3C0AF" w14:textId="77777777" w:rsidTr="00872105">
        <w:trPr>
          <w:trHeight w:val="694"/>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6E4BE7A2" w14:textId="77777777" w:rsidR="00697216" w:rsidRPr="000A3323" w:rsidRDefault="00697216" w:rsidP="00020CAA">
            <w:p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lastRenderedPageBreak/>
              <w:t>4x4 vehicle (as per specifications in section 5.2.3 of Appendix 5)</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1023174"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7C3015DD" w14:textId="77777777" w:rsidR="00697216" w:rsidRPr="008F1C1F" w:rsidRDefault="00697216" w:rsidP="00DA4182">
            <w:pPr>
              <w:spacing w:after="0" w:line="240" w:lineRule="auto"/>
              <w:jc w:val="center"/>
              <w:textAlignment w:val="baseline"/>
              <w:rPr>
                <w:rFonts w:ascii="Calibri" w:eastAsia="Times New Roman" w:hAnsi="Calibri" w:cs="Calibri"/>
                <w:b/>
                <w:bCs/>
                <w:color w:val="000000"/>
                <w:sz w:val="28"/>
                <w:szCs w:val="28"/>
              </w:rPr>
            </w:pPr>
          </w:p>
        </w:tc>
      </w:tr>
      <w:tr w:rsidR="00872105" w:rsidRPr="00C27FEE" w14:paraId="1CD06DA4" w14:textId="77777777" w:rsidTr="00872105">
        <w:trPr>
          <w:trHeight w:val="694"/>
        </w:trPr>
        <w:tc>
          <w:tcPr>
            <w:tcW w:w="7508" w:type="dxa"/>
            <w:tcBorders>
              <w:top w:val="single" w:sz="4" w:space="0" w:color="auto"/>
              <w:left w:val="single" w:sz="4" w:space="0" w:color="auto"/>
              <w:bottom w:val="single" w:sz="4" w:space="0" w:color="auto"/>
              <w:right w:val="single" w:sz="4" w:space="0" w:color="auto"/>
            </w:tcBorders>
            <w:shd w:val="clear" w:color="auto" w:fill="auto"/>
          </w:tcPr>
          <w:p w14:paraId="3DAED310" w14:textId="0062572C" w:rsidR="00872105" w:rsidRDefault="00872105" w:rsidP="00020CAA">
            <w:pPr>
              <w:spacing w:after="0" w:line="240" w:lineRule="auto"/>
              <w:textAlignment w:val="baseline"/>
              <w:rPr>
                <w:rFonts w:ascii="Calibri" w:eastAsia="Times New Roman" w:hAnsi="Calibri" w:cs="Calibri"/>
                <w:b/>
                <w:bCs/>
                <w:color w:val="000000"/>
                <w:sz w:val="28"/>
                <w:szCs w:val="28"/>
              </w:rPr>
            </w:pPr>
            <w:r>
              <w:rPr>
                <w:rFonts w:ascii="Calibri" w:eastAsia="Times New Roman" w:hAnsi="Calibri" w:cs="Calibri"/>
                <w:b/>
                <w:bCs/>
                <w:color w:val="000000"/>
                <w:sz w:val="28"/>
                <w:szCs w:val="28"/>
              </w:rPr>
              <w:t>Combi (as per specification in section 1.1 of this Addendum to ITT)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6E3D471" w14:textId="77777777" w:rsidR="00872105" w:rsidRPr="008F1C1F" w:rsidRDefault="00872105" w:rsidP="00DA4182">
            <w:pPr>
              <w:spacing w:after="0" w:line="240" w:lineRule="auto"/>
              <w:jc w:val="center"/>
              <w:textAlignment w:val="baseline"/>
              <w:rPr>
                <w:rFonts w:ascii="Calibri" w:eastAsia="Times New Roman" w:hAnsi="Calibri" w:cs="Calibri"/>
                <w:b/>
                <w:bCs/>
                <w:color w:val="000000"/>
                <w:sz w:val="28"/>
                <w:szCs w:val="28"/>
              </w:rPr>
            </w:pPr>
          </w:p>
        </w:tc>
        <w:tc>
          <w:tcPr>
            <w:tcW w:w="2976" w:type="dxa"/>
            <w:tcBorders>
              <w:top w:val="single" w:sz="4" w:space="0" w:color="auto"/>
              <w:left w:val="single" w:sz="4" w:space="0" w:color="auto"/>
              <w:bottom w:val="single" w:sz="4" w:space="0" w:color="auto"/>
              <w:right w:val="single" w:sz="4" w:space="0" w:color="auto"/>
            </w:tcBorders>
          </w:tcPr>
          <w:p w14:paraId="1D59E5C5" w14:textId="77777777" w:rsidR="00872105" w:rsidRPr="008F1C1F" w:rsidRDefault="00872105" w:rsidP="00DA4182">
            <w:pPr>
              <w:spacing w:after="0" w:line="240" w:lineRule="auto"/>
              <w:jc w:val="center"/>
              <w:textAlignment w:val="baseline"/>
              <w:rPr>
                <w:rFonts w:ascii="Calibri" w:eastAsia="Times New Roman" w:hAnsi="Calibri" w:cs="Calibri"/>
                <w:b/>
                <w:bCs/>
                <w:color w:val="000000"/>
                <w:sz w:val="28"/>
                <w:szCs w:val="28"/>
              </w:rPr>
            </w:pPr>
          </w:p>
        </w:tc>
      </w:tr>
    </w:tbl>
    <w:p w14:paraId="1A91AD24" w14:textId="02090DF4" w:rsidR="00697216" w:rsidRPr="0046333B" w:rsidRDefault="00697216" w:rsidP="00697216">
      <w:pPr>
        <w:rPr>
          <w:rFonts w:eastAsiaTheme="majorEastAsia" w:cstheme="majorBidi"/>
          <w:b/>
          <w:bCs/>
          <w:smallCaps/>
          <w:color w:val="000000" w:themeColor="text1"/>
          <w:sz w:val="28"/>
          <w:szCs w:val="28"/>
        </w:rPr>
      </w:pPr>
      <w:r w:rsidRPr="0046333B">
        <w:rPr>
          <w:rFonts w:eastAsiaTheme="majorEastAsia" w:cstheme="majorBidi"/>
          <w:b/>
          <w:bCs/>
          <w:smallCaps/>
          <w:color w:val="000000" w:themeColor="text1"/>
          <w:sz w:val="28"/>
          <w:szCs w:val="28"/>
        </w:rPr>
        <w:t>Other charges</w:t>
      </w:r>
      <w:r>
        <w:rPr>
          <w:rFonts w:eastAsiaTheme="majorEastAsia" w:cstheme="majorBidi"/>
          <w:b/>
          <w:bCs/>
          <w:smallCaps/>
          <w:color w:val="000000" w:themeColor="text1"/>
          <w:sz w:val="28"/>
          <w:szCs w:val="28"/>
        </w:rPr>
        <w:t>:</w:t>
      </w:r>
    </w:p>
    <w:tbl>
      <w:tblPr>
        <w:tblStyle w:val="TableGrid"/>
        <w:tblW w:w="13036" w:type="dxa"/>
        <w:tblLook w:val="04A0" w:firstRow="1" w:lastRow="0" w:firstColumn="1" w:lastColumn="0" w:noHBand="0" w:noVBand="1"/>
      </w:tblPr>
      <w:tblGrid>
        <w:gridCol w:w="3539"/>
        <w:gridCol w:w="6521"/>
        <w:gridCol w:w="2976"/>
      </w:tblGrid>
      <w:tr w:rsidR="00697216" w:rsidRPr="00211987" w14:paraId="45C2313C" w14:textId="77777777" w:rsidTr="00020CAA">
        <w:tc>
          <w:tcPr>
            <w:tcW w:w="3539" w:type="dxa"/>
            <w:shd w:val="clear" w:color="auto" w:fill="D9D9D9" w:themeFill="background1" w:themeFillShade="D9"/>
          </w:tcPr>
          <w:p w14:paraId="61AC0E53" w14:textId="77777777" w:rsidR="00697216" w:rsidRPr="00211987" w:rsidRDefault="00697216" w:rsidP="00DA4182">
            <w:pPr>
              <w:textAlignment w:val="baseline"/>
              <w:rPr>
                <w:rFonts w:ascii="Calibri" w:eastAsia="Times New Roman" w:hAnsi="Calibri" w:cs="Calibri"/>
                <w:b/>
                <w:bCs/>
                <w:color w:val="000000"/>
                <w:sz w:val="28"/>
                <w:szCs w:val="28"/>
                <w:highlight w:val="lightGray"/>
              </w:rPr>
            </w:pPr>
            <w:r w:rsidRPr="00211987">
              <w:rPr>
                <w:rFonts w:ascii="Calibri" w:eastAsia="Times New Roman" w:hAnsi="Calibri" w:cs="Calibri"/>
                <w:b/>
                <w:bCs/>
                <w:color w:val="000000"/>
                <w:sz w:val="28"/>
                <w:szCs w:val="28"/>
                <w:highlight w:val="lightGray"/>
              </w:rPr>
              <w:t>Service:</w:t>
            </w:r>
          </w:p>
        </w:tc>
        <w:tc>
          <w:tcPr>
            <w:tcW w:w="6521" w:type="dxa"/>
            <w:shd w:val="clear" w:color="auto" w:fill="D9D9D9" w:themeFill="background1" w:themeFillShade="D9"/>
          </w:tcPr>
          <w:p w14:paraId="20AE7499" w14:textId="77777777" w:rsidR="00697216" w:rsidRPr="00211987" w:rsidRDefault="00697216" w:rsidP="00DA4182">
            <w:pPr>
              <w:textAlignment w:val="baseline"/>
              <w:rPr>
                <w:rFonts w:ascii="Calibri" w:eastAsia="Times New Roman" w:hAnsi="Calibri" w:cs="Calibri"/>
                <w:b/>
                <w:bCs/>
                <w:color w:val="000000"/>
                <w:sz w:val="28"/>
                <w:szCs w:val="28"/>
                <w:highlight w:val="lightGray"/>
              </w:rPr>
            </w:pPr>
            <w:r w:rsidRPr="00211987">
              <w:rPr>
                <w:rFonts w:ascii="Calibri" w:eastAsia="Times New Roman" w:hAnsi="Calibri" w:cs="Calibri"/>
                <w:b/>
                <w:bCs/>
                <w:color w:val="000000"/>
                <w:sz w:val="28"/>
                <w:szCs w:val="28"/>
                <w:highlight w:val="lightGray"/>
              </w:rPr>
              <w:t>Description</w:t>
            </w:r>
          </w:p>
        </w:tc>
        <w:tc>
          <w:tcPr>
            <w:tcW w:w="2976" w:type="dxa"/>
            <w:shd w:val="clear" w:color="auto" w:fill="D9D9D9" w:themeFill="background1" w:themeFillShade="D9"/>
          </w:tcPr>
          <w:p w14:paraId="5FBBE161" w14:textId="77777777" w:rsidR="00697216" w:rsidRPr="0046333B" w:rsidRDefault="00697216" w:rsidP="00DA4182">
            <w:pPr>
              <w:textAlignment w:val="baseline"/>
              <w:rPr>
                <w:rFonts w:ascii="Calibri" w:eastAsia="Times New Roman" w:hAnsi="Calibri" w:cs="Calibri"/>
                <w:b/>
                <w:bCs/>
                <w:color w:val="000000"/>
                <w:sz w:val="28"/>
                <w:szCs w:val="28"/>
              </w:rPr>
            </w:pPr>
            <w:r w:rsidRPr="00211987">
              <w:rPr>
                <w:rFonts w:ascii="Calibri" w:eastAsia="Times New Roman" w:hAnsi="Calibri" w:cs="Calibri"/>
                <w:b/>
                <w:bCs/>
                <w:color w:val="000000"/>
                <w:sz w:val="28"/>
                <w:szCs w:val="28"/>
                <w:highlight w:val="lightGray"/>
              </w:rPr>
              <w:t>Rate (USD)</w:t>
            </w:r>
          </w:p>
        </w:tc>
      </w:tr>
      <w:tr w:rsidR="00697216" w14:paraId="09193288" w14:textId="77777777" w:rsidTr="00020CAA">
        <w:tc>
          <w:tcPr>
            <w:tcW w:w="3539" w:type="dxa"/>
          </w:tcPr>
          <w:p w14:paraId="45E7B352" w14:textId="77777777" w:rsidR="00697216" w:rsidRPr="0046333B" w:rsidRDefault="00697216" w:rsidP="00DA4182">
            <w:pPr>
              <w:textAlignment w:val="baseline"/>
              <w:rPr>
                <w:rFonts w:ascii="Calibri" w:eastAsia="Times New Roman" w:hAnsi="Calibri" w:cs="Calibri"/>
                <w:b/>
                <w:bCs/>
                <w:color w:val="000000"/>
                <w:sz w:val="28"/>
                <w:szCs w:val="28"/>
              </w:rPr>
            </w:pPr>
            <w:r w:rsidRPr="00543F56">
              <w:rPr>
                <w:rFonts w:ascii="Calibri" w:eastAsia="Times New Roman" w:hAnsi="Calibri" w:cs="Calibri"/>
                <w:b/>
                <w:bCs/>
                <w:color w:val="000000"/>
                <w:sz w:val="28"/>
                <w:szCs w:val="28"/>
              </w:rPr>
              <w:t>Delivery and collection</w:t>
            </w:r>
          </w:p>
        </w:tc>
        <w:tc>
          <w:tcPr>
            <w:tcW w:w="6521" w:type="dxa"/>
          </w:tcPr>
          <w:p w14:paraId="64D73989" w14:textId="77777777" w:rsidR="00697216" w:rsidRPr="0046333B" w:rsidRDefault="00697216" w:rsidP="00DA4182">
            <w:pPr>
              <w:pStyle w:val="Default"/>
              <w:rPr>
                <w:rFonts w:asciiTheme="minorHAnsi" w:hAnsiTheme="minorHAnsi" w:cstheme="minorHAnsi"/>
                <w:sz w:val="22"/>
                <w:szCs w:val="22"/>
              </w:rPr>
            </w:pPr>
            <w:r>
              <w:rPr>
                <w:rFonts w:asciiTheme="minorHAnsi" w:hAnsiTheme="minorHAnsi" w:cstheme="minorHAnsi"/>
                <w:sz w:val="22"/>
                <w:szCs w:val="22"/>
              </w:rPr>
              <w:t>Please specify if charges apply for delivery and collection of vehicles to/from GOAL office and other locations.</w:t>
            </w:r>
          </w:p>
        </w:tc>
        <w:tc>
          <w:tcPr>
            <w:tcW w:w="2976" w:type="dxa"/>
          </w:tcPr>
          <w:p w14:paraId="2FC73A6D" w14:textId="77777777" w:rsidR="00697216" w:rsidRDefault="00697216" w:rsidP="00DA4182">
            <w:pPr>
              <w:rPr>
                <w:rFonts w:eastAsiaTheme="majorEastAsia" w:cstheme="majorBidi"/>
                <w:b/>
                <w:bCs/>
                <w:smallCaps/>
                <w:color w:val="000000" w:themeColor="text1"/>
                <w:sz w:val="36"/>
                <w:szCs w:val="36"/>
              </w:rPr>
            </w:pPr>
          </w:p>
        </w:tc>
      </w:tr>
      <w:tr w:rsidR="00697216" w14:paraId="786DC74F" w14:textId="77777777" w:rsidTr="00020CAA">
        <w:trPr>
          <w:trHeight w:val="1144"/>
        </w:trPr>
        <w:tc>
          <w:tcPr>
            <w:tcW w:w="3539" w:type="dxa"/>
          </w:tcPr>
          <w:p w14:paraId="26B43119" w14:textId="77777777" w:rsidR="00697216" w:rsidRPr="0046333B" w:rsidRDefault="00697216" w:rsidP="00DA4182">
            <w:pPr>
              <w:textAlignment w:val="baseline"/>
              <w:rPr>
                <w:rFonts w:ascii="Calibri" w:eastAsia="Times New Roman" w:hAnsi="Calibri" w:cs="Calibri"/>
                <w:b/>
                <w:bCs/>
                <w:color w:val="000000"/>
                <w:sz w:val="28"/>
                <w:szCs w:val="28"/>
              </w:rPr>
            </w:pPr>
            <w:r w:rsidRPr="0046333B">
              <w:rPr>
                <w:rFonts w:ascii="Calibri" w:eastAsia="Times New Roman" w:hAnsi="Calibri" w:cs="Calibri"/>
                <w:b/>
                <w:bCs/>
                <w:color w:val="000000"/>
                <w:sz w:val="28"/>
                <w:szCs w:val="28"/>
              </w:rPr>
              <w:t xml:space="preserve">Out of hours charge </w:t>
            </w:r>
          </w:p>
        </w:tc>
        <w:tc>
          <w:tcPr>
            <w:tcW w:w="6521" w:type="dxa"/>
          </w:tcPr>
          <w:p w14:paraId="5DC8AA70" w14:textId="50EA2303" w:rsidR="00697216" w:rsidRPr="0046333B" w:rsidRDefault="00697216" w:rsidP="00020CAA">
            <w:pPr>
              <w:pStyle w:val="Default"/>
              <w:rPr>
                <w:rFonts w:asciiTheme="minorHAnsi" w:hAnsiTheme="minorHAnsi" w:cstheme="minorHAnsi"/>
                <w:sz w:val="22"/>
                <w:szCs w:val="22"/>
              </w:rPr>
            </w:pPr>
            <w:r w:rsidRPr="0046333B">
              <w:rPr>
                <w:rFonts w:asciiTheme="minorHAnsi" w:hAnsiTheme="minorHAnsi" w:cstheme="minorHAnsi"/>
                <w:sz w:val="22"/>
                <w:szCs w:val="22"/>
              </w:rPr>
              <w:t xml:space="preserve">If GOAL requires the vehicle to be delivered out of office hours; Monday to Friday (after 6.00pm and before 8.00am), Saturday (after 1.00pm and before 9.00am) and Sunday (all day), </w:t>
            </w:r>
            <w:r>
              <w:rPr>
                <w:rFonts w:asciiTheme="minorHAnsi" w:hAnsiTheme="minorHAnsi" w:cstheme="minorHAnsi"/>
                <w:sz w:val="22"/>
                <w:szCs w:val="22"/>
              </w:rPr>
              <w:t xml:space="preserve">please specify if </w:t>
            </w:r>
            <w:r w:rsidRPr="0046333B">
              <w:rPr>
                <w:rFonts w:asciiTheme="minorHAnsi" w:hAnsiTheme="minorHAnsi" w:cstheme="minorHAnsi"/>
                <w:sz w:val="22"/>
                <w:szCs w:val="22"/>
              </w:rPr>
              <w:t xml:space="preserve">an additional fee </w:t>
            </w:r>
            <w:r>
              <w:rPr>
                <w:rFonts w:asciiTheme="minorHAnsi" w:hAnsiTheme="minorHAnsi" w:cstheme="minorHAnsi"/>
                <w:sz w:val="22"/>
                <w:szCs w:val="22"/>
              </w:rPr>
              <w:t>will</w:t>
            </w:r>
            <w:r w:rsidRPr="0046333B">
              <w:rPr>
                <w:rFonts w:asciiTheme="minorHAnsi" w:hAnsiTheme="minorHAnsi" w:cstheme="minorHAnsi"/>
                <w:sz w:val="22"/>
                <w:szCs w:val="22"/>
              </w:rPr>
              <w:t xml:space="preserve"> apply to that hire. </w:t>
            </w:r>
          </w:p>
        </w:tc>
        <w:tc>
          <w:tcPr>
            <w:tcW w:w="2976" w:type="dxa"/>
          </w:tcPr>
          <w:p w14:paraId="763F60B4" w14:textId="77777777" w:rsidR="00697216" w:rsidRDefault="00697216" w:rsidP="00DA4182">
            <w:pPr>
              <w:rPr>
                <w:rFonts w:eastAsiaTheme="majorEastAsia" w:cstheme="majorBidi"/>
                <w:b/>
                <w:bCs/>
                <w:smallCaps/>
                <w:color w:val="000000" w:themeColor="text1"/>
                <w:sz w:val="36"/>
                <w:szCs w:val="36"/>
              </w:rPr>
            </w:pPr>
          </w:p>
        </w:tc>
      </w:tr>
      <w:tr w:rsidR="00697216" w14:paraId="5A90BCAD" w14:textId="77777777" w:rsidTr="00020CAA">
        <w:tc>
          <w:tcPr>
            <w:tcW w:w="3539" w:type="dxa"/>
          </w:tcPr>
          <w:p w14:paraId="26840D86" w14:textId="77777777" w:rsidR="00697216" w:rsidRPr="0046333B" w:rsidRDefault="00697216" w:rsidP="00DA4182">
            <w:pPr>
              <w:textAlignment w:val="baseline"/>
              <w:rPr>
                <w:rFonts w:ascii="Calibri" w:eastAsia="Times New Roman" w:hAnsi="Calibri" w:cs="Calibri"/>
                <w:b/>
                <w:bCs/>
                <w:color w:val="000000"/>
                <w:sz w:val="28"/>
                <w:szCs w:val="28"/>
              </w:rPr>
            </w:pPr>
            <w:r w:rsidRPr="0046333B">
              <w:rPr>
                <w:rFonts w:ascii="Calibri" w:eastAsia="Times New Roman" w:hAnsi="Calibri" w:cs="Calibri"/>
                <w:b/>
                <w:bCs/>
                <w:color w:val="000000"/>
                <w:sz w:val="28"/>
                <w:szCs w:val="28"/>
              </w:rPr>
              <w:t xml:space="preserve">Lost Keys </w:t>
            </w:r>
          </w:p>
          <w:p w14:paraId="33078FD8" w14:textId="77777777" w:rsidR="00697216" w:rsidRPr="0046333B" w:rsidRDefault="00697216" w:rsidP="00DA4182">
            <w:pPr>
              <w:textAlignment w:val="baseline"/>
              <w:rPr>
                <w:rFonts w:ascii="Calibri" w:eastAsia="Times New Roman" w:hAnsi="Calibri" w:cs="Calibri"/>
                <w:b/>
                <w:bCs/>
                <w:color w:val="000000"/>
                <w:sz w:val="28"/>
                <w:szCs w:val="28"/>
              </w:rPr>
            </w:pPr>
          </w:p>
        </w:tc>
        <w:tc>
          <w:tcPr>
            <w:tcW w:w="6521" w:type="dxa"/>
          </w:tcPr>
          <w:p w14:paraId="442613DB" w14:textId="77777777" w:rsidR="00697216" w:rsidRPr="0046333B" w:rsidRDefault="00697216" w:rsidP="00DA4182">
            <w:pPr>
              <w:pStyle w:val="Default"/>
              <w:rPr>
                <w:rFonts w:asciiTheme="minorHAnsi" w:hAnsiTheme="minorHAnsi" w:cstheme="minorHAnsi"/>
                <w:sz w:val="22"/>
                <w:szCs w:val="22"/>
              </w:rPr>
            </w:pPr>
            <w:r>
              <w:rPr>
                <w:rFonts w:asciiTheme="minorHAnsi" w:hAnsiTheme="minorHAnsi" w:cstheme="minorHAnsi"/>
                <w:sz w:val="22"/>
                <w:szCs w:val="22"/>
              </w:rPr>
              <w:t xml:space="preserve">Please specify if a </w:t>
            </w:r>
            <w:r w:rsidRPr="0046333B">
              <w:rPr>
                <w:rFonts w:asciiTheme="minorHAnsi" w:hAnsiTheme="minorHAnsi" w:cstheme="minorHAnsi"/>
                <w:sz w:val="22"/>
                <w:szCs w:val="22"/>
              </w:rPr>
              <w:t>charge shall apply i</w:t>
            </w:r>
            <w:r>
              <w:rPr>
                <w:rFonts w:asciiTheme="minorHAnsi" w:hAnsiTheme="minorHAnsi" w:cstheme="minorHAnsi"/>
                <w:sz w:val="22"/>
                <w:szCs w:val="22"/>
              </w:rPr>
              <w:t>n case</w:t>
            </w:r>
            <w:r w:rsidRPr="0046333B">
              <w:rPr>
                <w:rFonts w:asciiTheme="minorHAnsi" w:hAnsiTheme="minorHAnsi" w:cstheme="minorHAnsi"/>
                <w:sz w:val="22"/>
                <w:szCs w:val="22"/>
              </w:rPr>
              <w:t xml:space="preserve"> the </w:t>
            </w:r>
          </w:p>
          <w:p w14:paraId="03D48FDB" w14:textId="77777777" w:rsidR="00697216" w:rsidRPr="0046333B" w:rsidRDefault="00697216" w:rsidP="00DA4182">
            <w:pPr>
              <w:pStyle w:val="Default"/>
              <w:rPr>
                <w:rFonts w:asciiTheme="minorHAnsi" w:hAnsiTheme="minorHAnsi" w:cstheme="minorHAnsi"/>
                <w:sz w:val="22"/>
                <w:szCs w:val="22"/>
              </w:rPr>
            </w:pPr>
            <w:r>
              <w:rPr>
                <w:rFonts w:asciiTheme="minorHAnsi" w:hAnsiTheme="minorHAnsi" w:cstheme="minorHAnsi"/>
                <w:sz w:val="22"/>
                <w:szCs w:val="22"/>
              </w:rPr>
              <w:t>c</w:t>
            </w:r>
            <w:r w:rsidRPr="0046333B">
              <w:rPr>
                <w:rFonts w:asciiTheme="minorHAnsi" w:hAnsiTheme="minorHAnsi" w:cstheme="minorHAnsi"/>
                <w:sz w:val="22"/>
                <w:szCs w:val="22"/>
              </w:rPr>
              <w:t>ustomer loses the car keys</w:t>
            </w:r>
            <w:r>
              <w:rPr>
                <w:rFonts w:asciiTheme="minorHAnsi" w:hAnsiTheme="minorHAnsi" w:cstheme="minorHAnsi"/>
                <w:sz w:val="22"/>
                <w:szCs w:val="22"/>
              </w:rPr>
              <w:t>.</w:t>
            </w:r>
          </w:p>
        </w:tc>
        <w:tc>
          <w:tcPr>
            <w:tcW w:w="2976" w:type="dxa"/>
          </w:tcPr>
          <w:p w14:paraId="0C9F6921" w14:textId="77777777" w:rsidR="00697216" w:rsidRDefault="00697216" w:rsidP="00DA4182">
            <w:pPr>
              <w:rPr>
                <w:rFonts w:eastAsiaTheme="majorEastAsia" w:cstheme="majorBidi"/>
                <w:b/>
                <w:bCs/>
                <w:smallCaps/>
                <w:color w:val="000000" w:themeColor="text1"/>
                <w:sz w:val="36"/>
                <w:szCs w:val="36"/>
              </w:rPr>
            </w:pPr>
          </w:p>
        </w:tc>
      </w:tr>
      <w:tr w:rsidR="00697216" w14:paraId="40C78EE7" w14:textId="77777777" w:rsidTr="00020CAA">
        <w:trPr>
          <w:trHeight w:val="531"/>
        </w:trPr>
        <w:tc>
          <w:tcPr>
            <w:tcW w:w="3539" w:type="dxa"/>
          </w:tcPr>
          <w:p w14:paraId="7DA320B2" w14:textId="77777777" w:rsidR="00697216" w:rsidRPr="0046333B" w:rsidRDefault="00697216" w:rsidP="00DA4182">
            <w:pPr>
              <w:textAlignment w:val="baseline"/>
              <w:rPr>
                <w:rFonts w:ascii="Calibri" w:eastAsia="Times New Roman" w:hAnsi="Calibri" w:cs="Calibri"/>
                <w:b/>
                <w:bCs/>
                <w:color w:val="000000"/>
                <w:sz w:val="28"/>
                <w:szCs w:val="28"/>
              </w:rPr>
            </w:pPr>
            <w:r w:rsidRPr="0046333B">
              <w:rPr>
                <w:rFonts w:ascii="Calibri" w:eastAsia="Times New Roman" w:hAnsi="Calibri" w:cs="Calibri"/>
                <w:b/>
                <w:bCs/>
                <w:color w:val="000000"/>
                <w:sz w:val="28"/>
                <w:szCs w:val="28"/>
              </w:rPr>
              <w:t>Other charges</w:t>
            </w:r>
          </w:p>
        </w:tc>
        <w:tc>
          <w:tcPr>
            <w:tcW w:w="6521" w:type="dxa"/>
          </w:tcPr>
          <w:p w14:paraId="762A436C" w14:textId="77777777" w:rsidR="00697216" w:rsidRDefault="00697216" w:rsidP="00DA4182">
            <w:pPr>
              <w:pStyle w:val="Default"/>
              <w:rPr>
                <w:i/>
                <w:iCs/>
                <w:sz w:val="22"/>
                <w:szCs w:val="22"/>
              </w:rPr>
            </w:pPr>
          </w:p>
        </w:tc>
        <w:tc>
          <w:tcPr>
            <w:tcW w:w="2976" w:type="dxa"/>
          </w:tcPr>
          <w:p w14:paraId="4E6982B1" w14:textId="77777777" w:rsidR="00697216" w:rsidRDefault="00697216" w:rsidP="00DA4182">
            <w:pPr>
              <w:rPr>
                <w:rFonts w:eastAsiaTheme="majorEastAsia" w:cstheme="majorBidi"/>
                <w:b/>
                <w:bCs/>
                <w:smallCaps/>
                <w:color w:val="000000" w:themeColor="text1"/>
                <w:sz w:val="36"/>
                <w:szCs w:val="36"/>
              </w:rPr>
            </w:pPr>
          </w:p>
        </w:tc>
      </w:tr>
    </w:tbl>
    <w:tbl>
      <w:tblPr>
        <w:tblW w:w="13041" w:type="dxa"/>
        <w:tblLook w:val="04A0" w:firstRow="1" w:lastRow="0" w:firstColumn="1" w:lastColumn="0" w:noHBand="0" w:noVBand="1"/>
      </w:tblPr>
      <w:tblGrid>
        <w:gridCol w:w="2835"/>
        <w:gridCol w:w="3685"/>
        <w:gridCol w:w="1500"/>
        <w:gridCol w:w="1900"/>
        <w:gridCol w:w="3121"/>
      </w:tblGrid>
      <w:tr w:rsidR="00697216" w:rsidRPr="0012737D" w14:paraId="41B66F64" w14:textId="77777777" w:rsidTr="00872105">
        <w:trPr>
          <w:trHeight w:val="645"/>
        </w:trPr>
        <w:tc>
          <w:tcPr>
            <w:tcW w:w="2835" w:type="dxa"/>
            <w:tcBorders>
              <w:top w:val="nil"/>
              <w:left w:val="nil"/>
              <w:bottom w:val="nil"/>
              <w:right w:val="nil"/>
            </w:tcBorders>
            <w:shd w:val="clear" w:color="auto" w:fill="auto"/>
            <w:noWrap/>
            <w:hideMark/>
          </w:tcPr>
          <w:p w14:paraId="54C9A008" w14:textId="77777777" w:rsidR="00020CAA" w:rsidRDefault="00020CAA" w:rsidP="00DA4182">
            <w:pPr>
              <w:spacing w:after="0" w:line="240" w:lineRule="auto"/>
              <w:rPr>
                <w:rFonts w:ascii="Calibri" w:eastAsia="Times New Roman" w:hAnsi="Calibri" w:cs="Calibri"/>
                <w:b/>
                <w:bCs/>
                <w:sz w:val="36"/>
                <w:szCs w:val="36"/>
                <w:u w:val="single"/>
                <w:lang w:val="en-GB" w:eastAsia="en-GB"/>
              </w:rPr>
            </w:pPr>
          </w:p>
          <w:p w14:paraId="57745FE3" w14:textId="6CD2245B" w:rsidR="00697216" w:rsidRPr="0012737D" w:rsidRDefault="00697216" w:rsidP="00DA4182">
            <w:pPr>
              <w:spacing w:after="0" w:line="240" w:lineRule="auto"/>
              <w:rPr>
                <w:rFonts w:ascii="Calibri" w:eastAsia="Times New Roman" w:hAnsi="Calibri" w:cs="Calibri"/>
                <w:b/>
                <w:bCs/>
                <w:sz w:val="36"/>
                <w:szCs w:val="36"/>
                <w:u w:val="single"/>
                <w:lang w:val="en-GB" w:eastAsia="en-GB"/>
              </w:rPr>
            </w:pPr>
            <w:r w:rsidRPr="0012737D">
              <w:rPr>
                <w:rFonts w:ascii="Calibri" w:eastAsia="Times New Roman" w:hAnsi="Calibri" w:cs="Calibri"/>
                <w:b/>
                <w:bCs/>
                <w:sz w:val="36"/>
                <w:szCs w:val="36"/>
                <w:u w:val="single"/>
                <w:lang w:val="en-GB" w:eastAsia="en-GB"/>
              </w:rPr>
              <w:t>Signatures</w:t>
            </w:r>
          </w:p>
        </w:tc>
        <w:tc>
          <w:tcPr>
            <w:tcW w:w="3685" w:type="dxa"/>
            <w:tcBorders>
              <w:top w:val="nil"/>
              <w:left w:val="nil"/>
              <w:bottom w:val="nil"/>
              <w:right w:val="nil"/>
            </w:tcBorders>
            <w:shd w:val="clear" w:color="auto" w:fill="auto"/>
            <w:noWrap/>
            <w:hideMark/>
          </w:tcPr>
          <w:p w14:paraId="268F70BE" w14:textId="77777777" w:rsidR="00697216" w:rsidRPr="0012737D" w:rsidRDefault="00697216" w:rsidP="00DA4182">
            <w:pPr>
              <w:spacing w:after="0" w:line="240" w:lineRule="auto"/>
              <w:rPr>
                <w:rFonts w:ascii="Calibri" w:eastAsia="Times New Roman" w:hAnsi="Calibri" w:cs="Calibri"/>
                <w:b/>
                <w:bCs/>
                <w:sz w:val="36"/>
                <w:szCs w:val="36"/>
                <w:u w:val="single"/>
                <w:lang w:val="en-GB" w:eastAsia="en-GB"/>
              </w:rPr>
            </w:pPr>
          </w:p>
        </w:tc>
        <w:tc>
          <w:tcPr>
            <w:tcW w:w="1500" w:type="dxa"/>
            <w:tcBorders>
              <w:top w:val="nil"/>
              <w:left w:val="nil"/>
              <w:bottom w:val="nil"/>
              <w:right w:val="nil"/>
            </w:tcBorders>
            <w:shd w:val="clear" w:color="auto" w:fill="auto"/>
            <w:noWrap/>
            <w:hideMark/>
          </w:tcPr>
          <w:p w14:paraId="67E4E45D" w14:textId="77777777" w:rsidR="00697216" w:rsidRPr="0012737D" w:rsidRDefault="00697216" w:rsidP="00DA4182">
            <w:pPr>
              <w:spacing w:after="0" w:line="240" w:lineRule="auto"/>
              <w:rPr>
                <w:rFonts w:ascii="Times New Roman" w:eastAsia="Times New Roman" w:hAnsi="Times New Roman" w:cs="Times New Roman"/>
                <w:sz w:val="20"/>
                <w:szCs w:val="20"/>
                <w:lang w:val="en-GB" w:eastAsia="en-GB"/>
              </w:rPr>
            </w:pPr>
          </w:p>
        </w:tc>
        <w:tc>
          <w:tcPr>
            <w:tcW w:w="1900" w:type="dxa"/>
            <w:tcBorders>
              <w:top w:val="nil"/>
              <w:left w:val="nil"/>
              <w:bottom w:val="nil"/>
              <w:right w:val="nil"/>
            </w:tcBorders>
            <w:shd w:val="clear" w:color="auto" w:fill="auto"/>
            <w:noWrap/>
            <w:hideMark/>
          </w:tcPr>
          <w:p w14:paraId="5319BE97" w14:textId="77777777" w:rsidR="00697216" w:rsidRPr="0012737D" w:rsidRDefault="00697216" w:rsidP="00DA4182">
            <w:pPr>
              <w:spacing w:after="0" w:line="240" w:lineRule="auto"/>
              <w:rPr>
                <w:rFonts w:ascii="Times New Roman" w:eastAsia="Times New Roman" w:hAnsi="Times New Roman" w:cs="Times New Roman"/>
                <w:sz w:val="20"/>
                <w:szCs w:val="20"/>
                <w:lang w:val="en-GB" w:eastAsia="en-GB"/>
              </w:rPr>
            </w:pPr>
          </w:p>
        </w:tc>
        <w:tc>
          <w:tcPr>
            <w:tcW w:w="3121" w:type="dxa"/>
            <w:tcBorders>
              <w:top w:val="nil"/>
              <w:left w:val="nil"/>
              <w:bottom w:val="nil"/>
              <w:right w:val="nil"/>
            </w:tcBorders>
            <w:shd w:val="clear" w:color="auto" w:fill="auto"/>
            <w:noWrap/>
            <w:vAlign w:val="center"/>
            <w:hideMark/>
          </w:tcPr>
          <w:p w14:paraId="1DB19BE5" w14:textId="77777777" w:rsidR="00697216" w:rsidRPr="0012737D" w:rsidRDefault="00697216" w:rsidP="00DA4182">
            <w:pPr>
              <w:spacing w:after="0" w:line="240" w:lineRule="auto"/>
              <w:rPr>
                <w:rFonts w:ascii="Times New Roman" w:eastAsia="Times New Roman" w:hAnsi="Times New Roman" w:cs="Times New Roman"/>
                <w:sz w:val="20"/>
                <w:szCs w:val="20"/>
                <w:lang w:val="en-GB" w:eastAsia="en-GB"/>
              </w:rPr>
            </w:pPr>
          </w:p>
        </w:tc>
      </w:tr>
      <w:tr w:rsidR="00697216" w:rsidRPr="0012737D" w14:paraId="4E5760F7" w14:textId="77777777" w:rsidTr="00872105">
        <w:trPr>
          <w:trHeight w:val="331"/>
        </w:trPr>
        <w:tc>
          <w:tcPr>
            <w:tcW w:w="2835"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hideMark/>
          </w:tcPr>
          <w:p w14:paraId="0EDC28F2" w14:textId="77777777" w:rsidR="00697216" w:rsidRPr="0012737D" w:rsidRDefault="00697216" w:rsidP="00DA4182">
            <w:pPr>
              <w:spacing w:after="0" w:line="240" w:lineRule="auto"/>
              <w:rPr>
                <w:rFonts w:ascii="Calibri" w:eastAsia="Times New Roman" w:hAnsi="Calibri" w:cs="Calibri"/>
                <w:b/>
                <w:bCs/>
                <w:lang w:val="en-GB" w:eastAsia="en-GB"/>
              </w:rPr>
            </w:pPr>
            <w:r w:rsidRPr="0012737D">
              <w:rPr>
                <w:rFonts w:ascii="Calibri" w:eastAsia="Times New Roman" w:hAnsi="Calibri" w:cs="Calibri"/>
                <w:b/>
                <w:bCs/>
                <w:lang w:val="en-GB" w:eastAsia="en-GB"/>
              </w:rPr>
              <w:t>Date</w:t>
            </w:r>
          </w:p>
        </w:tc>
        <w:tc>
          <w:tcPr>
            <w:tcW w:w="10206" w:type="dxa"/>
            <w:gridSpan w:val="4"/>
            <w:tcBorders>
              <w:top w:val="single" w:sz="8" w:space="0" w:color="auto"/>
              <w:left w:val="nil"/>
              <w:bottom w:val="single" w:sz="4" w:space="0" w:color="auto"/>
              <w:right w:val="single" w:sz="8" w:space="0" w:color="000000"/>
            </w:tcBorders>
            <w:shd w:val="clear" w:color="auto" w:fill="auto"/>
            <w:noWrap/>
            <w:hideMark/>
          </w:tcPr>
          <w:p w14:paraId="2F1B88AF" w14:textId="77777777" w:rsidR="00697216" w:rsidRPr="0012737D" w:rsidRDefault="00697216" w:rsidP="00DA4182">
            <w:pPr>
              <w:spacing w:after="0" w:line="240" w:lineRule="auto"/>
              <w:jc w:val="center"/>
              <w:rPr>
                <w:rFonts w:ascii="Calibri" w:eastAsia="Times New Roman" w:hAnsi="Calibri" w:cs="Calibri"/>
                <w:lang w:val="en-GB" w:eastAsia="en-GB"/>
              </w:rPr>
            </w:pPr>
            <w:r w:rsidRPr="0012737D">
              <w:rPr>
                <w:rFonts w:ascii="Calibri" w:eastAsia="Times New Roman" w:hAnsi="Calibri" w:cs="Calibri"/>
                <w:lang w:val="en-GB" w:eastAsia="en-GB"/>
              </w:rPr>
              <w:t> </w:t>
            </w:r>
          </w:p>
        </w:tc>
      </w:tr>
      <w:tr w:rsidR="00697216" w:rsidRPr="0012737D" w14:paraId="5A70DD18" w14:textId="77777777" w:rsidTr="00872105">
        <w:trPr>
          <w:trHeight w:val="842"/>
        </w:trPr>
        <w:tc>
          <w:tcPr>
            <w:tcW w:w="2835" w:type="dxa"/>
            <w:tcBorders>
              <w:top w:val="nil"/>
              <w:left w:val="single" w:sz="8" w:space="0" w:color="auto"/>
              <w:bottom w:val="single" w:sz="4" w:space="0" w:color="auto"/>
              <w:right w:val="single" w:sz="4" w:space="0" w:color="auto"/>
            </w:tcBorders>
            <w:shd w:val="clear" w:color="auto" w:fill="D9D9D9" w:themeFill="background1" w:themeFillShade="D9"/>
            <w:noWrap/>
            <w:hideMark/>
          </w:tcPr>
          <w:p w14:paraId="092FB0D6" w14:textId="77777777" w:rsidR="00697216" w:rsidRPr="0012737D" w:rsidRDefault="00697216" w:rsidP="00DA4182">
            <w:pPr>
              <w:spacing w:after="0" w:line="240" w:lineRule="auto"/>
              <w:rPr>
                <w:rFonts w:ascii="Calibri" w:eastAsia="Times New Roman" w:hAnsi="Calibri" w:cs="Calibri"/>
                <w:b/>
                <w:bCs/>
                <w:lang w:val="en-GB" w:eastAsia="en-GB"/>
              </w:rPr>
            </w:pPr>
            <w:r w:rsidRPr="0012737D">
              <w:rPr>
                <w:rFonts w:ascii="Calibri" w:eastAsia="Times New Roman" w:hAnsi="Calibri" w:cs="Calibri"/>
                <w:b/>
                <w:bCs/>
                <w:lang w:val="en-GB" w:eastAsia="en-GB"/>
              </w:rPr>
              <w:t>Supplier Signature</w:t>
            </w:r>
          </w:p>
        </w:tc>
        <w:tc>
          <w:tcPr>
            <w:tcW w:w="10206" w:type="dxa"/>
            <w:gridSpan w:val="4"/>
            <w:tcBorders>
              <w:top w:val="single" w:sz="4" w:space="0" w:color="auto"/>
              <w:left w:val="nil"/>
              <w:bottom w:val="single" w:sz="4" w:space="0" w:color="auto"/>
              <w:right w:val="single" w:sz="8" w:space="0" w:color="000000"/>
            </w:tcBorders>
            <w:shd w:val="clear" w:color="auto" w:fill="auto"/>
            <w:noWrap/>
            <w:hideMark/>
          </w:tcPr>
          <w:p w14:paraId="059FB1B3" w14:textId="77777777" w:rsidR="00697216" w:rsidRPr="0012737D" w:rsidRDefault="00697216" w:rsidP="00DA4182">
            <w:pPr>
              <w:spacing w:after="0" w:line="240" w:lineRule="auto"/>
              <w:jc w:val="center"/>
              <w:rPr>
                <w:rFonts w:ascii="Calibri" w:eastAsia="Times New Roman" w:hAnsi="Calibri" w:cs="Calibri"/>
                <w:lang w:val="en-GB" w:eastAsia="en-GB"/>
              </w:rPr>
            </w:pPr>
            <w:r w:rsidRPr="0012737D">
              <w:rPr>
                <w:rFonts w:ascii="Calibri" w:eastAsia="Times New Roman" w:hAnsi="Calibri" w:cs="Calibri"/>
                <w:lang w:val="en-GB" w:eastAsia="en-GB"/>
              </w:rPr>
              <w:t> </w:t>
            </w:r>
          </w:p>
        </w:tc>
      </w:tr>
      <w:tr w:rsidR="00697216" w:rsidRPr="0012737D" w14:paraId="45193F13" w14:textId="77777777" w:rsidTr="00020CAA">
        <w:trPr>
          <w:trHeight w:val="1597"/>
        </w:trPr>
        <w:tc>
          <w:tcPr>
            <w:tcW w:w="2835" w:type="dxa"/>
            <w:tcBorders>
              <w:top w:val="nil"/>
              <w:left w:val="single" w:sz="8" w:space="0" w:color="auto"/>
              <w:bottom w:val="single" w:sz="8" w:space="0" w:color="auto"/>
              <w:right w:val="single" w:sz="4" w:space="0" w:color="auto"/>
            </w:tcBorders>
            <w:shd w:val="clear" w:color="auto" w:fill="D9D9D9" w:themeFill="background1" w:themeFillShade="D9"/>
            <w:noWrap/>
            <w:hideMark/>
          </w:tcPr>
          <w:p w14:paraId="36DEBCFB" w14:textId="77777777" w:rsidR="00697216" w:rsidRPr="0012737D" w:rsidRDefault="00697216" w:rsidP="00DA4182">
            <w:pPr>
              <w:spacing w:after="0" w:line="240" w:lineRule="auto"/>
              <w:rPr>
                <w:rFonts w:ascii="Calibri" w:eastAsia="Times New Roman" w:hAnsi="Calibri" w:cs="Calibri"/>
                <w:b/>
                <w:bCs/>
                <w:lang w:val="en-GB" w:eastAsia="en-GB"/>
              </w:rPr>
            </w:pPr>
            <w:r w:rsidRPr="0012737D">
              <w:rPr>
                <w:rFonts w:ascii="Calibri" w:eastAsia="Times New Roman" w:hAnsi="Calibri" w:cs="Calibri"/>
                <w:b/>
                <w:bCs/>
                <w:lang w:val="en-GB" w:eastAsia="en-GB"/>
              </w:rPr>
              <w:t>Supplier Stamp</w:t>
            </w:r>
          </w:p>
        </w:tc>
        <w:tc>
          <w:tcPr>
            <w:tcW w:w="10206" w:type="dxa"/>
            <w:gridSpan w:val="4"/>
            <w:tcBorders>
              <w:top w:val="single" w:sz="4" w:space="0" w:color="auto"/>
              <w:left w:val="nil"/>
              <w:bottom w:val="single" w:sz="8" w:space="0" w:color="auto"/>
              <w:right w:val="single" w:sz="8" w:space="0" w:color="000000"/>
            </w:tcBorders>
            <w:shd w:val="clear" w:color="auto" w:fill="auto"/>
            <w:noWrap/>
            <w:hideMark/>
          </w:tcPr>
          <w:p w14:paraId="1A04CC2B" w14:textId="77777777" w:rsidR="00697216" w:rsidRPr="0012737D" w:rsidRDefault="00697216" w:rsidP="00DA4182">
            <w:pPr>
              <w:spacing w:after="0" w:line="240" w:lineRule="auto"/>
              <w:jc w:val="center"/>
              <w:rPr>
                <w:rFonts w:ascii="Calibri" w:eastAsia="Times New Roman" w:hAnsi="Calibri" w:cs="Calibri"/>
                <w:lang w:val="en-GB" w:eastAsia="en-GB"/>
              </w:rPr>
            </w:pPr>
            <w:r w:rsidRPr="0012737D">
              <w:rPr>
                <w:rFonts w:ascii="Calibri" w:eastAsia="Times New Roman" w:hAnsi="Calibri" w:cs="Calibri"/>
                <w:lang w:val="en-GB" w:eastAsia="en-GB"/>
              </w:rPr>
              <w:t> </w:t>
            </w:r>
          </w:p>
        </w:tc>
      </w:tr>
    </w:tbl>
    <w:p w14:paraId="2579C2A5" w14:textId="77777777" w:rsidR="000F59D8" w:rsidRDefault="000F59D8" w:rsidP="00697216">
      <w:pPr>
        <w:sectPr w:rsidR="000F59D8" w:rsidSect="00E3178D">
          <w:pgSz w:w="15840" w:h="12240" w:orient="landscape"/>
          <w:pgMar w:top="1440" w:right="1440" w:bottom="1440" w:left="1440" w:header="720" w:footer="720" w:gutter="0"/>
          <w:cols w:space="720"/>
          <w:docGrid w:linePitch="360"/>
        </w:sectPr>
      </w:pPr>
    </w:p>
    <w:p w14:paraId="2107553A" w14:textId="74E48C2B" w:rsidR="00647DF1" w:rsidRPr="00805C27" w:rsidRDefault="00647DF1" w:rsidP="00647DF1">
      <w:pPr>
        <w:pStyle w:val="Heading1"/>
        <w:numPr>
          <w:ilvl w:val="0"/>
          <w:numId w:val="0"/>
        </w:numPr>
      </w:pPr>
      <w:r>
        <w:lastRenderedPageBreak/>
        <w:t xml:space="preserve">Appendix </w:t>
      </w:r>
      <w:r>
        <w:t>3</w:t>
      </w:r>
      <w:r>
        <w:t xml:space="preserve"> – </w:t>
      </w:r>
      <w:r>
        <w:t xml:space="preserve">Addendum to </w:t>
      </w:r>
      <w:r>
        <w:t>Invitation to Tender (ITT) statement</w:t>
      </w:r>
    </w:p>
    <w:p w14:paraId="315D465F" w14:textId="77777777" w:rsidR="00647DF1" w:rsidRPr="0095486F" w:rsidRDefault="00647DF1" w:rsidP="00647DF1">
      <w:pPr>
        <w:autoSpaceDE w:val="0"/>
        <w:autoSpaceDN w:val="0"/>
        <w:adjustRightInd w:val="0"/>
        <w:spacing w:after="0" w:line="240" w:lineRule="auto"/>
      </w:pPr>
      <w:r w:rsidRPr="00EE71E8">
        <w:t>[Complete and return the following form ‘Invitation to Tender (ITT) Statement’, printed, signed and stamped]</w:t>
      </w:r>
    </w:p>
    <w:p w14:paraId="62617C1B" w14:textId="77777777" w:rsidR="00647DF1" w:rsidRPr="0095486F" w:rsidRDefault="00647DF1" w:rsidP="00647DF1">
      <w:pPr>
        <w:autoSpaceDE w:val="0"/>
        <w:autoSpaceDN w:val="0"/>
        <w:adjustRightInd w:val="0"/>
        <w:spacing w:after="0" w:line="240" w:lineRule="auto"/>
      </w:pPr>
    </w:p>
    <w:p w14:paraId="50E31098" w14:textId="77777777" w:rsidR="00647DF1" w:rsidRPr="0095486F" w:rsidRDefault="00647DF1" w:rsidP="00647DF1">
      <w:pPr>
        <w:autoSpaceDE w:val="0"/>
        <w:autoSpaceDN w:val="0"/>
        <w:adjustRightInd w:val="0"/>
        <w:spacing w:after="0" w:line="240" w:lineRule="auto"/>
        <w:rPr>
          <w:b/>
          <w:bCs/>
        </w:rPr>
      </w:pPr>
      <w:r w:rsidRPr="0095486F">
        <w:rPr>
          <w:b/>
          <w:bCs/>
        </w:rPr>
        <w:t>ITT STATEMENT</w:t>
      </w:r>
    </w:p>
    <w:p w14:paraId="32006991" w14:textId="77777777" w:rsidR="00647DF1" w:rsidRPr="0095486F" w:rsidRDefault="00647DF1" w:rsidP="00647DF1">
      <w:pPr>
        <w:autoSpaceDE w:val="0"/>
        <w:autoSpaceDN w:val="0"/>
        <w:adjustRightInd w:val="0"/>
        <w:spacing w:after="0" w:line="240" w:lineRule="auto"/>
        <w:rPr>
          <w:rFonts w:cstheme="minorHAnsi"/>
        </w:rPr>
      </w:pPr>
      <w:r w:rsidRPr="0095486F">
        <w:rPr>
          <w:rFonts w:cstheme="minorHAnsi"/>
          <w:b/>
          <w:bCs/>
        </w:rPr>
        <w:t xml:space="preserve">TO: </w:t>
      </w:r>
      <w:r w:rsidRPr="0095486F">
        <w:rPr>
          <w:rFonts w:cstheme="minorHAnsi"/>
        </w:rPr>
        <w:t>GOAL</w:t>
      </w:r>
    </w:p>
    <w:p w14:paraId="54DEAB0D" w14:textId="6A384B66" w:rsidR="00647DF1" w:rsidRPr="0095486F" w:rsidRDefault="00647DF1" w:rsidP="00647DF1">
      <w:pPr>
        <w:pStyle w:val="Header"/>
        <w:rPr>
          <w:rStyle w:val="normaltextrun"/>
          <w:rFonts w:ascii="Calibri" w:hAnsi="Calibri" w:cs="Calibri"/>
          <w:color w:val="000000" w:themeColor="text1"/>
        </w:rPr>
      </w:pPr>
      <w:r w:rsidRPr="0095486F">
        <w:rPr>
          <w:b/>
          <w:bCs/>
        </w:rPr>
        <w:t xml:space="preserve">RE: ITT: </w:t>
      </w:r>
      <w:r>
        <w:rPr>
          <w:rStyle w:val="normaltextrun"/>
          <w:rFonts w:ascii="Calibri" w:hAnsi="Calibri" w:cs="Calibri"/>
          <w:color w:val="000000" w:themeColor="text1"/>
        </w:rPr>
        <w:t xml:space="preserve">Invitation to Tender for provision of vehicle rental services to </w:t>
      </w:r>
      <w:r w:rsidRPr="00045D3F">
        <w:rPr>
          <w:rStyle w:val="normaltextrun"/>
          <w:rFonts w:ascii="Calibri" w:hAnsi="Calibri" w:cs="Calibri"/>
          <w:color w:val="000000" w:themeColor="text1"/>
        </w:rPr>
        <w:t xml:space="preserve">GOAL in </w:t>
      </w:r>
      <w:r>
        <w:rPr>
          <w:rStyle w:val="normaltextrun"/>
          <w:rFonts w:ascii="Calibri" w:hAnsi="Calibri" w:cs="Calibri"/>
          <w:color w:val="000000" w:themeColor="text1"/>
        </w:rPr>
        <w:t xml:space="preserve">Turkey, specifically but not limited to locations in </w:t>
      </w:r>
      <w:r w:rsidRPr="00045D3F">
        <w:rPr>
          <w:rStyle w:val="normaltextrun"/>
          <w:rFonts w:ascii="Calibri" w:hAnsi="Calibri" w:cs="Calibri"/>
          <w:color w:val="000000" w:themeColor="text1"/>
        </w:rPr>
        <w:t>Adana, Ankara, Gaziantep, Hatay</w:t>
      </w:r>
      <w:r>
        <w:rPr>
          <w:rStyle w:val="normaltextrun"/>
          <w:rFonts w:ascii="Calibri" w:hAnsi="Calibri" w:cs="Calibri"/>
          <w:color w:val="000000" w:themeColor="text1"/>
        </w:rPr>
        <w:t xml:space="preserve">, Mersin </w:t>
      </w:r>
      <w:r w:rsidRPr="00045D3F">
        <w:rPr>
          <w:rStyle w:val="normaltextrun"/>
          <w:rFonts w:ascii="Calibri" w:hAnsi="Calibri" w:cs="Calibri"/>
          <w:color w:val="000000" w:themeColor="text1"/>
        </w:rPr>
        <w:t>and Şanlıurfa</w:t>
      </w:r>
      <w:r>
        <w:rPr>
          <w:rStyle w:val="normaltextrun"/>
          <w:rFonts w:ascii="Calibri" w:hAnsi="Calibri" w:cs="Calibri"/>
          <w:color w:val="000000" w:themeColor="text1"/>
        </w:rPr>
        <w:t xml:space="preserve"> Ref: G-SY-ANT-X-20847.</w:t>
      </w:r>
    </w:p>
    <w:p w14:paraId="7D550795" w14:textId="77777777" w:rsidR="00647DF1" w:rsidRPr="003F36EA" w:rsidRDefault="00647DF1" w:rsidP="00647DF1">
      <w:pPr>
        <w:pStyle w:val="Header"/>
        <w:rPr>
          <w:rStyle w:val="normaltextrun"/>
          <w:color w:val="000000" w:themeColor="text1"/>
        </w:rPr>
      </w:pPr>
    </w:p>
    <w:p w14:paraId="4210D49E" w14:textId="77777777" w:rsidR="00647DF1" w:rsidRPr="003F36EA" w:rsidRDefault="00647DF1" w:rsidP="00647DF1">
      <w:pPr>
        <w:rPr>
          <w:rFonts w:ascii="Calibri" w:eastAsia="Calibri" w:hAnsi="Calibri" w:cs="Calibri"/>
          <w:color w:val="000000" w:themeColor="text1"/>
          <w:lang w:val="en-GB"/>
        </w:rPr>
      </w:pPr>
      <w:r w:rsidRPr="003F36EA">
        <w:rPr>
          <w:rFonts w:ascii="Calibri" w:eastAsia="Calibri" w:hAnsi="Calibri" w:cs="Calibri"/>
          <w:color w:val="000000" w:themeColor="text1"/>
          <w:lang w:val="en-GB"/>
        </w:rPr>
        <w:t xml:space="preserve">Having examined all sections, </w:t>
      </w:r>
      <w:r>
        <w:rPr>
          <w:rFonts w:ascii="Calibri" w:eastAsia="Calibri" w:hAnsi="Calibri" w:cs="Calibri"/>
          <w:color w:val="000000" w:themeColor="text1"/>
          <w:lang w:val="en-GB"/>
        </w:rPr>
        <w:t>A</w:t>
      </w:r>
      <w:r w:rsidRPr="003F36EA">
        <w:rPr>
          <w:rFonts w:ascii="Calibri" w:eastAsia="Calibri" w:hAnsi="Calibri" w:cs="Calibri"/>
          <w:color w:val="000000" w:themeColor="text1"/>
          <w:lang w:val="en-GB"/>
        </w:rPr>
        <w:t xml:space="preserve">ppendices and </w:t>
      </w:r>
      <w:r>
        <w:rPr>
          <w:rFonts w:ascii="Calibri" w:eastAsia="Calibri" w:hAnsi="Calibri" w:cs="Calibri"/>
          <w:color w:val="000000" w:themeColor="text1"/>
          <w:lang w:val="en-GB"/>
        </w:rPr>
        <w:t>A</w:t>
      </w:r>
      <w:r w:rsidRPr="003F36EA">
        <w:rPr>
          <w:rFonts w:ascii="Calibri" w:eastAsia="Calibri" w:hAnsi="Calibri" w:cs="Calibri"/>
          <w:color w:val="000000" w:themeColor="text1"/>
          <w:lang w:val="en-GB"/>
        </w:rPr>
        <w:t>nnexes of your Invitation to Tender (the “ITT”) we hereby agree and declare the following:</w:t>
      </w:r>
    </w:p>
    <w:p w14:paraId="1AB9840C" w14:textId="77777777" w:rsidR="00647DF1" w:rsidRPr="003F36EA" w:rsidRDefault="00647DF1" w:rsidP="00647DF1">
      <w:pPr>
        <w:pStyle w:val="ListParagraph"/>
        <w:numPr>
          <w:ilvl w:val="0"/>
          <w:numId w:val="10"/>
        </w:numPr>
        <w:rPr>
          <w:rFonts w:eastAsiaTheme="majorEastAsia"/>
          <w:color w:val="000000" w:themeColor="text1"/>
          <w:lang w:val="en-GB"/>
        </w:rPr>
      </w:pPr>
      <w:r w:rsidRPr="003F36EA">
        <w:rPr>
          <w:rFonts w:ascii="Calibri" w:eastAsia="Calibri" w:hAnsi="Calibri" w:cs="Calibri"/>
          <w:color w:val="000000" w:themeColor="text1"/>
          <w:lang w:val="en-GB"/>
        </w:rPr>
        <w:t>We accept all the Terms and Conditions of the ITT, GOAL’s Standard Terms and Conditions for Contracts of Services and The Terms and Conditions of GOAL’s Framework Agreement (FWA) included as Annex 1 &amp; 2 within this ITT.</w:t>
      </w:r>
    </w:p>
    <w:p w14:paraId="5A0B813F" w14:textId="4B2D8BCB" w:rsidR="00647DF1" w:rsidRPr="003F36EA" w:rsidRDefault="00647DF1" w:rsidP="00647DF1">
      <w:pPr>
        <w:pStyle w:val="ListParagraph"/>
        <w:numPr>
          <w:ilvl w:val="0"/>
          <w:numId w:val="10"/>
        </w:numPr>
        <w:rPr>
          <w:rFonts w:eastAsiaTheme="majorEastAsia"/>
          <w:color w:val="000000" w:themeColor="text1"/>
          <w:lang w:val="en-GB"/>
        </w:rPr>
      </w:pPr>
      <w:r>
        <w:rPr>
          <w:rFonts w:ascii="Calibri" w:eastAsia="Calibri" w:hAnsi="Calibri" w:cs="Calibri"/>
          <w:color w:val="000000" w:themeColor="text1"/>
        </w:rPr>
        <w:t xml:space="preserve">We confirm our company’s ability to </w:t>
      </w:r>
      <w:r w:rsidRPr="00447D0A">
        <w:rPr>
          <w:rFonts w:ascii="Calibri" w:eastAsia="Calibri" w:hAnsi="Calibri" w:cs="Calibri"/>
          <w:color w:val="000000" w:themeColor="text1"/>
        </w:rPr>
        <w:t>deploy vehicles to GOAL offices located in Adana, Ankara, Gaziantep, Hatay</w:t>
      </w:r>
      <w:r>
        <w:rPr>
          <w:rFonts w:ascii="Calibri" w:eastAsia="Calibri" w:hAnsi="Calibri" w:cs="Calibri"/>
          <w:color w:val="000000" w:themeColor="text1"/>
        </w:rPr>
        <w:t>, Mersin</w:t>
      </w:r>
      <w:r w:rsidRPr="00447D0A">
        <w:rPr>
          <w:rFonts w:ascii="Calibri" w:eastAsia="Calibri" w:hAnsi="Calibri" w:cs="Calibri"/>
          <w:color w:val="000000" w:themeColor="text1"/>
        </w:rPr>
        <w:t xml:space="preserve"> and Şanlıurfa (more cities might be added according to GOAL program expansion).</w:t>
      </w:r>
    </w:p>
    <w:p w14:paraId="066A3345" w14:textId="77777777" w:rsidR="00647DF1" w:rsidRPr="00A52403" w:rsidRDefault="00647DF1" w:rsidP="00647DF1">
      <w:pPr>
        <w:pStyle w:val="ListParagraph"/>
        <w:numPr>
          <w:ilvl w:val="0"/>
          <w:numId w:val="10"/>
        </w:numPr>
        <w:spacing w:after="0"/>
        <w:jc w:val="both"/>
      </w:pPr>
      <w:r w:rsidRPr="000F5279">
        <w:rPr>
          <w:rFonts w:ascii="Calibri" w:eastAsia="Calibri" w:hAnsi="Calibri" w:cs="Calibri"/>
          <w:color w:val="000000" w:themeColor="text1"/>
          <w:lang w:val="en-GB"/>
        </w:rPr>
        <w:t xml:space="preserve">Following PO approval, we confirm we can </w:t>
      </w:r>
      <w:r>
        <w:rPr>
          <w:rFonts w:ascii="Calibri" w:eastAsia="Calibri" w:hAnsi="Calibri" w:cs="Calibri"/>
          <w:color w:val="000000" w:themeColor="text1"/>
          <w:lang w:val="en-GB"/>
        </w:rPr>
        <w:t>provide the requested number of rental vehicles in the agreed locations</w:t>
      </w:r>
      <w:r w:rsidRPr="000F5279">
        <w:rPr>
          <w:rFonts w:ascii="Calibri" w:eastAsia="Calibri" w:hAnsi="Calibri" w:cs="Calibri"/>
          <w:color w:val="000000" w:themeColor="text1"/>
          <w:lang w:val="en-GB"/>
        </w:rPr>
        <w:t xml:space="preserve"> within 72 hours</w:t>
      </w:r>
      <w:r w:rsidRPr="000F5279">
        <w:rPr>
          <w:rFonts w:ascii="Calibri" w:eastAsia="Calibri" w:hAnsi="Calibri" w:cs="Calibri"/>
        </w:rPr>
        <w:t>.</w:t>
      </w:r>
    </w:p>
    <w:p w14:paraId="333D8854" w14:textId="77777777" w:rsidR="00647DF1" w:rsidRPr="00643487" w:rsidRDefault="00647DF1" w:rsidP="00647DF1">
      <w:pPr>
        <w:pStyle w:val="ListParagraph"/>
        <w:numPr>
          <w:ilvl w:val="0"/>
          <w:numId w:val="10"/>
        </w:numPr>
        <w:spacing w:after="0"/>
        <w:jc w:val="both"/>
      </w:pPr>
      <w:r>
        <w:rPr>
          <w:rFonts w:ascii="Calibri" w:eastAsia="Times New Roman" w:hAnsi="Calibri" w:cs="Calibri"/>
        </w:rPr>
        <w:t>We confirm that a</w:t>
      </w:r>
      <w:r w:rsidRPr="00C93363">
        <w:rPr>
          <w:rFonts w:ascii="Calibri" w:eastAsia="Times New Roman" w:hAnsi="Calibri" w:cs="Calibri"/>
        </w:rPr>
        <w:t xml:space="preserve">ll vehicle servicing </w:t>
      </w:r>
      <w:r>
        <w:rPr>
          <w:rFonts w:ascii="Calibri" w:eastAsia="Times New Roman" w:hAnsi="Calibri" w:cs="Calibri"/>
        </w:rPr>
        <w:t>is</w:t>
      </w:r>
      <w:r w:rsidRPr="00C93363">
        <w:rPr>
          <w:rFonts w:ascii="Calibri" w:eastAsia="Times New Roman" w:hAnsi="Calibri" w:cs="Calibri"/>
        </w:rPr>
        <w:t xml:space="preserve"> conducted according to vehicle’s service manual.</w:t>
      </w:r>
    </w:p>
    <w:p w14:paraId="577F9175" w14:textId="1E6AC7A1" w:rsidR="00647DF1" w:rsidRPr="00647DF1" w:rsidRDefault="00647DF1" w:rsidP="00647DF1">
      <w:pPr>
        <w:pStyle w:val="ListParagraph"/>
        <w:numPr>
          <w:ilvl w:val="0"/>
          <w:numId w:val="10"/>
        </w:numPr>
        <w:spacing w:after="0" w:line="240" w:lineRule="auto"/>
        <w:textAlignment w:val="baseline"/>
        <w:rPr>
          <w:rFonts w:ascii="Calibri" w:eastAsia="Times New Roman" w:hAnsi="Calibri" w:cs="Calibri"/>
        </w:rPr>
      </w:pPr>
      <w:r>
        <w:rPr>
          <w:rFonts w:ascii="Calibri" w:eastAsia="Times New Roman" w:hAnsi="Calibri" w:cs="Calibri"/>
        </w:rPr>
        <w:t xml:space="preserve">We </w:t>
      </w:r>
      <w:r w:rsidRPr="00582D10">
        <w:rPr>
          <w:rFonts w:ascii="Calibri" w:eastAsia="Times New Roman" w:hAnsi="Calibri" w:cs="Calibri"/>
        </w:rPr>
        <w:t>confirm that each vehicle has a current and valid third-party insurance which covers all risks.</w:t>
      </w:r>
    </w:p>
    <w:p w14:paraId="53FC2260" w14:textId="77777777" w:rsidR="00647DF1" w:rsidRPr="0095486F" w:rsidRDefault="00647DF1" w:rsidP="00647DF1">
      <w:pPr>
        <w:pStyle w:val="ListParagraph"/>
        <w:numPr>
          <w:ilvl w:val="0"/>
          <w:numId w:val="10"/>
        </w:numPr>
        <w:spacing w:after="0"/>
        <w:rPr>
          <w:color w:val="000000" w:themeColor="text1"/>
          <w:lang w:val="en-GB"/>
        </w:rPr>
      </w:pPr>
      <w:r w:rsidRPr="003F36EA">
        <w:rPr>
          <w:rFonts w:ascii="Calibri" w:eastAsia="Calibri" w:hAnsi="Calibri" w:cs="Calibri"/>
          <w:color w:val="000000" w:themeColor="text1"/>
          <w:lang w:val="en-GB"/>
        </w:rPr>
        <w:t xml:space="preserve">We confirm that the period of validity of </w:t>
      </w:r>
      <w:r>
        <w:rPr>
          <w:rFonts w:ascii="Calibri" w:eastAsia="Calibri" w:hAnsi="Calibri" w:cs="Calibri"/>
          <w:color w:val="000000" w:themeColor="text1"/>
          <w:lang w:val="en-GB"/>
        </w:rPr>
        <w:t>our</w:t>
      </w:r>
      <w:r w:rsidRPr="003F36EA">
        <w:rPr>
          <w:rFonts w:ascii="Calibri" w:eastAsia="Calibri" w:hAnsi="Calibri" w:cs="Calibri"/>
          <w:color w:val="000000" w:themeColor="text1"/>
          <w:lang w:val="en-GB"/>
        </w:rPr>
        <w:t xml:space="preserve"> proposal is not less than 90 (ninety) days.</w:t>
      </w:r>
    </w:p>
    <w:p w14:paraId="0ABF93CC" w14:textId="77777777" w:rsidR="00647DF1" w:rsidRPr="0095486F" w:rsidRDefault="00647DF1" w:rsidP="00647DF1">
      <w:pPr>
        <w:ind w:left="360"/>
        <w:rPr>
          <w:color w:val="000000" w:themeColor="text1"/>
          <w:lang w:val="en-GB"/>
        </w:rPr>
      </w:pPr>
    </w:p>
    <w:tbl>
      <w:tblPr>
        <w:tblStyle w:val="TableGrid"/>
        <w:tblW w:w="0" w:type="auto"/>
        <w:tblLook w:val="04A0" w:firstRow="1" w:lastRow="0" w:firstColumn="1" w:lastColumn="0" w:noHBand="0" w:noVBand="1"/>
      </w:tblPr>
      <w:tblGrid>
        <w:gridCol w:w="2590"/>
        <w:gridCol w:w="6760"/>
      </w:tblGrid>
      <w:tr w:rsidR="00647DF1" w:rsidRPr="0095486F" w14:paraId="05DEED6C" w14:textId="77777777" w:rsidTr="00DA4182">
        <w:trPr>
          <w:trHeight w:val="460"/>
        </w:trPr>
        <w:tc>
          <w:tcPr>
            <w:tcW w:w="2922" w:type="dxa"/>
            <w:shd w:val="clear" w:color="auto" w:fill="D9D9D9" w:themeFill="background1" w:themeFillShade="D9"/>
          </w:tcPr>
          <w:p w14:paraId="7295A131" w14:textId="77777777" w:rsidR="00647DF1" w:rsidRPr="0095486F" w:rsidRDefault="00647DF1" w:rsidP="00DA4182">
            <w:r w:rsidRPr="0095486F">
              <w:t>Date:</w:t>
            </w:r>
          </w:p>
        </w:tc>
        <w:tc>
          <w:tcPr>
            <w:tcW w:w="8184" w:type="dxa"/>
          </w:tcPr>
          <w:p w14:paraId="7155DBD2" w14:textId="77777777" w:rsidR="00647DF1" w:rsidRPr="0095486F" w:rsidRDefault="00647DF1" w:rsidP="00DA4182">
            <w:pPr>
              <w:rPr>
                <w:sz w:val="16"/>
                <w:szCs w:val="16"/>
              </w:rPr>
            </w:pPr>
          </w:p>
        </w:tc>
      </w:tr>
      <w:tr w:rsidR="00647DF1" w:rsidRPr="0095486F" w14:paraId="38C63464" w14:textId="77777777" w:rsidTr="00DA4182">
        <w:trPr>
          <w:trHeight w:val="460"/>
        </w:trPr>
        <w:tc>
          <w:tcPr>
            <w:tcW w:w="2922" w:type="dxa"/>
            <w:shd w:val="clear" w:color="auto" w:fill="D9D9D9" w:themeFill="background1" w:themeFillShade="D9"/>
          </w:tcPr>
          <w:p w14:paraId="5446EB86" w14:textId="77777777" w:rsidR="00647DF1" w:rsidRPr="0095486F" w:rsidRDefault="00647DF1" w:rsidP="00DA4182">
            <w:r w:rsidRPr="0095486F">
              <w:t>Full Name:</w:t>
            </w:r>
          </w:p>
        </w:tc>
        <w:tc>
          <w:tcPr>
            <w:tcW w:w="8184" w:type="dxa"/>
          </w:tcPr>
          <w:p w14:paraId="3FC662B9" w14:textId="77777777" w:rsidR="00647DF1" w:rsidRPr="0095486F" w:rsidRDefault="00647DF1" w:rsidP="00DA4182">
            <w:pPr>
              <w:rPr>
                <w:sz w:val="16"/>
                <w:szCs w:val="16"/>
              </w:rPr>
            </w:pPr>
          </w:p>
        </w:tc>
      </w:tr>
      <w:tr w:rsidR="00647DF1" w:rsidRPr="0095486F" w14:paraId="395830B5" w14:textId="77777777" w:rsidTr="00DA4182">
        <w:trPr>
          <w:trHeight w:val="460"/>
        </w:trPr>
        <w:tc>
          <w:tcPr>
            <w:tcW w:w="2922" w:type="dxa"/>
            <w:shd w:val="clear" w:color="auto" w:fill="D9D9D9" w:themeFill="background1" w:themeFillShade="D9"/>
          </w:tcPr>
          <w:p w14:paraId="26D4AA5C" w14:textId="77777777" w:rsidR="00647DF1" w:rsidRPr="0095486F" w:rsidRDefault="00647DF1" w:rsidP="00DA4182">
            <w:r w:rsidRPr="0095486F">
              <w:t>Position:</w:t>
            </w:r>
          </w:p>
        </w:tc>
        <w:tc>
          <w:tcPr>
            <w:tcW w:w="8184" w:type="dxa"/>
          </w:tcPr>
          <w:p w14:paraId="47985095" w14:textId="77777777" w:rsidR="00647DF1" w:rsidRPr="0095486F" w:rsidRDefault="00647DF1" w:rsidP="00DA4182">
            <w:pPr>
              <w:rPr>
                <w:sz w:val="16"/>
                <w:szCs w:val="16"/>
              </w:rPr>
            </w:pPr>
          </w:p>
        </w:tc>
      </w:tr>
      <w:tr w:rsidR="00647DF1" w:rsidRPr="0095486F" w14:paraId="17763B5D" w14:textId="77777777" w:rsidTr="00DA4182">
        <w:trPr>
          <w:trHeight w:val="989"/>
        </w:trPr>
        <w:tc>
          <w:tcPr>
            <w:tcW w:w="2922" w:type="dxa"/>
            <w:shd w:val="clear" w:color="auto" w:fill="D9D9D9" w:themeFill="background1" w:themeFillShade="D9"/>
          </w:tcPr>
          <w:p w14:paraId="07515BA9" w14:textId="77777777" w:rsidR="00647DF1" w:rsidRPr="0095486F" w:rsidRDefault="00647DF1" w:rsidP="00DA4182">
            <w:r w:rsidRPr="0095486F">
              <w:t>Signature and company stamp:</w:t>
            </w:r>
          </w:p>
        </w:tc>
        <w:tc>
          <w:tcPr>
            <w:tcW w:w="8184" w:type="dxa"/>
          </w:tcPr>
          <w:p w14:paraId="573615F2" w14:textId="77777777" w:rsidR="00647DF1" w:rsidRPr="0095486F" w:rsidRDefault="00647DF1" w:rsidP="00DA4182">
            <w:pPr>
              <w:rPr>
                <w:sz w:val="16"/>
                <w:szCs w:val="16"/>
              </w:rPr>
            </w:pPr>
          </w:p>
          <w:p w14:paraId="50F4BD8E" w14:textId="77777777" w:rsidR="00647DF1" w:rsidRPr="0095486F" w:rsidRDefault="00647DF1" w:rsidP="00DA4182">
            <w:pPr>
              <w:rPr>
                <w:sz w:val="16"/>
                <w:szCs w:val="16"/>
              </w:rPr>
            </w:pPr>
          </w:p>
          <w:p w14:paraId="5818C5DA" w14:textId="77777777" w:rsidR="00647DF1" w:rsidRPr="0095486F" w:rsidRDefault="00647DF1" w:rsidP="00DA4182">
            <w:pPr>
              <w:rPr>
                <w:sz w:val="16"/>
                <w:szCs w:val="16"/>
              </w:rPr>
            </w:pPr>
          </w:p>
          <w:p w14:paraId="496B3128" w14:textId="77777777" w:rsidR="00647DF1" w:rsidRPr="0095486F" w:rsidRDefault="00647DF1" w:rsidP="00DA4182">
            <w:pPr>
              <w:rPr>
                <w:sz w:val="16"/>
                <w:szCs w:val="16"/>
              </w:rPr>
            </w:pPr>
          </w:p>
          <w:p w14:paraId="3049BA20" w14:textId="77777777" w:rsidR="00647DF1" w:rsidRPr="0095486F" w:rsidRDefault="00647DF1" w:rsidP="00DA4182">
            <w:pPr>
              <w:rPr>
                <w:sz w:val="16"/>
                <w:szCs w:val="16"/>
              </w:rPr>
            </w:pPr>
          </w:p>
        </w:tc>
      </w:tr>
    </w:tbl>
    <w:p w14:paraId="359DD4B2" w14:textId="63A3FEFB" w:rsidR="000F59D8" w:rsidRDefault="000F59D8" w:rsidP="00697216"/>
    <w:p w14:paraId="2431C51A" w14:textId="38881BED" w:rsidR="000F59D8" w:rsidRDefault="000F59D8"/>
    <w:sectPr w:rsidR="000F59D8" w:rsidSect="000F5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CAB25EA"/>
    <w:multiLevelType w:val="hybridMultilevel"/>
    <w:tmpl w:val="E4AAD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227C51"/>
    <w:multiLevelType w:val="hybridMultilevel"/>
    <w:tmpl w:val="FB48AC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E006062"/>
    <w:multiLevelType w:val="multilevel"/>
    <w:tmpl w:val="3AF07E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31065F88"/>
    <w:multiLevelType w:val="hybridMultilevel"/>
    <w:tmpl w:val="77D49C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9E25B9"/>
    <w:multiLevelType w:val="hybridMultilevel"/>
    <w:tmpl w:val="A18C1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B70533B"/>
    <w:multiLevelType w:val="hybridMultilevel"/>
    <w:tmpl w:val="15DAA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1D4A7C"/>
    <w:multiLevelType w:val="hybridMultilevel"/>
    <w:tmpl w:val="5FB0677C"/>
    <w:lvl w:ilvl="0" w:tplc="1AF47E14">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4ED63BAE"/>
    <w:multiLevelType w:val="hybridMultilevel"/>
    <w:tmpl w:val="7EF61EC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67D4C89"/>
    <w:multiLevelType w:val="hybridMultilevel"/>
    <w:tmpl w:val="D8048DE6"/>
    <w:lvl w:ilvl="0" w:tplc="FFFFFFF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3"/>
  </w:num>
  <w:num w:numId="5">
    <w:abstractNumId w:val="4"/>
  </w:num>
  <w:num w:numId="6">
    <w:abstractNumId w:val="5"/>
  </w:num>
  <w:num w:numId="7">
    <w:abstractNumId w:val="2"/>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1D"/>
    <w:rsid w:val="00011304"/>
    <w:rsid w:val="00020CAA"/>
    <w:rsid w:val="0003012D"/>
    <w:rsid w:val="000C62CB"/>
    <w:rsid w:val="000E2DAF"/>
    <w:rsid w:val="000F59D8"/>
    <w:rsid w:val="0015016C"/>
    <w:rsid w:val="00156A20"/>
    <w:rsid w:val="00165F1F"/>
    <w:rsid w:val="00167CAD"/>
    <w:rsid w:val="001B1EEA"/>
    <w:rsid w:val="001C5373"/>
    <w:rsid w:val="001D1883"/>
    <w:rsid w:val="001E5B65"/>
    <w:rsid w:val="002158D6"/>
    <w:rsid w:val="00230BDE"/>
    <w:rsid w:val="002B479C"/>
    <w:rsid w:val="002D0A9C"/>
    <w:rsid w:val="002E3FC6"/>
    <w:rsid w:val="00324FAB"/>
    <w:rsid w:val="0035201D"/>
    <w:rsid w:val="00395887"/>
    <w:rsid w:val="003B63AB"/>
    <w:rsid w:val="004137AE"/>
    <w:rsid w:val="00424600"/>
    <w:rsid w:val="00425EDD"/>
    <w:rsid w:val="004A057A"/>
    <w:rsid w:val="004C5EF9"/>
    <w:rsid w:val="004E2D2D"/>
    <w:rsid w:val="00537285"/>
    <w:rsid w:val="005C69CF"/>
    <w:rsid w:val="00647DF1"/>
    <w:rsid w:val="00660525"/>
    <w:rsid w:val="0067444F"/>
    <w:rsid w:val="00697216"/>
    <w:rsid w:val="006C709F"/>
    <w:rsid w:val="006F16EB"/>
    <w:rsid w:val="007430D1"/>
    <w:rsid w:val="007B28C8"/>
    <w:rsid w:val="007D1A2F"/>
    <w:rsid w:val="00872105"/>
    <w:rsid w:val="008775C9"/>
    <w:rsid w:val="008A5EF8"/>
    <w:rsid w:val="008D3B7A"/>
    <w:rsid w:val="00981AFD"/>
    <w:rsid w:val="00984645"/>
    <w:rsid w:val="009D1157"/>
    <w:rsid w:val="00B3224B"/>
    <w:rsid w:val="00BB43D0"/>
    <w:rsid w:val="00BC03A9"/>
    <w:rsid w:val="00BE0F1B"/>
    <w:rsid w:val="00C439C6"/>
    <w:rsid w:val="00C45318"/>
    <w:rsid w:val="00CC736A"/>
    <w:rsid w:val="00D135C1"/>
    <w:rsid w:val="00D914BA"/>
    <w:rsid w:val="00DB30D4"/>
    <w:rsid w:val="00DE6331"/>
    <w:rsid w:val="00E06972"/>
    <w:rsid w:val="00E3178D"/>
    <w:rsid w:val="00E576DB"/>
    <w:rsid w:val="00E57DB4"/>
    <w:rsid w:val="00EC3DE3"/>
    <w:rsid w:val="00F655A7"/>
    <w:rsid w:val="00FB7412"/>
    <w:rsid w:val="00FD49D3"/>
    <w:rsid w:val="00FF0A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D6AA"/>
  <w15:chartTrackingRefBased/>
  <w15:docId w15:val="{861B90B6-CE0A-4ACE-A225-FFD2CFB1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01D"/>
    <w:rPr>
      <w:lang w:val="en-US"/>
    </w:rPr>
  </w:style>
  <w:style w:type="paragraph" w:styleId="Heading1">
    <w:name w:val="heading 1"/>
    <w:basedOn w:val="Normal"/>
    <w:next w:val="Normal"/>
    <w:link w:val="Heading1Char"/>
    <w:uiPriority w:val="9"/>
    <w:qFormat/>
    <w:rsid w:val="00165F1F"/>
    <w:pPr>
      <w:keepNext/>
      <w:keepLines/>
      <w:numPr>
        <w:numId w:val="3"/>
      </w:numPr>
      <w:pBdr>
        <w:bottom w:val="single" w:sz="4" w:space="1" w:color="595959" w:themeColor="text1" w:themeTint="A6"/>
      </w:pBdr>
      <w:spacing w:before="360"/>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165F1F"/>
    <w:pPr>
      <w:keepNext/>
      <w:keepLines/>
      <w:numPr>
        <w:ilvl w:val="1"/>
        <w:numId w:val="3"/>
      </w:numPr>
      <w:spacing w:before="360" w:after="0"/>
      <w:ind w:left="718"/>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165F1F"/>
    <w:pPr>
      <w:keepNext/>
      <w:keepLines/>
      <w:numPr>
        <w:ilvl w:val="2"/>
        <w:numId w:val="3"/>
      </w:numPr>
      <w:spacing w:before="200" w:after="0"/>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unhideWhenUsed/>
    <w:qFormat/>
    <w:rsid w:val="00165F1F"/>
    <w:pPr>
      <w:keepNext/>
      <w:keepLines/>
      <w:numPr>
        <w:ilvl w:val="3"/>
        <w:numId w:val="3"/>
      </w:numPr>
      <w:spacing w:before="200" w:after="0"/>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unhideWhenUsed/>
    <w:qFormat/>
    <w:rsid w:val="00165F1F"/>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unhideWhenUsed/>
    <w:qFormat/>
    <w:rsid w:val="00165F1F"/>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unhideWhenUsed/>
    <w:qFormat/>
    <w:rsid w:val="00165F1F"/>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unhideWhenUsed/>
    <w:qFormat/>
    <w:rsid w:val="00165F1F"/>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165F1F"/>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35201D"/>
    <w:pPr>
      <w:ind w:left="720"/>
      <w:contextualSpacing/>
    </w:pPr>
  </w:style>
  <w:style w:type="table" w:styleId="TableGrid">
    <w:name w:val="Table Grid"/>
    <w:basedOn w:val="TableNormal"/>
    <w:uiPriority w:val="59"/>
    <w:rsid w:val="0035201D"/>
    <w:pPr>
      <w:spacing w:after="0" w:line="240" w:lineRule="auto"/>
    </w:pPr>
    <w:rPr>
      <w:rFonts w:eastAsiaTheme="minorEastAsia"/>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35201D"/>
    <w:rPr>
      <w:lang w:val="en-US"/>
    </w:rPr>
  </w:style>
  <w:style w:type="paragraph" w:styleId="Header">
    <w:name w:val="header"/>
    <w:aliases w:val="foote,h"/>
    <w:basedOn w:val="Normal"/>
    <w:link w:val="HeaderChar"/>
    <w:uiPriority w:val="99"/>
    <w:unhideWhenUsed/>
    <w:rsid w:val="00BB43D0"/>
    <w:pPr>
      <w:tabs>
        <w:tab w:val="center" w:pos="4513"/>
        <w:tab w:val="right" w:pos="9026"/>
      </w:tabs>
      <w:spacing w:after="0" w:line="240" w:lineRule="auto"/>
    </w:pPr>
    <w:rPr>
      <w:rFonts w:eastAsiaTheme="minorEastAsia"/>
      <w:lang w:val="en-IE"/>
    </w:rPr>
  </w:style>
  <w:style w:type="character" w:customStyle="1" w:styleId="HeaderChar">
    <w:name w:val="Header Char"/>
    <w:aliases w:val="foote Char,h Char"/>
    <w:basedOn w:val="DefaultParagraphFont"/>
    <w:link w:val="Header"/>
    <w:uiPriority w:val="99"/>
    <w:rsid w:val="00BB43D0"/>
    <w:rPr>
      <w:rFonts w:eastAsiaTheme="minorEastAsia"/>
      <w:lang w:val="en-IE"/>
    </w:rPr>
  </w:style>
  <w:style w:type="character" w:customStyle="1" w:styleId="normaltextrun">
    <w:name w:val="normaltextrun"/>
    <w:basedOn w:val="DefaultParagraphFont"/>
    <w:rsid w:val="00BB43D0"/>
  </w:style>
  <w:style w:type="character" w:customStyle="1" w:styleId="Heading1Char">
    <w:name w:val="Heading 1 Char"/>
    <w:basedOn w:val="DefaultParagraphFont"/>
    <w:link w:val="Heading1"/>
    <w:uiPriority w:val="9"/>
    <w:rsid w:val="00165F1F"/>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165F1F"/>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rsid w:val="00165F1F"/>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rsid w:val="00165F1F"/>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rsid w:val="00165F1F"/>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rsid w:val="00165F1F"/>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rsid w:val="00165F1F"/>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rsid w:val="00165F1F"/>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165F1F"/>
    <w:rPr>
      <w:rFonts w:asciiTheme="majorHAnsi" w:eastAsiaTheme="majorEastAsia" w:hAnsiTheme="majorHAnsi" w:cstheme="majorBidi"/>
      <w:i/>
      <w:iCs/>
      <w:color w:val="404040" w:themeColor="text1" w:themeTint="BF"/>
      <w:sz w:val="20"/>
      <w:szCs w:val="20"/>
      <w:lang w:val="en-IE"/>
    </w:rPr>
  </w:style>
  <w:style w:type="paragraph" w:customStyle="1" w:styleId="ACBody2">
    <w:name w:val="AC Body 2"/>
    <w:basedOn w:val="Normal"/>
    <w:rsid w:val="00165F1F"/>
    <w:pPr>
      <w:adjustRightInd w:val="0"/>
      <w:spacing w:after="240" w:line="240" w:lineRule="auto"/>
      <w:ind w:left="1440"/>
      <w:jc w:val="both"/>
    </w:pPr>
    <w:rPr>
      <w:rFonts w:ascii="Times New Roman" w:eastAsia="Times New Roman" w:hAnsi="Times New Roman" w:cs="Times New Roman"/>
      <w:sz w:val="24"/>
      <w:szCs w:val="20"/>
      <w:lang w:val="en-IE"/>
    </w:rPr>
  </w:style>
  <w:style w:type="paragraph" w:customStyle="1" w:styleId="Default">
    <w:name w:val="Default"/>
    <w:rsid w:val="00697216"/>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7843">
      <w:bodyDiv w:val="1"/>
      <w:marLeft w:val="0"/>
      <w:marRight w:val="0"/>
      <w:marTop w:val="0"/>
      <w:marBottom w:val="0"/>
      <w:divBdr>
        <w:top w:val="none" w:sz="0" w:space="0" w:color="auto"/>
        <w:left w:val="none" w:sz="0" w:space="0" w:color="auto"/>
        <w:bottom w:val="none" w:sz="0" w:space="0" w:color="auto"/>
        <w:right w:val="none" w:sz="0" w:space="0" w:color="auto"/>
      </w:divBdr>
    </w:div>
    <w:div w:id="19827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2" ma:contentTypeDescription="Create a new document." ma:contentTypeScope="" ma:versionID="336936fd7cf8edfe6124f61393f4e8f2">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d0494f9678137a4264216a767d82aec1"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B8131-363F-4B6C-B532-10D6601C0568}">
  <ds:schemaRefs>
    <ds:schemaRef ds:uri="http://schemas.microsoft.com/sharepoint/v3/contenttype/forms"/>
  </ds:schemaRefs>
</ds:datastoreItem>
</file>

<file path=customXml/itemProps2.xml><?xml version="1.0" encoding="utf-8"?>
<ds:datastoreItem xmlns:ds="http://schemas.openxmlformats.org/officeDocument/2006/customXml" ds:itemID="{52C50F20-8675-44A8-84D6-882DBC51D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00F671-0ECD-44AF-ACAE-31D0FFCDB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Ralitsa Kostadinova</dc:creator>
  <cp:keywords/>
  <dc:description/>
  <cp:lastModifiedBy>Ralitsa Kostadinova</cp:lastModifiedBy>
  <cp:revision>65</cp:revision>
  <dcterms:created xsi:type="dcterms:W3CDTF">2020-04-16T11:15:00Z</dcterms:created>
  <dcterms:modified xsi:type="dcterms:W3CDTF">2020-10-23T11:33:00Z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ies>
</file>